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F97EE9B" w14:textId="598BED3B" w:rsidR="00797776" w:rsidRPr="00C11019" w:rsidRDefault="00B7011D" w:rsidP="001A4F4A">
      <w:pPr>
        <w:spacing w:after="0"/>
        <w:ind w:left="2340" w:firstLine="540"/>
        <w:jc w:val="center"/>
        <w:rPr>
          <w:rFonts w:ascii="Arial" w:hAnsi="Arial" w:cs="Arial"/>
          <w:sz w:val="24"/>
          <w:szCs w:val="24"/>
        </w:rPr>
      </w:pPr>
      <w:r>
        <w:rPr>
          <w:rFonts w:ascii="Arial" w:hAnsi="Arial" w:cs="Arial"/>
          <w:sz w:val="24"/>
          <w:szCs w:val="24"/>
        </w:rPr>
        <w:t xml:space="preserve">  </w:t>
      </w:r>
      <w:r>
        <w:rPr>
          <w:rFonts w:ascii="Arial" w:hAnsi="Arial" w:cs="Arial"/>
          <w:sz w:val="24"/>
          <w:szCs w:val="24"/>
        </w:rPr>
        <w:tab/>
      </w:r>
      <w:r>
        <w:rPr>
          <w:rFonts w:ascii="Arial" w:hAnsi="Arial" w:cs="Arial"/>
          <w:sz w:val="24"/>
          <w:szCs w:val="24"/>
        </w:rPr>
        <w:tab/>
        <w:t xml:space="preserve">   </w:t>
      </w:r>
      <w:r w:rsidR="00797776" w:rsidRPr="00C11019">
        <w:rPr>
          <w:rFonts w:ascii="Arial" w:hAnsi="Arial" w:cs="Arial"/>
          <w:sz w:val="24"/>
          <w:szCs w:val="24"/>
        </w:rPr>
        <w:t>ORCP-</w:t>
      </w:r>
      <w:r w:rsidR="00596FE6">
        <w:rPr>
          <w:rFonts w:ascii="Arial" w:hAnsi="Arial" w:cs="Arial"/>
          <w:sz w:val="24"/>
          <w:szCs w:val="24"/>
        </w:rPr>
        <w:t>WR-WM-20-</w:t>
      </w:r>
      <w:r w:rsidR="00F86DC8">
        <w:rPr>
          <w:rFonts w:ascii="Arial" w:hAnsi="Arial" w:cs="Arial"/>
          <w:sz w:val="24"/>
          <w:szCs w:val="24"/>
        </w:rPr>
        <w:t>06</w:t>
      </w:r>
    </w:p>
    <w:p w14:paraId="42A97A57" w14:textId="26A96E44" w:rsidR="00797776" w:rsidRDefault="00797776" w:rsidP="00B7011D">
      <w:pPr>
        <w:spacing w:after="0"/>
        <w:ind w:left="5040" w:firstLine="720"/>
        <w:rPr>
          <w:rFonts w:ascii="Arial" w:hAnsi="Arial" w:cs="Arial"/>
          <w:sz w:val="24"/>
          <w:szCs w:val="24"/>
        </w:rPr>
      </w:pPr>
      <w:r w:rsidRPr="00C11019">
        <w:rPr>
          <w:rFonts w:ascii="Arial" w:hAnsi="Arial" w:cs="Arial"/>
          <w:sz w:val="24"/>
          <w:szCs w:val="24"/>
        </w:rPr>
        <w:t>Date Received</w:t>
      </w:r>
      <w:r w:rsidR="001A4F4A">
        <w:rPr>
          <w:rFonts w:ascii="Arial" w:hAnsi="Arial" w:cs="Arial"/>
          <w:sz w:val="24"/>
          <w:szCs w:val="24"/>
        </w:rPr>
        <w:t xml:space="preserve"> by RCC</w:t>
      </w:r>
      <w:r w:rsidRPr="00C11019">
        <w:rPr>
          <w:rFonts w:ascii="Arial" w:hAnsi="Arial" w:cs="Arial"/>
          <w:sz w:val="24"/>
          <w:szCs w:val="24"/>
        </w:rPr>
        <w:t>:</w:t>
      </w:r>
    </w:p>
    <w:p w14:paraId="7AC720C3" w14:textId="77777777" w:rsidR="001A4F4A" w:rsidRPr="00C11019" w:rsidRDefault="001A4F4A" w:rsidP="001A4F4A">
      <w:pPr>
        <w:spacing w:after="0"/>
        <w:ind w:left="5040" w:firstLine="720"/>
        <w:rPr>
          <w:rFonts w:ascii="Arial" w:hAnsi="Arial" w:cs="Arial"/>
          <w:sz w:val="24"/>
          <w:szCs w:val="24"/>
        </w:rPr>
      </w:pPr>
    </w:p>
    <w:p w14:paraId="4440CBC8" w14:textId="77777777" w:rsidR="00797776" w:rsidRPr="001A4F4A" w:rsidRDefault="00797776" w:rsidP="00797776">
      <w:pPr>
        <w:pBdr>
          <w:top w:val="thinThickSmallGap" w:sz="24" w:space="2" w:color="auto"/>
          <w:bottom w:val="thickThinSmallGap" w:sz="24" w:space="1" w:color="auto"/>
        </w:pBdr>
        <w:ind w:left="1620" w:hanging="1620"/>
        <w:jc w:val="center"/>
        <w:rPr>
          <w:rFonts w:ascii="Arial" w:hAnsi="Arial" w:cs="Arial"/>
          <w:b/>
          <w:sz w:val="24"/>
          <w:szCs w:val="24"/>
        </w:rPr>
      </w:pPr>
      <w:r w:rsidRPr="001A4F4A">
        <w:rPr>
          <w:rFonts w:ascii="Arial" w:hAnsi="Arial" w:cs="Arial"/>
          <w:b/>
          <w:sz w:val="24"/>
          <w:szCs w:val="24"/>
        </w:rPr>
        <w:t xml:space="preserve">REQUEST FOR MARKET RULES AND MANUALS AMENDMENTS </w:t>
      </w:r>
    </w:p>
    <w:p w14:paraId="04D683B6" w14:textId="77777777" w:rsidR="00797776" w:rsidRPr="00C11019" w:rsidRDefault="00797776" w:rsidP="00797776">
      <w:pPr>
        <w:jc w:val="both"/>
        <w:rPr>
          <w:rFonts w:ascii="Arial" w:hAnsi="Arial" w:cs="Arial"/>
          <w:sz w:val="24"/>
          <w:szCs w:val="24"/>
        </w:rPr>
      </w:pPr>
    </w:p>
    <w:p w14:paraId="34879E9B" w14:textId="77777777" w:rsidR="00797776" w:rsidRPr="00C11019" w:rsidRDefault="00797776" w:rsidP="00797776">
      <w:pPr>
        <w:jc w:val="both"/>
        <w:rPr>
          <w:rFonts w:ascii="Arial" w:hAnsi="Arial" w:cs="Arial"/>
          <w:sz w:val="24"/>
          <w:szCs w:val="24"/>
        </w:rPr>
      </w:pPr>
      <w:r w:rsidRPr="00C11019">
        <w:rPr>
          <w:rFonts w:ascii="Arial" w:hAnsi="Arial" w:cs="Arial"/>
          <w:sz w:val="24"/>
          <w:szCs w:val="24"/>
        </w:rPr>
        <w:t>Proposals made only under this prescribed form shall be accepted and considered as submitted.</w:t>
      </w:r>
    </w:p>
    <w:p w14:paraId="51DC70B5" w14:textId="77777777" w:rsidR="00797776" w:rsidRPr="00C11019" w:rsidRDefault="00797776" w:rsidP="00797776">
      <w:pPr>
        <w:jc w:val="both"/>
        <w:rPr>
          <w:rFonts w:ascii="Arial" w:hAnsi="Arial" w:cs="Arial"/>
          <w:sz w:val="24"/>
          <w:szCs w:val="24"/>
        </w:rPr>
      </w:pPr>
      <w:r w:rsidRPr="00C11019">
        <w:rPr>
          <w:rFonts w:ascii="Arial" w:hAnsi="Arial" w:cs="Arial"/>
          <w:sz w:val="24"/>
          <w:szCs w:val="24"/>
        </w:rPr>
        <w:t xml:space="preserve">This request for amendments are be submitted to: </w:t>
      </w:r>
    </w:p>
    <w:p w14:paraId="10DCA5C6" w14:textId="77777777" w:rsidR="00797776" w:rsidRPr="00C11019" w:rsidRDefault="00797776" w:rsidP="00797776">
      <w:pPr>
        <w:pStyle w:val="NoSpacing"/>
        <w:ind w:left="1440"/>
        <w:rPr>
          <w:rFonts w:ascii="Arial" w:hAnsi="Arial" w:cs="Arial"/>
          <w:sz w:val="24"/>
          <w:szCs w:val="24"/>
        </w:rPr>
      </w:pPr>
    </w:p>
    <w:p w14:paraId="7BD0647C" w14:textId="77777777" w:rsidR="00797776" w:rsidRPr="001A4F4A" w:rsidRDefault="00797776" w:rsidP="00797776">
      <w:pPr>
        <w:pStyle w:val="NoSpacing"/>
        <w:ind w:left="1440"/>
        <w:rPr>
          <w:rFonts w:ascii="Arial" w:hAnsi="Arial" w:cs="Arial"/>
          <w:b/>
          <w:strike/>
          <w:sz w:val="24"/>
          <w:szCs w:val="24"/>
        </w:rPr>
      </w:pPr>
      <w:r w:rsidRPr="001A4F4A">
        <w:rPr>
          <w:rFonts w:ascii="Arial" w:hAnsi="Arial" w:cs="Arial"/>
          <w:b/>
          <w:sz w:val="24"/>
          <w:szCs w:val="24"/>
        </w:rPr>
        <w:t>Rules Change Committee</w:t>
      </w:r>
    </w:p>
    <w:p w14:paraId="04ABD4CC" w14:textId="77777777"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Attention: WESM Governance Committee Secretariat</w:t>
      </w:r>
    </w:p>
    <w:p w14:paraId="4F0F5161" w14:textId="77777777"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 xml:space="preserve">Philippine Electricity Market Corporation </w:t>
      </w:r>
    </w:p>
    <w:p w14:paraId="19B1C3B8" w14:textId="77777777"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18/F Robinsons Equitable Tower</w:t>
      </w:r>
    </w:p>
    <w:p w14:paraId="53AE1646" w14:textId="77777777"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 xml:space="preserve">ADB Avenue, </w:t>
      </w:r>
      <w:r w:rsidRPr="00A96B89">
        <w:rPr>
          <w:rFonts w:ascii="Arial" w:hAnsi="Arial" w:cs="Arial"/>
          <w:sz w:val="24"/>
          <w:szCs w:val="24"/>
        </w:rPr>
        <w:t xml:space="preserve">Ortigas </w:t>
      </w:r>
      <w:r w:rsidRPr="00C11019">
        <w:rPr>
          <w:rFonts w:ascii="Arial" w:hAnsi="Arial" w:cs="Arial"/>
          <w:sz w:val="24"/>
          <w:szCs w:val="24"/>
        </w:rPr>
        <w:t>Center</w:t>
      </w:r>
    </w:p>
    <w:p w14:paraId="5899709E" w14:textId="77777777"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Pasig City, 1605 Philippines</w:t>
      </w:r>
    </w:p>
    <w:p w14:paraId="11823A8A" w14:textId="77777777" w:rsidR="00797776" w:rsidRPr="00C11019" w:rsidRDefault="00797776" w:rsidP="00797776">
      <w:pPr>
        <w:pStyle w:val="NoSpacing"/>
        <w:ind w:left="1440"/>
        <w:rPr>
          <w:rFonts w:ascii="Arial" w:hAnsi="Arial" w:cs="Arial"/>
          <w:sz w:val="24"/>
          <w:szCs w:val="24"/>
        </w:rPr>
      </w:pPr>
      <w:r w:rsidRPr="00C11019">
        <w:rPr>
          <w:rFonts w:ascii="Arial" w:hAnsi="Arial" w:cs="Arial"/>
          <w:sz w:val="24"/>
          <w:szCs w:val="24"/>
        </w:rPr>
        <w:t xml:space="preserve">Email addresses: </w:t>
      </w:r>
      <w:hyperlink r:id="rId8" w:history="1">
        <w:r w:rsidRPr="00C11019">
          <w:rPr>
            <w:rStyle w:val="Hyperlink"/>
            <w:rFonts w:ascii="Arial" w:hAnsi="Arial" w:cs="Arial"/>
            <w:sz w:val="24"/>
            <w:szCs w:val="24"/>
          </w:rPr>
          <w:t>rcc@wesm.ph</w:t>
        </w:r>
      </w:hyperlink>
      <w:r w:rsidRPr="00C11019">
        <w:rPr>
          <w:rFonts w:ascii="Arial" w:hAnsi="Arial" w:cs="Arial"/>
          <w:sz w:val="24"/>
          <w:szCs w:val="24"/>
        </w:rPr>
        <w:t xml:space="preserve"> / </w:t>
      </w:r>
      <w:hyperlink r:id="rId9" w:history="1">
        <w:r w:rsidRPr="00C11019">
          <w:rPr>
            <w:rStyle w:val="Hyperlink"/>
            <w:rFonts w:ascii="Arial" w:hAnsi="Arial" w:cs="Arial"/>
            <w:sz w:val="24"/>
            <w:szCs w:val="24"/>
          </w:rPr>
          <w:t>mag_rrd@wesm.ph</w:t>
        </w:r>
      </w:hyperlink>
    </w:p>
    <w:p w14:paraId="4C0C6B24" w14:textId="77777777" w:rsidR="00797776" w:rsidRPr="00C11019" w:rsidRDefault="001A4F4A" w:rsidP="00797776">
      <w:pPr>
        <w:pStyle w:val="NoSpacing"/>
        <w:ind w:left="1440"/>
        <w:rPr>
          <w:rFonts w:ascii="Arial" w:hAnsi="Arial" w:cs="Arial"/>
          <w:sz w:val="24"/>
          <w:szCs w:val="24"/>
          <w:u w:val="single"/>
        </w:rPr>
      </w:pPr>
      <w:r>
        <w:rPr>
          <w:rFonts w:ascii="Arial" w:hAnsi="Arial" w:cs="Arial"/>
          <w:sz w:val="24"/>
          <w:szCs w:val="24"/>
        </w:rPr>
        <w:t>Contact No</w:t>
      </w:r>
      <w:r w:rsidR="00797776" w:rsidRPr="00C11019">
        <w:rPr>
          <w:rFonts w:ascii="Arial" w:hAnsi="Arial" w:cs="Arial"/>
          <w:sz w:val="24"/>
          <w:szCs w:val="24"/>
        </w:rPr>
        <w:t xml:space="preserve">: (+632) </w:t>
      </w:r>
      <w:r>
        <w:rPr>
          <w:rFonts w:ascii="Arial" w:hAnsi="Arial" w:cs="Arial"/>
          <w:sz w:val="24"/>
          <w:szCs w:val="24"/>
        </w:rPr>
        <w:t>631-8734</w:t>
      </w:r>
      <w:r w:rsidR="00797776" w:rsidRPr="00C11019">
        <w:rPr>
          <w:rFonts w:ascii="Arial" w:hAnsi="Arial" w:cs="Arial"/>
          <w:sz w:val="24"/>
          <w:szCs w:val="24"/>
          <w:u w:val="single"/>
        </w:rPr>
        <w:t xml:space="preserve">  </w:t>
      </w:r>
    </w:p>
    <w:p w14:paraId="137727F6" w14:textId="77777777" w:rsidR="00797776" w:rsidRPr="00C11019" w:rsidRDefault="00797776" w:rsidP="00797776">
      <w:pPr>
        <w:ind w:firstLine="1440"/>
        <w:rPr>
          <w:rFonts w:ascii="Arial" w:hAnsi="Arial" w:cs="Arial"/>
          <w:sz w:val="24"/>
          <w:szCs w:val="24"/>
        </w:rPr>
      </w:pPr>
      <w:r w:rsidRPr="00C11019">
        <w:rPr>
          <w:rFonts w:ascii="Arial" w:hAnsi="Arial" w:cs="Arial"/>
          <w:sz w:val="24"/>
          <w:szCs w:val="24"/>
        </w:rPr>
        <w:tab/>
        <w:t xml:space="preserve">   </w:t>
      </w:r>
    </w:p>
    <w:p w14:paraId="5D44C0B6" w14:textId="77777777" w:rsidR="00797776" w:rsidRPr="00C11019" w:rsidRDefault="00797776" w:rsidP="00797776">
      <w:pPr>
        <w:numPr>
          <w:ilvl w:val="0"/>
          <w:numId w:val="1"/>
        </w:numPr>
        <w:tabs>
          <w:tab w:val="clear" w:pos="180"/>
          <w:tab w:val="num" w:pos="540"/>
        </w:tabs>
        <w:spacing w:after="0" w:line="240" w:lineRule="auto"/>
        <w:ind w:left="540" w:hanging="360"/>
        <w:rPr>
          <w:rFonts w:ascii="Arial" w:hAnsi="Arial" w:cs="Arial"/>
          <w:b/>
          <w:sz w:val="24"/>
          <w:szCs w:val="24"/>
        </w:rPr>
      </w:pPr>
      <w:r w:rsidRPr="00C11019">
        <w:rPr>
          <w:rFonts w:ascii="Arial" w:hAnsi="Arial" w:cs="Arial"/>
          <w:b/>
          <w:sz w:val="24"/>
          <w:szCs w:val="24"/>
        </w:rPr>
        <w:t xml:space="preserve"> Proponent’s Information</w:t>
      </w:r>
    </w:p>
    <w:p w14:paraId="31A1F6BC" w14:textId="77777777" w:rsidR="00797776" w:rsidRPr="00C11019" w:rsidRDefault="00797776" w:rsidP="00797776">
      <w:pPr>
        <w:spacing w:after="0" w:line="240" w:lineRule="auto"/>
        <w:ind w:left="540"/>
        <w:rPr>
          <w:rFonts w:ascii="Arial" w:hAnsi="Arial" w:cs="Arial"/>
          <w:b/>
          <w:sz w:val="24"/>
          <w:szCs w:val="24"/>
        </w:rPr>
      </w:pPr>
    </w:p>
    <w:tbl>
      <w:tblPr>
        <w:tblW w:w="0" w:type="auto"/>
        <w:tblBorders>
          <w:top w:val="single" w:sz="4" w:space="0" w:color="auto"/>
          <w:left w:val="single" w:sz="4" w:space="0" w:color="auto"/>
          <w:bottom w:val="single" w:sz="12" w:space="0" w:color="auto"/>
          <w:right w:val="single" w:sz="4" w:space="0" w:color="auto"/>
          <w:insideH w:val="single" w:sz="4" w:space="0" w:color="auto"/>
        </w:tblBorders>
        <w:tblLook w:val="01E0" w:firstRow="1" w:lastRow="1" w:firstColumn="1" w:lastColumn="1" w:noHBand="0" w:noVBand="0"/>
      </w:tblPr>
      <w:tblGrid>
        <w:gridCol w:w="2088"/>
        <w:gridCol w:w="6660"/>
      </w:tblGrid>
      <w:tr w:rsidR="00797776" w:rsidRPr="00A96B89" w14:paraId="16B778E5" w14:textId="77777777" w:rsidTr="00746905">
        <w:trPr>
          <w:trHeight w:val="583"/>
        </w:trPr>
        <w:tc>
          <w:tcPr>
            <w:tcW w:w="2088" w:type="dxa"/>
            <w:tcBorders>
              <w:top w:val="single" w:sz="12" w:space="0" w:color="auto"/>
              <w:left w:val="single" w:sz="12" w:space="0" w:color="auto"/>
              <w:bottom w:val="single" w:sz="4" w:space="0" w:color="auto"/>
              <w:right w:val="single" w:sz="2" w:space="0" w:color="auto"/>
            </w:tcBorders>
            <w:vAlign w:val="center"/>
          </w:tcPr>
          <w:p w14:paraId="2D83645D" w14:textId="77777777" w:rsidR="00797776" w:rsidRPr="00C11019" w:rsidRDefault="00797776" w:rsidP="00746905">
            <w:pPr>
              <w:spacing w:after="0"/>
              <w:rPr>
                <w:rFonts w:ascii="Arial" w:hAnsi="Arial" w:cs="Arial"/>
                <w:sz w:val="24"/>
                <w:szCs w:val="24"/>
              </w:rPr>
            </w:pPr>
            <w:r w:rsidRPr="00C11019">
              <w:rPr>
                <w:rFonts w:ascii="Arial" w:hAnsi="Arial" w:cs="Arial"/>
                <w:sz w:val="24"/>
                <w:szCs w:val="24"/>
              </w:rPr>
              <w:t xml:space="preserve">Name                  </w:t>
            </w:r>
          </w:p>
        </w:tc>
        <w:tc>
          <w:tcPr>
            <w:tcW w:w="6660" w:type="dxa"/>
            <w:tcBorders>
              <w:top w:val="single" w:sz="12" w:space="0" w:color="auto"/>
              <w:left w:val="single" w:sz="2" w:space="0" w:color="auto"/>
              <w:bottom w:val="single" w:sz="4" w:space="0" w:color="auto"/>
              <w:right w:val="single" w:sz="12" w:space="0" w:color="auto"/>
            </w:tcBorders>
            <w:vAlign w:val="center"/>
          </w:tcPr>
          <w:p w14:paraId="24AE0400" w14:textId="77777777" w:rsidR="00746905" w:rsidRDefault="00746905" w:rsidP="00746905">
            <w:pPr>
              <w:spacing w:after="0"/>
              <w:rPr>
                <w:rFonts w:ascii="Arial" w:hAnsi="Arial" w:cs="Arial"/>
                <w:b/>
                <w:sz w:val="24"/>
                <w:szCs w:val="24"/>
              </w:rPr>
            </w:pPr>
          </w:p>
          <w:p w14:paraId="2E927ADB" w14:textId="77777777" w:rsidR="00596FE6" w:rsidRDefault="00596FE6" w:rsidP="00746905">
            <w:pPr>
              <w:spacing w:after="0"/>
              <w:rPr>
                <w:rFonts w:ascii="Arial" w:hAnsi="Arial" w:cs="Arial"/>
                <w:b/>
                <w:sz w:val="24"/>
                <w:szCs w:val="24"/>
              </w:rPr>
            </w:pPr>
          </w:p>
          <w:p w14:paraId="42DC4107" w14:textId="152B0604" w:rsidR="00797776" w:rsidRPr="00C11019" w:rsidRDefault="00746905" w:rsidP="00746905">
            <w:pPr>
              <w:spacing w:after="0"/>
              <w:rPr>
                <w:rFonts w:ascii="Arial" w:hAnsi="Arial" w:cs="Arial"/>
                <w:b/>
                <w:sz w:val="24"/>
                <w:szCs w:val="24"/>
              </w:rPr>
            </w:pPr>
            <w:r>
              <w:rPr>
                <w:rFonts w:ascii="Arial" w:hAnsi="Arial" w:cs="Arial"/>
                <w:b/>
                <w:sz w:val="24"/>
                <w:szCs w:val="24"/>
              </w:rPr>
              <w:t>Oscar E. Ala</w:t>
            </w:r>
          </w:p>
        </w:tc>
      </w:tr>
      <w:tr w:rsidR="00797776" w:rsidRPr="00A96B89" w14:paraId="3A718021" w14:textId="77777777" w:rsidTr="00746905">
        <w:trPr>
          <w:trHeight w:val="569"/>
        </w:trPr>
        <w:tc>
          <w:tcPr>
            <w:tcW w:w="2088" w:type="dxa"/>
            <w:tcBorders>
              <w:left w:val="single" w:sz="12" w:space="0" w:color="auto"/>
              <w:bottom w:val="single" w:sz="4" w:space="0" w:color="auto"/>
              <w:right w:val="single" w:sz="2" w:space="0" w:color="auto"/>
            </w:tcBorders>
            <w:vAlign w:val="center"/>
          </w:tcPr>
          <w:p w14:paraId="17A5AA62" w14:textId="77777777" w:rsidR="00797776" w:rsidRPr="00C11019" w:rsidRDefault="00797776" w:rsidP="00746905">
            <w:pPr>
              <w:spacing w:after="0"/>
              <w:rPr>
                <w:rFonts w:ascii="Arial" w:hAnsi="Arial" w:cs="Arial"/>
                <w:sz w:val="24"/>
                <w:szCs w:val="24"/>
              </w:rPr>
            </w:pPr>
            <w:r w:rsidRPr="00C11019">
              <w:rPr>
                <w:rFonts w:ascii="Arial" w:hAnsi="Arial" w:cs="Arial"/>
                <w:sz w:val="24"/>
                <w:szCs w:val="24"/>
              </w:rPr>
              <w:t xml:space="preserve">Designation         </w:t>
            </w:r>
          </w:p>
        </w:tc>
        <w:tc>
          <w:tcPr>
            <w:tcW w:w="6660" w:type="dxa"/>
            <w:tcBorders>
              <w:left w:val="single" w:sz="2" w:space="0" w:color="auto"/>
              <w:bottom w:val="single" w:sz="4" w:space="0" w:color="auto"/>
              <w:right w:val="single" w:sz="12" w:space="0" w:color="auto"/>
            </w:tcBorders>
            <w:vAlign w:val="center"/>
          </w:tcPr>
          <w:p w14:paraId="49862620" w14:textId="77777777" w:rsidR="00797776" w:rsidRPr="00C11019" w:rsidRDefault="00746905" w:rsidP="00746905">
            <w:pPr>
              <w:spacing w:after="0"/>
              <w:rPr>
                <w:rFonts w:ascii="Arial" w:hAnsi="Arial" w:cs="Arial"/>
                <w:sz w:val="24"/>
                <w:szCs w:val="24"/>
              </w:rPr>
            </w:pPr>
            <w:r>
              <w:rPr>
                <w:rFonts w:ascii="Arial" w:hAnsi="Arial" w:cs="Arial"/>
                <w:sz w:val="24"/>
                <w:szCs w:val="24"/>
              </w:rPr>
              <w:t>President</w:t>
            </w:r>
          </w:p>
        </w:tc>
      </w:tr>
      <w:tr w:rsidR="00797776" w:rsidRPr="00A96B89" w14:paraId="090F6732" w14:textId="77777777" w:rsidTr="00746905">
        <w:trPr>
          <w:trHeight w:val="691"/>
        </w:trPr>
        <w:tc>
          <w:tcPr>
            <w:tcW w:w="2088" w:type="dxa"/>
            <w:tcBorders>
              <w:left w:val="single" w:sz="12" w:space="0" w:color="auto"/>
              <w:bottom w:val="single" w:sz="4" w:space="0" w:color="auto"/>
              <w:right w:val="single" w:sz="2" w:space="0" w:color="auto"/>
            </w:tcBorders>
            <w:vAlign w:val="center"/>
          </w:tcPr>
          <w:p w14:paraId="2F4D380C" w14:textId="77777777" w:rsidR="00797776" w:rsidRPr="00C11019" w:rsidRDefault="00797776" w:rsidP="00746905">
            <w:pPr>
              <w:spacing w:after="0"/>
              <w:rPr>
                <w:rFonts w:ascii="Arial" w:hAnsi="Arial" w:cs="Arial"/>
                <w:sz w:val="24"/>
                <w:szCs w:val="24"/>
              </w:rPr>
            </w:pPr>
            <w:r w:rsidRPr="00C11019">
              <w:rPr>
                <w:rFonts w:ascii="Arial" w:hAnsi="Arial" w:cs="Arial"/>
                <w:sz w:val="24"/>
                <w:szCs w:val="24"/>
              </w:rPr>
              <w:t xml:space="preserve">Company              </w:t>
            </w:r>
          </w:p>
        </w:tc>
        <w:tc>
          <w:tcPr>
            <w:tcW w:w="6660" w:type="dxa"/>
            <w:tcBorders>
              <w:left w:val="single" w:sz="2" w:space="0" w:color="auto"/>
              <w:bottom w:val="single" w:sz="4" w:space="0" w:color="auto"/>
              <w:right w:val="single" w:sz="12" w:space="0" w:color="auto"/>
            </w:tcBorders>
            <w:vAlign w:val="center"/>
          </w:tcPr>
          <w:p w14:paraId="406BF7D4" w14:textId="77777777" w:rsidR="00797776" w:rsidRPr="00C11019" w:rsidRDefault="00746905" w:rsidP="00746905">
            <w:pPr>
              <w:spacing w:after="0"/>
              <w:rPr>
                <w:rFonts w:ascii="Arial" w:hAnsi="Arial" w:cs="Arial"/>
                <w:sz w:val="24"/>
                <w:szCs w:val="24"/>
              </w:rPr>
            </w:pPr>
            <w:r>
              <w:rPr>
                <w:rFonts w:ascii="Arial" w:hAnsi="Arial" w:cs="Arial"/>
                <w:sz w:val="24"/>
                <w:szCs w:val="24"/>
              </w:rPr>
              <w:t>Philippine Electricity Market Corporation</w:t>
            </w:r>
          </w:p>
        </w:tc>
      </w:tr>
      <w:tr w:rsidR="00C05BF1" w:rsidRPr="00A96B89" w14:paraId="203DD8F9" w14:textId="77777777" w:rsidTr="00FE631C">
        <w:trPr>
          <w:trHeight w:val="552"/>
        </w:trPr>
        <w:tc>
          <w:tcPr>
            <w:tcW w:w="2088" w:type="dxa"/>
            <w:vMerge w:val="restart"/>
            <w:tcBorders>
              <w:left w:val="single" w:sz="12" w:space="0" w:color="auto"/>
              <w:right w:val="single" w:sz="2" w:space="0" w:color="auto"/>
            </w:tcBorders>
            <w:vAlign w:val="center"/>
          </w:tcPr>
          <w:p w14:paraId="2EF6A136" w14:textId="77777777" w:rsidR="00C05BF1" w:rsidRPr="00C11019" w:rsidRDefault="00C05BF1" w:rsidP="00746905">
            <w:pPr>
              <w:spacing w:after="0"/>
              <w:rPr>
                <w:rFonts w:ascii="Arial" w:hAnsi="Arial" w:cs="Arial"/>
                <w:sz w:val="24"/>
                <w:szCs w:val="24"/>
              </w:rPr>
            </w:pPr>
            <w:r w:rsidRPr="00C11019">
              <w:rPr>
                <w:rFonts w:ascii="Arial" w:hAnsi="Arial" w:cs="Arial"/>
                <w:sz w:val="24"/>
                <w:szCs w:val="24"/>
              </w:rPr>
              <w:t xml:space="preserve">Company Address               </w:t>
            </w:r>
          </w:p>
        </w:tc>
        <w:tc>
          <w:tcPr>
            <w:tcW w:w="6660" w:type="dxa"/>
            <w:tcBorders>
              <w:left w:val="single" w:sz="2" w:space="0" w:color="auto"/>
              <w:bottom w:val="single" w:sz="4" w:space="0" w:color="auto"/>
              <w:right w:val="single" w:sz="12" w:space="0" w:color="auto"/>
            </w:tcBorders>
            <w:vAlign w:val="center"/>
          </w:tcPr>
          <w:p w14:paraId="4693695C" w14:textId="77777777" w:rsidR="00C05BF1" w:rsidRPr="00C11019" w:rsidRDefault="00C05BF1" w:rsidP="00746905">
            <w:pPr>
              <w:spacing w:after="0"/>
              <w:rPr>
                <w:rFonts w:ascii="Arial" w:hAnsi="Arial" w:cs="Arial"/>
                <w:sz w:val="24"/>
                <w:szCs w:val="24"/>
              </w:rPr>
            </w:pPr>
            <w:r>
              <w:rPr>
                <w:rFonts w:ascii="Arial" w:hAnsi="Arial" w:cs="Arial"/>
                <w:sz w:val="24"/>
                <w:szCs w:val="24"/>
              </w:rPr>
              <w:t>18/F Robinsons Equitable Tower, ADB Avenue</w:t>
            </w:r>
          </w:p>
        </w:tc>
      </w:tr>
      <w:tr w:rsidR="00C05BF1" w:rsidRPr="00A96B89" w14:paraId="4E895A20" w14:textId="77777777" w:rsidTr="00C05BF1">
        <w:trPr>
          <w:trHeight w:val="404"/>
        </w:trPr>
        <w:tc>
          <w:tcPr>
            <w:tcW w:w="2088" w:type="dxa"/>
            <w:vMerge/>
            <w:tcBorders>
              <w:left w:val="single" w:sz="12" w:space="0" w:color="auto"/>
              <w:bottom w:val="nil"/>
              <w:right w:val="single" w:sz="2" w:space="0" w:color="auto"/>
            </w:tcBorders>
            <w:vAlign w:val="center"/>
          </w:tcPr>
          <w:p w14:paraId="7FB9872B" w14:textId="77777777" w:rsidR="00C05BF1" w:rsidRPr="00C11019" w:rsidRDefault="00C05BF1" w:rsidP="00746905">
            <w:pPr>
              <w:spacing w:after="0"/>
              <w:rPr>
                <w:rFonts w:ascii="Arial" w:hAnsi="Arial" w:cs="Arial"/>
                <w:sz w:val="24"/>
                <w:szCs w:val="24"/>
              </w:rPr>
            </w:pPr>
          </w:p>
        </w:tc>
        <w:tc>
          <w:tcPr>
            <w:tcW w:w="6660" w:type="dxa"/>
            <w:tcBorders>
              <w:left w:val="single" w:sz="2" w:space="0" w:color="auto"/>
              <w:bottom w:val="single" w:sz="4" w:space="0" w:color="auto"/>
              <w:right w:val="single" w:sz="12" w:space="0" w:color="auto"/>
            </w:tcBorders>
            <w:vAlign w:val="center"/>
          </w:tcPr>
          <w:p w14:paraId="0B837E1A" w14:textId="77777777" w:rsidR="00C05BF1" w:rsidRPr="00C11019" w:rsidRDefault="00C05BF1" w:rsidP="00746905">
            <w:pPr>
              <w:spacing w:after="0"/>
              <w:rPr>
                <w:rFonts w:ascii="Arial" w:hAnsi="Arial" w:cs="Arial"/>
                <w:sz w:val="24"/>
                <w:szCs w:val="24"/>
              </w:rPr>
            </w:pPr>
            <w:r>
              <w:rPr>
                <w:rFonts w:ascii="Arial" w:hAnsi="Arial" w:cs="Arial"/>
                <w:sz w:val="24"/>
                <w:szCs w:val="24"/>
              </w:rPr>
              <w:t>Ortigas Center, Pasig City</w:t>
            </w:r>
          </w:p>
        </w:tc>
      </w:tr>
      <w:tr w:rsidR="00797776" w:rsidRPr="00A96B89" w14:paraId="2A74693C" w14:textId="77777777" w:rsidTr="00746905">
        <w:trPr>
          <w:trHeight w:val="657"/>
        </w:trPr>
        <w:tc>
          <w:tcPr>
            <w:tcW w:w="2088" w:type="dxa"/>
            <w:tcBorders>
              <w:left w:val="single" w:sz="12" w:space="0" w:color="auto"/>
              <w:bottom w:val="single" w:sz="4" w:space="0" w:color="auto"/>
              <w:right w:val="single" w:sz="2" w:space="0" w:color="auto"/>
            </w:tcBorders>
            <w:vAlign w:val="center"/>
          </w:tcPr>
          <w:p w14:paraId="06535DB0" w14:textId="77777777" w:rsidR="00797776" w:rsidRPr="00C11019" w:rsidRDefault="00797776" w:rsidP="00746905">
            <w:pPr>
              <w:spacing w:after="0"/>
              <w:rPr>
                <w:rFonts w:ascii="Arial" w:hAnsi="Arial" w:cs="Arial"/>
                <w:sz w:val="24"/>
                <w:szCs w:val="24"/>
              </w:rPr>
            </w:pPr>
            <w:r w:rsidRPr="00C11019">
              <w:rPr>
                <w:rFonts w:ascii="Arial" w:hAnsi="Arial" w:cs="Arial"/>
                <w:sz w:val="24"/>
                <w:szCs w:val="24"/>
              </w:rPr>
              <w:t xml:space="preserve">Telephone No.                      </w:t>
            </w:r>
          </w:p>
        </w:tc>
        <w:tc>
          <w:tcPr>
            <w:tcW w:w="6660" w:type="dxa"/>
            <w:tcBorders>
              <w:left w:val="single" w:sz="2" w:space="0" w:color="auto"/>
              <w:bottom w:val="single" w:sz="4" w:space="0" w:color="auto"/>
              <w:right w:val="single" w:sz="12" w:space="0" w:color="auto"/>
            </w:tcBorders>
            <w:vAlign w:val="center"/>
          </w:tcPr>
          <w:p w14:paraId="473DD72B" w14:textId="77777777" w:rsidR="00797776" w:rsidRPr="00C11019" w:rsidRDefault="00C05BF1" w:rsidP="00746905">
            <w:pPr>
              <w:spacing w:after="0"/>
              <w:rPr>
                <w:rFonts w:ascii="Arial" w:hAnsi="Arial" w:cs="Arial"/>
                <w:sz w:val="24"/>
                <w:szCs w:val="24"/>
              </w:rPr>
            </w:pPr>
            <w:r>
              <w:rPr>
                <w:rFonts w:ascii="Arial" w:hAnsi="Arial" w:cs="Arial"/>
                <w:sz w:val="24"/>
                <w:szCs w:val="24"/>
              </w:rPr>
              <w:t>(02) 8631-8734</w:t>
            </w:r>
          </w:p>
        </w:tc>
      </w:tr>
      <w:tr w:rsidR="00797776" w:rsidRPr="00A96B89" w14:paraId="0FC90369" w14:textId="77777777" w:rsidTr="00746905">
        <w:trPr>
          <w:trHeight w:val="567"/>
        </w:trPr>
        <w:tc>
          <w:tcPr>
            <w:tcW w:w="2088" w:type="dxa"/>
            <w:tcBorders>
              <w:left w:val="single" w:sz="12" w:space="0" w:color="auto"/>
              <w:bottom w:val="single" w:sz="4" w:space="0" w:color="auto"/>
              <w:right w:val="single" w:sz="2" w:space="0" w:color="auto"/>
            </w:tcBorders>
            <w:vAlign w:val="center"/>
          </w:tcPr>
          <w:p w14:paraId="4EF5E9C1" w14:textId="77777777" w:rsidR="00797776" w:rsidRPr="00C11019" w:rsidRDefault="00797776" w:rsidP="00746905">
            <w:pPr>
              <w:spacing w:after="0"/>
              <w:rPr>
                <w:rFonts w:ascii="Arial" w:hAnsi="Arial" w:cs="Arial"/>
                <w:sz w:val="24"/>
                <w:szCs w:val="24"/>
              </w:rPr>
            </w:pPr>
            <w:r w:rsidRPr="00C11019">
              <w:rPr>
                <w:rFonts w:ascii="Arial" w:hAnsi="Arial" w:cs="Arial"/>
                <w:sz w:val="24"/>
                <w:szCs w:val="24"/>
              </w:rPr>
              <w:t>Fax. No.</w:t>
            </w:r>
          </w:p>
        </w:tc>
        <w:tc>
          <w:tcPr>
            <w:tcW w:w="6660" w:type="dxa"/>
            <w:tcBorders>
              <w:left w:val="single" w:sz="2" w:space="0" w:color="auto"/>
              <w:bottom w:val="single" w:sz="4" w:space="0" w:color="auto"/>
              <w:right w:val="single" w:sz="12" w:space="0" w:color="auto"/>
            </w:tcBorders>
            <w:vAlign w:val="center"/>
          </w:tcPr>
          <w:p w14:paraId="4B156B7A" w14:textId="77777777" w:rsidR="00797776" w:rsidRPr="00C11019" w:rsidRDefault="00797776" w:rsidP="00746905">
            <w:pPr>
              <w:spacing w:after="0"/>
              <w:rPr>
                <w:rFonts w:ascii="Arial" w:hAnsi="Arial" w:cs="Arial"/>
                <w:sz w:val="24"/>
                <w:szCs w:val="24"/>
              </w:rPr>
            </w:pPr>
          </w:p>
        </w:tc>
      </w:tr>
      <w:tr w:rsidR="00797776" w:rsidRPr="00A96B89" w14:paraId="71BEAF7B" w14:textId="77777777" w:rsidTr="00746905">
        <w:trPr>
          <w:trHeight w:val="703"/>
        </w:trPr>
        <w:tc>
          <w:tcPr>
            <w:tcW w:w="2088" w:type="dxa"/>
            <w:tcBorders>
              <w:left w:val="single" w:sz="12" w:space="0" w:color="auto"/>
              <w:bottom w:val="single" w:sz="12" w:space="0" w:color="auto"/>
              <w:right w:val="single" w:sz="2" w:space="0" w:color="auto"/>
            </w:tcBorders>
            <w:vAlign w:val="center"/>
          </w:tcPr>
          <w:p w14:paraId="2D948FB0" w14:textId="77777777" w:rsidR="00797776" w:rsidRPr="00C11019" w:rsidRDefault="00797776" w:rsidP="00746905">
            <w:pPr>
              <w:spacing w:after="0"/>
              <w:rPr>
                <w:rFonts w:ascii="Arial" w:hAnsi="Arial" w:cs="Arial"/>
                <w:sz w:val="24"/>
                <w:szCs w:val="24"/>
              </w:rPr>
            </w:pPr>
            <w:r w:rsidRPr="00C11019">
              <w:rPr>
                <w:rFonts w:ascii="Arial" w:hAnsi="Arial" w:cs="Arial"/>
                <w:sz w:val="24"/>
                <w:szCs w:val="24"/>
              </w:rPr>
              <w:t>Email Address</w:t>
            </w:r>
          </w:p>
        </w:tc>
        <w:tc>
          <w:tcPr>
            <w:tcW w:w="6660" w:type="dxa"/>
            <w:tcBorders>
              <w:left w:val="single" w:sz="2" w:space="0" w:color="auto"/>
              <w:bottom w:val="single" w:sz="12" w:space="0" w:color="auto"/>
              <w:right w:val="single" w:sz="12" w:space="0" w:color="auto"/>
            </w:tcBorders>
            <w:vAlign w:val="center"/>
          </w:tcPr>
          <w:p w14:paraId="375923C9" w14:textId="082DFC20" w:rsidR="00C05BF1" w:rsidRPr="00C11019" w:rsidRDefault="00A31C7C" w:rsidP="00746905">
            <w:pPr>
              <w:spacing w:after="0"/>
              <w:rPr>
                <w:rFonts w:ascii="Arial" w:hAnsi="Arial" w:cs="Arial"/>
                <w:sz w:val="24"/>
                <w:szCs w:val="24"/>
              </w:rPr>
            </w:pPr>
            <w:hyperlink r:id="rId10" w:history="1">
              <w:r w:rsidR="00E56C46" w:rsidRPr="0055771C">
                <w:rPr>
                  <w:rStyle w:val="Hyperlink"/>
                  <w:rFonts w:ascii="Arial" w:hAnsi="Arial" w:cs="Arial"/>
                  <w:sz w:val="24"/>
                  <w:szCs w:val="24"/>
                </w:rPr>
                <w:t>pemc@wesm.ph</w:t>
              </w:r>
            </w:hyperlink>
          </w:p>
        </w:tc>
      </w:tr>
    </w:tbl>
    <w:p w14:paraId="3B5EFD3E" w14:textId="77777777" w:rsidR="00797776" w:rsidRDefault="00797776" w:rsidP="00797776">
      <w:pPr>
        <w:rPr>
          <w:rFonts w:ascii="Arial" w:hAnsi="Arial" w:cs="Arial"/>
          <w:sz w:val="24"/>
          <w:szCs w:val="24"/>
        </w:rPr>
      </w:pPr>
    </w:p>
    <w:p w14:paraId="4625FB3B" w14:textId="77777777" w:rsidR="00797776" w:rsidRPr="00C11019" w:rsidRDefault="00797776" w:rsidP="00397E39">
      <w:pPr>
        <w:spacing w:after="0"/>
        <w:rPr>
          <w:rFonts w:ascii="Arial" w:hAnsi="Arial" w:cs="Arial"/>
          <w:sz w:val="24"/>
          <w:szCs w:val="24"/>
        </w:rPr>
      </w:pPr>
    </w:p>
    <w:p w14:paraId="3A23D9C1" w14:textId="77777777" w:rsidR="00797776" w:rsidRPr="00C11019" w:rsidRDefault="00797776" w:rsidP="00797776">
      <w:pPr>
        <w:numPr>
          <w:ilvl w:val="0"/>
          <w:numId w:val="1"/>
        </w:numPr>
        <w:tabs>
          <w:tab w:val="clear" w:pos="180"/>
          <w:tab w:val="num" w:pos="540"/>
        </w:tabs>
        <w:spacing w:after="0" w:line="240" w:lineRule="auto"/>
        <w:ind w:left="540" w:hanging="360"/>
        <w:rPr>
          <w:rFonts w:ascii="Arial" w:hAnsi="Arial" w:cs="Arial"/>
          <w:b/>
          <w:sz w:val="24"/>
          <w:szCs w:val="24"/>
        </w:rPr>
      </w:pPr>
      <w:r w:rsidRPr="00C11019">
        <w:rPr>
          <w:rFonts w:ascii="Arial" w:hAnsi="Arial" w:cs="Arial"/>
          <w:b/>
          <w:sz w:val="24"/>
          <w:szCs w:val="24"/>
        </w:rPr>
        <w:t>Amendment Information</w:t>
      </w:r>
    </w:p>
    <w:p w14:paraId="0C659A5B" w14:textId="77777777" w:rsidR="00797776" w:rsidRPr="00C11019" w:rsidRDefault="00797776" w:rsidP="00797776">
      <w:pPr>
        <w:spacing w:after="0" w:line="240" w:lineRule="auto"/>
        <w:ind w:left="180"/>
        <w:rPr>
          <w:rFonts w:ascii="Arial" w:hAnsi="Arial" w:cs="Arial"/>
          <w:b/>
          <w:sz w:val="24"/>
          <w:szCs w:val="24"/>
        </w:rPr>
      </w:pPr>
    </w:p>
    <w:tbl>
      <w:tblPr>
        <w:tblW w:w="87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748"/>
      </w:tblGrid>
      <w:tr w:rsidR="00797776" w:rsidRPr="00A96B89" w14:paraId="1EDD0A87" w14:textId="77777777" w:rsidTr="00FE631C">
        <w:trPr>
          <w:trHeight w:val="1590"/>
        </w:trPr>
        <w:tc>
          <w:tcPr>
            <w:tcW w:w="8748" w:type="dxa"/>
            <w:tcBorders>
              <w:top w:val="single" w:sz="12" w:space="0" w:color="auto"/>
              <w:left w:val="single" w:sz="12" w:space="0" w:color="auto"/>
              <w:bottom w:val="single" w:sz="12" w:space="0" w:color="auto"/>
              <w:right w:val="single" w:sz="12" w:space="0" w:color="auto"/>
            </w:tcBorders>
          </w:tcPr>
          <w:p w14:paraId="30DF5559" w14:textId="77777777" w:rsidR="00797776" w:rsidRPr="00C11019" w:rsidRDefault="00797776" w:rsidP="00FE631C">
            <w:pPr>
              <w:rPr>
                <w:rFonts w:ascii="Arial" w:hAnsi="Arial" w:cs="Arial"/>
                <w:sz w:val="24"/>
                <w:szCs w:val="24"/>
              </w:rPr>
            </w:pPr>
          </w:p>
          <w:tbl>
            <w:tblPr>
              <w:tblW w:w="0" w:type="auto"/>
              <w:tblInd w:w="5" w:type="dxa"/>
              <w:tblLayout w:type="fixed"/>
              <w:tblLook w:val="01E0" w:firstRow="1" w:lastRow="1" w:firstColumn="1" w:lastColumn="1" w:noHBand="0" w:noVBand="0"/>
            </w:tblPr>
            <w:tblGrid>
              <w:gridCol w:w="2268"/>
              <w:gridCol w:w="6102"/>
            </w:tblGrid>
            <w:tr w:rsidR="00797776" w:rsidRPr="00A96B89" w14:paraId="01F160BF" w14:textId="77777777" w:rsidTr="00847915">
              <w:trPr>
                <w:trHeight w:val="112"/>
              </w:trPr>
              <w:tc>
                <w:tcPr>
                  <w:tcW w:w="8370" w:type="dxa"/>
                  <w:gridSpan w:val="2"/>
                  <w:shd w:val="clear" w:color="auto" w:fill="auto"/>
                </w:tcPr>
                <w:p w14:paraId="02DA0B55" w14:textId="77777777" w:rsidR="00797776" w:rsidRPr="00C11019" w:rsidRDefault="00797776" w:rsidP="00FE631C">
                  <w:pPr>
                    <w:rPr>
                      <w:rFonts w:ascii="Arial" w:hAnsi="Arial" w:cs="Arial"/>
                      <w:b/>
                      <w:sz w:val="24"/>
                      <w:szCs w:val="24"/>
                    </w:rPr>
                  </w:pPr>
                  <w:r w:rsidRPr="00C11019">
                    <w:rPr>
                      <w:rFonts w:ascii="Arial" w:hAnsi="Arial" w:cs="Arial"/>
                      <w:b/>
                      <w:sz w:val="24"/>
                      <w:szCs w:val="24"/>
                    </w:rPr>
                    <w:t xml:space="preserve">Proposed Amendments to the </w:t>
                  </w:r>
                  <w:r w:rsidRPr="00C11019">
                    <w:rPr>
                      <w:rFonts w:ascii="Arial" w:hAnsi="Arial" w:cs="Arial"/>
                      <w:sz w:val="24"/>
                      <w:szCs w:val="24"/>
                    </w:rPr>
                    <w:t>(please tick the box):</w:t>
                  </w:r>
                </w:p>
              </w:tc>
            </w:tr>
            <w:tr w:rsidR="00797776" w:rsidRPr="00A96B89" w14:paraId="77DD98A4" w14:textId="77777777" w:rsidTr="00847915">
              <w:tc>
                <w:tcPr>
                  <w:tcW w:w="8370" w:type="dxa"/>
                  <w:gridSpan w:val="2"/>
                  <w:shd w:val="clear" w:color="auto" w:fill="auto"/>
                </w:tcPr>
                <w:p w14:paraId="241940F4" w14:textId="77777777" w:rsidR="00797776" w:rsidRPr="00C11019" w:rsidRDefault="003B75BC" w:rsidP="00FE631C">
                  <w:pPr>
                    <w:rPr>
                      <w:rFonts w:ascii="Arial" w:hAnsi="Arial" w:cs="Arial"/>
                      <w:sz w:val="24"/>
                      <w:szCs w:val="24"/>
                    </w:rPr>
                  </w:pPr>
                  <w:r>
                    <w:rPr>
                      <w:rFonts w:ascii="Arial" w:hAnsi="Arial" w:cs="Arial"/>
                      <w:sz w:val="24"/>
                      <w:szCs w:val="24"/>
                    </w:rPr>
                    <w:fldChar w:fldCharType="begin">
                      <w:ffData>
                        <w:name w:val=""/>
                        <w:enabled/>
                        <w:calcOnExit w:val="0"/>
                        <w:checkBox>
                          <w:sizeAuto/>
                          <w:default w:val="1"/>
                        </w:checkBox>
                      </w:ffData>
                    </w:fldChar>
                  </w:r>
                  <w:r>
                    <w:rPr>
                      <w:rFonts w:ascii="Arial" w:hAnsi="Arial" w:cs="Arial"/>
                      <w:sz w:val="24"/>
                      <w:szCs w:val="24"/>
                    </w:rPr>
                    <w:instrText xml:space="preserve"> FORMCHECKBOX </w:instrText>
                  </w:r>
                  <w:r w:rsidR="00A31C7C">
                    <w:rPr>
                      <w:rFonts w:ascii="Arial" w:hAnsi="Arial" w:cs="Arial"/>
                      <w:sz w:val="24"/>
                      <w:szCs w:val="24"/>
                    </w:rPr>
                  </w:r>
                  <w:r w:rsidR="00A31C7C">
                    <w:rPr>
                      <w:rFonts w:ascii="Arial" w:hAnsi="Arial" w:cs="Arial"/>
                      <w:sz w:val="24"/>
                      <w:szCs w:val="24"/>
                    </w:rPr>
                    <w:fldChar w:fldCharType="separate"/>
                  </w:r>
                  <w:r>
                    <w:rPr>
                      <w:rFonts w:ascii="Arial" w:hAnsi="Arial" w:cs="Arial"/>
                      <w:sz w:val="24"/>
                      <w:szCs w:val="24"/>
                    </w:rPr>
                    <w:fldChar w:fldCharType="end"/>
                  </w:r>
                  <w:r w:rsidR="00797776" w:rsidRPr="00C11019">
                    <w:rPr>
                      <w:rFonts w:ascii="Arial" w:hAnsi="Arial" w:cs="Arial"/>
                      <w:sz w:val="24"/>
                      <w:szCs w:val="24"/>
                    </w:rPr>
                    <w:t xml:space="preserve"> WESM Rules   </w:t>
                  </w:r>
                  <w:r w:rsidR="00797776" w:rsidRPr="00C11019">
                    <w:rPr>
                      <w:rFonts w:ascii="Arial" w:hAnsi="Arial" w:cs="Arial"/>
                      <w:sz w:val="24"/>
                      <w:szCs w:val="24"/>
                    </w:rPr>
                    <w:fldChar w:fldCharType="begin">
                      <w:ffData>
                        <w:name w:val=""/>
                        <w:enabled/>
                        <w:calcOnExit w:val="0"/>
                        <w:checkBox>
                          <w:sizeAuto/>
                          <w:default w:val="0"/>
                        </w:checkBox>
                      </w:ffData>
                    </w:fldChar>
                  </w:r>
                  <w:r w:rsidR="00797776" w:rsidRPr="00C11019">
                    <w:rPr>
                      <w:rFonts w:ascii="Arial" w:hAnsi="Arial" w:cs="Arial"/>
                      <w:sz w:val="24"/>
                      <w:szCs w:val="24"/>
                    </w:rPr>
                    <w:instrText xml:space="preserve"> FORMCHECKBOX </w:instrText>
                  </w:r>
                  <w:r w:rsidR="00A31C7C">
                    <w:rPr>
                      <w:rFonts w:ascii="Arial" w:hAnsi="Arial" w:cs="Arial"/>
                      <w:sz w:val="24"/>
                      <w:szCs w:val="24"/>
                    </w:rPr>
                  </w:r>
                  <w:r w:rsidR="00A31C7C">
                    <w:rPr>
                      <w:rFonts w:ascii="Arial" w:hAnsi="Arial" w:cs="Arial"/>
                      <w:sz w:val="24"/>
                      <w:szCs w:val="24"/>
                    </w:rPr>
                    <w:fldChar w:fldCharType="separate"/>
                  </w:r>
                  <w:r w:rsidR="00797776" w:rsidRPr="00C11019">
                    <w:rPr>
                      <w:rFonts w:ascii="Arial" w:hAnsi="Arial" w:cs="Arial"/>
                      <w:sz w:val="24"/>
                      <w:szCs w:val="24"/>
                    </w:rPr>
                    <w:fldChar w:fldCharType="end"/>
                  </w:r>
                  <w:r w:rsidR="00797776" w:rsidRPr="00C11019">
                    <w:rPr>
                      <w:rFonts w:ascii="Arial" w:hAnsi="Arial" w:cs="Arial"/>
                      <w:sz w:val="24"/>
                      <w:szCs w:val="24"/>
                    </w:rPr>
                    <w:t xml:space="preserve"> Retail Rules</w:t>
                  </w:r>
                </w:p>
              </w:tc>
            </w:tr>
            <w:tr w:rsidR="00797776" w:rsidRPr="00A96B89" w14:paraId="0B20FCFD" w14:textId="77777777" w:rsidTr="00847915">
              <w:tc>
                <w:tcPr>
                  <w:tcW w:w="2268" w:type="dxa"/>
                  <w:shd w:val="clear" w:color="auto" w:fill="auto"/>
                </w:tcPr>
                <w:p w14:paraId="0B35B322" w14:textId="77777777" w:rsidR="00797776" w:rsidRPr="00C11019" w:rsidRDefault="00797776" w:rsidP="00FE631C">
                  <w:pPr>
                    <w:rPr>
                      <w:rFonts w:ascii="Arial" w:hAnsi="Arial" w:cs="Arial"/>
                      <w:sz w:val="24"/>
                      <w:szCs w:val="24"/>
                    </w:rPr>
                  </w:pPr>
                </w:p>
                <w:p w14:paraId="2625D407" w14:textId="77777777" w:rsidR="00797776" w:rsidRPr="00C11019" w:rsidRDefault="00746905" w:rsidP="00FE631C">
                  <w:pPr>
                    <w:rPr>
                      <w:rFonts w:ascii="Arial" w:hAnsi="Arial" w:cs="Arial"/>
                      <w:sz w:val="24"/>
                      <w:szCs w:val="24"/>
                    </w:rPr>
                  </w:pPr>
                  <w:r>
                    <w:rPr>
                      <w:rFonts w:ascii="Arial" w:hAnsi="Arial" w:cs="Arial"/>
                      <w:sz w:val="24"/>
                      <w:szCs w:val="24"/>
                    </w:rPr>
                    <w:fldChar w:fldCharType="begin">
                      <w:ffData>
                        <w:name w:val="Check28"/>
                        <w:enabled/>
                        <w:calcOnExit w:val="0"/>
                        <w:checkBox>
                          <w:sizeAuto/>
                          <w:default w:val="1"/>
                        </w:checkBox>
                      </w:ffData>
                    </w:fldChar>
                  </w:r>
                  <w:bookmarkStart w:id="0" w:name="Check28"/>
                  <w:r>
                    <w:rPr>
                      <w:rFonts w:ascii="Arial" w:hAnsi="Arial" w:cs="Arial"/>
                      <w:sz w:val="24"/>
                      <w:szCs w:val="24"/>
                    </w:rPr>
                    <w:instrText xml:space="preserve"> FORMCHECKBOX </w:instrText>
                  </w:r>
                  <w:r w:rsidR="00A31C7C">
                    <w:rPr>
                      <w:rFonts w:ascii="Arial" w:hAnsi="Arial" w:cs="Arial"/>
                      <w:sz w:val="24"/>
                      <w:szCs w:val="24"/>
                    </w:rPr>
                  </w:r>
                  <w:r w:rsidR="00A31C7C">
                    <w:rPr>
                      <w:rFonts w:ascii="Arial" w:hAnsi="Arial" w:cs="Arial"/>
                      <w:sz w:val="24"/>
                      <w:szCs w:val="24"/>
                    </w:rPr>
                    <w:fldChar w:fldCharType="separate"/>
                  </w:r>
                  <w:r>
                    <w:rPr>
                      <w:rFonts w:ascii="Arial" w:hAnsi="Arial" w:cs="Arial"/>
                      <w:sz w:val="24"/>
                      <w:szCs w:val="24"/>
                    </w:rPr>
                    <w:fldChar w:fldCharType="end"/>
                  </w:r>
                  <w:bookmarkEnd w:id="0"/>
                  <w:r w:rsidR="00797776" w:rsidRPr="00C11019">
                    <w:rPr>
                      <w:rFonts w:ascii="Arial" w:hAnsi="Arial" w:cs="Arial"/>
                      <w:sz w:val="24"/>
                      <w:szCs w:val="24"/>
                    </w:rPr>
                    <w:t xml:space="preserve"> Market Manual:</w:t>
                  </w:r>
                </w:p>
              </w:tc>
              <w:tc>
                <w:tcPr>
                  <w:tcW w:w="6102" w:type="dxa"/>
                </w:tcPr>
                <w:p w14:paraId="1443DE9F" w14:textId="77777777" w:rsidR="00797776" w:rsidRPr="00C11019" w:rsidRDefault="00797776" w:rsidP="00FE631C">
                  <w:pPr>
                    <w:rPr>
                      <w:rFonts w:ascii="Arial" w:hAnsi="Arial" w:cs="Arial"/>
                      <w:sz w:val="24"/>
                      <w:szCs w:val="24"/>
                    </w:rPr>
                  </w:pPr>
                </w:p>
                <w:p w14:paraId="0AC03795" w14:textId="17091814" w:rsidR="00797776" w:rsidRPr="00C11019" w:rsidRDefault="00746905" w:rsidP="00FE631C">
                  <w:pPr>
                    <w:rPr>
                      <w:rFonts w:ascii="Arial" w:hAnsi="Arial" w:cs="Arial"/>
                      <w:sz w:val="24"/>
                      <w:szCs w:val="24"/>
                    </w:rPr>
                  </w:pPr>
                  <w:r>
                    <w:rPr>
                      <w:rFonts w:ascii="Arial" w:hAnsi="Arial" w:cs="Arial"/>
                      <w:sz w:val="24"/>
                      <w:szCs w:val="24"/>
                    </w:rPr>
                    <w:t>Management of Must-Run and Must-Stop Units</w:t>
                  </w:r>
                  <w:r w:rsidR="0017074D">
                    <w:rPr>
                      <w:rFonts w:ascii="Arial" w:hAnsi="Arial" w:cs="Arial"/>
                      <w:sz w:val="24"/>
                      <w:szCs w:val="24"/>
                    </w:rPr>
                    <w:t xml:space="preserve"> Issue 8</w:t>
                  </w:r>
                  <w:r w:rsidR="003B75BC">
                    <w:rPr>
                      <w:rFonts w:ascii="Arial" w:hAnsi="Arial" w:cs="Arial"/>
                      <w:sz w:val="24"/>
                      <w:szCs w:val="24"/>
                    </w:rPr>
                    <w:t>.0</w:t>
                  </w:r>
                </w:p>
              </w:tc>
            </w:tr>
            <w:tr w:rsidR="00797776" w:rsidRPr="00A96B89" w14:paraId="3614B391" w14:textId="77777777" w:rsidTr="00847915">
              <w:tc>
                <w:tcPr>
                  <w:tcW w:w="2268" w:type="dxa"/>
                  <w:shd w:val="clear" w:color="auto" w:fill="auto"/>
                  <w:vAlign w:val="center"/>
                </w:tcPr>
                <w:p w14:paraId="0B962FAF" w14:textId="77777777" w:rsidR="00797776" w:rsidRPr="003B75BC" w:rsidRDefault="00797776" w:rsidP="00847915">
                  <w:pPr>
                    <w:spacing w:after="0"/>
                    <w:rPr>
                      <w:rFonts w:ascii="Arial" w:hAnsi="Arial" w:cs="Arial"/>
                      <w:b/>
                      <w:sz w:val="24"/>
                      <w:szCs w:val="24"/>
                    </w:rPr>
                  </w:pPr>
                  <w:r w:rsidRPr="003B75BC">
                    <w:rPr>
                      <w:rFonts w:ascii="Arial" w:hAnsi="Arial" w:cs="Arial"/>
                      <w:b/>
                      <w:sz w:val="24"/>
                      <w:szCs w:val="24"/>
                    </w:rPr>
                    <w:t>Topic:</w:t>
                  </w:r>
                  <w:r w:rsidR="00746905" w:rsidRPr="003B75BC">
                    <w:rPr>
                      <w:rFonts w:ascii="Arial" w:hAnsi="Arial" w:cs="Arial"/>
                      <w:b/>
                      <w:sz w:val="24"/>
                      <w:szCs w:val="24"/>
                    </w:rPr>
                    <w:t xml:space="preserve"> </w:t>
                  </w:r>
                </w:p>
              </w:tc>
              <w:tc>
                <w:tcPr>
                  <w:tcW w:w="6102" w:type="dxa"/>
                </w:tcPr>
                <w:p w14:paraId="1BB001C7" w14:textId="77777777" w:rsidR="00847915" w:rsidRDefault="00847915" w:rsidP="00847915">
                  <w:pPr>
                    <w:spacing w:after="0"/>
                    <w:rPr>
                      <w:rFonts w:ascii="Arial" w:hAnsi="Arial" w:cs="Arial"/>
                      <w:sz w:val="24"/>
                      <w:szCs w:val="24"/>
                    </w:rPr>
                  </w:pPr>
                </w:p>
                <w:p w14:paraId="4A40E16B" w14:textId="1F84BB20" w:rsidR="00797776" w:rsidRPr="00C11019" w:rsidRDefault="005A7E78" w:rsidP="005A7E78">
                  <w:pPr>
                    <w:spacing w:after="0"/>
                    <w:jc w:val="both"/>
                    <w:rPr>
                      <w:rFonts w:ascii="Arial" w:hAnsi="Arial" w:cs="Arial"/>
                      <w:sz w:val="24"/>
                      <w:szCs w:val="24"/>
                    </w:rPr>
                  </w:pPr>
                  <w:r>
                    <w:rPr>
                      <w:rFonts w:ascii="Arial" w:hAnsi="Arial" w:cs="Arial"/>
                      <w:sz w:val="24"/>
                      <w:szCs w:val="24"/>
                    </w:rPr>
                    <w:t xml:space="preserve">Effectivity of DOE-Approved </w:t>
                  </w:r>
                  <w:r w:rsidR="00E35BCC">
                    <w:rPr>
                      <w:rFonts w:ascii="Arial" w:hAnsi="Arial" w:cs="Arial"/>
                      <w:sz w:val="24"/>
                      <w:szCs w:val="24"/>
                    </w:rPr>
                    <w:t>Settlement of Displaced Generators</w:t>
                  </w:r>
                </w:p>
              </w:tc>
            </w:tr>
            <w:tr w:rsidR="00797776" w:rsidRPr="00A96B89" w14:paraId="5B2471F5" w14:textId="77777777" w:rsidTr="00847915">
              <w:tc>
                <w:tcPr>
                  <w:tcW w:w="8370" w:type="dxa"/>
                  <w:gridSpan w:val="2"/>
                  <w:shd w:val="clear" w:color="auto" w:fill="auto"/>
                </w:tcPr>
                <w:p w14:paraId="53399884" w14:textId="77777777" w:rsidR="00847915" w:rsidRDefault="00847915" w:rsidP="00FE631C">
                  <w:pPr>
                    <w:rPr>
                      <w:rFonts w:ascii="Arial" w:hAnsi="Arial" w:cs="Arial"/>
                      <w:b/>
                      <w:sz w:val="24"/>
                      <w:szCs w:val="24"/>
                    </w:rPr>
                  </w:pPr>
                </w:p>
                <w:p w14:paraId="639CEDCC" w14:textId="77777777" w:rsidR="00797776" w:rsidRPr="00C11019" w:rsidRDefault="00797776" w:rsidP="00FE631C">
                  <w:pPr>
                    <w:rPr>
                      <w:rFonts w:ascii="Arial" w:hAnsi="Arial" w:cs="Arial"/>
                      <w:sz w:val="24"/>
                      <w:szCs w:val="24"/>
                    </w:rPr>
                  </w:pPr>
                  <w:r w:rsidRPr="00C11019">
                    <w:rPr>
                      <w:rFonts w:ascii="Arial" w:hAnsi="Arial" w:cs="Arial"/>
                      <w:b/>
                      <w:sz w:val="24"/>
                      <w:szCs w:val="24"/>
                    </w:rPr>
                    <w:t>Proposed Classification of Amendments</w:t>
                  </w:r>
                  <w:r w:rsidRPr="00C11019">
                    <w:rPr>
                      <w:rFonts w:ascii="Arial" w:hAnsi="Arial" w:cs="Arial"/>
                      <w:sz w:val="24"/>
                      <w:szCs w:val="24"/>
                    </w:rPr>
                    <w:t xml:space="preserve"> (please tick the box):</w:t>
                  </w:r>
                </w:p>
                <w:p w14:paraId="165B8FE4" w14:textId="77777777" w:rsidR="00797776" w:rsidRPr="00C11019" w:rsidRDefault="00797776" w:rsidP="00FE631C">
                  <w:pPr>
                    <w:rPr>
                      <w:rFonts w:ascii="Arial" w:hAnsi="Arial" w:cs="Arial"/>
                      <w:sz w:val="24"/>
                      <w:szCs w:val="24"/>
                    </w:rPr>
                  </w:pPr>
                  <w:r w:rsidRPr="00C11019">
                    <w:rPr>
                      <w:rFonts w:ascii="Arial" w:hAnsi="Arial" w:cs="Arial"/>
                      <w:sz w:val="24"/>
                      <w:szCs w:val="24"/>
                    </w:rPr>
                    <w:t xml:space="preserve">    </w:t>
                  </w:r>
                  <w:r w:rsidR="00746905">
                    <w:rPr>
                      <w:rFonts w:ascii="Arial" w:hAnsi="Arial" w:cs="Arial"/>
                      <w:sz w:val="24"/>
                      <w:szCs w:val="24"/>
                    </w:rPr>
                    <w:fldChar w:fldCharType="begin">
                      <w:ffData>
                        <w:name w:val="Check2"/>
                        <w:enabled/>
                        <w:calcOnExit w:val="0"/>
                        <w:checkBox>
                          <w:sizeAuto/>
                          <w:default w:val="1"/>
                        </w:checkBox>
                      </w:ffData>
                    </w:fldChar>
                  </w:r>
                  <w:bookmarkStart w:id="1" w:name="Check2"/>
                  <w:r w:rsidR="00746905">
                    <w:rPr>
                      <w:rFonts w:ascii="Arial" w:hAnsi="Arial" w:cs="Arial"/>
                      <w:sz w:val="24"/>
                      <w:szCs w:val="24"/>
                    </w:rPr>
                    <w:instrText xml:space="preserve"> FORMCHECKBOX </w:instrText>
                  </w:r>
                  <w:r w:rsidR="00A31C7C">
                    <w:rPr>
                      <w:rFonts w:ascii="Arial" w:hAnsi="Arial" w:cs="Arial"/>
                      <w:sz w:val="24"/>
                      <w:szCs w:val="24"/>
                    </w:rPr>
                  </w:r>
                  <w:r w:rsidR="00A31C7C">
                    <w:rPr>
                      <w:rFonts w:ascii="Arial" w:hAnsi="Arial" w:cs="Arial"/>
                      <w:sz w:val="24"/>
                      <w:szCs w:val="24"/>
                    </w:rPr>
                    <w:fldChar w:fldCharType="separate"/>
                  </w:r>
                  <w:r w:rsidR="00746905">
                    <w:rPr>
                      <w:rFonts w:ascii="Arial" w:hAnsi="Arial" w:cs="Arial"/>
                      <w:sz w:val="24"/>
                      <w:szCs w:val="24"/>
                    </w:rPr>
                    <w:fldChar w:fldCharType="end"/>
                  </w:r>
                  <w:bookmarkEnd w:id="1"/>
                  <w:r w:rsidRPr="00C11019">
                    <w:rPr>
                      <w:rFonts w:ascii="Arial" w:hAnsi="Arial" w:cs="Arial"/>
                      <w:sz w:val="24"/>
                      <w:szCs w:val="24"/>
                    </w:rPr>
                    <w:t xml:space="preserve"> General  </w:t>
                  </w:r>
                  <w:r w:rsidRPr="00C11019">
                    <w:rPr>
                      <w:rFonts w:ascii="Arial" w:hAnsi="Arial" w:cs="Arial"/>
                      <w:sz w:val="24"/>
                      <w:szCs w:val="24"/>
                    </w:rPr>
                    <w:fldChar w:fldCharType="begin">
                      <w:ffData>
                        <w:name w:val="Check3"/>
                        <w:enabled/>
                        <w:calcOnExit w:val="0"/>
                        <w:checkBox>
                          <w:sizeAuto/>
                          <w:default w:val="0"/>
                        </w:checkBox>
                      </w:ffData>
                    </w:fldChar>
                  </w:r>
                  <w:bookmarkStart w:id="2" w:name="Check3"/>
                  <w:r w:rsidRPr="00C11019">
                    <w:rPr>
                      <w:rFonts w:ascii="Arial" w:hAnsi="Arial" w:cs="Arial"/>
                      <w:sz w:val="24"/>
                      <w:szCs w:val="24"/>
                    </w:rPr>
                    <w:instrText xml:space="preserve"> FORMCHECKBOX </w:instrText>
                  </w:r>
                  <w:r w:rsidR="00A31C7C">
                    <w:rPr>
                      <w:rFonts w:ascii="Arial" w:hAnsi="Arial" w:cs="Arial"/>
                      <w:sz w:val="24"/>
                      <w:szCs w:val="24"/>
                    </w:rPr>
                  </w:r>
                  <w:r w:rsidR="00A31C7C">
                    <w:rPr>
                      <w:rFonts w:ascii="Arial" w:hAnsi="Arial" w:cs="Arial"/>
                      <w:sz w:val="24"/>
                      <w:szCs w:val="24"/>
                    </w:rPr>
                    <w:fldChar w:fldCharType="separate"/>
                  </w:r>
                  <w:r w:rsidRPr="00C11019">
                    <w:rPr>
                      <w:rFonts w:ascii="Arial" w:hAnsi="Arial" w:cs="Arial"/>
                      <w:sz w:val="24"/>
                      <w:szCs w:val="24"/>
                    </w:rPr>
                    <w:fldChar w:fldCharType="end"/>
                  </w:r>
                  <w:bookmarkEnd w:id="2"/>
                  <w:r w:rsidRPr="00C11019">
                    <w:rPr>
                      <w:rFonts w:ascii="Arial" w:hAnsi="Arial" w:cs="Arial"/>
                      <w:sz w:val="24"/>
                      <w:szCs w:val="24"/>
                    </w:rPr>
                    <w:t xml:space="preserve"> Minor   </w:t>
                  </w:r>
                  <w:r w:rsidRPr="00C11019">
                    <w:rPr>
                      <w:rFonts w:ascii="Arial" w:hAnsi="Arial" w:cs="Arial"/>
                      <w:sz w:val="24"/>
                      <w:szCs w:val="24"/>
                    </w:rPr>
                    <w:fldChar w:fldCharType="begin">
                      <w:ffData>
                        <w:name w:val="Check4"/>
                        <w:enabled/>
                        <w:calcOnExit w:val="0"/>
                        <w:checkBox>
                          <w:sizeAuto/>
                          <w:default w:val="0"/>
                        </w:checkBox>
                      </w:ffData>
                    </w:fldChar>
                  </w:r>
                  <w:bookmarkStart w:id="3" w:name="Check4"/>
                  <w:r w:rsidRPr="00C11019">
                    <w:rPr>
                      <w:rFonts w:ascii="Arial" w:hAnsi="Arial" w:cs="Arial"/>
                      <w:sz w:val="24"/>
                      <w:szCs w:val="24"/>
                    </w:rPr>
                    <w:instrText xml:space="preserve"> FORMCHECKBOX </w:instrText>
                  </w:r>
                  <w:r w:rsidR="00A31C7C">
                    <w:rPr>
                      <w:rFonts w:ascii="Arial" w:hAnsi="Arial" w:cs="Arial"/>
                      <w:sz w:val="24"/>
                      <w:szCs w:val="24"/>
                    </w:rPr>
                  </w:r>
                  <w:r w:rsidR="00A31C7C">
                    <w:rPr>
                      <w:rFonts w:ascii="Arial" w:hAnsi="Arial" w:cs="Arial"/>
                      <w:sz w:val="24"/>
                      <w:szCs w:val="24"/>
                    </w:rPr>
                    <w:fldChar w:fldCharType="separate"/>
                  </w:r>
                  <w:r w:rsidRPr="00C11019">
                    <w:rPr>
                      <w:rFonts w:ascii="Arial" w:hAnsi="Arial" w:cs="Arial"/>
                      <w:sz w:val="24"/>
                      <w:szCs w:val="24"/>
                    </w:rPr>
                    <w:fldChar w:fldCharType="end"/>
                  </w:r>
                  <w:bookmarkEnd w:id="3"/>
                  <w:r w:rsidRPr="00C11019">
                    <w:rPr>
                      <w:rFonts w:ascii="Arial" w:hAnsi="Arial" w:cs="Arial"/>
                      <w:sz w:val="24"/>
                      <w:szCs w:val="24"/>
                    </w:rPr>
                    <w:t xml:space="preserve"> Urgent</w:t>
                  </w:r>
                </w:p>
                <w:p w14:paraId="51ABDD11" w14:textId="77777777" w:rsidR="001A4F4A" w:rsidRDefault="001A4F4A" w:rsidP="00FE631C">
                  <w:pPr>
                    <w:rPr>
                      <w:rFonts w:ascii="Arial" w:hAnsi="Arial" w:cs="Arial"/>
                      <w:sz w:val="24"/>
                      <w:szCs w:val="24"/>
                    </w:rPr>
                  </w:pPr>
                </w:p>
                <w:p w14:paraId="494CBAB4" w14:textId="77777777" w:rsidR="00C05BF1" w:rsidRDefault="00797776" w:rsidP="00FE631C">
                  <w:pPr>
                    <w:rPr>
                      <w:rFonts w:ascii="Arial" w:hAnsi="Arial" w:cs="Arial"/>
                      <w:sz w:val="24"/>
                      <w:szCs w:val="24"/>
                    </w:rPr>
                  </w:pPr>
                  <w:r>
                    <w:rPr>
                      <w:rFonts w:ascii="Arial" w:hAnsi="Arial" w:cs="Arial"/>
                      <w:sz w:val="24"/>
                      <w:szCs w:val="24"/>
                    </w:rPr>
                    <w:t xml:space="preserve">If Urgent, reason for </w:t>
                  </w:r>
                  <w:r w:rsidRPr="00C11019">
                    <w:rPr>
                      <w:rFonts w:ascii="Arial" w:hAnsi="Arial" w:cs="Arial"/>
                      <w:sz w:val="24"/>
                      <w:szCs w:val="24"/>
                    </w:rPr>
                    <w:t>urgency:</w:t>
                  </w:r>
                  <w:r>
                    <w:rPr>
                      <w:rFonts w:ascii="Arial" w:hAnsi="Arial" w:cs="Arial"/>
                      <w:sz w:val="24"/>
                      <w:szCs w:val="24"/>
                    </w:rPr>
                    <w:t xml:space="preserve"> </w:t>
                  </w:r>
                </w:p>
                <w:p w14:paraId="1FA369F4" w14:textId="77777777" w:rsidR="00797776" w:rsidRPr="00C11019" w:rsidRDefault="00797776" w:rsidP="00FE631C">
                  <w:pPr>
                    <w:rPr>
                      <w:rFonts w:ascii="Arial" w:hAnsi="Arial" w:cs="Arial"/>
                      <w:sz w:val="24"/>
                      <w:szCs w:val="24"/>
                    </w:rPr>
                  </w:pPr>
                  <w:r w:rsidRPr="00C11019">
                    <w:rPr>
                      <w:rFonts w:ascii="Arial" w:hAnsi="Arial" w:cs="Arial"/>
                      <w:sz w:val="24"/>
                      <w:szCs w:val="24"/>
                    </w:rPr>
                    <w:t>___________</w:t>
                  </w:r>
                  <w:r>
                    <w:rPr>
                      <w:rFonts w:ascii="Arial" w:hAnsi="Arial" w:cs="Arial"/>
                      <w:sz w:val="24"/>
                      <w:szCs w:val="24"/>
                    </w:rPr>
                    <w:t>__________________________________________________</w:t>
                  </w:r>
                </w:p>
              </w:tc>
            </w:tr>
          </w:tbl>
          <w:p w14:paraId="2034A650" w14:textId="77777777" w:rsidR="00797776" w:rsidRPr="00C11019" w:rsidRDefault="00797776" w:rsidP="00FE631C">
            <w:pPr>
              <w:rPr>
                <w:rFonts w:ascii="Arial" w:hAnsi="Arial" w:cs="Arial"/>
                <w:sz w:val="24"/>
                <w:szCs w:val="24"/>
              </w:rPr>
            </w:pPr>
          </w:p>
        </w:tc>
      </w:tr>
    </w:tbl>
    <w:p w14:paraId="20E9B11D" w14:textId="77777777" w:rsidR="00797776" w:rsidRPr="00C11019" w:rsidRDefault="00797776" w:rsidP="00797776">
      <w:pPr>
        <w:spacing w:after="0" w:line="240" w:lineRule="auto"/>
        <w:rPr>
          <w:rFonts w:ascii="Arial" w:hAnsi="Arial" w:cs="Arial"/>
          <w:b/>
          <w:sz w:val="24"/>
          <w:szCs w:val="24"/>
        </w:rPr>
      </w:pPr>
    </w:p>
    <w:p w14:paraId="403C77BB" w14:textId="77777777" w:rsidR="00797776" w:rsidRPr="00C11019" w:rsidRDefault="00797776" w:rsidP="00797776">
      <w:pPr>
        <w:spacing w:after="0" w:line="240" w:lineRule="auto"/>
        <w:rPr>
          <w:rFonts w:ascii="Arial" w:hAnsi="Arial" w:cs="Arial"/>
          <w:b/>
          <w:sz w:val="24"/>
          <w:szCs w:val="24"/>
        </w:rPr>
      </w:pPr>
    </w:p>
    <w:p w14:paraId="6ACA24BC" w14:textId="77777777" w:rsidR="00797776" w:rsidRPr="00C11019" w:rsidRDefault="00797776" w:rsidP="00797776">
      <w:pPr>
        <w:spacing w:after="0" w:line="240" w:lineRule="auto"/>
        <w:rPr>
          <w:rFonts w:ascii="Arial" w:hAnsi="Arial" w:cs="Arial"/>
          <w:b/>
          <w:sz w:val="24"/>
          <w:szCs w:val="24"/>
        </w:rPr>
      </w:pPr>
    </w:p>
    <w:p w14:paraId="67F03E66" w14:textId="77777777" w:rsidR="00797776" w:rsidRPr="00C11019" w:rsidRDefault="00797776" w:rsidP="00797776">
      <w:pPr>
        <w:spacing w:after="0" w:line="240" w:lineRule="auto"/>
        <w:rPr>
          <w:rFonts w:ascii="Arial" w:hAnsi="Arial" w:cs="Arial"/>
          <w:b/>
          <w:sz w:val="24"/>
          <w:szCs w:val="24"/>
        </w:rPr>
      </w:pPr>
    </w:p>
    <w:p w14:paraId="0696C3DF" w14:textId="77777777" w:rsidR="00797776" w:rsidRPr="00C11019" w:rsidRDefault="00797776" w:rsidP="00797776">
      <w:pPr>
        <w:spacing w:after="0" w:line="240" w:lineRule="auto"/>
        <w:rPr>
          <w:rFonts w:ascii="Arial" w:hAnsi="Arial" w:cs="Arial"/>
          <w:b/>
          <w:sz w:val="24"/>
          <w:szCs w:val="24"/>
        </w:rPr>
      </w:pPr>
    </w:p>
    <w:p w14:paraId="60E4FC4E" w14:textId="77777777" w:rsidR="00797776" w:rsidRPr="00C11019" w:rsidRDefault="00797776" w:rsidP="00797776">
      <w:pPr>
        <w:spacing w:after="0" w:line="240" w:lineRule="auto"/>
        <w:rPr>
          <w:rFonts w:ascii="Arial" w:hAnsi="Arial" w:cs="Arial"/>
          <w:b/>
          <w:sz w:val="24"/>
          <w:szCs w:val="24"/>
        </w:rPr>
      </w:pPr>
    </w:p>
    <w:p w14:paraId="4BB02250" w14:textId="77777777" w:rsidR="00D73B29" w:rsidRDefault="00D73B29" w:rsidP="00797776">
      <w:pPr>
        <w:spacing w:after="0" w:line="240" w:lineRule="auto"/>
        <w:rPr>
          <w:rFonts w:ascii="Arial" w:hAnsi="Arial" w:cs="Arial"/>
          <w:b/>
          <w:sz w:val="24"/>
          <w:szCs w:val="24"/>
        </w:rPr>
        <w:sectPr w:rsidR="00D73B29" w:rsidSect="00797776">
          <w:headerReference w:type="default" r:id="rId11"/>
          <w:footerReference w:type="even" r:id="rId12"/>
          <w:footerReference w:type="default" r:id="rId13"/>
          <w:headerReference w:type="first" r:id="rId14"/>
          <w:pgSz w:w="12240" w:h="15840" w:code="1"/>
          <w:pgMar w:top="1440" w:right="1440" w:bottom="1440" w:left="1440" w:header="720" w:footer="720" w:gutter="0"/>
          <w:pgNumType w:start="1"/>
          <w:cols w:space="720"/>
          <w:docGrid w:linePitch="360"/>
        </w:sectPr>
      </w:pPr>
    </w:p>
    <w:p w14:paraId="3F213912" w14:textId="77777777" w:rsidR="00797776" w:rsidRPr="00C11019" w:rsidRDefault="00797776" w:rsidP="00797776">
      <w:pPr>
        <w:spacing w:after="0" w:line="240" w:lineRule="auto"/>
        <w:rPr>
          <w:rFonts w:ascii="Arial" w:hAnsi="Arial" w:cs="Arial"/>
          <w:b/>
          <w:sz w:val="24"/>
          <w:szCs w:val="24"/>
        </w:rPr>
      </w:pPr>
    </w:p>
    <w:p w14:paraId="7897317D" w14:textId="77777777" w:rsidR="00797776" w:rsidRPr="0094501D" w:rsidRDefault="00797776" w:rsidP="00797776">
      <w:pPr>
        <w:numPr>
          <w:ilvl w:val="0"/>
          <w:numId w:val="1"/>
        </w:numPr>
        <w:tabs>
          <w:tab w:val="clear" w:pos="180"/>
        </w:tabs>
        <w:spacing w:after="0" w:line="240" w:lineRule="auto"/>
        <w:ind w:left="284" w:hanging="284"/>
        <w:rPr>
          <w:rFonts w:ascii="Arial" w:hAnsi="Arial" w:cs="Arial"/>
          <w:b/>
          <w:sz w:val="24"/>
          <w:szCs w:val="24"/>
        </w:rPr>
      </w:pPr>
      <w:r w:rsidRPr="0094501D">
        <w:rPr>
          <w:rFonts w:ascii="Arial" w:hAnsi="Arial" w:cs="Arial"/>
          <w:b/>
          <w:sz w:val="24"/>
          <w:szCs w:val="24"/>
        </w:rPr>
        <w:t>SUMMARY OF THE PROPOSED RULES CHANGE</w:t>
      </w:r>
    </w:p>
    <w:p w14:paraId="5B529353" w14:textId="77777777" w:rsidR="00797776" w:rsidRPr="0094501D" w:rsidRDefault="00797776" w:rsidP="00797776">
      <w:pPr>
        <w:spacing w:after="0" w:line="240" w:lineRule="auto"/>
        <w:ind w:left="284"/>
        <w:rPr>
          <w:rFonts w:ascii="Arial" w:hAnsi="Arial" w:cs="Arial"/>
          <w:b/>
          <w:sz w:val="24"/>
          <w:szCs w:val="24"/>
        </w:rPr>
      </w:pPr>
    </w:p>
    <w:p w14:paraId="09EACE5E" w14:textId="77777777" w:rsidR="0049672B" w:rsidRPr="0094501D" w:rsidRDefault="0049672B" w:rsidP="00797776">
      <w:pPr>
        <w:spacing w:after="0" w:line="240" w:lineRule="auto"/>
        <w:ind w:left="284"/>
        <w:rPr>
          <w:rFonts w:ascii="Arial" w:hAnsi="Arial" w:cs="Arial"/>
          <w:b/>
          <w:sz w:val="24"/>
          <w:szCs w:val="24"/>
        </w:rPr>
      </w:pPr>
    </w:p>
    <w:p w14:paraId="2E4BE9DC" w14:textId="39C2594B" w:rsidR="006F2D2C" w:rsidRDefault="009E2433" w:rsidP="006F2D2C">
      <w:pPr>
        <w:spacing w:after="0" w:line="276" w:lineRule="auto"/>
        <w:ind w:left="284"/>
        <w:jc w:val="both"/>
        <w:rPr>
          <w:rFonts w:ascii="Arial" w:hAnsi="Arial" w:cs="Arial"/>
          <w:bCs/>
          <w:iCs/>
          <w:sz w:val="24"/>
          <w:szCs w:val="24"/>
        </w:rPr>
      </w:pPr>
      <w:r>
        <w:rPr>
          <w:rFonts w:ascii="Arial" w:hAnsi="Arial" w:cs="Arial"/>
          <w:sz w:val="24"/>
          <w:szCs w:val="24"/>
        </w:rPr>
        <w:t>This proposal is p</w:t>
      </w:r>
      <w:r w:rsidR="00F7515F" w:rsidRPr="006F2D2C">
        <w:rPr>
          <w:rFonts w:ascii="Arial" w:hAnsi="Arial" w:cs="Arial"/>
          <w:sz w:val="24"/>
          <w:szCs w:val="24"/>
        </w:rPr>
        <w:t>ursuant to the</w:t>
      </w:r>
      <w:r w:rsidR="00A75C41" w:rsidRPr="006F2D2C">
        <w:rPr>
          <w:rFonts w:ascii="Arial" w:hAnsi="Arial" w:cs="Arial"/>
          <w:sz w:val="24"/>
          <w:szCs w:val="24"/>
        </w:rPr>
        <w:t xml:space="preserve"> DOE’s directive </w:t>
      </w:r>
      <w:r>
        <w:rPr>
          <w:rFonts w:ascii="Arial" w:hAnsi="Arial" w:cs="Arial"/>
          <w:sz w:val="24"/>
          <w:szCs w:val="24"/>
        </w:rPr>
        <w:t xml:space="preserve">for PEMC to submit proposed amendments to the </w:t>
      </w:r>
      <w:r w:rsidR="00D30FC9">
        <w:rPr>
          <w:rFonts w:ascii="Arial" w:hAnsi="Arial" w:cs="Arial"/>
          <w:sz w:val="24"/>
          <w:szCs w:val="24"/>
        </w:rPr>
        <w:t xml:space="preserve">current </w:t>
      </w:r>
      <w:r>
        <w:rPr>
          <w:rFonts w:ascii="Arial" w:hAnsi="Arial" w:cs="Arial"/>
          <w:sz w:val="24"/>
          <w:szCs w:val="24"/>
        </w:rPr>
        <w:t xml:space="preserve">WESM Rules and relevant Market Manual </w:t>
      </w:r>
      <w:r w:rsidR="00E30C33">
        <w:rPr>
          <w:rFonts w:ascii="Arial" w:hAnsi="Arial" w:cs="Arial"/>
          <w:sz w:val="24"/>
          <w:szCs w:val="24"/>
        </w:rPr>
        <w:t>resulting from</w:t>
      </w:r>
      <w:r w:rsidR="00A75C41" w:rsidRPr="006F2D2C">
        <w:rPr>
          <w:rFonts w:ascii="Arial" w:hAnsi="Arial" w:cs="Arial"/>
          <w:sz w:val="24"/>
          <w:szCs w:val="24"/>
        </w:rPr>
        <w:t xml:space="preserve"> the</w:t>
      </w:r>
      <w:r w:rsidR="00F7515F" w:rsidRPr="006F2D2C">
        <w:rPr>
          <w:rFonts w:ascii="Arial" w:hAnsi="Arial" w:cs="Arial"/>
          <w:sz w:val="24"/>
          <w:szCs w:val="24"/>
        </w:rPr>
        <w:t xml:space="preserve"> ERC Order</w:t>
      </w:r>
      <w:r w:rsidR="00397E39" w:rsidRPr="006F2D2C">
        <w:rPr>
          <w:rFonts w:ascii="Arial" w:hAnsi="Arial" w:cs="Arial"/>
          <w:sz w:val="24"/>
          <w:szCs w:val="24"/>
        </w:rPr>
        <w:t xml:space="preserve"> </w:t>
      </w:r>
      <w:r w:rsidR="00E32773" w:rsidRPr="006F2D2C">
        <w:rPr>
          <w:rFonts w:ascii="Arial" w:hAnsi="Arial" w:cs="Arial"/>
          <w:sz w:val="24"/>
          <w:szCs w:val="24"/>
        </w:rPr>
        <w:t xml:space="preserve">dated </w:t>
      </w:r>
      <w:r w:rsidR="00397E39" w:rsidRPr="006F2D2C">
        <w:rPr>
          <w:rFonts w:ascii="Arial" w:hAnsi="Arial" w:cs="Arial"/>
          <w:sz w:val="24"/>
          <w:szCs w:val="24"/>
        </w:rPr>
        <w:t>17 April 2018</w:t>
      </w:r>
      <w:r w:rsidR="00F7515F" w:rsidRPr="006F2D2C">
        <w:rPr>
          <w:rFonts w:ascii="Arial" w:hAnsi="Arial" w:cs="Arial"/>
          <w:sz w:val="24"/>
          <w:szCs w:val="24"/>
        </w:rPr>
        <w:t xml:space="preserve"> dismissing </w:t>
      </w:r>
      <w:r w:rsidR="00F7515F" w:rsidRPr="006F2D2C">
        <w:rPr>
          <w:rFonts w:ascii="Arial" w:hAnsi="Arial" w:cs="Arial"/>
          <w:bCs/>
          <w:iCs/>
          <w:sz w:val="24"/>
          <w:szCs w:val="24"/>
        </w:rPr>
        <w:t>ERC Case No. 2016-1</w:t>
      </w:r>
      <w:r w:rsidR="000C6377" w:rsidRPr="006F2D2C">
        <w:rPr>
          <w:rFonts w:ascii="Arial" w:hAnsi="Arial" w:cs="Arial"/>
          <w:bCs/>
          <w:iCs/>
          <w:sz w:val="24"/>
          <w:szCs w:val="24"/>
        </w:rPr>
        <w:t>59RC regarding the settlement for</w:t>
      </w:r>
      <w:r w:rsidR="00F7515F" w:rsidRPr="006F2D2C">
        <w:rPr>
          <w:rFonts w:ascii="Arial" w:hAnsi="Arial" w:cs="Arial"/>
          <w:bCs/>
          <w:iCs/>
          <w:sz w:val="24"/>
          <w:szCs w:val="24"/>
        </w:rPr>
        <w:t xml:space="preserve"> Displaced Generators</w:t>
      </w:r>
      <w:r>
        <w:rPr>
          <w:rFonts w:ascii="Arial" w:hAnsi="Arial" w:cs="Arial"/>
          <w:bCs/>
          <w:iCs/>
          <w:sz w:val="24"/>
          <w:szCs w:val="24"/>
        </w:rPr>
        <w:t>. It</w:t>
      </w:r>
      <w:r w:rsidR="00F7515F" w:rsidRPr="006F2D2C">
        <w:rPr>
          <w:rFonts w:ascii="Arial" w:hAnsi="Arial" w:cs="Arial"/>
          <w:bCs/>
          <w:iCs/>
          <w:sz w:val="24"/>
          <w:szCs w:val="24"/>
        </w:rPr>
        <w:t xml:space="preserve"> </w:t>
      </w:r>
      <w:r w:rsidR="006F2D2C" w:rsidRPr="006F2D2C">
        <w:rPr>
          <w:rFonts w:ascii="Arial" w:hAnsi="Arial" w:cs="Arial"/>
          <w:bCs/>
          <w:iCs/>
          <w:sz w:val="24"/>
          <w:szCs w:val="24"/>
        </w:rPr>
        <w:t>seeks</w:t>
      </w:r>
      <w:r w:rsidR="00F7515F" w:rsidRPr="006F2D2C">
        <w:rPr>
          <w:rFonts w:ascii="Arial" w:hAnsi="Arial" w:cs="Arial"/>
          <w:bCs/>
          <w:iCs/>
          <w:sz w:val="24"/>
          <w:szCs w:val="24"/>
        </w:rPr>
        <w:t xml:space="preserve"> to</w:t>
      </w:r>
      <w:r w:rsidR="006F2D2C">
        <w:rPr>
          <w:rFonts w:ascii="Arial" w:hAnsi="Arial" w:cs="Arial"/>
          <w:bCs/>
          <w:iCs/>
          <w:sz w:val="24"/>
          <w:szCs w:val="24"/>
        </w:rPr>
        <w:t>:</w:t>
      </w:r>
      <w:r w:rsidR="00F7515F" w:rsidRPr="006F2D2C">
        <w:rPr>
          <w:rFonts w:ascii="Arial" w:hAnsi="Arial" w:cs="Arial"/>
          <w:bCs/>
          <w:iCs/>
          <w:sz w:val="24"/>
          <w:szCs w:val="24"/>
        </w:rPr>
        <w:t xml:space="preserve"> </w:t>
      </w:r>
    </w:p>
    <w:p w14:paraId="6061ED02" w14:textId="77777777" w:rsidR="006F2D2C" w:rsidRDefault="006F2D2C" w:rsidP="006F2D2C">
      <w:pPr>
        <w:spacing w:after="0" w:line="276" w:lineRule="auto"/>
        <w:ind w:left="284"/>
        <w:jc w:val="both"/>
        <w:rPr>
          <w:rFonts w:ascii="Arial" w:hAnsi="Arial" w:cs="Arial"/>
          <w:bCs/>
          <w:iCs/>
          <w:sz w:val="24"/>
          <w:szCs w:val="24"/>
        </w:rPr>
      </w:pPr>
    </w:p>
    <w:p w14:paraId="1889D134" w14:textId="0ACDB6CA" w:rsidR="006F2D2C" w:rsidRDefault="006F2D2C" w:rsidP="00EE6954">
      <w:pPr>
        <w:pStyle w:val="ListParagraph"/>
        <w:numPr>
          <w:ilvl w:val="0"/>
          <w:numId w:val="44"/>
        </w:numPr>
        <w:spacing w:line="276" w:lineRule="auto"/>
        <w:ind w:left="1004"/>
        <w:jc w:val="both"/>
        <w:rPr>
          <w:rFonts w:ascii="Arial" w:hAnsi="Arial" w:cs="Arial"/>
        </w:rPr>
      </w:pPr>
      <w:r w:rsidRPr="006F2D2C">
        <w:rPr>
          <w:rFonts w:ascii="Arial" w:hAnsi="Arial" w:cs="Arial"/>
          <w:bCs/>
          <w:iCs/>
        </w:rPr>
        <w:t xml:space="preserve">clarify </w:t>
      </w:r>
      <w:r w:rsidR="007077D8" w:rsidRPr="006F2D2C">
        <w:rPr>
          <w:rFonts w:ascii="Arial" w:hAnsi="Arial" w:cs="Arial"/>
        </w:rPr>
        <w:t xml:space="preserve">that the </w:t>
      </w:r>
      <w:r w:rsidR="00490619" w:rsidRPr="006F2D2C">
        <w:rPr>
          <w:rFonts w:ascii="Arial" w:hAnsi="Arial" w:cs="Arial"/>
        </w:rPr>
        <w:t xml:space="preserve">settlement methodology </w:t>
      </w:r>
      <w:r w:rsidR="00A60F15" w:rsidRPr="006F2D2C">
        <w:rPr>
          <w:rFonts w:ascii="Arial" w:hAnsi="Arial" w:cs="Arial"/>
        </w:rPr>
        <w:t>for Displaced Generators</w:t>
      </w:r>
      <w:r w:rsidR="0094501D" w:rsidRPr="006F2D2C">
        <w:rPr>
          <w:rFonts w:ascii="Arial" w:hAnsi="Arial" w:cs="Arial"/>
        </w:rPr>
        <w:t>,</w:t>
      </w:r>
      <w:r w:rsidR="00A60F15" w:rsidRPr="006F2D2C">
        <w:rPr>
          <w:rFonts w:ascii="Arial" w:hAnsi="Arial" w:cs="Arial"/>
        </w:rPr>
        <w:t xml:space="preserve"> </w:t>
      </w:r>
      <w:r w:rsidR="007077D8" w:rsidRPr="006F2D2C">
        <w:rPr>
          <w:rFonts w:ascii="Arial" w:hAnsi="Arial" w:cs="Arial"/>
        </w:rPr>
        <w:t>as</w:t>
      </w:r>
      <w:r w:rsidR="00A60F15" w:rsidRPr="006F2D2C">
        <w:rPr>
          <w:rFonts w:ascii="Arial" w:hAnsi="Arial" w:cs="Arial"/>
        </w:rPr>
        <w:t xml:space="preserve"> </w:t>
      </w:r>
      <w:r w:rsidR="007077D8" w:rsidRPr="006F2D2C">
        <w:rPr>
          <w:rFonts w:ascii="Arial" w:hAnsi="Arial" w:cs="Arial"/>
        </w:rPr>
        <w:t xml:space="preserve">stated in </w:t>
      </w:r>
      <w:r w:rsidR="00A60F15" w:rsidRPr="006F2D2C">
        <w:rPr>
          <w:rFonts w:ascii="Arial" w:hAnsi="Arial" w:cs="Arial"/>
        </w:rPr>
        <w:t xml:space="preserve">Section </w:t>
      </w:r>
      <w:r w:rsidR="00490619" w:rsidRPr="006F2D2C">
        <w:rPr>
          <w:rFonts w:ascii="Arial" w:hAnsi="Arial" w:cs="Arial"/>
        </w:rPr>
        <w:t xml:space="preserve">10 </w:t>
      </w:r>
      <w:r w:rsidR="0094501D" w:rsidRPr="006F2D2C">
        <w:rPr>
          <w:rFonts w:ascii="Arial" w:hAnsi="Arial" w:cs="Arial"/>
        </w:rPr>
        <w:t xml:space="preserve">in the current version of the </w:t>
      </w:r>
      <w:r w:rsidRPr="006F2D2C">
        <w:rPr>
          <w:rFonts w:ascii="Arial" w:hAnsi="Arial" w:cs="Arial"/>
        </w:rPr>
        <w:t>WESM Manual on Management of Must-Run and Must-Stop Units</w:t>
      </w:r>
      <w:r w:rsidR="0094501D" w:rsidRPr="006F2D2C">
        <w:rPr>
          <w:rFonts w:ascii="Arial" w:hAnsi="Arial" w:cs="Arial"/>
        </w:rPr>
        <w:t xml:space="preserve">, </w:t>
      </w:r>
      <w:r w:rsidR="00A60F15" w:rsidRPr="006F2D2C">
        <w:rPr>
          <w:rFonts w:ascii="Arial" w:hAnsi="Arial" w:cs="Arial"/>
        </w:rPr>
        <w:t>shall be effective onl</w:t>
      </w:r>
      <w:r w:rsidR="0022523E" w:rsidRPr="006F2D2C">
        <w:rPr>
          <w:rFonts w:ascii="Arial" w:hAnsi="Arial" w:cs="Arial"/>
        </w:rPr>
        <w:t xml:space="preserve">y until </w:t>
      </w:r>
      <w:r w:rsidR="00490619" w:rsidRPr="006F2D2C">
        <w:rPr>
          <w:rFonts w:ascii="Arial" w:hAnsi="Arial" w:cs="Arial"/>
        </w:rPr>
        <w:t xml:space="preserve">commercial operations </w:t>
      </w:r>
      <w:r w:rsidR="0022523E" w:rsidRPr="006F2D2C">
        <w:rPr>
          <w:rFonts w:ascii="Arial" w:hAnsi="Arial" w:cs="Arial"/>
        </w:rPr>
        <w:t xml:space="preserve">of </w:t>
      </w:r>
      <w:r w:rsidR="00A60F15" w:rsidRPr="006F2D2C">
        <w:rPr>
          <w:rFonts w:ascii="Arial" w:hAnsi="Arial" w:cs="Arial"/>
        </w:rPr>
        <w:t>the enhanced m</w:t>
      </w:r>
      <w:r>
        <w:rPr>
          <w:rFonts w:ascii="Arial" w:hAnsi="Arial" w:cs="Arial"/>
        </w:rPr>
        <w:t>arket design; and</w:t>
      </w:r>
    </w:p>
    <w:p w14:paraId="10EA29BE" w14:textId="2EFB0B15" w:rsidR="006F2D2C" w:rsidRPr="006F2D2C" w:rsidRDefault="006F2D2C" w:rsidP="00EE6954">
      <w:pPr>
        <w:pStyle w:val="ListParagraph"/>
        <w:numPr>
          <w:ilvl w:val="0"/>
          <w:numId w:val="44"/>
        </w:numPr>
        <w:spacing w:line="276" w:lineRule="auto"/>
        <w:ind w:left="1004"/>
        <w:jc w:val="both"/>
        <w:rPr>
          <w:rFonts w:ascii="Arial" w:hAnsi="Arial" w:cs="Arial"/>
        </w:rPr>
      </w:pPr>
      <w:r>
        <w:rPr>
          <w:rFonts w:ascii="Arial" w:hAnsi="Arial" w:cs="Arial"/>
        </w:rPr>
        <w:t xml:space="preserve">remove the terms ‘must-stop unit’ and ‘displaced generators’ </w:t>
      </w:r>
      <w:r w:rsidR="000F0C09">
        <w:rPr>
          <w:rFonts w:ascii="Arial" w:hAnsi="Arial" w:cs="Arial"/>
        </w:rPr>
        <w:t xml:space="preserve">and all references thereto </w:t>
      </w:r>
      <w:r>
        <w:rPr>
          <w:rFonts w:ascii="Arial" w:hAnsi="Arial" w:cs="Arial"/>
        </w:rPr>
        <w:t>in the version of the WESM Rules for enhanced market design</w:t>
      </w:r>
      <w:r w:rsidR="00EE6954">
        <w:rPr>
          <w:rFonts w:ascii="Arial" w:hAnsi="Arial" w:cs="Arial"/>
        </w:rPr>
        <w:t xml:space="preserve"> </w:t>
      </w:r>
    </w:p>
    <w:p w14:paraId="6BD6104F" w14:textId="3D43952E" w:rsidR="006F2D2C" w:rsidRDefault="006F2D2C" w:rsidP="006F2D2C">
      <w:pPr>
        <w:spacing w:after="0" w:line="276" w:lineRule="auto"/>
        <w:ind w:left="284"/>
        <w:jc w:val="both"/>
        <w:rPr>
          <w:rFonts w:ascii="Arial" w:hAnsi="Arial" w:cs="Arial"/>
          <w:sz w:val="24"/>
          <w:szCs w:val="24"/>
        </w:rPr>
      </w:pPr>
    </w:p>
    <w:p w14:paraId="64BED13D" w14:textId="77777777" w:rsidR="001B3AAC" w:rsidRPr="006F2D2C" w:rsidRDefault="001B3AAC" w:rsidP="006F2D2C">
      <w:pPr>
        <w:spacing w:after="0" w:line="276" w:lineRule="auto"/>
        <w:ind w:left="284"/>
        <w:jc w:val="both"/>
        <w:rPr>
          <w:rFonts w:ascii="Arial" w:hAnsi="Arial" w:cs="Arial"/>
          <w:sz w:val="24"/>
          <w:szCs w:val="24"/>
        </w:rPr>
      </w:pPr>
    </w:p>
    <w:p w14:paraId="63CB09E0" w14:textId="77777777" w:rsidR="00411816" w:rsidRDefault="00A60F15" w:rsidP="006F2D2C">
      <w:pPr>
        <w:spacing w:after="0" w:line="276" w:lineRule="auto"/>
        <w:ind w:left="284"/>
        <w:jc w:val="both"/>
        <w:rPr>
          <w:rFonts w:ascii="Arial" w:hAnsi="Arial" w:cs="Arial"/>
          <w:noProof/>
          <w:sz w:val="24"/>
          <w:szCs w:val="24"/>
        </w:rPr>
      </w:pPr>
      <w:r w:rsidRPr="006F2D2C">
        <w:rPr>
          <w:rFonts w:ascii="Arial" w:hAnsi="Arial" w:cs="Arial"/>
          <w:sz w:val="24"/>
          <w:szCs w:val="24"/>
        </w:rPr>
        <w:t>I</w:t>
      </w:r>
      <w:r w:rsidR="00D13B25" w:rsidRPr="006F2D2C">
        <w:rPr>
          <w:rFonts w:ascii="Arial" w:hAnsi="Arial" w:cs="Arial"/>
          <w:sz w:val="24"/>
          <w:szCs w:val="24"/>
        </w:rPr>
        <w:t xml:space="preserve">t should be noted that, </w:t>
      </w:r>
      <w:r w:rsidR="00D13B25" w:rsidRPr="006F2D2C">
        <w:rPr>
          <w:rFonts w:ascii="Arial" w:hAnsi="Arial" w:cs="Arial"/>
          <w:noProof/>
          <w:sz w:val="24"/>
          <w:szCs w:val="24"/>
        </w:rPr>
        <w:t>per DOE Depar</w:t>
      </w:r>
      <w:r w:rsidR="001B3AAC">
        <w:rPr>
          <w:rFonts w:ascii="Arial" w:hAnsi="Arial" w:cs="Arial"/>
          <w:noProof/>
          <w:sz w:val="24"/>
          <w:szCs w:val="24"/>
        </w:rPr>
        <w:t>t</w:t>
      </w:r>
      <w:r w:rsidR="00D13B25" w:rsidRPr="006F2D2C">
        <w:rPr>
          <w:rFonts w:ascii="Arial" w:hAnsi="Arial" w:cs="Arial"/>
          <w:noProof/>
          <w:sz w:val="24"/>
          <w:szCs w:val="24"/>
        </w:rPr>
        <w:t xml:space="preserve">ment Circular No. 2018-04-0007, </w:t>
      </w:r>
      <w:r w:rsidR="00FE5CAE" w:rsidRPr="006F2D2C">
        <w:rPr>
          <w:rFonts w:ascii="Arial" w:hAnsi="Arial" w:cs="Arial"/>
          <w:sz w:val="24"/>
          <w:szCs w:val="24"/>
        </w:rPr>
        <w:t xml:space="preserve">the subject </w:t>
      </w:r>
      <w:r w:rsidR="00FE5CAE" w:rsidRPr="006F2D2C">
        <w:rPr>
          <w:rFonts w:ascii="Arial" w:hAnsi="Arial" w:cs="Arial"/>
          <w:noProof/>
          <w:sz w:val="24"/>
          <w:szCs w:val="24"/>
        </w:rPr>
        <w:t>M</w:t>
      </w:r>
      <w:r w:rsidR="00FE5CAE" w:rsidRPr="006F2D2C">
        <w:rPr>
          <w:rFonts w:ascii="Arial" w:hAnsi="Arial" w:cs="Arial"/>
          <w:sz w:val="24"/>
          <w:szCs w:val="24"/>
        </w:rPr>
        <w:t xml:space="preserve">anual will be </w:t>
      </w:r>
      <w:r w:rsidR="00490619" w:rsidRPr="006F2D2C">
        <w:rPr>
          <w:rFonts w:ascii="Arial" w:hAnsi="Arial" w:cs="Arial"/>
          <w:sz w:val="24"/>
          <w:szCs w:val="24"/>
        </w:rPr>
        <w:t>repealed</w:t>
      </w:r>
      <w:r w:rsidR="00FE5CAE" w:rsidRPr="006F2D2C">
        <w:rPr>
          <w:rFonts w:ascii="Arial" w:hAnsi="Arial" w:cs="Arial"/>
          <w:sz w:val="24"/>
          <w:szCs w:val="24"/>
        </w:rPr>
        <w:t xml:space="preserve"> </w:t>
      </w:r>
      <w:r w:rsidR="00490619" w:rsidRPr="006F2D2C">
        <w:rPr>
          <w:rFonts w:ascii="Arial" w:hAnsi="Arial" w:cs="Arial"/>
          <w:noProof/>
          <w:sz w:val="24"/>
          <w:szCs w:val="24"/>
        </w:rPr>
        <w:t>upon commencement of the enhanced market design</w:t>
      </w:r>
      <w:r w:rsidR="00123D4E" w:rsidRPr="006F2D2C">
        <w:rPr>
          <w:rStyle w:val="FootnoteReference"/>
          <w:rFonts w:ascii="Arial" w:hAnsi="Arial" w:cs="Arial"/>
          <w:sz w:val="24"/>
          <w:szCs w:val="24"/>
        </w:rPr>
        <w:footnoteReference w:id="1"/>
      </w:r>
      <w:r w:rsidR="00E702BC" w:rsidRPr="006F2D2C">
        <w:rPr>
          <w:rFonts w:ascii="Arial" w:hAnsi="Arial" w:cs="Arial"/>
          <w:noProof/>
          <w:sz w:val="24"/>
          <w:szCs w:val="24"/>
        </w:rPr>
        <w:t xml:space="preserve"> to be superseded by the WESM Manuals on Dispatch Protocol and on Price Determination Methodology.</w:t>
      </w:r>
      <w:r w:rsidR="001B3AAC">
        <w:rPr>
          <w:rFonts w:ascii="Arial" w:hAnsi="Arial" w:cs="Arial"/>
          <w:noProof/>
          <w:sz w:val="24"/>
          <w:szCs w:val="24"/>
        </w:rPr>
        <w:t xml:space="preserve"> </w:t>
      </w:r>
    </w:p>
    <w:p w14:paraId="0A0D3979" w14:textId="77777777" w:rsidR="00411816" w:rsidRDefault="00411816" w:rsidP="006F2D2C">
      <w:pPr>
        <w:spacing w:after="0" w:line="276" w:lineRule="auto"/>
        <w:ind w:left="284"/>
        <w:jc w:val="both"/>
        <w:rPr>
          <w:rFonts w:ascii="Arial" w:hAnsi="Arial" w:cs="Arial"/>
          <w:noProof/>
          <w:sz w:val="24"/>
          <w:szCs w:val="24"/>
        </w:rPr>
      </w:pPr>
    </w:p>
    <w:p w14:paraId="2EC8AB10" w14:textId="4789BC65" w:rsidR="00397E39" w:rsidRPr="006F2D2C" w:rsidRDefault="001B3AAC" w:rsidP="006F2D2C">
      <w:pPr>
        <w:spacing w:after="0" w:line="276" w:lineRule="auto"/>
        <w:ind w:left="284"/>
        <w:jc w:val="both"/>
        <w:rPr>
          <w:rFonts w:ascii="Arial" w:hAnsi="Arial" w:cs="Arial"/>
          <w:sz w:val="24"/>
          <w:szCs w:val="24"/>
        </w:rPr>
      </w:pPr>
      <w:r>
        <w:rPr>
          <w:rFonts w:ascii="Arial" w:hAnsi="Arial" w:cs="Arial"/>
          <w:noProof/>
          <w:sz w:val="24"/>
          <w:szCs w:val="24"/>
        </w:rPr>
        <w:t>The WESM documents for revision are:</w:t>
      </w:r>
    </w:p>
    <w:p w14:paraId="37196C90" w14:textId="0B5D1CED" w:rsidR="00F47316" w:rsidRDefault="00F47316" w:rsidP="00F47316">
      <w:pPr>
        <w:spacing w:after="0" w:line="276" w:lineRule="auto"/>
        <w:ind w:left="284"/>
        <w:jc w:val="both"/>
        <w:rPr>
          <w:rFonts w:ascii="Arial" w:hAnsi="Arial" w:cs="Arial"/>
          <w:sz w:val="24"/>
          <w:szCs w:val="24"/>
        </w:rPr>
      </w:pPr>
    </w:p>
    <w:p w14:paraId="406F0964" w14:textId="77777777" w:rsidR="006F2D2C" w:rsidRPr="0094501D" w:rsidRDefault="006F2D2C" w:rsidP="006F2D2C">
      <w:pPr>
        <w:pStyle w:val="ListParagraph"/>
        <w:numPr>
          <w:ilvl w:val="0"/>
          <w:numId w:val="43"/>
        </w:numPr>
        <w:spacing w:line="276" w:lineRule="auto"/>
        <w:ind w:left="1080"/>
        <w:jc w:val="both"/>
        <w:rPr>
          <w:rFonts w:ascii="Arial" w:hAnsi="Arial" w:cs="Arial"/>
        </w:rPr>
      </w:pPr>
      <w:r w:rsidRPr="0094501D">
        <w:rPr>
          <w:rFonts w:ascii="Arial" w:hAnsi="Arial" w:cs="Arial"/>
        </w:rPr>
        <w:t>WESM Manual on Management of Must</w:t>
      </w:r>
      <w:r>
        <w:rPr>
          <w:rFonts w:ascii="Arial" w:hAnsi="Arial" w:cs="Arial"/>
        </w:rPr>
        <w:t>-Run and Must-Stop Units Issue 8</w:t>
      </w:r>
      <w:r w:rsidRPr="0094501D">
        <w:rPr>
          <w:rFonts w:ascii="Arial" w:hAnsi="Arial" w:cs="Arial"/>
        </w:rPr>
        <w:t xml:space="preserve">.0 (version for current market design); </w:t>
      </w:r>
      <w:r>
        <w:rPr>
          <w:rFonts w:ascii="Arial" w:hAnsi="Arial" w:cs="Arial"/>
        </w:rPr>
        <w:t>and</w:t>
      </w:r>
    </w:p>
    <w:p w14:paraId="7EC80D14" w14:textId="46D5C6C9" w:rsidR="006F2D2C" w:rsidRPr="0094501D" w:rsidRDefault="006F2D2C" w:rsidP="006F2D2C">
      <w:pPr>
        <w:pStyle w:val="ListParagraph"/>
        <w:numPr>
          <w:ilvl w:val="0"/>
          <w:numId w:val="43"/>
        </w:numPr>
        <w:spacing w:line="276" w:lineRule="auto"/>
        <w:ind w:left="1080"/>
        <w:jc w:val="both"/>
        <w:rPr>
          <w:rFonts w:ascii="Arial" w:hAnsi="Arial" w:cs="Arial"/>
        </w:rPr>
      </w:pPr>
      <w:r w:rsidRPr="0094501D">
        <w:rPr>
          <w:rFonts w:ascii="Arial" w:hAnsi="Arial" w:cs="Arial"/>
        </w:rPr>
        <w:t>WESM Rules (version for enhanced market design</w:t>
      </w:r>
      <w:r w:rsidR="00947686">
        <w:rPr>
          <w:rFonts w:ascii="Arial" w:hAnsi="Arial" w:cs="Arial"/>
        </w:rPr>
        <w:t xml:space="preserve"> – </w:t>
      </w:r>
      <w:r w:rsidR="006D062F">
        <w:rPr>
          <w:rFonts w:ascii="Arial" w:hAnsi="Arial" w:cs="Arial"/>
        </w:rPr>
        <w:t>as amended per DOE DC2019-12-0017 dated 04 December 2019</w:t>
      </w:r>
      <w:r w:rsidRPr="0094501D">
        <w:rPr>
          <w:rFonts w:ascii="Arial" w:hAnsi="Arial" w:cs="Arial"/>
        </w:rPr>
        <w:t>)</w:t>
      </w:r>
    </w:p>
    <w:p w14:paraId="0E2B71C7" w14:textId="77777777" w:rsidR="006F2D2C" w:rsidRDefault="006F2D2C" w:rsidP="00F47316">
      <w:pPr>
        <w:spacing w:after="0" w:line="276" w:lineRule="auto"/>
        <w:ind w:left="284"/>
        <w:jc w:val="both"/>
        <w:rPr>
          <w:rFonts w:ascii="Arial" w:hAnsi="Arial" w:cs="Arial"/>
          <w:sz w:val="24"/>
          <w:szCs w:val="24"/>
        </w:rPr>
      </w:pPr>
    </w:p>
    <w:p w14:paraId="43DF954F" w14:textId="77777777" w:rsidR="00F47316" w:rsidRPr="0094501D" w:rsidRDefault="00F47316" w:rsidP="00F47316">
      <w:pPr>
        <w:spacing w:after="0" w:line="276" w:lineRule="auto"/>
        <w:ind w:left="284"/>
        <w:jc w:val="both"/>
        <w:rPr>
          <w:rFonts w:ascii="Arial" w:hAnsi="Arial" w:cs="Arial"/>
          <w:sz w:val="24"/>
          <w:szCs w:val="24"/>
        </w:rPr>
      </w:pPr>
    </w:p>
    <w:p w14:paraId="6357476C" w14:textId="77777777" w:rsidR="00797776" w:rsidRPr="0094501D" w:rsidRDefault="00797776" w:rsidP="00947686">
      <w:pPr>
        <w:spacing w:after="0"/>
        <w:jc w:val="both"/>
        <w:rPr>
          <w:rFonts w:ascii="Arial" w:hAnsi="Arial" w:cs="Arial"/>
          <w:b/>
          <w:sz w:val="24"/>
          <w:szCs w:val="24"/>
        </w:rPr>
      </w:pPr>
    </w:p>
    <w:p w14:paraId="265BE66F" w14:textId="77777777" w:rsidR="00797776" w:rsidRPr="0094501D" w:rsidRDefault="00797776" w:rsidP="00797776">
      <w:pPr>
        <w:numPr>
          <w:ilvl w:val="0"/>
          <w:numId w:val="1"/>
        </w:numPr>
        <w:tabs>
          <w:tab w:val="clear" w:pos="180"/>
          <w:tab w:val="num" w:pos="284"/>
        </w:tabs>
        <w:spacing w:after="0" w:line="240" w:lineRule="auto"/>
        <w:ind w:left="540" w:hanging="540"/>
        <w:rPr>
          <w:rFonts w:ascii="Arial" w:hAnsi="Arial" w:cs="Arial"/>
          <w:b/>
          <w:sz w:val="24"/>
          <w:szCs w:val="24"/>
        </w:rPr>
      </w:pPr>
      <w:r w:rsidRPr="0094501D">
        <w:rPr>
          <w:rFonts w:ascii="Arial" w:hAnsi="Arial" w:cs="Arial"/>
          <w:b/>
          <w:sz w:val="24"/>
          <w:szCs w:val="24"/>
        </w:rPr>
        <w:t>BACKGROUND</w:t>
      </w:r>
    </w:p>
    <w:p w14:paraId="2EA3EEE4" w14:textId="77777777" w:rsidR="00797776" w:rsidRPr="0094501D" w:rsidRDefault="00797776" w:rsidP="00797776">
      <w:pPr>
        <w:ind w:left="360"/>
        <w:jc w:val="both"/>
        <w:rPr>
          <w:rFonts w:ascii="Arial" w:hAnsi="Arial" w:cs="Arial"/>
          <w:i/>
          <w:sz w:val="24"/>
          <w:szCs w:val="24"/>
        </w:rPr>
      </w:pPr>
    </w:p>
    <w:p w14:paraId="62106E01" w14:textId="7E8CD24F" w:rsidR="004A3C11" w:rsidRPr="0094501D" w:rsidRDefault="006E2C39" w:rsidP="00F7515F">
      <w:pPr>
        <w:spacing w:after="0" w:line="276" w:lineRule="auto"/>
        <w:ind w:left="284"/>
        <w:jc w:val="both"/>
        <w:rPr>
          <w:rFonts w:ascii="Arial" w:hAnsi="Arial" w:cs="Arial"/>
          <w:sz w:val="24"/>
          <w:szCs w:val="24"/>
        </w:rPr>
      </w:pPr>
      <w:r w:rsidRPr="0094501D">
        <w:rPr>
          <w:rFonts w:ascii="Arial" w:hAnsi="Arial" w:cs="Arial"/>
          <w:sz w:val="24"/>
          <w:szCs w:val="24"/>
        </w:rPr>
        <w:t xml:space="preserve">Pursuant to the DOE’s </w:t>
      </w:r>
      <w:r w:rsidR="00F43320" w:rsidRPr="0094501D">
        <w:rPr>
          <w:rFonts w:ascii="Arial" w:hAnsi="Arial" w:cs="Arial"/>
          <w:sz w:val="24"/>
          <w:szCs w:val="24"/>
        </w:rPr>
        <w:t xml:space="preserve">directive </w:t>
      </w:r>
      <w:r w:rsidR="00590A90" w:rsidRPr="0094501D">
        <w:rPr>
          <w:rFonts w:ascii="Arial" w:hAnsi="Arial" w:cs="Arial"/>
          <w:sz w:val="24"/>
          <w:szCs w:val="24"/>
        </w:rPr>
        <w:t>dated</w:t>
      </w:r>
      <w:r w:rsidRPr="0094501D">
        <w:rPr>
          <w:rFonts w:ascii="Arial" w:hAnsi="Arial" w:cs="Arial"/>
          <w:sz w:val="24"/>
          <w:szCs w:val="24"/>
        </w:rPr>
        <w:t xml:space="preserve"> </w:t>
      </w:r>
      <w:r w:rsidR="00590A90" w:rsidRPr="0094501D">
        <w:rPr>
          <w:rFonts w:ascii="Arial" w:hAnsi="Arial" w:cs="Arial"/>
          <w:sz w:val="24"/>
          <w:szCs w:val="24"/>
        </w:rPr>
        <w:t>0</w:t>
      </w:r>
      <w:r w:rsidR="00F43320" w:rsidRPr="0094501D">
        <w:rPr>
          <w:rFonts w:ascii="Arial" w:hAnsi="Arial" w:cs="Arial"/>
          <w:sz w:val="24"/>
          <w:szCs w:val="24"/>
        </w:rPr>
        <w:t xml:space="preserve">4 </w:t>
      </w:r>
      <w:r w:rsidR="00590A90" w:rsidRPr="0094501D">
        <w:rPr>
          <w:rFonts w:ascii="Arial" w:hAnsi="Arial" w:cs="Arial"/>
          <w:sz w:val="24"/>
          <w:szCs w:val="24"/>
        </w:rPr>
        <w:t xml:space="preserve">April </w:t>
      </w:r>
      <w:r w:rsidRPr="0094501D">
        <w:rPr>
          <w:rFonts w:ascii="Arial" w:hAnsi="Arial" w:cs="Arial"/>
          <w:sz w:val="24"/>
          <w:szCs w:val="24"/>
        </w:rPr>
        <w:t>2013</w:t>
      </w:r>
      <w:r w:rsidR="003E33D6" w:rsidRPr="0094501D">
        <w:rPr>
          <w:rFonts w:ascii="Arial" w:hAnsi="Arial" w:cs="Arial"/>
          <w:sz w:val="24"/>
          <w:szCs w:val="24"/>
        </w:rPr>
        <w:t xml:space="preserve"> for</w:t>
      </w:r>
      <w:r w:rsidRPr="0094501D">
        <w:rPr>
          <w:rFonts w:ascii="Arial" w:hAnsi="Arial" w:cs="Arial"/>
          <w:sz w:val="24"/>
          <w:szCs w:val="24"/>
        </w:rPr>
        <w:t xml:space="preserve"> the Rules Change Committee </w:t>
      </w:r>
      <w:r w:rsidR="00F43320" w:rsidRPr="0094501D">
        <w:rPr>
          <w:rFonts w:ascii="Arial" w:hAnsi="Arial" w:cs="Arial"/>
          <w:sz w:val="24"/>
          <w:szCs w:val="24"/>
        </w:rPr>
        <w:t xml:space="preserve">(RCC) to </w:t>
      </w:r>
      <w:r w:rsidR="003E33D6" w:rsidRPr="0094501D">
        <w:rPr>
          <w:rFonts w:ascii="Arial" w:hAnsi="Arial" w:cs="Arial"/>
          <w:sz w:val="24"/>
          <w:szCs w:val="24"/>
        </w:rPr>
        <w:t>propose changes in or</w:t>
      </w:r>
      <w:r w:rsidR="00890D35" w:rsidRPr="0094501D">
        <w:rPr>
          <w:rFonts w:ascii="Arial" w:hAnsi="Arial" w:cs="Arial"/>
          <w:sz w:val="24"/>
          <w:szCs w:val="24"/>
        </w:rPr>
        <w:t>der to address issues regarding, among other</w:t>
      </w:r>
      <w:r w:rsidR="00C502C9">
        <w:rPr>
          <w:rFonts w:ascii="Arial" w:hAnsi="Arial" w:cs="Arial"/>
          <w:sz w:val="24"/>
          <w:szCs w:val="24"/>
        </w:rPr>
        <w:t>s</w:t>
      </w:r>
      <w:r w:rsidR="00890D35" w:rsidRPr="0094501D">
        <w:rPr>
          <w:rFonts w:ascii="Arial" w:hAnsi="Arial" w:cs="Arial"/>
          <w:sz w:val="24"/>
          <w:szCs w:val="24"/>
        </w:rPr>
        <w:t xml:space="preserve">, </w:t>
      </w:r>
      <w:r w:rsidR="00F43320" w:rsidRPr="0094501D">
        <w:rPr>
          <w:rFonts w:ascii="Arial" w:hAnsi="Arial" w:cs="Arial"/>
          <w:sz w:val="24"/>
          <w:szCs w:val="24"/>
        </w:rPr>
        <w:t>Must-Stop Units</w:t>
      </w:r>
      <w:r w:rsidR="00890D35" w:rsidRPr="0094501D">
        <w:rPr>
          <w:rFonts w:ascii="Arial" w:hAnsi="Arial" w:cs="Arial"/>
          <w:sz w:val="24"/>
          <w:szCs w:val="24"/>
        </w:rPr>
        <w:t xml:space="preserve"> (MSU)</w:t>
      </w:r>
      <w:r w:rsidR="00F43320" w:rsidRPr="0094501D">
        <w:rPr>
          <w:rFonts w:ascii="Arial" w:hAnsi="Arial" w:cs="Arial"/>
          <w:sz w:val="24"/>
          <w:szCs w:val="24"/>
        </w:rPr>
        <w:t xml:space="preserve">, the RCC proceeded to develop from </w:t>
      </w:r>
      <w:r w:rsidR="003E33D6" w:rsidRPr="0094501D">
        <w:rPr>
          <w:rFonts w:ascii="Arial" w:hAnsi="Arial" w:cs="Arial"/>
          <w:sz w:val="24"/>
          <w:szCs w:val="24"/>
        </w:rPr>
        <w:t xml:space="preserve">then until </w:t>
      </w:r>
      <w:r w:rsidR="00F43320" w:rsidRPr="0094501D">
        <w:rPr>
          <w:rFonts w:ascii="Arial" w:hAnsi="Arial" w:cs="Arial"/>
          <w:sz w:val="24"/>
          <w:szCs w:val="24"/>
        </w:rPr>
        <w:t xml:space="preserve">September 2014 </w:t>
      </w:r>
      <w:r w:rsidR="00F43320" w:rsidRPr="0094501D">
        <w:rPr>
          <w:rFonts w:ascii="Arial" w:hAnsi="Arial" w:cs="Arial"/>
          <w:sz w:val="24"/>
          <w:szCs w:val="24"/>
        </w:rPr>
        <w:lastRenderedPageBreak/>
        <w:t xml:space="preserve">proposed </w:t>
      </w:r>
      <w:r w:rsidR="003E33D6" w:rsidRPr="0094501D">
        <w:rPr>
          <w:rFonts w:ascii="Arial" w:hAnsi="Arial" w:cs="Arial"/>
          <w:sz w:val="24"/>
          <w:szCs w:val="24"/>
        </w:rPr>
        <w:t>amendments</w:t>
      </w:r>
      <w:r w:rsidR="00F43320" w:rsidRPr="0094501D">
        <w:rPr>
          <w:rFonts w:ascii="Arial" w:hAnsi="Arial" w:cs="Arial"/>
          <w:sz w:val="24"/>
          <w:szCs w:val="24"/>
        </w:rPr>
        <w:t xml:space="preserve"> to the WESM Rules and the </w:t>
      </w:r>
      <w:r w:rsidR="00F43320" w:rsidRPr="00E30C33">
        <w:rPr>
          <w:rFonts w:ascii="Arial" w:hAnsi="Arial" w:cs="Arial"/>
          <w:sz w:val="24"/>
          <w:szCs w:val="24"/>
        </w:rPr>
        <w:t>WESM Manual on Management of Must-Run and Must-Stop Units</w:t>
      </w:r>
      <w:r w:rsidR="003E33D6" w:rsidRPr="0094501D">
        <w:rPr>
          <w:rFonts w:ascii="Arial" w:hAnsi="Arial" w:cs="Arial"/>
          <w:i/>
          <w:sz w:val="24"/>
          <w:szCs w:val="24"/>
        </w:rPr>
        <w:t>.</w:t>
      </w:r>
      <w:r w:rsidR="00F43320" w:rsidRPr="0094501D">
        <w:rPr>
          <w:rFonts w:ascii="Arial" w:hAnsi="Arial" w:cs="Arial"/>
          <w:sz w:val="24"/>
          <w:szCs w:val="24"/>
        </w:rPr>
        <w:t xml:space="preserve"> </w:t>
      </w:r>
      <w:r w:rsidR="00C62A5B" w:rsidRPr="0094501D">
        <w:rPr>
          <w:rFonts w:ascii="Arial" w:hAnsi="Arial" w:cs="Arial"/>
          <w:sz w:val="24"/>
          <w:szCs w:val="24"/>
        </w:rPr>
        <w:t>Said</w:t>
      </w:r>
      <w:r w:rsidR="004A3C11" w:rsidRPr="0094501D">
        <w:rPr>
          <w:rFonts w:ascii="Arial" w:hAnsi="Arial" w:cs="Arial"/>
          <w:sz w:val="24"/>
          <w:szCs w:val="24"/>
        </w:rPr>
        <w:t xml:space="preserve"> </w:t>
      </w:r>
      <w:r w:rsidR="00C62A5B" w:rsidRPr="0094501D">
        <w:rPr>
          <w:rFonts w:ascii="Arial" w:hAnsi="Arial" w:cs="Arial"/>
          <w:sz w:val="24"/>
          <w:szCs w:val="24"/>
        </w:rPr>
        <w:t xml:space="preserve">amendments </w:t>
      </w:r>
      <w:r w:rsidR="00C502C9">
        <w:rPr>
          <w:rFonts w:ascii="Arial" w:hAnsi="Arial" w:cs="Arial"/>
          <w:sz w:val="24"/>
          <w:szCs w:val="24"/>
        </w:rPr>
        <w:t>were promulgated through</w:t>
      </w:r>
      <w:r w:rsidR="004A3C11" w:rsidRPr="0094501D">
        <w:rPr>
          <w:rFonts w:ascii="Arial" w:hAnsi="Arial" w:cs="Arial"/>
          <w:sz w:val="24"/>
          <w:szCs w:val="24"/>
        </w:rPr>
        <w:t xml:space="preserve"> DOE Department Circular Nos. </w:t>
      </w:r>
      <w:r w:rsidR="004A3C11" w:rsidRPr="0094501D">
        <w:rPr>
          <w:rFonts w:ascii="Arial" w:hAnsi="Arial" w:cs="Arial"/>
          <w:bCs/>
          <w:sz w:val="24"/>
          <w:szCs w:val="24"/>
        </w:rPr>
        <w:t xml:space="preserve">DC2014-10-0021 </w:t>
      </w:r>
      <w:r w:rsidR="004A3C11" w:rsidRPr="0094501D">
        <w:rPr>
          <w:rFonts w:ascii="Arial" w:hAnsi="Arial" w:cs="Arial"/>
          <w:sz w:val="24"/>
          <w:szCs w:val="24"/>
        </w:rPr>
        <w:t xml:space="preserve">and </w:t>
      </w:r>
      <w:r w:rsidR="004A3C11" w:rsidRPr="0094501D">
        <w:rPr>
          <w:rFonts w:ascii="Arial" w:hAnsi="Arial" w:cs="Arial"/>
          <w:bCs/>
          <w:sz w:val="24"/>
          <w:szCs w:val="24"/>
        </w:rPr>
        <w:t xml:space="preserve">DC2015-11-0016 in </w:t>
      </w:r>
      <w:r w:rsidR="004A3C11" w:rsidRPr="0094501D">
        <w:rPr>
          <w:rFonts w:ascii="Arial" w:hAnsi="Arial" w:cs="Arial"/>
          <w:sz w:val="24"/>
          <w:szCs w:val="24"/>
        </w:rPr>
        <w:t>2014 and 2015, respectively.</w:t>
      </w:r>
    </w:p>
    <w:p w14:paraId="2B58F9A7" w14:textId="77777777" w:rsidR="00044083" w:rsidRPr="0094501D" w:rsidRDefault="00044083" w:rsidP="00F7515F">
      <w:pPr>
        <w:spacing w:after="0" w:line="276" w:lineRule="auto"/>
        <w:jc w:val="both"/>
        <w:rPr>
          <w:rFonts w:ascii="Arial" w:hAnsi="Arial" w:cs="Arial"/>
          <w:sz w:val="24"/>
          <w:szCs w:val="24"/>
        </w:rPr>
      </w:pPr>
    </w:p>
    <w:p w14:paraId="0F6E349E" w14:textId="77777777" w:rsidR="00797776" w:rsidRPr="0094501D" w:rsidRDefault="00EB020B" w:rsidP="00F7515F">
      <w:pPr>
        <w:spacing w:after="0" w:line="276" w:lineRule="auto"/>
        <w:ind w:left="284"/>
        <w:jc w:val="both"/>
        <w:rPr>
          <w:rFonts w:ascii="Arial" w:hAnsi="Arial" w:cs="Arial"/>
          <w:sz w:val="24"/>
          <w:szCs w:val="24"/>
        </w:rPr>
      </w:pPr>
      <w:r w:rsidRPr="0094501D">
        <w:rPr>
          <w:rFonts w:ascii="Arial" w:hAnsi="Arial" w:cs="Arial"/>
          <w:sz w:val="24"/>
          <w:szCs w:val="24"/>
        </w:rPr>
        <w:t xml:space="preserve">MSUs are defined as generating units “identified and instructed by the </w:t>
      </w:r>
      <w:r w:rsidRPr="0094501D">
        <w:rPr>
          <w:rFonts w:ascii="Arial" w:hAnsi="Arial" w:cs="Arial"/>
          <w:i/>
          <w:iCs/>
          <w:sz w:val="24"/>
          <w:szCs w:val="24"/>
        </w:rPr>
        <w:t xml:space="preserve">System Operator </w:t>
      </w:r>
      <w:r w:rsidRPr="0094501D">
        <w:rPr>
          <w:rFonts w:ascii="Arial" w:hAnsi="Arial" w:cs="Arial"/>
          <w:sz w:val="24"/>
          <w:szCs w:val="24"/>
        </w:rPr>
        <w:t xml:space="preserve">to reduce the provision of energy due to its non-compliance of the </w:t>
      </w:r>
      <w:r w:rsidR="00523480" w:rsidRPr="0094501D">
        <w:rPr>
          <w:rFonts w:ascii="Arial" w:hAnsi="Arial" w:cs="Arial"/>
          <w:i/>
          <w:iCs/>
          <w:sz w:val="24"/>
          <w:szCs w:val="24"/>
        </w:rPr>
        <w:t>Dispatch Schedule…</w:t>
      </w:r>
      <w:r w:rsidR="0053118B" w:rsidRPr="0094501D">
        <w:rPr>
          <w:rStyle w:val="FootnoteReference"/>
          <w:rFonts w:ascii="Arial" w:hAnsi="Arial" w:cs="Arial"/>
          <w:sz w:val="24"/>
          <w:szCs w:val="24"/>
        </w:rPr>
        <w:footnoteReference w:id="2"/>
      </w:r>
      <w:r w:rsidRPr="0094501D">
        <w:rPr>
          <w:rFonts w:ascii="Arial" w:hAnsi="Arial" w:cs="Arial"/>
          <w:sz w:val="24"/>
          <w:szCs w:val="24"/>
        </w:rPr>
        <w:t xml:space="preserve">.” </w:t>
      </w:r>
      <w:r w:rsidR="00C75080" w:rsidRPr="0094501D">
        <w:rPr>
          <w:rFonts w:ascii="Arial" w:hAnsi="Arial" w:cs="Arial"/>
          <w:sz w:val="24"/>
          <w:szCs w:val="24"/>
        </w:rPr>
        <w:t>An MSU’s</w:t>
      </w:r>
      <w:r w:rsidR="00044083" w:rsidRPr="0094501D">
        <w:rPr>
          <w:rFonts w:ascii="Arial" w:hAnsi="Arial" w:cs="Arial"/>
          <w:sz w:val="24"/>
          <w:szCs w:val="24"/>
        </w:rPr>
        <w:t xml:space="preserve"> non-compliance </w:t>
      </w:r>
      <w:r w:rsidR="00C75080" w:rsidRPr="0094501D">
        <w:rPr>
          <w:rFonts w:ascii="Arial" w:hAnsi="Arial" w:cs="Arial"/>
          <w:sz w:val="24"/>
          <w:szCs w:val="24"/>
        </w:rPr>
        <w:t xml:space="preserve">would </w:t>
      </w:r>
      <w:r w:rsidR="00044083" w:rsidRPr="0094501D">
        <w:rPr>
          <w:rFonts w:ascii="Arial" w:hAnsi="Arial" w:cs="Arial"/>
          <w:sz w:val="24"/>
          <w:szCs w:val="24"/>
        </w:rPr>
        <w:t xml:space="preserve">likely </w:t>
      </w:r>
      <w:r w:rsidR="00890D35" w:rsidRPr="0094501D">
        <w:rPr>
          <w:rFonts w:ascii="Arial" w:hAnsi="Arial" w:cs="Arial"/>
          <w:sz w:val="24"/>
          <w:szCs w:val="24"/>
        </w:rPr>
        <w:t>result to a displaced generator (DG) who</w:t>
      </w:r>
      <w:r w:rsidR="00F808BA" w:rsidRPr="0094501D">
        <w:rPr>
          <w:rFonts w:ascii="Arial" w:hAnsi="Arial" w:cs="Arial"/>
          <w:sz w:val="24"/>
          <w:szCs w:val="24"/>
        </w:rPr>
        <w:t xml:space="preserve"> </w:t>
      </w:r>
      <w:r w:rsidR="00890D35" w:rsidRPr="0094501D">
        <w:rPr>
          <w:rFonts w:ascii="Arial" w:hAnsi="Arial" w:cs="Arial"/>
          <w:sz w:val="24"/>
          <w:szCs w:val="24"/>
        </w:rPr>
        <w:t xml:space="preserve">is </w:t>
      </w:r>
      <w:r w:rsidR="009537C6" w:rsidRPr="0094501D">
        <w:rPr>
          <w:rFonts w:ascii="Arial" w:hAnsi="Arial" w:cs="Arial"/>
          <w:sz w:val="24"/>
          <w:szCs w:val="24"/>
        </w:rPr>
        <w:t>“…</w:t>
      </w:r>
      <w:r w:rsidR="00F808BA" w:rsidRPr="0094501D">
        <w:rPr>
          <w:rFonts w:ascii="Arial" w:hAnsi="Arial" w:cs="Arial"/>
          <w:sz w:val="24"/>
          <w:szCs w:val="24"/>
        </w:rPr>
        <w:t xml:space="preserve">identified and instructed by the </w:t>
      </w:r>
      <w:r w:rsidR="00F808BA" w:rsidRPr="0094501D">
        <w:rPr>
          <w:rFonts w:ascii="Arial" w:hAnsi="Arial" w:cs="Arial"/>
          <w:i/>
          <w:iCs/>
          <w:sz w:val="24"/>
          <w:szCs w:val="24"/>
        </w:rPr>
        <w:t xml:space="preserve">System Operator </w:t>
      </w:r>
      <w:r w:rsidR="00F808BA" w:rsidRPr="0094501D">
        <w:rPr>
          <w:rFonts w:ascii="Arial" w:hAnsi="Arial" w:cs="Arial"/>
          <w:sz w:val="24"/>
          <w:szCs w:val="24"/>
        </w:rPr>
        <w:t xml:space="preserve">in an </w:t>
      </w:r>
      <w:r w:rsidR="00F808BA" w:rsidRPr="0094501D">
        <w:rPr>
          <w:rFonts w:ascii="Arial" w:hAnsi="Arial" w:cs="Arial"/>
          <w:i/>
          <w:iCs/>
          <w:sz w:val="24"/>
          <w:szCs w:val="24"/>
        </w:rPr>
        <w:t xml:space="preserve">Out of Merit Dispatch </w:t>
      </w:r>
      <w:r w:rsidR="00F808BA" w:rsidRPr="0094501D">
        <w:rPr>
          <w:rFonts w:ascii="Arial" w:hAnsi="Arial" w:cs="Arial"/>
          <w:sz w:val="24"/>
          <w:szCs w:val="24"/>
        </w:rPr>
        <w:t xml:space="preserve">to reduce the provision of energy specified in its </w:t>
      </w:r>
      <w:r w:rsidR="00F808BA" w:rsidRPr="0094501D">
        <w:rPr>
          <w:rFonts w:ascii="Arial" w:hAnsi="Arial" w:cs="Arial"/>
          <w:i/>
          <w:iCs/>
          <w:sz w:val="24"/>
          <w:szCs w:val="24"/>
        </w:rPr>
        <w:t xml:space="preserve">Real Time Dispatch </w:t>
      </w:r>
      <w:r w:rsidR="00F808BA" w:rsidRPr="0094501D">
        <w:rPr>
          <w:rFonts w:ascii="Arial" w:hAnsi="Arial" w:cs="Arial"/>
          <w:sz w:val="24"/>
          <w:szCs w:val="24"/>
        </w:rPr>
        <w:t>instruction exclusively caused by excess generation due to non-compliance of generators to dispatch instructions</w:t>
      </w:r>
      <w:r w:rsidR="00523480" w:rsidRPr="0094501D">
        <w:rPr>
          <w:rFonts w:ascii="Arial" w:hAnsi="Arial" w:cs="Arial"/>
          <w:sz w:val="24"/>
          <w:szCs w:val="24"/>
        </w:rPr>
        <w:t>…</w:t>
      </w:r>
      <w:r w:rsidR="00F808BA" w:rsidRPr="0094501D">
        <w:rPr>
          <w:rFonts w:ascii="Arial" w:hAnsi="Arial" w:cs="Arial"/>
          <w:sz w:val="24"/>
          <w:szCs w:val="24"/>
        </w:rPr>
        <w:t>”</w:t>
      </w:r>
      <w:r w:rsidR="00523480" w:rsidRPr="0094501D">
        <w:rPr>
          <w:rStyle w:val="FootnoteReference"/>
          <w:rFonts w:ascii="Arial" w:hAnsi="Arial" w:cs="Arial"/>
          <w:sz w:val="24"/>
          <w:szCs w:val="24"/>
        </w:rPr>
        <w:footnoteReference w:id="3"/>
      </w:r>
    </w:p>
    <w:p w14:paraId="11E546AD" w14:textId="77777777" w:rsidR="001C618F" w:rsidRPr="0094501D" w:rsidRDefault="001C618F" w:rsidP="00F7515F">
      <w:pPr>
        <w:spacing w:after="0" w:line="276" w:lineRule="auto"/>
        <w:ind w:left="284"/>
        <w:jc w:val="both"/>
        <w:rPr>
          <w:rFonts w:ascii="Arial" w:hAnsi="Arial" w:cs="Arial"/>
          <w:sz w:val="24"/>
          <w:szCs w:val="24"/>
        </w:rPr>
      </w:pPr>
    </w:p>
    <w:p w14:paraId="23D513F2" w14:textId="57C68B1F" w:rsidR="00807ED2" w:rsidRPr="0094501D" w:rsidRDefault="00E338B4" w:rsidP="00F7515F">
      <w:pPr>
        <w:spacing w:after="0" w:line="276" w:lineRule="auto"/>
        <w:ind w:left="284"/>
        <w:jc w:val="both"/>
        <w:rPr>
          <w:rFonts w:ascii="Arial" w:hAnsi="Arial" w:cs="Arial"/>
          <w:sz w:val="24"/>
          <w:szCs w:val="24"/>
        </w:rPr>
      </w:pPr>
      <w:r w:rsidRPr="0094501D">
        <w:rPr>
          <w:rFonts w:ascii="Arial" w:hAnsi="Arial" w:cs="Arial"/>
          <w:sz w:val="24"/>
          <w:szCs w:val="24"/>
        </w:rPr>
        <w:t xml:space="preserve">The </w:t>
      </w:r>
      <w:r w:rsidR="00C502C9">
        <w:rPr>
          <w:rFonts w:ascii="Arial" w:hAnsi="Arial" w:cs="Arial"/>
          <w:sz w:val="24"/>
          <w:szCs w:val="24"/>
        </w:rPr>
        <w:t>following</w:t>
      </w:r>
      <w:r w:rsidRPr="0094501D">
        <w:rPr>
          <w:rFonts w:ascii="Arial" w:hAnsi="Arial" w:cs="Arial"/>
          <w:sz w:val="24"/>
          <w:szCs w:val="24"/>
        </w:rPr>
        <w:t xml:space="preserve"> DOE Circulars approved the following </w:t>
      </w:r>
      <w:r w:rsidR="008327F3" w:rsidRPr="0094501D">
        <w:rPr>
          <w:rFonts w:ascii="Arial" w:hAnsi="Arial" w:cs="Arial"/>
          <w:sz w:val="24"/>
          <w:szCs w:val="24"/>
        </w:rPr>
        <w:t>amendments</w:t>
      </w:r>
      <w:r w:rsidRPr="0094501D">
        <w:rPr>
          <w:rFonts w:ascii="Arial" w:hAnsi="Arial" w:cs="Arial"/>
          <w:sz w:val="24"/>
          <w:szCs w:val="24"/>
        </w:rPr>
        <w:t xml:space="preserve"> in relation to MSUs and DGs:</w:t>
      </w:r>
    </w:p>
    <w:p w14:paraId="406AEE20" w14:textId="77777777" w:rsidR="007C4F8A" w:rsidRPr="00F7515F" w:rsidRDefault="007C4F8A" w:rsidP="00F7515F">
      <w:pPr>
        <w:spacing w:after="0" w:line="276" w:lineRule="auto"/>
        <w:jc w:val="both"/>
        <w:rPr>
          <w:rFonts w:ascii="Arial" w:hAnsi="Arial" w:cs="Arial"/>
        </w:rPr>
      </w:pPr>
    </w:p>
    <w:tbl>
      <w:tblPr>
        <w:tblStyle w:val="ListTable3-Accent6"/>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0"/>
        <w:gridCol w:w="5810"/>
      </w:tblGrid>
      <w:tr w:rsidR="00E338B4" w:rsidRPr="00E73944" w14:paraId="47077E22" w14:textId="77777777" w:rsidTr="006B08CB">
        <w:trPr>
          <w:cnfStyle w:val="100000000000" w:firstRow="1" w:lastRow="0" w:firstColumn="0" w:lastColumn="0" w:oddVBand="0" w:evenVBand="0" w:oddHBand="0" w:evenHBand="0" w:firstRowFirstColumn="0" w:firstRowLastColumn="0" w:lastRowFirstColumn="0" w:lastRowLastColumn="0"/>
          <w:trHeight w:val="329"/>
          <w:tblHeader/>
        </w:trPr>
        <w:tc>
          <w:tcPr>
            <w:cnfStyle w:val="001000000100" w:firstRow="0" w:lastRow="0" w:firstColumn="1" w:lastColumn="0" w:oddVBand="0" w:evenVBand="0" w:oddHBand="0" w:evenHBand="0" w:firstRowFirstColumn="1" w:firstRowLastColumn="0" w:lastRowFirstColumn="0" w:lastRowLastColumn="0"/>
            <w:tcW w:w="1893" w:type="pct"/>
            <w:tcBorders>
              <w:bottom w:val="none" w:sz="0" w:space="0" w:color="auto"/>
              <w:right w:val="none" w:sz="0" w:space="0" w:color="auto"/>
            </w:tcBorders>
            <w:vAlign w:val="center"/>
          </w:tcPr>
          <w:p w14:paraId="613E18D7" w14:textId="6FE852FB" w:rsidR="00E338B4" w:rsidRPr="00E73944" w:rsidRDefault="009E2433" w:rsidP="00F7515F">
            <w:pPr>
              <w:spacing w:line="276" w:lineRule="auto"/>
              <w:jc w:val="center"/>
              <w:rPr>
                <w:rFonts w:ascii="Arial" w:hAnsi="Arial" w:cs="Arial"/>
              </w:rPr>
            </w:pPr>
            <w:r>
              <w:rPr>
                <w:rFonts w:ascii="Arial" w:hAnsi="Arial" w:cs="Arial"/>
              </w:rPr>
              <w:t>DOE Circulars</w:t>
            </w:r>
          </w:p>
        </w:tc>
        <w:tc>
          <w:tcPr>
            <w:tcW w:w="3107" w:type="pct"/>
            <w:vAlign w:val="center"/>
          </w:tcPr>
          <w:p w14:paraId="264BDA6E" w14:textId="7CD087DF" w:rsidR="00E338B4" w:rsidRPr="00E73944" w:rsidRDefault="006B08CB" w:rsidP="00F7515F">
            <w:pPr>
              <w:spacing w:line="276"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E73944">
              <w:rPr>
                <w:rFonts w:ascii="Arial" w:hAnsi="Arial" w:cs="Arial"/>
              </w:rPr>
              <w:t>Summary</w:t>
            </w:r>
            <w:r w:rsidR="009E2433">
              <w:rPr>
                <w:rFonts w:ascii="Arial" w:hAnsi="Arial" w:cs="Arial"/>
              </w:rPr>
              <w:t xml:space="preserve"> of Approved Amendments</w:t>
            </w:r>
          </w:p>
        </w:tc>
      </w:tr>
      <w:tr w:rsidR="008327F3" w:rsidRPr="00E73944" w14:paraId="0353A52B" w14:textId="77777777" w:rsidTr="00E73944">
        <w:trPr>
          <w:cnfStyle w:val="000000100000" w:firstRow="0" w:lastRow="0" w:firstColumn="0" w:lastColumn="0" w:oddVBand="0" w:evenVBand="0" w:oddHBand="1" w:evenHBand="0" w:firstRowFirstColumn="0" w:firstRowLastColumn="0" w:lastRowFirstColumn="0" w:lastRowLastColumn="0"/>
          <w:trHeight w:val="58"/>
        </w:trPr>
        <w:tc>
          <w:tcPr>
            <w:cnfStyle w:val="001000000000" w:firstRow="0" w:lastRow="0" w:firstColumn="1" w:lastColumn="0" w:oddVBand="0" w:evenVBand="0" w:oddHBand="0" w:evenHBand="0" w:firstRowFirstColumn="0" w:firstRowLastColumn="0" w:lastRowFirstColumn="0" w:lastRowLastColumn="0"/>
            <w:tcW w:w="1893" w:type="pct"/>
            <w:vMerge w:val="restart"/>
            <w:tcBorders>
              <w:top w:val="none" w:sz="0" w:space="0" w:color="auto"/>
              <w:bottom w:val="none" w:sz="0" w:space="0" w:color="auto"/>
              <w:right w:val="none" w:sz="0" w:space="0" w:color="auto"/>
            </w:tcBorders>
          </w:tcPr>
          <w:p w14:paraId="6B7829EF" w14:textId="4E8DF6ED" w:rsidR="00397E39" w:rsidRPr="00E73944" w:rsidRDefault="008327F3" w:rsidP="00E73944">
            <w:pPr>
              <w:spacing w:line="276" w:lineRule="auto"/>
              <w:jc w:val="center"/>
              <w:rPr>
                <w:rFonts w:ascii="Arial" w:hAnsi="Arial" w:cs="Arial"/>
                <w:bCs w:val="0"/>
              </w:rPr>
            </w:pPr>
            <w:r w:rsidRPr="00E73944">
              <w:rPr>
                <w:rFonts w:ascii="Arial" w:hAnsi="Arial" w:cs="Arial"/>
              </w:rPr>
              <w:t xml:space="preserve">DOE Circular No. </w:t>
            </w:r>
            <w:r w:rsidRPr="00E73944">
              <w:rPr>
                <w:rFonts w:ascii="Arial" w:hAnsi="Arial" w:cs="Arial"/>
                <w:bCs w:val="0"/>
              </w:rPr>
              <w:t>DC2014-10-0021</w:t>
            </w:r>
            <w:r w:rsidR="00E73944">
              <w:rPr>
                <w:rFonts w:ascii="Arial" w:hAnsi="Arial" w:cs="Arial"/>
                <w:bCs w:val="0"/>
              </w:rPr>
              <w:t xml:space="preserve"> </w:t>
            </w:r>
            <w:r w:rsidR="00397E39" w:rsidRPr="00E73944">
              <w:rPr>
                <w:rFonts w:ascii="Arial" w:hAnsi="Arial" w:cs="Arial"/>
                <w:bCs w:val="0"/>
              </w:rPr>
              <w:t>(24 October 2014)</w:t>
            </w:r>
          </w:p>
        </w:tc>
        <w:tc>
          <w:tcPr>
            <w:tcW w:w="3107" w:type="pct"/>
            <w:tcBorders>
              <w:top w:val="none" w:sz="0" w:space="0" w:color="auto"/>
              <w:bottom w:val="none" w:sz="0" w:space="0" w:color="auto"/>
            </w:tcBorders>
          </w:tcPr>
          <w:p w14:paraId="7BEDA072" w14:textId="77777777" w:rsidR="008327F3" w:rsidRPr="00E73944" w:rsidRDefault="008327F3" w:rsidP="00F7515F">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rPr>
            </w:pPr>
            <w:r w:rsidRPr="00E73944">
              <w:rPr>
                <w:rFonts w:ascii="Arial" w:hAnsi="Arial" w:cs="Arial"/>
                <w:b/>
              </w:rPr>
              <w:t>WESM Rules:</w:t>
            </w:r>
          </w:p>
          <w:p w14:paraId="66312189" w14:textId="77777777" w:rsidR="008327F3" w:rsidRPr="00E73944" w:rsidRDefault="008327F3" w:rsidP="00F7515F">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p w14:paraId="05E062CF" w14:textId="77777777" w:rsidR="008327F3" w:rsidRPr="00E73944" w:rsidRDefault="008327F3" w:rsidP="00F7515F">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i/>
              </w:rPr>
            </w:pPr>
            <w:r w:rsidRPr="00E73944">
              <w:rPr>
                <w:rFonts w:ascii="Arial" w:hAnsi="Arial" w:cs="Arial"/>
                <w:i/>
              </w:rPr>
              <w:t>3.13.14</w:t>
            </w:r>
            <w:r w:rsidR="00094FDB" w:rsidRPr="00E73944">
              <w:rPr>
                <w:rFonts w:ascii="Arial" w:hAnsi="Arial" w:cs="Arial"/>
                <w:i/>
              </w:rPr>
              <w:t>.</w:t>
            </w:r>
            <w:r w:rsidRPr="00E73944">
              <w:rPr>
                <w:rFonts w:ascii="Arial" w:hAnsi="Arial" w:cs="Arial"/>
                <w:i/>
              </w:rPr>
              <w:t xml:space="preserve"> Settlement Amounts of Trading Participants</w:t>
            </w:r>
          </w:p>
          <w:p w14:paraId="0C3B511B" w14:textId="77777777" w:rsidR="008327F3" w:rsidRPr="00E73944" w:rsidRDefault="008327F3" w:rsidP="00F7515F">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p w14:paraId="5AA32B3C" w14:textId="77777777" w:rsidR="008327F3" w:rsidRPr="00E73944" w:rsidRDefault="008327F3" w:rsidP="00F7515F">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i/>
              </w:rPr>
            </w:pPr>
            <w:r w:rsidRPr="00E73944">
              <w:rPr>
                <w:rFonts w:ascii="Arial" w:hAnsi="Arial" w:cs="Arial"/>
              </w:rPr>
              <w:t xml:space="preserve">The </w:t>
            </w:r>
            <w:r w:rsidRPr="00E73944">
              <w:rPr>
                <w:rFonts w:ascii="Arial" w:hAnsi="Arial" w:cs="Arial"/>
                <w:i/>
                <w:iCs/>
              </w:rPr>
              <w:t xml:space="preserve">Market Operator </w:t>
            </w:r>
            <w:r w:rsidRPr="00E73944">
              <w:rPr>
                <w:rFonts w:ascii="Arial" w:hAnsi="Arial" w:cs="Arial"/>
              </w:rPr>
              <w:t xml:space="preserve">shall develop and implement, subject to approval by the ERC, the </w:t>
            </w:r>
            <w:r w:rsidRPr="00E73944">
              <w:rPr>
                <w:rFonts w:ascii="Arial" w:hAnsi="Arial" w:cs="Arial"/>
                <w:u w:val="single"/>
              </w:rPr>
              <w:t>appropriate pricing and settlement methodology for compensation of trading participants</w:t>
            </w:r>
            <w:r w:rsidRPr="00E73944">
              <w:rPr>
                <w:rFonts w:ascii="Arial" w:hAnsi="Arial" w:cs="Arial"/>
              </w:rPr>
              <w:t xml:space="preserve"> whose generating units are designated as </w:t>
            </w:r>
            <w:r w:rsidRPr="00E73944">
              <w:rPr>
                <w:rFonts w:ascii="Arial" w:hAnsi="Arial" w:cs="Arial"/>
                <w:i/>
                <w:iCs/>
              </w:rPr>
              <w:t xml:space="preserve">Must-Run Units </w:t>
            </w:r>
            <w:r w:rsidRPr="00E73944">
              <w:rPr>
                <w:rFonts w:ascii="Arial" w:hAnsi="Arial" w:cs="Arial"/>
              </w:rPr>
              <w:t xml:space="preserve">or </w:t>
            </w:r>
            <w:r w:rsidRPr="00E73944">
              <w:rPr>
                <w:rFonts w:ascii="Arial" w:hAnsi="Arial" w:cs="Arial"/>
                <w:u w:val="single"/>
              </w:rPr>
              <w:t>identified as Displaced Generators</w:t>
            </w:r>
            <w:r w:rsidRPr="00E73944">
              <w:rPr>
                <w:rFonts w:ascii="Arial" w:hAnsi="Arial" w:cs="Arial"/>
              </w:rPr>
              <w:t xml:space="preserve">, and the corresponding recovery mechanism for the same. </w:t>
            </w:r>
            <w:r w:rsidRPr="00E73944">
              <w:rPr>
                <w:rFonts w:ascii="Arial" w:hAnsi="Arial" w:cs="Arial"/>
                <w:i/>
              </w:rPr>
              <w:t>(emphasis supplied)</w:t>
            </w:r>
          </w:p>
          <w:p w14:paraId="40BE8001" w14:textId="77777777" w:rsidR="00237922" w:rsidRPr="00E73944" w:rsidRDefault="00237922" w:rsidP="00F7515F">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i/>
              </w:rPr>
            </w:pPr>
          </w:p>
          <w:p w14:paraId="67416CB8" w14:textId="77777777" w:rsidR="00237922" w:rsidRPr="00E73944" w:rsidRDefault="00237922" w:rsidP="00F7515F">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i/>
              </w:rPr>
            </w:pPr>
            <w:r w:rsidRPr="00E73944">
              <w:rPr>
                <w:rFonts w:ascii="Arial" w:hAnsi="Arial" w:cs="Arial"/>
                <w:i/>
              </w:rPr>
              <w:t>3.8.8. Sanction of Trading Participants</w:t>
            </w:r>
          </w:p>
          <w:p w14:paraId="53F4BE30" w14:textId="77777777" w:rsidR="00237922" w:rsidRPr="00E73944" w:rsidRDefault="00237922" w:rsidP="00F7515F">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p w14:paraId="6F310E21" w14:textId="77777777" w:rsidR="007E7E6C" w:rsidRPr="00E73944" w:rsidRDefault="00237922" w:rsidP="00F7515F">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E73944">
              <w:rPr>
                <w:rFonts w:ascii="Arial" w:hAnsi="Arial" w:cs="Arial"/>
              </w:rPr>
              <w:t xml:space="preserve">xxx </w:t>
            </w:r>
          </w:p>
          <w:p w14:paraId="47F7E7E5" w14:textId="77777777" w:rsidR="00F7515F" w:rsidRPr="00E73944" w:rsidRDefault="00F7515F" w:rsidP="00F7515F">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p w14:paraId="5EA1E178" w14:textId="303711A4" w:rsidR="006B08CB" w:rsidRPr="00E73944" w:rsidRDefault="00237922" w:rsidP="00F7515F">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E73944">
              <w:rPr>
                <w:rFonts w:ascii="Arial" w:hAnsi="Arial" w:cs="Arial"/>
              </w:rPr>
              <w:t xml:space="preserve">Trading Participants that are not compliant to the Dispatch Schedule or linear ramping assumptions that have been identified by the System Operator to cause the constraining-off of other generating units shall compensate the Displaced Generator or Generators in </w:t>
            </w:r>
            <w:r w:rsidRPr="00E73944">
              <w:rPr>
                <w:rFonts w:ascii="Arial" w:hAnsi="Arial" w:cs="Arial"/>
              </w:rPr>
              <w:lastRenderedPageBreak/>
              <w:t>accordance with the mechanism to be developed by the Market Operator under clause 3.13.14.3</w:t>
            </w:r>
            <w:r w:rsidR="00C15385" w:rsidRPr="00E73944">
              <w:rPr>
                <w:rFonts w:ascii="Arial" w:hAnsi="Arial" w:cs="Arial"/>
              </w:rPr>
              <w:t>.</w:t>
            </w:r>
            <w:r w:rsidRPr="00E73944">
              <w:rPr>
                <w:rFonts w:ascii="Arial" w:hAnsi="Arial" w:cs="Arial"/>
              </w:rPr>
              <w:t xml:space="preserve"> </w:t>
            </w:r>
          </w:p>
        </w:tc>
      </w:tr>
      <w:tr w:rsidR="008327F3" w:rsidRPr="00E73944" w14:paraId="146959F4" w14:textId="77777777" w:rsidTr="006B08CB">
        <w:tc>
          <w:tcPr>
            <w:cnfStyle w:val="001000000000" w:firstRow="0" w:lastRow="0" w:firstColumn="1" w:lastColumn="0" w:oddVBand="0" w:evenVBand="0" w:oddHBand="0" w:evenHBand="0" w:firstRowFirstColumn="0" w:firstRowLastColumn="0" w:lastRowFirstColumn="0" w:lastRowLastColumn="0"/>
            <w:tcW w:w="1893" w:type="pct"/>
            <w:vMerge/>
            <w:tcBorders>
              <w:right w:val="none" w:sz="0" w:space="0" w:color="auto"/>
            </w:tcBorders>
          </w:tcPr>
          <w:p w14:paraId="3AF41DAA" w14:textId="77777777" w:rsidR="008327F3" w:rsidRPr="00E73944" w:rsidRDefault="008327F3" w:rsidP="00F7515F">
            <w:pPr>
              <w:spacing w:line="276" w:lineRule="auto"/>
              <w:jc w:val="both"/>
              <w:rPr>
                <w:rFonts w:ascii="Arial" w:hAnsi="Arial" w:cs="Arial"/>
              </w:rPr>
            </w:pPr>
          </w:p>
        </w:tc>
        <w:tc>
          <w:tcPr>
            <w:tcW w:w="3107" w:type="pct"/>
          </w:tcPr>
          <w:p w14:paraId="4222E1B2" w14:textId="77777777" w:rsidR="008327F3" w:rsidRPr="00E73944" w:rsidRDefault="008327F3" w:rsidP="00F7515F">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rPr>
            </w:pPr>
            <w:r w:rsidRPr="00E73944">
              <w:rPr>
                <w:rFonts w:ascii="Arial" w:hAnsi="Arial" w:cs="Arial"/>
                <w:b/>
              </w:rPr>
              <w:t>WESM Manual on Must-Run and Must-Stop Units Issue 5.0</w:t>
            </w:r>
          </w:p>
          <w:p w14:paraId="4F393976" w14:textId="77777777" w:rsidR="008327F3" w:rsidRPr="00E73944" w:rsidRDefault="008327F3" w:rsidP="00F7515F">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b/>
              </w:rPr>
            </w:pPr>
          </w:p>
          <w:p w14:paraId="615E4EDD" w14:textId="77777777" w:rsidR="00237922" w:rsidRPr="00E73944" w:rsidRDefault="008327F3" w:rsidP="00F7515F">
            <w:pPr>
              <w:autoSpaceDE w:val="0"/>
              <w:autoSpaceDN w:val="0"/>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E73944">
              <w:rPr>
                <w:rFonts w:ascii="Arial" w:hAnsi="Arial" w:cs="Arial"/>
              </w:rPr>
              <w:t xml:space="preserve">Addition of terms ‘Must-Stop Unit’ and ‘Displaced Generator’ and new Section 10 providing compensation mechanism for </w:t>
            </w:r>
            <w:r w:rsidR="00C15385" w:rsidRPr="00E73944">
              <w:rPr>
                <w:rFonts w:ascii="Arial" w:hAnsi="Arial" w:cs="Arial"/>
              </w:rPr>
              <w:t xml:space="preserve">DGs, in which DGs are entitled </w:t>
            </w:r>
            <w:r w:rsidR="00772379" w:rsidRPr="00E73944">
              <w:rPr>
                <w:rFonts w:ascii="Arial" w:hAnsi="Arial" w:cs="Arial"/>
              </w:rPr>
              <w:t>to be paid equivalent to the difference of its ex-ante quantity and metered quantity multiplied by the ex-post price. The identified corresponding MSU shall pay the DG on a pro-rata basis.</w:t>
            </w:r>
          </w:p>
          <w:p w14:paraId="7A045CCF" w14:textId="77777777" w:rsidR="006B08CB" w:rsidRPr="00E73944" w:rsidRDefault="006B08CB" w:rsidP="00F7515F">
            <w:pPr>
              <w:autoSpaceDE w:val="0"/>
              <w:autoSpaceDN w:val="0"/>
              <w:adjustRightInd w:val="0"/>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E338B4" w:rsidRPr="00E73944" w14:paraId="6B5B47F0" w14:textId="77777777" w:rsidTr="006B08CB">
        <w:trPr>
          <w:cnfStyle w:val="000000100000" w:firstRow="0" w:lastRow="0" w:firstColumn="0" w:lastColumn="0" w:oddVBand="0" w:evenVBand="0" w:oddHBand="1" w:evenHBand="0" w:firstRowFirstColumn="0" w:firstRowLastColumn="0" w:lastRowFirstColumn="0" w:lastRowLastColumn="0"/>
          <w:trHeight w:val="848"/>
        </w:trPr>
        <w:tc>
          <w:tcPr>
            <w:cnfStyle w:val="001000000000" w:firstRow="0" w:lastRow="0" w:firstColumn="1" w:lastColumn="0" w:oddVBand="0" w:evenVBand="0" w:oddHBand="0" w:evenHBand="0" w:firstRowFirstColumn="0" w:firstRowLastColumn="0" w:lastRowFirstColumn="0" w:lastRowLastColumn="0"/>
            <w:tcW w:w="1893" w:type="pct"/>
            <w:tcBorders>
              <w:top w:val="none" w:sz="0" w:space="0" w:color="auto"/>
              <w:bottom w:val="none" w:sz="0" w:space="0" w:color="auto"/>
              <w:right w:val="none" w:sz="0" w:space="0" w:color="auto"/>
            </w:tcBorders>
          </w:tcPr>
          <w:p w14:paraId="001EE9B7" w14:textId="60F589DF" w:rsidR="00397E39" w:rsidRPr="00E73944" w:rsidRDefault="00E338B4" w:rsidP="00E73944">
            <w:pPr>
              <w:spacing w:line="276" w:lineRule="auto"/>
              <w:jc w:val="center"/>
              <w:rPr>
                <w:rFonts w:ascii="Arial" w:hAnsi="Arial" w:cs="Arial"/>
                <w:bCs w:val="0"/>
              </w:rPr>
            </w:pPr>
            <w:r w:rsidRPr="00E73944">
              <w:rPr>
                <w:rFonts w:ascii="Arial" w:hAnsi="Arial" w:cs="Arial"/>
              </w:rPr>
              <w:t xml:space="preserve">DOE Circular No. </w:t>
            </w:r>
            <w:r w:rsidRPr="00E73944">
              <w:rPr>
                <w:rFonts w:ascii="Arial" w:hAnsi="Arial" w:cs="Arial"/>
                <w:bCs w:val="0"/>
              </w:rPr>
              <w:t>DC2015-11-0016</w:t>
            </w:r>
            <w:r w:rsidR="00E73944">
              <w:rPr>
                <w:rFonts w:ascii="Arial" w:hAnsi="Arial" w:cs="Arial"/>
                <w:bCs w:val="0"/>
              </w:rPr>
              <w:t xml:space="preserve"> </w:t>
            </w:r>
            <w:r w:rsidR="00397E39" w:rsidRPr="00E73944">
              <w:rPr>
                <w:rFonts w:ascii="Arial" w:hAnsi="Arial" w:cs="Arial"/>
                <w:bCs w:val="0"/>
              </w:rPr>
              <w:t>(12 November 2015)</w:t>
            </w:r>
          </w:p>
        </w:tc>
        <w:tc>
          <w:tcPr>
            <w:tcW w:w="3107" w:type="pct"/>
            <w:tcBorders>
              <w:top w:val="none" w:sz="0" w:space="0" w:color="auto"/>
              <w:bottom w:val="none" w:sz="0" w:space="0" w:color="auto"/>
            </w:tcBorders>
          </w:tcPr>
          <w:p w14:paraId="3CF8AEEE" w14:textId="6483CA26" w:rsidR="00141E43" w:rsidRPr="00E73944" w:rsidRDefault="00141E43" w:rsidP="00F7515F">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rPr>
            </w:pPr>
            <w:r w:rsidRPr="00E73944">
              <w:rPr>
                <w:rFonts w:ascii="Arial" w:hAnsi="Arial" w:cs="Arial"/>
                <w:b/>
              </w:rPr>
              <w:t xml:space="preserve">WESM Manual on Must-Run and </w:t>
            </w:r>
            <w:r w:rsidR="00A86410">
              <w:rPr>
                <w:rFonts w:ascii="Arial" w:hAnsi="Arial" w:cs="Arial"/>
                <w:b/>
              </w:rPr>
              <w:t>Must-Stop Units Issue 7</w:t>
            </w:r>
            <w:r w:rsidRPr="00E73944">
              <w:rPr>
                <w:rFonts w:ascii="Arial" w:hAnsi="Arial" w:cs="Arial"/>
                <w:b/>
              </w:rPr>
              <w:t>.0</w:t>
            </w:r>
          </w:p>
          <w:p w14:paraId="2B5BA2B3" w14:textId="77777777" w:rsidR="00141E43" w:rsidRPr="00E73944" w:rsidRDefault="00141E43" w:rsidP="00F7515F">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
              </w:rPr>
            </w:pPr>
          </w:p>
          <w:p w14:paraId="757D84C4" w14:textId="77777777" w:rsidR="00E338B4" w:rsidRPr="00E73944" w:rsidRDefault="00141E43" w:rsidP="00F7515F">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E73944">
              <w:rPr>
                <w:rFonts w:ascii="Arial" w:hAnsi="Arial" w:cs="Arial"/>
              </w:rPr>
              <w:t xml:space="preserve">Revised Section 10 on </w:t>
            </w:r>
            <w:r w:rsidR="008327F3" w:rsidRPr="00E73944">
              <w:rPr>
                <w:rFonts w:ascii="Arial" w:hAnsi="Arial" w:cs="Arial"/>
                <w:i/>
              </w:rPr>
              <w:t>Settlement of Displaced Generators</w:t>
            </w:r>
            <w:r w:rsidR="008327F3" w:rsidRPr="00E73944">
              <w:rPr>
                <w:rFonts w:ascii="Arial" w:hAnsi="Arial" w:cs="Arial"/>
              </w:rPr>
              <w:t xml:space="preserve"> to clarify compensation mechanism for DGs and the allocation of the settlement amounts to MSUs.</w:t>
            </w:r>
          </w:p>
        </w:tc>
      </w:tr>
    </w:tbl>
    <w:p w14:paraId="27E3C264" w14:textId="77777777" w:rsidR="007C4F8A" w:rsidRPr="00F7515F" w:rsidRDefault="007C4F8A" w:rsidP="00F7515F">
      <w:pPr>
        <w:spacing w:after="0" w:line="276" w:lineRule="auto"/>
        <w:ind w:left="284"/>
        <w:jc w:val="both"/>
        <w:rPr>
          <w:rFonts w:ascii="Arial" w:hAnsi="Arial" w:cs="Arial"/>
        </w:rPr>
      </w:pPr>
    </w:p>
    <w:p w14:paraId="67A54813" w14:textId="3EC464FD" w:rsidR="00807ED2" w:rsidRPr="00F7515F" w:rsidRDefault="008327F3" w:rsidP="00F7515F">
      <w:pPr>
        <w:spacing w:after="0" w:line="276" w:lineRule="auto"/>
        <w:jc w:val="both"/>
        <w:rPr>
          <w:rFonts w:ascii="Arial" w:hAnsi="Arial" w:cs="Arial"/>
        </w:rPr>
      </w:pPr>
      <w:r w:rsidRPr="00F7515F">
        <w:rPr>
          <w:rFonts w:ascii="Arial" w:hAnsi="Arial" w:cs="Arial"/>
        </w:rPr>
        <w:t xml:space="preserve">Following the rules change process, </w:t>
      </w:r>
      <w:r w:rsidR="005C2D24">
        <w:rPr>
          <w:rFonts w:ascii="Arial" w:hAnsi="Arial" w:cs="Arial"/>
        </w:rPr>
        <w:t xml:space="preserve">the effectivity of the foregoing DOE-approved </w:t>
      </w:r>
      <w:r w:rsidR="00E56C46">
        <w:rPr>
          <w:rFonts w:ascii="Arial" w:hAnsi="Arial" w:cs="Arial"/>
        </w:rPr>
        <w:t xml:space="preserve">changes to the </w:t>
      </w:r>
      <w:r w:rsidR="005C2D24">
        <w:rPr>
          <w:rFonts w:ascii="Arial" w:hAnsi="Arial" w:cs="Arial"/>
        </w:rPr>
        <w:t xml:space="preserve">Market Rule and Manuals </w:t>
      </w:r>
      <w:r w:rsidR="00E56C46">
        <w:rPr>
          <w:rFonts w:ascii="Arial" w:hAnsi="Arial" w:cs="Arial"/>
        </w:rPr>
        <w:t xml:space="preserve">are </w:t>
      </w:r>
      <w:r w:rsidR="005C2D24">
        <w:rPr>
          <w:rFonts w:ascii="Arial" w:hAnsi="Arial" w:cs="Arial"/>
        </w:rPr>
        <w:t xml:space="preserve">subject to the ERC’s approval. In this regard, </w:t>
      </w:r>
      <w:r w:rsidRPr="00F7515F">
        <w:rPr>
          <w:rFonts w:ascii="Arial" w:hAnsi="Arial" w:cs="Arial"/>
        </w:rPr>
        <w:t xml:space="preserve">PEMC </w:t>
      </w:r>
      <w:r w:rsidR="00B6465C">
        <w:rPr>
          <w:rFonts w:ascii="Arial" w:hAnsi="Arial" w:cs="Arial"/>
        </w:rPr>
        <w:t>filed before the</w:t>
      </w:r>
      <w:r w:rsidRPr="00F7515F">
        <w:rPr>
          <w:rFonts w:ascii="Arial" w:hAnsi="Arial" w:cs="Arial"/>
        </w:rPr>
        <w:t xml:space="preserve"> </w:t>
      </w:r>
      <w:r w:rsidR="00F7515F">
        <w:rPr>
          <w:rFonts w:ascii="Arial" w:hAnsi="Arial" w:cs="Arial"/>
        </w:rPr>
        <w:t xml:space="preserve">ERC </w:t>
      </w:r>
      <w:r w:rsidRPr="00F7515F">
        <w:rPr>
          <w:rFonts w:ascii="Arial" w:hAnsi="Arial" w:cs="Arial"/>
        </w:rPr>
        <w:t>the settlement methodology for DGs on 04 August 2016</w:t>
      </w:r>
      <w:r w:rsidR="0011553C" w:rsidRPr="00F7515F">
        <w:rPr>
          <w:rFonts w:ascii="Arial" w:hAnsi="Arial" w:cs="Arial"/>
        </w:rPr>
        <w:t xml:space="preserve">, docketed as </w:t>
      </w:r>
      <w:r w:rsidRPr="00F7515F">
        <w:rPr>
          <w:rFonts w:ascii="Arial" w:hAnsi="Arial" w:cs="Arial"/>
          <w:bCs/>
          <w:iCs/>
        </w:rPr>
        <w:t>ERC Case No. 2016-159RC</w:t>
      </w:r>
      <w:r w:rsidRPr="00F7515F">
        <w:rPr>
          <w:rFonts w:ascii="Arial" w:hAnsi="Arial" w:cs="Arial"/>
          <w:b/>
          <w:bCs/>
          <w:i/>
          <w:iCs/>
        </w:rPr>
        <w:t>.</w:t>
      </w:r>
      <w:r w:rsidRPr="00F7515F">
        <w:rPr>
          <w:rFonts w:ascii="Arial" w:hAnsi="Arial" w:cs="Arial"/>
        </w:rPr>
        <w:t xml:space="preserve"> </w:t>
      </w:r>
      <w:r w:rsidR="006F12DC">
        <w:rPr>
          <w:rFonts w:ascii="Arial" w:hAnsi="Arial" w:cs="Arial"/>
        </w:rPr>
        <w:t>Subsequent developments on the matter are summarized below</w:t>
      </w:r>
      <w:r w:rsidR="008405AB" w:rsidRPr="00F7515F">
        <w:rPr>
          <w:rFonts w:ascii="Arial" w:hAnsi="Arial" w:cs="Arial"/>
        </w:rPr>
        <w:t>:</w:t>
      </w:r>
    </w:p>
    <w:p w14:paraId="4ACAE143" w14:textId="77777777" w:rsidR="008405AB" w:rsidRPr="00F7515F" w:rsidRDefault="008405AB" w:rsidP="00F7515F">
      <w:pPr>
        <w:spacing w:after="0" w:line="276" w:lineRule="auto"/>
        <w:jc w:val="both"/>
        <w:rPr>
          <w:rFonts w:ascii="Arial" w:hAnsi="Arial" w:cs="Arial"/>
        </w:rPr>
      </w:pPr>
    </w:p>
    <w:tbl>
      <w:tblPr>
        <w:tblStyle w:val="ListTable3-Accent6"/>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89"/>
        <w:gridCol w:w="6661"/>
      </w:tblGrid>
      <w:tr w:rsidR="008405AB" w:rsidRPr="00E73944" w14:paraId="189132F4" w14:textId="77777777" w:rsidTr="007E7E6C">
        <w:trPr>
          <w:cnfStyle w:val="100000000000" w:firstRow="1" w:lastRow="0" w:firstColumn="0" w:lastColumn="0" w:oddVBand="0" w:evenVBand="0" w:oddHBand="0" w:evenHBand="0" w:firstRowFirstColumn="0" w:firstRowLastColumn="0" w:lastRowFirstColumn="0" w:lastRowLastColumn="0"/>
          <w:trHeight w:val="347"/>
          <w:tblHeader/>
        </w:trPr>
        <w:tc>
          <w:tcPr>
            <w:cnfStyle w:val="001000000100" w:firstRow="0" w:lastRow="0" w:firstColumn="1" w:lastColumn="0" w:oddVBand="0" w:evenVBand="0" w:oddHBand="0" w:evenHBand="0" w:firstRowFirstColumn="1" w:firstRowLastColumn="0" w:lastRowFirstColumn="0" w:lastRowLastColumn="0"/>
            <w:tcW w:w="2689" w:type="dxa"/>
            <w:tcBorders>
              <w:bottom w:val="none" w:sz="0" w:space="0" w:color="auto"/>
              <w:right w:val="none" w:sz="0" w:space="0" w:color="auto"/>
            </w:tcBorders>
            <w:vAlign w:val="center"/>
          </w:tcPr>
          <w:p w14:paraId="64309171" w14:textId="77777777" w:rsidR="008405AB" w:rsidRPr="00E73944" w:rsidRDefault="008405AB" w:rsidP="00F7515F">
            <w:pPr>
              <w:spacing w:line="276" w:lineRule="auto"/>
              <w:jc w:val="center"/>
              <w:rPr>
                <w:rFonts w:ascii="Arial" w:hAnsi="Arial" w:cs="Arial"/>
              </w:rPr>
            </w:pPr>
            <w:r w:rsidRPr="00E73944">
              <w:rPr>
                <w:rFonts w:ascii="Arial" w:hAnsi="Arial" w:cs="Arial"/>
              </w:rPr>
              <w:t>Date</w:t>
            </w:r>
          </w:p>
        </w:tc>
        <w:tc>
          <w:tcPr>
            <w:tcW w:w="6661" w:type="dxa"/>
            <w:vAlign w:val="center"/>
          </w:tcPr>
          <w:p w14:paraId="36488E8B" w14:textId="77777777" w:rsidR="008405AB" w:rsidRPr="00E73944" w:rsidRDefault="00B60818" w:rsidP="00F7515F">
            <w:pPr>
              <w:spacing w:line="276"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E73944">
              <w:rPr>
                <w:rFonts w:ascii="Arial" w:hAnsi="Arial" w:cs="Arial"/>
              </w:rPr>
              <w:t>Acti</w:t>
            </w:r>
            <w:r w:rsidR="00686F28" w:rsidRPr="00E73944">
              <w:rPr>
                <w:rFonts w:ascii="Arial" w:hAnsi="Arial" w:cs="Arial"/>
              </w:rPr>
              <w:t>vities</w:t>
            </w:r>
          </w:p>
        </w:tc>
      </w:tr>
      <w:tr w:rsidR="008405AB" w:rsidRPr="00E73944" w14:paraId="176870D0" w14:textId="77777777" w:rsidTr="008303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Borders>
              <w:top w:val="none" w:sz="0" w:space="0" w:color="auto"/>
              <w:bottom w:val="none" w:sz="0" w:space="0" w:color="auto"/>
              <w:right w:val="none" w:sz="0" w:space="0" w:color="auto"/>
            </w:tcBorders>
          </w:tcPr>
          <w:p w14:paraId="155C86EC" w14:textId="77777777" w:rsidR="008405AB" w:rsidRPr="00E73944" w:rsidRDefault="008405AB" w:rsidP="00F7515F">
            <w:pPr>
              <w:spacing w:line="276" w:lineRule="auto"/>
              <w:jc w:val="center"/>
              <w:rPr>
                <w:rFonts w:ascii="Arial" w:hAnsi="Arial" w:cs="Arial"/>
              </w:rPr>
            </w:pPr>
            <w:r w:rsidRPr="00E73944">
              <w:rPr>
                <w:rFonts w:ascii="Arial" w:hAnsi="Arial" w:cs="Arial"/>
              </w:rPr>
              <w:t>17 May 2017</w:t>
            </w:r>
          </w:p>
        </w:tc>
        <w:tc>
          <w:tcPr>
            <w:tcW w:w="6661" w:type="dxa"/>
            <w:tcBorders>
              <w:top w:val="none" w:sz="0" w:space="0" w:color="auto"/>
              <w:bottom w:val="none" w:sz="0" w:space="0" w:color="auto"/>
            </w:tcBorders>
          </w:tcPr>
          <w:p w14:paraId="19B0BBC4" w14:textId="77777777" w:rsidR="00B60818" w:rsidRPr="00E73944" w:rsidRDefault="00B60818" w:rsidP="00F7515F">
            <w:pPr>
              <w:pStyle w:val="ListParagraph"/>
              <w:numPr>
                <w:ilvl w:val="0"/>
                <w:numId w:val="6"/>
              </w:numPr>
              <w:spacing w:line="276" w:lineRule="auto"/>
              <w:ind w:left="360"/>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E73944">
              <w:rPr>
                <w:rFonts w:ascii="Arial" w:hAnsi="Arial" w:cs="Arial"/>
                <w:sz w:val="22"/>
                <w:szCs w:val="22"/>
              </w:rPr>
              <w:t xml:space="preserve">PEMC filed before the ERC a new Price Determination Methodology for the enhanced market design, docketed as ERC Case No. 2017-042RC. </w:t>
            </w:r>
          </w:p>
          <w:p w14:paraId="2C20123D" w14:textId="77777777" w:rsidR="00B60818" w:rsidRPr="00E73944" w:rsidRDefault="00B60818" w:rsidP="00F7515F">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p w14:paraId="6568854D" w14:textId="1130C597" w:rsidR="00B60818" w:rsidRPr="00E73944" w:rsidRDefault="00B60818" w:rsidP="00F7515F">
            <w:pPr>
              <w:pStyle w:val="ListParagraph"/>
              <w:numPr>
                <w:ilvl w:val="0"/>
                <w:numId w:val="6"/>
              </w:numPr>
              <w:spacing w:line="276" w:lineRule="auto"/>
              <w:ind w:left="360"/>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E73944">
              <w:rPr>
                <w:rFonts w:ascii="Arial" w:hAnsi="Arial" w:cs="Arial"/>
                <w:sz w:val="22"/>
                <w:szCs w:val="22"/>
              </w:rPr>
              <w:t>The new PDM, which provides for a shortened dispatch interval and ex-ante only pricing among others, essentially superseded the DG compensation mechanism previously filed</w:t>
            </w:r>
            <w:r w:rsidR="00411816" w:rsidRPr="00E73944">
              <w:rPr>
                <w:rFonts w:ascii="Arial" w:hAnsi="Arial" w:cs="Arial"/>
                <w:sz w:val="22"/>
                <w:szCs w:val="22"/>
              </w:rPr>
              <w:t xml:space="preserve"> with the ERC</w:t>
            </w:r>
            <w:r w:rsidRPr="00E73944">
              <w:rPr>
                <w:rFonts w:ascii="Arial" w:hAnsi="Arial" w:cs="Arial"/>
                <w:sz w:val="22"/>
                <w:szCs w:val="22"/>
              </w:rPr>
              <w:t xml:space="preserve"> in 2016. </w:t>
            </w:r>
            <w:r w:rsidR="00411816" w:rsidRPr="00E73944">
              <w:rPr>
                <w:rFonts w:ascii="Arial" w:hAnsi="Arial" w:cs="Arial"/>
                <w:sz w:val="22"/>
                <w:szCs w:val="22"/>
              </w:rPr>
              <w:t>The new PDM also provides the settlement for</w:t>
            </w:r>
            <w:r w:rsidR="00F230FF" w:rsidRPr="00E73944">
              <w:rPr>
                <w:rFonts w:ascii="Arial" w:hAnsi="Arial" w:cs="Arial"/>
                <w:sz w:val="22"/>
                <w:szCs w:val="22"/>
              </w:rPr>
              <w:t xml:space="preserve"> MRUs.</w:t>
            </w:r>
          </w:p>
          <w:p w14:paraId="75CEBE53" w14:textId="77777777" w:rsidR="008405AB" w:rsidRPr="00E73944" w:rsidRDefault="008405AB" w:rsidP="00F7515F">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tc>
      </w:tr>
      <w:tr w:rsidR="008405AB" w:rsidRPr="00E73944" w14:paraId="0B14BBB8" w14:textId="77777777" w:rsidTr="00830304">
        <w:tc>
          <w:tcPr>
            <w:cnfStyle w:val="001000000000" w:firstRow="0" w:lastRow="0" w:firstColumn="1" w:lastColumn="0" w:oddVBand="0" w:evenVBand="0" w:oddHBand="0" w:evenHBand="0" w:firstRowFirstColumn="0" w:firstRowLastColumn="0" w:lastRowFirstColumn="0" w:lastRowLastColumn="0"/>
            <w:tcW w:w="2689" w:type="dxa"/>
            <w:tcBorders>
              <w:right w:val="none" w:sz="0" w:space="0" w:color="auto"/>
            </w:tcBorders>
          </w:tcPr>
          <w:p w14:paraId="1CBC9C61" w14:textId="77777777" w:rsidR="008405AB" w:rsidRPr="00E73944" w:rsidRDefault="00B60818" w:rsidP="00F7515F">
            <w:pPr>
              <w:spacing w:line="276" w:lineRule="auto"/>
              <w:jc w:val="center"/>
              <w:rPr>
                <w:rFonts w:ascii="Arial" w:hAnsi="Arial" w:cs="Arial"/>
              </w:rPr>
            </w:pPr>
            <w:r w:rsidRPr="00E73944">
              <w:rPr>
                <w:rFonts w:ascii="Arial" w:hAnsi="Arial" w:cs="Arial"/>
              </w:rPr>
              <w:t>07 March 2018</w:t>
            </w:r>
          </w:p>
        </w:tc>
        <w:tc>
          <w:tcPr>
            <w:tcW w:w="6661" w:type="dxa"/>
          </w:tcPr>
          <w:p w14:paraId="0AC7ED4A" w14:textId="77777777" w:rsidR="00B60818" w:rsidRPr="00E73944" w:rsidRDefault="00B60818" w:rsidP="00F7515F">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E73944">
              <w:rPr>
                <w:rFonts w:ascii="Arial" w:hAnsi="Arial" w:cs="Arial"/>
              </w:rPr>
              <w:t xml:space="preserve">PEMC withdrew its 2016 ERC application </w:t>
            </w:r>
            <w:r w:rsidR="00686F28" w:rsidRPr="00E73944">
              <w:rPr>
                <w:rFonts w:ascii="Arial" w:hAnsi="Arial" w:cs="Arial"/>
              </w:rPr>
              <w:t>(</w:t>
            </w:r>
            <w:r w:rsidR="00686F28" w:rsidRPr="00E73944">
              <w:rPr>
                <w:rFonts w:ascii="Arial" w:hAnsi="Arial" w:cs="Arial"/>
                <w:bCs/>
                <w:iCs/>
              </w:rPr>
              <w:t>ERC Case No. 2016-159RC</w:t>
            </w:r>
            <w:r w:rsidR="00686F28" w:rsidRPr="00E73944">
              <w:rPr>
                <w:rFonts w:ascii="Arial" w:hAnsi="Arial" w:cs="Arial"/>
              </w:rPr>
              <w:t xml:space="preserve">) </w:t>
            </w:r>
            <w:r w:rsidRPr="00E73944">
              <w:rPr>
                <w:rFonts w:ascii="Arial" w:hAnsi="Arial" w:cs="Arial"/>
              </w:rPr>
              <w:t>for the settlement of DGs for the following reasons:</w:t>
            </w:r>
          </w:p>
          <w:p w14:paraId="32E6DE44" w14:textId="77777777" w:rsidR="00B60818" w:rsidRPr="00E73944" w:rsidRDefault="00B60818" w:rsidP="00F7515F">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p w14:paraId="5DE99AE3" w14:textId="77777777" w:rsidR="00B60818" w:rsidRPr="00E73944" w:rsidRDefault="00B60818" w:rsidP="00F7515F">
            <w:pPr>
              <w:autoSpaceDE w:val="0"/>
              <w:autoSpaceDN w:val="0"/>
              <w:adjustRightInd w:val="0"/>
              <w:spacing w:line="276" w:lineRule="auto"/>
              <w:ind w:left="720" w:right="745"/>
              <w:jc w:val="both"/>
              <w:cnfStyle w:val="000000000000" w:firstRow="0" w:lastRow="0" w:firstColumn="0" w:lastColumn="0" w:oddVBand="0" w:evenVBand="0" w:oddHBand="0" w:evenHBand="0" w:firstRowFirstColumn="0" w:firstRowLastColumn="0" w:lastRowFirstColumn="0" w:lastRowLastColumn="0"/>
              <w:rPr>
                <w:rFonts w:ascii="Arial" w:hAnsi="Arial" w:cs="Arial"/>
                <w:i/>
              </w:rPr>
            </w:pPr>
            <w:r w:rsidRPr="00E73944">
              <w:rPr>
                <w:rFonts w:ascii="Arial" w:hAnsi="Arial" w:cs="Arial"/>
                <w:i/>
              </w:rPr>
              <w:t xml:space="preserve">“(1) that with the shortened dispatch interval and implementation of the reserve market as provided </w:t>
            </w:r>
            <w:r w:rsidRPr="00E73944">
              <w:rPr>
                <w:rFonts w:ascii="Arial" w:hAnsi="Arial" w:cs="Arial"/>
                <w:i/>
              </w:rPr>
              <w:lastRenderedPageBreak/>
              <w:t xml:space="preserve">for in the PDM, intra-hour excess and displaced generation will be significantly minimized since schedules are provided more frequently; and </w:t>
            </w:r>
          </w:p>
          <w:p w14:paraId="65E7DB8B" w14:textId="77777777" w:rsidR="00B60818" w:rsidRPr="00E73944" w:rsidRDefault="00B60818" w:rsidP="00F7515F">
            <w:pPr>
              <w:autoSpaceDE w:val="0"/>
              <w:autoSpaceDN w:val="0"/>
              <w:adjustRightInd w:val="0"/>
              <w:spacing w:line="276" w:lineRule="auto"/>
              <w:ind w:left="720" w:right="603"/>
              <w:jc w:val="both"/>
              <w:cnfStyle w:val="000000000000" w:firstRow="0" w:lastRow="0" w:firstColumn="0" w:lastColumn="0" w:oddVBand="0" w:evenVBand="0" w:oddHBand="0" w:evenHBand="0" w:firstRowFirstColumn="0" w:firstRowLastColumn="0" w:lastRowFirstColumn="0" w:lastRowLastColumn="0"/>
              <w:rPr>
                <w:rFonts w:ascii="Arial" w:hAnsi="Arial" w:cs="Arial"/>
                <w:i/>
              </w:rPr>
            </w:pPr>
            <w:r w:rsidRPr="00E73944">
              <w:rPr>
                <w:rFonts w:ascii="Arial" w:hAnsi="Arial" w:cs="Arial"/>
                <w:i/>
              </w:rPr>
              <w:t>(2) the mechanism proposed in the instant case can no longer be applied since the calculation relies on ex-post prices for the determination of imbalance.”</w:t>
            </w:r>
          </w:p>
          <w:p w14:paraId="0ADE3E9D" w14:textId="77777777" w:rsidR="008405AB" w:rsidRPr="00E73944" w:rsidRDefault="007B7DD5" w:rsidP="00F7515F">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E73944">
              <w:rPr>
                <w:rFonts w:ascii="Arial" w:hAnsi="Arial" w:cs="Arial"/>
              </w:rPr>
              <w:t xml:space="preserve"> </w:t>
            </w:r>
          </w:p>
        </w:tc>
      </w:tr>
      <w:tr w:rsidR="003B3A93" w:rsidRPr="00E73944" w14:paraId="56C81B13" w14:textId="77777777" w:rsidTr="008303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Pr>
          <w:p w14:paraId="7BFF6DBC" w14:textId="7A871946" w:rsidR="003B3A93" w:rsidRPr="00E73944" w:rsidRDefault="003B3A93" w:rsidP="00F7515F">
            <w:pPr>
              <w:spacing w:line="276" w:lineRule="auto"/>
              <w:jc w:val="center"/>
              <w:rPr>
                <w:rFonts w:ascii="Arial" w:hAnsi="Arial" w:cs="Arial"/>
              </w:rPr>
            </w:pPr>
            <w:r w:rsidRPr="00E73944">
              <w:rPr>
                <w:rFonts w:ascii="Arial" w:hAnsi="Arial" w:cs="Arial"/>
              </w:rPr>
              <w:lastRenderedPageBreak/>
              <w:t>28 March 2018</w:t>
            </w:r>
          </w:p>
        </w:tc>
        <w:tc>
          <w:tcPr>
            <w:tcW w:w="6661" w:type="dxa"/>
          </w:tcPr>
          <w:p w14:paraId="4A7B2AE5" w14:textId="6A183793" w:rsidR="003B3A93" w:rsidRPr="00E73944" w:rsidRDefault="003B3A93" w:rsidP="00F7515F">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E73944">
              <w:rPr>
                <w:rFonts w:ascii="Arial" w:hAnsi="Arial" w:cs="Arial"/>
              </w:rPr>
              <w:t>DOE promulgation of DC2018-04-0007 approving the proposed amendments to the WESM Rules and WESM Dispatch Protocol Manual for enhanced market design</w:t>
            </w:r>
            <w:r w:rsidR="00E923F4" w:rsidRPr="00E73944">
              <w:rPr>
                <w:rFonts w:ascii="Arial" w:hAnsi="Arial" w:cs="Arial"/>
              </w:rPr>
              <w:t xml:space="preserve"> (MRU-MSU Manual was incorporated in the Dispatch Protocol Manual)</w:t>
            </w:r>
            <w:r w:rsidRPr="00E73944">
              <w:rPr>
                <w:rFonts w:ascii="Arial" w:hAnsi="Arial" w:cs="Arial"/>
              </w:rPr>
              <w:t>:</w:t>
            </w:r>
          </w:p>
          <w:p w14:paraId="6648DFF4" w14:textId="77777777" w:rsidR="00643FC3" w:rsidRPr="00E73944" w:rsidRDefault="00643FC3" w:rsidP="00F7515F">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p>
          <w:p w14:paraId="15C2A079" w14:textId="0F37FC79" w:rsidR="00643FC3" w:rsidRPr="00E73944" w:rsidRDefault="00643FC3" w:rsidP="00BD43D7">
            <w:pPr>
              <w:pStyle w:val="ListParagraph"/>
              <w:numPr>
                <w:ilvl w:val="0"/>
                <w:numId w:val="41"/>
              </w:num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E73944">
              <w:rPr>
                <w:rFonts w:ascii="Arial" w:hAnsi="Arial" w:cs="Arial"/>
                <w:sz w:val="22"/>
                <w:szCs w:val="22"/>
              </w:rPr>
              <w:t>Removed terms ‘must-</w:t>
            </w:r>
            <w:r w:rsidR="004A28A1" w:rsidRPr="00E73944">
              <w:rPr>
                <w:rFonts w:ascii="Arial" w:hAnsi="Arial" w:cs="Arial"/>
                <w:sz w:val="22"/>
                <w:szCs w:val="22"/>
              </w:rPr>
              <w:t>stop</w:t>
            </w:r>
            <w:r w:rsidRPr="00E73944">
              <w:rPr>
                <w:rFonts w:ascii="Arial" w:hAnsi="Arial" w:cs="Arial"/>
                <w:sz w:val="22"/>
                <w:szCs w:val="22"/>
              </w:rPr>
              <w:t xml:space="preserve"> unit’ and ‘displaced generator’</w:t>
            </w:r>
          </w:p>
          <w:p w14:paraId="1121BFCF" w14:textId="61D4D01B" w:rsidR="003B3A93" w:rsidRPr="00E73944" w:rsidRDefault="004A28A1" w:rsidP="00BD43D7">
            <w:pPr>
              <w:pStyle w:val="ListParagraph"/>
              <w:numPr>
                <w:ilvl w:val="0"/>
                <w:numId w:val="41"/>
              </w:num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sz w:val="22"/>
                <w:szCs w:val="22"/>
              </w:rPr>
            </w:pPr>
            <w:r w:rsidRPr="00E73944">
              <w:rPr>
                <w:rFonts w:ascii="Arial" w:hAnsi="Arial" w:cs="Arial"/>
                <w:sz w:val="22"/>
                <w:szCs w:val="22"/>
              </w:rPr>
              <w:t>Deemed</w:t>
            </w:r>
            <w:r w:rsidR="00643FC3" w:rsidRPr="00E73944">
              <w:rPr>
                <w:rFonts w:ascii="Arial" w:hAnsi="Arial" w:cs="Arial"/>
                <w:sz w:val="22"/>
                <w:szCs w:val="22"/>
              </w:rPr>
              <w:t xml:space="preserve"> MRU-MSU Manual</w:t>
            </w:r>
            <w:r w:rsidR="00280F3C" w:rsidRPr="00E73944">
              <w:rPr>
                <w:rFonts w:ascii="Arial" w:hAnsi="Arial" w:cs="Arial"/>
                <w:sz w:val="22"/>
                <w:szCs w:val="22"/>
              </w:rPr>
              <w:t xml:space="preserve"> </w:t>
            </w:r>
            <w:r w:rsidRPr="00E73944">
              <w:rPr>
                <w:rFonts w:ascii="Arial" w:hAnsi="Arial" w:cs="Arial"/>
                <w:sz w:val="22"/>
                <w:szCs w:val="22"/>
              </w:rPr>
              <w:t>obsolete including settlement of Displaced Generators</w:t>
            </w:r>
          </w:p>
        </w:tc>
      </w:tr>
      <w:tr w:rsidR="008405AB" w:rsidRPr="00E73944" w14:paraId="77645707" w14:textId="77777777" w:rsidTr="00830304">
        <w:tc>
          <w:tcPr>
            <w:cnfStyle w:val="001000000000" w:firstRow="0" w:lastRow="0" w:firstColumn="1" w:lastColumn="0" w:oddVBand="0" w:evenVBand="0" w:oddHBand="0" w:evenHBand="0" w:firstRowFirstColumn="0" w:firstRowLastColumn="0" w:lastRowFirstColumn="0" w:lastRowLastColumn="0"/>
            <w:tcW w:w="2689" w:type="dxa"/>
            <w:tcBorders>
              <w:right w:val="none" w:sz="0" w:space="0" w:color="auto"/>
            </w:tcBorders>
          </w:tcPr>
          <w:p w14:paraId="35723B8A" w14:textId="77777777" w:rsidR="008405AB" w:rsidRPr="00E73944" w:rsidRDefault="00B60818" w:rsidP="00F7515F">
            <w:pPr>
              <w:spacing w:line="276" w:lineRule="auto"/>
              <w:jc w:val="center"/>
              <w:rPr>
                <w:rFonts w:ascii="Arial" w:hAnsi="Arial" w:cs="Arial"/>
              </w:rPr>
            </w:pPr>
            <w:r w:rsidRPr="00E73944">
              <w:rPr>
                <w:rFonts w:ascii="Arial" w:hAnsi="Arial" w:cs="Arial"/>
              </w:rPr>
              <w:t>17 April 2018</w:t>
            </w:r>
          </w:p>
        </w:tc>
        <w:tc>
          <w:tcPr>
            <w:tcW w:w="6661" w:type="dxa"/>
          </w:tcPr>
          <w:p w14:paraId="7A62F1B9" w14:textId="18FDAB79" w:rsidR="008405AB" w:rsidRPr="00E73944" w:rsidRDefault="00B60818" w:rsidP="00F7515F">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E73944">
              <w:rPr>
                <w:rFonts w:ascii="Arial" w:hAnsi="Arial" w:cs="Arial"/>
              </w:rPr>
              <w:t xml:space="preserve">The ERC dismissed the 2016 filing </w:t>
            </w:r>
            <w:r w:rsidR="00620424" w:rsidRPr="00E73944">
              <w:rPr>
                <w:rFonts w:ascii="Arial" w:hAnsi="Arial" w:cs="Arial"/>
              </w:rPr>
              <w:t>(</w:t>
            </w:r>
            <w:r w:rsidR="00620424" w:rsidRPr="00E73944">
              <w:rPr>
                <w:rFonts w:ascii="Arial" w:hAnsi="Arial" w:cs="Arial"/>
                <w:bCs/>
                <w:iCs/>
              </w:rPr>
              <w:t>ERC Case No. 2016-159RC</w:t>
            </w:r>
            <w:r w:rsidR="00620424" w:rsidRPr="00E73944">
              <w:rPr>
                <w:rFonts w:ascii="Arial" w:hAnsi="Arial" w:cs="Arial"/>
              </w:rPr>
              <w:t xml:space="preserve">) </w:t>
            </w:r>
            <w:r w:rsidRPr="00E73944">
              <w:rPr>
                <w:rFonts w:ascii="Arial" w:hAnsi="Arial" w:cs="Arial"/>
              </w:rPr>
              <w:t>through an ERC Order.</w:t>
            </w:r>
          </w:p>
          <w:p w14:paraId="40E0492F" w14:textId="77777777" w:rsidR="00686F28" w:rsidRPr="00E73944" w:rsidRDefault="00686F28" w:rsidP="00F7515F">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tc>
      </w:tr>
      <w:tr w:rsidR="00B60818" w:rsidRPr="00E73944" w14:paraId="22A6E9D1" w14:textId="77777777" w:rsidTr="008303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Borders>
              <w:right w:val="none" w:sz="0" w:space="0" w:color="auto"/>
            </w:tcBorders>
          </w:tcPr>
          <w:p w14:paraId="5F6BA845" w14:textId="77777777" w:rsidR="00B60818" w:rsidRPr="00E73944" w:rsidRDefault="00B60818" w:rsidP="00F7515F">
            <w:pPr>
              <w:spacing w:line="276" w:lineRule="auto"/>
              <w:jc w:val="center"/>
              <w:rPr>
                <w:rFonts w:ascii="Arial" w:hAnsi="Arial" w:cs="Arial"/>
              </w:rPr>
            </w:pPr>
            <w:r w:rsidRPr="00E73944">
              <w:rPr>
                <w:rFonts w:ascii="Arial" w:hAnsi="Arial" w:cs="Arial"/>
              </w:rPr>
              <w:t>10 December 2018</w:t>
            </w:r>
          </w:p>
        </w:tc>
        <w:tc>
          <w:tcPr>
            <w:tcW w:w="6661" w:type="dxa"/>
          </w:tcPr>
          <w:p w14:paraId="40233B4E" w14:textId="77777777" w:rsidR="00B60818" w:rsidRPr="00E73944" w:rsidRDefault="00B60818" w:rsidP="00F7515F">
            <w:pPr>
              <w:spacing w:after="160"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E73944">
              <w:rPr>
                <w:rFonts w:ascii="Arial" w:hAnsi="Arial" w:cs="Arial"/>
              </w:rPr>
              <w:t>DOE requested PEMC and the RCC through a letter to propose appropriate amendments to the WESM Rules and relevant WESM Manuals for consistency with the ERC Order.</w:t>
            </w:r>
          </w:p>
        </w:tc>
      </w:tr>
      <w:tr w:rsidR="00B60818" w:rsidRPr="00E73944" w14:paraId="6C579413" w14:textId="77777777" w:rsidTr="00830304">
        <w:tc>
          <w:tcPr>
            <w:cnfStyle w:val="001000000000" w:firstRow="0" w:lastRow="0" w:firstColumn="1" w:lastColumn="0" w:oddVBand="0" w:evenVBand="0" w:oddHBand="0" w:evenHBand="0" w:firstRowFirstColumn="0" w:firstRowLastColumn="0" w:lastRowFirstColumn="0" w:lastRowLastColumn="0"/>
            <w:tcW w:w="2689" w:type="dxa"/>
            <w:tcBorders>
              <w:right w:val="none" w:sz="0" w:space="0" w:color="auto"/>
            </w:tcBorders>
          </w:tcPr>
          <w:p w14:paraId="7864BF87" w14:textId="77777777" w:rsidR="00B60818" w:rsidRPr="00E73944" w:rsidRDefault="00B60818" w:rsidP="00F7515F">
            <w:pPr>
              <w:spacing w:line="276" w:lineRule="auto"/>
              <w:jc w:val="center"/>
              <w:rPr>
                <w:rFonts w:ascii="Arial" w:hAnsi="Arial" w:cs="Arial"/>
              </w:rPr>
            </w:pPr>
            <w:r w:rsidRPr="00E73944">
              <w:rPr>
                <w:rFonts w:ascii="Arial" w:hAnsi="Arial" w:cs="Arial"/>
              </w:rPr>
              <w:t>18 July 2019</w:t>
            </w:r>
          </w:p>
        </w:tc>
        <w:tc>
          <w:tcPr>
            <w:tcW w:w="6661" w:type="dxa"/>
          </w:tcPr>
          <w:p w14:paraId="4C149E9F" w14:textId="77777777" w:rsidR="00B60818" w:rsidRPr="00E73944" w:rsidRDefault="00B60818" w:rsidP="00F7515F">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r w:rsidRPr="00E73944">
              <w:rPr>
                <w:rFonts w:ascii="Arial" w:hAnsi="Arial" w:cs="Arial"/>
              </w:rPr>
              <w:t>PEMC responded to DOE w</w:t>
            </w:r>
            <w:r w:rsidR="004B2CF1" w:rsidRPr="00E73944">
              <w:rPr>
                <w:rFonts w:ascii="Arial" w:hAnsi="Arial" w:cs="Arial"/>
              </w:rPr>
              <w:t xml:space="preserve">ith an </w:t>
            </w:r>
            <w:r w:rsidRPr="00E73944">
              <w:rPr>
                <w:rFonts w:ascii="Arial" w:hAnsi="Arial" w:cs="Arial"/>
              </w:rPr>
              <w:t>evaluation and recommendation concer</w:t>
            </w:r>
            <w:r w:rsidR="004B2CF1" w:rsidRPr="00E73944">
              <w:rPr>
                <w:rFonts w:ascii="Arial" w:hAnsi="Arial" w:cs="Arial"/>
              </w:rPr>
              <w:t xml:space="preserve">ning MSUs and DGs based on discussions from </w:t>
            </w:r>
            <w:r w:rsidR="00E013E0" w:rsidRPr="00E73944">
              <w:rPr>
                <w:rFonts w:ascii="Arial" w:hAnsi="Arial" w:cs="Arial"/>
              </w:rPr>
              <w:t xml:space="preserve">the </w:t>
            </w:r>
            <w:r w:rsidR="004B2CF1" w:rsidRPr="00E73944">
              <w:rPr>
                <w:rFonts w:ascii="Arial" w:hAnsi="Arial" w:cs="Arial"/>
              </w:rPr>
              <w:t>PEMC-IEMOP-NGCP meeting</w:t>
            </w:r>
            <w:r w:rsidR="00E013E0" w:rsidRPr="00E73944">
              <w:rPr>
                <w:rFonts w:ascii="Arial" w:hAnsi="Arial" w:cs="Arial"/>
              </w:rPr>
              <w:t xml:space="preserve"> on 06 June 2019</w:t>
            </w:r>
            <w:r w:rsidR="004B2CF1" w:rsidRPr="00E73944">
              <w:rPr>
                <w:rFonts w:ascii="Arial" w:hAnsi="Arial" w:cs="Arial"/>
              </w:rPr>
              <w:t>:</w:t>
            </w:r>
          </w:p>
          <w:p w14:paraId="4E1607E9" w14:textId="77777777" w:rsidR="004B2CF1" w:rsidRPr="00E73944" w:rsidRDefault="004B2CF1" w:rsidP="00F7515F">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p w14:paraId="3E3A60CB" w14:textId="77777777" w:rsidR="004B2CF1" w:rsidRPr="00E73944" w:rsidRDefault="004B2CF1" w:rsidP="00F7515F">
            <w:pPr>
              <w:pStyle w:val="ListParagraph"/>
              <w:numPr>
                <w:ilvl w:val="0"/>
                <w:numId w:val="9"/>
              </w:numPr>
              <w:spacing w:line="276" w:lineRule="auto"/>
              <w:ind w:left="360"/>
              <w:jc w:val="both"/>
              <w:cnfStyle w:val="000000000000" w:firstRow="0" w:lastRow="0" w:firstColumn="0" w:lastColumn="0" w:oddVBand="0" w:evenVBand="0" w:oddHBand="0" w:evenHBand="0" w:firstRowFirstColumn="0" w:firstRowLastColumn="0" w:lastRowFirstColumn="0" w:lastRowLastColumn="0"/>
              <w:rPr>
                <w:rFonts w:ascii="Arial" w:hAnsi="Arial" w:cs="Arial"/>
                <w:i/>
                <w:sz w:val="22"/>
                <w:szCs w:val="22"/>
              </w:rPr>
            </w:pPr>
            <w:r w:rsidRPr="00E73944">
              <w:rPr>
                <w:rFonts w:ascii="Arial" w:hAnsi="Arial" w:cs="Arial"/>
                <w:i/>
                <w:sz w:val="22"/>
                <w:szCs w:val="22"/>
              </w:rPr>
              <w:t>Concerns:</w:t>
            </w:r>
          </w:p>
          <w:p w14:paraId="60A01BD8" w14:textId="77777777" w:rsidR="004B2CF1" w:rsidRPr="00E73944" w:rsidRDefault="004B2CF1" w:rsidP="00F7515F">
            <w:pPr>
              <w:pStyle w:val="ListParagraph"/>
              <w:numPr>
                <w:ilvl w:val="0"/>
                <w:numId w:val="10"/>
              </w:num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E73944">
              <w:rPr>
                <w:rFonts w:ascii="Arial" w:hAnsi="Arial" w:cs="Arial"/>
                <w:sz w:val="22"/>
                <w:szCs w:val="22"/>
              </w:rPr>
              <w:t>Monitoring and System Operator tagging of MSUs and DGs are impractical.</w:t>
            </w:r>
          </w:p>
          <w:p w14:paraId="79590DF9" w14:textId="77777777" w:rsidR="004B2CF1" w:rsidRPr="00E73944" w:rsidRDefault="004B2CF1" w:rsidP="00F7515F">
            <w:pPr>
              <w:pStyle w:val="ListParagraph"/>
              <w:numPr>
                <w:ilvl w:val="0"/>
                <w:numId w:val="10"/>
              </w:num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E73944">
              <w:rPr>
                <w:rFonts w:ascii="Arial" w:hAnsi="Arial" w:cs="Arial"/>
                <w:sz w:val="22"/>
                <w:szCs w:val="22"/>
              </w:rPr>
              <w:t>MSU and DGs may no longer occur during the new Market Management System regime.</w:t>
            </w:r>
          </w:p>
          <w:p w14:paraId="687A07DC" w14:textId="77777777" w:rsidR="004B2CF1" w:rsidRPr="00E73944" w:rsidRDefault="004B2CF1" w:rsidP="00F7515F">
            <w:p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rPr>
            </w:pPr>
          </w:p>
          <w:p w14:paraId="2C8C6D3F" w14:textId="77777777" w:rsidR="004B2CF1" w:rsidRPr="00E73944" w:rsidRDefault="004B2CF1" w:rsidP="00F7515F">
            <w:pPr>
              <w:pStyle w:val="ListParagraph"/>
              <w:numPr>
                <w:ilvl w:val="0"/>
                <w:numId w:val="7"/>
              </w:numPr>
              <w:spacing w:line="276" w:lineRule="auto"/>
              <w:ind w:left="360"/>
              <w:jc w:val="both"/>
              <w:cnfStyle w:val="000000000000" w:firstRow="0" w:lastRow="0" w:firstColumn="0" w:lastColumn="0" w:oddVBand="0" w:evenVBand="0" w:oddHBand="0" w:evenHBand="0" w:firstRowFirstColumn="0" w:firstRowLastColumn="0" w:lastRowFirstColumn="0" w:lastRowLastColumn="0"/>
              <w:rPr>
                <w:rFonts w:ascii="Arial" w:hAnsi="Arial" w:cs="Arial"/>
                <w:i/>
                <w:sz w:val="22"/>
                <w:szCs w:val="22"/>
              </w:rPr>
            </w:pPr>
            <w:r w:rsidRPr="00E73944">
              <w:rPr>
                <w:rFonts w:ascii="Arial" w:hAnsi="Arial" w:cs="Arial"/>
                <w:i/>
                <w:sz w:val="22"/>
                <w:szCs w:val="22"/>
              </w:rPr>
              <w:t>Recommendation</w:t>
            </w:r>
            <w:r w:rsidR="00686F28" w:rsidRPr="00E73944">
              <w:rPr>
                <w:rFonts w:ascii="Arial" w:hAnsi="Arial" w:cs="Arial"/>
                <w:i/>
                <w:sz w:val="22"/>
                <w:szCs w:val="22"/>
              </w:rPr>
              <w:t>s</w:t>
            </w:r>
            <w:r w:rsidRPr="00E73944">
              <w:rPr>
                <w:rFonts w:ascii="Arial" w:hAnsi="Arial" w:cs="Arial"/>
                <w:i/>
                <w:sz w:val="22"/>
                <w:szCs w:val="22"/>
              </w:rPr>
              <w:t>:</w:t>
            </w:r>
          </w:p>
          <w:p w14:paraId="2247DA10" w14:textId="77777777" w:rsidR="004B2CF1" w:rsidRPr="00E73944" w:rsidRDefault="004B2CF1" w:rsidP="00F7515F">
            <w:pPr>
              <w:pStyle w:val="ListParagraph"/>
              <w:numPr>
                <w:ilvl w:val="0"/>
                <w:numId w:val="11"/>
              </w:num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E73944">
              <w:rPr>
                <w:rFonts w:ascii="Arial" w:hAnsi="Arial" w:cs="Arial"/>
                <w:sz w:val="22"/>
                <w:szCs w:val="22"/>
              </w:rPr>
              <w:t>The Market Operator and System Operator shall monitor possible occurrence of MSUs and DGs upon commercial operation of the new MMS.</w:t>
            </w:r>
          </w:p>
          <w:p w14:paraId="398558ED" w14:textId="77777777" w:rsidR="00E013E0" w:rsidRPr="00E73944" w:rsidRDefault="00E013E0" w:rsidP="00F7515F">
            <w:pPr>
              <w:pStyle w:val="ListParagraph"/>
              <w:numPr>
                <w:ilvl w:val="0"/>
                <w:numId w:val="11"/>
              </w:numPr>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r w:rsidRPr="00E73944">
              <w:rPr>
                <w:rFonts w:ascii="Arial" w:hAnsi="Arial" w:cs="Arial"/>
                <w:sz w:val="22"/>
                <w:szCs w:val="22"/>
              </w:rPr>
              <w:t>Assessment will be conducted if amendments to the Rules and Manuals are necessary based on actual experience in the new regime</w:t>
            </w:r>
          </w:p>
          <w:p w14:paraId="4BB15004" w14:textId="77777777" w:rsidR="007E7E6C" w:rsidRPr="00E73944" w:rsidRDefault="007E7E6C" w:rsidP="00F7515F">
            <w:pPr>
              <w:pStyle w:val="ListParagraph"/>
              <w:spacing w:line="276" w:lineRule="auto"/>
              <w:jc w:val="both"/>
              <w:cnfStyle w:val="000000000000" w:firstRow="0" w:lastRow="0" w:firstColumn="0" w:lastColumn="0" w:oddVBand="0" w:evenVBand="0" w:oddHBand="0" w:evenHBand="0" w:firstRowFirstColumn="0" w:firstRowLastColumn="0" w:lastRowFirstColumn="0" w:lastRowLastColumn="0"/>
              <w:rPr>
                <w:rFonts w:ascii="Arial" w:hAnsi="Arial" w:cs="Arial"/>
                <w:sz w:val="22"/>
                <w:szCs w:val="22"/>
              </w:rPr>
            </w:pPr>
          </w:p>
        </w:tc>
      </w:tr>
      <w:tr w:rsidR="00695088" w:rsidRPr="00E73944" w14:paraId="09C5D250" w14:textId="77777777" w:rsidTr="00830304">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tcBorders>
              <w:right w:val="none" w:sz="0" w:space="0" w:color="auto"/>
            </w:tcBorders>
          </w:tcPr>
          <w:p w14:paraId="76D888F2" w14:textId="77777777" w:rsidR="00695088" w:rsidRPr="00E73944" w:rsidRDefault="00695088" w:rsidP="00F7515F">
            <w:pPr>
              <w:spacing w:line="276" w:lineRule="auto"/>
              <w:jc w:val="center"/>
              <w:rPr>
                <w:rFonts w:ascii="Arial" w:hAnsi="Arial" w:cs="Arial"/>
              </w:rPr>
            </w:pPr>
            <w:r w:rsidRPr="00E73944">
              <w:rPr>
                <w:rFonts w:ascii="Arial" w:hAnsi="Arial" w:cs="Arial"/>
              </w:rPr>
              <w:lastRenderedPageBreak/>
              <w:t>29 August 2019</w:t>
            </w:r>
          </w:p>
          <w:p w14:paraId="6C0AA96B" w14:textId="77777777" w:rsidR="00695088" w:rsidRPr="00E73944" w:rsidRDefault="00695088" w:rsidP="00F7515F">
            <w:pPr>
              <w:spacing w:line="276" w:lineRule="auto"/>
              <w:jc w:val="center"/>
              <w:rPr>
                <w:rFonts w:ascii="Arial" w:hAnsi="Arial" w:cs="Arial"/>
              </w:rPr>
            </w:pPr>
            <w:r w:rsidRPr="00E73944">
              <w:rPr>
                <w:rFonts w:ascii="Arial" w:hAnsi="Arial" w:cs="Arial"/>
              </w:rPr>
              <w:t>(received 04 November 2019)</w:t>
            </w:r>
          </w:p>
        </w:tc>
        <w:tc>
          <w:tcPr>
            <w:tcW w:w="6661" w:type="dxa"/>
          </w:tcPr>
          <w:p w14:paraId="7012514C" w14:textId="7956EFEA" w:rsidR="00695088" w:rsidRPr="00E73944" w:rsidRDefault="00695088">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rPr>
            </w:pPr>
            <w:r w:rsidRPr="00E73944">
              <w:rPr>
                <w:rFonts w:ascii="Arial" w:hAnsi="Arial" w:cs="Arial"/>
              </w:rPr>
              <w:t xml:space="preserve">DOE </w:t>
            </w:r>
            <w:r w:rsidR="005C2D24">
              <w:rPr>
                <w:rFonts w:ascii="Arial" w:hAnsi="Arial" w:cs="Arial"/>
              </w:rPr>
              <w:t>requested</w:t>
            </w:r>
            <w:r w:rsidR="00731E9D" w:rsidRPr="00E73944">
              <w:rPr>
                <w:rFonts w:ascii="Arial" w:hAnsi="Arial" w:cs="Arial"/>
              </w:rPr>
              <w:t xml:space="preserve"> PEMC to</w:t>
            </w:r>
            <w:r w:rsidRPr="00E73944">
              <w:rPr>
                <w:rFonts w:ascii="Arial" w:hAnsi="Arial" w:cs="Arial"/>
              </w:rPr>
              <w:t xml:space="preserve"> propose amendments to the </w:t>
            </w:r>
            <w:r w:rsidRPr="00E73944">
              <w:rPr>
                <w:rFonts w:ascii="Arial" w:hAnsi="Arial" w:cs="Arial"/>
                <w:u w:val="single"/>
              </w:rPr>
              <w:t>current</w:t>
            </w:r>
            <w:r w:rsidRPr="00E73944">
              <w:rPr>
                <w:rFonts w:ascii="Arial" w:hAnsi="Arial" w:cs="Arial"/>
              </w:rPr>
              <w:t xml:space="preserve"> WESM Rules and Manuals for consistency with the ERC Order.</w:t>
            </w:r>
          </w:p>
        </w:tc>
      </w:tr>
    </w:tbl>
    <w:p w14:paraId="05220ABA" w14:textId="77777777" w:rsidR="008405AB" w:rsidRPr="00F7515F" w:rsidRDefault="008405AB" w:rsidP="00F7515F">
      <w:pPr>
        <w:spacing w:after="0" w:line="276" w:lineRule="auto"/>
        <w:jc w:val="both"/>
        <w:rPr>
          <w:rFonts w:ascii="Arial" w:hAnsi="Arial" w:cs="Arial"/>
        </w:rPr>
      </w:pPr>
    </w:p>
    <w:p w14:paraId="060235E0" w14:textId="77777777" w:rsidR="007E7E6C" w:rsidRPr="00F7515F" w:rsidRDefault="007E7E6C" w:rsidP="00F7515F">
      <w:pPr>
        <w:spacing w:line="276" w:lineRule="auto"/>
        <w:jc w:val="both"/>
        <w:rPr>
          <w:rFonts w:ascii="Arial" w:hAnsi="Arial" w:cs="Arial"/>
        </w:rPr>
      </w:pPr>
    </w:p>
    <w:p w14:paraId="1DD97D9C" w14:textId="77777777" w:rsidR="00797776" w:rsidRPr="00947686" w:rsidRDefault="00797776" w:rsidP="00F7515F">
      <w:pPr>
        <w:numPr>
          <w:ilvl w:val="0"/>
          <w:numId w:val="1"/>
        </w:numPr>
        <w:tabs>
          <w:tab w:val="clear" w:pos="180"/>
          <w:tab w:val="num" w:pos="284"/>
        </w:tabs>
        <w:spacing w:after="0" w:line="276" w:lineRule="auto"/>
        <w:ind w:left="284" w:hanging="360"/>
        <w:rPr>
          <w:rFonts w:ascii="Arial" w:hAnsi="Arial" w:cs="Arial"/>
          <w:b/>
          <w:sz w:val="24"/>
        </w:rPr>
      </w:pPr>
      <w:r w:rsidRPr="00947686">
        <w:rPr>
          <w:rFonts w:ascii="Arial" w:hAnsi="Arial" w:cs="Arial"/>
          <w:b/>
          <w:sz w:val="24"/>
        </w:rPr>
        <w:t>THE PROPOSED RULES CHANGE</w:t>
      </w:r>
    </w:p>
    <w:p w14:paraId="40469CC2" w14:textId="77777777" w:rsidR="005A7E78" w:rsidRDefault="005A7E78" w:rsidP="00F7515F">
      <w:pPr>
        <w:spacing w:after="0" w:line="276" w:lineRule="auto"/>
        <w:ind w:left="360"/>
        <w:jc w:val="both"/>
        <w:rPr>
          <w:rFonts w:ascii="Arial" w:hAnsi="Arial" w:cs="Arial"/>
          <w:sz w:val="24"/>
        </w:rPr>
      </w:pPr>
    </w:p>
    <w:p w14:paraId="12EFB292" w14:textId="07D15F6C" w:rsidR="005C2D24" w:rsidRDefault="00B37768" w:rsidP="00F7515F">
      <w:pPr>
        <w:spacing w:after="0" w:line="276" w:lineRule="auto"/>
        <w:ind w:left="360"/>
        <w:jc w:val="both"/>
        <w:rPr>
          <w:rFonts w:ascii="Arial" w:hAnsi="Arial" w:cs="Arial"/>
          <w:bCs/>
          <w:iCs/>
          <w:sz w:val="24"/>
        </w:rPr>
      </w:pPr>
      <w:r w:rsidRPr="00AF639F">
        <w:rPr>
          <w:rFonts w:ascii="Arial" w:hAnsi="Arial" w:cs="Arial"/>
          <w:sz w:val="24"/>
        </w:rPr>
        <w:t>In view of the developments on the proposed DG settlement methodology</w:t>
      </w:r>
      <w:r w:rsidR="007E7E6C" w:rsidRPr="00AF639F">
        <w:rPr>
          <w:rFonts w:ascii="Arial" w:hAnsi="Arial" w:cs="Arial"/>
          <w:sz w:val="24"/>
        </w:rPr>
        <w:t>, t</w:t>
      </w:r>
      <w:r w:rsidR="00731E9D" w:rsidRPr="00AF639F">
        <w:rPr>
          <w:rFonts w:ascii="Arial" w:hAnsi="Arial" w:cs="Arial"/>
          <w:sz w:val="24"/>
        </w:rPr>
        <w:t xml:space="preserve">he proposal intends to revise </w:t>
      </w:r>
      <w:r w:rsidR="00C502C9" w:rsidRPr="00AF639F">
        <w:rPr>
          <w:rFonts w:ascii="Arial" w:hAnsi="Arial" w:cs="Arial"/>
          <w:sz w:val="24"/>
        </w:rPr>
        <w:t xml:space="preserve">the </w:t>
      </w:r>
      <w:r w:rsidR="00012072" w:rsidRPr="00AF639F">
        <w:rPr>
          <w:rFonts w:ascii="Arial" w:hAnsi="Arial" w:cs="Arial"/>
          <w:sz w:val="24"/>
        </w:rPr>
        <w:t>following WESM documents</w:t>
      </w:r>
      <w:r w:rsidR="005C2D24">
        <w:rPr>
          <w:rFonts w:ascii="Arial" w:hAnsi="Arial" w:cs="Arial"/>
          <w:bCs/>
          <w:iCs/>
          <w:sz w:val="24"/>
        </w:rPr>
        <w:t>.</w:t>
      </w:r>
    </w:p>
    <w:p w14:paraId="3C6A526F" w14:textId="77777777" w:rsidR="005C2D24" w:rsidRDefault="005C2D24" w:rsidP="00F7515F">
      <w:pPr>
        <w:spacing w:after="0" w:line="276" w:lineRule="auto"/>
        <w:ind w:left="360"/>
        <w:jc w:val="both"/>
        <w:rPr>
          <w:rFonts w:ascii="Arial" w:hAnsi="Arial" w:cs="Arial"/>
          <w:bCs/>
          <w:iCs/>
          <w:sz w:val="24"/>
        </w:rPr>
      </w:pPr>
      <w:bookmarkStart w:id="4" w:name="_GoBack"/>
      <w:bookmarkEnd w:id="4"/>
    </w:p>
    <w:p w14:paraId="600389D7" w14:textId="77777777" w:rsidR="005C2D24" w:rsidRPr="00E56C46" w:rsidRDefault="005C2D24" w:rsidP="00E56C46">
      <w:pPr>
        <w:pStyle w:val="ListParagraph"/>
        <w:numPr>
          <w:ilvl w:val="0"/>
          <w:numId w:val="45"/>
        </w:numPr>
        <w:spacing w:line="276" w:lineRule="auto"/>
        <w:jc w:val="both"/>
        <w:rPr>
          <w:rFonts w:ascii="Arial" w:hAnsi="Arial" w:cs="Arial"/>
          <w:bCs/>
          <w:iCs/>
        </w:rPr>
      </w:pPr>
      <w:r w:rsidRPr="00E56C46">
        <w:rPr>
          <w:rFonts w:ascii="Arial" w:hAnsi="Arial" w:cs="Arial"/>
          <w:bCs/>
          <w:iCs/>
        </w:rPr>
        <w:t>WESM Manual on Management of Must-Run and Must-Stop Units Issue 8.0</w:t>
      </w:r>
    </w:p>
    <w:p w14:paraId="1AD51711" w14:textId="0646729A" w:rsidR="00731E9D" w:rsidRPr="00E56C46" w:rsidRDefault="005C2D24" w:rsidP="00E56C46">
      <w:pPr>
        <w:pStyle w:val="ListParagraph"/>
        <w:spacing w:line="276" w:lineRule="auto"/>
        <w:jc w:val="both"/>
        <w:rPr>
          <w:rFonts w:ascii="Arial" w:hAnsi="Arial" w:cs="Arial"/>
          <w:bCs/>
          <w:iCs/>
        </w:rPr>
      </w:pPr>
      <w:r w:rsidRPr="00E56C46">
        <w:rPr>
          <w:rFonts w:ascii="Arial" w:hAnsi="Arial" w:cs="Arial"/>
          <w:bCs/>
          <w:iCs/>
        </w:rPr>
        <w:t>(current version)</w:t>
      </w:r>
      <w:r w:rsidR="0074248E">
        <w:rPr>
          <w:rFonts w:ascii="Arial" w:hAnsi="Arial" w:cs="Arial"/>
          <w:bCs/>
          <w:iCs/>
        </w:rPr>
        <w:t xml:space="preserve"> – Note that this document will be deemed obsolete upon commencement of the enhanced market design. The pricing of MRUs will be provided in the Price Determination Methodology, the dispatching of MRUs will be in the Dispatch Protocol Manual, and the filing of additional compensation will be in the Billing and Settlements Manual.</w:t>
      </w:r>
    </w:p>
    <w:p w14:paraId="7BE2B28D" w14:textId="77777777" w:rsidR="00D03A32" w:rsidRPr="00092F0F" w:rsidRDefault="00D03A32" w:rsidP="00F7515F">
      <w:pPr>
        <w:spacing w:after="0" w:line="276" w:lineRule="auto"/>
        <w:ind w:left="360"/>
        <w:jc w:val="both"/>
        <w:rPr>
          <w:rFonts w:ascii="Arial" w:hAnsi="Arial" w:cs="Arial"/>
          <w:bCs/>
          <w:iCs/>
          <w:color w:val="FF0000"/>
        </w:rPr>
      </w:pPr>
    </w:p>
    <w:tbl>
      <w:tblPr>
        <w:tblStyle w:val="ListTable3-Accent6"/>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20" w:firstRow="1" w:lastRow="0" w:firstColumn="0" w:lastColumn="0" w:noHBand="0" w:noVBand="1"/>
      </w:tblPr>
      <w:tblGrid>
        <w:gridCol w:w="3114"/>
        <w:gridCol w:w="6236"/>
      </w:tblGrid>
      <w:tr w:rsidR="005C2D24" w:rsidRPr="00012072" w14:paraId="7E7AE8CB" w14:textId="0BA6072A" w:rsidTr="00E56C46">
        <w:trPr>
          <w:cnfStyle w:val="100000000000" w:firstRow="1" w:lastRow="0" w:firstColumn="0" w:lastColumn="0" w:oddVBand="0" w:evenVBand="0" w:oddHBand="0" w:evenHBand="0" w:firstRowFirstColumn="0" w:firstRowLastColumn="0" w:lastRowFirstColumn="0" w:lastRowLastColumn="0"/>
          <w:trHeight w:val="436"/>
          <w:tblHeader/>
        </w:trPr>
        <w:tc>
          <w:tcPr>
            <w:tcW w:w="1665" w:type="pct"/>
            <w:vAlign w:val="center"/>
            <w:hideMark/>
          </w:tcPr>
          <w:p w14:paraId="1515C032" w14:textId="5F7455B8" w:rsidR="005C2D24" w:rsidRPr="00012072" w:rsidRDefault="005C2D24" w:rsidP="00271D60">
            <w:pPr>
              <w:spacing w:line="276" w:lineRule="auto"/>
              <w:jc w:val="center"/>
              <w:rPr>
                <w:rFonts w:ascii="Arial" w:hAnsi="Arial" w:cs="Arial"/>
                <w:iCs/>
              </w:rPr>
            </w:pPr>
            <w:r>
              <w:rPr>
                <w:rFonts w:ascii="Arial" w:hAnsi="Arial" w:cs="Arial"/>
                <w:iCs/>
              </w:rPr>
              <w:t xml:space="preserve">Summary of </w:t>
            </w:r>
            <w:r w:rsidRPr="00012072">
              <w:rPr>
                <w:rFonts w:ascii="Arial" w:hAnsi="Arial" w:cs="Arial"/>
                <w:iCs/>
              </w:rPr>
              <w:t>Changes</w:t>
            </w:r>
          </w:p>
        </w:tc>
        <w:tc>
          <w:tcPr>
            <w:tcW w:w="3335" w:type="pct"/>
            <w:vAlign w:val="center"/>
          </w:tcPr>
          <w:p w14:paraId="7B6D9E43" w14:textId="6E65E4F1" w:rsidR="005C2D24" w:rsidRDefault="005C2D24">
            <w:pPr>
              <w:spacing w:line="276" w:lineRule="auto"/>
              <w:jc w:val="center"/>
              <w:rPr>
                <w:rFonts w:ascii="Arial" w:hAnsi="Arial" w:cs="Arial"/>
                <w:iCs/>
              </w:rPr>
            </w:pPr>
            <w:r>
              <w:rPr>
                <w:rFonts w:ascii="Arial" w:hAnsi="Arial" w:cs="Arial"/>
                <w:iCs/>
              </w:rPr>
              <w:t>Rationale</w:t>
            </w:r>
          </w:p>
        </w:tc>
      </w:tr>
      <w:tr w:rsidR="005C2D24" w:rsidRPr="00012072" w14:paraId="5D04D6DB" w14:textId="375D5F89" w:rsidTr="00E56C46">
        <w:trPr>
          <w:cnfStyle w:val="000000100000" w:firstRow="0" w:lastRow="0" w:firstColumn="0" w:lastColumn="0" w:oddVBand="0" w:evenVBand="0" w:oddHBand="1" w:evenHBand="0" w:firstRowFirstColumn="0" w:firstRowLastColumn="0" w:lastRowFirstColumn="0" w:lastRowLastColumn="0"/>
          <w:trHeight w:val="896"/>
        </w:trPr>
        <w:tc>
          <w:tcPr>
            <w:tcW w:w="1665" w:type="pct"/>
          </w:tcPr>
          <w:p w14:paraId="560CE983" w14:textId="094B4B09" w:rsidR="005C2D24" w:rsidRPr="00276B83" w:rsidRDefault="005C2D24" w:rsidP="0017074D">
            <w:pPr>
              <w:spacing w:line="276" w:lineRule="auto"/>
              <w:jc w:val="both"/>
              <w:rPr>
                <w:rFonts w:ascii="Arial" w:hAnsi="Arial" w:cs="Arial"/>
                <w:bCs/>
                <w:iCs/>
              </w:rPr>
            </w:pPr>
            <w:r w:rsidRPr="00276B83">
              <w:rPr>
                <w:rFonts w:ascii="Arial" w:hAnsi="Arial" w:cs="Arial"/>
                <w:bCs/>
                <w:iCs/>
              </w:rPr>
              <w:t xml:space="preserve">Addition of transitory provision in Section 10 </w:t>
            </w:r>
          </w:p>
          <w:p w14:paraId="6E08A73E" w14:textId="3609C108" w:rsidR="005C2D24" w:rsidRPr="00276B83" w:rsidRDefault="005C2D24" w:rsidP="0017074D">
            <w:pPr>
              <w:spacing w:line="276" w:lineRule="auto"/>
              <w:jc w:val="both"/>
              <w:rPr>
                <w:rFonts w:ascii="Arial" w:hAnsi="Arial" w:cs="Arial"/>
                <w:b/>
                <w:bCs/>
                <w:iCs/>
                <w:u w:val="single"/>
              </w:rPr>
            </w:pPr>
          </w:p>
        </w:tc>
        <w:tc>
          <w:tcPr>
            <w:tcW w:w="3335" w:type="pct"/>
          </w:tcPr>
          <w:p w14:paraId="22C5EC64" w14:textId="5A3FB85E" w:rsidR="00276B83" w:rsidRPr="00E56C46" w:rsidRDefault="00276B83" w:rsidP="00E56C46">
            <w:pPr>
              <w:pStyle w:val="ListParagraph"/>
              <w:numPr>
                <w:ilvl w:val="0"/>
                <w:numId w:val="7"/>
              </w:numPr>
              <w:spacing w:line="276" w:lineRule="auto"/>
              <w:ind w:left="175" w:hanging="218"/>
              <w:jc w:val="both"/>
              <w:rPr>
                <w:rFonts w:ascii="Arial" w:hAnsi="Arial" w:cs="Arial"/>
                <w:bCs/>
                <w:iCs/>
              </w:rPr>
            </w:pPr>
            <w:r w:rsidRPr="00E56C46">
              <w:rPr>
                <w:rFonts w:ascii="Arial" w:hAnsi="Arial" w:cs="Arial"/>
                <w:sz w:val="22"/>
                <w:szCs w:val="22"/>
              </w:rPr>
              <w:t xml:space="preserve">To be consistent with the ERC Order on 17 April 2018 dismissing </w:t>
            </w:r>
            <w:r w:rsidRPr="00E56C46">
              <w:rPr>
                <w:rFonts w:ascii="Arial" w:hAnsi="Arial" w:cs="Arial"/>
                <w:bCs/>
                <w:iCs/>
                <w:sz w:val="22"/>
                <w:szCs w:val="22"/>
              </w:rPr>
              <w:t>ERC Case No. 2016-159RC</w:t>
            </w:r>
          </w:p>
          <w:p w14:paraId="1426D387" w14:textId="19CA3883" w:rsidR="005C2D24" w:rsidRPr="00E56C46" w:rsidRDefault="005C2D24" w:rsidP="00E56C46">
            <w:pPr>
              <w:pStyle w:val="ListParagraph"/>
              <w:numPr>
                <w:ilvl w:val="0"/>
                <w:numId w:val="7"/>
              </w:numPr>
              <w:spacing w:line="276" w:lineRule="auto"/>
              <w:ind w:left="175" w:hanging="218"/>
              <w:jc w:val="both"/>
              <w:rPr>
                <w:rFonts w:ascii="Arial" w:hAnsi="Arial" w:cs="Arial"/>
                <w:bCs/>
                <w:iCs/>
              </w:rPr>
            </w:pPr>
            <w:r w:rsidRPr="00E56C46">
              <w:rPr>
                <w:rFonts w:ascii="Arial" w:hAnsi="Arial" w:cs="Arial"/>
                <w:bCs/>
                <w:iCs/>
                <w:sz w:val="22"/>
                <w:szCs w:val="22"/>
              </w:rPr>
              <w:t>To clarify that the settlement for Displaced Generators and the corresponding methodology shall be effective only until the commencement of the enhanced market design</w:t>
            </w:r>
            <w:r w:rsidR="0074248E" w:rsidRPr="00E56C46">
              <w:rPr>
                <w:rFonts w:ascii="Arial" w:hAnsi="Arial" w:cs="Arial"/>
                <w:bCs/>
                <w:iCs/>
                <w:sz w:val="22"/>
                <w:szCs w:val="22"/>
              </w:rPr>
              <w:t>.</w:t>
            </w:r>
          </w:p>
        </w:tc>
      </w:tr>
    </w:tbl>
    <w:p w14:paraId="67BE4186" w14:textId="77777777" w:rsidR="006E4DCA" w:rsidRDefault="006E4DCA" w:rsidP="00F7515F">
      <w:pPr>
        <w:spacing w:line="276" w:lineRule="auto"/>
        <w:ind w:left="360"/>
        <w:jc w:val="both"/>
        <w:rPr>
          <w:rFonts w:ascii="Arial" w:hAnsi="Arial" w:cs="Arial"/>
          <w:bCs/>
          <w:iCs/>
          <w:color w:val="FF0000"/>
        </w:rPr>
      </w:pPr>
    </w:p>
    <w:p w14:paraId="5768D6C8" w14:textId="20B130E3" w:rsidR="0074248E" w:rsidRDefault="0074248E" w:rsidP="00E56C46">
      <w:pPr>
        <w:pStyle w:val="ListParagraph"/>
        <w:numPr>
          <w:ilvl w:val="0"/>
          <w:numId w:val="45"/>
        </w:numPr>
        <w:spacing w:line="276" w:lineRule="auto"/>
        <w:jc w:val="both"/>
        <w:rPr>
          <w:rFonts w:ascii="Arial" w:hAnsi="Arial" w:cs="Arial"/>
          <w:bCs/>
          <w:iCs/>
        </w:rPr>
      </w:pPr>
      <w:r w:rsidRPr="00E56C46">
        <w:rPr>
          <w:rFonts w:ascii="Arial" w:hAnsi="Arial" w:cs="Arial"/>
          <w:bCs/>
          <w:iCs/>
        </w:rPr>
        <w:t>WESM Rules (per DOE DC2019-12-0017 – for enhanced market design)</w:t>
      </w:r>
    </w:p>
    <w:p w14:paraId="48AD4157" w14:textId="77777777" w:rsidR="0074248E" w:rsidRPr="00E56C46" w:rsidRDefault="0074248E" w:rsidP="00E56C46">
      <w:pPr>
        <w:pStyle w:val="ListParagraph"/>
        <w:spacing w:line="276" w:lineRule="auto"/>
        <w:jc w:val="both"/>
        <w:rPr>
          <w:rFonts w:ascii="Arial" w:hAnsi="Arial" w:cs="Arial"/>
          <w:bCs/>
          <w:iCs/>
        </w:rPr>
      </w:pPr>
    </w:p>
    <w:tbl>
      <w:tblPr>
        <w:tblStyle w:val="ListTable3-Accent6"/>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20" w:firstRow="1" w:lastRow="0" w:firstColumn="0" w:lastColumn="0" w:noHBand="0" w:noVBand="1"/>
      </w:tblPr>
      <w:tblGrid>
        <w:gridCol w:w="3256"/>
        <w:gridCol w:w="6094"/>
      </w:tblGrid>
      <w:tr w:rsidR="0074248E" w:rsidRPr="00012072" w14:paraId="723355E7" w14:textId="77777777" w:rsidTr="00E56C46">
        <w:trPr>
          <w:cnfStyle w:val="100000000000" w:firstRow="1" w:lastRow="0" w:firstColumn="0" w:lastColumn="0" w:oddVBand="0" w:evenVBand="0" w:oddHBand="0" w:evenHBand="0" w:firstRowFirstColumn="0" w:firstRowLastColumn="0" w:lastRowFirstColumn="0" w:lastRowLastColumn="0"/>
          <w:trHeight w:val="436"/>
          <w:tblHeader/>
        </w:trPr>
        <w:tc>
          <w:tcPr>
            <w:tcW w:w="1741" w:type="pct"/>
            <w:vAlign w:val="center"/>
            <w:hideMark/>
          </w:tcPr>
          <w:p w14:paraId="4845C33D" w14:textId="77777777" w:rsidR="0074248E" w:rsidRPr="00012072" w:rsidRDefault="0074248E" w:rsidP="00007F4F">
            <w:pPr>
              <w:spacing w:line="276" w:lineRule="auto"/>
              <w:jc w:val="center"/>
              <w:rPr>
                <w:rFonts w:ascii="Arial" w:hAnsi="Arial" w:cs="Arial"/>
                <w:iCs/>
              </w:rPr>
            </w:pPr>
            <w:r>
              <w:rPr>
                <w:rFonts w:ascii="Arial" w:hAnsi="Arial" w:cs="Arial"/>
                <w:iCs/>
              </w:rPr>
              <w:t xml:space="preserve">Summary of </w:t>
            </w:r>
            <w:r w:rsidRPr="00012072">
              <w:rPr>
                <w:rFonts w:ascii="Arial" w:hAnsi="Arial" w:cs="Arial"/>
                <w:iCs/>
              </w:rPr>
              <w:t>Changes</w:t>
            </w:r>
          </w:p>
        </w:tc>
        <w:tc>
          <w:tcPr>
            <w:tcW w:w="3259" w:type="pct"/>
            <w:vAlign w:val="center"/>
          </w:tcPr>
          <w:p w14:paraId="375FD320" w14:textId="77777777" w:rsidR="0074248E" w:rsidRDefault="0074248E" w:rsidP="00007F4F">
            <w:pPr>
              <w:spacing w:line="276" w:lineRule="auto"/>
              <w:jc w:val="center"/>
              <w:rPr>
                <w:rFonts w:ascii="Arial" w:hAnsi="Arial" w:cs="Arial"/>
                <w:iCs/>
              </w:rPr>
            </w:pPr>
            <w:r>
              <w:rPr>
                <w:rFonts w:ascii="Arial" w:hAnsi="Arial" w:cs="Arial"/>
                <w:iCs/>
              </w:rPr>
              <w:t>Rationale</w:t>
            </w:r>
          </w:p>
        </w:tc>
      </w:tr>
      <w:tr w:rsidR="0074248E" w:rsidRPr="00012072" w14:paraId="6495CB86" w14:textId="77777777" w:rsidTr="00E56C46">
        <w:trPr>
          <w:cnfStyle w:val="000000100000" w:firstRow="0" w:lastRow="0" w:firstColumn="0" w:lastColumn="0" w:oddVBand="0" w:evenVBand="0" w:oddHBand="1" w:evenHBand="0" w:firstRowFirstColumn="0" w:firstRowLastColumn="0" w:lastRowFirstColumn="0" w:lastRowLastColumn="0"/>
          <w:trHeight w:val="788"/>
        </w:trPr>
        <w:tc>
          <w:tcPr>
            <w:tcW w:w="1741" w:type="pct"/>
            <w:hideMark/>
          </w:tcPr>
          <w:p w14:paraId="04EA5DCB" w14:textId="4E7086CE" w:rsidR="0074248E" w:rsidRPr="00007F4F" w:rsidRDefault="0074248E" w:rsidP="00007F4F">
            <w:pPr>
              <w:spacing w:line="276" w:lineRule="auto"/>
              <w:ind w:right="461"/>
              <w:jc w:val="both"/>
              <w:rPr>
                <w:rFonts w:ascii="Arial" w:hAnsi="Arial" w:cs="Arial"/>
                <w:bCs/>
                <w:i/>
                <w:iCs/>
                <w:lang w:val="en-US"/>
              </w:rPr>
            </w:pPr>
            <w:r w:rsidRPr="00012072">
              <w:rPr>
                <w:rFonts w:ascii="Arial" w:hAnsi="Arial" w:cs="Arial"/>
                <w:bCs/>
                <w:iCs/>
              </w:rPr>
              <w:t>Deletion of</w:t>
            </w:r>
            <w:r w:rsidRPr="00007F4F">
              <w:rPr>
                <w:rFonts w:ascii="Arial" w:hAnsi="Arial" w:cs="Arial"/>
                <w:bCs/>
                <w:iCs/>
              </w:rPr>
              <w:t xml:space="preserve"> terms “Must-Stop Unit” and “Displaced Generator” in Clauses 3.</w:t>
            </w:r>
            <w:r>
              <w:rPr>
                <w:rFonts w:ascii="Arial" w:hAnsi="Arial" w:cs="Arial"/>
                <w:bCs/>
                <w:iCs/>
              </w:rPr>
              <w:t>8.5.6</w:t>
            </w:r>
            <w:r w:rsidRPr="00007F4F">
              <w:rPr>
                <w:rFonts w:ascii="Arial" w:hAnsi="Arial" w:cs="Arial"/>
                <w:bCs/>
                <w:iCs/>
              </w:rPr>
              <w:t xml:space="preserve"> and Glossary</w:t>
            </w:r>
          </w:p>
          <w:p w14:paraId="2E1CF6AF" w14:textId="77777777" w:rsidR="0074248E" w:rsidRPr="00012072" w:rsidRDefault="0074248E" w:rsidP="00007F4F">
            <w:pPr>
              <w:pStyle w:val="ListParagraph"/>
              <w:spacing w:line="276" w:lineRule="auto"/>
              <w:ind w:left="360" w:right="461"/>
              <w:jc w:val="both"/>
              <w:rPr>
                <w:rFonts w:ascii="Arial" w:hAnsi="Arial" w:cs="Arial"/>
                <w:bCs/>
                <w:i/>
                <w:iCs/>
                <w:sz w:val="22"/>
                <w:szCs w:val="22"/>
                <w:lang w:val="en-US"/>
              </w:rPr>
            </w:pPr>
          </w:p>
        </w:tc>
        <w:tc>
          <w:tcPr>
            <w:tcW w:w="3259" w:type="pct"/>
          </w:tcPr>
          <w:p w14:paraId="4A5E8182" w14:textId="77777777" w:rsidR="00276B83" w:rsidRDefault="00276B83" w:rsidP="00E56C46">
            <w:pPr>
              <w:pStyle w:val="ListParagraph"/>
              <w:numPr>
                <w:ilvl w:val="0"/>
                <w:numId w:val="7"/>
              </w:numPr>
              <w:spacing w:line="276" w:lineRule="auto"/>
              <w:ind w:left="175" w:hanging="218"/>
              <w:jc w:val="both"/>
              <w:rPr>
                <w:rFonts w:ascii="Arial" w:hAnsi="Arial" w:cs="Arial"/>
                <w:bCs/>
                <w:iCs/>
              </w:rPr>
            </w:pPr>
            <w:r w:rsidRPr="00E56C46">
              <w:rPr>
                <w:rFonts w:ascii="Arial" w:hAnsi="Arial" w:cs="Arial"/>
                <w:bCs/>
                <w:iCs/>
                <w:sz w:val="22"/>
                <w:szCs w:val="22"/>
              </w:rPr>
              <w:t xml:space="preserve">To be consistent with the ERC Order on 17 April 2018 dismissing </w:t>
            </w:r>
            <w:r w:rsidRPr="00007F4F">
              <w:rPr>
                <w:rFonts w:ascii="Arial" w:hAnsi="Arial" w:cs="Arial"/>
                <w:bCs/>
                <w:iCs/>
                <w:sz w:val="22"/>
                <w:szCs w:val="22"/>
              </w:rPr>
              <w:t>ERC Case No. 2016-159RC</w:t>
            </w:r>
          </w:p>
          <w:p w14:paraId="6E58FC9C" w14:textId="77777777" w:rsidR="0074248E" w:rsidRDefault="0074248E" w:rsidP="00E56C46">
            <w:pPr>
              <w:pStyle w:val="ListParagraph"/>
              <w:numPr>
                <w:ilvl w:val="0"/>
                <w:numId w:val="7"/>
              </w:numPr>
              <w:spacing w:line="276" w:lineRule="auto"/>
              <w:ind w:left="175" w:hanging="218"/>
              <w:jc w:val="both"/>
              <w:rPr>
                <w:rFonts w:ascii="Arial" w:hAnsi="Arial" w:cs="Arial"/>
                <w:bCs/>
                <w:iCs/>
              </w:rPr>
            </w:pPr>
            <w:r w:rsidRPr="00E56C46">
              <w:rPr>
                <w:rFonts w:ascii="Arial" w:hAnsi="Arial" w:cs="Arial"/>
                <w:bCs/>
                <w:iCs/>
                <w:sz w:val="22"/>
                <w:szCs w:val="22"/>
              </w:rPr>
              <w:t>The shortened dispatch interval and implementation of the reserve market as provided for in the PDM, intra-hour excess and displaced generation will be significantly minimized since schedules are provided more frequently</w:t>
            </w:r>
          </w:p>
          <w:p w14:paraId="28306B6C" w14:textId="66DFDCC3" w:rsidR="00276B83" w:rsidRPr="00E56C46" w:rsidRDefault="00276B83" w:rsidP="00E56C46">
            <w:pPr>
              <w:pStyle w:val="ListParagraph"/>
              <w:numPr>
                <w:ilvl w:val="0"/>
                <w:numId w:val="7"/>
              </w:numPr>
              <w:spacing w:line="276" w:lineRule="auto"/>
              <w:ind w:left="175" w:hanging="218"/>
              <w:jc w:val="both"/>
              <w:rPr>
                <w:rFonts w:ascii="Arial" w:hAnsi="Arial" w:cs="Arial"/>
                <w:bCs/>
                <w:iCs/>
              </w:rPr>
            </w:pPr>
            <w:r>
              <w:rPr>
                <w:rFonts w:ascii="Arial" w:hAnsi="Arial" w:cs="Arial"/>
                <w:bCs/>
                <w:iCs/>
                <w:sz w:val="22"/>
                <w:szCs w:val="22"/>
              </w:rPr>
              <w:t>Operationally, the identification of must-stop and displaced generation will be tedious</w:t>
            </w:r>
          </w:p>
        </w:tc>
      </w:tr>
    </w:tbl>
    <w:p w14:paraId="28A04400" w14:textId="77777777" w:rsidR="005C2D24" w:rsidRDefault="005C2D24" w:rsidP="00F7515F">
      <w:pPr>
        <w:spacing w:line="276" w:lineRule="auto"/>
        <w:ind w:left="360"/>
        <w:jc w:val="both"/>
        <w:rPr>
          <w:rFonts w:ascii="Arial" w:hAnsi="Arial" w:cs="Arial"/>
          <w:bCs/>
          <w:iCs/>
          <w:color w:val="FF0000"/>
        </w:rPr>
      </w:pPr>
    </w:p>
    <w:p w14:paraId="3E26D38A" w14:textId="77777777" w:rsidR="00797776" w:rsidRPr="00AF639F" w:rsidRDefault="00797776" w:rsidP="00947686">
      <w:pPr>
        <w:numPr>
          <w:ilvl w:val="0"/>
          <w:numId w:val="1"/>
        </w:numPr>
        <w:tabs>
          <w:tab w:val="clear" w:pos="180"/>
          <w:tab w:val="num" w:pos="284"/>
        </w:tabs>
        <w:spacing w:after="0" w:line="276" w:lineRule="auto"/>
        <w:ind w:left="284" w:hanging="360"/>
        <w:jc w:val="both"/>
        <w:rPr>
          <w:rFonts w:ascii="Arial" w:hAnsi="Arial" w:cs="Arial"/>
          <w:b/>
          <w:sz w:val="24"/>
          <w:szCs w:val="24"/>
        </w:rPr>
      </w:pPr>
      <w:r w:rsidRPr="00AF639F">
        <w:rPr>
          <w:rFonts w:ascii="Arial" w:hAnsi="Arial" w:cs="Arial"/>
          <w:b/>
          <w:sz w:val="24"/>
          <w:szCs w:val="24"/>
        </w:rPr>
        <w:lastRenderedPageBreak/>
        <w:t>BACKGROUND AND DESCRIPTION OF THE PROPONENT</w:t>
      </w:r>
    </w:p>
    <w:p w14:paraId="728E302B" w14:textId="77777777" w:rsidR="00797776" w:rsidRPr="00AF639F" w:rsidRDefault="00797776" w:rsidP="00947686">
      <w:pPr>
        <w:spacing w:after="0" w:line="276" w:lineRule="auto"/>
        <w:ind w:left="360"/>
        <w:jc w:val="both"/>
        <w:rPr>
          <w:rFonts w:ascii="Arial" w:hAnsi="Arial" w:cs="Arial"/>
          <w:i/>
          <w:sz w:val="24"/>
          <w:szCs w:val="24"/>
        </w:rPr>
      </w:pPr>
    </w:p>
    <w:p w14:paraId="53DAD60F" w14:textId="77777777" w:rsidR="0049672B" w:rsidRPr="00AF639F" w:rsidRDefault="0049672B" w:rsidP="00947686">
      <w:pPr>
        <w:pStyle w:val="Default"/>
        <w:spacing w:line="276" w:lineRule="auto"/>
        <w:ind w:left="284"/>
        <w:jc w:val="both"/>
      </w:pPr>
      <w:r w:rsidRPr="00AF639F">
        <w:t xml:space="preserve">The proponent is the Philippine Electricity Market Corporation (PEMC). PEMC acts as the governing body of the WESM. </w:t>
      </w:r>
    </w:p>
    <w:p w14:paraId="0D52E1C8" w14:textId="77777777" w:rsidR="0049672B" w:rsidRPr="00AF639F" w:rsidRDefault="0049672B" w:rsidP="00947686">
      <w:pPr>
        <w:pStyle w:val="Default"/>
        <w:spacing w:line="276" w:lineRule="auto"/>
        <w:ind w:left="284"/>
        <w:jc w:val="both"/>
      </w:pPr>
    </w:p>
    <w:p w14:paraId="3FAC7173" w14:textId="77777777" w:rsidR="0049672B" w:rsidRPr="00E56C46" w:rsidRDefault="0049672B" w:rsidP="00947686">
      <w:pPr>
        <w:pStyle w:val="Default"/>
        <w:spacing w:line="276" w:lineRule="auto"/>
        <w:ind w:left="284"/>
        <w:jc w:val="both"/>
        <w:rPr>
          <w:b/>
        </w:rPr>
      </w:pPr>
      <w:r w:rsidRPr="00E56C46">
        <w:rPr>
          <w:b/>
        </w:rPr>
        <w:t xml:space="preserve">Executive Officers: </w:t>
      </w:r>
    </w:p>
    <w:p w14:paraId="08B71C70" w14:textId="77777777" w:rsidR="0049672B" w:rsidRPr="00AF639F" w:rsidRDefault="0049672B" w:rsidP="00947686">
      <w:pPr>
        <w:pStyle w:val="Default"/>
        <w:spacing w:line="276" w:lineRule="auto"/>
        <w:ind w:left="284"/>
        <w:jc w:val="both"/>
      </w:pPr>
      <w:r w:rsidRPr="00AF639F">
        <w:t xml:space="preserve">Oscar E. Ala – President </w:t>
      </w:r>
    </w:p>
    <w:p w14:paraId="73CA9FC5" w14:textId="61173325" w:rsidR="0049672B" w:rsidRPr="00AF639F" w:rsidRDefault="0049672B" w:rsidP="00596FE6">
      <w:pPr>
        <w:pStyle w:val="Default"/>
        <w:spacing w:line="276" w:lineRule="auto"/>
        <w:ind w:left="284"/>
        <w:jc w:val="both"/>
      </w:pPr>
      <w:r w:rsidRPr="00AF639F">
        <w:t>Rauf A. Tan – Chief Governance Officer</w:t>
      </w:r>
    </w:p>
    <w:p w14:paraId="3F60336A" w14:textId="77777777" w:rsidR="0049672B" w:rsidRPr="00AF639F" w:rsidRDefault="0049672B" w:rsidP="00947686">
      <w:pPr>
        <w:pStyle w:val="Default"/>
        <w:spacing w:line="276" w:lineRule="auto"/>
        <w:ind w:left="284"/>
        <w:jc w:val="both"/>
      </w:pPr>
      <w:r w:rsidRPr="00AF639F">
        <w:t xml:space="preserve">Marian Venussa S. Dela Fuente – Head, Legal / Corporate Secretary </w:t>
      </w:r>
    </w:p>
    <w:p w14:paraId="68A1443E" w14:textId="77777777" w:rsidR="0049672B" w:rsidRPr="00AF639F" w:rsidRDefault="0049672B" w:rsidP="00947686">
      <w:pPr>
        <w:pStyle w:val="Default"/>
        <w:spacing w:line="276" w:lineRule="auto"/>
        <w:ind w:left="284"/>
        <w:jc w:val="both"/>
      </w:pPr>
      <w:r w:rsidRPr="00AF639F">
        <w:t xml:space="preserve">Patrick S. Fernandez – Head, Information Systems and Technology </w:t>
      </w:r>
    </w:p>
    <w:p w14:paraId="0DC3FD75" w14:textId="6DA41BD0" w:rsidR="0049672B" w:rsidRDefault="0049672B" w:rsidP="00947686">
      <w:pPr>
        <w:pStyle w:val="Default"/>
        <w:spacing w:line="276" w:lineRule="auto"/>
        <w:ind w:left="284"/>
        <w:jc w:val="both"/>
      </w:pPr>
      <w:r w:rsidRPr="00AF639F">
        <w:t>Ma. Rene Ann Lourdes A. Garcia-Matibag –</w:t>
      </w:r>
      <w:r w:rsidR="0007440F">
        <w:t xml:space="preserve"> </w:t>
      </w:r>
      <w:r w:rsidRPr="00AF639F">
        <w:t xml:space="preserve">Head, Corporate Services </w:t>
      </w:r>
    </w:p>
    <w:p w14:paraId="30FC4C5B" w14:textId="1F0A8581" w:rsidR="00596FE6" w:rsidRPr="00596FE6" w:rsidRDefault="00596FE6" w:rsidP="00596FE6">
      <w:pPr>
        <w:spacing w:after="0" w:line="276" w:lineRule="auto"/>
        <w:ind w:left="284"/>
        <w:jc w:val="both"/>
        <w:rPr>
          <w:rFonts w:ascii="Arial" w:hAnsi="Arial" w:cs="Arial"/>
          <w:sz w:val="24"/>
          <w:szCs w:val="24"/>
        </w:rPr>
      </w:pPr>
      <w:r w:rsidRPr="00AF639F">
        <w:rPr>
          <w:rFonts w:ascii="Arial" w:hAnsi="Arial" w:cs="Arial"/>
          <w:sz w:val="24"/>
          <w:szCs w:val="24"/>
        </w:rPr>
        <w:t>Hazel M. Gubaton-Lopez – Head, Enforcement and Compliance Office</w:t>
      </w:r>
    </w:p>
    <w:p w14:paraId="32DF1971" w14:textId="77777777" w:rsidR="0049672B" w:rsidRPr="00AF639F" w:rsidRDefault="0049672B" w:rsidP="00947686">
      <w:pPr>
        <w:pStyle w:val="Default"/>
        <w:spacing w:line="276" w:lineRule="auto"/>
        <w:ind w:left="284"/>
        <w:jc w:val="both"/>
      </w:pPr>
      <w:r w:rsidRPr="00AF639F">
        <w:t xml:space="preserve">Elaine D. Gonzales – Head, Internal Audit / Acting Head, Market Assessment Group </w:t>
      </w:r>
    </w:p>
    <w:p w14:paraId="33DFD6C6" w14:textId="4620DFEF" w:rsidR="0049672B" w:rsidRPr="00AF639F" w:rsidRDefault="0049672B" w:rsidP="00947686">
      <w:pPr>
        <w:pStyle w:val="Default"/>
        <w:spacing w:line="276" w:lineRule="auto"/>
        <w:ind w:left="284"/>
        <w:jc w:val="both"/>
      </w:pPr>
      <w:r w:rsidRPr="00AF639F">
        <w:t>Clares Loren C. Jalocon –</w:t>
      </w:r>
      <w:r w:rsidR="00224804" w:rsidRPr="00AF639F">
        <w:t xml:space="preserve"> </w:t>
      </w:r>
      <w:r w:rsidRPr="00AF639F">
        <w:t xml:space="preserve">Head, Corporate Planning and Communications </w:t>
      </w:r>
    </w:p>
    <w:p w14:paraId="6C65CD46" w14:textId="77777777" w:rsidR="0049672B" w:rsidRPr="00AF639F" w:rsidRDefault="0049672B" w:rsidP="00947686">
      <w:pPr>
        <w:spacing w:after="0" w:line="276" w:lineRule="auto"/>
        <w:ind w:left="284"/>
        <w:jc w:val="both"/>
        <w:rPr>
          <w:rFonts w:ascii="Arial" w:hAnsi="Arial" w:cs="Arial"/>
          <w:i/>
          <w:sz w:val="24"/>
          <w:szCs w:val="24"/>
        </w:rPr>
      </w:pPr>
    </w:p>
    <w:p w14:paraId="1880EDCB" w14:textId="77777777" w:rsidR="00797776" w:rsidRPr="00AF639F" w:rsidRDefault="00797776" w:rsidP="00947686">
      <w:pPr>
        <w:numPr>
          <w:ilvl w:val="0"/>
          <w:numId w:val="1"/>
        </w:numPr>
        <w:tabs>
          <w:tab w:val="clear" w:pos="180"/>
          <w:tab w:val="num" w:pos="284"/>
        </w:tabs>
        <w:spacing w:after="0" w:line="276" w:lineRule="auto"/>
        <w:ind w:left="284" w:hanging="360"/>
        <w:jc w:val="both"/>
        <w:rPr>
          <w:rFonts w:ascii="Arial" w:hAnsi="Arial" w:cs="Arial"/>
          <w:sz w:val="24"/>
          <w:szCs w:val="24"/>
        </w:rPr>
      </w:pPr>
      <w:r w:rsidRPr="00AF639F">
        <w:rPr>
          <w:rFonts w:ascii="Arial" w:hAnsi="Arial" w:cs="Arial"/>
          <w:b/>
          <w:sz w:val="24"/>
          <w:szCs w:val="24"/>
        </w:rPr>
        <w:t>CONCLUSIONS AND RECOMMENDATIONS</w:t>
      </w:r>
    </w:p>
    <w:p w14:paraId="7D96326C" w14:textId="77777777" w:rsidR="006B6568" w:rsidRPr="00AF639F" w:rsidRDefault="006B6568" w:rsidP="00947686">
      <w:pPr>
        <w:spacing w:after="0" w:line="276" w:lineRule="auto"/>
        <w:ind w:left="284"/>
        <w:jc w:val="both"/>
        <w:rPr>
          <w:rFonts w:ascii="Arial" w:hAnsi="Arial" w:cs="Arial"/>
          <w:b/>
          <w:sz w:val="24"/>
          <w:szCs w:val="24"/>
        </w:rPr>
      </w:pPr>
    </w:p>
    <w:p w14:paraId="7D209D5F" w14:textId="0CD5F197" w:rsidR="008B2911" w:rsidRPr="00AF639F" w:rsidRDefault="005A7E78" w:rsidP="00947686">
      <w:pPr>
        <w:pStyle w:val="CommentText"/>
        <w:spacing w:after="0" w:line="276" w:lineRule="auto"/>
        <w:ind w:left="284"/>
        <w:jc w:val="both"/>
        <w:rPr>
          <w:rFonts w:ascii="Arial" w:hAnsi="Arial" w:cs="Arial"/>
          <w:sz w:val="24"/>
          <w:szCs w:val="24"/>
        </w:rPr>
      </w:pPr>
      <w:r w:rsidRPr="005A7E78">
        <w:rPr>
          <w:rFonts w:ascii="Arial" w:hAnsi="Arial" w:cs="Arial"/>
          <w:sz w:val="24"/>
          <w:szCs w:val="24"/>
        </w:rPr>
        <w:t xml:space="preserve">In view of the developments on the proposed DG settlement methodology, </w:t>
      </w:r>
      <w:r>
        <w:rPr>
          <w:rFonts w:ascii="Arial" w:hAnsi="Arial" w:cs="Arial"/>
          <w:sz w:val="24"/>
          <w:szCs w:val="24"/>
        </w:rPr>
        <w:t xml:space="preserve">there is a need to clarify the effectivity of said methodology. PEMC </w:t>
      </w:r>
      <w:r w:rsidRPr="00AF639F">
        <w:rPr>
          <w:rFonts w:ascii="Arial" w:hAnsi="Arial" w:cs="Arial"/>
          <w:sz w:val="24"/>
          <w:szCs w:val="24"/>
        </w:rPr>
        <w:t>recommend</w:t>
      </w:r>
      <w:r>
        <w:rPr>
          <w:rFonts w:ascii="Arial" w:hAnsi="Arial" w:cs="Arial"/>
          <w:sz w:val="24"/>
          <w:szCs w:val="24"/>
        </w:rPr>
        <w:t xml:space="preserve">s </w:t>
      </w:r>
      <w:r w:rsidR="00947686">
        <w:rPr>
          <w:rFonts w:ascii="Arial" w:hAnsi="Arial" w:cs="Arial"/>
          <w:sz w:val="24"/>
          <w:szCs w:val="24"/>
        </w:rPr>
        <w:t>that the proposed amendments be approved for endorsement to the PEM Board.</w:t>
      </w:r>
    </w:p>
    <w:p w14:paraId="7E429D78" w14:textId="636FD797" w:rsidR="00F72347" w:rsidRPr="00AF639F" w:rsidRDefault="00F72347" w:rsidP="00947686">
      <w:pPr>
        <w:spacing w:after="0" w:line="276" w:lineRule="auto"/>
        <w:ind w:left="284"/>
        <w:jc w:val="both"/>
        <w:rPr>
          <w:rFonts w:ascii="Arial" w:hAnsi="Arial" w:cs="Arial"/>
          <w:sz w:val="24"/>
          <w:szCs w:val="24"/>
        </w:rPr>
      </w:pPr>
    </w:p>
    <w:p w14:paraId="4F41E19E" w14:textId="77777777" w:rsidR="00797776" w:rsidRPr="00AF639F" w:rsidRDefault="00797776" w:rsidP="00947686">
      <w:pPr>
        <w:numPr>
          <w:ilvl w:val="0"/>
          <w:numId w:val="1"/>
        </w:numPr>
        <w:tabs>
          <w:tab w:val="clear" w:pos="180"/>
        </w:tabs>
        <w:spacing w:after="0" w:line="276" w:lineRule="auto"/>
        <w:ind w:left="284" w:hanging="360"/>
        <w:jc w:val="both"/>
        <w:rPr>
          <w:rFonts w:ascii="Arial" w:hAnsi="Arial" w:cs="Arial"/>
          <w:sz w:val="24"/>
          <w:szCs w:val="24"/>
        </w:rPr>
      </w:pPr>
      <w:r w:rsidRPr="00AF639F">
        <w:rPr>
          <w:rFonts w:ascii="Arial" w:hAnsi="Arial" w:cs="Arial"/>
          <w:b/>
          <w:sz w:val="24"/>
          <w:szCs w:val="24"/>
        </w:rPr>
        <w:t>REFERENCES</w:t>
      </w:r>
    </w:p>
    <w:p w14:paraId="2D794164" w14:textId="77777777" w:rsidR="00797776" w:rsidRPr="00AF639F" w:rsidRDefault="00797776" w:rsidP="00947686">
      <w:pPr>
        <w:spacing w:after="0" w:line="276" w:lineRule="auto"/>
        <w:ind w:left="360"/>
        <w:jc w:val="both"/>
        <w:rPr>
          <w:rFonts w:ascii="Arial" w:hAnsi="Arial" w:cs="Arial"/>
          <w:i/>
          <w:sz w:val="24"/>
          <w:szCs w:val="24"/>
        </w:rPr>
      </w:pPr>
    </w:p>
    <w:p w14:paraId="409B72EC" w14:textId="0C5181B9" w:rsidR="00E06792" w:rsidRPr="00A86410" w:rsidRDefault="00E06792" w:rsidP="00947686">
      <w:pPr>
        <w:pStyle w:val="ListParagraph"/>
        <w:numPr>
          <w:ilvl w:val="0"/>
          <w:numId w:val="19"/>
        </w:numPr>
        <w:spacing w:line="276" w:lineRule="auto"/>
        <w:ind w:left="851" w:hanging="491"/>
        <w:jc w:val="both"/>
        <w:rPr>
          <w:rFonts w:ascii="Arial" w:hAnsi="Arial" w:cs="Arial"/>
        </w:rPr>
      </w:pPr>
      <w:r w:rsidRPr="00A86410">
        <w:rPr>
          <w:rFonts w:ascii="Arial" w:hAnsi="Arial" w:cs="Arial"/>
        </w:rPr>
        <w:t>WESM Rules for enhanced market design</w:t>
      </w:r>
      <w:r w:rsidR="00503D6F" w:rsidRPr="00A86410">
        <w:rPr>
          <w:rFonts w:ascii="Arial" w:hAnsi="Arial" w:cs="Arial"/>
        </w:rPr>
        <w:t xml:space="preserve"> </w:t>
      </w:r>
      <w:r w:rsidR="00A86410">
        <w:rPr>
          <w:rFonts w:ascii="Arial" w:hAnsi="Arial" w:cs="Arial"/>
        </w:rPr>
        <w:t>(</w:t>
      </w:r>
      <w:r w:rsidR="00A86410" w:rsidRPr="00A86410">
        <w:rPr>
          <w:rFonts w:ascii="Arial" w:hAnsi="Arial" w:cs="Arial"/>
        </w:rPr>
        <w:t>as amended per DOE DC2019-12-0017 dated 04 December 2019</w:t>
      </w:r>
      <w:r w:rsidR="00A86410">
        <w:rPr>
          <w:rFonts w:ascii="Arial" w:hAnsi="Arial" w:cs="Arial"/>
        </w:rPr>
        <w:t>)</w:t>
      </w:r>
    </w:p>
    <w:p w14:paraId="4D7B71EC" w14:textId="4FB802A9" w:rsidR="0049672B" w:rsidRDefault="0049672B" w:rsidP="00947686">
      <w:pPr>
        <w:pStyle w:val="ListParagraph"/>
        <w:numPr>
          <w:ilvl w:val="0"/>
          <w:numId w:val="19"/>
        </w:numPr>
        <w:spacing w:line="276" w:lineRule="auto"/>
        <w:ind w:left="851" w:hanging="491"/>
        <w:jc w:val="both"/>
        <w:rPr>
          <w:rFonts w:ascii="Arial" w:hAnsi="Arial" w:cs="Arial"/>
        </w:rPr>
      </w:pPr>
      <w:r w:rsidRPr="00AF639F">
        <w:rPr>
          <w:rFonts w:ascii="Arial" w:hAnsi="Arial" w:cs="Arial"/>
        </w:rPr>
        <w:t>WESM Manual on Management of Must-Run and Must-Stop Units</w:t>
      </w:r>
      <w:r w:rsidR="00AF639F">
        <w:rPr>
          <w:rFonts w:ascii="Arial" w:hAnsi="Arial" w:cs="Arial"/>
        </w:rPr>
        <w:t xml:space="preserve"> Issue 8</w:t>
      </w:r>
      <w:r w:rsidR="00E06792" w:rsidRPr="00AF639F">
        <w:rPr>
          <w:rFonts w:ascii="Arial" w:hAnsi="Arial" w:cs="Arial"/>
        </w:rPr>
        <w:t>.0</w:t>
      </w:r>
    </w:p>
    <w:p w14:paraId="614AF219" w14:textId="55C2F12D" w:rsidR="00AF639F" w:rsidRPr="00AF639F" w:rsidRDefault="00AF639F" w:rsidP="00947686">
      <w:pPr>
        <w:pStyle w:val="ListParagraph"/>
        <w:numPr>
          <w:ilvl w:val="0"/>
          <w:numId w:val="19"/>
        </w:numPr>
        <w:spacing w:line="276" w:lineRule="auto"/>
        <w:ind w:left="851" w:hanging="491"/>
        <w:jc w:val="both"/>
        <w:rPr>
          <w:rFonts w:ascii="Arial" w:hAnsi="Arial" w:cs="Arial"/>
        </w:rPr>
      </w:pPr>
      <w:r>
        <w:rPr>
          <w:rFonts w:ascii="Arial" w:hAnsi="Arial" w:cs="Arial"/>
        </w:rPr>
        <w:t>WESM Manual on Dispatch Protocol (version for enhanced market design)</w:t>
      </w:r>
    </w:p>
    <w:p w14:paraId="13CE5117" w14:textId="240491D6" w:rsidR="0049672B" w:rsidRPr="00AF639F" w:rsidRDefault="0049672B" w:rsidP="00947686">
      <w:pPr>
        <w:pStyle w:val="ListParagraph"/>
        <w:numPr>
          <w:ilvl w:val="0"/>
          <w:numId w:val="19"/>
        </w:numPr>
        <w:spacing w:line="276" w:lineRule="auto"/>
        <w:ind w:left="851" w:hanging="491"/>
        <w:jc w:val="both"/>
        <w:rPr>
          <w:rFonts w:ascii="Arial" w:hAnsi="Arial" w:cs="Arial"/>
          <w:bCs/>
        </w:rPr>
      </w:pPr>
      <w:r w:rsidRPr="00AF639F">
        <w:rPr>
          <w:rFonts w:ascii="Arial" w:hAnsi="Arial" w:cs="Arial"/>
        </w:rPr>
        <w:t xml:space="preserve">DOE Circular No. </w:t>
      </w:r>
      <w:r w:rsidRPr="00AF639F">
        <w:rPr>
          <w:rFonts w:ascii="Arial" w:hAnsi="Arial" w:cs="Arial"/>
          <w:bCs/>
        </w:rPr>
        <w:t>DC2014-10-0021</w:t>
      </w:r>
      <w:r w:rsidR="00E06792" w:rsidRPr="00AF639F">
        <w:rPr>
          <w:rFonts w:ascii="Arial" w:hAnsi="Arial" w:cs="Arial"/>
          <w:bCs/>
        </w:rPr>
        <w:t xml:space="preserve"> dated 24 October 2014 </w:t>
      </w:r>
    </w:p>
    <w:p w14:paraId="6D099779" w14:textId="58CEC859" w:rsidR="0049672B" w:rsidRPr="00AF639F" w:rsidRDefault="0049672B" w:rsidP="00947686">
      <w:pPr>
        <w:pStyle w:val="ListParagraph"/>
        <w:numPr>
          <w:ilvl w:val="0"/>
          <w:numId w:val="19"/>
        </w:numPr>
        <w:spacing w:line="276" w:lineRule="auto"/>
        <w:ind w:left="851" w:hanging="491"/>
        <w:jc w:val="both"/>
        <w:rPr>
          <w:rFonts w:ascii="Arial" w:hAnsi="Arial" w:cs="Arial"/>
          <w:bCs/>
        </w:rPr>
      </w:pPr>
      <w:r w:rsidRPr="00AF639F">
        <w:rPr>
          <w:rFonts w:ascii="Arial" w:hAnsi="Arial" w:cs="Arial"/>
        </w:rPr>
        <w:t xml:space="preserve">DOE Circular No. </w:t>
      </w:r>
      <w:r w:rsidRPr="00AF639F">
        <w:rPr>
          <w:rFonts w:ascii="Arial" w:hAnsi="Arial" w:cs="Arial"/>
          <w:bCs/>
        </w:rPr>
        <w:t>DC2015-11-0016</w:t>
      </w:r>
      <w:r w:rsidR="00E06792" w:rsidRPr="00AF639F">
        <w:rPr>
          <w:rFonts w:ascii="Arial" w:hAnsi="Arial" w:cs="Arial"/>
          <w:bCs/>
        </w:rPr>
        <w:t xml:space="preserve"> dated 12 November 2015</w:t>
      </w:r>
    </w:p>
    <w:p w14:paraId="2404FF09" w14:textId="40F8453C" w:rsidR="0049672B" w:rsidRPr="00AF639F" w:rsidRDefault="0049672B" w:rsidP="00947686">
      <w:pPr>
        <w:pStyle w:val="ListParagraph"/>
        <w:numPr>
          <w:ilvl w:val="0"/>
          <w:numId w:val="19"/>
        </w:numPr>
        <w:spacing w:line="276" w:lineRule="auto"/>
        <w:ind w:left="851" w:hanging="491"/>
        <w:jc w:val="both"/>
        <w:rPr>
          <w:rFonts w:ascii="Arial" w:hAnsi="Arial" w:cs="Arial"/>
          <w:bCs/>
        </w:rPr>
      </w:pPr>
      <w:r w:rsidRPr="00AF639F">
        <w:rPr>
          <w:rFonts w:ascii="Arial" w:hAnsi="Arial" w:cs="Arial"/>
          <w:bCs/>
          <w:iCs/>
        </w:rPr>
        <w:t>ERC Case No. 2016-159RC</w:t>
      </w:r>
      <w:r w:rsidR="00E06792" w:rsidRPr="00AF639F">
        <w:rPr>
          <w:rFonts w:ascii="Arial" w:hAnsi="Arial" w:cs="Arial"/>
          <w:bCs/>
          <w:iCs/>
        </w:rPr>
        <w:t xml:space="preserve"> dated 04 August 2016</w:t>
      </w:r>
    </w:p>
    <w:p w14:paraId="6EB8BC55" w14:textId="0271D1A7" w:rsidR="0049672B" w:rsidRPr="00AF639F" w:rsidRDefault="0049672B" w:rsidP="00947686">
      <w:pPr>
        <w:pStyle w:val="ListParagraph"/>
        <w:numPr>
          <w:ilvl w:val="0"/>
          <w:numId w:val="19"/>
        </w:numPr>
        <w:spacing w:line="276" w:lineRule="auto"/>
        <w:ind w:left="851" w:hanging="491"/>
        <w:jc w:val="both"/>
        <w:rPr>
          <w:rFonts w:ascii="Arial" w:hAnsi="Arial" w:cs="Arial"/>
          <w:bCs/>
        </w:rPr>
      </w:pPr>
      <w:r w:rsidRPr="00AF639F">
        <w:rPr>
          <w:rFonts w:ascii="Arial" w:hAnsi="Arial" w:cs="Arial"/>
          <w:bCs/>
          <w:iCs/>
        </w:rPr>
        <w:t xml:space="preserve">ERC Order Case No. 2016-159RC </w:t>
      </w:r>
      <w:r w:rsidR="00E06792" w:rsidRPr="00AF639F">
        <w:rPr>
          <w:rFonts w:ascii="Arial" w:hAnsi="Arial" w:cs="Arial"/>
          <w:bCs/>
          <w:iCs/>
        </w:rPr>
        <w:t>dated 17 April 2018</w:t>
      </w:r>
    </w:p>
    <w:p w14:paraId="401DEE55" w14:textId="77777777" w:rsidR="0049672B" w:rsidRPr="00AF639F" w:rsidRDefault="0049672B" w:rsidP="00947686">
      <w:pPr>
        <w:pStyle w:val="ListParagraph"/>
        <w:numPr>
          <w:ilvl w:val="0"/>
          <w:numId w:val="19"/>
        </w:numPr>
        <w:spacing w:line="276" w:lineRule="auto"/>
        <w:ind w:left="851" w:hanging="491"/>
        <w:jc w:val="both"/>
        <w:rPr>
          <w:rFonts w:ascii="Arial" w:hAnsi="Arial" w:cs="Arial"/>
          <w:bCs/>
        </w:rPr>
      </w:pPr>
      <w:r w:rsidRPr="00AF639F">
        <w:rPr>
          <w:rFonts w:ascii="Arial" w:hAnsi="Arial" w:cs="Arial"/>
          <w:bCs/>
        </w:rPr>
        <w:t xml:space="preserve">DOE Letter to PEMC dated 10 December 2018 </w:t>
      </w:r>
      <w:r w:rsidRPr="00AF639F">
        <w:rPr>
          <w:rFonts w:ascii="Arial" w:hAnsi="Arial" w:cs="Arial"/>
          <w:bCs/>
          <w:i/>
        </w:rPr>
        <w:t>(“Dismissal of the Proposed Settlement for the Displaced Generators in the Wholesale Electricity Spot Market”)</w:t>
      </w:r>
    </w:p>
    <w:p w14:paraId="574D0A9E" w14:textId="77777777" w:rsidR="0049672B" w:rsidRPr="00AF639F" w:rsidRDefault="0049672B" w:rsidP="00947686">
      <w:pPr>
        <w:pStyle w:val="ListParagraph"/>
        <w:numPr>
          <w:ilvl w:val="0"/>
          <w:numId w:val="19"/>
        </w:numPr>
        <w:spacing w:line="276" w:lineRule="auto"/>
        <w:ind w:left="851" w:hanging="491"/>
        <w:jc w:val="both"/>
        <w:rPr>
          <w:rFonts w:ascii="Arial" w:hAnsi="Arial" w:cs="Arial"/>
          <w:bCs/>
        </w:rPr>
      </w:pPr>
      <w:r w:rsidRPr="00AF639F">
        <w:rPr>
          <w:rFonts w:ascii="Arial" w:hAnsi="Arial" w:cs="Arial"/>
          <w:bCs/>
        </w:rPr>
        <w:t xml:space="preserve">PEMC Letter to DOE dated 18 July 2019 </w:t>
      </w:r>
      <w:r w:rsidRPr="00AF639F">
        <w:rPr>
          <w:rFonts w:ascii="Arial" w:hAnsi="Arial" w:cs="Arial"/>
          <w:bCs/>
          <w:i/>
        </w:rPr>
        <w:t>(“Dismissal of the Proposed Settlement for the Displaced Generators in the Wholesale Electricity Spot Market”)</w:t>
      </w:r>
    </w:p>
    <w:p w14:paraId="419D4423" w14:textId="77777777" w:rsidR="0049672B" w:rsidRPr="00AF639F" w:rsidRDefault="0049672B" w:rsidP="00947686">
      <w:pPr>
        <w:pStyle w:val="ListParagraph"/>
        <w:numPr>
          <w:ilvl w:val="0"/>
          <w:numId w:val="19"/>
        </w:numPr>
        <w:spacing w:line="276" w:lineRule="auto"/>
        <w:ind w:left="851" w:hanging="491"/>
        <w:jc w:val="both"/>
        <w:rPr>
          <w:rFonts w:ascii="Arial" w:hAnsi="Arial" w:cs="Arial"/>
          <w:bCs/>
        </w:rPr>
      </w:pPr>
      <w:r w:rsidRPr="00AF639F">
        <w:rPr>
          <w:rFonts w:ascii="Arial" w:hAnsi="Arial" w:cs="Arial"/>
          <w:bCs/>
        </w:rPr>
        <w:t xml:space="preserve">DOE Letter to PEMC dated 29 August 2019 </w:t>
      </w:r>
      <w:r w:rsidRPr="00AF639F">
        <w:rPr>
          <w:rFonts w:ascii="Arial" w:hAnsi="Arial" w:cs="Arial"/>
          <w:bCs/>
          <w:i/>
        </w:rPr>
        <w:t>(“ERC Order Case No. 2016-159RC regarding matters on Must-Stop Units and Displaced Generators”)</w:t>
      </w:r>
    </w:p>
    <w:p w14:paraId="5FC22A95" w14:textId="4989F9B7" w:rsidR="00D73B29" w:rsidRPr="00AF639F" w:rsidRDefault="00D73B29" w:rsidP="0049672B">
      <w:pPr>
        <w:jc w:val="both"/>
        <w:rPr>
          <w:rFonts w:ascii="Arial" w:hAnsi="Arial" w:cs="Arial"/>
          <w:i/>
          <w:sz w:val="24"/>
          <w:szCs w:val="24"/>
        </w:rPr>
        <w:sectPr w:rsidR="00D73B29" w:rsidRPr="00AF639F" w:rsidSect="00E56C46">
          <w:footerReference w:type="default" r:id="rId15"/>
          <w:pgSz w:w="12240" w:h="15840" w:code="1"/>
          <w:pgMar w:top="1440" w:right="1440" w:bottom="1440" w:left="1440" w:header="720" w:footer="720" w:gutter="0"/>
          <w:pgNumType w:start="0"/>
          <w:cols w:space="720"/>
          <w:docGrid w:linePitch="360"/>
        </w:sectPr>
      </w:pPr>
    </w:p>
    <w:p w14:paraId="36E88A0B" w14:textId="77777777" w:rsidR="00797776" w:rsidRPr="00C11019" w:rsidRDefault="00797776" w:rsidP="00797776">
      <w:pPr>
        <w:numPr>
          <w:ilvl w:val="0"/>
          <w:numId w:val="1"/>
        </w:numPr>
        <w:tabs>
          <w:tab w:val="clear" w:pos="180"/>
          <w:tab w:val="num" w:pos="928"/>
        </w:tabs>
        <w:spacing w:after="0" w:line="240" w:lineRule="auto"/>
        <w:ind w:left="360" w:hanging="360"/>
        <w:rPr>
          <w:rFonts w:ascii="Arial" w:hAnsi="Arial" w:cs="Arial"/>
          <w:b/>
          <w:sz w:val="24"/>
          <w:szCs w:val="24"/>
        </w:rPr>
      </w:pPr>
      <w:r w:rsidRPr="00C11019">
        <w:rPr>
          <w:rFonts w:ascii="Arial" w:hAnsi="Arial" w:cs="Arial"/>
          <w:b/>
          <w:sz w:val="24"/>
          <w:szCs w:val="24"/>
        </w:rPr>
        <w:lastRenderedPageBreak/>
        <w:t>Proposed Amendment</w:t>
      </w:r>
      <w:r w:rsidR="00DC2F15">
        <w:rPr>
          <w:rFonts w:ascii="Arial" w:hAnsi="Arial" w:cs="Arial"/>
          <w:b/>
          <w:sz w:val="24"/>
          <w:szCs w:val="24"/>
        </w:rPr>
        <w:t>s</w:t>
      </w:r>
    </w:p>
    <w:p w14:paraId="1BD27258" w14:textId="1651C240" w:rsidR="00477377" w:rsidRDefault="00477377" w:rsidP="00BD43D7">
      <w:pPr>
        <w:spacing w:after="0"/>
        <w:rPr>
          <w:rFonts w:ascii="Arial" w:hAnsi="Arial" w:cs="Arial"/>
          <w:b/>
          <w:sz w:val="24"/>
          <w:szCs w:val="24"/>
        </w:rPr>
      </w:pPr>
    </w:p>
    <w:p w14:paraId="78572E56" w14:textId="77777777" w:rsidR="00C502C9" w:rsidRPr="007361E2" w:rsidRDefault="00C502C9" w:rsidP="00C502C9">
      <w:pPr>
        <w:pStyle w:val="ListParagraph"/>
        <w:numPr>
          <w:ilvl w:val="0"/>
          <w:numId w:val="2"/>
        </w:numPr>
        <w:ind w:left="360"/>
        <w:rPr>
          <w:rFonts w:ascii="Arial" w:hAnsi="Arial" w:cs="Arial"/>
          <w:b/>
        </w:rPr>
      </w:pPr>
      <w:r w:rsidRPr="007361E2">
        <w:rPr>
          <w:rFonts w:ascii="Arial" w:hAnsi="Arial" w:cs="Arial"/>
          <w:b/>
        </w:rPr>
        <w:t>WESM Manual on Must-Run and Must-Stop Units Issue 8.0 (for current market design)</w:t>
      </w:r>
    </w:p>
    <w:p w14:paraId="43998032" w14:textId="77777777" w:rsidR="00C502C9" w:rsidRPr="00C11019" w:rsidRDefault="00C502C9" w:rsidP="00C502C9">
      <w:pPr>
        <w:ind w:left="180"/>
        <w:rPr>
          <w:rFonts w:ascii="Arial" w:hAnsi="Arial" w:cs="Arial"/>
          <w:b/>
          <w:sz w:val="24"/>
          <w:szCs w:val="24"/>
        </w:rPr>
      </w:pPr>
    </w:p>
    <w:tbl>
      <w:tblPr>
        <w:tblStyle w:val="ListTable3-Accent3"/>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409"/>
        <w:gridCol w:w="1011"/>
        <w:gridCol w:w="2393"/>
        <w:gridCol w:w="2413"/>
        <w:gridCol w:w="1844"/>
        <w:gridCol w:w="1983"/>
        <w:gridCol w:w="2129"/>
        <w:gridCol w:w="1702"/>
        <w:gridCol w:w="1668"/>
      </w:tblGrid>
      <w:tr w:rsidR="00B33391" w:rsidRPr="000E34EA" w14:paraId="33D3964A" w14:textId="52068AB1" w:rsidTr="00B33391">
        <w:trPr>
          <w:cnfStyle w:val="100000000000" w:firstRow="1" w:lastRow="0" w:firstColumn="0" w:lastColumn="0" w:oddVBand="0" w:evenVBand="0" w:oddHBand="0" w:evenHBand="0" w:firstRowFirstColumn="0" w:firstRowLastColumn="0" w:lastRowFirstColumn="0" w:lastRowLastColumn="0"/>
          <w:trHeight w:val="429"/>
          <w:tblHeader/>
        </w:trPr>
        <w:tc>
          <w:tcPr>
            <w:cnfStyle w:val="001000000100" w:firstRow="0" w:lastRow="0" w:firstColumn="1" w:lastColumn="0" w:oddVBand="0" w:evenVBand="0" w:oddHBand="0" w:evenHBand="0" w:firstRowFirstColumn="1" w:firstRowLastColumn="0" w:lastRowFirstColumn="0" w:lastRowLastColumn="0"/>
            <w:tcW w:w="426" w:type="pct"/>
            <w:shd w:val="clear" w:color="auto" w:fill="C9C9C9" w:themeFill="accent3" w:themeFillTint="99"/>
            <w:vAlign w:val="center"/>
          </w:tcPr>
          <w:p w14:paraId="72D7C7D1" w14:textId="77777777" w:rsidR="00B33391" w:rsidRPr="00B33391" w:rsidRDefault="00B33391" w:rsidP="00B33391">
            <w:pPr>
              <w:spacing w:line="276" w:lineRule="auto"/>
              <w:jc w:val="center"/>
              <w:rPr>
                <w:rFonts w:ascii="Arial" w:hAnsi="Arial" w:cs="Arial"/>
                <w:color w:val="auto"/>
              </w:rPr>
            </w:pPr>
            <w:r w:rsidRPr="00B33391">
              <w:rPr>
                <w:rFonts w:ascii="Arial" w:hAnsi="Arial" w:cs="Arial"/>
                <w:color w:val="auto"/>
              </w:rPr>
              <w:t>Title</w:t>
            </w:r>
          </w:p>
        </w:tc>
        <w:tc>
          <w:tcPr>
            <w:cnfStyle w:val="000010000000" w:firstRow="0" w:lastRow="0" w:firstColumn="0" w:lastColumn="0" w:oddVBand="1" w:evenVBand="0" w:oddHBand="0" w:evenHBand="0" w:firstRowFirstColumn="0" w:firstRowLastColumn="0" w:lastRowFirstColumn="0" w:lastRowLastColumn="0"/>
            <w:tcW w:w="305" w:type="pct"/>
            <w:shd w:val="clear" w:color="auto" w:fill="C9C9C9" w:themeFill="accent3" w:themeFillTint="99"/>
            <w:vAlign w:val="center"/>
          </w:tcPr>
          <w:p w14:paraId="5B198BF8" w14:textId="77777777" w:rsidR="00B33391" w:rsidRPr="00B33391" w:rsidRDefault="00B33391" w:rsidP="00B33391">
            <w:pPr>
              <w:spacing w:line="276" w:lineRule="auto"/>
              <w:jc w:val="center"/>
              <w:rPr>
                <w:rFonts w:ascii="Arial" w:hAnsi="Arial" w:cs="Arial"/>
                <w:color w:val="auto"/>
              </w:rPr>
            </w:pPr>
            <w:r w:rsidRPr="00B33391">
              <w:rPr>
                <w:rFonts w:ascii="Arial" w:hAnsi="Arial" w:cs="Arial"/>
                <w:color w:val="auto"/>
              </w:rPr>
              <w:t>Section</w:t>
            </w:r>
          </w:p>
        </w:tc>
        <w:tc>
          <w:tcPr>
            <w:tcW w:w="723" w:type="pct"/>
            <w:shd w:val="clear" w:color="auto" w:fill="C9C9C9" w:themeFill="accent3" w:themeFillTint="99"/>
            <w:vAlign w:val="center"/>
          </w:tcPr>
          <w:p w14:paraId="7E1B8A6C" w14:textId="77777777" w:rsidR="00B33391" w:rsidRPr="00B33391" w:rsidRDefault="00B33391" w:rsidP="00B33391">
            <w:pPr>
              <w:spacing w:line="276"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rPr>
            </w:pPr>
            <w:r w:rsidRPr="00B33391">
              <w:rPr>
                <w:rFonts w:ascii="Arial" w:hAnsi="Arial" w:cs="Arial"/>
                <w:color w:val="auto"/>
              </w:rPr>
              <w:t>Provision</w:t>
            </w:r>
          </w:p>
        </w:tc>
        <w:tc>
          <w:tcPr>
            <w:cnfStyle w:val="000010000000" w:firstRow="0" w:lastRow="0" w:firstColumn="0" w:lastColumn="0" w:oddVBand="1" w:evenVBand="0" w:oddHBand="0" w:evenHBand="0" w:firstRowFirstColumn="0" w:firstRowLastColumn="0" w:lastRowFirstColumn="0" w:lastRowLastColumn="0"/>
            <w:tcW w:w="729" w:type="pct"/>
            <w:shd w:val="clear" w:color="auto" w:fill="C9C9C9" w:themeFill="accent3" w:themeFillTint="99"/>
            <w:vAlign w:val="center"/>
          </w:tcPr>
          <w:p w14:paraId="019A4F91" w14:textId="77777777" w:rsidR="00B33391" w:rsidRPr="00B33391" w:rsidRDefault="00B33391" w:rsidP="00B33391">
            <w:pPr>
              <w:spacing w:line="276" w:lineRule="auto"/>
              <w:jc w:val="center"/>
              <w:rPr>
                <w:rFonts w:ascii="Arial" w:hAnsi="Arial" w:cs="Arial"/>
                <w:color w:val="auto"/>
              </w:rPr>
            </w:pPr>
            <w:r w:rsidRPr="00B33391">
              <w:rPr>
                <w:rFonts w:ascii="Arial" w:hAnsi="Arial" w:cs="Arial"/>
                <w:color w:val="auto"/>
              </w:rPr>
              <w:t>Proposed Amendment</w:t>
            </w:r>
          </w:p>
        </w:tc>
        <w:tc>
          <w:tcPr>
            <w:tcW w:w="557" w:type="pct"/>
            <w:shd w:val="clear" w:color="auto" w:fill="C9C9C9" w:themeFill="accent3" w:themeFillTint="99"/>
            <w:vAlign w:val="center"/>
          </w:tcPr>
          <w:p w14:paraId="17EB2ABF" w14:textId="77777777" w:rsidR="00B33391" w:rsidRPr="00B33391" w:rsidRDefault="00B33391" w:rsidP="00B33391">
            <w:pPr>
              <w:spacing w:line="276"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rPr>
            </w:pPr>
            <w:r w:rsidRPr="00B33391">
              <w:rPr>
                <w:rFonts w:ascii="Arial" w:hAnsi="Arial" w:cs="Arial"/>
                <w:color w:val="auto"/>
              </w:rPr>
              <w:t>Rationale</w:t>
            </w:r>
          </w:p>
        </w:tc>
        <w:tc>
          <w:tcPr>
            <w:cnfStyle w:val="000010000000" w:firstRow="0" w:lastRow="0" w:firstColumn="0" w:lastColumn="0" w:oddVBand="1" w:evenVBand="0" w:oddHBand="0" w:evenHBand="0" w:firstRowFirstColumn="0" w:firstRowLastColumn="0" w:lastRowFirstColumn="0" w:lastRowLastColumn="0"/>
            <w:tcW w:w="599" w:type="pct"/>
            <w:shd w:val="clear" w:color="auto" w:fill="C9C9C9" w:themeFill="accent3" w:themeFillTint="99"/>
            <w:vAlign w:val="center"/>
          </w:tcPr>
          <w:p w14:paraId="0D8E628A" w14:textId="1CA2353B" w:rsidR="00B33391" w:rsidRPr="00B33391" w:rsidRDefault="00B33391" w:rsidP="00B33391">
            <w:pPr>
              <w:spacing w:line="276" w:lineRule="auto"/>
              <w:jc w:val="center"/>
              <w:rPr>
                <w:rFonts w:ascii="Arial" w:hAnsi="Arial" w:cs="Arial"/>
                <w:color w:val="auto"/>
              </w:rPr>
            </w:pPr>
            <w:r w:rsidRPr="00B33391">
              <w:rPr>
                <w:rFonts w:ascii="Arial" w:hAnsi="Arial" w:cs="Arial"/>
                <w:color w:val="auto"/>
              </w:rPr>
              <w:t>Comments</w:t>
            </w:r>
          </w:p>
        </w:tc>
        <w:tc>
          <w:tcPr>
            <w:tcW w:w="643" w:type="pct"/>
            <w:shd w:val="clear" w:color="auto" w:fill="C9C9C9" w:themeFill="accent3" w:themeFillTint="99"/>
            <w:vAlign w:val="center"/>
          </w:tcPr>
          <w:p w14:paraId="5DDC169D" w14:textId="433DDD84" w:rsidR="00B33391" w:rsidRPr="00B33391" w:rsidRDefault="00B33391" w:rsidP="00B33391">
            <w:pPr>
              <w:spacing w:line="276"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rPr>
            </w:pPr>
            <w:r w:rsidRPr="00B33391">
              <w:rPr>
                <w:rFonts w:ascii="Arial" w:hAnsi="Arial" w:cs="Arial"/>
                <w:color w:val="auto"/>
              </w:rPr>
              <w:t>Proposed Wording based on Comments</w:t>
            </w:r>
          </w:p>
        </w:tc>
        <w:tc>
          <w:tcPr>
            <w:cnfStyle w:val="000010000000" w:firstRow="0" w:lastRow="0" w:firstColumn="0" w:lastColumn="0" w:oddVBand="1" w:evenVBand="0" w:oddHBand="0" w:evenHBand="0" w:firstRowFirstColumn="0" w:firstRowLastColumn="0" w:lastRowFirstColumn="0" w:lastRowLastColumn="0"/>
            <w:tcW w:w="514" w:type="pct"/>
            <w:shd w:val="clear" w:color="auto" w:fill="C9C9C9" w:themeFill="accent3" w:themeFillTint="99"/>
            <w:vAlign w:val="center"/>
          </w:tcPr>
          <w:p w14:paraId="4CB82CE7" w14:textId="6030CF9A" w:rsidR="00B33391" w:rsidRPr="00B33391" w:rsidRDefault="00B33391" w:rsidP="00B33391">
            <w:pPr>
              <w:spacing w:line="276" w:lineRule="auto"/>
              <w:jc w:val="center"/>
              <w:rPr>
                <w:rFonts w:ascii="Arial" w:hAnsi="Arial" w:cs="Arial"/>
                <w:color w:val="auto"/>
              </w:rPr>
            </w:pPr>
            <w:r w:rsidRPr="00B33391">
              <w:rPr>
                <w:rFonts w:ascii="Arial" w:hAnsi="Arial" w:cs="Arial"/>
                <w:color w:val="auto"/>
              </w:rPr>
              <w:t>Proponent’s Response</w:t>
            </w:r>
          </w:p>
        </w:tc>
        <w:tc>
          <w:tcPr>
            <w:cnfStyle w:val="000100001000" w:firstRow="0" w:lastRow="0" w:firstColumn="0" w:lastColumn="1" w:oddVBand="0" w:evenVBand="0" w:oddHBand="0" w:evenHBand="0" w:firstRowFirstColumn="0" w:firstRowLastColumn="1" w:lastRowFirstColumn="0" w:lastRowLastColumn="0"/>
            <w:tcW w:w="505" w:type="pct"/>
            <w:shd w:val="clear" w:color="auto" w:fill="C9C9C9" w:themeFill="accent3" w:themeFillTint="99"/>
            <w:vAlign w:val="center"/>
          </w:tcPr>
          <w:p w14:paraId="60037E3E" w14:textId="179204B4" w:rsidR="00B33391" w:rsidRPr="00B33391" w:rsidRDefault="00B33391" w:rsidP="00B33391">
            <w:pPr>
              <w:spacing w:line="276" w:lineRule="auto"/>
              <w:jc w:val="center"/>
              <w:rPr>
                <w:rFonts w:ascii="Arial" w:hAnsi="Arial" w:cs="Arial"/>
                <w:color w:val="auto"/>
              </w:rPr>
            </w:pPr>
            <w:r w:rsidRPr="00B33391">
              <w:rPr>
                <w:rFonts w:ascii="Arial" w:hAnsi="Arial" w:cs="Arial"/>
                <w:color w:val="auto"/>
              </w:rPr>
              <w:t>RCC Agreements</w:t>
            </w:r>
          </w:p>
        </w:tc>
      </w:tr>
      <w:tr w:rsidR="00B33391" w:rsidRPr="000E34EA" w14:paraId="16840044" w14:textId="010EF77B" w:rsidTr="00B33391">
        <w:trPr>
          <w:cnfStyle w:val="010000000000" w:firstRow="0" w:lastRow="1" w:firstColumn="0" w:lastColumn="0" w:oddVBand="0" w:evenVBand="0" w:oddHBand="0" w:evenHBand="0" w:firstRowFirstColumn="0" w:firstRowLastColumn="0" w:lastRowFirstColumn="0" w:lastRowLastColumn="0"/>
        </w:trPr>
        <w:tc>
          <w:tcPr>
            <w:cnfStyle w:val="001000000001" w:firstRow="0" w:lastRow="0" w:firstColumn="1" w:lastColumn="0" w:oddVBand="0" w:evenVBand="0" w:oddHBand="0" w:evenHBand="0" w:firstRowFirstColumn="0" w:firstRowLastColumn="0" w:lastRowFirstColumn="1" w:lastRowLastColumn="0"/>
            <w:tcW w:w="426" w:type="pct"/>
          </w:tcPr>
          <w:p w14:paraId="57395D00" w14:textId="77777777" w:rsidR="00B33391" w:rsidRPr="000E34EA" w:rsidRDefault="00B33391" w:rsidP="00271D60">
            <w:pPr>
              <w:spacing w:line="276" w:lineRule="auto"/>
              <w:rPr>
                <w:rFonts w:ascii="Arial" w:hAnsi="Arial" w:cs="Arial"/>
              </w:rPr>
            </w:pPr>
            <w:permStart w:id="1052864617" w:edGrp="everyone" w:colFirst="5" w:colLast="5"/>
            <w:permStart w:id="549021957" w:edGrp="everyone" w:colFirst="6" w:colLast="6"/>
            <w:r w:rsidRPr="000E34EA">
              <w:rPr>
                <w:rFonts w:ascii="Arial" w:hAnsi="Arial" w:cs="Arial"/>
              </w:rPr>
              <w:t>Settlement of Displaced Generators</w:t>
            </w:r>
          </w:p>
          <w:p w14:paraId="4EB1AF77" w14:textId="77777777" w:rsidR="00B33391" w:rsidRPr="000E34EA" w:rsidRDefault="00B33391" w:rsidP="00271D60">
            <w:pPr>
              <w:spacing w:line="276" w:lineRule="auto"/>
              <w:rPr>
                <w:rFonts w:ascii="Arial" w:hAnsi="Arial" w:cs="Arial"/>
              </w:rPr>
            </w:pPr>
          </w:p>
        </w:tc>
        <w:tc>
          <w:tcPr>
            <w:cnfStyle w:val="000010000000" w:firstRow="0" w:lastRow="0" w:firstColumn="0" w:lastColumn="0" w:oddVBand="1" w:evenVBand="0" w:oddHBand="0" w:evenHBand="0" w:firstRowFirstColumn="0" w:firstRowLastColumn="0" w:lastRowFirstColumn="0" w:lastRowLastColumn="0"/>
            <w:tcW w:w="305" w:type="pct"/>
          </w:tcPr>
          <w:p w14:paraId="11A53DF4" w14:textId="77777777" w:rsidR="00B33391" w:rsidRPr="000E34EA" w:rsidRDefault="00B33391" w:rsidP="00271D60">
            <w:pPr>
              <w:pStyle w:val="Default"/>
              <w:spacing w:line="276" w:lineRule="auto"/>
              <w:jc w:val="center"/>
              <w:rPr>
                <w:b w:val="0"/>
                <w:sz w:val="22"/>
                <w:szCs w:val="22"/>
              </w:rPr>
            </w:pPr>
            <w:r w:rsidRPr="000E34EA">
              <w:rPr>
                <w:b w:val="0"/>
                <w:sz w:val="22"/>
                <w:szCs w:val="22"/>
              </w:rPr>
              <w:t>10.0</w:t>
            </w:r>
          </w:p>
        </w:tc>
        <w:tc>
          <w:tcPr>
            <w:tcW w:w="723" w:type="pct"/>
          </w:tcPr>
          <w:p w14:paraId="0B466554" w14:textId="77777777" w:rsidR="00B33391" w:rsidRPr="000E34EA" w:rsidRDefault="00B33391" w:rsidP="00271D60">
            <w:pPr>
              <w:spacing w:line="276" w:lineRule="auto"/>
              <w:jc w:val="both"/>
              <w:cnfStyle w:val="010000000000" w:firstRow="0" w:lastRow="1" w:firstColumn="0" w:lastColumn="0" w:oddVBand="0" w:evenVBand="0" w:oddHBand="0" w:evenHBand="0" w:firstRowFirstColumn="0" w:firstRowLastColumn="0" w:lastRowFirstColumn="0" w:lastRowLastColumn="0"/>
              <w:rPr>
                <w:rFonts w:ascii="Arial" w:hAnsi="Arial" w:cs="Arial"/>
                <w:b w:val="0"/>
              </w:rPr>
            </w:pPr>
            <w:r w:rsidRPr="000E34EA">
              <w:rPr>
                <w:rFonts w:ascii="Arial" w:hAnsi="Arial" w:cs="Arial"/>
                <w:b w:val="0"/>
              </w:rPr>
              <w:t xml:space="preserve">Generating plants that do not follow the instructions of the System Operator to reduce their target loading for a particular trading interval and continue to generate shall be tagged as MSUs and shall pay the displaced Generators, if any during the said interval. A list of displaced plants shall be generated by the Market Operator from the Dispatch Deviation Report provided by the System Operator. Displaced plants will be identified using the </w:t>
            </w:r>
            <w:r w:rsidRPr="000E34EA">
              <w:rPr>
                <w:rFonts w:ascii="Arial" w:hAnsi="Arial" w:cs="Arial"/>
                <w:b w:val="0"/>
              </w:rPr>
              <w:lastRenderedPageBreak/>
              <w:t>WMOT in the interval where an MSU was tagged by the System Operator. The Market Operator will facilitate the process of payment to the Displaced Generators by the corresponding MSUs in accordance with the formula stated in this Manual. Any adjustment in the settlement shall be included in the final billing statement.</w:t>
            </w:r>
          </w:p>
        </w:tc>
        <w:tc>
          <w:tcPr>
            <w:cnfStyle w:val="000010000000" w:firstRow="0" w:lastRow="0" w:firstColumn="0" w:lastColumn="0" w:oddVBand="1" w:evenVBand="0" w:oddHBand="0" w:evenHBand="0" w:firstRowFirstColumn="0" w:firstRowLastColumn="0" w:lastRowFirstColumn="0" w:lastRowLastColumn="0"/>
            <w:tcW w:w="729" w:type="pct"/>
          </w:tcPr>
          <w:p w14:paraId="26A9F706" w14:textId="4908A74C" w:rsidR="00B33391" w:rsidRPr="000E34EA" w:rsidRDefault="00B33391" w:rsidP="00271D60">
            <w:pPr>
              <w:spacing w:line="276" w:lineRule="auto"/>
              <w:jc w:val="both"/>
              <w:rPr>
                <w:rFonts w:ascii="Arial" w:hAnsi="Arial" w:cs="Arial"/>
                <w:bCs w:val="0"/>
                <w:iCs/>
                <w:u w:val="single"/>
              </w:rPr>
            </w:pPr>
            <w:r w:rsidRPr="000E34EA">
              <w:rPr>
                <w:rFonts w:ascii="Arial" w:hAnsi="Arial" w:cs="Arial"/>
                <w:bCs w:val="0"/>
                <w:iCs/>
                <w:u w:val="single"/>
              </w:rPr>
              <w:lastRenderedPageBreak/>
              <w:t xml:space="preserve">This section shall be effective only until the commencement of the enhanced market design </w:t>
            </w:r>
            <w:r>
              <w:rPr>
                <w:rFonts w:ascii="Arial" w:hAnsi="Arial" w:cs="Arial"/>
                <w:bCs w:val="0"/>
                <w:iCs/>
                <w:u w:val="single"/>
              </w:rPr>
              <w:t xml:space="preserve">to be </w:t>
            </w:r>
            <w:r w:rsidRPr="000E34EA">
              <w:rPr>
                <w:rFonts w:ascii="Arial" w:hAnsi="Arial" w:cs="Arial"/>
                <w:bCs w:val="0"/>
                <w:iCs/>
                <w:u w:val="single"/>
              </w:rPr>
              <w:t>determined by the DOE.</w:t>
            </w:r>
          </w:p>
          <w:p w14:paraId="61765ACC" w14:textId="77777777" w:rsidR="00B33391" w:rsidRPr="000E34EA" w:rsidRDefault="00B33391" w:rsidP="00271D60">
            <w:pPr>
              <w:spacing w:line="276" w:lineRule="auto"/>
              <w:jc w:val="both"/>
              <w:rPr>
                <w:rFonts w:ascii="Arial" w:hAnsi="Arial" w:cs="Arial"/>
                <w:b w:val="0"/>
              </w:rPr>
            </w:pPr>
          </w:p>
          <w:p w14:paraId="1486381A" w14:textId="77777777" w:rsidR="00B33391" w:rsidRPr="000E34EA" w:rsidRDefault="00B33391" w:rsidP="00271D60">
            <w:pPr>
              <w:spacing w:line="276" w:lineRule="auto"/>
              <w:jc w:val="both"/>
              <w:rPr>
                <w:rFonts w:ascii="Arial" w:hAnsi="Arial" w:cs="Arial"/>
                <w:u w:val="single"/>
              </w:rPr>
            </w:pPr>
            <w:r w:rsidRPr="000E34EA">
              <w:rPr>
                <w:rFonts w:ascii="Arial" w:hAnsi="Arial" w:cs="Arial"/>
                <w:b w:val="0"/>
              </w:rPr>
              <w:t>Generating plants that do not follow the instructions of the System Operator to reduce their target loading for a particular trading interval and continue to generate shall be tagged as MSUs and shall pay the displaced Generators, if any during the said interval. xxx</w:t>
            </w:r>
          </w:p>
        </w:tc>
        <w:tc>
          <w:tcPr>
            <w:tcW w:w="557" w:type="pct"/>
          </w:tcPr>
          <w:p w14:paraId="7C22F7D0" w14:textId="6B21CE33" w:rsidR="00B33391" w:rsidRPr="000E34EA" w:rsidRDefault="00B33391" w:rsidP="00271D60">
            <w:pPr>
              <w:pStyle w:val="Default"/>
              <w:spacing w:line="276" w:lineRule="auto"/>
              <w:jc w:val="both"/>
              <w:cnfStyle w:val="010000000000" w:firstRow="0" w:lastRow="1" w:firstColumn="0" w:lastColumn="0" w:oddVBand="0" w:evenVBand="0" w:oddHBand="0" w:evenHBand="0" w:firstRowFirstColumn="0" w:firstRowLastColumn="0" w:lastRowFirstColumn="0" w:lastRowLastColumn="0"/>
              <w:rPr>
                <w:b w:val="0"/>
                <w:sz w:val="22"/>
                <w:szCs w:val="22"/>
              </w:rPr>
            </w:pPr>
            <w:r w:rsidRPr="000E34EA">
              <w:rPr>
                <w:b w:val="0"/>
                <w:sz w:val="22"/>
                <w:szCs w:val="22"/>
              </w:rPr>
              <w:t xml:space="preserve">To align with ERC Order on the disapproval of the </w:t>
            </w:r>
            <w:r>
              <w:rPr>
                <w:b w:val="0"/>
                <w:sz w:val="22"/>
                <w:szCs w:val="22"/>
              </w:rPr>
              <w:t>settlement</w:t>
            </w:r>
            <w:r w:rsidRPr="000E34EA">
              <w:rPr>
                <w:b w:val="0"/>
                <w:sz w:val="22"/>
                <w:szCs w:val="22"/>
              </w:rPr>
              <w:t xml:space="preserve"> </w:t>
            </w:r>
            <w:r>
              <w:rPr>
                <w:b w:val="0"/>
                <w:sz w:val="22"/>
                <w:szCs w:val="22"/>
              </w:rPr>
              <w:t xml:space="preserve">for </w:t>
            </w:r>
            <w:r w:rsidRPr="000E34EA">
              <w:rPr>
                <w:b w:val="0"/>
                <w:sz w:val="22"/>
                <w:szCs w:val="22"/>
              </w:rPr>
              <w:t>Displaced Generators</w:t>
            </w:r>
            <w:r>
              <w:rPr>
                <w:b w:val="0"/>
                <w:sz w:val="22"/>
                <w:szCs w:val="22"/>
              </w:rPr>
              <w:t>.</w:t>
            </w:r>
          </w:p>
          <w:p w14:paraId="6489D382" w14:textId="77777777" w:rsidR="00B33391" w:rsidRPr="000E34EA" w:rsidRDefault="00B33391" w:rsidP="00271D60">
            <w:pPr>
              <w:pStyle w:val="Default"/>
              <w:spacing w:line="276" w:lineRule="auto"/>
              <w:jc w:val="both"/>
              <w:cnfStyle w:val="010000000000" w:firstRow="0" w:lastRow="1" w:firstColumn="0" w:lastColumn="0" w:oddVBand="0" w:evenVBand="0" w:oddHBand="0" w:evenHBand="0" w:firstRowFirstColumn="0" w:firstRowLastColumn="0" w:lastRowFirstColumn="0" w:lastRowLastColumn="0"/>
              <w:rPr>
                <w:b w:val="0"/>
                <w:sz w:val="22"/>
                <w:szCs w:val="22"/>
              </w:rPr>
            </w:pPr>
          </w:p>
        </w:tc>
        <w:tc>
          <w:tcPr>
            <w:cnfStyle w:val="000010000000" w:firstRow="0" w:lastRow="0" w:firstColumn="0" w:lastColumn="0" w:oddVBand="1" w:evenVBand="0" w:oddHBand="0" w:evenHBand="0" w:firstRowFirstColumn="0" w:firstRowLastColumn="0" w:lastRowFirstColumn="0" w:lastRowLastColumn="0"/>
            <w:tcW w:w="599" w:type="pct"/>
          </w:tcPr>
          <w:p w14:paraId="4B6DA5BE" w14:textId="77777777" w:rsidR="00B33391" w:rsidRPr="000E34EA" w:rsidRDefault="00B33391" w:rsidP="00271D60">
            <w:pPr>
              <w:pStyle w:val="Default"/>
              <w:spacing w:line="276" w:lineRule="auto"/>
              <w:jc w:val="both"/>
              <w:rPr>
                <w:sz w:val="22"/>
                <w:szCs w:val="22"/>
              </w:rPr>
            </w:pPr>
          </w:p>
        </w:tc>
        <w:tc>
          <w:tcPr>
            <w:tcW w:w="643" w:type="pct"/>
          </w:tcPr>
          <w:p w14:paraId="77121923" w14:textId="77777777" w:rsidR="00B33391" w:rsidRPr="000E34EA" w:rsidRDefault="00B33391" w:rsidP="00271D60">
            <w:pPr>
              <w:pStyle w:val="Default"/>
              <w:spacing w:line="276" w:lineRule="auto"/>
              <w:jc w:val="both"/>
              <w:cnfStyle w:val="010000000000" w:firstRow="0" w:lastRow="1" w:firstColumn="0" w:lastColumn="0" w:oddVBand="0" w:evenVBand="0" w:oddHBand="0" w:evenHBand="0" w:firstRowFirstColumn="0" w:firstRowLastColumn="0" w:lastRowFirstColumn="0" w:lastRowLastColumn="0"/>
              <w:rPr>
                <w:sz w:val="22"/>
                <w:szCs w:val="22"/>
              </w:rPr>
            </w:pPr>
          </w:p>
        </w:tc>
        <w:tc>
          <w:tcPr>
            <w:cnfStyle w:val="000010000000" w:firstRow="0" w:lastRow="0" w:firstColumn="0" w:lastColumn="0" w:oddVBand="1" w:evenVBand="0" w:oddHBand="0" w:evenHBand="0" w:firstRowFirstColumn="0" w:firstRowLastColumn="0" w:lastRowFirstColumn="0" w:lastRowLastColumn="0"/>
            <w:tcW w:w="514" w:type="pct"/>
          </w:tcPr>
          <w:p w14:paraId="1333A81B" w14:textId="77777777" w:rsidR="00B33391" w:rsidRPr="000E34EA" w:rsidRDefault="00B33391" w:rsidP="00271D60">
            <w:pPr>
              <w:pStyle w:val="Default"/>
              <w:spacing w:line="276" w:lineRule="auto"/>
              <w:jc w:val="both"/>
              <w:rPr>
                <w:sz w:val="22"/>
                <w:szCs w:val="22"/>
              </w:rPr>
            </w:pPr>
          </w:p>
        </w:tc>
        <w:tc>
          <w:tcPr>
            <w:cnfStyle w:val="000100000010" w:firstRow="0" w:lastRow="0" w:firstColumn="0" w:lastColumn="1" w:oddVBand="0" w:evenVBand="0" w:oddHBand="0" w:evenHBand="0" w:firstRowFirstColumn="0" w:firstRowLastColumn="0" w:lastRowFirstColumn="0" w:lastRowLastColumn="1"/>
            <w:tcW w:w="505" w:type="pct"/>
          </w:tcPr>
          <w:p w14:paraId="3638CCD3" w14:textId="77777777" w:rsidR="00B33391" w:rsidRPr="000E34EA" w:rsidRDefault="00B33391" w:rsidP="00271D60">
            <w:pPr>
              <w:pStyle w:val="Default"/>
              <w:spacing w:line="276" w:lineRule="auto"/>
              <w:jc w:val="both"/>
              <w:rPr>
                <w:sz w:val="22"/>
                <w:szCs w:val="22"/>
              </w:rPr>
            </w:pPr>
          </w:p>
        </w:tc>
      </w:tr>
      <w:permEnd w:id="1052864617"/>
      <w:permEnd w:id="549021957"/>
    </w:tbl>
    <w:p w14:paraId="5995DC8D" w14:textId="60517F5D" w:rsidR="00C502C9" w:rsidRDefault="00C502C9" w:rsidP="00BD43D7">
      <w:pPr>
        <w:spacing w:after="0"/>
        <w:rPr>
          <w:rFonts w:ascii="Arial" w:hAnsi="Arial" w:cs="Arial"/>
          <w:b/>
          <w:sz w:val="24"/>
          <w:szCs w:val="24"/>
        </w:rPr>
      </w:pPr>
    </w:p>
    <w:p w14:paraId="318FEA9A" w14:textId="08E86252" w:rsidR="00B33391" w:rsidRDefault="00B33391" w:rsidP="00BD43D7">
      <w:pPr>
        <w:spacing w:after="0"/>
        <w:rPr>
          <w:rFonts w:ascii="Arial" w:hAnsi="Arial" w:cs="Arial"/>
          <w:b/>
          <w:sz w:val="24"/>
          <w:szCs w:val="24"/>
        </w:rPr>
      </w:pPr>
    </w:p>
    <w:p w14:paraId="56108A4D" w14:textId="6C15F239" w:rsidR="00B33391" w:rsidRDefault="00B33391" w:rsidP="00BD43D7">
      <w:pPr>
        <w:spacing w:after="0"/>
        <w:rPr>
          <w:rFonts w:ascii="Arial" w:hAnsi="Arial" w:cs="Arial"/>
          <w:b/>
          <w:sz w:val="24"/>
          <w:szCs w:val="24"/>
        </w:rPr>
      </w:pPr>
    </w:p>
    <w:p w14:paraId="20FA6FD1" w14:textId="5C082358" w:rsidR="00B33391" w:rsidRDefault="00B33391" w:rsidP="00BD43D7">
      <w:pPr>
        <w:spacing w:after="0"/>
        <w:rPr>
          <w:rFonts w:ascii="Arial" w:hAnsi="Arial" w:cs="Arial"/>
          <w:b/>
          <w:sz w:val="24"/>
          <w:szCs w:val="24"/>
        </w:rPr>
      </w:pPr>
    </w:p>
    <w:p w14:paraId="3F40D93C" w14:textId="187C7E36" w:rsidR="00B33391" w:rsidRDefault="00B33391" w:rsidP="00BD43D7">
      <w:pPr>
        <w:spacing w:after="0"/>
        <w:rPr>
          <w:rFonts w:ascii="Arial" w:hAnsi="Arial" w:cs="Arial"/>
          <w:b/>
          <w:sz w:val="24"/>
          <w:szCs w:val="24"/>
        </w:rPr>
      </w:pPr>
    </w:p>
    <w:p w14:paraId="7B02A0E6" w14:textId="463E460E" w:rsidR="00B33391" w:rsidRDefault="00B33391" w:rsidP="00BD43D7">
      <w:pPr>
        <w:spacing w:after="0"/>
        <w:rPr>
          <w:rFonts w:ascii="Arial" w:hAnsi="Arial" w:cs="Arial"/>
          <w:b/>
          <w:sz w:val="24"/>
          <w:szCs w:val="24"/>
        </w:rPr>
      </w:pPr>
    </w:p>
    <w:p w14:paraId="5E126C03" w14:textId="01B32657" w:rsidR="00B33391" w:rsidRDefault="00B33391" w:rsidP="00BD43D7">
      <w:pPr>
        <w:spacing w:after="0"/>
        <w:rPr>
          <w:rFonts w:ascii="Arial" w:hAnsi="Arial" w:cs="Arial"/>
          <w:b/>
          <w:sz w:val="24"/>
          <w:szCs w:val="24"/>
        </w:rPr>
      </w:pPr>
    </w:p>
    <w:p w14:paraId="50D27ABF" w14:textId="2AFF5584" w:rsidR="00B33391" w:rsidRDefault="00B33391" w:rsidP="00BD43D7">
      <w:pPr>
        <w:spacing w:after="0"/>
        <w:rPr>
          <w:rFonts w:ascii="Arial" w:hAnsi="Arial" w:cs="Arial"/>
          <w:b/>
          <w:sz w:val="24"/>
          <w:szCs w:val="24"/>
        </w:rPr>
      </w:pPr>
    </w:p>
    <w:p w14:paraId="20808305" w14:textId="300B9AD3" w:rsidR="00B33391" w:rsidRDefault="00B33391" w:rsidP="00BD43D7">
      <w:pPr>
        <w:spacing w:after="0"/>
        <w:rPr>
          <w:rFonts w:ascii="Arial" w:hAnsi="Arial" w:cs="Arial"/>
          <w:b/>
          <w:sz w:val="24"/>
          <w:szCs w:val="24"/>
        </w:rPr>
      </w:pPr>
    </w:p>
    <w:p w14:paraId="483F6745" w14:textId="77777777" w:rsidR="00B33391" w:rsidRDefault="00B33391" w:rsidP="00BD43D7">
      <w:pPr>
        <w:spacing w:after="0"/>
        <w:rPr>
          <w:rFonts w:ascii="Arial" w:hAnsi="Arial" w:cs="Arial"/>
          <w:b/>
          <w:sz w:val="24"/>
          <w:szCs w:val="24"/>
        </w:rPr>
      </w:pPr>
    </w:p>
    <w:p w14:paraId="0C867075" w14:textId="21D3DF79" w:rsidR="004158EF" w:rsidRPr="007361E2" w:rsidRDefault="004158EF" w:rsidP="007361E2">
      <w:pPr>
        <w:pStyle w:val="ListParagraph"/>
        <w:numPr>
          <w:ilvl w:val="0"/>
          <w:numId w:val="2"/>
        </w:numPr>
        <w:ind w:left="360"/>
        <w:rPr>
          <w:rFonts w:ascii="Arial" w:hAnsi="Arial" w:cs="Arial"/>
          <w:b/>
        </w:rPr>
      </w:pPr>
      <w:r w:rsidRPr="007361E2">
        <w:rPr>
          <w:rFonts w:ascii="Arial" w:hAnsi="Arial" w:cs="Arial"/>
          <w:b/>
        </w:rPr>
        <w:lastRenderedPageBreak/>
        <w:t>WESM Rules (</w:t>
      </w:r>
      <w:r w:rsidR="007361E2">
        <w:rPr>
          <w:rFonts w:ascii="Arial" w:hAnsi="Arial" w:cs="Arial"/>
          <w:b/>
        </w:rPr>
        <w:t>as amended per DOE DC2019-12-0017 dated 04 December 2019</w:t>
      </w:r>
      <w:r w:rsidRPr="007361E2">
        <w:rPr>
          <w:rFonts w:ascii="Arial" w:hAnsi="Arial" w:cs="Arial"/>
          <w:b/>
        </w:rPr>
        <w:t>)</w:t>
      </w:r>
    </w:p>
    <w:p w14:paraId="6041D74E" w14:textId="77777777" w:rsidR="00797776" w:rsidRDefault="00797776" w:rsidP="001B45F0">
      <w:pPr>
        <w:ind w:right="-1440"/>
        <w:rPr>
          <w:rFonts w:ascii="Arial" w:hAnsi="Arial" w:cs="Arial"/>
          <w:sz w:val="24"/>
          <w:szCs w:val="24"/>
        </w:rPr>
      </w:pPr>
    </w:p>
    <w:tbl>
      <w:tblPr>
        <w:tblStyle w:val="ListTable3-Accent3"/>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15"/>
        <w:gridCol w:w="1162"/>
        <w:gridCol w:w="2284"/>
        <w:gridCol w:w="2400"/>
        <w:gridCol w:w="1860"/>
        <w:gridCol w:w="1860"/>
        <w:gridCol w:w="1860"/>
        <w:gridCol w:w="1860"/>
        <w:gridCol w:w="1851"/>
      </w:tblGrid>
      <w:tr w:rsidR="00B33391" w:rsidRPr="007361E2" w14:paraId="0A765B5F" w14:textId="67DFCB37" w:rsidTr="00B33391">
        <w:trPr>
          <w:cnfStyle w:val="100000000000" w:firstRow="1" w:lastRow="0" w:firstColumn="0" w:lastColumn="0" w:oddVBand="0" w:evenVBand="0" w:oddHBand="0" w:evenHBand="0" w:firstRowFirstColumn="0" w:firstRowLastColumn="0" w:lastRowFirstColumn="0" w:lastRowLastColumn="0"/>
          <w:trHeight w:val="429"/>
          <w:tblHeader/>
        </w:trPr>
        <w:tc>
          <w:tcPr>
            <w:cnfStyle w:val="001000000100" w:firstRow="0" w:lastRow="0" w:firstColumn="1" w:lastColumn="0" w:oddVBand="0" w:evenVBand="0" w:oddHBand="0" w:evenHBand="0" w:firstRowFirstColumn="1" w:firstRowLastColumn="0" w:lastRowFirstColumn="0" w:lastRowLastColumn="0"/>
            <w:tcW w:w="427" w:type="pct"/>
            <w:shd w:val="clear" w:color="auto" w:fill="C9C9C9" w:themeFill="accent3" w:themeFillTint="99"/>
            <w:vAlign w:val="center"/>
          </w:tcPr>
          <w:p w14:paraId="53B0C925" w14:textId="77777777" w:rsidR="00B33391" w:rsidRPr="00B33391" w:rsidRDefault="00B33391" w:rsidP="00B33391">
            <w:pPr>
              <w:spacing w:line="276" w:lineRule="auto"/>
              <w:jc w:val="center"/>
              <w:rPr>
                <w:rFonts w:ascii="Arial" w:hAnsi="Arial" w:cs="Arial"/>
                <w:color w:val="auto"/>
                <w:szCs w:val="20"/>
              </w:rPr>
            </w:pPr>
            <w:r w:rsidRPr="00B33391">
              <w:rPr>
                <w:rFonts w:ascii="Arial" w:hAnsi="Arial" w:cs="Arial"/>
                <w:color w:val="auto"/>
                <w:szCs w:val="20"/>
              </w:rPr>
              <w:t>Title</w:t>
            </w:r>
          </w:p>
        </w:tc>
        <w:tc>
          <w:tcPr>
            <w:cnfStyle w:val="000010000000" w:firstRow="0" w:lastRow="0" w:firstColumn="0" w:lastColumn="0" w:oddVBand="1" w:evenVBand="0" w:oddHBand="0" w:evenHBand="0" w:firstRowFirstColumn="0" w:firstRowLastColumn="0" w:lastRowFirstColumn="0" w:lastRowLastColumn="0"/>
            <w:tcW w:w="351" w:type="pct"/>
            <w:shd w:val="clear" w:color="auto" w:fill="C9C9C9" w:themeFill="accent3" w:themeFillTint="99"/>
            <w:vAlign w:val="center"/>
          </w:tcPr>
          <w:p w14:paraId="40217FF0" w14:textId="77777777" w:rsidR="00B33391" w:rsidRPr="00B33391" w:rsidRDefault="00B33391" w:rsidP="00B33391">
            <w:pPr>
              <w:spacing w:line="276" w:lineRule="auto"/>
              <w:jc w:val="center"/>
              <w:rPr>
                <w:rFonts w:ascii="Arial" w:hAnsi="Arial" w:cs="Arial"/>
                <w:color w:val="auto"/>
                <w:szCs w:val="20"/>
              </w:rPr>
            </w:pPr>
            <w:r w:rsidRPr="00B33391">
              <w:rPr>
                <w:rFonts w:ascii="Arial" w:hAnsi="Arial" w:cs="Arial"/>
                <w:color w:val="auto"/>
                <w:szCs w:val="20"/>
              </w:rPr>
              <w:t>Clause</w:t>
            </w:r>
          </w:p>
        </w:tc>
        <w:tc>
          <w:tcPr>
            <w:tcW w:w="690" w:type="pct"/>
            <w:shd w:val="clear" w:color="auto" w:fill="C9C9C9" w:themeFill="accent3" w:themeFillTint="99"/>
            <w:vAlign w:val="center"/>
          </w:tcPr>
          <w:p w14:paraId="6035EF74" w14:textId="77777777" w:rsidR="00B33391" w:rsidRPr="00B33391" w:rsidRDefault="00B33391" w:rsidP="00B33391">
            <w:pPr>
              <w:spacing w:line="276"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Cs w:val="20"/>
              </w:rPr>
            </w:pPr>
            <w:r w:rsidRPr="00B33391">
              <w:rPr>
                <w:rFonts w:ascii="Arial" w:hAnsi="Arial" w:cs="Arial"/>
                <w:color w:val="auto"/>
                <w:szCs w:val="20"/>
              </w:rPr>
              <w:t>Provision</w:t>
            </w:r>
          </w:p>
        </w:tc>
        <w:tc>
          <w:tcPr>
            <w:cnfStyle w:val="000010000000" w:firstRow="0" w:lastRow="0" w:firstColumn="0" w:lastColumn="0" w:oddVBand="1" w:evenVBand="0" w:oddHBand="0" w:evenHBand="0" w:firstRowFirstColumn="0" w:firstRowLastColumn="0" w:lastRowFirstColumn="0" w:lastRowLastColumn="0"/>
            <w:tcW w:w="725" w:type="pct"/>
            <w:shd w:val="clear" w:color="auto" w:fill="C9C9C9" w:themeFill="accent3" w:themeFillTint="99"/>
            <w:vAlign w:val="center"/>
          </w:tcPr>
          <w:p w14:paraId="10302A1B" w14:textId="77777777" w:rsidR="00B33391" w:rsidRPr="00B33391" w:rsidRDefault="00B33391" w:rsidP="00B33391">
            <w:pPr>
              <w:spacing w:line="276" w:lineRule="auto"/>
              <w:jc w:val="center"/>
              <w:rPr>
                <w:rFonts w:ascii="Arial" w:hAnsi="Arial" w:cs="Arial"/>
                <w:color w:val="auto"/>
                <w:szCs w:val="20"/>
              </w:rPr>
            </w:pPr>
            <w:r w:rsidRPr="00B33391">
              <w:rPr>
                <w:rFonts w:ascii="Arial" w:hAnsi="Arial" w:cs="Arial"/>
                <w:color w:val="auto"/>
                <w:szCs w:val="20"/>
              </w:rPr>
              <w:t>Proposed Amendment</w:t>
            </w:r>
          </w:p>
        </w:tc>
        <w:tc>
          <w:tcPr>
            <w:tcW w:w="562" w:type="pct"/>
            <w:shd w:val="clear" w:color="auto" w:fill="C9C9C9" w:themeFill="accent3" w:themeFillTint="99"/>
            <w:vAlign w:val="center"/>
          </w:tcPr>
          <w:p w14:paraId="22CC160B" w14:textId="77777777" w:rsidR="00B33391" w:rsidRPr="00B33391" w:rsidRDefault="00B33391" w:rsidP="00B33391">
            <w:pPr>
              <w:spacing w:line="276"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Cs w:val="20"/>
              </w:rPr>
            </w:pPr>
            <w:r w:rsidRPr="00B33391">
              <w:rPr>
                <w:rFonts w:ascii="Arial" w:hAnsi="Arial" w:cs="Arial"/>
                <w:color w:val="auto"/>
                <w:szCs w:val="20"/>
              </w:rPr>
              <w:t>Rationale</w:t>
            </w:r>
          </w:p>
        </w:tc>
        <w:tc>
          <w:tcPr>
            <w:cnfStyle w:val="000010000000" w:firstRow="0" w:lastRow="0" w:firstColumn="0" w:lastColumn="0" w:oddVBand="1" w:evenVBand="0" w:oddHBand="0" w:evenHBand="0" w:firstRowFirstColumn="0" w:firstRowLastColumn="0" w:lastRowFirstColumn="0" w:lastRowLastColumn="0"/>
            <w:tcW w:w="562" w:type="pct"/>
            <w:shd w:val="clear" w:color="auto" w:fill="C9C9C9" w:themeFill="accent3" w:themeFillTint="99"/>
            <w:vAlign w:val="center"/>
          </w:tcPr>
          <w:p w14:paraId="09DB2BDD" w14:textId="582D3BC9" w:rsidR="00B33391" w:rsidRPr="00B33391" w:rsidRDefault="00B33391" w:rsidP="00B33391">
            <w:pPr>
              <w:spacing w:line="276" w:lineRule="auto"/>
              <w:jc w:val="center"/>
              <w:rPr>
                <w:rFonts w:ascii="Arial" w:hAnsi="Arial" w:cs="Arial"/>
                <w:color w:val="auto"/>
                <w:szCs w:val="20"/>
              </w:rPr>
            </w:pPr>
            <w:r w:rsidRPr="00B33391">
              <w:rPr>
                <w:rFonts w:ascii="Arial" w:hAnsi="Arial" w:cs="Arial"/>
                <w:color w:val="auto"/>
                <w:szCs w:val="20"/>
              </w:rPr>
              <w:t>Comments</w:t>
            </w:r>
          </w:p>
        </w:tc>
        <w:tc>
          <w:tcPr>
            <w:tcW w:w="562" w:type="pct"/>
            <w:shd w:val="clear" w:color="auto" w:fill="C9C9C9" w:themeFill="accent3" w:themeFillTint="99"/>
            <w:vAlign w:val="center"/>
          </w:tcPr>
          <w:p w14:paraId="4BA52D72" w14:textId="4FB8A80F" w:rsidR="00B33391" w:rsidRPr="00B33391" w:rsidRDefault="00B33391" w:rsidP="00B33391">
            <w:pPr>
              <w:spacing w:line="276" w:lineRule="auto"/>
              <w:jc w:val="center"/>
              <w:cnfStyle w:val="100000000000" w:firstRow="1" w:lastRow="0" w:firstColumn="0" w:lastColumn="0" w:oddVBand="0" w:evenVBand="0" w:oddHBand="0" w:evenHBand="0" w:firstRowFirstColumn="0" w:firstRowLastColumn="0" w:lastRowFirstColumn="0" w:lastRowLastColumn="0"/>
              <w:rPr>
                <w:rFonts w:ascii="Arial" w:hAnsi="Arial" w:cs="Arial"/>
                <w:color w:val="auto"/>
                <w:szCs w:val="20"/>
              </w:rPr>
            </w:pPr>
            <w:r w:rsidRPr="00B33391">
              <w:rPr>
                <w:rFonts w:ascii="Arial" w:hAnsi="Arial" w:cs="Arial"/>
                <w:color w:val="auto"/>
                <w:szCs w:val="20"/>
              </w:rPr>
              <w:t>Proposed Wording based on Comments</w:t>
            </w:r>
          </w:p>
        </w:tc>
        <w:tc>
          <w:tcPr>
            <w:cnfStyle w:val="000010000000" w:firstRow="0" w:lastRow="0" w:firstColumn="0" w:lastColumn="0" w:oddVBand="1" w:evenVBand="0" w:oddHBand="0" w:evenHBand="0" w:firstRowFirstColumn="0" w:firstRowLastColumn="0" w:lastRowFirstColumn="0" w:lastRowLastColumn="0"/>
            <w:tcW w:w="562" w:type="pct"/>
            <w:shd w:val="clear" w:color="auto" w:fill="C9C9C9" w:themeFill="accent3" w:themeFillTint="99"/>
            <w:vAlign w:val="center"/>
          </w:tcPr>
          <w:p w14:paraId="5473B7B4" w14:textId="7261D30C" w:rsidR="00B33391" w:rsidRPr="00B33391" w:rsidRDefault="00B33391" w:rsidP="00B33391">
            <w:pPr>
              <w:spacing w:line="276" w:lineRule="auto"/>
              <w:jc w:val="center"/>
              <w:rPr>
                <w:rFonts w:ascii="Arial" w:hAnsi="Arial" w:cs="Arial"/>
                <w:color w:val="auto"/>
                <w:szCs w:val="20"/>
              </w:rPr>
            </w:pPr>
            <w:r w:rsidRPr="00B33391">
              <w:rPr>
                <w:rFonts w:ascii="Arial" w:hAnsi="Arial" w:cs="Arial"/>
                <w:color w:val="auto"/>
                <w:szCs w:val="20"/>
              </w:rPr>
              <w:t>Proponent’s Response</w:t>
            </w:r>
          </w:p>
        </w:tc>
        <w:tc>
          <w:tcPr>
            <w:cnfStyle w:val="000100001000" w:firstRow="0" w:lastRow="0" w:firstColumn="0" w:lastColumn="1" w:oddVBand="0" w:evenVBand="0" w:oddHBand="0" w:evenHBand="0" w:firstRowFirstColumn="0" w:firstRowLastColumn="1" w:lastRowFirstColumn="0" w:lastRowLastColumn="0"/>
            <w:tcW w:w="560" w:type="pct"/>
            <w:shd w:val="clear" w:color="auto" w:fill="C9C9C9" w:themeFill="accent3" w:themeFillTint="99"/>
            <w:vAlign w:val="center"/>
          </w:tcPr>
          <w:p w14:paraId="0F83E44F" w14:textId="65FA1B1E" w:rsidR="00B33391" w:rsidRPr="00B33391" w:rsidRDefault="00B33391" w:rsidP="00B33391">
            <w:pPr>
              <w:spacing w:line="276" w:lineRule="auto"/>
              <w:jc w:val="center"/>
              <w:rPr>
                <w:rFonts w:ascii="Arial" w:hAnsi="Arial" w:cs="Arial"/>
                <w:color w:val="auto"/>
                <w:szCs w:val="20"/>
              </w:rPr>
            </w:pPr>
            <w:r w:rsidRPr="00B33391">
              <w:rPr>
                <w:rFonts w:ascii="Arial" w:hAnsi="Arial" w:cs="Arial"/>
                <w:color w:val="auto"/>
                <w:szCs w:val="20"/>
              </w:rPr>
              <w:t>RCC Agreements</w:t>
            </w:r>
          </w:p>
        </w:tc>
      </w:tr>
      <w:tr w:rsidR="00B33391" w:rsidRPr="007361E2" w14:paraId="74D9D569" w14:textId="51DA70AE" w:rsidTr="00B33391">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27" w:type="pct"/>
          </w:tcPr>
          <w:p w14:paraId="35EA990F" w14:textId="77777777" w:rsidR="00B33391" w:rsidRPr="007361E2" w:rsidRDefault="00B33391" w:rsidP="00120C5A">
            <w:pPr>
              <w:spacing w:line="276" w:lineRule="auto"/>
              <w:rPr>
                <w:rFonts w:ascii="Arial" w:hAnsi="Arial" w:cs="Arial"/>
                <w:szCs w:val="20"/>
              </w:rPr>
            </w:pPr>
            <w:permStart w:id="171139602" w:edGrp="everyone" w:colFirst="5" w:colLast="5"/>
            <w:permStart w:id="688011244" w:edGrp="everyone" w:colFirst="6" w:colLast="6"/>
            <w:r w:rsidRPr="007361E2">
              <w:rPr>
                <w:rFonts w:ascii="Arial" w:hAnsi="Arial" w:cs="Arial"/>
                <w:szCs w:val="20"/>
              </w:rPr>
              <w:t>Dispatch Conformance Standards</w:t>
            </w:r>
          </w:p>
        </w:tc>
        <w:tc>
          <w:tcPr>
            <w:cnfStyle w:val="000010000000" w:firstRow="0" w:lastRow="0" w:firstColumn="0" w:lastColumn="0" w:oddVBand="1" w:evenVBand="0" w:oddHBand="0" w:evenHBand="0" w:firstRowFirstColumn="0" w:firstRowLastColumn="0" w:lastRowFirstColumn="0" w:lastRowLastColumn="0"/>
            <w:tcW w:w="351" w:type="pct"/>
          </w:tcPr>
          <w:p w14:paraId="03FE9964" w14:textId="77777777" w:rsidR="00B33391" w:rsidRPr="007361E2" w:rsidRDefault="00B33391" w:rsidP="00120C5A">
            <w:pPr>
              <w:pStyle w:val="Default"/>
              <w:spacing w:line="276" w:lineRule="auto"/>
              <w:jc w:val="center"/>
              <w:rPr>
                <w:sz w:val="22"/>
                <w:szCs w:val="20"/>
              </w:rPr>
            </w:pPr>
            <w:r w:rsidRPr="007361E2">
              <w:rPr>
                <w:bCs/>
                <w:sz w:val="22"/>
                <w:szCs w:val="20"/>
              </w:rPr>
              <w:t>3.8.5.6</w:t>
            </w:r>
          </w:p>
        </w:tc>
        <w:tc>
          <w:tcPr>
            <w:tcW w:w="690" w:type="pct"/>
          </w:tcPr>
          <w:p w14:paraId="594F39A3" w14:textId="77777777" w:rsidR="00B33391" w:rsidRPr="007361E2" w:rsidRDefault="00B33391" w:rsidP="00120C5A">
            <w:pPr>
              <w:spacing w:line="276" w:lineRule="auto"/>
              <w:jc w:val="both"/>
              <w:cnfStyle w:val="000000100000" w:firstRow="0" w:lastRow="0" w:firstColumn="0" w:lastColumn="0" w:oddVBand="0" w:evenVBand="0" w:oddHBand="1" w:evenHBand="0" w:firstRowFirstColumn="0" w:firstRowLastColumn="0" w:lastRowFirstColumn="0" w:lastRowLastColumn="0"/>
              <w:rPr>
                <w:rFonts w:ascii="Arial" w:hAnsi="Arial" w:cs="Arial"/>
                <w:bCs/>
                <w:szCs w:val="20"/>
              </w:rPr>
            </w:pPr>
            <w:r w:rsidRPr="007361E2">
              <w:rPr>
                <w:rFonts w:ascii="Arial" w:hAnsi="Arial" w:cs="Arial"/>
                <w:bCs/>
                <w:szCs w:val="20"/>
              </w:rPr>
              <w:t xml:space="preserve">In cases when a </w:t>
            </w:r>
            <w:r w:rsidRPr="007361E2">
              <w:rPr>
                <w:rFonts w:ascii="Arial" w:hAnsi="Arial" w:cs="Arial"/>
                <w:bCs/>
                <w:i/>
                <w:szCs w:val="20"/>
              </w:rPr>
              <w:t xml:space="preserve">generating unit </w:t>
            </w:r>
            <w:r w:rsidRPr="007361E2">
              <w:rPr>
                <w:rFonts w:ascii="Arial" w:hAnsi="Arial" w:cs="Arial"/>
                <w:bCs/>
                <w:szCs w:val="20"/>
              </w:rPr>
              <w:t xml:space="preserve">was identified as a </w:t>
            </w:r>
            <w:r w:rsidRPr="007361E2">
              <w:rPr>
                <w:rFonts w:ascii="Arial" w:hAnsi="Arial" w:cs="Arial"/>
                <w:bCs/>
                <w:i/>
                <w:szCs w:val="20"/>
              </w:rPr>
              <w:t>Must-Stop Unit</w:t>
            </w:r>
            <w:r w:rsidRPr="007361E2">
              <w:rPr>
                <w:rFonts w:ascii="Arial" w:hAnsi="Arial" w:cs="Arial"/>
                <w:bCs/>
                <w:szCs w:val="20"/>
              </w:rPr>
              <w:t xml:space="preserve">, the </w:t>
            </w:r>
            <w:r w:rsidRPr="007361E2">
              <w:rPr>
                <w:rFonts w:ascii="Arial" w:hAnsi="Arial" w:cs="Arial"/>
                <w:bCs/>
                <w:i/>
                <w:szCs w:val="20"/>
              </w:rPr>
              <w:t>System Operator</w:t>
            </w:r>
            <w:r w:rsidRPr="007361E2">
              <w:rPr>
                <w:rFonts w:ascii="Arial" w:hAnsi="Arial" w:cs="Arial"/>
                <w:bCs/>
                <w:szCs w:val="20"/>
              </w:rPr>
              <w:t xml:space="preserve"> shall include such in the Dispatch Deviation Report.</w:t>
            </w:r>
          </w:p>
        </w:tc>
        <w:tc>
          <w:tcPr>
            <w:cnfStyle w:val="000010000000" w:firstRow="0" w:lastRow="0" w:firstColumn="0" w:lastColumn="0" w:oddVBand="1" w:evenVBand="0" w:oddHBand="0" w:evenHBand="0" w:firstRowFirstColumn="0" w:firstRowLastColumn="0" w:lastRowFirstColumn="0" w:lastRowLastColumn="0"/>
            <w:tcW w:w="725" w:type="pct"/>
          </w:tcPr>
          <w:p w14:paraId="4F6317C7" w14:textId="4512A0A7" w:rsidR="00B33391" w:rsidRPr="007361E2" w:rsidRDefault="00B33391" w:rsidP="00A014D6">
            <w:pPr>
              <w:spacing w:line="276" w:lineRule="auto"/>
              <w:jc w:val="both"/>
              <w:rPr>
                <w:rFonts w:ascii="Arial" w:hAnsi="Arial" w:cs="Arial"/>
                <w:bCs/>
                <w:szCs w:val="20"/>
              </w:rPr>
            </w:pPr>
            <w:r w:rsidRPr="007361E2">
              <w:rPr>
                <w:rFonts w:ascii="Arial" w:hAnsi="Arial" w:cs="Arial"/>
                <w:bCs/>
                <w:szCs w:val="20"/>
              </w:rPr>
              <w:t xml:space="preserve">In cases when a </w:t>
            </w:r>
            <w:r w:rsidRPr="007361E2">
              <w:rPr>
                <w:rFonts w:ascii="Arial" w:hAnsi="Arial" w:cs="Arial"/>
                <w:bCs/>
                <w:i/>
                <w:szCs w:val="20"/>
              </w:rPr>
              <w:t xml:space="preserve">generating unit </w:t>
            </w:r>
            <w:r w:rsidRPr="007361E2">
              <w:rPr>
                <w:rFonts w:ascii="Arial" w:hAnsi="Arial" w:cs="Arial"/>
                <w:bCs/>
                <w:strike/>
                <w:szCs w:val="20"/>
              </w:rPr>
              <w:t xml:space="preserve">was identified as a </w:t>
            </w:r>
            <w:r w:rsidRPr="007361E2">
              <w:rPr>
                <w:rFonts w:ascii="Arial" w:hAnsi="Arial" w:cs="Arial"/>
                <w:bCs/>
                <w:i/>
                <w:strike/>
                <w:szCs w:val="20"/>
              </w:rPr>
              <w:t>Must-Stop Unit</w:t>
            </w:r>
            <w:r w:rsidRPr="007361E2">
              <w:rPr>
                <w:rFonts w:ascii="Arial" w:hAnsi="Arial" w:cs="Arial"/>
                <w:bCs/>
                <w:i/>
                <w:szCs w:val="20"/>
              </w:rPr>
              <w:t xml:space="preserve"> </w:t>
            </w:r>
            <w:r w:rsidRPr="007361E2">
              <w:rPr>
                <w:rFonts w:ascii="Arial" w:hAnsi="Arial" w:cs="Arial"/>
                <w:b/>
                <w:bCs/>
                <w:szCs w:val="20"/>
                <w:u w:val="single"/>
              </w:rPr>
              <w:t xml:space="preserve">does not comply with its </w:t>
            </w:r>
            <w:r w:rsidRPr="007361E2">
              <w:rPr>
                <w:rFonts w:ascii="Arial" w:hAnsi="Arial" w:cs="Arial"/>
                <w:b/>
                <w:bCs/>
                <w:i/>
                <w:szCs w:val="20"/>
                <w:u w:val="single"/>
              </w:rPr>
              <w:t>dispatch schedule</w:t>
            </w:r>
            <w:r w:rsidRPr="007361E2">
              <w:rPr>
                <w:rFonts w:ascii="Arial" w:hAnsi="Arial" w:cs="Arial"/>
                <w:bCs/>
                <w:szCs w:val="20"/>
              </w:rPr>
              <w:t xml:space="preserve">, the </w:t>
            </w:r>
            <w:r w:rsidRPr="007361E2">
              <w:rPr>
                <w:rFonts w:ascii="Arial" w:hAnsi="Arial" w:cs="Arial"/>
                <w:bCs/>
                <w:i/>
                <w:szCs w:val="20"/>
              </w:rPr>
              <w:t>System Operator</w:t>
            </w:r>
            <w:r w:rsidRPr="007361E2">
              <w:rPr>
                <w:rFonts w:ascii="Arial" w:hAnsi="Arial" w:cs="Arial"/>
                <w:bCs/>
                <w:szCs w:val="20"/>
              </w:rPr>
              <w:t xml:space="preserve"> shall include such in the Dispatch Deviation Report.</w:t>
            </w:r>
          </w:p>
        </w:tc>
        <w:tc>
          <w:tcPr>
            <w:tcW w:w="562" w:type="pct"/>
          </w:tcPr>
          <w:p w14:paraId="72AA0863" w14:textId="77777777" w:rsidR="00B33391" w:rsidRPr="007361E2" w:rsidRDefault="00B33391" w:rsidP="00BD43D7">
            <w:pPr>
              <w:pStyle w:val="Default"/>
              <w:numPr>
                <w:ilvl w:val="0"/>
                <w:numId w:val="9"/>
              </w:numPr>
              <w:spacing w:line="276" w:lineRule="auto"/>
              <w:ind w:left="360"/>
              <w:jc w:val="both"/>
              <w:cnfStyle w:val="000000100000" w:firstRow="0" w:lastRow="0" w:firstColumn="0" w:lastColumn="0" w:oddVBand="0" w:evenVBand="0" w:oddHBand="1" w:evenHBand="0" w:firstRowFirstColumn="0" w:firstRowLastColumn="0" w:lastRowFirstColumn="0" w:lastRowLastColumn="0"/>
              <w:rPr>
                <w:b/>
                <w:sz w:val="22"/>
                <w:szCs w:val="20"/>
              </w:rPr>
            </w:pPr>
            <w:r w:rsidRPr="007361E2">
              <w:rPr>
                <w:sz w:val="22"/>
                <w:szCs w:val="20"/>
              </w:rPr>
              <w:t>To align with ERC Order on the Disapproval of payment mechanism for Displaced Generators. This is consistent with Section 14.4.2 of the Dispatch Protocol Issue 13.</w:t>
            </w:r>
          </w:p>
          <w:p w14:paraId="2EFE9A0D" w14:textId="77777777" w:rsidR="00B33391" w:rsidRPr="007361E2" w:rsidRDefault="00B33391" w:rsidP="00AF6658">
            <w:pPr>
              <w:pStyle w:val="Default"/>
              <w:spacing w:line="276" w:lineRule="auto"/>
              <w:jc w:val="both"/>
              <w:cnfStyle w:val="000000100000" w:firstRow="0" w:lastRow="0" w:firstColumn="0" w:lastColumn="0" w:oddVBand="0" w:evenVBand="0" w:oddHBand="1" w:evenHBand="0" w:firstRowFirstColumn="0" w:firstRowLastColumn="0" w:lastRowFirstColumn="0" w:lastRowLastColumn="0"/>
              <w:rPr>
                <w:b/>
                <w:sz w:val="22"/>
                <w:szCs w:val="20"/>
              </w:rPr>
            </w:pPr>
          </w:p>
          <w:p w14:paraId="279406E9" w14:textId="3C0E5DCF" w:rsidR="00B33391" w:rsidRPr="007361E2" w:rsidRDefault="00B33391" w:rsidP="00BD43D7">
            <w:pPr>
              <w:pStyle w:val="Default"/>
              <w:numPr>
                <w:ilvl w:val="0"/>
                <w:numId w:val="9"/>
              </w:numPr>
              <w:spacing w:line="276" w:lineRule="auto"/>
              <w:ind w:left="360"/>
              <w:jc w:val="both"/>
              <w:cnfStyle w:val="000000100000" w:firstRow="0" w:lastRow="0" w:firstColumn="0" w:lastColumn="0" w:oddVBand="0" w:evenVBand="0" w:oddHBand="1" w:evenHBand="0" w:firstRowFirstColumn="0" w:firstRowLastColumn="0" w:lastRowFirstColumn="0" w:lastRowLastColumn="0"/>
              <w:rPr>
                <w:b/>
                <w:sz w:val="22"/>
                <w:szCs w:val="20"/>
              </w:rPr>
            </w:pPr>
            <w:r w:rsidRPr="007361E2">
              <w:rPr>
                <w:sz w:val="22"/>
                <w:szCs w:val="20"/>
              </w:rPr>
              <w:t xml:space="preserve">To ensure that the System Operator shall still document non-compliant </w:t>
            </w:r>
            <w:r w:rsidRPr="007361E2">
              <w:rPr>
                <w:sz w:val="22"/>
                <w:szCs w:val="20"/>
              </w:rPr>
              <w:lastRenderedPageBreak/>
              <w:t>generating units in its regular Report.</w:t>
            </w:r>
          </w:p>
        </w:tc>
        <w:tc>
          <w:tcPr>
            <w:cnfStyle w:val="000010000000" w:firstRow="0" w:lastRow="0" w:firstColumn="0" w:lastColumn="0" w:oddVBand="1" w:evenVBand="0" w:oddHBand="0" w:evenHBand="0" w:firstRowFirstColumn="0" w:firstRowLastColumn="0" w:lastRowFirstColumn="0" w:lastRowLastColumn="0"/>
            <w:tcW w:w="562" w:type="pct"/>
          </w:tcPr>
          <w:p w14:paraId="6721CC19" w14:textId="77777777" w:rsidR="00B33391" w:rsidRPr="007361E2" w:rsidRDefault="00B33391" w:rsidP="00B33391">
            <w:pPr>
              <w:pStyle w:val="Default"/>
              <w:spacing w:line="276" w:lineRule="auto"/>
              <w:jc w:val="both"/>
              <w:rPr>
                <w:sz w:val="22"/>
                <w:szCs w:val="20"/>
              </w:rPr>
            </w:pPr>
          </w:p>
        </w:tc>
        <w:tc>
          <w:tcPr>
            <w:tcW w:w="562" w:type="pct"/>
          </w:tcPr>
          <w:p w14:paraId="51FA8488" w14:textId="77777777" w:rsidR="00B33391" w:rsidRPr="007361E2" w:rsidRDefault="00B33391" w:rsidP="00B33391">
            <w:pPr>
              <w:pStyle w:val="Default"/>
              <w:spacing w:line="276" w:lineRule="auto"/>
              <w:jc w:val="both"/>
              <w:cnfStyle w:val="000000100000" w:firstRow="0" w:lastRow="0" w:firstColumn="0" w:lastColumn="0" w:oddVBand="0" w:evenVBand="0" w:oddHBand="1" w:evenHBand="0" w:firstRowFirstColumn="0" w:firstRowLastColumn="0" w:lastRowFirstColumn="0" w:lastRowLastColumn="0"/>
              <w:rPr>
                <w:sz w:val="22"/>
                <w:szCs w:val="20"/>
              </w:rPr>
            </w:pPr>
          </w:p>
        </w:tc>
        <w:tc>
          <w:tcPr>
            <w:cnfStyle w:val="000010000000" w:firstRow="0" w:lastRow="0" w:firstColumn="0" w:lastColumn="0" w:oddVBand="1" w:evenVBand="0" w:oddHBand="0" w:evenHBand="0" w:firstRowFirstColumn="0" w:firstRowLastColumn="0" w:lastRowFirstColumn="0" w:lastRowLastColumn="0"/>
            <w:tcW w:w="562" w:type="pct"/>
          </w:tcPr>
          <w:p w14:paraId="2AC33D5A" w14:textId="77777777" w:rsidR="00B33391" w:rsidRPr="007361E2" w:rsidRDefault="00B33391" w:rsidP="00B33391">
            <w:pPr>
              <w:pStyle w:val="Default"/>
              <w:spacing w:line="276" w:lineRule="auto"/>
              <w:jc w:val="both"/>
              <w:rPr>
                <w:sz w:val="22"/>
                <w:szCs w:val="20"/>
              </w:rPr>
            </w:pPr>
          </w:p>
        </w:tc>
        <w:tc>
          <w:tcPr>
            <w:cnfStyle w:val="000100000000" w:firstRow="0" w:lastRow="0" w:firstColumn="0" w:lastColumn="1" w:oddVBand="0" w:evenVBand="0" w:oddHBand="0" w:evenHBand="0" w:firstRowFirstColumn="0" w:firstRowLastColumn="0" w:lastRowFirstColumn="0" w:lastRowLastColumn="0"/>
            <w:tcW w:w="560" w:type="pct"/>
          </w:tcPr>
          <w:p w14:paraId="4421B613" w14:textId="77777777" w:rsidR="00B33391" w:rsidRPr="007361E2" w:rsidRDefault="00B33391" w:rsidP="00B33391">
            <w:pPr>
              <w:pStyle w:val="Default"/>
              <w:spacing w:line="276" w:lineRule="auto"/>
              <w:jc w:val="both"/>
              <w:rPr>
                <w:sz w:val="22"/>
                <w:szCs w:val="20"/>
              </w:rPr>
            </w:pPr>
          </w:p>
        </w:tc>
      </w:tr>
      <w:tr w:rsidR="00B33391" w:rsidRPr="007361E2" w14:paraId="34F3E828" w14:textId="5C52E233" w:rsidTr="00B33391">
        <w:trPr>
          <w:cnfStyle w:val="010000000000" w:firstRow="0" w:lastRow="1" w:firstColumn="0" w:lastColumn="0" w:oddVBand="0" w:evenVBand="0" w:oddHBand="0" w:evenHBand="0" w:firstRowFirstColumn="0" w:firstRowLastColumn="0" w:lastRowFirstColumn="0" w:lastRowLastColumn="0"/>
        </w:trPr>
        <w:tc>
          <w:tcPr>
            <w:cnfStyle w:val="001000000001" w:firstRow="0" w:lastRow="0" w:firstColumn="1" w:lastColumn="0" w:oddVBand="0" w:evenVBand="0" w:oddHBand="0" w:evenHBand="0" w:firstRowFirstColumn="0" w:firstRowLastColumn="0" w:lastRowFirstColumn="1" w:lastRowLastColumn="0"/>
            <w:tcW w:w="427" w:type="pct"/>
          </w:tcPr>
          <w:p w14:paraId="79113348" w14:textId="77777777" w:rsidR="00B33391" w:rsidRPr="007361E2" w:rsidRDefault="00B33391" w:rsidP="00120C5A">
            <w:pPr>
              <w:spacing w:line="276" w:lineRule="auto"/>
              <w:rPr>
                <w:rFonts w:ascii="Arial" w:hAnsi="Arial" w:cs="Arial"/>
                <w:bCs w:val="0"/>
                <w:szCs w:val="20"/>
                <w:lang w:eastAsia="en-PH"/>
              </w:rPr>
            </w:pPr>
            <w:permStart w:id="550378548" w:edGrp="everyone" w:colFirst="5" w:colLast="5"/>
            <w:permStart w:id="396306421" w:edGrp="everyone" w:colFirst="6" w:colLast="6"/>
            <w:permEnd w:id="171139602"/>
            <w:permEnd w:id="688011244"/>
            <w:r w:rsidRPr="007361E2">
              <w:rPr>
                <w:rFonts w:ascii="Arial" w:hAnsi="Arial" w:cs="Arial"/>
                <w:bCs w:val="0"/>
                <w:szCs w:val="20"/>
                <w:lang w:eastAsia="en-PH"/>
              </w:rPr>
              <w:lastRenderedPageBreak/>
              <w:t>Glossary</w:t>
            </w:r>
          </w:p>
        </w:tc>
        <w:tc>
          <w:tcPr>
            <w:cnfStyle w:val="000010000000" w:firstRow="0" w:lastRow="0" w:firstColumn="0" w:lastColumn="0" w:oddVBand="1" w:evenVBand="0" w:oddHBand="0" w:evenHBand="0" w:firstRowFirstColumn="0" w:firstRowLastColumn="0" w:lastRowFirstColumn="0" w:lastRowLastColumn="0"/>
            <w:tcW w:w="351" w:type="pct"/>
          </w:tcPr>
          <w:p w14:paraId="23E939CC" w14:textId="77777777" w:rsidR="00B33391" w:rsidRPr="007361E2" w:rsidRDefault="00B33391" w:rsidP="00120C5A">
            <w:pPr>
              <w:pStyle w:val="Default"/>
              <w:spacing w:line="276" w:lineRule="auto"/>
              <w:jc w:val="center"/>
              <w:rPr>
                <w:sz w:val="22"/>
                <w:szCs w:val="20"/>
              </w:rPr>
            </w:pPr>
          </w:p>
        </w:tc>
        <w:tc>
          <w:tcPr>
            <w:tcW w:w="690" w:type="pct"/>
          </w:tcPr>
          <w:p w14:paraId="455B00E1" w14:textId="416F6429" w:rsidR="00B33391" w:rsidRPr="007361E2" w:rsidRDefault="00B33391" w:rsidP="00120C5A">
            <w:pPr>
              <w:spacing w:line="276" w:lineRule="auto"/>
              <w:jc w:val="both"/>
              <w:cnfStyle w:val="010000000000" w:firstRow="0" w:lastRow="1" w:firstColumn="0" w:lastColumn="0" w:oddVBand="0" w:evenVBand="0" w:oddHBand="0" w:evenHBand="0" w:firstRowFirstColumn="0" w:firstRowLastColumn="0" w:lastRowFirstColumn="0" w:lastRowLastColumn="0"/>
              <w:rPr>
                <w:rFonts w:ascii="Arial" w:hAnsi="Arial" w:cs="Arial"/>
                <w:b w:val="0"/>
                <w:bCs w:val="0"/>
                <w:szCs w:val="20"/>
              </w:rPr>
            </w:pPr>
            <w:r w:rsidRPr="007361E2">
              <w:rPr>
                <w:rFonts w:ascii="Arial" w:hAnsi="Arial" w:cs="Arial"/>
                <w:bCs w:val="0"/>
                <w:szCs w:val="20"/>
              </w:rPr>
              <w:t>Must-Stop Unit (MSU).</w:t>
            </w:r>
            <w:r w:rsidRPr="007361E2">
              <w:rPr>
                <w:rFonts w:ascii="Arial" w:hAnsi="Arial" w:cs="Arial"/>
                <w:b w:val="0"/>
                <w:bCs w:val="0"/>
                <w:szCs w:val="20"/>
              </w:rPr>
              <w:t xml:space="preserve"> </w:t>
            </w:r>
            <w:r w:rsidRPr="007361E2">
              <w:rPr>
                <w:rFonts w:ascii="Arial" w:hAnsi="Arial" w:cs="Arial"/>
                <w:b w:val="0"/>
                <w:szCs w:val="20"/>
              </w:rPr>
              <w:t xml:space="preserve">A generating unit identified and instructed by the </w:t>
            </w:r>
            <w:r w:rsidRPr="007361E2">
              <w:rPr>
                <w:rFonts w:ascii="Arial" w:hAnsi="Arial" w:cs="Arial"/>
                <w:b w:val="0"/>
                <w:i/>
                <w:iCs/>
                <w:szCs w:val="20"/>
              </w:rPr>
              <w:t xml:space="preserve">System Operator </w:t>
            </w:r>
            <w:r w:rsidRPr="007361E2">
              <w:rPr>
                <w:rFonts w:ascii="Arial" w:hAnsi="Arial" w:cs="Arial"/>
                <w:b w:val="0"/>
                <w:szCs w:val="20"/>
              </w:rPr>
              <w:t xml:space="preserve">to reduce the provision of energy due to its non compliance of the </w:t>
            </w:r>
            <w:r w:rsidRPr="007361E2">
              <w:rPr>
                <w:rFonts w:ascii="Arial" w:hAnsi="Arial" w:cs="Arial"/>
                <w:b w:val="0"/>
                <w:i/>
                <w:iCs/>
                <w:szCs w:val="20"/>
              </w:rPr>
              <w:t xml:space="preserve">Dispatch Schedule </w:t>
            </w:r>
            <w:r w:rsidRPr="007361E2">
              <w:rPr>
                <w:rFonts w:ascii="Arial" w:hAnsi="Arial" w:cs="Arial"/>
                <w:b w:val="0"/>
                <w:szCs w:val="20"/>
              </w:rPr>
              <w:t>to address or prevent possible threat to the System Security requirements of the Grid.</w:t>
            </w:r>
          </w:p>
        </w:tc>
        <w:tc>
          <w:tcPr>
            <w:cnfStyle w:val="000010000000" w:firstRow="0" w:lastRow="0" w:firstColumn="0" w:lastColumn="0" w:oddVBand="1" w:evenVBand="0" w:oddHBand="0" w:evenHBand="0" w:firstRowFirstColumn="0" w:firstRowLastColumn="0" w:lastRowFirstColumn="0" w:lastRowLastColumn="0"/>
            <w:tcW w:w="725" w:type="pct"/>
          </w:tcPr>
          <w:p w14:paraId="4F3D934D" w14:textId="0D67C2AC" w:rsidR="00B33391" w:rsidRPr="007361E2" w:rsidRDefault="00B33391" w:rsidP="00120C5A">
            <w:pPr>
              <w:spacing w:line="276" w:lineRule="auto"/>
              <w:jc w:val="both"/>
              <w:rPr>
                <w:rFonts w:ascii="Arial" w:hAnsi="Arial" w:cs="Arial"/>
                <w:b w:val="0"/>
                <w:bCs w:val="0"/>
                <w:strike/>
                <w:szCs w:val="20"/>
              </w:rPr>
            </w:pPr>
            <w:r w:rsidRPr="007361E2">
              <w:rPr>
                <w:rFonts w:ascii="Arial" w:hAnsi="Arial" w:cs="Arial"/>
                <w:bCs w:val="0"/>
                <w:strike/>
                <w:szCs w:val="20"/>
              </w:rPr>
              <w:t>Must-Stop Unit (MSU).</w:t>
            </w:r>
            <w:r w:rsidRPr="007361E2">
              <w:rPr>
                <w:rFonts w:ascii="Arial" w:hAnsi="Arial" w:cs="Arial"/>
                <w:b w:val="0"/>
                <w:bCs w:val="0"/>
                <w:strike/>
                <w:szCs w:val="20"/>
              </w:rPr>
              <w:t xml:space="preserve"> </w:t>
            </w:r>
            <w:r w:rsidRPr="007361E2">
              <w:rPr>
                <w:rFonts w:ascii="Arial" w:hAnsi="Arial" w:cs="Arial"/>
                <w:b w:val="0"/>
                <w:strike/>
                <w:szCs w:val="20"/>
              </w:rPr>
              <w:t xml:space="preserve">A generating unit identified and instructed by the </w:t>
            </w:r>
            <w:r w:rsidRPr="007361E2">
              <w:rPr>
                <w:rFonts w:ascii="Arial" w:hAnsi="Arial" w:cs="Arial"/>
                <w:b w:val="0"/>
                <w:i/>
                <w:iCs/>
                <w:strike/>
                <w:szCs w:val="20"/>
              </w:rPr>
              <w:t xml:space="preserve">System Operator </w:t>
            </w:r>
            <w:r w:rsidRPr="007361E2">
              <w:rPr>
                <w:rFonts w:ascii="Arial" w:hAnsi="Arial" w:cs="Arial"/>
                <w:b w:val="0"/>
                <w:strike/>
                <w:szCs w:val="20"/>
              </w:rPr>
              <w:t xml:space="preserve">to reduce the provision of energy due to its non compliance of the </w:t>
            </w:r>
            <w:r w:rsidRPr="007361E2">
              <w:rPr>
                <w:rFonts w:ascii="Arial" w:hAnsi="Arial" w:cs="Arial"/>
                <w:b w:val="0"/>
                <w:i/>
                <w:iCs/>
                <w:strike/>
                <w:szCs w:val="20"/>
              </w:rPr>
              <w:t xml:space="preserve">Dispatch Schedule </w:t>
            </w:r>
            <w:r w:rsidRPr="007361E2">
              <w:rPr>
                <w:rFonts w:ascii="Arial" w:hAnsi="Arial" w:cs="Arial"/>
                <w:b w:val="0"/>
                <w:strike/>
                <w:szCs w:val="20"/>
              </w:rPr>
              <w:t>to address or prevent possible threat to the System Security requirements of the Grid.</w:t>
            </w:r>
          </w:p>
        </w:tc>
        <w:tc>
          <w:tcPr>
            <w:tcW w:w="562" w:type="pct"/>
          </w:tcPr>
          <w:p w14:paraId="0848C977" w14:textId="425B34DB" w:rsidR="00B33391" w:rsidRPr="007361E2" w:rsidRDefault="00B33391" w:rsidP="00120C5A">
            <w:pPr>
              <w:pStyle w:val="Default"/>
              <w:spacing w:line="276" w:lineRule="auto"/>
              <w:jc w:val="both"/>
              <w:cnfStyle w:val="010000000000" w:firstRow="0" w:lastRow="1" w:firstColumn="0" w:lastColumn="0" w:oddVBand="0" w:evenVBand="0" w:oddHBand="0" w:evenHBand="0" w:firstRowFirstColumn="0" w:firstRowLastColumn="0" w:lastRowFirstColumn="0" w:lastRowLastColumn="0"/>
              <w:rPr>
                <w:b w:val="0"/>
                <w:sz w:val="22"/>
                <w:szCs w:val="20"/>
              </w:rPr>
            </w:pPr>
            <w:r w:rsidRPr="007361E2">
              <w:rPr>
                <w:b w:val="0"/>
                <w:sz w:val="22"/>
                <w:szCs w:val="20"/>
              </w:rPr>
              <w:t>To align with ERC Order on the Disapproval of payment mechanism for Displaced Generators.</w:t>
            </w:r>
          </w:p>
          <w:p w14:paraId="6B65A18F" w14:textId="77777777" w:rsidR="00B33391" w:rsidRPr="007361E2" w:rsidRDefault="00B33391" w:rsidP="00120C5A">
            <w:pPr>
              <w:pStyle w:val="Default"/>
              <w:spacing w:line="276" w:lineRule="auto"/>
              <w:jc w:val="both"/>
              <w:cnfStyle w:val="010000000000" w:firstRow="0" w:lastRow="1" w:firstColumn="0" w:lastColumn="0" w:oddVBand="0" w:evenVBand="0" w:oddHBand="0" w:evenHBand="0" w:firstRowFirstColumn="0" w:firstRowLastColumn="0" w:lastRowFirstColumn="0" w:lastRowLastColumn="0"/>
              <w:rPr>
                <w:b w:val="0"/>
                <w:sz w:val="22"/>
                <w:szCs w:val="20"/>
              </w:rPr>
            </w:pPr>
          </w:p>
        </w:tc>
        <w:tc>
          <w:tcPr>
            <w:cnfStyle w:val="000010000000" w:firstRow="0" w:lastRow="0" w:firstColumn="0" w:lastColumn="0" w:oddVBand="1" w:evenVBand="0" w:oddHBand="0" w:evenHBand="0" w:firstRowFirstColumn="0" w:firstRowLastColumn="0" w:lastRowFirstColumn="0" w:lastRowLastColumn="0"/>
            <w:tcW w:w="562" w:type="pct"/>
          </w:tcPr>
          <w:p w14:paraId="0B5C2BD6" w14:textId="77777777" w:rsidR="00B33391" w:rsidRPr="007361E2" w:rsidRDefault="00B33391" w:rsidP="00120C5A">
            <w:pPr>
              <w:pStyle w:val="Default"/>
              <w:spacing w:line="276" w:lineRule="auto"/>
              <w:jc w:val="both"/>
              <w:rPr>
                <w:sz w:val="22"/>
                <w:szCs w:val="20"/>
              </w:rPr>
            </w:pPr>
          </w:p>
        </w:tc>
        <w:tc>
          <w:tcPr>
            <w:tcW w:w="562" w:type="pct"/>
          </w:tcPr>
          <w:p w14:paraId="346EDA46" w14:textId="77777777" w:rsidR="00B33391" w:rsidRPr="007361E2" w:rsidRDefault="00B33391" w:rsidP="00120C5A">
            <w:pPr>
              <w:pStyle w:val="Default"/>
              <w:spacing w:line="276" w:lineRule="auto"/>
              <w:jc w:val="both"/>
              <w:cnfStyle w:val="010000000000" w:firstRow="0" w:lastRow="1" w:firstColumn="0" w:lastColumn="0" w:oddVBand="0" w:evenVBand="0" w:oddHBand="0" w:evenHBand="0" w:firstRowFirstColumn="0" w:firstRowLastColumn="0" w:lastRowFirstColumn="0" w:lastRowLastColumn="0"/>
              <w:rPr>
                <w:sz w:val="22"/>
                <w:szCs w:val="20"/>
              </w:rPr>
            </w:pPr>
          </w:p>
        </w:tc>
        <w:tc>
          <w:tcPr>
            <w:cnfStyle w:val="000010000000" w:firstRow="0" w:lastRow="0" w:firstColumn="0" w:lastColumn="0" w:oddVBand="1" w:evenVBand="0" w:oddHBand="0" w:evenHBand="0" w:firstRowFirstColumn="0" w:firstRowLastColumn="0" w:lastRowFirstColumn="0" w:lastRowLastColumn="0"/>
            <w:tcW w:w="562" w:type="pct"/>
          </w:tcPr>
          <w:p w14:paraId="16857F8C" w14:textId="77777777" w:rsidR="00B33391" w:rsidRPr="007361E2" w:rsidRDefault="00B33391" w:rsidP="00120C5A">
            <w:pPr>
              <w:pStyle w:val="Default"/>
              <w:spacing w:line="276" w:lineRule="auto"/>
              <w:jc w:val="both"/>
              <w:rPr>
                <w:sz w:val="22"/>
                <w:szCs w:val="20"/>
              </w:rPr>
            </w:pPr>
          </w:p>
        </w:tc>
        <w:tc>
          <w:tcPr>
            <w:cnfStyle w:val="000100000010" w:firstRow="0" w:lastRow="0" w:firstColumn="0" w:lastColumn="1" w:oddVBand="0" w:evenVBand="0" w:oddHBand="0" w:evenHBand="0" w:firstRowFirstColumn="0" w:firstRowLastColumn="0" w:lastRowFirstColumn="0" w:lastRowLastColumn="1"/>
            <w:tcW w:w="560" w:type="pct"/>
          </w:tcPr>
          <w:p w14:paraId="72BC9C8F" w14:textId="77777777" w:rsidR="00B33391" w:rsidRPr="007361E2" w:rsidRDefault="00B33391" w:rsidP="00120C5A">
            <w:pPr>
              <w:pStyle w:val="Default"/>
              <w:spacing w:line="276" w:lineRule="auto"/>
              <w:jc w:val="both"/>
              <w:rPr>
                <w:sz w:val="22"/>
                <w:szCs w:val="20"/>
              </w:rPr>
            </w:pPr>
          </w:p>
        </w:tc>
      </w:tr>
      <w:permEnd w:id="550378548"/>
      <w:permEnd w:id="396306421"/>
    </w:tbl>
    <w:p w14:paraId="4785B7F6" w14:textId="6DD9E28C" w:rsidR="00F21F39" w:rsidRDefault="00F21F39"/>
    <w:sectPr w:rsidR="00F21F39" w:rsidSect="00B33391">
      <w:headerReference w:type="default" r:id="rId16"/>
      <w:pgSz w:w="18722" w:h="12242" w:orient="landscape" w:code="119"/>
      <w:pgMar w:top="1440" w:right="1080" w:bottom="1440" w:left="1080" w:header="680"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1C458EE" w14:textId="77777777" w:rsidR="00A31C7C" w:rsidRDefault="00A31C7C" w:rsidP="00797776">
      <w:pPr>
        <w:spacing w:after="0" w:line="240" w:lineRule="auto"/>
      </w:pPr>
      <w:r>
        <w:separator/>
      </w:r>
    </w:p>
  </w:endnote>
  <w:endnote w:type="continuationSeparator" w:id="0">
    <w:p w14:paraId="5E0A17CF" w14:textId="77777777" w:rsidR="00A31C7C" w:rsidRDefault="00A31C7C" w:rsidP="0079777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78C105" w14:textId="77777777" w:rsidR="00643FC3" w:rsidRDefault="00643FC3" w:rsidP="00FE631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559180EE" w14:textId="77777777" w:rsidR="00643FC3" w:rsidRDefault="00643FC3" w:rsidP="00FE631C">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D386B2D" w14:textId="77777777" w:rsidR="00643FC3" w:rsidRDefault="00643FC3">
    <w:pPr>
      <w:pStyle w:val="Footer"/>
      <w:jc w:val="right"/>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Fonts w:ascii="Arial" w:hAnsi="Arial" w:cs="Arial"/>
        <w:sz w:val="20"/>
        <w:szCs w:val="20"/>
      </w:rPr>
      <w:id w:val="-1425566522"/>
      <w:docPartObj>
        <w:docPartGallery w:val="Page Numbers (Bottom of Page)"/>
        <w:docPartUnique/>
      </w:docPartObj>
    </w:sdtPr>
    <w:sdtEndPr/>
    <w:sdtContent>
      <w:sdt>
        <w:sdtPr>
          <w:rPr>
            <w:rFonts w:ascii="Arial" w:hAnsi="Arial" w:cs="Arial"/>
            <w:sz w:val="20"/>
            <w:szCs w:val="20"/>
          </w:rPr>
          <w:id w:val="-1769616900"/>
          <w:docPartObj>
            <w:docPartGallery w:val="Page Numbers (Top of Page)"/>
            <w:docPartUnique/>
          </w:docPartObj>
        </w:sdtPr>
        <w:sdtEndPr/>
        <w:sdtContent>
          <w:p w14:paraId="6E72AA42" w14:textId="44057C4A" w:rsidR="00A86410" w:rsidRPr="00A86410" w:rsidRDefault="00A86410">
            <w:pPr>
              <w:pStyle w:val="Footer"/>
              <w:jc w:val="right"/>
              <w:rPr>
                <w:rFonts w:ascii="Arial" w:hAnsi="Arial" w:cs="Arial"/>
                <w:sz w:val="20"/>
                <w:szCs w:val="20"/>
              </w:rPr>
            </w:pPr>
            <w:r w:rsidRPr="00A86410">
              <w:rPr>
                <w:rFonts w:ascii="Arial" w:hAnsi="Arial" w:cs="Arial"/>
                <w:sz w:val="20"/>
                <w:szCs w:val="20"/>
              </w:rPr>
              <w:t xml:space="preserve">Page </w:t>
            </w:r>
            <w:r w:rsidRPr="00A86410">
              <w:rPr>
                <w:rFonts w:ascii="Arial" w:hAnsi="Arial" w:cs="Arial"/>
                <w:b/>
                <w:bCs/>
                <w:sz w:val="20"/>
                <w:szCs w:val="20"/>
              </w:rPr>
              <w:fldChar w:fldCharType="begin"/>
            </w:r>
            <w:r w:rsidRPr="00A86410">
              <w:rPr>
                <w:rFonts w:ascii="Arial" w:hAnsi="Arial" w:cs="Arial"/>
                <w:b/>
                <w:bCs/>
                <w:sz w:val="20"/>
                <w:szCs w:val="20"/>
              </w:rPr>
              <w:instrText xml:space="preserve"> PAGE </w:instrText>
            </w:r>
            <w:r w:rsidRPr="00A86410">
              <w:rPr>
                <w:rFonts w:ascii="Arial" w:hAnsi="Arial" w:cs="Arial"/>
                <w:b/>
                <w:bCs/>
                <w:sz w:val="20"/>
                <w:szCs w:val="20"/>
              </w:rPr>
              <w:fldChar w:fldCharType="separate"/>
            </w:r>
            <w:r w:rsidR="00B33391">
              <w:rPr>
                <w:rFonts w:ascii="Arial" w:hAnsi="Arial" w:cs="Arial"/>
                <w:b/>
                <w:bCs/>
                <w:noProof/>
                <w:sz w:val="20"/>
                <w:szCs w:val="20"/>
              </w:rPr>
              <w:t>4</w:t>
            </w:r>
            <w:r w:rsidRPr="00A86410">
              <w:rPr>
                <w:rFonts w:ascii="Arial" w:hAnsi="Arial" w:cs="Arial"/>
                <w:b/>
                <w:bCs/>
                <w:sz w:val="20"/>
                <w:szCs w:val="20"/>
              </w:rPr>
              <w:fldChar w:fldCharType="end"/>
            </w:r>
            <w:r w:rsidRPr="00A86410">
              <w:rPr>
                <w:rFonts w:ascii="Arial" w:hAnsi="Arial" w:cs="Arial"/>
                <w:sz w:val="20"/>
                <w:szCs w:val="20"/>
              </w:rPr>
              <w:t xml:space="preserve"> of </w:t>
            </w:r>
            <w:r w:rsidR="00B33391">
              <w:rPr>
                <w:rFonts w:ascii="Arial" w:hAnsi="Arial" w:cs="Arial"/>
                <w:b/>
                <w:bCs/>
                <w:sz w:val="20"/>
                <w:szCs w:val="20"/>
              </w:rPr>
              <w:t>9</w:t>
            </w:r>
          </w:p>
        </w:sdtContent>
      </w:sdt>
    </w:sdtContent>
  </w:sdt>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E5412DF" w14:textId="77777777" w:rsidR="00A31C7C" w:rsidRDefault="00A31C7C" w:rsidP="00797776">
      <w:pPr>
        <w:spacing w:after="0" w:line="240" w:lineRule="auto"/>
      </w:pPr>
      <w:r>
        <w:separator/>
      </w:r>
    </w:p>
  </w:footnote>
  <w:footnote w:type="continuationSeparator" w:id="0">
    <w:p w14:paraId="7B8AEE78" w14:textId="77777777" w:rsidR="00A31C7C" w:rsidRDefault="00A31C7C" w:rsidP="00797776">
      <w:pPr>
        <w:spacing w:after="0" w:line="240" w:lineRule="auto"/>
      </w:pPr>
      <w:r>
        <w:continuationSeparator/>
      </w:r>
    </w:p>
  </w:footnote>
  <w:footnote w:id="1">
    <w:p w14:paraId="151CC2DF" w14:textId="669E77FC" w:rsidR="00643FC3" w:rsidRPr="00BD43D7" w:rsidRDefault="00643FC3" w:rsidP="00BD43D7">
      <w:pPr>
        <w:pStyle w:val="FootnoteText"/>
        <w:spacing w:line="276" w:lineRule="auto"/>
        <w:jc w:val="both"/>
        <w:rPr>
          <w:rFonts w:ascii="Arial" w:hAnsi="Arial" w:cs="Arial"/>
          <w:sz w:val="18"/>
          <w:szCs w:val="18"/>
        </w:rPr>
      </w:pPr>
      <w:r w:rsidRPr="00BD43D7">
        <w:rPr>
          <w:rStyle w:val="FootnoteReference"/>
          <w:rFonts w:ascii="Arial" w:hAnsi="Arial" w:cs="Arial"/>
          <w:sz w:val="18"/>
          <w:szCs w:val="18"/>
        </w:rPr>
        <w:footnoteRef/>
      </w:r>
      <w:r w:rsidRPr="00BD43D7">
        <w:rPr>
          <w:rFonts w:ascii="Arial" w:hAnsi="Arial" w:cs="Arial"/>
          <w:sz w:val="18"/>
          <w:szCs w:val="18"/>
        </w:rPr>
        <w:t xml:space="preserve"> The implementation and settlement of Must-Run Units for the enhanced market design are prescribed in the DOE-approved WESM Dispatch Protocol Manual and WESM Price Determination Methodology Manual for the new regime.</w:t>
      </w:r>
    </w:p>
  </w:footnote>
  <w:footnote w:id="2">
    <w:p w14:paraId="397AAB1F" w14:textId="77777777" w:rsidR="00643FC3" w:rsidRPr="00280F3C" w:rsidRDefault="00643FC3" w:rsidP="00BD43D7">
      <w:pPr>
        <w:pStyle w:val="FootnoteText"/>
        <w:spacing w:line="276" w:lineRule="auto"/>
        <w:jc w:val="both"/>
        <w:rPr>
          <w:rFonts w:ascii="Arial" w:hAnsi="Arial" w:cs="Arial"/>
          <w:sz w:val="18"/>
          <w:szCs w:val="18"/>
        </w:rPr>
      </w:pPr>
      <w:r w:rsidRPr="004158EF">
        <w:rPr>
          <w:rStyle w:val="FootnoteReference"/>
          <w:rFonts w:ascii="Arial" w:hAnsi="Arial" w:cs="Arial"/>
          <w:sz w:val="18"/>
          <w:szCs w:val="18"/>
        </w:rPr>
        <w:footnoteRef/>
      </w:r>
      <w:r w:rsidRPr="004158EF">
        <w:rPr>
          <w:rFonts w:ascii="Arial" w:hAnsi="Arial" w:cs="Arial"/>
          <w:sz w:val="18"/>
          <w:szCs w:val="18"/>
        </w:rPr>
        <w:t xml:space="preserve"> Definition of </w:t>
      </w:r>
      <w:r w:rsidRPr="00280F3C">
        <w:rPr>
          <w:rFonts w:ascii="Arial" w:hAnsi="Arial" w:cs="Arial"/>
          <w:i/>
          <w:sz w:val="18"/>
          <w:szCs w:val="18"/>
        </w:rPr>
        <w:t xml:space="preserve">Must-Stop Units., </w:t>
      </w:r>
      <w:r w:rsidRPr="00280F3C">
        <w:rPr>
          <w:rFonts w:ascii="Arial" w:hAnsi="Arial" w:cs="Arial"/>
          <w:sz w:val="18"/>
          <w:szCs w:val="18"/>
        </w:rPr>
        <w:t>Glossary, WESM Rules</w:t>
      </w:r>
    </w:p>
  </w:footnote>
  <w:footnote w:id="3">
    <w:p w14:paraId="320392DD" w14:textId="77777777" w:rsidR="00643FC3" w:rsidRPr="00523480" w:rsidRDefault="00643FC3" w:rsidP="004109C7">
      <w:pPr>
        <w:pStyle w:val="FootnoteText"/>
        <w:spacing w:line="276" w:lineRule="auto"/>
        <w:rPr>
          <w:i/>
        </w:rPr>
      </w:pPr>
      <w:r w:rsidRPr="004109C7">
        <w:rPr>
          <w:rStyle w:val="FootnoteReference"/>
          <w:rFonts w:ascii="Arial" w:hAnsi="Arial" w:cs="Arial"/>
          <w:sz w:val="18"/>
        </w:rPr>
        <w:footnoteRef/>
      </w:r>
      <w:r w:rsidRPr="004109C7">
        <w:rPr>
          <w:rFonts w:ascii="Arial" w:hAnsi="Arial" w:cs="Arial"/>
          <w:sz w:val="18"/>
        </w:rPr>
        <w:t xml:space="preserve"> Definition of </w:t>
      </w:r>
      <w:r w:rsidRPr="004109C7">
        <w:rPr>
          <w:rFonts w:ascii="Arial" w:hAnsi="Arial" w:cs="Arial"/>
          <w:i/>
          <w:sz w:val="18"/>
        </w:rPr>
        <w:t xml:space="preserve">Displaced Generator., </w:t>
      </w:r>
      <w:r w:rsidRPr="004109C7">
        <w:rPr>
          <w:rFonts w:ascii="Arial" w:hAnsi="Arial" w:cs="Arial"/>
          <w:sz w:val="18"/>
        </w:rPr>
        <w:t>Glossary, WESM Rules</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E1302DE" w14:textId="77777777" w:rsidR="00643FC3" w:rsidRPr="00C11019" w:rsidRDefault="00643FC3" w:rsidP="00FE631C">
    <w:pPr>
      <w:pStyle w:val="Header"/>
      <w:jc w:val="right"/>
      <w:rPr>
        <w:rFonts w:ascii="Arial" w:hAnsi="Arial" w:cs="Arial"/>
        <w:sz w:val="24"/>
        <w:szCs w:val="24"/>
      </w:rPr>
    </w:pPr>
  </w:p>
  <w:p w14:paraId="2A61DAA9" w14:textId="77777777" w:rsidR="00643FC3" w:rsidRDefault="00643FC3" w:rsidP="00094FDB">
    <w:pPr>
      <w:pStyle w:val="Header"/>
      <w:tabs>
        <w:tab w:val="clear" w:pos="4680"/>
        <w:tab w:val="clear" w:pos="9360"/>
        <w:tab w:val="left" w:pos="4080"/>
      </w:tabs>
    </w:pPr>
    <w:r>
      <w:rPr>
        <w:noProof/>
        <w:lang w:eastAsia="en-PH"/>
      </w:rPr>
      <w:drawing>
        <wp:anchor distT="0" distB="0" distL="114300" distR="114300" simplePos="0" relativeHeight="251659264" behindDoc="1" locked="0" layoutInCell="1" allowOverlap="1" wp14:anchorId="13739240" wp14:editId="53BE6668">
          <wp:simplePos x="0" y="0"/>
          <wp:positionH relativeFrom="column">
            <wp:posOffset>-152400</wp:posOffset>
          </wp:positionH>
          <wp:positionV relativeFrom="paragraph">
            <wp:posOffset>-157480</wp:posOffset>
          </wp:positionV>
          <wp:extent cx="2743200" cy="609600"/>
          <wp:effectExtent l="0" t="0" r="0" b="0"/>
          <wp:wrapNone/>
          <wp:docPr id="4" name="Picture 4" descr="WESM logotype (b&amp;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SM logotype (b&amp;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43200" cy="60960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070E6156" w14:textId="77777777" w:rsidR="00643FC3" w:rsidRDefault="00643FC3" w:rsidP="00094FDB">
    <w:pPr>
      <w:pStyle w:val="Header"/>
      <w:tabs>
        <w:tab w:val="clear" w:pos="4680"/>
        <w:tab w:val="clear" w:pos="9360"/>
        <w:tab w:val="left" w:pos="4080"/>
      </w:tabs>
    </w:pPr>
  </w:p>
  <w:p w14:paraId="4DB8CED9" w14:textId="77777777" w:rsidR="00643FC3" w:rsidRDefault="00643FC3" w:rsidP="00094FDB">
    <w:pPr>
      <w:pStyle w:val="Header"/>
      <w:tabs>
        <w:tab w:val="clear" w:pos="4680"/>
        <w:tab w:val="clear" w:pos="9360"/>
        <w:tab w:val="left" w:pos="4080"/>
      </w:tabs>
    </w:pPr>
  </w:p>
  <w:p w14:paraId="45E433EC" w14:textId="77777777" w:rsidR="00643FC3" w:rsidRDefault="00643FC3" w:rsidP="00094FDB">
    <w:pPr>
      <w:pStyle w:val="Header"/>
      <w:tabs>
        <w:tab w:val="clear" w:pos="4680"/>
        <w:tab w:val="clear" w:pos="9360"/>
        <w:tab w:val="left" w:pos="4080"/>
      </w:tabs>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54CD248" w14:textId="77777777" w:rsidR="00643FC3" w:rsidRDefault="00643FC3">
    <w:pPr>
      <w:pStyle w:val="Header"/>
    </w:pPr>
    <w:r>
      <w:rPr>
        <w:noProof/>
        <w:lang w:eastAsia="en-PH"/>
      </w:rPr>
      <w:drawing>
        <wp:anchor distT="0" distB="0" distL="114300" distR="114300" simplePos="0" relativeHeight="251660288" behindDoc="1" locked="0" layoutInCell="1" allowOverlap="1" wp14:anchorId="4A6B96B9" wp14:editId="1C82031D">
          <wp:simplePos x="0" y="0"/>
          <wp:positionH relativeFrom="column">
            <wp:posOffset>-177800</wp:posOffset>
          </wp:positionH>
          <wp:positionV relativeFrom="paragraph">
            <wp:posOffset>-157480</wp:posOffset>
          </wp:positionV>
          <wp:extent cx="2743200" cy="609600"/>
          <wp:effectExtent l="0" t="0" r="0" b="0"/>
          <wp:wrapNone/>
          <wp:docPr id="5" name="Picture 5" descr="WESM logotype (b&amp;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ESM logotype (b&amp;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743200" cy="60960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B4B30EE" w14:textId="77777777" w:rsidR="00643FC3" w:rsidRPr="00C11019" w:rsidRDefault="00643FC3" w:rsidP="00FE631C">
    <w:pPr>
      <w:pStyle w:val="Header"/>
      <w:jc w:val="right"/>
      <w:rPr>
        <w:rFonts w:ascii="Arial" w:hAnsi="Arial" w:cs="Arial"/>
        <w:sz w:val="24"/>
        <w:szCs w:val="24"/>
      </w:rPr>
    </w:pPr>
  </w:p>
  <w:p w14:paraId="4EA0E40A" w14:textId="46B624B7" w:rsidR="00643FC3" w:rsidRDefault="00643FC3">
    <w:pPr>
      <w:pStyle w:val="Header"/>
      <w:rPr>
        <w:rFonts w:ascii="Arial" w:hAnsi="Arial" w:cs="Arial"/>
        <w:sz w:val="24"/>
      </w:rPr>
    </w:pPr>
  </w:p>
  <w:p w14:paraId="0D593BB6" w14:textId="77777777" w:rsidR="00643FC3" w:rsidRDefault="00643FC3">
    <w:pPr>
      <w:pStyle w:val="Header"/>
      <w:rPr>
        <w:rFonts w:ascii="Arial" w:hAnsi="Arial" w:cs="Arial"/>
        <w:sz w:val="24"/>
      </w:rPr>
    </w:pPr>
  </w:p>
  <w:p w14:paraId="3354740F" w14:textId="77777777" w:rsidR="00643FC3" w:rsidRDefault="00643FC3">
    <w:pPr>
      <w:pStyle w:val="Header"/>
      <w:rPr>
        <w:rFonts w:ascii="Arial" w:hAnsi="Arial" w:cs="Arial"/>
        <w:sz w:val="24"/>
      </w:rPr>
    </w:pPr>
  </w:p>
  <w:p w14:paraId="49F52D1A" w14:textId="77777777" w:rsidR="00643FC3" w:rsidRPr="00FD6DCB" w:rsidRDefault="00643FC3">
    <w:pPr>
      <w:pStyle w:val="Header"/>
      <w:rPr>
        <w:rFonts w:ascii="Arial" w:hAnsi="Arial" w:cs="Arial"/>
        <w:sz w:val="24"/>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27525"/>
    <w:multiLevelType w:val="hybridMultilevel"/>
    <w:tmpl w:val="B7363B36"/>
    <w:lvl w:ilvl="0" w:tplc="0C42A1AE">
      <w:start w:val="1"/>
      <w:numFmt w:val="bullet"/>
      <w:lvlText w:val=""/>
      <w:lvlJc w:val="left"/>
      <w:pPr>
        <w:ind w:left="1004" w:hanging="360"/>
      </w:pPr>
      <w:rPr>
        <w:rFonts w:ascii="Symbol" w:hAnsi="Symbol" w:hint="default"/>
        <w:sz w:val="22"/>
      </w:rPr>
    </w:lvl>
    <w:lvl w:ilvl="1" w:tplc="34090003" w:tentative="1">
      <w:start w:val="1"/>
      <w:numFmt w:val="bullet"/>
      <w:lvlText w:val="o"/>
      <w:lvlJc w:val="left"/>
      <w:pPr>
        <w:ind w:left="1724" w:hanging="360"/>
      </w:pPr>
      <w:rPr>
        <w:rFonts w:ascii="Courier New" w:hAnsi="Courier New" w:cs="Courier New" w:hint="default"/>
      </w:rPr>
    </w:lvl>
    <w:lvl w:ilvl="2" w:tplc="34090005" w:tentative="1">
      <w:start w:val="1"/>
      <w:numFmt w:val="bullet"/>
      <w:lvlText w:val=""/>
      <w:lvlJc w:val="left"/>
      <w:pPr>
        <w:ind w:left="2444" w:hanging="360"/>
      </w:pPr>
      <w:rPr>
        <w:rFonts w:ascii="Wingdings" w:hAnsi="Wingdings" w:hint="default"/>
      </w:rPr>
    </w:lvl>
    <w:lvl w:ilvl="3" w:tplc="34090001" w:tentative="1">
      <w:start w:val="1"/>
      <w:numFmt w:val="bullet"/>
      <w:lvlText w:val=""/>
      <w:lvlJc w:val="left"/>
      <w:pPr>
        <w:ind w:left="3164" w:hanging="360"/>
      </w:pPr>
      <w:rPr>
        <w:rFonts w:ascii="Symbol" w:hAnsi="Symbol" w:hint="default"/>
      </w:rPr>
    </w:lvl>
    <w:lvl w:ilvl="4" w:tplc="34090003" w:tentative="1">
      <w:start w:val="1"/>
      <w:numFmt w:val="bullet"/>
      <w:lvlText w:val="o"/>
      <w:lvlJc w:val="left"/>
      <w:pPr>
        <w:ind w:left="3884" w:hanging="360"/>
      </w:pPr>
      <w:rPr>
        <w:rFonts w:ascii="Courier New" w:hAnsi="Courier New" w:cs="Courier New" w:hint="default"/>
      </w:rPr>
    </w:lvl>
    <w:lvl w:ilvl="5" w:tplc="34090005" w:tentative="1">
      <w:start w:val="1"/>
      <w:numFmt w:val="bullet"/>
      <w:lvlText w:val=""/>
      <w:lvlJc w:val="left"/>
      <w:pPr>
        <w:ind w:left="4604" w:hanging="360"/>
      </w:pPr>
      <w:rPr>
        <w:rFonts w:ascii="Wingdings" w:hAnsi="Wingdings" w:hint="default"/>
      </w:rPr>
    </w:lvl>
    <w:lvl w:ilvl="6" w:tplc="34090001" w:tentative="1">
      <w:start w:val="1"/>
      <w:numFmt w:val="bullet"/>
      <w:lvlText w:val=""/>
      <w:lvlJc w:val="left"/>
      <w:pPr>
        <w:ind w:left="5324" w:hanging="360"/>
      </w:pPr>
      <w:rPr>
        <w:rFonts w:ascii="Symbol" w:hAnsi="Symbol" w:hint="default"/>
      </w:rPr>
    </w:lvl>
    <w:lvl w:ilvl="7" w:tplc="34090003" w:tentative="1">
      <w:start w:val="1"/>
      <w:numFmt w:val="bullet"/>
      <w:lvlText w:val="o"/>
      <w:lvlJc w:val="left"/>
      <w:pPr>
        <w:ind w:left="6044" w:hanging="360"/>
      </w:pPr>
      <w:rPr>
        <w:rFonts w:ascii="Courier New" w:hAnsi="Courier New" w:cs="Courier New" w:hint="default"/>
      </w:rPr>
    </w:lvl>
    <w:lvl w:ilvl="8" w:tplc="34090005" w:tentative="1">
      <w:start w:val="1"/>
      <w:numFmt w:val="bullet"/>
      <w:lvlText w:val=""/>
      <w:lvlJc w:val="left"/>
      <w:pPr>
        <w:ind w:left="6764" w:hanging="360"/>
      </w:pPr>
      <w:rPr>
        <w:rFonts w:ascii="Wingdings" w:hAnsi="Wingdings" w:hint="default"/>
      </w:rPr>
    </w:lvl>
  </w:abstractNum>
  <w:abstractNum w:abstractNumId="1" w15:restartNumberingAfterBreak="0">
    <w:nsid w:val="01E02324"/>
    <w:multiLevelType w:val="hybridMultilevel"/>
    <w:tmpl w:val="CDAE2AF6"/>
    <w:lvl w:ilvl="0" w:tplc="6BDA0580">
      <w:start w:val="1"/>
      <w:numFmt w:val="bullet"/>
      <w:lvlText w:val="•"/>
      <w:lvlJc w:val="left"/>
      <w:pPr>
        <w:tabs>
          <w:tab w:val="num" w:pos="720"/>
        </w:tabs>
        <w:ind w:left="720" w:hanging="360"/>
      </w:pPr>
      <w:rPr>
        <w:rFonts w:ascii="Arial" w:hAnsi="Arial" w:hint="default"/>
      </w:rPr>
    </w:lvl>
    <w:lvl w:ilvl="1" w:tplc="454A8F58" w:tentative="1">
      <w:start w:val="1"/>
      <w:numFmt w:val="bullet"/>
      <w:lvlText w:val="•"/>
      <w:lvlJc w:val="left"/>
      <w:pPr>
        <w:tabs>
          <w:tab w:val="num" w:pos="1440"/>
        </w:tabs>
        <w:ind w:left="1440" w:hanging="360"/>
      </w:pPr>
      <w:rPr>
        <w:rFonts w:ascii="Arial" w:hAnsi="Arial" w:hint="default"/>
      </w:rPr>
    </w:lvl>
    <w:lvl w:ilvl="2" w:tplc="857A11CE" w:tentative="1">
      <w:start w:val="1"/>
      <w:numFmt w:val="bullet"/>
      <w:lvlText w:val="•"/>
      <w:lvlJc w:val="left"/>
      <w:pPr>
        <w:tabs>
          <w:tab w:val="num" w:pos="2160"/>
        </w:tabs>
        <w:ind w:left="2160" w:hanging="360"/>
      </w:pPr>
      <w:rPr>
        <w:rFonts w:ascii="Arial" w:hAnsi="Arial" w:hint="default"/>
      </w:rPr>
    </w:lvl>
    <w:lvl w:ilvl="3" w:tplc="803C17F4" w:tentative="1">
      <w:start w:val="1"/>
      <w:numFmt w:val="bullet"/>
      <w:lvlText w:val="•"/>
      <w:lvlJc w:val="left"/>
      <w:pPr>
        <w:tabs>
          <w:tab w:val="num" w:pos="2880"/>
        </w:tabs>
        <w:ind w:left="2880" w:hanging="360"/>
      </w:pPr>
      <w:rPr>
        <w:rFonts w:ascii="Arial" w:hAnsi="Arial" w:hint="default"/>
      </w:rPr>
    </w:lvl>
    <w:lvl w:ilvl="4" w:tplc="36DE60E8" w:tentative="1">
      <w:start w:val="1"/>
      <w:numFmt w:val="bullet"/>
      <w:lvlText w:val="•"/>
      <w:lvlJc w:val="left"/>
      <w:pPr>
        <w:tabs>
          <w:tab w:val="num" w:pos="3600"/>
        </w:tabs>
        <w:ind w:left="3600" w:hanging="360"/>
      </w:pPr>
      <w:rPr>
        <w:rFonts w:ascii="Arial" w:hAnsi="Arial" w:hint="default"/>
      </w:rPr>
    </w:lvl>
    <w:lvl w:ilvl="5" w:tplc="0C1E3D36" w:tentative="1">
      <w:start w:val="1"/>
      <w:numFmt w:val="bullet"/>
      <w:lvlText w:val="•"/>
      <w:lvlJc w:val="left"/>
      <w:pPr>
        <w:tabs>
          <w:tab w:val="num" w:pos="4320"/>
        </w:tabs>
        <w:ind w:left="4320" w:hanging="360"/>
      </w:pPr>
      <w:rPr>
        <w:rFonts w:ascii="Arial" w:hAnsi="Arial" w:hint="default"/>
      </w:rPr>
    </w:lvl>
    <w:lvl w:ilvl="6" w:tplc="97DC8298" w:tentative="1">
      <w:start w:val="1"/>
      <w:numFmt w:val="bullet"/>
      <w:lvlText w:val="•"/>
      <w:lvlJc w:val="left"/>
      <w:pPr>
        <w:tabs>
          <w:tab w:val="num" w:pos="5040"/>
        </w:tabs>
        <w:ind w:left="5040" w:hanging="360"/>
      </w:pPr>
      <w:rPr>
        <w:rFonts w:ascii="Arial" w:hAnsi="Arial" w:hint="default"/>
      </w:rPr>
    </w:lvl>
    <w:lvl w:ilvl="7" w:tplc="A702684E" w:tentative="1">
      <w:start w:val="1"/>
      <w:numFmt w:val="bullet"/>
      <w:lvlText w:val="•"/>
      <w:lvlJc w:val="left"/>
      <w:pPr>
        <w:tabs>
          <w:tab w:val="num" w:pos="5760"/>
        </w:tabs>
        <w:ind w:left="5760" w:hanging="360"/>
      </w:pPr>
      <w:rPr>
        <w:rFonts w:ascii="Arial" w:hAnsi="Arial" w:hint="default"/>
      </w:rPr>
    </w:lvl>
    <w:lvl w:ilvl="8" w:tplc="D25CB174" w:tentative="1">
      <w:start w:val="1"/>
      <w:numFmt w:val="bullet"/>
      <w:lvlText w:val="•"/>
      <w:lvlJc w:val="left"/>
      <w:pPr>
        <w:tabs>
          <w:tab w:val="num" w:pos="6480"/>
        </w:tabs>
        <w:ind w:left="6480" w:hanging="360"/>
      </w:pPr>
      <w:rPr>
        <w:rFonts w:ascii="Arial" w:hAnsi="Arial" w:hint="default"/>
      </w:rPr>
    </w:lvl>
  </w:abstractNum>
  <w:abstractNum w:abstractNumId="2" w15:restartNumberingAfterBreak="0">
    <w:nsid w:val="057A47F4"/>
    <w:multiLevelType w:val="hybridMultilevel"/>
    <w:tmpl w:val="4D8A00BA"/>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 w15:restartNumberingAfterBreak="0">
    <w:nsid w:val="08222618"/>
    <w:multiLevelType w:val="hybridMultilevel"/>
    <w:tmpl w:val="474CA144"/>
    <w:lvl w:ilvl="0" w:tplc="35C08FAE">
      <w:start w:val="1"/>
      <w:numFmt w:val="bullet"/>
      <w:lvlText w:val="•"/>
      <w:lvlJc w:val="left"/>
      <w:pPr>
        <w:tabs>
          <w:tab w:val="num" w:pos="720"/>
        </w:tabs>
        <w:ind w:left="720" w:hanging="360"/>
      </w:pPr>
      <w:rPr>
        <w:rFonts w:ascii="Times New Roman" w:hAnsi="Times New Roman" w:hint="default"/>
      </w:rPr>
    </w:lvl>
    <w:lvl w:ilvl="1" w:tplc="82186BD6" w:tentative="1">
      <w:start w:val="1"/>
      <w:numFmt w:val="bullet"/>
      <w:lvlText w:val="•"/>
      <w:lvlJc w:val="left"/>
      <w:pPr>
        <w:tabs>
          <w:tab w:val="num" w:pos="1440"/>
        </w:tabs>
        <w:ind w:left="1440" w:hanging="360"/>
      </w:pPr>
      <w:rPr>
        <w:rFonts w:ascii="Times New Roman" w:hAnsi="Times New Roman" w:hint="default"/>
      </w:rPr>
    </w:lvl>
    <w:lvl w:ilvl="2" w:tplc="5A42277E" w:tentative="1">
      <w:start w:val="1"/>
      <w:numFmt w:val="bullet"/>
      <w:lvlText w:val="•"/>
      <w:lvlJc w:val="left"/>
      <w:pPr>
        <w:tabs>
          <w:tab w:val="num" w:pos="2160"/>
        </w:tabs>
        <w:ind w:left="2160" w:hanging="360"/>
      </w:pPr>
      <w:rPr>
        <w:rFonts w:ascii="Times New Roman" w:hAnsi="Times New Roman" w:hint="default"/>
      </w:rPr>
    </w:lvl>
    <w:lvl w:ilvl="3" w:tplc="620A8C62" w:tentative="1">
      <w:start w:val="1"/>
      <w:numFmt w:val="bullet"/>
      <w:lvlText w:val="•"/>
      <w:lvlJc w:val="left"/>
      <w:pPr>
        <w:tabs>
          <w:tab w:val="num" w:pos="2880"/>
        </w:tabs>
        <w:ind w:left="2880" w:hanging="360"/>
      </w:pPr>
      <w:rPr>
        <w:rFonts w:ascii="Times New Roman" w:hAnsi="Times New Roman" w:hint="default"/>
      </w:rPr>
    </w:lvl>
    <w:lvl w:ilvl="4" w:tplc="F1E44466" w:tentative="1">
      <w:start w:val="1"/>
      <w:numFmt w:val="bullet"/>
      <w:lvlText w:val="•"/>
      <w:lvlJc w:val="left"/>
      <w:pPr>
        <w:tabs>
          <w:tab w:val="num" w:pos="3600"/>
        </w:tabs>
        <w:ind w:left="3600" w:hanging="360"/>
      </w:pPr>
      <w:rPr>
        <w:rFonts w:ascii="Times New Roman" w:hAnsi="Times New Roman" w:hint="default"/>
      </w:rPr>
    </w:lvl>
    <w:lvl w:ilvl="5" w:tplc="74A2F356" w:tentative="1">
      <w:start w:val="1"/>
      <w:numFmt w:val="bullet"/>
      <w:lvlText w:val="•"/>
      <w:lvlJc w:val="left"/>
      <w:pPr>
        <w:tabs>
          <w:tab w:val="num" w:pos="4320"/>
        </w:tabs>
        <w:ind w:left="4320" w:hanging="360"/>
      </w:pPr>
      <w:rPr>
        <w:rFonts w:ascii="Times New Roman" w:hAnsi="Times New Roman" w:hint="default"/>
      </w:rPr>
    </w:lvl>
    <w:lvl w:ilvl="6" w:tplc="F5623488" w:tentative="1">
      <w:start w:val="1"/>
      <w:numFmt w:val="bullet"/>
      <w:lvlText w:val="•"/>
      <w:lvlJc w:val="left"/>
      <w:pPr>
        <w:tabs>
          <w:tab w:val="num" w:pos="5040"/>
        </w:tabs>
        <w:ind w:left="5040" w:hanging="360"/>
      </w:pPr>
      <w:rPr>
        <w:rFonts w:ascii="Times New Roman" w:hAnsi="Times New Roman" w:hint="default"/>
      </w:rPr>
    </w:lvl>
    <w:lvl w:ilvl="7" w:tplc="A5AC5142" w:tentative="1">
      <w:start w:val="1"/>
      <w:numFmt w:val="bullet"/>
      <w:lvlText w:val="•"/>
      <w:lvlJc w:val="left"/>
      <w:pPr>
        <w:tabs>
          <w:tab w:val="num" w:pos="5760"/>
        </w:tabs>
        <w:ind w:left="5760" w:hanging="360"/>
      </w:pPr>
      <w:rPr>
        <w:rFonts w:ascii="Times New Roman" w:hAnsi="Times New Roman" w:hint="default"/>
      </w:rPr>
    </w:lvl>
    <w:lvl w:ilvl="8" w:tplc="BAC6D9CC"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0A812CAE"/>
    <w:multiLevelType w:val="hybridMultilevel"/>
    <w:tmpl w:val="A7F84BB2"/>
    <w:lvl w:ilvl="0" w:tplc="34090003">
      <w:start w:val="1"/>
      <w:numFmt w:val="bullet"/>
      <w:lvlText w:val="o"/>
      <w:lvlJc w:val="left"/>
      <w:pPr>
        <w:ind w:left="720" w:hanging="360"/>
      </w:pPr>
      <w:rPr>
        <w:rFonts w:ascii="Courier New" w:hAnsi="Courier New" w:cs="Courier New"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5" w15:restartNumberingAfterBreak="0">
    <w:nsid w:val="0ADA10CD"/>
    <w:multiLevelType w:val="hybridMultilevel"/>
    <w:tmpl w:val="A37089A4"/>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6" w15:restartNumberingAfterBreak="0">
    <w:nsid w:val="128643EE"/>
    <w:multiLevelType w:val="hybridMultilevel"/>
    <w:tmpl w:val="720CD2A8"/>
    <w:lvl w:ilvl="0" w:tplc="34090015">
      <w:start w:val="1"/>
      <w:numFmt w:val="upp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7" w15:restartNumberingAfterBreak="0">
    <w:nsid w:val="14525406"/>
    <w:multiLevelType w:val="hybridMultilevel"/>
    <w:tmpl w:val="559484DA"/>
    <w:lvl w:ilvl="0" w:tplc="FE62BD28">
      <w:start w:val="1"/>
      <w:numFmt w:val="decimal"/>
      <w:lvlText w:val="%1)"/>
      <w:lvlJc w:val="left"/>
      <w:pPr>
        <w:ind w:left="644" w:hanging="360"/>
      </w:pPr>
      <w:rPr>
        <w:rFonts w:hint="default"/>
      </w:rPr>
    </w:lvl>
    <w:lvl w:ilvl="1" w:tplc="34090019" w:tentative="1">
      <w:start w:val="1"/>
      <w:numFmt w:val="lowerLetter"/>
      <w:lvlText w:val="%2."/>
      <w:lvlJc w:val="left"/>
      <w:pPr>
        <w:ind w:left="1364" w:hanging="360"/>
      </w:pPr>
    </w:lvl>
    <w:lvl w:ilvl="2" w:tplc="3409001B" w:tentative="1">
      <w:start w:val="1"/>
      <w:numFmt w:val="lowerRoman"/>
      <w:lvlText w:val="%3."/>
      <w:lvlJc w:val="right"/>
      <w:pPr>
        <w:ind w:left="2084" w:hanging="180"/>
      </w:pPr>
    </w:lvl>
    <w:lvl w:ilvl="3" w:tplc="3409000F" w:tentative="1">
      <w:start w:val="1"/>
      <w:numFmt w:val="decimal"/>
      <w:lvlText w:val="%4."/>
      <w:lvlJc w:val="left"/>
      <w:pPr>
        <w:ind w:left="2804" w:hanging="360"/>
      </w:pPr>
    </w:lvl>
    <w:lvl w:ilvl="4" w:tplc="34090019" w:tentative="1">
      <w:start w:val="1"/>
      <w:numFmt w:val="lowerLetter"/>
      <w:lvlText w:val="%5."/>
      <w:lvlJc w:val="left"/>
      <w:pPr>
        <w:ind w:left="3524" w:hanging="360"/>
      </w:pPr>
    </w:lvl>
    <w:lvl w:ilvl="5" w:tplc="3409001B" w:tentative="1">
      <w:start w:val="1"/>
      <w:numFmt w:val="lowerRoman"/>
      <w:lvlText w:val="%6."/>
      <w:lvlJc w:val="right"/>
      <w:pPr>
        <w:ind w:left="4244" w:hanging="180"/>
      </w:pPr>
    </w:lvl>
    <w:lvl w:ilvl="6" w:tplc="3409000F" w:tentative="1">
      <w:start w:val="1"/>
      <w:numFmt w:val="decimal"/>
      <w:lvlText w:val="%7."/>
      <w:lvlJc w:val="left"/>
      <w:pPr>
        <w:ind w:left="4964" w:hanging="360"/>
      </w:pPr>
    </w:lvl>
    <w:lvl w:ilvl="7" w:tplc="34090019" w:tentative="1">
      <w:start w:val="1"/>
      <w:numFmt w:val="lowerLetter"/>
      <w:lvlText w:val="%8."/>
      <w:lvlJc w:val="left"/>
      <w:pPr>
        <w:ind w:left="5684" w:hanging="360"/>
      </w:pPr>
    </w:lvl>
    <w:lvl w:ilvl="8" w:tplc="3409001B" w:tentative="1">
      <w:start w:val="1"/>
      <w:numFmt w:val="lowerRoman"/>
      <w:lvlText w:val="%9."/>
      <w:lvlJc w:val="right"/>
      <w:pPr>
        <w:ind w:left="6404" w:hanging="180"/>
      </w:pPr>
    </w:lvl>
  </w:abstractNum>
  <w:abstractNum w:abstractNumId="8" w15:restartNumberingAfterBreak="0">
    <w:nsid w:val="197A1A98"/>
    <w:multiLevelType w:val="hybridMultilevel"/>
    <w:tmpl w:val="4BB00DD4"/>
    <w:lvl w:ilvl="0" w:tplc="C7BAD68E">
      <w:start w:val="1"/>
      <w:numFmt w:val="lowerLetter"/>
      <w:lvlText w:val="(%1)"/>
      <w:lvlJc w:val="left"/>
      <w:pPr>
        <w:ind w:left="720" w:hanging="360"/>
      </w:pPr>
      <w:rPr>
        <w:rFonts w:hint="default"/>
        <w:i w:val="0"/>
        <w:sz w:val="22"/>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9" w15:restartNumberingAfterBreak="0">
    <w:nsid w:val="1BA66648"/>
    <w:multiLevelType w:val="hybridMultilevel"/>
    <w:tmpl w:val="FC9A3692"/>
    <w:lvl w:ilvl="0" w:tplc="C390E86C">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0" w15:restartNumberingAfterBreak="0">
    <w:nsid w:val="1CD37CAA"/>
    <w:multiLevelType w:val="hybridMultilevel"/>
    <w:tmpl w:val="AEDCA786"/>
    <w:lvl w:ilvl="0" w:tplc="34090003">
      <w:start w:val="1"/>
      <w:numFmt w:val="bullet"/>
      <w:lvlText w:val="o"/>
      <w:lvlJc w:val="left"/>
      <w:pPr>
        <w:ind w:left="720" w:hanging="360"/>
      </w:pPr>
      <w:rPr>
        <w:rFonts w:ascii="Courier New" w:hAnsi="Courier New" w:cs="Courier New"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1" w15:restartNumberingAfterBreak="0">
    <w:nsid w:val="1D6D1DE7"/>
    <w:multiLevelType w:val="hybridMultilevel"/>
    <w:tmpl w:val="E6668428"/>
    <w:lvl w:ilvl="0" w:tplc="99E6B23C">
      <w:start w:val="1"/>
      <w:numFmt w:val="lowerLetter"/>
      <w:lvlText w:val="%1."/>
      <w:lvlJc w:val="left"/>
      <w:pPr>
        <w:ind w:left="1080" w:hanging="360"/>
      </w:pPr>
      <w:rPr>
        <w:rFonts w:hint="default"/>
        <w:b w:val="0"/>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12" w15:restartNumberingAfterBreak="0">
    <w:nsid w:val="21306897"/>
    <w:multiLevelType w:val="hybridMultilevel"/>
    <w:tmpl w:val="2438D512"/>
    <w:lvl w:ilvl="0" w:tplc="34090015">
      <w:start w:val="1"/>
      <w:numFmt w:val="upp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3" w15:restartNumberingAfterBreak="0">
    <w:nsid w:val="21E20197"/>
    <w:multiLevelType w:val="hybridMultilevel"/>
    <w:tmpl w:val="A37089A4"/>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4" w15:restartNumberingAfterBreak="0">
    <w:nsid w:val="238C6397"/>
    <w:multiLevelType w:val="hybridMultilevel"/>
    <w:tmpl w:val="FAA2CD36"/>
    <w:lvl w:ilvl="0" w:tplc="F6B89636">
      <w:start w:val="1"/>
      <w:numFmt w:val="lowerRoman"/>
      <w:lvlText w:val="%1."/>
      <w:lvlJc w:val="left"/>
      <w:pPr>
        <w:ind w:left="1080" w:hanging="72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5" w15:restartNumberingAfterBreak="0">
    <w:nsid w:val="295A0F68"/>
    <w:multiLevelType w:val="hybridMultilevel"/>
    <w:tmpl w:val="988A82F2"/>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6" w15:restartNumberingAfterBreak="0">
    <w:nsid w:val="299C7876"/>
    <w:multiLevelType w:val="hybridMultilevel"/>
    <w:tmpl w:val="3578BA46"/>
    <w:lvl w:ilvl="0" w:tplc="0C42A1AE">
      <w:start w:val="1"/>
      <w:numFmt w:val="bullet"/>
      <w:lvlText w:val=""/>
      <w:lvlJc w:val="left"/>
      <w:pPr>
        <w:ind w:left="720" w:hanging="360"/>
      </w:pPr>
      <w:rPr>
        <w:rFonts w:ascii="Symbol" w:hAnsi="Symbol" w:hint="default"/>
        <w:sz w:val="22"/>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17" w15:restartNumberingAfterBreak="0">
    <w:nsid w:val="2CF613A0"/>
    <w:multiLevelType w:val="hybridMultilevel"/>
    <w:tmpl w:val="0F50AF58"/>
    <w:lvl w:ilvl="0" w:tplc="5F2EEC28">
      <w:start w:val="1"/>
      <w:numFmt w:val="bullet"/>
      <w:lvlText w:val="•"/>
      <w:lvlJc w:val="left"/>
      <w:pPr>
        <w:tabs>
          <w:tab w:val="num" w:pos="720"/>
        </w:tabs>
        <w:ind w:left="720" w:hanging="360"/>
      </w:pPr>
      <w:rPr>
        <w:rFonts w:ascii="Arial" w:hAnsi="Arial" w:hint="default"/>
      </w:rPr>
    </w:lvl>
    <w:lvl w:ilvl="1" w:tplc="61243BFA" w:tentative="1">
      <w:start w:val="1"/>
      <w:numFmt w:val="bullet"/>
      <w:lvlText w:val="•"/>
      <w:lvlJc w:val="left"/>
      <w:pPr>
        <w:tabs>
          <w:tab w:val="num" w:pos="1440"/>
        </w:tabs>
        <w:ind w:left="1440" w:hanging="360"/>
      </w:pPr>
      <w:rPr>
        <w:rFonts w:ascii="Arial" w:hAnsi="Arial" w:hint="default"/>
      </w:rPr>
    </w:lvl>
    <w:lvl w:ilvl="2" w:tplc="3D4875D6" w:tentative="1">
      <w:start w:val="1"/>
      <w:numFmt w:val="bullet"/>
      <w:lvlText w:val="•"/>
      <w:lvlJc w:val="left"/>
      <w:pPr>
        <w:tabs>
          <w:tab w:val="num" w:pos="2160"/>
        </w:tabs>
        <w:ind w:left="2160" w:hanging="360"/>
      </w:pPr>
      <w:rPr>
        <w:rFonts w:ascii="Arial" w:hAnsi="Arial" w:hint="default"/>
      </w:rPr>
    </w:lvl>
    <w:lvl w:ilvl="3" w:tplc="F05C90C8" w:tentative="1">
      <w:start w:val="1"/>
      <w:numFmt w:val="bullet"/>
      <w:lvlText w:val="•"/>
      <w:lvlJc w:val="left"/>
      <w:pPr>
        <w:tabs>
          <w:tab w:val="num" w:pos="2880"/>
        </w:tabs>
        <w:ind w:left="2880" w:hanging="360"/>
      </w:pPr>
      <w:rPr>
        <w:rFonts w:ascii="Arial" w:hAnsi="Arial" w:hint="default"/>
      </w:rPr>
    </w:lvl>
    <w:lvl w:ilvl="4" w:tplc="B5A86DF6" w:tentative="1">
      <w:start w:val="1"/>
      <w:numFmt w:val="bullet"/>
      <w:lvlText w:val="•"/>
      <w:lvlJc w:val="left"/>
      <w:pPr>
        <w:tabs>
          <w:tab w:val="num" w:pos="3600"/>
        </w:tabs>
        <w:ind w:left="3600" w:hanging="360"/>
      </w:pPr>
      <w:rPr>
        <w:rFonts w:ascii="Arial" w:hAnsi="Arial" w:hint="default"/>
      </w:rPr>
    </w:lvl>
    <w:lvl w:ilvl="5" w:tplc="1690D768" w:tentative="1">
      <w:start w:val="1"/>
      <w:numFmt w:val="bullet"/>
      <w:lvlText w:val="•"/>
      <w:lvlJc w:val="left"/>
      <w:pPr>
        <w:tabs>
          <w:tab w:val="num" w:pos="4320"/>
        </w:tabs>
        <w:ind w:left="4320" w:hanging="360"/>
      </w:pPr>
      <w:rPr>
        <w:rFonts w:ascii="Arial" w:hAnsi="Arial" w:hint="default"/>
      </w:rPr>
    </w:lvl>
    <w:lvl w:ilvl="6" w:tplc="344CCF20" w:tentative="1">
      <w:start w:val="1"/>
      <w:numFmt w:val="bullet"/>
      <w:lvlText w:val="•"/>
      <w:lvlJc w:val="left"/>
      <w:pPr>
        <w:tabs>
          <w:tab w:val="num" w:pos="5040"/>
        </w:tabs>
        <w:ind w:left="5040" w:hanging="360"/>
      </w:pPr>
      <w:rPr>
        <w:rFonts w:ascii="Arial" w:hAnsi="Arial" w:hint="default"/>
      </w:rPr>
    </w:lvl>
    <w:lvl w:ilvl="7" w:tplc="9FAAEE5E" w:tentative="1">
      <w:start w:val="1"/>
      <w:numFmt w:val="bullet"/>
      <w:lvlText w:val="•"/>
      <w:lvlJc w:val="left"/>
      <w:pPr>
        <w:tabs>
          <w:tab w:val="num" w:pos="5760"/>
        </w:tabs>
        <w:ind w:left="5760" w:hanging="360"/>
      </w:pPr>
      <w:rPr>
        <w:rFonts w:ascii="Arial" w:hAnsi="Arial" w:hint="default"/>
      </w:rPr>
    </w:lvl>
    <w:lvl w:ilvl="8" w:tplc="11B227FC" w:tentative="1">
      <w:start w:val="1"/>
      <w:numFmt w:val="bullet"/>
      <w:lvlText w:val="•"/>
      <w:lvlJc w:val="left"/>
      <w:pPr>
        <w:tabs>
          <w:tab w:val="num" w:pos="6480"/>
        </w:tabs>
        <w:ind w:left="6480" w:hanging="360"/>
      </w:pPr>
      <w:rPr>
        <w:rFonts w:ascii="Arial" w:hAnsi="Arial" w:hint="default"/>
      </w:rPr>
    </w:lvl>
  </w:abstractNum>
  <w:abstractNum w:abstractNumId="18" w15:restartNumberingAfterBreak="0">
    <w:nsid w:val="2D9A1ED2"/>
    <w:multiLevelType w:val="hybridMultilevel"/>
    <w:tmpl w:val="4D8A00BA"/>
    <w:lvl w:ilvl="0" w:tplc="34090019">
      <w:start w:val="1"/>
      <w:numFmt w:val="low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19" w15:restartNumberingAfterBreak="0">
    <w:nsid w:val="31194BFD"/>
    <w:multiLevelType w:val="hybridMultilevel"/>
    <w:tmpl w:val="F0AEDAD8"/>
    <w:lvl w:ilvl="0" w:tplc="34090011">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0" w15:restartNumberingAfterBreak="0">
    <w:nsid w:val="32CF7148"/>
    <w:multiLevelType w:val="hybridMultilevel"/>
    <w:tmpl w:val="2438D512"/>
    <w:lvl w:ilvl="0" w:tplc="34090015">
      <w:start w:val="1"/>
      <w:numFmt w:val="upperLetter"/>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1" w15:restartNumberingAfterBreak="0">
    <w:nsid w:val="35D20A6C"/>
    <w:multiLevelType w:val="hybridMultilevel"/>
    <w:tmpl w:val="837CA090"/>
    <w:lvl w:ilvl="0" w:tplc="F6B89636">
      <w:start w:val="1"/>
      <w:numFmt w:val="lowerRoman"/>
      <w:lvlText w:val="%1."/>
      <w:lvlJc w:val="left"/>
      <w:pPr>
        <w:ind w:left="1080" w:hanging="72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2" w15:restartNumberingAfterBreak="0">
    <w:nsid w:val="38BB1E52"/>
    <w:multiLevelType w:val="hybridMultilevel"/>
    <w:tmpl w:val="B8B8DB58"/>
    <w:lvl w:ilvl="0" w:tplc="81D8DB84">
      <w:start w:val="1"/>
      <w:numFmt w:val="bullet"/>
      <w:lvlText w:val="•"/>
      <w:lvlJc w:val="left"/>
      <w:pPr>
        <w:tabs>
          <w:tab w:val="num" w:pos="720"/>
        </w:tabs>
        <w:ind w:left="720" w:hanging="360"/>
      </w:pPr>
      <w:rPr>
        <w:rFonts w:ascii="Times New Roman" w:hAnsi="Times New Roman" w:hint="default"/>
      </w:rPr>
    </w:lvl>
    <w:lvl w:ilvl="1" w:tplc="D1B483C0" w:tentative="1">
      <w:start w:val="1"/>
      <w:numFmt w:val="bullet"/>
      <w:lvlText w:val="•"/>
      <w:lvlJc w:val="left"/>
      <w:pPr>
        <w:tabs>
          <w:tab w:val="num" w:pos="1440"/>
        </w:tabs>
        <w:ind w:left="1440" w:hanging="360"/>
      </w:pPr>
      <w:rPr>
        <w:rFonts w:ascii="Times New Roman" w:hAnsi="Times New Roman" w:hint="default"/>
      </w:rPr>
    </w:lvl>
    <w:lvl w:ilvl="2" w:tplc="E6D4E884" w:tentative="1">
      <w:start w:val="1"/>
      <w:numFmt w:val="bullet"/>
      <w:lvlText w:val="•"/>
      <w:lvlJc w:val="left"/>
      <w:pPr>
        <w:tabs>
          <w:tab w:val="num" w:pos="2160"/>
        </w:tabs>
        <w:ind w:left="2160" w:hanging="360"/>
      </w:pPr>
      <w:rPr>
        <w:rFonts w:ascii="Times New Roman" w:hAnsi="Times New Roman" w:hint="default"/>
      </w:rPr>
    </w:lvl>
    <w:lvl w:ilvl="3" w:tplc="AF0258D2" w:tentative="1">
      <w:start w:val="1"/>
      <w:numFmt w:val="bullet"/>
      <w:lvlText w:val="•"/>
      <w:lvlJc w:val="left"/>
      <w:pPr>
        <w:tabs>
          <w:tab w:val="num" w:pos="2880"/>
        </w:tabs>
        <w:ind w:left="2880" w:hanging="360"/>
      </w:pPr>
      <w:rPr>
        <w:rFonts w:ascii="Times New Roman" w:hAnsi="Times New Roman" w:hint="default"/>
      </w:rPr>
    </w:lvl>
    <w:lvl w:ilvl="4" w:tplc="0CCEA2BC" w:tentative="1">
      <w:start w:val="1"/>
      <w:numFmt w:val="bullet"/>
      <w:lvlText w:val="•"/>
      <w:lvlJc w:val="left"/>
      <w:pPr>
        <w:tabs>
          <w:tab w:val="num" w:pos="3600"/>
        </w:tabs>
        <w:ind w:left="3600" w:hanging="360"/>
      </w:pPr>
      <w:rPr>
        <w:rFonts w:ascii="Times New Roman" w:hAnsi="Times New Roman" w:hint="default"/>
      </w:rPr>
    </w:lvl>
    <w:lvl w:ilvl="5" w:tplc="79623A5A" w:tentative="1">
      <w:start w:val="1"/>
      <w:numFmt w:val="bullet"/>
      <w:lvlText w:val="•"/>
      <w:lvlJc w:val="left"/>
      <w:pPr>
        <w:tabs>
          <w:tab w:val="num" w:pos="4320"/>
        </w:tabs>
        <w:ind w:left="4320" w:hanging="360"/>
      </w:pPr>
      <w:rPr>
        <w:rFonts w:ascii="Times New Roman" w:hAnsi="Times New Roman" w:hint="default"/>
      </w:rPr>
    </w:lvl>
    <w:lvl w:ilvl="6" w:tplc="E898C77E" w:tentative="1">
      <w:start w:val="1"/>
      <w:numFmt w:val="bullet"/>
      <w:lvlText w:val="•"/>
      <w:lvlJc w:val="left"/>
      <w:pPr>
        <w:tabs>
          <w:tab w:val="num" w:pos="5040"/>
        </w:tabs>
        <w:ind w:left="5040" w:hanging="360"/>
      </w:pPr>
      <w:rPr>
        <w:rFonts w:ascii="Times New Roman" w:hAnsi="Times New Roman" w:hint="default"/>
      </w:rPr>
    </w:lvl>
    <w:lvl w:ilvl="7" w:tplc="B358CE6A" w:tentative="1">
      <w:start w:val="1"/>
      <w:numFmt w:val="bullet"/>
      <w:lvlText w:val="•"/>
      <w:lvlJc w:val="left"/>
      <w:pPr>
        <w:tabs>
          <w:tab w:val="num" w:pos="5760"/>
        </w:tabs>
        <w:ind w:left="5760" w:hanging="360"/>
      </w:pPr>
      <w:rPr>
        <w:rFonts w:ascii="Times New Roman" w:hAnsi="Times New Roman" w:hint="default"/>
      </w:rPr>
    </w:lvl>
    <w:lvl w:ilvl="8" w:tplc="48764B7C" w:tentative="1">
      <w:start w:val="1"/>
      <w:numFmt w:val="bullet"/>
      <w:lvlText w:val="•"/>
      <w:lvlJc w:val="left"/>
      <w:pPr>
        <w:tabs>
          <w:tab w:val="num" w:pos="6480"/>
        </w:tabs>
        <w:ind w:left="6480" w:hanging="360"/>
      </w:pPr>
      <w:rPr>
        <w:rFonts w:ascii="Times New Roman" w:hAnsi="Times New Roman" w:hint="default"/>
      </w:rPr>
    </w:lvl>
  </w:abstractNum>
  <w:abstractNum w:abstractNumId="23" w15:restartNumberingAfterBreak="0">
    <w:nsid w:val="39C916E8"/>
    <w:multiLevelType w:val="hybridMultilevel"/>
    <w:tmpl w:val="3BC66DBA"/>
    <w:lvl w:ilvl="0" w:tplc="D3644920">
      <w:start w:val="1"/>
      <w:numFmt w:val="decimal"/>
      <w:lvlText w:val="%1)"/>
      <w:lvlJc w:val="left"/>
      <w:pPr>
        <w:ind w:left="720" w:hanging="360"/>
      </w:pPr>
      <w:rPr>
        <w:rFonts w:hint="default"/>
        <w:i w:val="0"/>
        <w:sz w:val="24"/>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4" w15:restartNumberingAfterBreak="0">
    <w:nsid w:val="3B683D66"/>
    <w:multiLevelType w:val="hybridMultilevel"/>
    <w:tmpl w:val="6C1E445E"/>
    <w:lvl w:ilvl="0" w:tplc="0C42A1AE">
      <w:start w:val="1"/>
      <w:numFmt w:val="bullet"/>
      <w:lvlText w:val=""/>
      <w:lvlJc w:val="left"/>
      <w:pPr>
        <w:ind w:left="720" w:hanging="360"/>
      </w:pPr>
      <w:rPr>
        <w:rFonts w:ascii="Symbol" w:hAnsi="Symbol" w:hint="default"/>
        <w:sz w:val="22"/>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5" w15:restartNumberingAfterBreak="0">
    <w:nsid w:val="3C9A11AE"/>
    <w:multiLevelType w:val="hybridMultilevel"/>
    <w:tmpl w:val="01AC5B70"/>
    <w:lvl w:ilvl="0" w:tplc="F6B89636">
      <w:start w:val="1"/>
      <w:numFmt w:val="lowerRoman"/>
      <w:lvlText w:val="%1."/>
      <w:lvlJc w:val="left"/>
      <w:pPr>
        <w:ind w:left="1080" w:hanging="72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6" w15:restartNumberingAfterBreak="0">
    <w:nsid w:val="3DAD4CDD"/>
    <w:multiLevelType w:val="hybridMultilevel"/>
    <w:tmpl w:val="F8E64458"/>
    <w:lvl w:ilvl="0" w:tplc="63EA6B1C">
      <w:start w:val="1"/>
      <w:numFmt w:val="lowerRoman"/>
      <w:lvlText w:val="%1."/>
      <w:lvlJc w:val="right"/>
      <w:pPr>
        <w:ind w:left="720" w:hanging="360"/>
      </w:pPr>
      <w:rPr>
        <w:strike w:val="0"/>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27" w15:restartNumberingAfterBreak="0">
    <w:nsid w:val="3E951AC5"/>
    <w:multiLevelType w:val="hybridMultilevel"/>
    <w:tmpl w:val="8C9E055C"/>
    <w:lvl w:ilvl="0" w:tplc="34090017">
      <w:start w:val="1"/>
      <w:numFmt w:val="lowerLetter"/>
      <w:lvlText w:val="%1)"/>
      <w:lvlJc w:val="left"/>
      <w:pPr>
        <w:tabs>
          <w:tab w:val="num" w:pos="2160"/>
        </w:tabs>
        <w:ind w:left="2160" w:hanging="720"/>
      </w:pPr>
      <w:rPr>
        <w:rFonts w:hint="default"/>
      </w:rPr>
    </w:lvl>
    <w:lvl w:ilvl="1" w:tplc="04090019">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28" w15:restartNumberingAfterBreak="0">
    <w:nsid w:val="4AAC5D36"/>
    <w:multiLevelType w:val="hybridMultilevel"/>
    <w:tmpl w:val="4406F55C"/>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29" w15:restartNumberingAfterBreak="0">
    <w:nsid w:val="4BB05BF6"/>
    <w:multiLevelType w:val="hybridMultilevel"/>
    <w:tmpl w:val="74FAF41E"/>
    <w:lvl w:ilvl="0" w:tplc="C5086924">
      <w:start w:val="1"/>
      <w:numFmt w:val="bullet"/>
      <w:lvlText w:val="•"/>
      <w:lvlJc w:val="left"/>
      <w:pPr>
        <w:tabs>
          <w:tab w:val="num" w:pos="720"/>
        </w:tabs>
        <w:ind w:left="720" w:hanging="360"/>
      </w:pPr>
      <w:rPr>
        <w:rFonts w:ascii="Times New Roman" w:hAnsi="Times New Roman" w:hint="default"/>
      </w:rPr>
    </w:lvl>
    <w:lvl w:ilvl="1" w:tplc="10B8E702" w:tentative="1">
      <w:start w:val="1"/>
      <w:numFmt w:val="bullet"/>
      <w:lvlText w:val="•"/>
      <w:lvlJc w:val="left"/>
      <w:pPr>
        <w:tabs>
          <w:tab w:val="num" w:pos="1440"/>
        </w:tabs>
        <w:ind w:left="1440" w:hanging="360"/>
      </w:pPr>
      <w:rPr>
        <w:rFonts w:ascii="Times New Roman" w:hAnsi="Times New Roman" w:hint="default"/>
      </w:rPr>
    </w:lvl>
    <w:lvl w:ilvl="2" w:tplc="EFEE3CF4" w:tentative="1">
      <w:start w:val="1"/>
      <w:numFmt w:val="bullet"/>
      <w:lvlText w:val="•"/>
      <w:lvlJc w:val="left"/>
      <w:pPr>
        <w:tabs>
          <w:tab w:val="num" w:pos="2160"/>
        </w:tabs>
        <w:ind w:left="2160" w:hanging="360"/>
      </w:pPr>
      <w:rPr>
        <w:rFonts w:ascii="Times New Roman" w:hAnsi="Times New Roman" w:hint="default"/>
      </w:rPr>
    </w:lvl>
    <w:lvl w:ilvl="3" w:tplc="B134C6C0" w:tentative="1">
      <w:start w:val="1"/>
      <w:numFmt w:val="bullet"/>
      <w:lvlText w:val="•"/>
      <w:lvlJc w:val="left"/>
      <w:pPr>
        <w:tabs>
          <w:tab w:val="num" w:pos="2880"/>
        </w:tabs>
        <w:ind w:left="2880" w:hanging="360"/>
      </w:pPr>
      <w:rPr>
        <w:rFonts w:ascii="Times New Roman" w:hAnsi="Times New Roman" w:hint="default"/>
      </w:rPr>
    </w:lvl>
    <w:lvl w:ilvl="4" w:tplc="6F603A92" w:tentative="1">
      <w:start w:val="1"/>
      <w:numFmt w:val="bullet"/>
      <w:lvlText w:val="•"/>
      <w:lvlJc w:val="left"/>
      <w:pPr>
        <w:tabs>
          <w:tab w:val="num" w:pos="3600"/>
        </w:tabs>
        <w:ind w:left="3600" w:hanging="360"/>
      </w:pPr>
      <w:rPr>
        <w:rFonts w:ascii="Times New Roman" w:hAnsi="Times New Roman" w:hint="default"/>
      </w:rPr>
    </w:lvl>
    <w:lvl w:ilvl="5" w:tplc="7E34186C" w:tentative="1">
      <w:start w:val="1"/>
      <w:numFmt w:val="bullet"/>
      <w:lvlText w:val="•"/>
      <w:lvlJc w:val="left"/>
      <w:pPr>
        <w:tabs>
          <w:tab w:val="num" w:pos="4320"/>
        </w:tabs>
        <w:ind w:left="4320" w:hanging="360"/>
      </w:pPr>
      <w:rPr>
        <w:rFonts w:ascii="Times New Roman" w:hAnsi="Times New Roman" w:hint="default"/>
      </w:rPr>
    </w:lvl>
    <w:lvl w:ilvl="6" w:tplc="2862B5D2" w:tentative="1">
      <w:start w:val="1"/>
      <w:numFmt w:val="bullet"/>
      <w:lvlText w:val="•"/>
      <w:lvlJc w:val="left"/>
      <w:pPr>
        <w:tabs>
          <w:tab w:val="num" w:pos="5040"/>
        </w:tabs>
        <w:ind w:left="5040" w:hanging="360"/>
      </w:pPr>
      <w:rPr>
        <w:rFonts w:ascii="Times New Roman" w:hAnsi="Times New Roman" w:hint="default"/>
      </w:rPr>
    </w:lvl>
    <w:lvl w:ilvl="7" w:tplc="CA26AC5C" w:tentative="1">
      <w:start w:val="1"/>
      <w:numFmt w:val="bullet"/>
      <w:lvlText w:val="•"/>
      <w:lvlJc w:val="left"/>
      <w:pPr>
        <w:tabs>
          <w:tab w:val="num" w:pos="5760"/>
        </w:tabs>
        <w:ind w:left="5760" w:hanging="360"/>
      </w:pPr>
      <w:rPr>
        <w:rFonts w:ascii="Times New Roman" w:hAnsi="Times New Roman" w:hint="default"/>
      </w:rPr>
    </w:lvl>
    <w:lvl w:ilvl="8" w:tplc="C90A0788" w:tentative="1">
      <w:start w:val="1"/>
      <w:numFmt w:val="bullet"/>
      <w:lvlText w:val="•"/>
      <w:lvlJc w:val="left"/>
      <w:pPr>
        <w:tabs>
          <w:tab w:val="num" w:pos="6480"/>
        </w:tabs>
        <w:ind w:left="6480" w:hanging="360"/>
      </w:pPr>
      <w:rPr>
        <w:rFonts w:ascii="Times New Roman" w:hAnsi="Times New Roman" w:hint="default"/>
      </w:rPr>
    </w:lvl>
  </w:abstractNum>
  <w:abstractNum w:abstractNumId="30" w15:restartNumberingAfterBreak="0">
    <w:nsid w:val="55485FD4"/>
    <w:multiLevelType w:val="hybridMultilevel"/>
    <w:tmpl w:val="E4A651CC"/>
    <w:lvl w:ilvl="0" w:tplc="8E3659C8">
      <w:start w:val="1"/>
      <w:numFmt w:val="upperRoman"/>
      <w:lvlText w:val="%1."/>
      <w:lvlJc w:val="right"/>
      <w:pPr>
        <w:tabs>
          <w:tab w:val="num" w:pos="180"/>
        </w:tabs>
        <w:ind w:left="180" w:hanging="180"/>
      </w:pPr>
      <w:rPr>
        <w:b/>
      </w:rPr>
    </w:lvl>
    <w:lvl w:ilvl="1" w:tplc="04090019">
      <w:start w:val="1"/>
      <w:numFmt w:val="lowerLetter"/>
      <w:lvlText w:val="%2."/>
      <w:lvlJc w:val="left"/>
      <w:pPr>
        <w:tabs>
          <w:tab w:val="num" w:pos="900"/>
        </w:tabs>
        <w:ind w:left="900" w:hanging="360"/>
      </w:pPr>
    </w:lvl>
    <w:lvl w:ilvl="2" w:tplc="0409001B" w:tentative="1">
      <w:start w:val="1"/>
      <w:numFmt w:val="lowerRoman"/>
      <w:lvlText w:val="%3."/>
      <w:lvlJc w:val="right"/>
      <w:pPr>
        <w:tabs>
          <w:tab w:val="num" w:pos="1620"/>
        </w:tabs>
        <w:ind w:left="1620" w:hanging="180"/>
      </w:pPr>
    </w:lvl>
    <w:lvl w:ilvl="3" w:tplc="0409000F" w:tentative="1">
      <w:start w:val="1"/>
      <w:numFmt w:val="decimal"/>
      <w:lvlText w:val="%4."/>
      <w:lvlJc w:val="left"/>
      <w:pPr>
        <w:tabs>
          <w:tab w:val="num" w:pos="2340"/>
        </w:tabs>
        <w:ind w:left="2340" w:hanging="360"/>
      </w:pPr>
    </w:lvl>
    <w:lvl w:ilvl="4" w:tplc="04090019" w:tentative="1">
      <w:start w:val="1"/>
      <w:numFmt w:val="lowerLetter"/>
      <w:lvlText w:val="%5."/>
      <w:lvlJc w:val="left"/>
      <w:pPr>
        <w:tabs>
          <w:tab w:val="num" w:pos="3060"/>
        </w:tabs>
        <w:ind w:left="3060" w:hanging="360"/>
      </w:pPr>
    </w:lvl>
    <w:lvl w:ilvl="5" w:tplc="0409001B" w:tentative="1">
      <w:start w:val="1"/>
      <w:numFmt w:val="lowerRoman"/>
      <w:lvlText w:val="%6."/>
      <w:lvlJc w:val="right"/>
      <w:pPr>
        <w:tabs>
          <w:tab w:val="num" w:pos="3780"/>
        </w:tabs>
        <w:ind w:left="3780" w:hanging="180"/>
      </w:pPr>
    </w:lvl>
    <w:lvl w:ilvl="6" w:tplc="0409000F" w:tentative="1">
      <w:start w:val="1"/>
      <w:numFmt w:val="decimal"/>
      <w:lvlText w:val="%7."/>
      <w:lvlJc w:val="left"/>
      <w:pPr>
        <w:tabs>
          <w:tab w:val="num" w:pos="4500"/>
        </w:tabs>
        <w:ind w:left="4500" w:hanging="360"/>
      </w:pPr>
    </w:lvl>
    <w:lvl w:ilvl="7" w:tplc="04090019" w:tentative="1">
      <w:start w:val="1"/>
      <w:numFmt w:val="lowerLetter"/>
      <w:lvlText w:val="%8."/>
      <w:lvlJc w:val="left"/>
      <w:pPr>
        <w:tabs>
          <w:tab w:val="num" w:pos="5220"/>
        </w:tabs>
        <w:ind w:left="5220" w:hanging="360"/>
      </w:pPr>
    </w:lvl>
    <w:lvl w:ilvl="8" w:tplc="0409001B" w:tentative="1">
      <w:start w:val="1"/>
      <w:numFmt w:val="lowerRoman"/>
      <w:lvlText w:val="%9."/>
      <w:lvlJc w:val="right"/>
      <w:pPr>
        <w:tabs>
          <w:tab w:val="num" w:pos="5940"/>
        </w:tabs>
        <w:ind w:left="5940" w:hanging="180"/>
      </w:pPr>
    </w:lvl>
  </w:abstractNum>
  <w:abstractNum w:abstractNumId="31" w15:restartNumberingAfterBreak="0">
    <w:nsid w:val="5CE17A10"/>
    <w:multiLevelType w:val="hybridMultilevel"/>
    <w:tmpl w:val="AD4CC81A"/>
    <w:lvl w:ilvl="0" w:tplc="0C42A1AE">
      <w:start w:val="1"/>
      <w:numFmt w:val="bullet"/>
      <w:lvlText w:val=""/>
      <w:lvlJc w:val="left"/>
      <w:pPr>
        <w:ind w:left="720" w:hanging="360"/>
      </w:pPr>
      <w:rPr>
        <w:rFonts w:ascii="Symbol" w:hAnsi="Symbol" w:hint="default"/>
        <w:sz w:val="22"/>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32" w15:restartNumberingAfterBreak="0">
    <w:nsid w:val="607F3393"/>
    <w:multiLevelType w:val="hybridMultilevel"/>
    <w:tmpl w:val="8C9E055C"/>
    <w:lvl w:ilvl="0" w:tplc="34090017">
      <w:start w:val="1"/>
      <w:numFmt w:val="lowerLetter"/>
      <w:lvlText w:val="%1)"/>
      <w:lvlJc w:val="left"/>
      <w:pPr>
        <w:tabs>
          <w:tab w:val="num" w:pos="2160"/>
        </w:tabs>
        <w:ind w:left="2160" w:hanging="720"/>
      </w:pPr>
      <w:rPr>
        <w:rFonts w:hint="default"/>
      </w:rPr>
    </w:lvl>
    <w:lvl w:ilvl="1" w:tplc="04090019">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33" w15:restartNumberingAfterBreak="0">
    <w:nsid w:val="61931AAF"/>
    <w:multiLevelType w:val="hybridMultilevel"/>
    <w:tmpl w:val="DE9ED764"/>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34" w15:restartNumberingAfterBreak="0">
    <w:nsid w:val="63BA1EBF"/>
    <w:multiLevelType w:val="hybridMultilevel"/>
    <w:tmpl w:val="789420C4"/>
    <w:lvl w:ilvl="0" w:tplc="0A6C0DF2">
      <w:start w:val="1"/>
      <w:numFmt w:val="lowerRoman"/>
      <w:lvlText w:val="%1."/>
      <w:lvlJc w:val="left"/>
      <w:pPr>
        <w:ind w:left="1440" w:hanging="720"/>
      </w:pPr>
      <w:rPr>
        <w:rFonts w:hint="default"/>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35" w15:restartNumberingAfterBreak="0">
    <w:nsid w:val="65AC43F6"/>
    <w:multiLevelType w:val="hybridMultilevel"/>
    <w:tmpl w:val="0FC2D2E2"/>
    <w:lvl w:ilvl="0" w:tplc="CBB0C88E">
      <w:start w:val="1"/>
      <w:numFmt w:val="bullet"/>
      <w:lvlText w:val="•"/>
      <w:lvlJc w:val="left"/>
      <w:pPr>
        <w:tabs>
          <w:tab w:val="num" w:pos="720"/>
        </w:tabs>
        <w:ind w:left="720" w:hanging="360"/>
      </w:pPr>
      <w:rPr>
        <w:rFonts w:ascii="Arial" w:hAnsi="Arial" w:hint="default"/>
      </w:rPr>
    </w:lvl>
    <w:lvl w:ilvl="1" w:tplc="9BE40728" w:tentative="1">
      <w:start w:val="1"/>
      <w:numFmt w:val="bullet"/>
      <w:lvlText w:val="•"/>
      <w:lvlJc w:val="left"/>
      <w:pPr>
        <w:tabs>
          <w:tab w:val="num" w:pos="1440"/>
        </w:tabs>
        <w:ind w:left="1440" w:hanging="360"/>
      </w:pPr>
      <w:rPr>
        <w:rFonts w:ascii="Arial" w:hAnsi="Arial" w:hint="default"/>
      </w:rPr>
    </w:lvl>
    <w:lvl w:ilvl="2" w:tplc="F698B2AC" w:tentative="1">
      <w:start w:val="1"/>
      <w:numFmt w:val="bullet"/>
      <w:lvlText w:val="•"/>
      <w:lvlJc w:val="left"/>
      <w:pPr>
        <w:tabs>
          <w:tab w:val="num" w:pos="2160"/>
        </w:tabs>
        <w:ind w:left="2160" w:hanging="360"/>
      </w:pPr>
      <w:rPr>
        <w:rFonts w:ascii="Arial" w:hAnsi="Arial" w:hint="default"/>
      </w:rPr>
    </w:lvl>
    <w:lvl w:ilvl="3" w:tplc="11AAE494" w:tentative="1">
      <w:start w:val="1"/>
      <w:numFmt w:val="bullet"/>
      <w:lvlText w:val="•"/>
      <w:lvlJc w:val="left"/>
      <w:pPr>
        <w:tabs>
          <w:tab w:val="num" w:pos="2880"/>
        </w:tabs>
        <w:ind w:left="2880" w:hanging="360"/>
      </w:pPr>
      <w:rPr>
        <w:rFonts w:ascii="Arial" w:hAnsi="Arial" w:hint="default"/>
      </w:rPr>
    </w:lvl>
    <w:lvl w:ilvl="4" w:tplc="BA1402D8" w:tentative="1">
      <w:start w:val="1"/>
      <w:numFmt w:val="bullet"/>
      <w:lvlText w:val="•"/>
      <w:lvlJc w:val="left"/>
      <w:pPr>
        <w:tabs>
          <w:tab w:val="num" w:pos="3600"/>
        </w:tabs>
        <w:ind w:left="3600" w:hanging="360"/>
      </w:pPr>
      <w:rPr>
        <w:rFonts w:ascii="Arial" w:hAnsi="Arial" w:hint="default"/>
      </w:rPr>
    </w:lvl>
    <w:lvl w:ilvl="5" w:tplc="7D767898" w:tentative="1">
      <w:start w:val="1"/>
      <w:numFmt w:val="bullet"/>
      <w:lvlText w:val="•"/>
      <w:lvlJc w:val="left"/>
      <w:pPr>
        <w:tabs>
          <w:tab w:val="num" w:pos="4320"/>
        </w:tabs>
        <w:ind w:left="4320" w:hanging="360"/>
      </w:pPr>
      <w:rPr>
        <w:rFonts w:ascii="Arial" w:hAnsi="Arial" w:hint="default"/>
      </w:rPr>
    </w:lvl>
    <w:lvl w:ilvl="6" w:tplc="D6EA4A46" w:tentative="1">
      <w:start w:val="1"/>
      <w:numFmt w:val="bullet"/>
      <w:lvlText w:val="•"/>
      <w:lvlJc w:val="left"/>
      <w:pPr>
        <w:tabs>
          <w:tab w:val="num" w:pos="5040"/>
        </w:tabs>
        <w:ind w:left="5040" w:hanging="360"/>
      </w:pPr>
      <w:rPr>
        <w:rFonts w:ascii="Arial" w:hAnsi="Arial" w:hint="default"/>
      </w:rPr>
    </w:lvl>
    <w:lvl w:ilvl="7" w:tplc="D6C042B8" w:tentative="1">
      <w:start w:val="1"/>
      <w:numFmt w:val="bullet"/>
      <w:lvlText w:val="•"/>
      <w:lvlJc w:val="left"/>
      <w:pPr>
        <w:tabs>
          <w:tab w:val="num" w:pos="5760"/>
        </w:tabs>
        <w:ind w:left="5760" w:hanging="360"/>
      </w:pPr>
      <w:rPr>
        <w:rFonts w:ascii="Arial" w:hAnsi="Arial" w:hint="default"/>
      </w:rPr>
    </w:lvl>
    <w:lvl w:ilvl="8" w:tplc="09E886BC" w:tentative="1">
      <w:start w:val="1"/>
      <w:numFmt w:val="bullet"/>
      <w:lvlText w:val="•"/>
      <w:lvlJc w:val="left"/>
      <w:pPr>
        <w:tabs>
          <w:tab w:val="num" w:pos="6480"/>
        </w:tabs>
        <w:ind w:left="6480" w:hanging="360"/>
      </w:pPr>
      <w:rPr>
        <w:rFonts w:ascii="Arial" w:hAnsi="Arial" w:hint="default"/>
      </w:rPr>
    </w:lvl>
  </w:abstractNum>
  <w:abstractNum w:abstractNumId="36" w15:restartNumberingAfterBreak="0">
    <w:nsid w:val="693A161C"/>
    <w:multiLevelType w:val="hybridMultilevel"/>
    <w:tmpl w:val="FC9A3692"/>
    <w:lvl w:ilvl="0" w:tplc="C390E86C">
      <w:start w:val="1"/>
      <w:numFmt w:val="decimal"/>
      <w:lvlText w:val="%1."/>
      <w:lvlJc w:val="left"/>
      <w:pPr>
        <w:ind w:left="720" w:hanging="36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7" w15:restartNumberingAfterBreak="0">
    <w:nsid w:val="6C926926"/>
    <w:multiLevelType w:val="hybridMultilevel"/>
    <w:tmpl w:val="FAA2CD36"/>
    <w:lvl w:ilvl="0" w:tplc="F6B89636">
      <w:start w:val="1"/>
      <w:numFmt w:val="lowerRoman"/>
      <w:lvlText w:val="%1."/>
      <w:lvlJc w:val="left"/>
      <w:pPr>
        <w:ind w:left="1080" w:hanging="72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abstractNum w:abstractNumId="38" w15:restartNumberingAfterBreak="0">
    <w:nsid w:val="7215675C"/>
    <w:multiLevelType w:val="hybridMultilevel"/>
    <w:tmpl w:val="789420C4"/>
    <w:lvl w:ilvl="0" w:tplc="0A6C0DF2">
      <w:start w:val="1"/>
      <w:numFmt w:val="lowerRoman"/>
      <w:lvlText w:val="%1."/>
      <w:lvlJc w:val="left"/>
      <w:pPr>
        <w:ind w:left="1440" w:hanging="720"/>
      </w:pPr>
      <w:rPr>
        <w:rFonts w:hint="default"/>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39" w15:restartNumberingAfterBreak="0">
    <w:nsid w:val="745A7306"/>
    <w:multiLevelType w:val="hybridMultilevel"/>
    <w:tmpl w:val="6A14FFFA"/>
    <w:lvl w:ilvl="0" w:tplc="34090015">
      <w:start w:val="1"/>
      <w:numFmt w:val="upperLetter"/>
      <w:lvlText w:val="%1."/>
      <w:lvlJc w:val="left"/>
      <w:pPr>
        <w:ind w:left="1440" w:hanging="360"/>
      </w:pPr>
      <w:rPr>
        <w:rFonts w:hint="default"/>
      </w:rPr>
    </w:lvl>
    <w:lvl w:ilvl="1" w:tplc="34090019">
      <w:start w:val="1"/>
      <w:numFmt w:val="lowerLetter"/>
      <w:lvlText w:val="%2."/>
      <w:lvlJc w:val="left"/>
      <w:pPr>
        <w:ind w:left="2160" w:hanging="360"/>
      </w:pPr>
    </w:lvl>
    <w:lvl w:ilvl="2" w:tplc="3409001B" w:tentative="1">
      <w:start w:val="1"/>
      <w:numFmt w:val="lowerRoman"/>
      <w:lvlText w:val="%3."/>
      <w:lvlJc w:val="right"/>
      <w:pPr>
        <w:ind w:left="2880" w:hanging="180"/>
      </w:pPr>
    </w:lvl>
    <w:lvl w:ilvl="3" w:tplc="3409000F" w:tentative="1">
      <w:start w:val="1"/>
      <w:numFmt w:val="decimal"/>
      <w:lvlText w:val="%4."/>
      <w:lvlJc w:val="left"/>
      <w:pPr>
        <w:ind w:left="3600" w:hanging="360"/>
      </w:pPr>
    </w:lvl>
    <w:lvl w:ilvl="4" w:tplc="34090019" w:tentative="1">
      <w:start w:val="1"/>
      <w:numFmt w:val="lowerLetter"/>
      <w:lvlText w:val="%5."/>
      <w:lvlJc w:val="left"/>
      <w:pPr>
        <w:ind w:left="4320" w:hanging="360"/>
      </w:pPr>
    </w:lvl>
    <w:lvl w:ilvl="5" w:tplc="3409001B" w:tentative="1">
      <w:start w:val="1"/>
      <w:numFmt w:val="lowerRoman"/>
      <w:lvlText w:val="%6."/>
      <w:lvlJc w:val="right"/>
      <w:pPr>
        <w:ind w:left="5040" w:hanging="180"/>
      </w:pPr>
    </w:lvl>
    <w:lvl w:ilvl="6" w:tplc="3409000F" w:tentative="1">
      <w:start w:val="1"/>
      <w:numFmt w:val="decimal"/>
      <w:lvlText w:val="%7."/>
      <w:lvlJc w:val="left"/>
      <w:pPr>
        <w:ind w:left="5760" w:hanging="360"/>
      </w:pPr>
    </w:lvl>
    <w:lvl w:ilvl="7" w:tplc="34090019" w:tentative="1">
      <w:start w:val="1"/>
      <w:numFmt w:val="lowerLetter"/>
      <w:lvlText w:val="%8."/>
      <w:lvlJc w:val="left"/>
      <w:pPr>
        <w:ind w:left="6480" w:hanging="360"/>
      </w:pPr>
    </w:lvl>
    <w:lvl w:ilvl="8" w:tplc="3409001B" w:tentative="1">
      <w:start w:val="1"/>
      <w:numFmt w:val="lowerRoman"/>
      <w:lvlText w:val="%9."/>
      <w:lvlJc w:val="right"/>
      <w:pPr>
        <w:ind w:left="7200" w:hanging="180"/>
      </w:pPr>
    </w:lvl>
  </w:abstractNum>
  <w:abstractNum w:abstractNumId="40" w15:restartNumberingAfterBreak="0">
    <w:nsid w:val="74FD5A0B"/>
    <w:multiLevelType w:val="hybridMultilevel"/>
    <w:tmpl w:val="415CDA2A"/>
    <w:lvl w:ilvl="0" w:tplc="31DAEAD6">
      <w:start w:val="1"/>
      <w:numFmt w:val="bullet"/>
      <w:lvlText w:val="•"/>
      <w:lvlJc w:val="left"/>
      <w:pPr>
        <w:tabs>
          <w:tab w:val="num" w:pos="720"/>
        </w:tabs>
        <w:ind w:left="720" w:hanging="360"/>
      </w:pPr>
      <w:rPr>
        <w:rFonts w:ascii="Arial" w:hAnsi="Arial" w:hint="default"/>
      </w:rPr>
    </w:lvl>
    <w:lvl w:ilvl="1" w:tplc="DC729D54" w:tentative="1">
      <w:start w:val="1"/>
      <w:numFmt w:val="bullet"/>
      <w:lvlText w:val="•"/>
      <w:lvlJc w:val="left"/>
      <w:pPr>
        <w:tabs>
          <w:tab w:val="num" w:pos="1440"/>
        </w:tabs>
        <w:ind w:left="1440" w:hanging="360"/>
      </w:pPr>
      <w:rPr>
        <w:rFonts w:ascii="Arial" w:hAnsi="Arial" w:hint="default"/>
      </w:rPr>
    </w:lvl>
    <w:lvl w:ilvl="2" w:tplc="40AA18D6" w:tentative="1">
      <w:start w:val="1"/>
      <w:numFmt w:val="bullet"/>
      <w:lvlText w:val="•"/>
      <w:lvlJc w:val="left"/>
      <w:pPr>
        <w:tabs>
          <w:tab w:val="num" w:pos="2160"/>
        </w:tabs>
        <w:ind w:left="2160" w:hanging="360"/>
      </w:pPr>
      <w:rPr>
        <w:rFonts w:ascii="Arial" w:hAnsi="Arial" w:hint="default"/>
      </w:rPr>
    </w:lvl>
    <w:lvl w:ilvl="3" w:tplc="07C430BC" w:tentative="1">
      <w:start w:val="1"/>
      <w:numFmt w:val="bullet"/>
      <w:lvlText w:val="•"/>
      <w:lvlJc w:val="left"/>
      <w:pPr>
        <w:tabs>
          <w:tab w:val="num" w:pos="2880"/>
        </w:tabs>
        <w:ind w:left="2880" w:hanging="360"/>
      </w:pPr>
      <w:rPr>
        <w:rFonts w:ascii="Arial" w:hAnsi="Arial" w:hint="default"/>
      </w:rPr>
    </w:lvl>
    <w:lvl w:ilvl="4" w:tplc="12605EDA" w:tentative="1">
      <w:start w:val="1"/>
      <w:numFmt w:val="bullet"/>
      <w:lvlText w:val="•"/>
      <w:lvlJc w:val="left"/>
      <w:pPr>
        <w:tabs>
          <w:tab w:val="num" w:pos="3600"/>
        </w:tabs>
        <w:ind w:left="3600" w:hanging="360"/>
      </w:pPr>
      <w:rPr>
        <w:rFonts w:ascii="Arial" w:hAnsi="Arial" w:hint="default"/>
      </w:rPr>
    </w:lvl>
    <w:lvl w:ilvl="5" w:tplc="34947CE2" w:tentative="1">
      <w:start w:val="1"/>
      <w:numFmt w:val="bullet"/>
      <w:lvlText w:val="•"/>
      <w:lvlJc w:val="left"/>
      <w:pPr>
        <w:tabs>
          <w:tab w:val="num" w:pos="4320"/>
        </w:tabs>
        <w:ind w:left="4320" w:hanging="360"/>
      </w:pPr>
      <w:rPr>
        <w:rFonts w:ascii="Arial" w:hAnsi="Arial" w:hint="default"/>
      </w:rPr>
    </w:lvl>
    <w:lvl w:ilvl="6" w:tplc="5DAE38B8" w:tentative="1">
      <w:start w:val="1"/>
      <w:numFmt w:val="bullet"/>
      <w:lvlText w:val="•"/>
      <w:lvlJc w:val="left"/>
      <w:pPr>
        <w:tabs>
          <w:tab w:val="num" w:pos="5040"/>
        </w:tabs>
        <w:ind w:left="5040" w:hanging="360"/>
      </w:pPr>
      <w:rPr>
        <w:rFonts w:ascii="Arial" w:hAnsi="Arial" w:hint="default"/>
      </w:rPr>
    </w:lvl>
    <w:lvl w:ilvl="7" w:tplc="655A99F4" w:tentative="1">
      <w:start w:val="1"/>
      <w:numFmt w:val="bullet"/>
      <w:lvlText w:val="•"/>
      <w:lvlJc w:val="left"/>
      <w:pPr>
        <w:tabs>
          <w:tab w:val="num" w:pos="5760"/>
        </w:tabs>
        <w:ind w:left="5760" w:hanging="360"/>
      </w:pPr>
      <w:rPr>
        <w:rFonts w:ascii="Arial" w:hAnsi="Arial" w:hint="default"/>
      </w:rPr>
    </w:lvl>
    <w:lvl w:ilvl="8" w:tplc="C1BCD350" w:tentative="1">
      <w:start w:val="1"/>
      <w:numFmt w:val="bullet"/>
      <w:lvlText w:val="•"/>
      <w:lvlJc w:val="left"/>
      <w:pPr>
        <w:tabs>
          <w:tab w:val="num" w:pos="6480"/>
        </w:tabs>
        <w:ind w:left="6480" w:hanging="360"/>
      </w:pPr>
      <w:rPr>
        <w:rFonts w:ascii="Arial" w:hAnsi="Arial" w:hint="default"/>
      </w:rPr>
    </w:lvl>
  </w:abstractNum>
  <w:abstractNum w:abstractNumId="41" w15:restartNumberingAfterBreak="0">
    <w:nsid w:val="7535466C"/>
    <w:multiLevelType w:val="hybridMultilevel"/>
    <w:tmpl w:val="25F6C7DC"/>
    <w:lvl w:ilvl="0" w:tplc="EDCA275A">
      <w:start w:val="1"/>
      <w:numFmt w:val="lowerLetter"/>
      <w:lvlText w:val="%1."/>
      <w:lvlJc w:val="left"/>
      <w:pPr>
        <w:ind w:left="1080" w:hanging="360"/>
      </w:pPr>
      <w:rPr>
        <w:rFonts w:hint="default"/>
      </w:rPr>
    </w:lvl>
    <w:lvl w:ilvl="1" w:tplc="34090019" w:tentative="1">
      <w:start w:val="1"/>
      <w:numFmt w:val="lowerLetter"/>
      <w:lvlText w:val="%2."/>
      <w:lvlJc w:val="left"/>
      <w:pPr>
        <w:ind w:left="1800" w:hanging="360"/>
      </w:pPr>
    </w:lvl>
    <w:lvl w:ilvl="2" w:tplc="3409001B" w:tentative="1">
      <w:start w:val="1"/>
      <w:numFmt w:val="lowerRoman"/>
      <w:lvlText w:val="%3."/>
      <w:lvlJc w:val="right"/>
      <w:pPr>
        <w:ind w:left="2520" w:hanging="180"/>
      </w:pPr>
    </w:lvl>
    <w:lvl w:ilvl="3" w:tplc="3409000F" w:tentative="1">
      <w:start w:val="1"/>
      <w:numFmt w:val="decimal"/>
      <w:lvlText w:val="%4."/>
      <w:lvlJc w:val="left"/>
      <w:pPr>
        <w:ind w:left="3240" w:hanging="360"/>
      </w:pPr>
    </w:lvl>
    <w:lvl w:ilvl="4" w:tplc="34090019" w:tentative="1">
      <w:start w:val="1"/>
      <w:numFmt w:val="lowerLetter"/>
      <w:lvlText w:val="%5."/>
      <w:lvlJc w:val="left"/>
      <w:pPr>
        <w:ind w:left="3960" w:hanging="360"/>
      </w:pPr>
    </w:lvl>
    <w:lvl w:ilvl="5" w:tplc="3409001B" w:tentative="1">
      <w:start w:val="1"/>
      <w:numFmt w:val="lowerRoman"/>
      <w:lvlText w:val="%6."/>
      <w:lvlJc w:val="right"/>
      <w:pPr>
        <w:ind w:left="4680" w:hanging="180"/>
      </w:pPr>
    </w:lvl>
    <w:lvl w:ilvl="6" w:tplc="3409000F" w:tentative="1">
      <w:start w:val="1"/>
      <w:numFmt w:val="decimal"/>
      <w:lvlText w:val="%7."/>
      <w:lvlJc w:val="left"/>
      <w:pPr>
        <w:ind w:left="5400" w:hanging="360"/>
      </w:pPr>
    </w:lvl>
    <w:lvl w:ilvl="7" w:tplc="34090019" w:tentative="1">
      <w:start w:val="1"/>
      <w:numFmt w:val="lowerLetter"/>
      <w:lvlText w:val="%8."/>
      <w:lvlJc w:val="left"/>
      <w:pPr>
        <w:ind w:left="6120" w:hanging="360"/>
      </w:pPr>
    </w:lvl>
    <w:lvl w:ilvl="8" w:tplc="3409001B" w:tentative="1">
      <w:start w:val="1"/>
      <w:numFmt w:val="lowerRoman"/>
      <w:lvlText w:val="%9."/>
      <w:lvlJc w:val="right"/>
      <w:pPr>
        <w:ind w:left="6840" w:hanging="180"/>
      </w:pPr>
    </w:lvl>
  </w:abstractNum>
  <w:abstractNum w:abstractNumId="42" w15:restartNumberingAfterBreak="0">
    <w:nsid w:val="781061DA"/>
    <w:multiLevelType w:val="hybridMultilevel"/>
    <w:tmpl w:val="4B86C06E"/>
    <w:lvl w:ilvl="0" w:tplc="34090001">
      <w:start w:val="1"/>
      <w:numFmt w:val="bullet"/>
      <w:lvlText w:val=""/>
      <w:lvlJc w:val="left"/>
      <w:pPr>
        <w:ind w:left="720" w:hanging="360"/>
      </w:pPr>
      <w:rPr>
        <w:rFonts w:ascii="Symbol" w:hAnsi="Symbol" w:hint="default"/>
      </w:rPr>
    </w:lvl>
    <w:lvl w:ilvl="1" w:tplc="34090003" w:tentative="1">
      <w:start w:val="1"/>
      <w:numFmt w:val="bullet"/>
      <w:lvlText w:val="o"/>
      <w:lvlJc w:val="left"/>
      <w:pPr>
        <w:ind w:left="1440" w:hanging="360"/>
      </w:pPr>
      <w:rPr>
        <w:rFonts w:ascii="Courier New" w:hAnsi="Courier New" w:cs="Courier New" w:hint="default"/>
      </w:rPr>
    </w:lvl>
    <w:lvl w:ilvl="2" w:tplc="34090005" w:tentative="1">
      <w:start w:val="1"/>
      <w:numFmt w:val="bullet"/>
      <w:lvlText w:val=""/>
      <w:lvlJc w:val="left"/>
      <w:pPr>
        <w:ind w:left="2160" w:hanging="360"/>
      </w:pPr>
      <w:rPr>
        <w:rFonts w:ascii="Wingdings" w:hAnsi="Wingdings" w:hint="default"/>
      </w:rPr>
    </w:lvl>
    <w:lvl w:ilvl="3" w:tplc="34090001" w:tentative="1">
      <w:start w:val="1"/>
      <w:numFmt w:val="bullet"/>
      <w:lvlText w:val=""/>
      <w:lvlJc w:val="left"/>
      <w:pPr>
        <w:ind w:left="2880" w:hanging="360"/>
      </w:pPr>
      <w:rPr>
        <w:rFonts w:ascii="Symbol" w:hAnsi="Symbol" w:hint="default"/>
      </w:rPr>
    </w:lvl>
    <w:lvl w:ilvl="4" w:tplc="34090003" w:tentative="1">
      <w:start w:val="1"/>
      <w:numFmt w:val="bullet"/>
      <w:lvlText w:val="o"/>
      <w:lvlJc w:val="left"/>
      <w:pPr>
        <w:ind w:left="3600" w:hanging="360"/>
      </w:pPr>
      <w:rPr>
        <w:rFonts w:ascii="Courier New" w:hAnsi="Courier New" w:cs="Courier New" w:hint="default"/>
      </w:rPr>
    </w:lvl>
    <w:lvl w:ilvl="5" w:tplc="34090005" w:tentative="1">
      <w:start w:val="1"/>
      <w:numFmt w:val="bullet"/>
      <w:lvlText w:val=""/>
      <w:lvlJc w:val="left"/>
      <w:pPr>
        <w:ind w:left="4320" w:hanging="360"/>
      </w:pPr>
      <w:rPr>
        <w:rFonts w:ascii="Wingdings" w:hAnsi="Wingdings" w:hint="default"/>
      </w:rPr>
    </w:lvl>
    <w:lvl w:ilvl="6" w:tplc="34090001" w:tentative="1">
      <w:start w:val="1"/>
      <w:numFmt w:val="bullet"/>
      <w:lvlText w:val=""/>
      <w:lvlJc w:val="left"/>
      <w:pPr>
        <w:ind w:left="5040" w:hanging="360"/>
      </w:pPr>
      <w:rPr>
        <w:rFonts w:ascii="Symbol" w:hAnsi="Symbol" w:hint="default"/>
      </w:rPr>
    </w:lvl>
    <w:lvl w:ilvl="7" w:tplc="34090003" w:tentative="1">
      <w:start w:val="1"/>
      <w:numFmt w:val="bullet"/>
      <w:lvlText w:val="o"/>
      <w:lvlJc w:val="left"/>
      <w:pPr>
        <w:ind w:left="5760" w:hanging="360"/>
      </w:pPr>
      <w:rPr>
        <w:rFonts w:ascii="Courier New" w:hAnsi="Courier New" w:cs="Courier New" w:hint="default"/>
      </w:rPr>
    </w:lvl>
    <w:lvl w:ilvl="8" w:tplc="34090005" w:tentative="1">
      <w:start w:val="1"/>
      <w:numFmt w:val="bullet"/>
      <w:lvlText w:val=""/>
      <w:lvlJc w:val="left"/>
      <w:pPr>
        <w:ind w:left="6480" w:hanging="360"/>
      </w:pPr>
      <w:rPr>
        <w:rFonts w:ascii="Wingdings" w:hAnsi="Wingdings" w:hint="default"/>
      </w:rPr>
    </w:lvl>
  </w:abstractNum>
  <w:abstractNum w:abstractNumId="43" w15:restartNumberingAfterBreak="0">
    <w:nsid w:val="7E623710"/>
    <w:multiLevelType w:val="hybridMultilevel"/>
    <w:tmpl w:val="1B2A5A2C"/>
    <w:lvl w:ilvl="0" w:tplc="86C81CCC">
      <w:start w:val="1"/>
      <w:numFmt w:val="decimal"/>
      <w:lvlText w:val="%1)"/>
      <w:lvlJc w:val="left"/>
      <w:pPr>
        <w:ind w:left="644" w:hanging="360"/>
      </w:pPr>
      <w:rPr>
        <w:rFonts w:hint="default"/>
      </w:rPr>
    </w:lvl>
    <w:lvl w:ilvl="1" w:tplc="34090019" w:tentative="1">
      <w:start w:val="1"/>
      <w:numFmt w:val="lowerLetter"/>
      <w:lvlText w:val="%2."/>
      <w:lvlJc w:val="left"/>
      <w:pPr>
        <w:ind w:left="1364" w:hanging="360"/>
      </w:pPr>
    </w:lvl>
    <w:lvl w:ilvl="2" w:tplc="3409001B" w:tentative="1">
      <w:start w:val="1"/>
      <w:numFmt w:val="lowerRoman"/>
      <w:lvlText w:val="%3."/>
      <w:lvlJc w:val="right"/>
      <w:pPr>
        <w:ind w:left="2084" w:hanging="180"/>
      </w:pPr>
    </w:lvl>
    <w:lvl w:ilvl="3" w:tplc="3409000F" w:tentative="1">
      <w:start w:val="1"/>
      <w:numFmt w:val="decimal"/>
      <w:lvlText w:val="%4."/>
      <w:lvlJc w:val="left"/>
      <w:pPr>
        <w:ind w:left="2804" w:hanging="360"/>
      </w:pPr>
    </w:lvl>
    <w:lvl w:ilvl="4" w:tplc="34090019" w:tentative="1">
      <w:start w:val="1"/>
      <w:numFmt w:val="lowerLetter"/>
      <w:lvlText w:val="%5."/>
      <w:lvlJc w:val="left"/>
      <w:pPr>
        <w:ind w:left="3524" w:hanging="360"/>
      </w:pPr>
    </w:lvl>
    <w:lvl w:ilvl="5" w:tplc="3409001B" w:tentative="1">
      <w:start w:val="1"/>
      <w:numFmt w:val="lowerRoman"/>
      <w:lvlText w:val="%6."/>
      <w:lvlJc w:val="right"/>
      <w:pPr>
        <w:ind w:left="4244" w:hanging="180"/>
      </w:pPr>
    </w:lvl>
    <w:lvl w:ilvl="6" w:tplc="3409000F" w:tentative="1">
      <w:start w:val="1"/>
      <w:numFmt w:val="decimal"/>
      <w:lvlText w:val="%7."/>
      <w:lvlJc w:val="left"/>
      <w:pPr>
        <w:ind w:left="4964" w:hanging="360"/>
      </w:pPr>
    </w:lvl>
    <w:lvl w:ilvl="7" w:tplc="34090019" w:tentative="1">
      <w:start w:val="1"/>
      <w:numFmt w:val="lowerLetter"/>
      <w:lvlText w:val="%8."/>
      <w:lvlJc w:val="left"/>
      <w:pPr>
        <w:ind w:left="5684" w:hanging="360"/>
      </w:pPr>
    </w:lvl>
    <w:lvl w:ilvl="8" w:tplc="3409001B" w:tentative="1">
      <w:start w:val="1"/>
      <w:numFmt w:val="lowerRoman"/>
      <w:lvlText w:val="%9."/>
      <w:lvlJc w:val="right"/>
      <w:pPr>
        <w:ind w:left="6404" w:hanging="180"/>
      </w:pPr>
    </w:lvl>
  </w:abstractNum>
  <w:abstractNum w:abstractNumId="44" w15:restartNumberingAfterBreak="0">
    <w:nsid w:val="7F8C739B"/>
    <w:multiLevelType w:val="hybridMultilevel"/>
    <w:tmpl w:val="01AC5B70"/>
    <w:lvl w:ilvl="0" w:tplc="F6B89636">
      <w:start w:val="1"/>
      <w:numFmt w:val="lowerRoman"/>
      <w:lvlText w:val="%1."/>
      <w:lvlJc w:val="left"/>
      <w:pPr>
        <w:ind w:left="1080" w:hanging="720"/>
      </w:pPr>
      <w:rPr>
        <w:rFonts w:hint="default"/>
      </w:rPr>
    </w:lvl>
    <w:lvl w:ilvl="1" w:tplc="34090019" w:tentative="1">
      <w:start w:val="1"/>
      <w:numFmt w:val="lowerLetter"/>
      <w:lvlText w:val="%2."/>
      <w:lvlJc w:val="left"/>
      <w:pPr>
        <w:ind w:left="1440" w:hanging="360"/>
      </w:pPr>
    </w:lvl>
    <w:lvl w:ilvl="2" w:tplc="3409001B" w:tentative="1">
      <w:start w:val="1"/>
      <w:numFmt w:val="lowerRoman"/>
      <w:lvlText w:val="%3."/>
      <w:lvlJc w:val="right"/>
      <w:pPr>
        <w:ind w:left="2160" w:hanging="180"/>
      </w:pPr>
    </w:lvl>
    <w:lvl w:ilvl="3" w:tplc="3409000F" w:tentative="1">
      <w:start w:val="1"/>
      <w:numFmt w:val="decimal"/>
      <w:lvlText w:val="%4."/>
      <w:lvlJc w:val="left"/>
      <w:pPr>
        <w:ind w:left="2880" w:hanging="360"/>
      </w:pPr>
    </w:lvl>
    <w:lvl w:ilvl="4" w:tplc="34090019" w:tentative="1">
      <w:start w:val="1"/>
      <w:numFmt w:val="lowerLetter"/>
      <w:lvlText w:val="%5."/>
      <w:lvlJc w:val="left"/>
      <w:pPr>
        <w:ind w:left="3600" w:hanging="360"/>
      </w:pPr>
    </w:lvl>
    <w:lvl w:ilvl="5" w:tplc="3409001B" w:tentative="1">
      <w:start w:val="1"/>
      <w:numFmt w:val="lowerRoman"/>
      <w:lvlText w:val="%6."/>
      <w:lvlJc w:val="right"/>
      <w:pPr>
        <w:ind w:left="4320" w:hanging="180"/>
      </w:pPr>
    </w:lvl>
    <w:lvl w:ilvl="6" w:tplc="3409000F" w:tentative="1">
      <w:start w:val="1"/>
      <w:numFmt w:val="decimal"/>
      <w:lvlText w:val="%7."/>
      <w:lvlJc w:val="left"/>
      <w:pPr>
        <w:ind w:left="5040" w:hanging="360"/>
      </w:pPr>
    </w:lvl>
    <w:lvl w:ilvl="7" w:tplc="34090019" w:tentative="1">
      <w:start w:val="1"/>
      <w:numFmt w:val="lowerLetter"/>
      <w:lvlText w:val="%8."/>
      <w:lvlJc w:val="left"/>
      <w:pPr>
        <w:ind w:left="5760" w:hanging="360"/>
      </w:pPr>
    </w:lvl>
    <w:lvl w:ilvl="8" w:tplc="3409001B" w:tentative="1">
      <w:start w:val="1"/>
      <w:numFmt w:val="lowerRoman"/>
      <w:lvlText w:val="%9."/>
      <w:lvlJc w:val="right"/>
      <w:pPr>
        <w:ind w:left="6480" w:hanging="180"/>
      </w:pPr>
    </w:lvl>
  </w:abstractNum>
  <w:num w:numId="1">
    <w:abstractNumId w:val="30"/>
  </w:num>
  <w:num w:numId="2">
    <w:abstractNumId w:val="39"/>
  </w:num>
  <w:num w:numId="3">
    <w:abstractNumId w:val="29"/>
  </w:num>
  <w:num w:numId="4">
    <w:abstractNumId w:val="22"/>
  </w:num>
  <w:num w:numId="5">
    <w:abstractNumId w:val="3"/>
  </w:num>
  <w:num w:numId="6">
    <w:abstractNumId w:val="33"/>
  </w:num>
  <w:num w:numId="7">
    <w:abstractNumId w:val="31"/>
  </w:num>
  <w:num w:numId="8">
    <w:abstractNumId w:val="15"/>
  </w:num>
  <w:num w:numId="9">
    <w:abstractNumId w:val="28"/>
  </w:num>
  <w:num w:numId="10">
    <w:abstractNumId w:val="4"/>
  </w:num>
  <w:num w:numId="11">
    <w:abstractNumId w:val="10"/>
  </w:num>
  <w:num w:numId="12">
    <w:abstractNumId w:val="17"/>
  </w:num>
  <w:num w:numId="13">
    <w:abstractNumId w:val="40"/>
  </w:num>
  <w:num w:numId="14">
    <w:abstractNumId w:val="35"/>
  </w:num>
  <w:num w:numId="15">
    <w:abstractNumId w:val="1"/>
  </w:num>
  <w:num w:numId="16">
    <w:abstractNumId w:val="0"/>
  </w:num>
  <w:num w:numId="17">
    <w:abstractNumId w:val="24"/>
  </w:num>
  <w:num w:numId="18">
    <w:abstractNumId w:val="8"/>
  </w:num>
  <w:num w:numId="19">
    <w:abstractNumId w:val="23"/>
  </w:num>
  <w:num w:numId="20">
    <w:abstractNumId w:val="42"/>
  </w:num>
  <w:num w:numId="21">
    <w:abstractNumId w:val="44"/>
  </w:num>
  <w:num w:numId="22">
    <w:abstractNumId w:val="25"/>
  </w:num>
  <w:num w:numId="23">
    <w:abstractNumId w:val="37"/>
  </w:num>
  <w:num w:numId="24">
    <w:abstractNumId w:val="14"/>
  </w:num>
  <w:num w:numId="25">
    <w:abstractNumId w:val="21"/>
  </w:num>
  <w:num w:numId="26">
    <w:abstractNumId w:val="26"/>
  </w:num>
  <w:num w:numId="27">
    <w:abstractNumId w:val="32"/>
  </w:num>
  <w:num w:numId="28">
    <w:abstractNumId w:val="27"/>
  </w:num>
  <w:num w:numId="29">
    <w:abstractNumId w:val="12"/>
  </w:num>
  <w:num w:numId="30">
    <w:abstractNumId w:val="36"/>
  </w:num>
  <w:num w:numId="31">
    <w:abstractNumId w:val="2"/>
  </w:num>
  <w:num w:numId="32">
    <w:abstractNumId w:val="5"/>
  </w:num>
  <w:num w:numId="33">
    <w:abstractNumId w:val="38"/>
  </w:num>
  <w:num w:numId="34">
    <w:abstractNumId w:val="41"/>
  </w:num>
  <w:num w:numId="35">
    <w:abstractNumId w:val="20"/>
  </w:num>
  <w:num w:numId="36">
    <w:abstractNumId w:val="9"/>
  </w:num>
  <w:num w:numId="37">
    <w:abstractNumId w:val="18"/>
  </w:num>
  <w:num w:numId="38">
    <w:abstractNumId w:val="13"/>
  </w:num>
  <w:num w:numId="39">
    <w:abstractNumId w:val="11"/>
  </w:num>
  <w:num w:numId="40">
    <w:abstractNumId w:val="34"/>
  </w:num>
  <w:num w:numId="41">
    <w:abstractNumId w:val="16"/>
  </w:num>
  <w:num w:numId="42">
    <w:abstractNumId w:val="7"/>
  </w:num>
  <w:num w:numId="43">
    <w:abstractNumId w:val="19"/>
  </w:num>
  <w:num w:numId="44">
    <w:abstractNumId w:val="43"/>
  </w:num>
  <w:num w:numId="4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cumentProtection w:edit="comments" w:enforcement="1" w:cryptProviderType="rsaAES" w:cryptAlgorithmClass="hash" w:cryptAlgorithmType="typeAny" w:cryptAlgorithmSid="14" w:cryptSpinCount="100000" w:hash="MTbtqBft6FdlSrfJ0I/RqfDytPVOesIh82nlG154dSmVklAWK7e75/VvsO9Ne6RqIyqc7VUYM92dI/Uc6EL6mA==" w:salt="T1tGvN5qA/y39Of9BTI/gQ=="/>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97776"/>
    <w:rsid w:val="00012072"/>
    <w:rsid w:val="00024B38"/>
    <w:rsid w:val="00025F33"/>
    <w:rsid w:val="00044083"/>
    <w:rsid w:val="00044848"/>
    <w:rsid w:val="0007440F"/>
    <w:rsid w:val="00092F0F"/>
    <w:rsid w:val="00094FDB"/>
    <w:rsid w:val="000C6377"/>
    <w:rsid w:val="000E34EA"/>
    <w:rsid w:val="000E4FC5"/>
    <w:rsid w:val="000F0C09"/>
    <w:rsid w:val="000F11B3"/>
    <w:rsid w:val="00110A3D"/>
    <w:rsid w:val="0011126B"/>
    <w:rsid w:val="0011553C"/>
    <w:rsid w:val="00123D4E"/>
    <w:rsid w:val="0013564C"/>
    <w:rsid w:val="00137BA2"/>
    <w:rsid w:val="00141E43"/>
    <w:rsid w:val="0017074D"/>
    <w:rsid w:val="00176D18"/>
    <w:rsid w:val="00181D84"/>
    <w:rsid w:val="001A4F4A"/>
    <w:rsid w:val="001B3AAC"/>
    <w:rsid w:val="001B45F0"/>
    <w:rsid w:val="001C618F"/>
    <w:rsid w:val="001E1ACB"/>
    <w:rsid w:val="001E590E"/>
    <w:rsid w:val="0021785B"/>
    <w:rsid w:val="00224804"/>
    <w:rsid w:val="0022523E"/>
    <w:rsid w:val="00237922"/>
    <w:rsid w:val="00264003"/>
    <w:rsid w:val="00276B83"/>
    <w:rsid w:val="00280F3C"/>
    <w:rsid w:val="002C3768"/>
    <w:rsid w:val="003406C7"/>
    <w:rsid w:val="00344276"/>
    <w:rsid w:val="00397E39"/>
    <w:rsid w:val="003A2AB3"/>
    <w:rsid w:val="003A643D"/>
    <w:rsid w:val="003B3A93"/>
    <w:rsid w:val="003B75BC"/>
    <w:rsid w:val="003E33D6"/>
    <w:rsid w:val="004109C7"/>
    <w:rsid w:val="00411816"/>
    <w:rsid w:val="004158EF"/>
    <w:rsid w:val="00416CD8"/>
    <w:rsid w:val="00425B6F"/>
    <w:rsid w:val="004261BB"/>
    <w:rsid w:val="004311E0"/>
    <w:rsid w:val="0043268A"/>
    <w:rsid w:val="004419C0"/>
    <w:rsid w:val="00454C80"/>
    <w:rsid w:val="00477377"/>
    <w:rsid w:val="0048615E"/>
    <w:rsid w:val="00490619"/>
    <w:rsid w:val="0049672B"/>
    <w:rsid w:val="004A28A1"/>
    <w:rsid w:val="004A3C11"/>
    <w:rsid w:val="004B2CF1"/>
    <w:rsid w:val="004B51A4"/>
    <w:rsid w:val="004C0C13"/>
    <w:rsid w:val="004D4A40"/>
    <w:rsid w:val="004F707A"/>
    <w:rsid w:val="00503D6F"/>
    <w:rsid w:val="00507D2A"/>
    <w:rsid w:val="00523480"/>
    <w:rsid w:val="0053118B"/>
    <w:rsid w:val="00542DA9"/>
    <w:rsid w:val="00581DE2"/>
    <w:rsid w:val="00586EC3"/>
    <w:rsid w:val="00590A90"/>
    <w:rsid w:val="005925C9"/>
    <w:rsid w:val="00596FE6"/>
    <w:rsid w:val="005A6B58"/>
    <w:rsid w:val="005A7E78"/>
    <w:rsid w:val="005B0C09"/>
    <w:rsid w:val="005C2D24"/>
    <w:rsid w:val="005E3B4D"/>
    <w:rsid w:val="005F0B13"/>
    <w:rsid w:val="005F4859"/>
    <w:rsid w:val="005F7A31"/>
    <w:rsid w:val="00620424"/>
    <w:rsid w:val="00635132"/>
    <w:rsid w:val="006358F5"/>
    <w:rsid w:val="00643FC3"/>
    <w:rsid w:val="0066560D"/>
    <w:rsid w:val="00681BA4"/>
    <w:rsid w:val="00686F28"/>
    <w:rsid w:val="00691123"/>
    <w:rsid w:val="00695088"/>
    <w:rsid w:val="006A3799"/>
    <w:rsid w:val="006B08CB"/>
    <w:rsid w:val="006B6568"/>
    <w:rsid w:val="006D062F"/>
    <w:rsid w:val="006E2C39"/>
    <w:rsid w:val="006E4DCA"/>
    <w:rsid w:val="006F12DC"/>
    <w:rsid w:val="006F2D2C"/>
    <w:rsid w:val="006F34AB"/>
    <w:rsid w:val="007077D8"/>
    <w:rsid w:val="00731E9D"/>
    <w:rsid w:val="007361E2"/>
    <w:rsid w:val="0074248E"/>
    <w:rsid w:val="00742F4B"/>
    <w:rsid w:val="00746905"/>
    <w:rsid w:val="00771CB5"/>
    <w:rsid w:val="00772379"/>
    <w:rsid w:val="00797776"/>
    <w:rsid w:val="007B243E"/>
    <w:rsid w:val="007B7DD5"/>
    <w:rsid w:val="007C05AC"/>
    <w:rsid w:val="007C4F8A"/>
    <w:rsid w:val="007C593A"/>
    <w:rsid w:val="007C5ECE"/>
    <w:rsid w:val="007E09C4"/>
    <w:rsid w:val="007E7E6C"/>
    <w:rsid w:val="00803DA0"/>
    <w:rsid w:val="00807ED2"/>
    <w:rsid w:val="00830304"/>
    <w:rsid w:val="008327F3"/>
    <w:rsid w:val="008328B1"/>
    <w:rsid w:val="008405AB"/>
    <w:rsid w:val="00847915"/>
    <w:rsid w:val="00890D35"/>
    <w:rsid w:val="00891B37"/>
    <w:rsid w:val="008B2911"/>
    <w:rsid w:val="008B6ACD"/>
    <w:rsid w:val="008E4BCB"/>
    <w:rsid w:val="008F6AE7"/>
    <w:rsid w:val="00910BED"/>
    <w:rsid w:val="009342CC"/>
    <w:rsid w:val="0094501D"/>
    <w:rsid w:val="00947686"/>
    <w:rsid w:val="009537C6"/>
    <w:rsid w:val="00961A22"/>
    <w:rsid w:val="009865B6"/>
    <w:rsid w:val="009B26ED"/>
    <w:rsid w:val="009C3132"/>
    <w:rsid w:val="009D15FA"/>
    <w:rsid w:val="009E2433"/>
    <w:rsid w:val="00A014D6"/>
    <w:rsid w:val="00A02432"/>
    <w:rsid w:val="00A10E82"/>
    <w:rsid w:val="00A124E4"/>
    <w:rsid w:val="00A31C7C"/>
    <w:rsid w:val="00A60F15"/>
    <w:rsid w:val="00A75C41"/>
    <w:rsid w:val="00A80023"/>
    <w:rsid w:val="00A86410"/>
    <w:rsid w:val="00AD668C"/>
    <w:rsid w:val="00AE2BA6"/>
    <w:rsid w:val="00AE32FA"/>
    <w:rsid w:val="00AF16FB"/>
    <w:rsid w:val="00AF639F"/>
    <w:rsid w:val="00AF6658"/>
    <w:rsid w:val="00B1656D"/>
    <w:rsid w:val="00B21CFB"/>
    <w:rsid w:val="00B274BD"/>
    <w:rsid w:val="00B3042E"/>
    <w:rsid w:val="00B30CFC"/>
    <w:rsid w:val="00B33391"/>
    <w:rsid w:val="00B37768"/>
    <w:rsid w:val="00B5396A"/>
    <w:rsid w:val="00B60818"/>
    <w:rsid w:val="00B6465C"/>
    <w:rsid w:val="00B7011D"/>
    <w:rsid w:val="00BA3F71"/>
    <w:rsid w:val="00BD43D7"/>
    <w:rsid w:val="00C05BF1"/>
    <w:rsid w:val="00C15385"/>
    <w:rsid w:val="00C20A07"/>
    <w:rsid w:val="00C502C9"/>
    <w:rsid w:val="00C52A48"/>
    <w:rsid w:val="00C5589D"/>
    <w:rsid w:val="00C62A5B"/>
    <w:rsid w:val="00C75080"/>
    <w:rsid w:val="00C838D6"/>
    <w:rsid w:val="00C84435"/>
    <w:rsid w:val="00D02BFA"/>
    <w:rsid w:val="00D03A32"/>
    <w:rsid w:val="00D13B25"/>
    <w:rsid w:val="00D30FC9"/>
    <w:rsid w:val="00D33273"/>
    <w:rsid w:val="00D643DA"/>
    <w:rsid w:val="00D72BBC"/>
    <w:rsid w:val="00D73B29"/>
    <w:rsid w:val="00DA1B1A"/>
    <w:rsid w:val="00DA5CCA"/>
    <w:rsid w:val="00DC0623"/>
    <w:rsid w:val="00DC2F15"/>
    <w:rsid w:val="00E01235"/>
    <w:rsid w:val="00E013E0"/>
    <w:rsid w:val="00E06792"/>
    <w:rsid w:val="00E108D3"/>
    <w:rsid w:val="00E20CBB"/>
    <w:rsid w:val="00E22D15"/>
    <w:rsid w:val="00E30C33"/>
    <w:rsid w:val="00E31885"/>
    <w:rsid w:val="00E32773"/>
    <w:rsid w:val="00E338B4"/>
    <w:rsid w:val="00E35BCC"/>
    <w:rsid w:val="00E56C46"/>
    <w:rsid w:val="00E702BC"/>
    <w:rsid w:val="00E73944"/>
    <w:rsid w:val="00E8253D"/>
    <w:rsid w:val="00E9163D"/>
    <w:rsid w:val="00E923F4"/>
    <w:rsid w:val="00EB020B"/>
    <w:rsid w:val="00EE6954"/>
    <w:rsid w:val="00F01EDB"/>
    <w:rsid w:val="00F21F39"/>
    <w:rsid w:val="00F230FF"/>
    <w:rsid w:val="00F241D3"/>
    <w:rsid w:val="00F43320"/>
    <w:rsid w:val="00F47316"/>
    <w:rsid w:val="00F72347"/>
    <w:rsid w:val="00F7515F"/>
    <w:rsid w:val="00F76D3C"/>
    <w:rsid w:val="00F808BA"/>
    <w:rsid w:val="00F86DC8"/>
    <w:rsid w:val="00FD6DCB"/>
    <w:rsid w:val="00FE5CAE"/>
    <w:rsid w:val="00FE631C"/>
  </w:rsids>
  <m:mathPr>
    <m:mathFont m:val="Cambria Math"/>
    <m:brkBin m:val="before"/>
    <m:brkBinSub m:val="--"/>
    <m:smallFrac m:val="0"/>
    <m:dispDef/>
    <m:lMargin m:val="0"/>
    <m:rMargin m:val="0"/>
    <m:defJc m:val="centerGroup"/>
    <m:wrapIndent m:val="1440"/>
    <m:intLim m:val="subSup"/>
    <m:naryLim m:val="undOvr"/>
  </m:mathPr>
  <w:themeFontLang w:val="en-PH"/>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DC91F3"/>
  <w15:chartTrackingRefBased/>
  <w15:docId w15:val="{06781595-7F7F-49B5-B917-E8E4240771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PH"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9777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797776"/>
    <w:pPr>
      <w:spacing w:after="0" w:line="240" w:lineRule="auto"/>
    </w:pPr>
  </w:style>
  <w:style w:type="paragraph" w:styleId="Header">
    <w:name w:val="header"/>
    <w:basedOn w:val="Normal"/>
    <w:link w:val="HeaderChar"/>
    <w:unhideWhenUsed/>
    <w:rsid w:val="00797776"/>
    <w:pPr>
      <w:tabs>
        <w:tab w:val="center" w:pos="4680"/>
        <w:tab w:val="right" w:pos="9360"/>
      </w:tabs>
      <w:spacing w:after="0" w:line="240" w:lineRule="auto"/>
    </w:pPr>
  </w:style>
  <w:style w:type="character" w:customStyle="1" w:styleId="HeaderChar">
    <w:name w:val="Header Char"/>
    <w:basedOn w:val="DefaultParagraphFont"/>
    <w:link w:val="Header"/>
    <w:rsid w:val="00797776"/>
  </w:style>
  <w:style w:type="paragraph" w:styleId="Footer">
    <w:name w:val="footer"/>
    <w:basedOn w:val="Normal"/>
    <w:link w:val="FooterChar"/>
    <w:uiPriority w:val="99"/>
    <w:unhideWhenUsed/>
    <w:rsid w:val="00797776"/>
    <w:pPr>
      <w:tabs>
        <w:tab w:val="center" w:pos="4680"/>
        <w:tab w:val="right" w:pos="9360"/>
      </w:tabs>
      <w:spacing w:after="0" w:line="240" w:lineRule="auto"/>
    </w:pPr>
  </w:style>
  <w:style w:type="character" w:customStyle="1" w:styleId="FooterChar">
    <w:name w:val="Footer Char"/>
    <w:basedOn w:val="DefaultParagraphFont"/>
    <w:link w:val="Footer"/>
    <w:uiPriority w:val="99"/>
    <w:rsid w:val="00797776"/>
  </w:style>
  <w:style w:type="character" w:styleId="PageNumber">
    <w:name w:val="page number"/>
    <w:basedOn w:val="DefaultParagraphFont"/>
    <w:rsid w:val="00797776"/>
  </w:style>
  <w:style w:type="character" w:styleId="Hyperlink">
    <w:name w:val="Hyperlink"/>
    <w:rsid w:val="00797776"/>
    <w:rPr>
      <w:color w:val="0563C1"/>
      <w:u w:val="single"/>
    </w:rPr>
  </w:style>
  <w:style w:type="character" w:styleId="PlaceholderText">
    <w:name w:val="Placeholder Text"/>
    <w:basedOn w:val="DefaultParagraphFont"/>
    <w:uiPriority w:val="99"/>
    <w:semiHidden/>
    <w:rsid w:val="001A4F4A"/>
    <w:rPr>
      <w:color w:val="808080"/>
    </w:rPr>
  </w:style>
  <w:style w:type="paragraph" w:styleId="ListParagraph">
    <w:name w:val="List Paragraph"/>
    <w:basedOn w:val="Normal"/>
    <w:link w:val="ListParagraphChar"/>
    <w:uiPriority w:val="34"/>
    <w:qFormat/>
    <w:rsid w:val="00EB020B"/>
    <w:pPr>
      <w:spacing w:after="0" w:line="240" w:lineRule="auto"/>
      <w:ind w:left="720"/>
      <w:contextualSpacing/>
    </w:pPr>
    <w:rPr>
      <w:rFonts w:ascii="Times New Roman" w:eastAsia="Times New Roman" w:hAnsi="Times New Roman" w:cs="Times New Roman"/>
      <w:sz w:val="24"/>
      <w:szCs w:val="24"/>
      <w:lang w:eastAsia="en-PH"/>
    </w:rPr>
  </w:style>
  <w:style w:type="paragraph" w:styleId="FootnoteText">
    <w:name w:val="footnote text"/>
    <w:basedOn w:val="Normal"/>
    <w:link w:val="FootnoteTextChar"/>
    <w:uiPriority w:val="99"/>
    <w:semiHidden/>
    <w:unhideWhenUsed/>
    <w:rsid w:val="0053118B"/>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53118B"/>
    <w:rPr>
      <w:sz w:val="20"/>
      <w:szCs w:val="20"/>
    </w:rPr>
  </w:style>
  <w:style w:type="character" w:styleId="FootnoteReference">
    <w:name w:val="footnote reference"/>
    <w:basedOn w:val="DefaultParagraphFont"/>
    <w:uiPriority w:val="99"/>
    <w:semiHidden/>
    <w:unhideWhenUsed/>
    <w:rsid w:val="0053118B"/>
    <w:rPr>
      <w:vertAlign w:val="superscript"/>
    </w:rPr>
  </w:style>
  <w:style w:type="table" w:styleId="TableGrid">
    <w:name w:val="Table Grid"/>
    <w:basedOn w:val="TableNormal"/>
    <w:uiPriority w:val="39"/>
    <w:rsid w:val="007C4F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5Dark-Accent6">
    <w:name w:val="Grid Table 5 Dark Accent 6"/>
    <w:basedOn w:val="TableNormal"/>
    <w:uiPriority w:val="50"/>
    <w:rsid w:val="006E4DCA"/>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ListTable4-Accent6">
    <w:name w:val="List Table 4 Accent 6"/>
    <w:basedOn w:val="TableNormal"/>
    <w:uiPriority w:val="49"/>
    <w:rsid w:val="006E4DCA"/>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tcBorders>
        <w:shd w:val="clear" w:color="auto" w:fill="70AD47" w:themeFill="accent6"/>
      </w:tcPr>
    </w:tblStylePr>
    <w:tblStylePr w:type="lastRow">
      <w:rPr>
        <w:b/>
        <w:bCs/>
      </w:rPr>
      <w:tblPr/>
      <w:tcPr>
        <w:tcBorders>
          <w:top w:val="double" w:sz="4" w:space="0" w:color="A8D08D" w:themeColor="accent6" w:themeTint="99"/>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table" w:styleId="ListTable3-Accent6">
    <w:name w:val="List Table 3 Accent 6"/>
    <w:basedOn w:val="TableNormal"/>
    <w:uiPriority w:val="48"/>
    <w:rsid w:val="00830304"/>
    <w:pPr>
      <w:spacing w:after="0" w:line="240" w:lineRule="auto"/>
    </w:pPr>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tblBorders>
    </w:tblPr>
    <w:tblStylePr w:type="firstRow">
      <w:rPr>
        <w:b/>
        <w:bCs/>
        <w:color w:val="FFFFFF" w:themeColor="background1"/>
      </w:rPr>
      <w:tblPr/>
      <w:tcPr>
        <w:shd w:val="clear" w:color="auto" w:fill="70AD47" w:themeFill="accent6"/>
      </w:tcPr>
    </w:tblStylePr>
    <w:tblStylePr w:type="lastRow">
      <w:rPr>
        <w:b/>
        <w:bCs/>
      </w:rPr>
      <w:tblPr/>
      <w:tcPr>
        <w:tcBorders>
          <w:top w:val="double" w:sz="4" w:space="0" w:color="70AD47"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70AD47" w:themeColor="accent6"/>
          <w:right w:val="single" w:sz="4" w:space="0" w:color="70AD47" w:themeColor="accent6"/>
        </w:tcBorders>
      </w:tcPr>
    </w:tblStylePr>
    <w:tblStylePr w:type="band1Horz">
      <w:tblPr/>
      <w:tcPr>
        <w:tcBorders>
          <w:top w:val="single" w:sz="4" w:space="0" w:color="70AD47" w:themeColor="accent6"/>
          <w:bottom w:val="single" w:sz="4" w:space="0" w:color="70AD47"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70AD47" w:themeColor="accent6"/>
          <w:left w:val="nil"/>
        </w:tcBorders>
      </w:tcPr>
    </w:tblStylePr>
    <w:tblStylePr w:type="swCell">
      <w:tblPr/>
      <w:tcPr>
        <w:tcBorders>
          <w:top w:val="double" w:sz="4" w:space="0" w:color="70AD47" w:themeColor="accent6"/>
          <w:right w:val="nil"/>
        </w:tcBorders>
      </w:tcPr>
    </w:tblStylePr>
  </w:style>
  <w:style w:type="paragraph" w:customStyle="1" w:styleId="Default">
    <w:name w:val="Default"/>
    <w:rsid w:val="0049672B"/>
    <w:pPr>
      <w:autoSpaceDE w:val="0"/>
      <w:autoSpaceDN w:val="0"/>
      <w:adjustRightInd w:val="0"/>
      <w:spacing w:after="0" w:line="240" w:lineRule="auto"/>
    </w:pPr>
    <w:rPr>
      <w:rFonts w:ascii="Arial" w:hAnsi="Arial" w:cs="Arial"/>
      <w:color w:val="000000"/>
      <w:sz w:val="24"/>
      <w:szCs w:val="24"/>
    </w:rPr>
  </w:style>
  <w:style w:type="paragraph" w:customStyle="1" w:styleId="TableParagraph">
    <w:name w:val="Table Paragraph"/>
    <w:basedOn w:val="Normal"/>
    <w:uiPriority w:val="1"/>
    <w:qFormat/>
    <w:rsid w:val="004C0C13"/>
    <w:pPr>
      <w:widowControl w:val="0"/>
      <w:spacing w:after="0" w:line="240" w:lineRule="auto"/>
    </w:pPr>
    <w:rPr>
      <w:rFonts w:ascii="Calibri" w:eastAsia="Calibri" w:hAnsi="Calibri" w:cs="Times New Roman"/>
      <w:lang w:val="en-US"/>
    </w:rPr>
  </w:style>
  <w:style w:type="character" w:customStyle="1" w:styleId="ListParagraphChar">
    <w:name w:val="List Paragraph Char"/>
    <w:link w:val="ListParagraph"/>
    <w:uiPriority w:val="34"/>
    <w:locked/>
    <w:rsid w:val="004C0C13"/>
    <w:rPr>
      <w:rFonts w:ascii="Times New Roman" w:eastAsia="Times New Roman" w:hAnsi="Times New Roman" w:cs="Times New Roman"/>
      <w:sz w:val="24"/>
      <w:szCs w:val="24"/>
      <w:lang w:eastAsia="en-PH"/>
    </w:rPr>
  </w:style>
  <w:style w:type="table" w:styleId="ListTable3-Accent3">
    <w:name w:val="List Table 3 Accent 3"/>
    <w:basedOn w:val="TableNormal"/>
    <w:uiPriority w:val="48"/>
    <w:rsid w:val="004C0C13"/>
    <w:pPr>
      <w:spacing w:after="0" w:line="240" w:lineRule="auto"/>
    </w:pPr>
    <w:tblPr>
      <w:tblStyleRowBandSize w:val="1"/>
      <w:tblStyleColBandSize w:val="1"/>
      <w:tblBorders>
        <w:top w:val="single" w:sz="4" w:space="0" w:color="A5A5A5" w:themeColor="accent3"/>
        <w:left w:val="single" w:sz="4" w:space="0" w:color="A5A5A5" w:themeColor="accent3"/>
        <w:bottom w:val="single" w:sz="4" w:space="0" w:color="A5A5A5" w:themeColor="accent3"/>
        <w:right w:val="single" w:sz="4" w:space="0" w:color="A5A5A5" w:themeColor="accent3"/>
      </w:tblBorders>
    </w:tblPr>
    <w:tblStylePr w:type="firstRow">
      <w:rPr>
        <w:b/>
        <w:bCs/>
        <w:color w:val="FFFFFF" w:themeColor="background1"/>
      </w:rPr>
      <w:tblPr/>
      <w:tcPr>
        <w:shd w:val="clear" w:color="auto" w:fill="A5A5A5" w:themeFill="accent3"/>
      </w:tcPr>
    </w:tblStylePr>
    <w:tblStylePr w:type="lastRow">
      <w:rPr>
        <w:b/>
        <w:bCs/>
      </w:rPr>
      <w:tblPr/>
      <w:tcPr>
        <w:tcBorders>
          <w:top w:val="double" w:sz="4" w:space="0" w:color="A5A5A5"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A5A5A5" w:themeColor="accent3"/>
          <w:right w:val="single" w:sz="4" w:space="0" w:color="A5A5A5" w:themeColor="accent3"/>
        </w:tcBorders>
      </w:tcPr>
    </w:tblStylePr>
    <w:tblStylePr w:type="band1Horz">
      <w:tblPr/>
      <w:tcPr>
        <w:tcBorders>
          <w:top w:val="single" w:sz="4" w:space="0" w:color="A5A5A5" w:themeColor="accent3"/>
          <w:bottom w:val="single" w:sz="4" w:space="0" w:color="A5A5A5"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A5A5A5" w:themeColor="accent3"/>
          <w:left w:val="nil"/>
        </w:tcBorders>
      </w:tcPr>
    </w:tblStylePr>
    <w:tblStylePr w:type="swCell">
      <w:tblPr/>
      <w:tcPr>
        <w:tcBorders>
          <w:top w:val="double" w:sz="4" w:space="0" w:color="A5A5A5" w:themeColor="accent3"/>
          <w:right w:val="nil"/>
        </w:tcBorders>
      </w:tcPr>
    </w:tblStylePr>
  </w:style>
  <w:style w:type="character" w:styleId="CommentReference">
    <w:name w:val="annotation reference"/>
    <w:basedOn w:val="DefaultParagraphFont"/>
    <w:uiPriority w:val="99"/>
    <w:semiHidden/>
    <w:unhideWhenUsed/>
    <w:rsid w:val="00B37768"/>
    <w:rPr>
      <w:sz w:val="16"/>
      <w:szCs w:val="16"/>
    </w:rPr>
  </w:style>
  <w:style w:type="paragraph" w:styleId="CommentText">
    <w:name w:val="annotation text"/>
    <w:basedOn w:val="Normal"/>
    <w:link w:val="CommentTextChar"/>
    <w:uiPriority w:val="99"/>
    <w:unhideWhenUsed/>
    <w:rsid w:val="00B37768"/>
    <w:pPr>
      <w:spacing w:line="240" w:lineRule="auto"/>
    </w:pPr>
    <w:rPr>
      <w:sz w:val="20"/>
      <w:szCs w:val="20"/>
    </w:rPr>
  </w:style>
  <w:style w:type="character" w:customStyle="1" w:styleId="CommentTextChar">
    <w:name w:val="Comment Text Char"/>
    <w:basedOn w:val="DefaultParagraphFont"/>
    <w:link w:val="CommentText"/>
    <w:uiPriority w:val="99"/>
    <w:rsid w:val="00B37768"/>
    <w:rPr>
      <w:sz w:val="20"/>
      <w:szCs w:val="20"/>
    </w:rPr>
  </w:style>
  <w:style w:type="paragraph" w:styleId="CommentSubject">
    <w:name w:val="annotation subject"/>
    <w:basedOn w:val="CommentText"/>
    <w:next w:val="CommentText"/>
    <w:link w:val="CommentSubjectChar"/>
    <w:uiPriority w:val="99"/>
    <w:semiHidden/>
    <w:unhideWhenUsed/>
    <w:rsid w:val="00B37768"/>
    <w:rPr>
      <w:b/>
      <w:bCs/>
    </w:rPr>
  </w:style>
  <w:style w:type="character" w:customStyle="1" w:styleId="CommentSubjectChar">
    <w:name w:val="Comment Subject Char"/>
    <w:basedOn w:val="CommentTextChar"/>
    <w:link w:val="CommentSubject"/>
    <w:uiPriority w:val="99"/>
    <w:semiHidden/>
    <w:rsid w:val="00B37768"/>
    <w:rPr>
      <w:b/>
      <w:bCs/>
      <w:sz w:val="20"/>
      <w:szCs w:val="20"/>
    </w:rPr>
  </w:style>
  <w:style w:type="paragraph" w:styleId="BalloonText">
    <w:name w:val="Balloon Text"/>
    <w:basedOn w:val="Normal"/>
    <w:link w:val="BalloonTextChar"/>
    <w:uiPriority w:val="99"/>
    <w:semiHidden/>
    <w:unhideWhenUsed/>
    <w:rsid w:val="00B3776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37768"/>
    <w:rPr>
      <w:rFonts w:ascii="Segoe UI" w:hAnsi="Segoe UI" w:cs="Segoe UI"/>
      <w:sz w:val="18"/>
      <w:szCs w:val="18"/>
    </w:rPr>
  </w:style>
  <w:style w:type="paragraph" w:styleId="Revision">
    <w:name w:val="Revision"/>
    <w:hidden/>
    <w:uiPriority w:val="99"/>
    <w:semiHidden/>
    <w:rsid w:val="00224804"/>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3686392">
      <w:bodyDiv w:val="1"/>
      <w:marLeft w:val="0"/>
      <w:marRight w:val="0"/>
      <w:marTop w:val="0"/>
      <w:marBottom w:val="0"/>
      <w:divBdr>
        <w:top w:val="none" w:sz="0" w:space="0" w:color="auto"/>
        <w:left w:val="none" w:sz="0" w:space="0" w:color="auto"/>
        <w:bottom w:val="none" w:sz="0" w:space="0" w:color="auto"/>
        <w:right w:val="none" w:sz="0" w:space="0" w:color="auto"/>
      </w:divBdr>
    </w:div>
    <w:div w:id="331027052">
      <w:bodyDiv w:val="1"/>
      <w:marLeft w:val="0"/>
      <w:marRight w:val="0"/>
      <w:marTop w:val="0"/>
      <w:marBottom w:val="0"/>
      <w:divBdr>
        <w:top w:val="none" w:sz="0" w:space="0" w:color="auto"/>
        <w:left w:val="none" w:sz="0" w:space="0" w:color="auto"/>
        <w:bottom w:val="none" w:sz="0" w:space="0" w:color="auto"/>
        <w:right w:val="none" w:sz="0" w:space="0" w:color="auto"/>
      </w:divBdr>
      <w:divsChild>
        <w:div w:id="525750278">
          <w:marLeft w:val="547"/>
          <w:marRight w:val="0"/>
          <w:marTop w:val="0"/>
          <w:marBottom w:val="0"/>
          <w:divBdr>
            <w:top w:val="none" w:sz="0" w:space="0" w:color="auto"/>
            <w:left w:val="none" w:sz="0" w:space="0" w:color="auto"/>
            <w:bottom w:val="none" w:sz="0" w:space="0" w:color="auto"/>
            <w:right w:val="none" w:sz="0" w:space="0" w:color="auto"/>
          </w:divBdr>
        </w:div>
      </w:divsChild>
    </w:div>
    <w:div w:id="1287273412">
      <w:bodyDiv w:val="1"/>
      <w:marLeft w:val="0"/>
      <w:marRight w:val="0"/>
      <w:marTop w:val="0"/>
      <w:marBottom w:val="0"/>
      <w:divBdr>
        <w:top w:val="none" w:sz="0" w:space="0" w:color="auto"/>
        <w:left w:val="none" w:sz="0" w:space="0" w:color="auto"/>
        <w:bottom w:val="none" w:sz="0" w:space="0" w:color="auto"/>
        <w:right w:val="none" w:sz="0" w:space="0" w:color="auto"/>
      </w:divBdr>
    </w:div>
    <w:div w:id="1305309412">
      <w:bodyDiv w:val="1"/>
      <w:marLeft w:val="0"/>
      <w:marRight w:val="0"/>
      <w:marTop w:val="0"/>
      <w:marBottom w:val="0"/>
      <w:divBdr>
        <w:top w:val="none" w:sz="0" w:space="0" w:color="auto"/>
        <w:left w:val="none" w:sz="0" w:space="0" w:color="auto"/>
        <w:bottom w:val="none" w:sz="0" w:space="0" w:color="auto"/>
        <w:right w:val="none" w:sz="0" w:space="0" w:color="auto"/>
      </w:divBdr>
      <w:divsChild>
        <w:div w:id="1212225380">
          <w:marLeft w:val="446"/>
          <w:marRight w:val="0"/>
          <w:marTop w:val="0"/>
          <w:marBottom w:val="0"/>
          <w:divBdr>
            <w:top w:val="none" w:sz="0" w:space="0" w:color="auto"/>
            <w:left w:val="none" w:sz="0" w:space="0" w:color="auto"/>
            <w:bottom w:val="none" w:sz="0" w:space="0" w:color="auto"/>
            <w:right w:val="none" w:sz="0" w:space="0" w:color="auto"/>
          </w:divBdr>
        </w:div>
        <w:div w:id="372578815">
          <w:marLeft w:val="446"/>
          <w:marRight w:val="0"/>
          <w:marTop w:val="0"/>
          <w:marBottom w:val="0"/>
          <w:divBdr>
            <w:top w:val="none" w:sz="0" w:space="0" w:color="auto"/>
            <w:left w:val="none" w:sz="0" w:space="0" w:color="auto"/>
            <w:bottom w:val="none" w:sz="0" w:space="0" w:color="auto"/>
            <w:right w:val="none" w:sz="0" w:space="0" w:color="auto"/>
          </w:divBdr>
        </w:div>
      </w:divsChild>
    </w:div>
    <w:div w:id="1516650646">
      <w:bodyDiv w:val="1"/>
      <w:marLeft w:val="0"/>
      <w:marRight w:val="0"/>
      <w:marTop w:val="0"/>
      <w:marBottom w:val="0"/>
      <w:divBdr>
        <w:top w:val="none" w:sz="0" w:space="0" w:color="auto"/>
        <w:left w:val="none" w:sz="0" w:space="0" w:color="auto"/>
        <w:bottom w:val="none" w:sz="0" w:space="0" w:color="auto"/>
        <w:right w:val="none" w:sz="0" w:space="0" w:color="auto"/>
      </w:divBdr>
      <w:divsChild>
        <w:div w:id="45103197">
          <w:marLeft w:val="446"/>
          <w:marRight w:val="0"/>
          <w:marTop w:val="0"/>
          <w:marBottom w:val="0"/>
          <w:divBdr>
            <w:top w:val="none" w:sz="0" w:space="0" w:color="auto"/>
            <w:left w:val="none" w:sz="0" w:space="0" w:color="auto"/>
            <w:bottom w:val="none" w:sz="0" w:space="0" w:color="auto"/>
            <w:right w:val="none" w:sz="0" w:space="0" w:color="auto"/>
          </w:divBdr>
        </w:div>
      </w:divsChild>
    </w:div>
    <w:div w:id="1567568043">
      <w:bodyDiv w:val="1"/>
      <w:marLeft w:val="0"/>
      <w:marRight w:val="0"/>
      <w:marTop w:val="0"/>
      <w:marBottom w:val="0"/>
      <w:divBdr>
        <w:top w:val="none" w:sz="0" w:space="0" w:color="auto"/>
        <w:left w:val="none" w:sz="0" w:space="0" w:color="auto"/>
        <w:bottom w:val="none" w:sz="0" w:space="0" w:color="auto"/>
        <w:right w:val="none" w:sz="0" w:space="0" w:color="auto"/>
      </w:divBdr>
      <w:divsChild>
        <w:div w:id="553392325">
          <w:marLeft w:val="547"/>
          <w:marRight w:val="0"/>
          <w:marTop w:val="0"/>
          <w:marBottom w:val="0"/>
          <w:divBdr>
            <w:top w:val="none" w:sz="0" w:space="0" w:color="auto"/>
            <w:left w:val="none" w:sz="0" w:space="0" w:color="auto"/>
            <w:bottom w:val="none" w:sz="0" w:space="0" w:color="auto"/>
            <w:right w:val="none" w:sz="0" w:space="0" w:color="auto"/>
          </w:divBdr>
        </w:div>
      </w:divsChild>
    </w:div>
    <w:div w:id="1798328623">
      <w:bodyDiv w:val="1"/>
      <w:marLeft w:val="0"/>
      <w:marRight w:val="0"/>
      <w:marTop w:val="0"/>
      <w:marBottom w:val="0"/>
      <w:divBdr>
        <w:top w:val="none" w:sz="0" w:space="0" w:color="auto"/>
        <w:left w:val="none" w:sz="0" w:space="0" w:color="auto"/>
        <w:bottom w:val="none" w:sz="0" w:space="0" w:color="auto"/>
        <w:right w:val="none" w:sz="0" w:space="0" w:color="auto"/>
      </w:divBdr>
      <w:divsChild>
        <w:div w:id="1979601551">
          <w:marLeft w:val="547"/>
          <w:marRight w:val="0"/>
          <w:marTop w:val="0"/>
          <w:marBottom w:val="0"/>
          <w:divBdr>
            <w:top w:val="none" w:sz="0" w:space="0" w:color="auto"/>
            <w:left w:val="none" w:sz="0" w:space="0" w:color="auto"/>
            <w:bottom w:val="none" w:sz="0" w:space="0" w:color="auto"/>
            <w:right w:val="none" w:sz="0" w:space="0" w:color="auto"/>
          </w:divBdr>
        </w:div>
      </w:divsChild>
    </w:div>
    <w:div w:id="1922711108">
      <w:bodyDiv w:val="1"/>
      <w:marLeft w:val="0"/>
      <w:marRight w:val="0"/>
      <w:marTop w:val="0"/>
      <w:marBottom w:val="0"/>
      <w:divBdr>
        <w:top w:val="none" w:sz="0" w:space="0" w:color="auto"/>
        <w:left w:val="none" w:sz="0" w:space="0" w:color="auto"/>
        <w:bottom w:val="none" w:sz="0" w:space="0" w:color="auto"/>
        <w:right w:val="none" w:sz="0" w:space="0" w:color="auto"/>
      </w:divBdr>
      <w:divsChild>
        <w:div w:id="57676517">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cc@wesm.ph" TargetMode="External"/><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mailto:pemc@wesm.ph" TargetMode="External"/><Relationship Id="rId4" Type="http://schemas.openxmlformats.org/officeDocument/2006/relationships/settings" Target="settings.xml"/><Relationship Id="rId9" Type="http://schemas.openxmlformats.org/officeDocument/2006/relationships/hyperlink" Target="mailto:mag_rrd@wesm.ph" TargetMode="Externa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ED0451C-0CB6-4BFB-9F0F-763AEE7340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2168</Words>
  <Characters>12362</Characters>
  <Application>Microsoft Office Word</Application>
  <DocSecurity>8</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HP Inc.</Company>
  <LinksUpToDate>false</LinksUpToDate>
  <CharactersWithSpaces>14501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Divine C. Cruz</dc:creator>
  <cp:keywords/>
  <dc:description/>
  <cp:lastModifiedBy>Divine C. Cruz</cp:lastModifiedBy>
  <cp:revision>2</cp:revision>
  <cp:lastPrinted>2019-12-05T03:52:00Z</cp:lastPrinted>
  <dcterms:created xsi:type="dcterms:W3CDTF">2020-02-26T01:08:00Z</dcterms:created>
  <dcterms:modified xsi:type="dcterms:W3CDTF">2020-02-26T01:08:00Z</dcterms:modified>
</cp:coreProperties>
</file>