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360AC" w14:textId="17ED2BFE" w:rsidR="00B419E6" w:rsidRPr="00AF571F" w:rsidRDefault="00B419E6" w:rsidP="007A4D80">
      <w:pPr>
        <w:pStyle w:val="NoSpacing"/>
        <w:spacing w:line="276" w:lineRule="auto"/>
        <w:jc w:val="both"/>
        <w:rPr>
          <w:rFonts w:ascii="Arial" w:hAnsi="Arial" w:cs="Arial"/>
          <w:bCs/>
          <w:color w:val="0070C0"/>
          <w:sz w:val="20"/>
          <w:szCs w:val="20"/>
        </w:rPr>
      </w:pPr>
    </w:p>
    <w:p w14:paraId="4850713B" w14:textId="0706F7EE" w:rsidR="006F6826" w:rsidRPr="0093319B" w:rsidRDefault="006F6826" w:rsidP="007A4D80">
      <w:pPr>
        <w:spacing w:after="0" w:line="276" w:lineRule="auto"/>
        <w:jc w:val="center"/>
        <w:rPr>
          <w:rFonts w:ascii="Arial" w:hAnsi="Arial" w:cs="Arial"/>
          <w:color w:val="FF0000"/>
        </w:rPr>
      </w:pPr>
      <w:r w:rsidRPr="0093319B">
        <w:rPr>
          <w:rFonts w:ascii="Arial" w:eastAsia="Arial" w:hAnsi="Arial" w:cs="Arial"/>
          <w:b/>
          <w:bCs/>
        </w:rPr>
        <w:t xml:space="preserve">Call for Comments to the Proposed Amendments to the WESM Rules and WESM Manuals </w:t>
      </w:r>
      <w:bookmarkStart w:id="0" w:name="_Hlk145938313"/>
      <w:r w:rsidRPr="0093319B">
        <w:rPr>
          <w:rFonts w:ascii="Arial" w:eastAsia="Arial" w:hAnsi="Arial" w:cs="Arial"/>
          <w:b/>
          <w:bCs/>
        </w:rPr>
        <w:t>on Penalty</w:t>
      </w:r>
      <w:r w:rsidR="000D2FC6" w:rsidRPr="0093319B">
        <w:rPr>
          <w:rFonts w:ascii="Arial" w:eastAsia="Arial" w:hAnsi="Arial" w:cs="Arial"/>
          <w:b/>
          <w:bCs/>
        </w:rPr>
        <w:t xml:space="preserve">, </w:t>
      </w:r>
      <w:r w:rsidRPr="0093319B">
        <w:rPr>
          <w:rFonts w:ascii="Arial" w:eastAsia="Arial" w:hAnsi="Arial" w:cs="Arial"/>
          <w:b/>
          <w:bCs/>
        </w:rPr>
        <w:t>and Enforcement and Compliance</w:t>
      </w:r>
      <w:bookmarkEnd w:id="0"/>
      <w:r w:rsidRPr="0093319B">
        <w:rPr>
          <w:rFonts w:ascii="Arial" w:eastAsia="Arial" w:hAnsi="Arial" w:cs="Arial"/>
          <w:b/>
          <w:bCs/>
        </w:rPr>
        <w:t xml:space="preserve"> </w:t>
      </w:r>
    </w:p>
    <w:p w14:paraId="5114ADB6" w14:textId="77777777" w:rsidR="006F6826" w:rsidRPr="0093319B" w:rsidRDefault="006F6826" w:rsidP="007A4D80">
      <w:pPr>
        <w:spacing w:after="0" w:line="276" w:lineRule="auto"/>
        <w:jc w:val="both"/>
        <w:rPr>
          <w:rFonts w:ascii="Arial" w:hAnsi="Arial" w:cs="Arial"/>
          <w:color w:val="FF0000"/>
        </w:rPr>
      </w:pPr>
      <w:r w:rsidRPr="0093319B">
        <w:rPr>
          <w:rFonts w:ascii="Arial" w:eastAsia="Arial" w:hAnsi="Arial" w:cs="Arial"/>
          <w:color w:val="FF0000"/>
        </w:rPr>
        <w:t xml:space="preserve">  </w:t>
      </w:r>
    </w:p>
    <w:p w14:paraId="215911AF" w14:textId="74547735" w:rsidR="006F6826" w:rsidRPr="0093319B" w:rsidRDefault="006F6826" w:rsidP="007A4D80">
      <w:pPr>
        <w:spacing w:after="0" w:line="276" w:lineRule="auto"/>
        <w:jc w:val="both"/>
        <w:rPr>
          <w:rFonts w:ascii="Arial" w:eastAsia="Arial" w:hAnsi="Arial" w:cs="Arial"/>
          <w:i/>
          <w:iCs/>
        </w:rPr>
      </w:pPr>
      <w:r w:rsidRPr="0093319B">
        <w:rPr>
          <w:rFonts w:ascii="Arial" w:eastAsia="Arial" w:hAnsi="Arial" w:cs="Arial"/>
        </w:rPr>
        <w:t xml:space="preserve">The Rules Change Committee (RCC) is inviting all WESM Members and interested parties to submit comments to the </w:t>
      </w:r>
      <w:r w:rsidRPr="0093319B">
        <w:rPr>
          <w:rFonts w:ascii="Arial" w:eastAsia="Arial" w:hAnsi="Arial" w:cs="Arial"/>
          <w:i/>
          <w:iCs/>
        </w:rPr>
        <w:t>Proposed Amendments to the WESM Rules and WESM Manuals on Penalty</w:t>
      </w:r>
      <w:r w:rsidR="00093B69" w:rsidRPr="0093319B">
        <w:rPr>
          <w:rFonts w:ascii="Arial" w:eastAsia="Arial" w:hAnsi="Arial" w:cs="Arial"/>
          <w:i/>
          <w:iCs/>
        </w:rPr>
        <w:t xml:space="preserve">, </w:t>
      </w:r>
      <w:r w:rsidRPr="0093319B">
        <w:rPr>
          <w:rFonts w:ascii="Arial" w:eastAsia="Arial" w:hAnsi="Arial" w:cs="Arial"/>
          <w:i/>
          <w:iCs/>
        </w:rPr>
        <w:t>and Enforcement and Compliance (ORCP-WR-WM-23-07).</w:t>
      </w:r>
    </w:p>
    <w:p w14:paraId="710835FF" w14:textId="77777777" w:rsidR="006F6826" w:rsidRPr="0093319B" w:rsidRDefault="006F6826" w:rsidP="007A4D80">
      <w:pPr>
        <w:spacing w:after="0" w:line="276" w:lineRule="auto"/>
        <w:jc w:val="both"/>
        <w:rPr>
          <w:rFonts w:ascii="Arial" w:eastAsia="Arial" w:hAnsi="Arial" w:cs="Arial"/>
          <w:i/>
          <w:iCs/>
        </w:rPr>
      </w:pPr>
    </w:p>
    <w:p w14:paraId="630C6627" w14:textId="585F659E" w:rsidR="006F6826" w:rsidRPr="0093319B" w:rsidRDefault="006F6826" w:rsidP="007A4D80">
      <w:pPr>
        <w:spacing w:after="0" w:line="276" w:lineRule="auto"/>
        <w:jc w:val="both"/>
        <w:rPr>
          <w:rFonts w:ascii="Arial" w:eastAsia="Arial" w:hAnsi="Arial" w:cs="Arial"/>
        </w:rPr>
      </w:pPr>
      <w:r w:rsidRPr="0093319B">
        <w:rPr>
          <w:rFonts w:ascii="Arial" w:eastAsia="Arial" w:hAnsi="Arial" w:cs="Arial"/>
        </w:rPr>
        <w:t>The proposed amendments</w:t>
      </w:r>
      <w:r w:rsidR="00F3666C" w:rsidRPr="0093319B">
        <w:rPr>
          <w:rFonts w:ascii="Arial" w:eastAsia="Arial" w:hAnsi="Arial" w:cs="Arial"/>
        </w:rPr>
        <w:t xml:space="preserve">, itemized </w:t>
      </w:r>
      <w:r w:rsidR="00D5723B" w:rsidRPr="0093319B">
        <w:rPr>
          <w:rFonts w:ascii="Arial" w:eastAsia="Arial" w:hAnsi="Arial" w:cs="Arial"/>
        </w:rPr>
        <w:t xml:space="preserve">by topic </w:t>
      </w:r>
      <w:r w:rsidR="00F3666C" w:rsidRPr="0093319B">
        <w:rPr>
          <w:rFonts w:ascii="Arial" w:eastAsia="Arial" w:hAnsi="Arial" w:cs="Arial"/>
        </w:rPr>
        <w:t>below,</w:t>
      </w:r>
      <w:r w:rsidRPr="0093319B">
        <w:rPr>
          <w:rFonts w:ascii="Arial" w:eastAsia="Arial" w:hAnsi="Arial" w:cs="Arial"/>
        </w:rPr>
        <w:t xml:space="preserve"> aim to:</w:t>
      </w:r>
    </w:p>
    <w:p w14:paraId="13C7DF6E" w14:textId="77777777" w:rsidR="008C6D5D" w:rsidRPr="0093319B" w:rsidRDefault="008C6D5D" w:rsidP="007A4D80">
      <w:pPr>
        <w:spacing w:after="0" w:line="276" w:lineRule="auto"/>
        <w:jc w:val="both"/>
        <w:rPr>
          <w:rFonts w:ascii="Arial" w:eastAsia="Arial" w:hAnsi="Arial" w:cs="Arial"/>
        </w:rPr>
      </w:pPr>
    </w:p>
    <w:p w14:paraId="3DB9780E" w14:textId="7DD8F531" w:rsidR="008C6D5D" w:rsidRPr="0093319B" w:rsidRDefault="006821B1" w:rsidP="00BC44E3">
      <w:pPr>
        <w:pStyle w:val="ListParagraph"/>
        <w:numPr>
          <w:ilvl w:val="0"/>
          <w:numId w:val="38"/>
        </w:numPr>
        <w:spacing w:line="276" w:lineRule="auto"/>
        <w:jc w:val="both"/>
        <w:rPr>
          <w:rFonts w:ascii="Arial" w:eastAsia="Arial" w:hAnsi="Arial" w:cs="Arial"/>
          <w:sz w:val="22"/>
          <w:szCs w:val="22"/>
        </w:rPr>
      </w:pPr>
      <w:r w:rsidRPr="0093319B">
        <w:rPr>
          <w:rFonts w:ascii="Arial" w:eastAsia="Arial" w:hAnsi="Arial" w:cs="Arial"/>
          <w:sz w:val="22"/>
          <w:szCs w:val="22"/>
        </w:rPr>
        <w:t>O</w:t>
      </w:r>
      <w:r w:rsidR="00F3666C" w:rsidRPr="0093319B">
        <w:rPr>
          <w:rFonts w:ascii="Arial" w:eastAsia="Arial" w:hAnsi="Arial" w:cs="Arial"/>
          <w:sz w:val="22"/>
          <w:szCs w:val="22"/>
        </w:rPr>
        <w:t>n Penalty</w:t>
      </w:r>
    </w:p>
    <w:p w14:paraId="6DB7E35F" w14:textId="77777777" w:rsidR="006F6826" w:rsidRPr="0093319B" w:rsidRDefault="006F6826" w:rsidP="00B81BAB">
      <w:pPr>
        <w:pStyle w:val="ListParagraph"/>
        <w:numPr>
          <w:ilvl w:val="0"/>
          <w:numId w:val="6"/>
        </w:numPr>
        <w:spacing w:line="276" w:lineRule="auto"/>
        <w:jc w:val="both"/>
        <w:rPr>
          <w:rFonts w:ascii="Arial" w:eastAsiaTheme="minorHAnsi" w:hAnsi="Arial" w:cs="Arial"/>
          <w:sz w:val="22"/>
          <w:szCs w:val="22"/>
        </w:rPr>
      </w:pPr>
      <w:r w:rsidRPr="0093319B">
        <w:rPr>
          <w:rFonts w:ascii="Arial" w:eastAsia="Arial" w:hAnsi="Arial" w:cs="Arial"/>
          <w:sz w:val="22"/>
          <w:szCs w:val="22"/>
        </w:rPr>
        <w:t>Transfer the responsibility to collect penalties from the Market Operator to the WESM Governance Arm;</w:t>
      </w:r>
    </w:p>
    <w:p w14:paraId="60602068" w14:textId="0B75EE2A" w:rsidR="006F5E19" w:rsidRPr="0093319B" w:rsidRDefault="006F5E19" w:rsidP="00B81BAB">
      <w:pPr>
        <w:pStyle w:val="ListParagraph"/>
        <w:numPr>
          <w:ilvl w:val="0"/>
          <w:numId w:val="6"/>
        </w:numPr>
        <w:spacing w:line="276" w:lineRule="auto"/>
        <w:jc w:val="both"/>
        <w:rPr>
          <w:rFonts w:ascii="Arial" w:eastAsiaTheme="minorHAnsi" w:hAnsi="Arial" w:cs="Arial"/>
          <w:sz w:val="22"/>
          <w:szCs w:val="22"/>
        </w:rPr>
      </w:pPr>
      <w:r w:rsidRPr="0093319B">
        <w:rPr>
          <w:rFonts w:ascii="Arial" w:eastAsia="Arial" w:hAnsi="Arial" w:cs="Arial"/>
          <w:sz w:val="22"/>
          <w:szCs w:val="22"/>
        </w:rPr>
        <w:t xml:space="preserve">Change the provisions regarding utilization of penalty collected; </w:t>
      </w:r>
      <w:r w:rsidR="00DB5451" w:rsidRPr="0093319B">
        <w:rPr>
          <w:rFonts w:ascii="Arial" w:eastAsia="Arial" w:hAnsi="Arial" w:cs="Arial"/>
          <w:sz w:val="22"/>
          <w:szCs w:val="22"/>
        </w:rPr>
        <w:t>and</w:t>
      </w:r>
    </w:p>
    <w:p w14:paraId="2EC3C1FD" w14:textId="6DAE0837" w:rsidR="00773581" w:rsidRPr="0093319B" w:rsidRDefault="00AF2E61" w:rsidP="00B81BAB">
      <w:pPr>
        <w:pStyle w:val="ListParagraph"/>
        <w:numPr>
          <w:ilvl w:val="0"/>
          <w:numId w:val="6"/>
        </w:numPr>
        <w:spacing w:line="276" w:lineRule="auto"/>
        <w:jc w:val="both"/>
        <w:rPr>
          <w:rFonts w:ascii="Arial" w:eastAsiaTheme="minorHAnsi" w:hAnsi="Arial" w:cs="Arial"/>
          <w:sz w:val="22"/>
          <w:szCs w:val="22"/>
        </w:rPr>
      </w:pPr>
      <w:r w:rsidRPr="0093319B">
        <w:rPr>
          <w:rFonts w:ascii="Arial" w:eastAsia="Arial" w:hAnsi="Arial" w:cs="Arial"/>
          <w:sz w:val="22"/>
          <w:szCs w:val="22"/>
        </w:rPr>
        <w:t>Change the timeline for the implementation of the enforcement sanction</w:t>
      </w:r>
      <w:r w:rsidR="00FC43D8" w:rsidRPr="0093319B">
        <w:rPr>
          <w:rFonts w:ascii="Arial" w:eastAsia="Arial" w:hAnsi="Arial" w:cs="Arial"/>
          <w:sz w:val="22"/>
          <w:szCs w:val="22"/>
        </w:rPr>
        <w:t xml:space="preserve"> (exhaustion of remedies before penalty collection)</w:t>
      </w:r>
      <w:r w:rsidR="00DB5451" w:rsidRPr="0093319B">
        <w:rPr>
          <w:rFonts w:ascii="Arial" w:eastAsia="Arial" w:hAnsi="Arial" w:cs="Arial"/>
          <w:sz w:val="22"/>
          <w:szCs w:val="22"/>
        </w:rPr>
        <w:t>.</w:t>
      </w:r>
    </w:p>
    <w:p w14:paraId="4302C2DA" w14:textId="77777777" w:rsidR="00F3666C" w:rsidRPr="0093319B" w:rsidRDefault="00F3666C" w:rsidP="007A4D80">
      <w:pPr>
        <w:spacing w:after="0" w:line="276" w:lineRule="auto"/>
        <w:ind w:left="360"/>
        <w:jc w:val="both"/>
        <w:rPr>
          <w:rFonts w:ascii="Arial" w:hAnsi="Arial" w:cs="Arial"/>
        </w:rPr>
      </w:pPr>
    </w:p>
    <w:p w14:paraId="4EB5B210" w14:textId="35ED8856" w:rsidR="00F3666C" w:rsidRPr="0093319B" w:rsidRDefault="00C4727E" w:rsidP="00BC44E3">
      <w:pPr>
        <w:pStyle w:val="ListParagraph"/>
        <w:numPr>
          <w:ilvl w:val="0"/>
          <w:numId w:val="38"/>
        </w:numPr>
        <w:spacing w:line="276" w:lineRule="auto"/>
        <w:jc w:val="both"/>
        <w:rPr>
          <w:rFonts w:ascii="Arial" w:eastAsiaTheme="minorHAnsi" w:hAnsi="Arial" w:cs="Arial"/>
          <w:sz w:val="22"/>
          <w:szCs w:val="22"/>
        </w:rPr>
      </w:pPr>
      <w:r w:rsidRPr="0093319B">
        <w:rPr>
          <w:rFonts w:ascii="Arial" w:eastAsiaTheme="minorHAnsi" w:hAnsi="Arial" w:cs="Arial"/>
          <w:sz w:val="22"/>
          <w:szCs w:val="22"/>
        </w:rPr>
        <w:t>On Enforcement and Compliance</w:t>
      </w:r>
    </w:p>
    <w:p w14:paraId="429AA15B" w14:textId="789D3B8F" w:rsidR="006F6826" w:rsidRPr="0093319B" w:rsidRDefault="006F6826" w:rsidP="00BC44E3">
      <w:pPr>
        <w:pStyle w:val="ListParagraph"/>
        <w:numPr>
          <w:ilvl w:val="0"/>
          <w:numId w:val="39"/>
        </w:numPr>
        <w:spacing w:line="276" w:lineRule="auto"/>
        <w:jc w:val="both"/>
        <w:rPr>
          <w:rFonts w:ascii="Arial" w:eastAsiaTheme="minorHAnsi" w:hAnsi="Arial" w:cs="Arial"/>
          <w:sz w:val="22"/>
          <w:szCs w:val="22"/>
        </w:rPr>
      </w:pPr>
      <w:r w:rsidRPr="0093319B">
        <w:rPr>
          <w:rFonts w:ascii="Arial" w:eastAsia="Arial" w:hAnsi="Arial" w:cs="Arial"/>
          <w:sz w:val="22"/>
          <w:szCs w:val="22"/>
        </w:rPr>
        <w:t>Transfer all provisions relating to enforcement remedies, i.e., Request for Reconsideration and Appeal proceedings, from the Penalty Manual to Enforcement and Compliance Manual;</w:t>
      </w:r>
    </w:p>
    <w:p w14:paraId="67F2C847" w14:textId="3EB84CA3" w:rsidR="006F6826" w:rsidRPr="0093319B" w:rsidRDefault="006F6826" w:rsidP="00BC44E3">
      <w:pPr>
        <w:pStyle w:val="ListParagraph"/>
        <w:numPr>
          <w:ilvl w:val="0"/>
          <w:numId w:val="39"/>
        </w:numPr>
        <w:spacing w:line="276" w:lineRule="auto"/>
        <w:jc w:val="both"/>
        <w:rPr>
          <w:rFonts w:ascii="Arial" w:eastAsiaTheme="minorHAnsi" w:hAnsi="Arial" w:cs="Arial"/>
          <w:sz w:val="22"/>
          <w:szCs w:val="22"/>
        </w:rPr>
      </w:pPr>
      <w:r w:rsidRPr="0093319B">
        <w:rPr>
          <w:rFonts w:ascii="Arial" w:eastAsia="Arial" w:hAnsi="Arial" w:cs="Arial"/>
          <w:sz w:val="22"/>
          <w:szCs w:val="22"/>
        </w:rPr>
        <w:t>Change the timeline for response to non-compliance notice and issuance of the compliance monitoring and assessment report;</w:t>
      </w:r>
      <w:r w:rsidR="00824065" w:rsidRPr="0093319B">
        <w:rPr>
          <w:rFonts w:ascii="Arial" w:eastAsia="Arial" w:hAnsi="Arial" w:cs="Arial"/>
          <w:sz w:val="22"/>
          <w:szCs w:val="22"/>
        </w:rPr>
        <w:t xml:space="preserve"> </w:t>
      </w:r>
      <w:r w:rsidRPr="0093319B">
        <w:rPr>
          <w:rFonts w:ascii="Arial" w:eastAsia="Arial" w:hAnsi="Arial" w:cs="Arial"/>
          <w:sz w:val="22"/>
          <w:szCs w:val="22"/>
        </w:rPr>
        <w:t>and</w:t>
      </w:r>
    </w:p>
    <w:p w14:paraId="67FA2B2D" w14:textId="77777777" w:rsidR="006F6826" w:rsidRPr="0093319B" w:rsidRDefault="006F6826" w:rsidP="00BC44E3">
      <w:pPr>
        <w:pStyle w:val="ListParagraph"/>
        <w:numPr>
          <w:ilvl w:val="0"/>
          <w:numId w:val="39"/>
        </w:numPr>
        <w:spacing w:line="276" w:lineRule="auto"/>
        <w:jc w:val="both"/>
        <w:rPr>
          <w:rFonts w:ascii="Arial" w:eastAsiaTheme="minorHAnsi" w:hAnsi="Arial" w:cs="Arial"/>
          <w:sz w:val="22"/>
          <w:szCs w:val="22"/>
        </w:rPr>
      </w:pPr>
      <w:r w:rsidRPr="0093319B">
        <w:rPr>
          <w:rFonts w:ascii="Arial" w:eastAsia="Arial" w:hAnsi="Arial" w:cs="Arial"/>
          <w:sz w:val="22"/>
          <w:szCs w:val="22"/>
        </w:rPr>
        <w:t>Include provisions or revision to provide clarity on the need for verification of the request for investigation, report of probable breach, and directive or order to investigate as pre-requisite to the issuance of the notice of investigation.</w:t>
      </w:r>
    </w:p>
    <w:p w14:paraId="03573FF5" w14:textId="77777777" w:rsidR="006F6826" w:rsidRPr="0093319B" w:rsidRDefault="006F6826" w:rsidP="007A4D80">
      <w:pPr>
        <w:pStyle w:val="ListParagraph"/>
        <w:spacing w:line="276" w:lineRule="auto"/>
        <w:jc w:val="both"/>
        <w:rPr>
          <w:rFonts w:ascii="Arial" w:hAnsi="Arial" w:cs="Arial"/>
          <w:sz w:val="22"/>
          <w:szCs w:val="22"/>
        </w:rPr>
      </w:pPr>
    </w:p>
    <w:p w14:paraId="3A9F2642" w14:textId="77777777" w:rsidR="0093319B" w:rsidRPr="0093319B" w:rsidRDefault="0093319B" w:rsidP="0093319B">
      <w:pPr>
        <w:spacing w:after="0" w:line="276" w:lineRule="auto"/>
        <w:jc w:val="both"/>
        <w:rPr>
          <w:rFonts w:ascii="Arial" w:hAnsi="Arial" w:cs="Arial"/>
        </w:rPr>
      </w:pPr>
      <w:r w:rsidRPr="0093319B">
        <w:rPr>
          <w:rFonts w:ascii="Arial" w:eastAsia="Arial" w:hAnsi="Arial" w:cs="Arial"/>
          <w:color w:val="000000" w:themeColor="text1"/>
        </w:rPr>
        <w:t>The WESM documents for amendments are:</w:t>
      </w:r>
    </w:p>
    <w:p w14:paraId="068B823B" w14:textId="77777777" w:rsidR="0093319B" w:rsidRPr="0093319B" w:rsidRDefault="00000000" w:rsidP="0093319B">
      <w:pPr>
        <w:pStyle w:val="NormalWeb"/>
        <w:numPr>
          <w:ilvl w:val="0"/>
          <w:numId w:val="7"/>
        </w:numPr>
        <w:spacing w:before="0" w:beforeAutospacing="0" w:after="0" w:afterAutospacing="0"/>
        <w:jc w:val="both"/>
        <w:rPr>
          <w:rFonts w:ascii="Arial" w:hAnsi="Arial" w:cs="Arial"/>
          <w:sz w:val="22"/>
          <w:szCs w:val="22"/>
        </w:rPr>
      </w:pPr>
      <w:hyperlink r:id="rId11" w:history="1">
        <w:r w:rsidR="0093319B" w:rsidRPr="0093319B">
          <w:rPr>
            <w:rStyle w:val="Hyperlink"/>
            <w:rFonts w:ascii="Arial" w:hAnsi="Arial" w:cs="Arial"/>
            <w:sz w:val="22"/>
            <w:szCs w:val="22"/>
          </w:rPr>
          <w:t>WESM Rules (as of 15 August 2023)</w:t>
        </w:r>
      </w:hyperlink>
    </w:p>
    <w:p w14:paraId="310FB327" w14:textId="77777777" w:rsidR="0093319B" w:rsidRPr="0093319B" w:rsidRDefault="00000000" w:rsidP="0093319B">
      <w:pPr>
        <w:pStyle w:val="NormalWeb"/>
        <w:numPr>
          <w:ilvl w:val="0"/>
          <w:numId w:val="8"/>
        </w:numPr>
        <w:spacing w:before="0" w:beforeAutospacing="0" w:after="0" w:afterAutospacing="0"/>
        <w:jc w:val="both"/>
        <w:rPr>
          <w:rFonts w:ascii="Arial" w:hAnsi="Arial" w:cs="Arial"/>
          <w:sz w:val="22"/>
          <w:szCs w:val="22"/>
        </w:rPr>
      </w:pPr>
      <w:hyperlink r:id="rId12" w:history="1">
        <w:r w:rsidR="0093319B" w:rsidRPr="0093319B">
          <w:rPr>
            <w:rStyle w:val="Hyperlink"/>
            <w:rFonts w:ascii="Arial" w:hAnsi="Arial" w:cs="Arial"/>
            <w:sz w:val="22"/>
            <w:szCs w:val="22"/>
          </w:rPr>
          <w:t>WESM Manual on Penalty, Issue 2.0</w:t>
        </w:r>
      </w:hyperlink>
      <w:r w:rsidR="0093319B" w:rsidRPr="0093319B">
        <w:rPr>
          <w:rFonts w:ascii="Arial" w:hAnsi="Arial" w:cs="Arial"/>
          <w:sz w:val="22"/>
          <w:szCs w:val="22"/>
        </w:rPr>
        <w:t xml:space="preserve"> (</w:t>
      </w:r>
      <w:r w:rsidR="0093319B" w:rsidRPr="0093319B">
        <w:rPr>
          <w:rFonts w:ascii="Arial" w:hAnsi="Arial" w:cs="Arial"/>
          <w:i/>
          <w:iCs/>
          <w:sz w:val="22"/>
          <w:szCs w:val="22"/>
        </w:rPr>
        <w:t>Note: The Market Surveillance Committee (MSC) is the WESM Governance Committee designated to review and approve the proposed amendments to this Market Manual, which will be for further approval by the PEM Board and DOE.)</w:t>
      </w:r>
    </w:p>
    <w:p w14:paraId="4258AEF7" w14:textId="77777777" w:rsidR="0093319B" w:rsidRPr="0093319B" w:rsidRDefault="00000000" w:rsidP="0093319B">
      <w:pPr>
        <w:pStyle w:val="NormalWeb"/>
        <w:numPr>
          <w:ilvl w:val="0"/>
          <w:numId w:val="9"/>
        </w:numPr>
        <w:spacing w:before="0" w:beforeAutospacing="0" w:after="0" w:afterAutospacing="0"/>
        <w:jc w:val="both"/>
        <w:rPr>
          <w:rFonts w:ascii="Arial" w:hAnsi="Arial" w:cs="Arial"/>
          <w:sz w:val="22"/>
          <w:szCs w:val="22"/>
        </w:rPr>
      </w:pPr>
      <w:hyperlink r:id="rId13" w:history="1">
        <w:r w:rsidR="0093319B" w:rsidRPr="0093319B">
          <w:rPr>
            <w:rStyle w:val="Hyperlink"/>
            <w:rFonts w:ascii="Arial" w:hAnsi="Arial" w:cs="Arial"/>
            <w:sz w:val="22"/>
            <w:szCs w:val="22"/>
          </w:rPr>
          <w:t>WESM Manual on Enforcement and Compliance, Issue 1.0</w:t>
        </w:r>
      </w:hyperlink>
    </w:p>
    <w:p w14:paraId="2F0DA021" w14:textId="77777777" w:rsidR="00D45ECD" w:rsidRPr="0093319B" w:rsidRDefault="00D45ECD" w:rsidP="007A4D80">
      <w:pPr>
        <w:pStyle w:val="xxxxxx"/>
        <w:shd w:val="clear" w:color="auto" w:fill="FFFFFF"/>
        <w:spacing w:line="276" w:lineRule="auto"/>
        <w:jc w:val="both"/>
        <w:rPr>
          <w:rFonts w:ascii="Arial" w:hAnsi="Arial" w:cs="Arial"/>
          <w:iCs/>
          <w:sz w:val="22"/>
          <w:szCs w:val="22"/>
        </w:rPr>
      </w:pPr>
    </w:p>
    <w:p w14:paraId="5E77203C" w14:textId="77777777" w:rsidR="001A5279" w:rsidRPr="0093319B" w:rsidRDefault="001A5279" w:rsidP="007A4D80">
      <w:pPr>
        <w:pStyle w:val="xxxxxx"/>
        <w:shd w:val="clear" w:color="auto" w:fill="FFFFFF"/>
        <w:spacing w:line="276" w:lineRule="auto"/>
        <w:jc w:val="both"/>
        <w:rPr>
          <w:rFonts w:ascii="Arial" w:hAnsi="Arial" w:cs="Arial"/>
          <w:iCs/>
          <w:sz w:val="22"/>
          <w:szCs w:val="22"/>
        </w:rPr>
      </w:pPr>
    </w:p>
    <w:p w14:paraId="44BC3470" w14:textId="77777777" w:rsidR="00790498" w:rsidRPr="0093319B" w:rsidRDefault="00790498" w:rsidP="007A4D80">
      <w:pPr>
        <w:pStyle w:val="xxxxxx"/>
        <w:shd w:val="clear" w:color="auto" w:fill="FFFFFF"/>
        <w:spacing w:line="276" w:lineRule="auto"/>
        <w:jc w:val="both"/>
        <w:rPr>
          <w:rFonts w:ascii="Arial" w:hAnsi="Arial" w:cs="Arial"/>
          <w:b/>
          <w:iCs/>
          <w:sz w:val="22"/>
          <w:szCs w:val="22"/>
          <w:u w:val="single"/>
        </w:rPr>
      </w:pPr>
      <w:r w:rsidRPr="0093319B">
        <w:rPr>
          <w:rFonts w:ascii="Arial" w:hAnsi="Arial" w:cs="Arial"/>
          <w:b/>
          <w:iCs/>
          <w:sz w:val="22"/>
          <w:szCs w:val="22"/>
          <w:u w:val="single"/>
        </w:rPr>
        <w:t>BACKGROUND:</w:t>
      </w:r>
    </w:p>
    <w:p w14:paraId="0334773F" w14:textId="77777777" w:rsidR="00790498" w:rsidRPr="0093319B" w:rsidRDefault="00790498" w:rsidP="007A4D80">
      <w:pPr>
        <w:pStyle w:val="xxxxxx"/>
        <w:shd w:val="clear" w:color="auto" w:fill="FFFFFF"/>
        <w:spacing w:line="276" w:lineRule="auto"/>
        <w:jc w:val="both"/>
        <w:rPr>
          <w:rFonts w:ascii="Arial" w:hAnsi="Arial" w:cs="Arial"/>
          <w:iCs/>
          <w:sz w:val="22"/>
          <w:szCs w:val="22"/>
        </w:rPr>
      </w:pPr>
    </w:p>
    <w:p w14:paraId="06760A4A" w14:textId="310FF400" w:rsidR="00790498" w:rsidRPr="0093319B" w:rsidRDefault="00084107" w:rsidP="007A4D80">
      <w:pPr>
        <w:pStyle w:val="xxxxxx"/>
        <w:shd w:val="clear" w:color="auto" w:fill="FFFFFF"/>
        <w:spacing w:line="276" w:lineRule="auto"/>
        <w:jc w:val="both"/>
        <w:rPr>
          <w:rFonts w:ascii="Arial" w:hAnsi="Arial" w:cs="Arial"/>
          <w:sz w:val="22"/>
          <w:szCs w:val="22"/>
        </w:rPr>
      </w:pPr>
      <w:r w:rsidRPr="0093319B">
        <w:rPr>
          <w:rFonts w:ascii="Arial" w:hAnsi="Arial" w:cs="Arial"/>
          <w:sz w:val="22"/>
          <w:szCs w:val="22"/>
        </w:rPr>
        <w:t xml:space="preserve">The proposed amendments were submitted by the </w:t>
      </w:r>
      <w:r w:rsidR="006F6826" w:rsidRPr="0093319B">
        <w:rPr>
          <w:rFonts w:ascii="Arial" w:hAnsi="Arial" w:cs="Arial"/>
          <w:sz w:val="22"/>
          <w:szCs w:val="22"/>
        </w:rPr>
        <w:t>Philippine Electricity Market Corporation (PEMC)</w:t>
      </w:r>
      <w:r w:rsidRPr="0093319B">
        <w:rPr>
          <w:rFonts w:ascii="Arial" w:hAnsi="Arial" w:cs="Arial"/>
          <w:sz w:val="22"/>
          <w:szCs w:val="22"/>
        </w:rPr>
        <w:t xml:space="preserve"> on </w:t>
      </w:r>
      <w:r w:rsidR="006F6826" w:rsidRPr="0093319B">
        <w:rPr>
          <w:rFonts w:ascii="Arial" w:hAnsi="Arial" w:cs="Arial"/>
          <w:sz w:val="22"/>
          <w:szCs w:val="22"/>
        </w:rPr>
        <w:t>12 September</w:t>
      </w:r>
      <w:r w:rsidRPr="0093319B">
        <w:rPr>
          <w:rFonts w:ascii="Arial" w:hAnsi="Arial" w:cs="Arial"/>
          <w:sz w:val="22"/>
          <w:szCs w:val="22"/>
        </w:rPr>
        <w:t xml:space="preserve"> 2023 </w:t>
      </w:r>
      <w:r w:rsidR="006F6826" w:rsidRPr="0093319B">
        <w:rPr>
          <w:rFonts w:ascii="Arial" w:hAnsi="Arial" w:cs="Arial"/>
          <w:sz w:val="22"/>
          <w:szCs w:val="22"/>
        </w:rPr>
        <w:t>as</w:t>
      </w:r>
      <w:r w:rsidRPr="0093319B">
        <w:rPr>
          <w:rFonts w:ascii="Arial" w:hAnsi="Arial" w:cs="Arial"/>
          <w:sz w:val="22"/>
          <w:szCs w:val="22"/>
        </w:rPr>
        <w:t xml:space="preserve"> </w:t>
      </w:r>
      <w:r w:rsidR="006F6826" w:rsidRPr="0093319B">
        <w:rPr>
          <w:rFonts w:ascii="Arial" w:hAnsi="Arial" w:cs="Arial"/>
          <w:sz w:val="22"/>
          <w:szCs w:val="22"/>
        </w:rPr>
        <w:t>a general</w:t>
      </w:r>
      <w:r w:rsidRPr="0093319B">
        <w:rPr>
          <w:rFonts w:ascii="Arial" w:hAnsi="Arial" w:cs="Arial"/>
          <w:sz w:val="22"/>
          <w:szCs w:val="22"/>
        </w:rPr>
        <w:t xml:space="preserve"> </w:t>
      </w:r>
      <w:r w:rsidR="006F6826" w:rsidRPr="0093319B">
        <w:rPr>
          <w:rFonts w:ascii="Arial" w:hAnsi="Arial" w:cs="Arial"/>
          <w:sz w:val="22"/>
          <w:szCs w:val="22"/>
        </w:rPr>
        <w:t>proposal</w:t>
      </w:r>
      <w:r w:rsidRPr="0093319B">
        <w:rPr>
          <w:rFonts w:ascii="Arial" w:hAnsi="Arial" w:cs="Arial"/>
          <w:sz w:val="22"/>
          <w:szCs w:val="22"/>
        </w:rPr>
        <w:t xml:space="preserve">. </w:t>
      </w:r>
      <w:r w:rsidR="006F6826" w:rsidRPr="0093319B">
        <w:rPr>
          <w:rFonts w:ascii="Arial" w:hAnsi="Arial" w:cs="Arial"/>
          <w:sz w:val="22"/>
          <w:szCs w:val="22"/>
        </w:rPr>
        <w:t xml:space="preserve">Correspondingly, </w:t>
      </w:r>
      <w:r w:rsidR="009225B0" w:rsidRPr="0093319B">
        <w:rPr>
          <w:rFonts w:ascii="Arial" w:hAnsi="Arial" w:cs="Arial"/>
          <w:sz w:val="22"/>
          <w:szCs w:val="22"/>
        </w:rPr>
        <w:t xml:space="preserve">during its </w:t>
      </w:r>
      <w:r w:rsidR="006F6826" w:rsidRPr="0093319B">
        <w:rPr>
          <w:rFonts w:ascii="Arial" w:hAnsi="Arial" w:cs="Arial"/>
          <w:sz w:val="22"/>
          <w:szCs w:val="22"/>
        </w:rPr>
        <w:t>220</w:t>
      </w:r>
      <w:r w:rsidR="009225B0" w:rsidRPr="0093319B">
        <w:rPr>
          <w:rFonts w:ascii="Arial" w:hAnsi="Arial" w:cs="Arial"/>
          <w:sz w:val="22"/>
          <w:szCs w:val="22"/>
          <w:vertAlign w:val="superscript"/>
        </w:rPr>
        <w:t>th</w:t>
      </w:r>
      <w:r w:rsidR="009225B0" w:rsidRPr="0093319B">
        <w:rPr>
          <w:rFonts w:ascii="Arial" w:hAnsi="Arial" w:cs="Arial"/>
          <w:sz w:val="22"/>
          <w:szCs w:val="22"/>
        </w:rPr>
        <w:t xml:space="preserve"> Regular Meeting</w:t>
      </w:r>
      <w:r w:rsidR="006F6826" w:rsidRPr="0093319B">
        <w:rPr>
          <w:rFonts w:ascii="Arial" w:hAnsi="Arial" w:cs="Arial"/>
          <w:sz w:val="22"/>
          <w:szCs w:val="22"/>
        </w:rPr>
        <w:t xml:space="preserve"> on 15 September 2023</w:t>
      </w:r>
      <w:r w:rsidRPr="0093319B">
        <w:rPr>
          <w:rFonts w:ascii="Arial" w:hAnsi="Arial" w:cs="Arial"/>
          <w:sz w:val="22"/>
          <w:szCs w:val="22"/>
        </w:rPr>
        <w:t xml:space="preserve">, </w:t>
      </w:r>
      <w:r w:rsidR="006F6826" w:rsidRPr="0093319B">
        <w:rPr>
          <w:rFonts w:ascii="Arial" w:hAnsi="Arial" w:cs="Arial"/>
          <w:sz w:val="22"/>
          <w:szCs w:val="22"/>
        </w:rPr>
        <w:t>the RCC approved the posting of proposal subject to minor revisions on the content.</w:t>
      </w:r>
    </w:p>
    <w:p w14:paraId="287BC5D4" w14:textId="77777777" w:rsidR="009855C1" w:rsidRPr="00AF571F" w:rsidRDefault="009855C1" w:rsidP="007A4D80">
      <w:pPr>
        <w:pStyle w:val="xxxxxx"/>
        <w:shd w:val="clear" w:color="auto" w:fill="FFFFFF"/>
        <w:spacing w:line="276" w:lineRule="auto"/>
        <w:jc w:val="both"/>
        <w:rPr>
          <w:rFonts w:ascii="Arial" w:hAnsi="Arial" w:cs="Arial"/>
          <w:b/>
          <w:sz w:val="20"/>
          <w:szCs w:val="20"/>
          <w:u w:val="single"/>
        </w:rPr>
      </w:pPr>
    </w:p>
    <w:p w14:paraId="2827CBD4" w14:textId="77777777" w:rsidR="00F95A3D" w:rsidRDefault="00F95A3D" w:rsidP="007A4D80">
      <w:pPr>
        <w:pStyle w:val="xxxxxx"/>
        <w:shd w:val="clear" w:color="auto" w:fill="FFFFFF"/>
        <w:spacing w:line="276" w:lineRule="auto"/>
        <w:jc w:val="both"/>
        <w:rPr>
          <w:rFonts w:ascii="Arial" w:hAnsi="Arial" w:cs="Arial"/>
          <w:b/>
          <w:sz w:val="20"/>
          <w:szCs w:val="20"/>
          <w:u w:val="single"/>
        </w:rPr>
      </w:pPr>
    </w:p>
    <w:p w14:paraId="227727BE" w14:textId="77777777" w:rsidR="00E64708" w:rsidRPr="00AF571F" w:rsidRDefault="00E64708" w:rsidP="007A4D80">
      <w:pPr>
        <w:pStyle w:val="xxxxxx"/>
        <w:shd w:val="clear" w:color="auto" w:fill="FFFFFF"/>
        <w:spacing w:line="276" w:lineRule="auto"/>
        <w:jc w:val="both"/>
        <w:rPr>
          <w:rFonts w:ascii="Arial" w:hAnsi="Arial" w:cs="Arial"/>
          <w:b/>
          <w:sz w:val="20"/>
          <w:szCs w:val="20"/>
          <w:u w:val="single"/>
        </w:rPr>
      </w:pPr>
    </w:p>
    <w:p w14:paraId="2E049D64" w14:textId="16ADE49B" w:rsidR="00790498" w:rsidRPr="00AF571F" w:rsidRDefault="00790498" w:rsidP="007A4D80">
      <w:pPr>
        <w:pStyle w:val="xxxxxx"/>
        <w:shd w:val="clear" w:color="auto" w:fill="FFFFFF"/>
        <w:spacing w:line="276" w:lineRule="auto"/>
        <w:jc w:val="both"/>
        <w:rPr>
          <w:rFonts w:ascii="Arial" w:hAnsi="Arial" w:cs="Arial"/>
          <w:b/>
          <w:sz w:val="20"/>
          <w:szCs w:val="20"/>
          <w:u w:val="single"/>
        </w:rPr>
      </w:pPr>
      <w:r w:rsidRPr="00AF571F">
        <w:rPr>
          <w:rFonts w:ascii="Arial" w:hAnsi="Arial" w:cs="Arial"/>
          <w:b/>
          <w:sz w:val="20"/>
          <w:szCs w:val="20"/>
          <w:u w:val="single"/>
        </w:rPr>
        <w:lastRenderedPageBreak/>
        <w:t>DOCUMENTS:</w:t>
      </w:r>
    </w:p>
    <w:p w14:paraId="0216E04C" w14:textId="77777777" w:rsidR="00790498" w:rsidRPr="00AF571F" w:rsidRDefault="00790498" w:rsidP="007A4D80">
      <w:pPr>
        <w:pStyle w:val="xxxxxx"/>
        <w:shd w:val="clear" w:color="auto" w:fill="FFFFFF"/>
        <w:spacing w:line="276" w:lineRule="auto"/>
        <w:jc w:val="both"/>
        <w:rPr>
          <w:rFonts w:ascii="Arial" w:hAnsi="Arial" w:cs="Arial"/>
          <w:sz w:val="20"/>
          <w:szCs w:val="20"/>
        </w:rPr>
      </w:pPr>
    </w:p>
    <w:p w14:paraId="42A7645A" w14:textId="77777777" w:rsidR="00790498" w:rsidRPr="00AF571F" w:rsidRDefault="00790498" w:rsidP="007A4D80">
      <w:pPr>
        <w:pStyle w:val="xxxxxx"/>
        <w:shd w:val="clear" w:color="auto" w:fill="FFFFFF"/>
        <w:spacing w:line="276" w:lineRule="auto"/>
        <w:jc w:val="both"/>
        <w:rPr>
          <w:rFonts w:ascii="Arial" w:hAnsi="Arial" w:cs="Arial"/>
          <w:sz w:val="20"/>
          <w:szCs w:val="20"/>
        </w:rPr>
      </w:pPr>
      <w:r w:rsidRPr="00AF571F">
        <w:rPr>
          <w:rFonts w:ascii="Arial" w:hAnsi="Arial" w:cs="Arial"/>
          <w:sz w:val="20"/>
          <w:szCs w:val="20"/>
        </w:rPr>
        <w:t>Provided below are the relevant materials for your reference:</w:t>
      </w:r>
    </w:p>
    <w:p w14:paraId="2AC1B900" w14:textId="77777777" w:rsidR="00790498" w:rsidRPr="00AF571F" w:rsidRDefault="00790498" w:rsidP="007A4D80">
      <w:pPr>
        <w:pStyle w:val="xxxxxx"/>
        <w:shd w:val="clear" w:color="auto" w:fill="FFFFFF"/>
        <w:spacing w:line="276" w:lineRule="auto"/>
        <w:jc w:val="both"/>
        <w:rPr>
          <w:rFonts w:ascii="Arial" w:hAnsi="Arial" w:cs="Arial"/>
          <w:sz w:val="20"/>
          <w:szCs w:val="20"/>
        </w:rPr>
      </w:pPr>
    </w:p>
    <w:p w14:paraId="64E2F97C" w14:textId="29752768" w:rsidR="00790498" w:rsidRPr="00AF571F" w:rsidRDefault="00D63D15" w:rsidP="007A4D80">
      <w:pPr>
        <w:pStyle w:val="xxxxxx"/>
        <w:numPr>
          <w:ilvl w:val="0"/>
          <w:numId w:val="5"/>
        </w:numPr>
        <w:shd w:val="clear" w:color="auto" w:fill="FFFFFF" w:themeFill="background1"/>
        <w:spacing w:line="276" w:lineRule="auto"/>
        <w:jc w:val="both"/>
        <w:rPr>
          <w:rFonts w:ascii="Arial" w:hAnsi="Arial" w:cs="Arial"/>
          <w:sz w:val="20"/>
          <w:szCs w:val="20"/>
        </w:rPr>
      </w:pPr>
      <w:hyperlink r:id="rId14" w:history="1">
        <w:r w:rsidR="006F6826" w:rsidRPr="00D63D15">
          <w:rPr>
            <w:rStyle w:val="Hyperlink"/>
            <w:rFonts w:ascii="Arial" w:hAnsi="Arial" w:cs="Arial"/>
            <w:sz w:val="20"/>
            <w:szCs w:val="20"/>
          </w:rPr>
          <w:t xml:space="preserve">Proposed Amendments </w:t>
        </w:r>
        <w:r w:rsidR="389249DC" w:rsidRPr="00D63D15">
          <w:rPr>
            <w:rStyle w:val="Hyperlink"/>
            <w:rFonts w:ascii="Arial" w:hAnsi="Arial" w:cs="Arial"/>
            <w:sz w:val="20"/>
            <w:szCs w:val="20"/>
          </w:rPr>
          <w:t xml:space="preserve">related to </w:t>
        </w:r>
        <w:r w:rsidR="006F6826" w:rsidRPr="00D63D15">
          <w:rPr>
            <w:rStyle w:val="Hyperlink"/>
            <w:rFonts w:ascii="Arial" w:hAnsi="Arial" w:cs="Arial"/>
            <w:sz w:val="20"/>
            <w:szCs w:val="20"/>
          </w:rPr>
          <w:t>Penalty</w:t>
        </w:r>
        <w:r w:rsidR="00E468D7" w:rsidRPr="00D63D15">
          <w:rPr>
            <w:rStyle w:val="Hyperlink"/>
            <w:rFonts w:ascii="Arial" w:hAnsi="Arial" w:cs="Arial"/>
            <w:sz w:val="20"/>
            <w:szCs w:val="20"/>
          </w:rPr>
          <w:t xml:space="preserve"> as submitted</w:t>
        </w:r>
        <w:r w:rsidR="005D3E1B" w:rsidRPr="00D63D15">
          <w:rPr>
            <w:rStyle w:val="Hyperlink"/>
            <w:rFonts w:ascii="Arial" w:hAnsi="Arial" w:cs="Arial"/>
            <w:sz w:val="20"/>
            <w:szCs w:val="20"/>
          </w:rPr>
          <w:t xml:space="preserve"> by PEMC</w:t>
        </w:r>
      </w:hyperlink>
      <w:r w:rsidR="00824065" w:rsidRPr="00AF571F">
        <w:rPr>
          <w:rFonts w:ascii="Arial" w:hAnsi="Arial" w:cs="Arial"/>
          <w:sz w:val="20"/>
          <w:szCs w:val="20"/>
        </w:rPr>
        <w:t>;</w:t>
      </w:r>
    </w:p>
    <w:p w14:paraId="483F56B0" w14:textId="00CF81A1" w:rsidR="006F6826" w:rsidRPr="00AF571F" w:rsidRDefault="00D63D15" w:rsidP="007A4D80">
      <w:pPr>
        <w:pStyle w:val="xxxxxx"/>
        <w:numPr>
          <w:ilvl w:val="0"/>
          <w:numId w:val="5"/>
        </w:numPr>
        <w:shd w:val="clear" w:color="auto" w:fill="FFFFFF" w:themeFill="background1"/>
        <w:spacing w:line="276" w:lineRule="auto"/>
        <w:jc w:val="both"/>
        <w:rPr>
          <w:rFonts w:ascii="Arial" w:hAnsi="Arial" w:cs="Arial"/>
          <w:sz w:val="20"/>
          <w:szCs w:val="20"/>
        </w:rPr>
      </w:pPr>
      <w:hyperlink r:id="rId15" w:history="1">
        <w:r w:rsidR="006F6826" w:rsidRPr="00D63D15">
          <w:rPr>
            <w:rStyle w:val="Hyperlink"/>
            <w:rFonts w:ascii="Arial" w:hAnsi="Arial" w:cs="Arial"/>
            <w:sz w:val="20"/>
            <w:szCs w:val="20"/>
          </w:rPr>
          <w:t xml:space="preserve">Proposed Amendments </w:t>
        </w:r>
        <w:r w:rsidR="53EA00C9" w:rsidRPr="00D63D15">
          <w:rPr>
            <w:rStyle w:val="Hyperlink"/>
            <w:rFonts w:ascii="Arial" w:hAnsi="Arial" w:cs="Arial"/>
            <w:sz w:val="20"/>
            <w:szCs w:val="20"/>
          </w:rPr>
          <w:t xml:space="preserve">related </w:t>
        </w:r>
        <w:r w:rsidR="006F6826" w:rsidRPr="00D63D15">
          <w:rPr>
            <w:rStyle w:val="Hyperlink"/>
            <w:rFonts w:ascii="Arial" w:hAnsi="Arial" w:cs="Arial"/>
            <w:sz w:val="20"/>
            <w:szCs w:val="20"/>
          </w:rPr>
          <w:t>to the Enforcement and Compliance</w:t>
        </w:r>
        <w:r w:rsidR="00E468D7" w:rsidRPr="00D63D15">
          <w:rPr>
            <w:rStyle w:val="Hyperlink"/>
            <w:rFonts w:ascii="Arial" w:hAnsi="Arial" w:cs="Arial"/>
            <w:sz w:val="20"/>
            <w:szCs w:val="20"/>
          </w:rPr>
          <w:t xml:space="preserve"> as submitted by PEMC</w:t>
        </w:r>
      </w:hyperlink>
      <w:r w:rsidR="00824065" w:rsidRPr="00AF571F">
        <w:rPr>
          <w:rFonts w:ascii="Arial" w:hAnsi="Arial" w:cs="Arial"/>
          <w:sz w:val="20"/>
          <w:szCs w:val="20"/>
        </w:rPr>
        <w:t>;</w:t>
      </w:r>
    </w:p>
    <w:p w14:paraId="55743403" w14:textId="62FBB578" w:rsidR="00790498" w:rsidRPr="00AF571F" w:rsidRDefault="00790498" w:rsidP="007A4D80">
      <w:pPr>
        <w:pStyle w:val="xxxxxx"/>
        <w:numPr>
          <w:ilvl w:val="0"/>
          <w:numId w:val="5"/>
        </w:numPr>
        <w:shd w:val="clear" w:color="auto" w:fill="FFFFFF"/>
        <w:spacing w:line="276" w:lineRule="auto"/>
        <w:jc w:val="both"/>
        <w:rPr>
          <w:rFonts w:ascii="Arial" w:hAnsi="Arial" w:cs="Arial"/>
          <w:sz w:val="20"/>
          <w:szCs w:val="20"/>
        </w:rPr>
      </w:pPr>
      <w:r w:rsidRPr="00AF571F">
        <w:rPr>
          <w:rFonts w:ascii="Arial" w:hAnsi="Arial" w:cs="Arial"/>
          <w:sz w:val="20"/>
          <w:szCs w:val="20"/>
        </w:rPr>
        <w:t xml:space="preserve">Matrix of Proposed Amendments for Comments - Annexes A to </w:t>
      </w:r>
      <w:r w:rsidR="006F6826" w:rsidRPr="00AF571F">
        <w:rPr>
          <w:rFonts w:ascii="Arial" w:hAnsi="Arial" w:cs="Arial"/>
          <w:sz w:val="20"/>
          <w:szCs w:val="20"/>
        </w:rPr>
        <w:t>C</w:t>
      </w:r>
      <w:r w:rsidRPr="00AF571F">
        <w:rPr>
          <w:rFonts w:ascii="Arial" w:hAnsi="Arial" w:cs="Arial"/>
          <w:sz w:val="20"/>
          <w:szCs w:val="20"/>
        </w:rPr>
        <w:t xml:space="preserve"> of this document </w:t>
      </w:r>
      <w:r w:rsidRPr="00AF571F">
        <w:rPr>
          <w:rFonts w:ascii="Arial" w:hAnsi="Arial" w:cs="Arial"/>
          <w:i/>
          <w:sz w:val="20"/>
          <w:szCs w:val="20"/>
        </w:rPr>
        <w:t>(See below. Please write your comments in the proper columns in the matrix.)</w:t>
      </w:r>
    </w:p>
    <w:p w14:paraId="65FC290F" w14:textId="77777777" w:rsidR="00790498" w:rsidRPr="00AF571F" w:rsidRDefault="00790498" w:rsidP="007A4D80">
      <w:pPr>
        <w:pStyle w:val="xxxxxx"/>
        <w:shd w:val="clear" w:color="auto" w:fill="FFFFFF"/>
        <w:spacing w:line="276" w:lineRule="auto"/>
        <w:jc w:val="both"/>
        <w:rPr>
          <w:rFonts w:ascii="Arial" w:hAnsi="Arial" w:cs="Arial"/>
          <w:sz w:val="20"/>
          <w:szCs w:val="20"/>
        </w:rPr>
      </w:pPr>
    </w:p>
    <w:p w14:paraId="7C313AF4" w14:textId="1B813A88" w:rsidR="00790498" w:rsidRPr="00AF571F" w:rsidRDefault="00790498" w:rsidP="007A4D80">
      <w:pPr>
        <w:pStyle w:val="xxxxxx"/>
        <w:shd w:val="clear" w:color="auto" w:fill="FFFFFF"/>
        <w:spacing w:line="276" w:lineRule="auto"/>
        <w:jc w:val="both"/>
        <w:rPr>
          <w:rFonts w:ascii="Arial" w:hAnsi="Arial" w:cs="Arial"/>
          <w:sz w:val="20"/>
          <w:szCs w:val="20"/>
        </w:rPr>
      </w:pPr>
    </w:p>
    <w:p w14:paraId="669FDBC2" w14:textId="13D7B8D6" w:rsidR="006F6826" w:rsidRPr="00AF571F" w:rsidRDefault="006F6826" w:rsidP="007A4D80">
      <w:pPr>
        <w:spacing w:after="0"/>
        <w:jc w:val="both"/>
        <w:rPr>
          <w:rFonts w:ascii="Arial" w:eastAsia="Arial" w:hAnsi="Arial" w:cs="Arial"/>
          <w:i/>
          <w:iCs/>
          <w:color w:val="FF0000"/>
          <w:sz w:val="20"/>
          <w:szCs w:val="20"/>
        </w:rPr>
      </w:pPr>
      <w:r w:rsidRPr="00AF571F">
        <w:rPr>
          <w:rFonts w:ascii="Arial" w:eastAsia="Arial" w:hAnsi="Arial" w:cs="Arial"/>
          <w:color w:val="2F5597"/>
          <w:sz w:val="20"/>
          <w:szCs w:val="20"/>
        </w:rPr>
        <w:t xml:space="preserve">Kindly submit your comments (in Word format) through the </w:t>
      </w:r>
      <w:hyperlink r:id="rId16">
        <w:r w:rsidRPr="00AF571F">
          <w:rPr>
            <w:rStyle w:val="Hyperlink"/>
            <w:rFonts w:ascii="Arial" w:eastAsia="Arial" w:hAnsi="Arial" w:cs="Arial"/>
            <w:sz w:val="20"/>
            <w:szCs w:val="20"/>
          </w:rPr>
          <w:t>File a Submission</w:t>
        </w:r>
      </w:hyperlink>
      <w:r w:rsidRPr="00AF571F">
        <w:rPr>
          <w:rFonts w:ascii="Arial" w:eastAsia="Arial" w:hAnsi="Arial" w:cs="Arial"/>
          <w:color w:val="2F5597"/>
          <w:sz w:val="20"/>
          <w:szCs w:val="20"/>
        </w:rPr>
        <w:t xml:space="preserve"> page no later than </w:t>
      </w:r>
      <w:r w:rsidR="000225D8">
        <w:rPr>
          <w:rFonts w:ascii="Arial" w:eastAsia="Arial" w:hAnsi="Arial" w:cs="Arial"/>
          <w:b/>
          <w:bCs/>
          <w:color w:val="FF0000"/>
          <w:sz w:val="20"/>
          <w:szCs w:val="20"/>
          <w:highlight w:val="yellow"/>
        </w:rPr>
        <w:t>0</w:t>
      </w:r>
      <w:r w:rsidR="008A6A48">
        <w:rPr>
          <w:rFonts w:ascii="Arial" w:eastAsia="Arial" w:hAnsi="Arial" w:cs="Arial"/>
          <w:b/>
          <w:bCs/>
          <w:color w:val="FF0000"/>
          <w:sz w:val="20"/>
          <w:szCs w:val="20"/>
          <w:highlight w:val="yellow"/>
        </w:rPr>
        <w:t>6</w:t>
      </w:r>
      <w:r w:rsidRPr="00AF571F">
        <w:rPr>
          <w:rFonts w:ascii="Arial" w:eastAsia="Arial" w:hAnsi="Arial" w:cs="Arial"/>
          <w:b/>
          <w:bCs/>
          <w:color w:val="FF0000"/>
          <w:sz w:val="20"/>
          <w:szCs w:val="20"/>
          <w:highlight w:val="yellow"/>
        </w:rPr>
        <w:t xml:space="preserve"> </w:t>
      </w:r>
      <w:r w:rsidR="000225D8">
        <w:rPr>
          <w:rFonts w:ascii="Arial" w:eastAsia="Arial" w:hAnsi="Arial" w:cs="Arial"/>
          <w:b/>
          <w:bCs/>
          <w:color w:val="FF0000"/>
          <w:sz w:val="20"/>
          <w:szCs w:val="20"/>
          <w:highlight w:val="yellow"/>
        </w:rPr>
        <w:t>November</w:t>
      </w:r>
      <w:r w:rsidRPr="00AF571F">
        <w:rPr>
          <w:rFonts w:ascii="Arial" w:eastAsia="Arial" w:hAnsi="Arial" w:cs="Arial"/>
          <w:b/>
          <w:bCs/>
          <w:color w:val="FF0000"/>
          <w:sz w:val="20"/>
          <w:szCs w:val="20"/>
          <w:highlight w:val="yellow"/>
        </w:rPr>
        <w:t xml:space="preserve"> 2023</w:t>
      </w:r>
      <w:r w:rsidRPr="00AF571F">
        <w:rPr>
          <w:rFonts w:ascii="Arial" w:eastAsia="Arial" w:hAnsi="Arial" w:cs="Arial"/>
          <w:color w:val="2F5597"/>
          <w:sz w:val="20"/>
          <w:szCs w:val="20"/>
        </w:rPr>
        <w:t xml:space="preserve"> or 30 working days from the date of publication (</w:t>
      </w:r>
      <w:r w:rsidR="006D6FA5">
        <w:rPr>
          <w:rFonts w:ascii="Arial" w:eastAsia="Arial" w:hAnsi="Arial" w:cs="Arial"/>
          <w:color w:val="2F5597"/>
          <w:sz w:val="20"/>
          <w:szCs w:val="20"/>
          <w:highlight w:val="yellow"/>
        </w:rPr>
        <w:t>20</w:t>
      </w:r>
      <w:r w:rsidRPr="00AF571F">
        <w:rPr>
          <w:rFonts w:ascii="Arial" w:eastAsia="Arial" w:hAnsi="Arial" w:cs="Arial"/>
          <w:color w:val="2F5597"/>
          <w:sz w:val="20"/>
          <w:szCs w:val="20"/>
          <w:highlight w:val="yellow"/>
        </w:rPr>
        <w:t xml:space="preserve"> September 2023</w:t>
      </w:r>
      <w:r w:rsidRPr="00AF571F">
        <w:rPr>
          <w:rFonts w:ascii="Arial" w:eastAsia="Arial" w:hAnsi="Arial" w:cs="Arial"/>
          <w:color w:val="2F5597"/>
          <w:sz w:val="20"/>
          <w:szCs w:val="20"/>
        </w:rPr>
        <w:t xml:space="preserve">). </w:t>
      </w:r>
      <w:r w:rsidRPr="00AF571F">
        <w:rPr>
          <w:rFonts w:ascii="Arial" w:eastAsia="Arial" w:hAnsi="Arial" w:cs="Arial"/>
          <w:i/>
          <w:iCs/>
          <w:color w:val="FF0000"/>
          <w:sz w:val="20"/>
          <w:szCs w:val="20"/>
        </w:rPr>
        <w:t xml:space="preserve">Please input in the proper field the e-mail address of your point person(s) who we could further contact regarding activities related to the processing of the proposal. </w:t>
      </w:r>
      <w:r w:rsidRPr="00AF571F">
        <w:rPr>
          <w:rFonts w:ascii="Arial" w:eastAsia="Arial" w:hAnsi="Arial" w:cs="Arial"/>
          <w:color w:val="2E74B5" w:themeColor="accent1" w:themeShade="BF"/>
          <w:sz w:val="20"/>
          <w:szCs w:val="20"/>
        </w:rPr>
        <w:t>All comments received shall be published in the PEMC website</w:t>
      </w:r>
      <w:r w:rsidR="00824065" w:rsidRPr="00AF571F">
        <w:rPr>
          <w:rFonts w:ascii="Arial" w:eastAsia="Arial" w:hAnsi="Arial" w:cs="Arial"/>
          <w:color w:val="2E74B5" w:themeColor="accent1" w:themeShade="BF"/>
          <w:sz w:val="20"/>
          <w:szCs w:val="20"/>
        </w:rPr>
        <w:t>.</w:t>
      </w:r>
    </w:p>
    <w:p w14:paraId="7CD8125F" w14:textId="77777777" w:rsidR="002E3A89" w:rsidRPr="00AF571F" w:rsidRDefault="002E3A89" w:rsidP="007A4D80">
      <w:pPr>
        <w:pStyle w:val="xxxxxxmsonormal"/>
        <w:spacing w:line="276" w:lineRule="auto"/>
        <w:jc w:val="both"/>
        <w:rPr>
          <w:rFonts w:ascii="Arial" w:hAnsi="Arial" w:cs="Arial"/>
          <w:sz w:val="20"/>
          <w:szCs w:val="20"/>
        </w:rPr>
      </w:pPr>
    </w:p>
    <w:p w14:paraId="07AFAD43" w14:textId="5ABF6D7C" w:rsidR="00790498" w:rsidRPr="00AF571F" w:rsidRDefault="00790498" w:rsidP="007A4D80">
      <w:pPr>
        <w:pStyle w:val="xxxxxxmsonormal"/>
        <w:spacing w:line="276" w:lineRule="auto"/>
        <w:jc w:val="both"/>
        <w:rPr>
          <w:rFonts w:ascii="Arial" w:hAnsi="Arial" w:cs="Arial"/>
          <w:sz w:val="20"/>
          <w:szCs w:val="20"/>
        </w:rPr>
      </w:pPr>
      <w:r w:rsidRPr="00AF571F">
        <w:rPr>
          <w:rFonts w:ascii="Arial" w:hAnsi="Arial" w:cs="Arial"/>
          <w:sz w:val="20"/>
          <w:szCs w:val="20"/>
        </w:rPr>
        <w:t>Thank you.</w:t>
      </w:r>
    </w:p>
    <w:p w14:paraId="79969850" w14:textId="77777777" w:rsidR="00790498" w:rsidRPr="00AF571F" w:rsidRDefault="00790498" w:rsidP="007A4D80">
      <w:pPr>
        <w:spacing w:after="0"/>
        <w:jc w:val="both"/>
        <w:rPr>
          <w:rFonts w:ascii="Arial" w:hAnsi="Arial" w:cs="Arial"/>
          <w:b/>
          <w:sz w:val="20"/>
          <w:szCs w:val="20"/>
        </w:rPr>
      </w:pPr>
    </w:p>
    <w:p w14:paraId="5188B835" w14:textId="77777777" w:rsidR="001B3AAE" w:rsidRPr="00AF571F" w:rsidRDefault="001B3AAE" w:rsidP="007A4D80">
      <w:pPr>
        <w:spacing w:after="0"/>
        <w:jc w:val="both"/>
        <w:rPr>
          <w:rFonts w:ascii="Arial" w:hAnsi="Arial" w:cs="Arial"/>
          <w:sz w:val="20"/>
          <w:szCs w:val="20"/>
        </w:rPr>
      </w:pPr>
    </w:p>
    <w:p w14:paraId="215E1F03" w14:textId="555C507D" w:rsidR="00790498" w:rsidRPr="00AF571F" w:rsidRDefault="00790498" w:rsidP="007A4D80">
      <w:pPr>
        <w:spacing w:after="0"/>
        <w:jc w:val="both"/>
        <w:rPr>
          <w:rFonts w:ascii="Arial" w:hAnsi="Arial" w:cs="Arial"/>
          <w:sz w:val="20"/>
          <w:szCs w:val="20"/>
        </w:rPr>
      </w:pPr>
      <w:r w:rsidRPr="00AF571F">
        <w:rPr>
          <w:rFonts w:ascii="Arial" w:hAnsi="Arial" w:cs="Arial"/>
          <w:sz w:val="20"/>
          <w:szCs w:val="20"/>
        </w:rPr>
        <w:t>For the Rules Change Committee,</w:t>
      </w:r>
    </w:p>
    <w:p w14:paraId="32D889F0" w14:textId="477A3186" w:rsidR="00790498" w:rsidRPr="00AF571F" w:rsidRDefault="00790498" w:rsidP="007A4D80">
      <w:pPr>
        <w:spacing w:after="0"/>
        <w:jc w:val="both"/>
        <w:rPr>
          <w:rFonts w:ascii="Arial" w:hAnsi="Arial" w:cs="Arial"/>
          <w:b/>
          <w:sz w:val="20"/>
          <w:szCs w:val="20"/>
        </w:rPr>
      </w:pPr>
    </w:p>
    <w:p w14:paraId="35CAAF75" w14:textId="77777777" w:rsidR="001B3CE3" w:rsidRPr="00AF571F" w:rsidRDefault="001B3CE3" w:rsidP="007A4D80">
      <w:pPr>
        <w:spacing w:after="0"/>
        <w:jc w:val="both"/>
        <w:rPr>
          <w:rFonts w:ascii="Arial" w:hAnsi="Arial" w:cs="Arial"/>
          <w:b/>
          <w:sz w:val="20"/>
          <w:szCs w:val="20"/>
        </w:rPr>
      </w:pPr>
    </w:p>
    <w:p w14:paraId="3830797B" w14:textId="77777777" w:rsidR="00790498" w:rsidRPr="00AF571F" w:rsidRDefault="00790498" w:rsidP="007A4D80">
      <w:pPr>
        <w:spacing w:after="0"/>
        <w:jc w:val="both"/>
        <w:rPr>
          <w:rFonts w:ascii="Arial" w:hAnsi="Arial" w:cs="Arial"/>
          <w:b/>
          <w:sz w:val="20"/>
          <w:szCs w:val="20"/>
        </w:rPr>
      </w:pPr>
    </w:p>
    <w:p w14:paraId="36B12D7D" w14:textId="77777777" w:rsidR="00790498" w:rsidRPr="00AF571F" w:rsidRDefault="00790498" w:rsidP="007A4D80">
      <w:pPr>
        <w:spacing w:after="0" w:line="276" w:lineRule="auto"/>
        <w:jc w:val="both"/>
        <w:rPr>
          <w:rFonts w:ascii="Arial" w:eastAsia="Calibri" w:hAnsi="Arial" w:cs="Arial"/>
          <w:b/>
          <w:bCs/>
          <w:noProof/>
          <w:color w:val="1F508A"/>
          <w:kern w:val="24"/>
          <w:sz w:val="20"/>
          <w:szCs w:val="20"/>
        </w:rPr>
      </w:pPr>
      <w:r w:rsidRPr="00AF571F">
        <w:rPr>
          <w:rFonts w:ascii="Arial" w:eastAsia="Calibri" w:hAnsi="Arial" w:cs="Arial"/>
          <w:b/>
          <w:bCs/>
          <w:noProof/>
          <w:color w:val="1F508A"/>
          <w:kern w:val="24"/>
          <w:sz w:val="20"/>
          <w:szCs w:val="20"/>
        </w:rPr>
        <w:t>Rules Review Division</w:t>
      </w:r>
    </w:p>
    <w:p w14:paraId="462AEB07" w14:textId="77777777" w:rsidR="00790498" w:rsidRPr="00AF571F" w:rsidRDefault="00790498" w:rsidP="007A4D80">
      <w:pPr>
        <w:spacing w:after="0" w:line="276" w:lineRule="auto"/>
        <w:jc w:val="both"/>
        <w:rPr>
          <w:rFonts w:ascii="Arial" w:eastAsia="Times New Roman" w:hAnsi="Arial" w:cs="Arial"/>
          <w:noProof/>
          <w:color w:val="808080"/>
          <w:sz w:val="20"/>
          <w:szCs w:val="20"/>
        </w:rPr>
      </w:pPr>
      <w:r w:rsidRPr="00AF571F">
        <w:rPr>
          <w:rFonts w:ascii="Arial" w:eastAsia="Calibri" w:hAnsi="Arial" w:cs="Arial"/>
          <w:bCs/>
          <w:noProof/>
          <w:color w:val="808080"/>
          <w:kern w:val="24"/>
          <w:sz w:val="20"/>
          <w:szCs w:val="20"/>
        </w:rPr>
        <w:t>Market Assessment Group</w:t>
      </w:r>
    </w:p>
    <w:p w14:paraId="7787447B" w14:textId="77777777" w:rsidR="00790498" w:rsidRPr="00AF571F" w:rsidRDefault="00790498" w:rsidP="007A4D80">
      <w:pPr>
        <w:spacing w:after="0" w:line="276" w:lineRule="auto"/>
        <w:jc w:val="both"/>
        <w:rPr>
          <w:rFonts w:ascii="Arial" w:eastAsia="Times New Roman" w:hAnsi="Arial" w:cs="Arial"/>
          <w:noProof/>
          <w:color w:val="1F508A"/>
          <w:sz w:val="20"/>
          <w:szCs w:val="20"/>
        </w:rPr>
      </w:pPr>
      <w:r w:rsidRPr="00AF571F">
        <w:rPr>
          <w:rFonts w:ascii="Arial" w:eastAsia="Calibri" w:hAnsi="Arial" w:cs="Arial"/>
          <w:b/>
          <w:bCs/>
          <w:noProof/>
          <w:color w:val="1F508A"/>
          <w:kern w:val="24"/>
          <w:sz w:val="20"/>
          <w:szCs w:val="20"/>
        </w:rPr>
        <w:t>Philippine Electricity Market Corporation</w:t>
      </w:r>
    </w:p>
    <w:p w14:paraId="1B5B13D4" w14:textId="77777777" w:rsidR="00790498" w:rsidRPr="00AF571F" w:rsidRDefault="00790498" w:rsidP="007A4D80">
      <w:pPr>
        <w:spacing w:after="0" w:line="276" w:lineRule="auto"/>
        <w:jc w:val="both"/>
        <w:rPr>
          <w:rFonts w:ascii="Arial" w:eastAsia="Calibri" w:hAnsi="Arial" w:cs="Arial"/>
          <w:noProof/>
          <w:color w:val="6A7785"/>
          <w:kern w:val="24"/>
          <w:sz w:val="20"/>
          <w:szCs w:val="20"/>
        </w:rPr>
      </w:pPr>
      <w:r w:rsidRPr="00AF571F">
        <w:rPr>
          <w:rFonts w:ascii="Arial" w:eastAsia="Calibri" w:hAnsi="Arial" w:cs="Arial"/>
          <w:noProof/>
          <w:color w:val="6A7785"/>
          <w:kern w:val="24"/>
          <w:sz w:val="20"/>
          <w:szCs w:val="20"/>
        </w:rPr>
        <w:t xml:space="preserve">+632 8631 8734 local 244 | </w:t>
      </w:r>
      <w:hyperlink r:id="rId17" w:history="1">
        <w:r w:rsidRPr="00AF571F">
          <w:rPr>
            <w:rStyle w:val="Hyperlink"/>
            <w:rFonts w:ascii="Arial" w:eastAsia="Calibri" w:hAnsi="Arial" w:cs="Arial"/>
            <w:noProof/>
            <w:kern w:val="24"/>
            <w:sz w:val="20"/>
            <w:szCs w:val="20"/>
          </w:rPr>
          <w:t>mag_rrd@wesm.ph</w:t>
        </w:r>
      </w:hyperlink>
      <w:r w:rsidRPr="00AF571F">
        <w:rPr>
          <w:rFonts w:ascii="Arial" w:eastAsia="Calibri" w:hAnsi="Arial" w:cs="Arial"/>
          <w:noProof/>
          <w:color w:val="6A7785"/>
          <w:kern w:val="24"/>
          <w:sz w:val="20"/>
          <w:szCs w:val="20"/>
        </w:rPr>
        <w:t xml:space="preserve"> | </w:t>
      </w:r>
      <w:hyperlink r:id="rId18" w:history="1">
        <w:r w:rsidRPr="00AF571F">
          <w:rPr>
            <w:rStyle w:val="Hyperlink"/>
            <w:rFonts w:ascii="Arial" w:eastAsia="Calibri" w:hAnsi="Arial" w:cs="Arial"/>
            <w:noProof/>
            <w:kern w:val="24"/>
            <w:sz w:val="20"/>
            <w:szCs w:val="20"/>
          </w:rPr>
          <w:t>www.wesm.ph</w:t>
        </w:r>
      </w:hyperlink>
    </w:p>
    <w:p w14:paraId="759793C1" w14:textId="77777777" w:rsidR="000213E0" w:rsidRPr="00AF571F" w:rsidRDefault="00790498" w:rsidP="007A4D80">
      <w:pPr>
        <w:pStyle w:val="xxxxxx"/>
        <w:shd w:val="clear" w:color="auto" w:fill="FFFFFF"/>
        <w:spacing w:line="276" w:lineRule="auto"/>
        <w:jc w:val="both"/>
        <w:rPr>
          <w:rFonts w:ascii="Arial" w:eastAsia="Calibri" w:hAnsi="Arial" w:cs="Arial"/>
          <w:noProof/>
          <w:color w:val="6A7785"/>
          <w:kern w:val="24"/>
          <w:sz w:val="20"/>
          <w:szCs w:val="20"/>
        </w:rPr>
      </w:pPr>
      <w:r w:rsidRPr="00AF571F">
        <w:rPr>
          <w:rFonts w:ascii="Arial" w:eastAsia="Calibri" w:hAnsi="Arial" w:cs="Arial"/>
          <w:noProof/>
          <w:color w:val="6A7785"/>
          <w:kern w:val="24"/>
          <w:sz w:val="20"/>
          <w:szCs w:val="20"/>
        </w:rPr>
        <w:t>18F Robinsons Equitable Tower, ADB Avenue, Ortigas Center, Pasig City 1600, Philippines</w:t>
      </w:r>
    </w:p>
    <w:p w14:paraId="1AB1756E" w14:textId="77777777" w:rsidR="000213E0" w:rsidRPr="00AF571F" w:rsidRDefault="000213E0" w:rsidP="007A4D80">
      <w:pPr>
        <w:pStyle w:val="xxxxxx"/>
        <w:shd w:val="clear" w:color="auto" w:fill="FFFFFF"/>
        <w:spacing w:line="276" w:lineRule="auto"/>
        <w:jc w:val="both"/>
        <w:rPr>
          <w:rFonts w:ascii="Arial" w:eastAsia="Calibri" w:hAnsi="Arial" w:cs="Arial"/>
          <w:noProof/>
          <w:color w:val="6A7785"/>
          <w:kern w:val="24"/>
          <w:sz w:val="20"/>
          <w:szCs w:val="20"/>
        </w:rPr>
      </w:pPr>
    </w:p>
    <w:p w14:paraId="738F01ED" w14:textId="77777777" w:rsidR="000213E0" w:rsidRPr="00AF571F" w:rsidRDefault="000213E0" w:rsidP="007A4D80">
      <w:pPr>
        <w:pStyle w:val="xxxxxx"/>
        <w:shd w:val="clear" w:color="auto" w:fill="FFFFFF"/>
        <w:spacing w:line="276" w:lineRule="auto"/>
        <w:jc w:val="both"/>
        <w:rPr>
          <w:rFonts w:ascii="Arial" w:eastAsia="Calibri" w:hAnsi="Arial" w:cs="Arial"/>
          <w:noProof/>
          <w:color w:val="6A7785"/>
          <w:kern w:val="24"/>
          <w:sz w:val="20"/>
          <w:szCs w:val="20"/>
        </w:rPr>
        <w:sectPr w:rsidR="000213E0" w:rsidRPr="00AF571F" w:rsidSect="0026417B">
          <w:headerReference w:type="default" r:id="rId19"/>
          <w:footerReference w:type="default" r:id="rId20"/>
          <w:headerReference w:type="first" r:id="rId21"/>
          <w:footerReference w:type="first" r:id="rId22"/>
          <w:pgSz w:w="11906" w:h="16838" w:code="9"/>
          <w:pgMar w:top="1440" w:right="1080" w:bottom="1440" w:left="1080" w:header="709" w:footer="567" w:gutter="0"/>
          <w:cols w:space="708"/>
          <w:titlePg/>
          <w:docGrid w:linePitch="360"/>
        </w:sectPr>
      </w:pPr>
    </w:p>
    <w:p w14:paraId="479D2746" w14:textId="2EDDC3F3" w:rsidR="001C1B84" w:rsidRPr="00AF571F" w:rsidRDefault="001C1B84" w:rsidP="007A4D80">
      <w:pPr>
        <w:spacing w:after="0" w:line="240" w:lineRule="auto"/>
        <w:jc w:val="both"/>
        <w:rPr>
          <w:rFonts w:ascii="Arial" w:hAnsi="Arial" w:cs="Arial"/>
          <w:b/>
          <w:sz w:val="20"/>
          <w:szCs w:val="20"/>
        </w:rPr>
      </w:pPr>
      <w:r w:rsidRPr="00AF571F">
        <w:rPr>
          <w:rFonts w:ascii="Arial" w:hAnsi="Arial" w:cs="Arial"/>
          <w:b/>
          <w:sz w:val="20"/>
          <w:szCs w:val="20"/>
        </w:rPr>
        <w:lastRenderedPageBreak/>
        <w:t>Proponent's Information (for the Party Submitting the Comments)</w:t>
      </w:r>
    </w:p>
    <w:p w14:paraId="72F89140" w14:textId="77777777" w:rsidR="001C1B84" w:rsidRPr="00AF571F" w:rsidRDefault="001C1B84" w:rsidP="007A4D80">
      <w:pPr>
        <w:spacing w:after="0"/>
        <w:ind w:left="720"/>
        <w:jc w:val="both"/>
        <w:rPr>
          <w:rFonts w:ascii="Arial" w:hAnsi="Arial" w:cs="Arial"/>
          <w:sz w:val="20"/>
          <w:szCs w:val="20"/>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88"/>
        <w:gridCol w:w="6660"/>
      </w:tblGrid>
      <w:tr w:rsidR="001C1B84" w:rsidRPr="00AF571F" w14:paraId="66F5819C" w14:textId="77777777" w:rsidTr="00671680">
        <w:trPr>
          <w:trHeight w:val="576"/>
          <w:jc w:val="center"/>
        </w:trPr>
        <w:tc>
          <w:tcPr>
            <w:tcW w:w="2088" w:type="dxa"/>
            <w:vAlign w:val="center"/>
          </w:tcPr>
          <w:p w14:paraId="44E948E0" w14:textId="77777777" w:rsidR="001C1B84" w:rsidRPr="00AF571F" w:rsidRDefault="001C1B84" w:rsidP="007A4D80">
            <w:pPr>
              <w:spacing w:after="0"/>
              <w:jc w:val="both"/>
              <w:rPr>
                <w:rFonts w:ascii="Arial" w:hAnsi="Arial" w:cs="Arial"/>
                <w:sz w:val="20"/>
                <w:szCs w:val="20"/>
              </w:rPr>
            </w:pPr>
            <w:permStart w:id="559365998" w:edGrp="everyone" w:colFirst="1" w:colLast="1"/>
            <w:r w:rsidRPr="00AF571F">
              <w:rPr>
                <w:rFonts w:ascii="Arial" w:hAnsi="Arial" w:cs="Arial"/>
                <w:sz w:val="20"/>
                <w:szCs w:val="20"/>
              </w:rPr>
              <w:t>Name</w:t>
            </w:r>
          </w:p>
        </w:tc>
        <w:tc>
          <w:tcPr>
            <w:tcW w:w="6660" w:type="dxa"/>
          </w:tcPr>
          <w:p w14:paraId="3EBE6825" w14:textId="77777777" w:rsidR="001C1B84" w:rsidRPr="00AF571F" w:rsidRDefault="001C1B84" w:rsidP="007A4D80">
            <w:pPr>
              <w:spacing w:after="0"/>
              <w:jc w:val="both"/>
              <w:rPr>
                <w:rFonts w:ascii="Arial" w:hAnsi="Arial" w:cs="Arial"/>
                <w:bCs/>
                <w:sz w:val="20"/>
                <w:szCs w:val="20"/>
              </w:rPr>
            </w:pPr>
          </w:p>
          <w:p w14:paraId="6951173D" w14:textId="6D1E79D5" w:rsidR="009B22E3" w:rsidRPr="00AF571F" w:rsidRDefault="009B22E3" w:rsidP="007A4D80">
            <w:pPr>
              <w:spacing w:after="0"/>
              <w:jc w:val="both"/>
              <w:rPr>
                <w:rFonts w:ascii="Arial" w:hAnsi="Arial" w:cs="Arial"/>
                <w:bCs/>
                <w:sz w:val="20"/>
                <w:szCs w:val="20"/>
              </w:rPr>
            </w:pPr>
          </w:p>
        </w:tc>
      </w:tr>
      <w:tr w:rsidR="001C1B84" w:rsidRPr="00AF571F" w14:paraId="0DFBD191" w14:textId="77777777" w:rsidTr="00671680">
        <w:trPr>
          <w:trHeight w:val="576"/>
          <w:jc w:val="center"/>
        </w:trPr>
        <w:tc>
          <w:tcPr>
            <w:tcW w:w="2088" w:type="dxa"/>
            <w:vAlign w:val="center"/>
          </w:tcPr>
          <w:p w14:paraId="737A2093" w14:textId="77777777" w:rsidR="001C1B84" w:rsidRPr="00AF571F" w:rsidRDefault="001C1B84" w:rsidP="007A4D80">
            <w:pPr>
              <w:spacing w:after="0"/>
              <w:jc w:val="both"/>
              <w:rPr>
                <w:rFonts w:ascii="Arial" w:hAnsi="Arial" w:cs="Arial"/>
                <w:sz w:val="20"/>
                <w:szCs w:val="20"/>
              </w:rPr>
            </w:pPr>
            <w:permStart w:id="1695166622" w:edGrp="everyone" w:colFirst="1" w:colLast="1"/>
            <w:permEnd w:id="559365998"/>
            <w:r w:rsidRPr="00AF571F">
              <w:rPr>
                <w:rFonts w:ascii="Arial" w:hAnsi="Arial" w:cs="Arial"/>
                <w:sz w:val="20"/>
                <w:szCs w:val="20"/>
              </w:rPr>
              <w:t xml:space="preserve">Designation         </w:t>
            </w:r>
          </w:p>
        </w:tc>
        <w:tc>
          <w:tcPr>
            <w:tcW w:w="6660" w:type="dxa"/>
          </w:tcPr>
          <w:p w14:paraId="2F409E9D" w14:textId="77777777" w:rsidR="001C1B84" w:rsidRPr="00AF571F" w:rsidRDefault="001C1B84" w:rsidP="007A4D80">
            <w:pPr>
              <w:spacing w:after="0"/>
              <w:jc w:val="both"/>
              <w:rPr>
                <w:rFonts w:ascii="Arial" w:hAnsi="Arial" w:cs="Arial"/>
                <w:bCs/>
                <w:sz w:val="20"/>
                <w:szCs w:val="20"/>
              </w:rPr>
            </w:pPr>
          </w:p>
          <w:p w14:paraId="5D11C693" w14:textId="77777777" w:rsidR="001C1B84" w:rsidRPr="00AF571F" w:rsidRDefault="001C1B84" w:rsidP="007A4D80">
            <w:pPr>
              <w:spacing w:after="0"/>
              <w:jc w:val="both"/>
              <w:rPr>
                <w:rFonts w:ascii="Arial" w:hAnsi="Arial" w:cs="Arial"/>
                <w:bCs/>
                <w:sz w:val="20"/>
                <w:szCs w:val="20"/>
              </w:rPr>
            </w:pPr>
          </w:p>
        </w:tc>
      </w:tr>
      <w:tr w:rsidR="001C1B84" w:rsidRPr="00AF571F" w14:paraId="7F8486C0" w14:textId="77777777" w:rsidTr="00671680">
        <w:trPr>
          <w:trHeight w:val="576"/>
          <w:jc w:val="center"/>
        </w:trPr>
        <w:tc>
          <w:tcPr>
            <w:tcW w:w="2088" w:type="dxa"/>
            <w:vAlign w:val="center"/>
          </w:tcPr>
          <w:p w14:paraId="10A36B30" w14:textId="77777777" w:rsidR="001C1B84" w:rsidRPr="00AF571F" w:rsidRDefault="001C1B84" w:rsidP="007A4D80">
            <w:pPr>
              <w:spacing w:after="0"/>
              <w:jc w:val="both"/>
              <w:rPr>
                <w:rFonts w:ascii="Arial" w:hAnsi="Arial" w:cs="Arial"/>
                <w:sz w:val="20"/>
                <w:szCs w:val="20"/>
              </w:rPr>
            </w:pPr>
            <w:permStart w:id="457967569" w:edGrp="everyone" w:colFirst="1" w:colLast="1"/>
            <w:permEnd w:id="1695166622"/>
            <w:r w:rsidRPr="00AF571F">
              <w:rPr>
                <w:rFonts w:ascii="Arial" w:hAnsi="Arial" w:cs="Arial"/>
                <w:sz w:val="20"/>
                <w:szCs w:val="20"/>
              </w:rPr>
              <w:t xml:space="preserve">Company              </w:t>
            </w:r>
          </w:p>
        </w:tc>
        <w:tc>
          <w:tcPr>
            <w:tcW w:w="6660" w:type="dxa"/>
          </w:tcPr>
          <w:p w14:paraId="6853DD29" w14:textId="77777777" w:rsidR="001C1B84" w:rsidRPr="00AF571F" w:rsidRDefault="001C1B84" w:rsidP="007A4D80">
            <w:pPr>
              <w:spacing w:after="0"/>
              <w:jc w:val="both"/>
              <w:rPr>
                <w:rFonts w:ascii="Arial" w:hAnsi="Arial" w:cs="Arial"/>
                <w:bCs/>
                <w:sz w:val="20"/>
                <w:szCs w:val="20"/>
              </w:rPr>
            </w:pPr>
          </w:p>
          <w:p w14:paraId="74586E18" w14:textId="77777777" w:rsidR="001C1B84" w:rsidRPr="00AF571F" w:rsidRDefault="001C1B84" w:rsidP="007A4D80">
            <w:pPr>
              <w:spacing w:after="0"/>
              <w:jc w:val="both"/>
              <w:rPr>
                <w:rFonts w:ascii="Arial" w:hAnsi="Arial" w:cs="Arial"/>
                <w:bCs/>
                <w:sz w:val="20"/>
                <w:szCs w:val="20"/>
              </w:rPr>
            </w:pPr>
          </w:p>
        </w:tc>
      </w:tr>
      <w:tr w:rsidR="001C1B84" w:rsidRPr="00AF571F" w14:paraId="26F14872" w14:textId="77777777" w:rsidTr="00671680">
        <w:trPr>
          <w:trHeight w:val="576"/>
          <w:jc w:val="center"/>
        </w:trPr>
        <w:tc>
          <w:tcPr>
            <w:tcW w:w="2088" w:type="dxa"/>
            <w:vAlign w:val="center"/>
          </w:tcPr>
          <w:p w14:paraId="1A3273A8" w14:textId="77777777" w:rsidR="001C1B84" w:rsidRPr="00AF571F" w:rsidRDefault="001C1B84" w:rsidP="007A4D80">
            <w:pPr>
              <w:spacing w:after="0"/>
              <w:jc w:val="both"/>
              <w:rPr>
                <w:rFonts w:ascii="Arial" w:hAnsi="Arial" w:cs="Arial"/>
                <w:sz w:val="20"/>
                <w:szCs w:val="20"/>
              </w:rPr>
            </w:pPr>
            <w:permStart w:id="1430942005" w:edGrp="everyone" w:colFirst="1" w:colLast="1"/>
            <w:permEnd w:id="457967569"/>
            <w:r w:rsidRPr="00AF571F">
              <w:rPr>
                <w:rFonts w:ascii="Arial" w:hAnsi="Arial" w:cs="Arial"/>
                <w:sz w:val="20"/>
                <w:szCs w:val="20"/>
              </w:rPr>
              <w:t xml:space="preserve">Company Address               </w:t>
            </w:r>
          </w:p>
        </w:tc>
        <w:tc>
          <w:tcPr>
            <w:tcW w:w="6660" w:type="dxa"/>
          </w:tcPr>
          <w:p w14:paraId="1C8BA9E8" w14:textId="77777777" w:rsidR="001C1B84" w:rsidRPr="00AF571F" w:rsidRDefault="001C1B84" w:rsidP="007A4D80">
            <w:pPr>
              <w:spacing w:after="0"/>
              <w:jc w:val="both"/>
              <w:rPr>
                <w:rFonts w:ascii="Arial" w:hAnsi="Arial" w:cs="Arial"/>
                <w:bCs/>
                <w:sz w:val="20"/>
                <w:szCs w:val="20"/>
              </w:rPr>
            </w:pPr>
          </w:p>
          <w:p w14:paraId="3501F3C3" w14:textId="77777777" w:rsidR="001C1B84" w:rsidRPr="00AF571F" w:rsidRDefault="001C1B84" w:rsidP="007A4D80">
            <w:pPr>
              <w:spacing w:after="0"/>
              <w:jc w:val="both"/>
              <w:rPr>
                <w:rFonts w:ascii="Arial" w:hAnsi="Arial" w:cs="Arial"/>
                <w:bCs/>
                <w:sz w:val="20"/>
                <w:szCs w:val="20"/>
              </w:rPr>
            </w:pPr>
          </w:p>
        </w:tc>
      </w:tr>
      <w:tr w:rsidR="001C1B84" w:rsidRPr="00AF571F" w14:paraId="6EB208E2" w14:textId="77777777" w:rsidTr="00671680">
        <w:trPr>
          <w:trHeight w:val="576"/>
          <w:jc w:val="center"/>
        </w:trPr>
        <w:tc>
          <w:tcPr>
            <w:tcW w:w="2088" w:type="dxa"/>
            <w:vAlign w:val="center"/>
          </w:tcPr>
          <w:p w14:paraId="117517A2" w14:textId="77777777" w:rsidR="001C1B84" w:rsidRPr="00AF571F" w:rsidRDefault="001C1B84" w:rsidP="007A4D80">
            <w:pPr>
              <w:spacing w:after="0"/>
              <w:jc w:val="both"/>
              <w:rPr>
                <w:rFonts w:ascii="Arial" w:hAnsi="Arial" w:cs="Arial"/>
                <w:sz w:val="20"/>
                <w:szCs w:val="20"/>
              </w:rPr>
            </w:pPr>
            <w:permStart w:id="517290134" w:edGrp="everyone" w:colFirst="1" w:colLast="1"/>
            <w:permEnd w:id="1430942005"/>
          </w:p>
        </w:tc>
        <w:tc>
          <w:tcPr>
            <w:tcW w:w="6660" w:type="dxa"/>
          </w:tcPr>
          <w:p w14:paraId="541849A3" w14:textId="77777777" w:rsidR="001C1B84" w:rsidRPr="00AF571F" w:rsidRDefault="001C1B84" w:rsidP="007A4D80">
            <w:pPr>
              <w:spacing w:after="0"/>
              <w:jc w:val="both"/>
              <w:rPr>
                <w:rFonts w:ascii="Arial" w:hAnsi="Arial" w:cs="Arial"/>
                <w:bCs/>
                <w:sz w:val="20"/>
                <w:szCs w:val="20"/>
              </w:rPr>
            </w:pPr>
          </w:p>
          <w:p w14:paraId="42CDDD5D" w14:textId="77777777" w:rsidR="001C1B84" w:rsidRPr="00AF571F" w:rsidRDefault="001C1B84" w:rsidP="007A4D80">
            <w:pPr>
              <w:spacing w:after="0"/>
              <w:jc w:val="both"/>
              <w:rPr>
                <w:rFonts w:ascii="Arial" w:hAnsi="Arial" w:cs="Arial"/>
                <w:bCs/>
                <w:sz w:val="20"/>
                <w:szCs w:val="20"/>
              </w:rPr>
            </w:pPr>
          </w:p>
        </w:tc>
      </w:tr>
      <w:tr w:rsidR="001C1B84" w:rsidRPr="00AF571F" w14:paraId="6B86855A" w14:textId="77777777" w:rsidTr="00671680">
        <w:trPr>
          <w:trHeight w:val="576"/>
          <w:jc w:val="center"/>
        </w:trPr>
        <w:tc>
          <w:tcPr>
            <w:tcW w:w="2088" w:type="dxa"/>
            <w:vAlign w:val="center"/>
          </w:tcPr>
          <w:p w14:paraId="3F0BA69C" w14:textId="77777777" w:rsidR="001C1B84" w:rsidRPr="00AF571F" w:rsidRDefault="001C1B84" w:rsidP="007A4D80">
            <w:pPr>
              <w:spacing w:after="0"/>
              <w:jc w:val="both"/>
              <w:rPr>
                <w:rFonts w:ascii="Arial" w:hAnsi="Arial" w:cs="Arial"/>
                <w:sz w:val="20"/>
                <w:szCs w:val="20"/>
              </w:rPr>
            </w:pPr>
            <w:permStart w:id="1767311926" w:edGrp="everyone" w:colFirst="1" w:colLast="1"/>
            <w:permEnd w:id="517290134"/>
          </w:p>
        </w:tc>
        <w:tc>
          <w:tcPr>
            <w:tcW w:w="6660" w:type="dxa"/>
          </w:tcPr>
          <w:p w14:paraId="3D0386B7" w14:textId="77777777" w:rsidR="001C1B84" w:rsidRPr="00AF571F" w:rsidRDefault="001C1B84" w:rsidP="007A4D80">
            <w:pPr>
              <w:spacing w:after="0"/>
              <w:jc w:val="both"/>
              <w:rPr>
                <w:rFonts w:ascii="Arial" w:hAnsi="Arial" w:cs="Arial"/>
                <w:bCs/>
                <w:sz w:val="20"/>
                <w:szCs w:val="20"/>
              </w:rPr>
            </w:pPr>
          </w:p>
          <w:p w14:paraId="4B53DE5D" w14:textId="77777777" w:rsidR="001C1B84" w:rsidRPr="00AF571F" w:rsidRDefault="001C1B84" w:rsidP="007A4D80">
            <w:pPr>
              <w:spacing w:after="0"/>
              <w:jc w:val="both"/>
              <w:rPr>
                <w:rFonts w:ascii="Arial" w:hAnsi="Arial" w:cs="Arial"/>
                <w:bCs/>
                <w:sz w:val="20"/>
                <w:szCs w:val="20"/>
              </w:rPr>
            </w:pPr>
          </w:p>
        </w:tc>
      </w:tr>
      <w:tr w:rsidR="001C1B84" w:rsidRPr="00AF571F" w14:paraId="4632C955" w14:textId="77777777" w:rsidTr="00671680">
        <w:trPr>
          <w:trHeight w:val="576"/>
          <w:jc w:val="center"/>
        </w:trPr>
        <w:tc>
          <w:tcPr>
            <w:tcW w:w="2088" w:type="dxa"/>
            <w:vAlign w:val="center"/>
          </w:tcPr>
          <w:p w14:paraId="22B6B94B" w14:textId="77777777" w:rsidR="001C1B84" w:rsidRPr="00AF571F" w:rsidRDefault="001C1B84" w:rsidP="007A4D80">
            <w:pPr>
              <w:spacing w:after="0"/>
              <w:jc w:val="both"/>
              <w:rPr>
                <w:rFonts w:ascii="Arial" w:hAnsi="Arial" w:cs="Arial"/>
                <w:sz w:val="20"/>
                <w:szCs w:val="20"/>
              </w:rPr>
            </w:pPr>
            <w:permStart w:id="1359022759" w:edGrp="everyone" w:colFirst="1" w:colLast="1"/>
            <w:permEnd w:id="1767311926"/>
            <w:r w:rsidRPr="00AF571F">
              <w:rPr>
                <w:rFonts w:ascii="Arial" w:hAnsi="Arial" w:cs="Arial"/>
                <w:sz w:val="20"/>
                <w:szCs w:val="20"/>
              </w:rPr>
              <w:t xml:space="preserve">Telephone No.                      </w:t>
            </w:r>
          </w:p>
        </w:tc>
        <w:tc>
          <w:tcPr>
            <w:tcW w:w="6660" w:type="dxa"/>
          </w:tcPr>
          <w:p w14:paraId="56EF45CA" w14:textId="77777777" w:rsidR="001C1B84" w:rsidRPr="00AF571F" w:rsidRDefault="001C1B84" w:rsidP="007A4D80">
            <w:pPr>
              <w:spacing w:after="0"/>
              <w:jc w:val="both"/>
              <w:rPr>
                <w:rFonts w:ascii="Arial" w:hAnsi="Arial" w:cs="Arial"/>
                <w:bCs/>
                <w:sz w:val="20"/>
                <w:szCs w:val="20"/>
              </w:rPr>
            </w:pPr>
          </w:p>
          <w:p w14:paraId="34554487" w14:textId="77777777" w:rsidR="001C1B84" w:rsidRPr="00AF571F" w:rsidRDefault="001C1B84" w:rsidP="007A4D80">
            <w:pPr>
              <w:spacing w:after="0"/>
              <w:jc w:val="both"/>
              <w:rPr>
                <w:rFonts w:ascii="Arial" w:hAnsi="Arial" w:cs="Arial"/>
                <w:bCs/>
                <w:sz w:val="20"/>
                <w:szCs w:val="20"/>
              </w:rPr>
            </w:pPr>
          </w:p>
        </w:tc>
      </w:tr>
      <w:tr w:rsidR="001C1B84" w:rsidRPr="00AF571F" w14:paraId="43A2496B" w14:textId="77777777" w:rsidTr="00671680">
        <w:trPr>
          <w:trHeight w:val="576"/>
          <w:jc w:val="center"/>
        </w:trPr>
        <w:tc>
          <w:tcPr>
            <w:tcW w:w="2088" w:type="dxa"/>
            <w:vAlign w:val="center"/>
          </w:tcPr>
          <w:p w14:paraId="25629700" w14:textId="77777777" w:rsidR="001C1B84" w:rsidRPr="00AF571F" w:rsidRDefault="001C1B84" w:rsidP="007A4D80">
            <w:pPr>
              <w:spacing w:after="0"/>
              <w:jc w:val="both"/>
              <w:rPr>
                <w:rFonts w:ascii="Arial" w:hAnsi="Arial" w:cs="Arial"/>
                <w:sz w:val="20"/>
                <w:szCs w:val="20"/>
              </w:rPr>
            </w:pPr>
            <w:permStart w:id="1649168908" w:edGrp="everyone" w:colFirst="1" w:colLast="1"/>
            <w:permEnd w:id="1359022759"/>
            <w:r w:rsidRPr="00AF571F">
              <w:rPr>
                <w:rFonts w:ascii="Arial" w:hAnsi="Arial" w:cs="Arial"/>
                <w:sz w:val="20"/>
                <w:szCs w:val="20"/>
              </w:rPr>
              <w:t>Fax. No.</w:t>
            </w:r>
          </w:p>
        </w:tc>
        <w:tc>
          <w:tcPr>
            <w:tcW w:w="6660" w:type="dxa"/>
          </w:tcPr>
          <w:p w14:paraId="52479BAA" w14:textId="77777777" w:rsidR="001C1B84" w:rsidRPr="00AF571F" w:rsidRDefault="001C1B84" w:rsidP="007A4D80">
            <w:pPr>
              <w:spacing w:after="0"/>
              <w:jc w:val="both"/>
              <w:rPr>
                <w:rFonts w:ascii="Arial" w:hAnsi="Arial" w:cs="Arial"/>
                <w:bCs/>
                <w:sz w:val="20"/>
                <w:szCs w:val="20"/>
              </w:rPr>
            </w:pPr>
          </w:p>
          <w:p w14:paraId="202B993C" w14:textId="77777777" w:rsidR="001C1B84" w:rsidRPr="00AF571F" w:rsidRDefault="001C1B84" w:rsidP="007A4D80">
            <w:pPr>
              <w:spacing w:after="0"/>
              <w:jc w:val="both"/>
              <w:rPr>
                <w:rFonts w:ascii="Arial" w:hAnsi="Arial" w:cs="Arial"/>
                <w:bCs/>
                <w:sz w:val="20"/>
                <w:szCs w:val="20"/>
              </w:rPr>
            </w:pPr>
          </w:p>
        </w:tc>
      </w:tr>
      <w:tr w:rsidR="001C1B84" w:rsidRPr="00AF571F" w14:paraId="34392D58" w14:textId="77777777" w:rsidTr="00671680">
        <w:trPr>
          <w:trHeight w:val="576"/>
          <w:jc w:val="center"/>
        </w:trPr>
        <w:tc>
          <w:tcPr>
            <w:tcW w:w="2088" w:type="dxa"/>
            <w:vAlign w:val="center"/>
          </w:tcPr>
          <w:p w14:paraId="43E777AC" w14:textId="77777777" w:rsidR="001C1B84" w:rsidRPr="00AF571F" w:rsidRDefault="001C1B84" w:rsidP="007A4D80">
            <w:pPr>
              <w:spacing w:after="0"/>
              <w:jc w:val="both"/>
              <w:rPr>
                <w:rFonts w:ascii="Arial" w:hAnsi="Arial" w:cs="Arial"/>
                <w:sz w:val="20"/>
                <w:szCs w:val="20"/>
              </w:rPr>
            </w:pPr>
            <w:permStart w:id="1839877567" w:edGrp="everyone" w:colFirst="1" w:colLast="1"/>
            <w:permEnd w:id="1649168908"/>
            <w:r w:rsidRPr="00AF571F">
              <w:rPr>
                <w:rFonts w:ascii="Arial" w:hAnsi="Arial" w:cs="Arial"/>
                <w:sz w:val="20"/>
                <w:szCs w:val="20"/>
              </w:rPr>
              <w:t>Email Address</w:t>
            </w:r>
          </w:p>
        </w:tc>
        <w:tc>
          <w:tcPr>
            <w:tcW w:w="6660" w:type="dxa"/>
          </w:tcPr>
          <w:p w14:paraId="21E6C73F" w14:textId="77777777" w:rsidR="001C1B84" w:rsidRPr="00AF571F" w:rsidRDefault="001C1B84" w:rsidP="007A4D80">
            <w:pPr>
              <w:spacing w:after="0"/>
              <w:jc w:val="both"/>
              <w:rPr>
                <w:rFonts w:ascii="Arial" w:hAnsi="Arial" w:cs="Arial"/>
                <w:bCs/>
                <w:sz w:val="20"/>
                <w:szCs w:val="20"/>
              </w:rPr>
            </w:pPr>
          </w:p>
          <w:p w14:paraId="2D76737C" w14:textId="77777777" w:rsidR="001C1B84" w:rsidRPr="00AF571F" w:rsidRDefault="001C1B84" w:rsidP="007A4D80">
            <w:pPr>
              <w:spacing w:after="0"/>
              <w:jc w:val="both"/>
              <w:rPr>
                <w:rFonts w:ascii="Arial" w:hAnsi="Arial" w:cs="Arial"/>
                <w:bCs/>
                <w:sz w:val="20"/>
                <w:szCs w:val="20"/>
              </w:rPr>
            </w:pPr>
          </w:p>
        </w:tc>
      </w:tr>
    </w:tbl>
    <w:permEnd w:id="1839877567"/>
    <w:p w14:paraId="108D65E2" w14:textId="77777777" w:rsidR="001C1B84" w:rsidRPr="00AF571F" w:rsidRDefault="001C1B84" w:rsidP="007A4D80">
      <w:pPr>
        <w:spacing w:after="0"/>
        <w:jc w:val="both"/>
        <w:rPr>
          <w:rFonts w:ascii="Arial" w:hAnsi="Arial" w:cs="Arial"/>
          <w:b/>
          <w:sz w:val="20"/>
          <w:szCs w:val="20"/>
        </w:rPr>
      </w:pP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p>
    <w:p w14:paraId="6B9F0D2B" w14:textId="77777777" w:rsidR="001C1B84" w:rsidRPr="00AF571F" w:rsidRDefault="001C1B84" w:rsidP="007A4D80">
      <w:pPr>
        <w:spacing w:after="0"/>
        <w:jc w:val="both"/>
        <w:rPr>
          <w:rFonts w:ascii="Arial" w:eastAsia="Calibri" w:hAnsi="Arial" w:cs="Arial"/>
          <w:noProof/>
          <w:color w:val="6A7785"/>
          <w:kern w:val="24"/>
          <w:sz w:val="20"/>
          <w:szCs w:val="20"/>
          <w:lang w:eastAsia="ko-KR"/>
        </w:rPr>
      </w:pPr>
    </w:p>
    <w:p w14:paraId="6FCDDCD1" w14:textId="77777777" w:rsidR="001C1B84" w:rsidRPr="00AF571F" w:rsidRDefault="001C1B84" w:rsidP="007A4D80">
      <w:pPr>
        <w:spacing w:after="0"/>
        <w:jc w:val="both"/>
        <w:rPr>
          <w:rFonts w:ascii="Arial" w:eastAsia="Calibri" w:hAnsi="Arial" w:cs="Arial"/>
          <w:noProof/>
          <w:color w:val="6A7785"/>
          <w:kern w:val="24"/>
          <w:sz w:val="20"/>
          <w:szCs w:val="20"/>
          <w:lang w:eastAsia="ko-KR"/>
        </w:rPr>
      </w:pPr>
    </w:p>
    <w:p w14:paraId="6FDCBE69" w14:textId="4FC9123F" w:rsidR="001C1B84" w:rsidRPr="00AF571F" w:rsidRDefault="001C1B84" w:rsidP="007A4D80">
      <w:pPr>
        <w:spacing w:after="0"/>
        <w:jc w:val="both"/>
        <w:rPr>
          <w:rFonts w:ascii="Arial" w:hAnsi="Arial" w:cs="Arial"/>
          <w:sz w:val="20"/>
          <w:szCs w:val="20"/>
          <w:lang w:eastAsia="ko-KR"/>
        </w:rPr>
        <w:sectPr w:rsidR="001C1B84" w:rsidRPr="00AF571F" w:rsidSect="00136FD9">
          <w:headerReference w:type="first" r:id="rId23"/>
          <w:pgSz w:w="11906" w:h="16838" w:code="9"/>
          <w:pgMar w:top="1440" w:right="1080" w:bottom="1440" w:left="1080" w:header="709" w:footer="567" w:gutter="0"/>
          <w:cols w:space="708"/>
          <w:titlePg/>
          <w:docGrid w:linePitch="360"/>
        </w:sectPr>
      </w:pPr>
    </w:p>
    <w:tbl>
      <w:tblPr>
        <w:tblW w:w="52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270"/>
        <w:gridCol w:w="2202"/>
        <w:gridCol w:w="2927"/>
        <w:gridCol w:w="2411"/>
        <w:gridCol w:w="2357"/>
        <w:gridCol w:w="2071"/>
        <w:gridCol w:w="2075"/>
        <w:gridCol w:w="1648"/>
      </w:tblGrid>
      <w:tr w:rsidR="00127B7F" w:rsidRPr="00AF571F" w14:paraId="65ED2755" w14:textId="77777777" w:rsidTr="00127B7F">
        <w:trPr>
          <w:trHeight w:val="391"/>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5D19FD2" w14:textId="1E436E37"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lastRenderedPageBreak/>
              <w:t>WESM Rules</w:t>
            </w:r>
            <w:r w:rsidR="000D2FC6" w:rsidRPr="00AF571F">
              <w:rPr>
                <w:rFonts w:ascii="Arial" w:hAnsi="Arial" w:cs="Arial"/>
                <w:b/>
                <w:bCs/>
                <w:sz w:val="20"/>
                <w:szCs w:val="20"/>
              </w:rPr>
              <w:t xml:space="preserve"> (As of 15 August 2023)</w:t>
            </w:r>
          </w:p>
        </w:tc>
      </w:tr>
      <w:tr w:rsidR="00127B7F" w:rsidRPr="00AF571F" w14:paraId="23A1984C" w14:textId="77777777" w:rsidTr="006E5AA4">
        <w:trPr>
          <w:trHeight w:val="425"/>
          <w:tblHeader/>
        </w:trPr>
        <w:tc>
          <w:tcPr>
            <w:tcW w:w="50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60AE53C" w14:textId="38DD6A01"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Title</w:t>
            </w:r>
          </w:p>
        </w:tc>
        <w:tc>
          <w:tcPr>
            <w:tcW w:w="34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B090436" w14:textId="0D8F1198"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Clause</w:t>
            </w:r>
          </w:p>
        </w:tc>
        <w:tc>
          <w:tcPr>
            <w:tcW w:w="59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3F38E85" w14:textId="318EEC3D"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Original Provision</w:t>
            </w:r>
          </w:p>
        </w:tc>
        <w:tc>
          <w:tcPr>
            <w:tcW w:w="78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1AF4461" w14:textId="661F12CE"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Proposed Amendment</w:t>
            </w:r>
          </w:p>
        </w:tc>
        <w:tc>
          <w:tcPr>
            <w:tcW w:w="59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BDF22B1" w14:textId="29F4BABF"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Rationale</w:t>
            </w:r>
          </w:p>
        </w:tc>
        <w:tc>
          <w:tcPr>
            <w:tcW w:w="63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A42B7E4" w14:textId="00D1B895"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Comment</w:t>
            </w:r>
          </w:p>
        </w:tc>
        <w:tc>
          <w:tcPr>
            <w:tcW w:w="555"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C958CA0" w14:textId="68BCEDC2"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Proposed Re-wording based on Comment</w:t>
            </w:r>
          </w:p>
        </w:tc>
        <w:tc>
          <w:tcPr>
            <w:tcW w:w="55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D43A486" w14:textId="32FA2619"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Original Proponent’s Response</w:t>
            </w:r>
          </w:p>
        </w:tc>
        <w:tc>
          <w:tcPr>
            <w:tcW w:w="44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040DE6C" w14:textId="73D5ED92" w:rsidR="00127B7F" w:rsidRPr="00AF571F" w:rsidRDefault="00127B7F" w:rsidP="007A4D80">
            <w:pPr>
              <w:spacing w:after="0"/>
              <w:jc w:val="center"/>
              <w:rPr>
                <w:rFonts w:ascii="Arial" w:hAnsi="Arial" w:cs="Arial"/>
                <w:b/>
                <w:bCs/>
                <w:sz w:val="20"/>
                <w:szCs w:val="20"/>
              </w:rPr>
            </w:pPr>
            <w:r w:rsidRPr="00AF571F">
              <w:rPr>
                <w:rFonts w:ascii="Arial" w:hAnsi="Arial" w:cs="Arial"/>
                <w:b/>
                <w:bCs/>
                <w:sz w:val="20"/>
                <w:szCs w:val="20"/>
              </w:rPr>
              <w:t>RCC Decision</w:t>
            </w:r>
          </w:p>
        </w:tc>
      </w:tr>
      <w:tr w:rsidR="00127B7F" w:rsidRPr="00AF571F" w14:paraId="1D1D0E6B" w14:textId="77777777" w:rsidTr="00970DC9">
        <w:trPr>
          <w:trHeight w:val="287"/>
        </w:trPr>
        <w:tc>
          <w:tcPr>
            <w:tcW w:w="3446" w:type="pct"/>
            <w:gridSpan w:val="6"/>
            <w:tcBorders>
              <w:top w:val="single" w:sz="4" w:space="0" w:color="auto"/>
              <w:left w:val="single" w:sz="4" w:space="0" w:color="auto"/>
              <w:right w:val="single" w:sz="4" w:space="0" w:color="auto"/>
            </w:tcBorders>
          </w:tcPr>
          <w:p w14:paraId="0E52DD36" w14:textId="77777777" w:rsidR="00127B7F" w:rsidRDefault="00127B7F" w:rsidP="007A4D80">
            <w:pPr>
              <w:pStyle w:val="NoSpacing"/>
              <w:spacing w:line="276" w:lineRule="auto"/>
              <w:jc w:val="both"/>
              <w:rPr>
                <w:rFonts w:ascii="Arial" w:hAnsi="Arial" w:cs="Arial"/>
                <w:i/>
                <w:iCs/>
                <w:sz w:val="20"/>
                <w:szCs w:val="20"/>
              </w:rPr>
            </w:pPr>
            <w:permStart w:id="772556969" w:edGrp="everyone" w:colFirst="1" w:colLast="1"/>
            <w:permStart w:id="1825326937" w:edGrp="everyone" w:colFirst="2" w:colLast="2"/>
            <w:permStart w:id="1259023667" w:edGrp="everyone" w:colFirst="3" w:colLast="3"/>
            <w:r w:rsidRPr="00AF571F">
              <w:rPr>
                <w:rFonts w:ascii="Arial" w:hAnsi="Arial" w:cs="Arial"/>
                <w:i/>
                <w:iCs/>
                <w:sz w:val="20"/>
                <w:szCs w:val="20"/>
              </w:rPr>
              <w:t>Please write your general comment here, if any:</w:t>
            </w:r>
          </w:p>
          <w:p w14:paraId="3B59C8AA" w14:textId="77777777" w:rsidR="00EF4F8E" w:rsidRDefault="00EF4F8E" w:rsidP="007A4D80">
            <w:pPr>
              <w:pStyle w:val="NoSpacing"/>
              <w:spacing w:line="276" w:lineRule="auto"/>
              <w:jc w:val="both"/>
              <w:rPr>
                <w:rFonts w:ascii="Arial" w:hAnsi="Arial" w:cs="Arial"/>
                <w:i/>
                <w:iCs/>
                <w:sz w:val="20"/>
                <w:szCs w:val="20"/>
              </w:rPr>
            </w:pPr>
          </w:p>
          <w:p w14:paraId="331EFF1C" w14:textId="46CFBCAC" w:rsidR="007A44D5" w:rsidRPr="007A44D5" w:rsidRDefault="007A44D5" w:rsidP="007A4D80">
            <w:pPr>
              <w:pStyle w:val="NoSpacing"/>
              <w:spacing w:line="276" w:lineRule="auto"/>
              <w:jc w:val="both"/>
              <w:rPr>
                <w:rFonts w:ascii="Arial" w:hAnsi="Arial" w:cs="Arial"/>
                <w:sz w:val="20"/>
                <w:szCs w:val="20"/>
              </w:rPr>
            </w:pPr>
            <w:permStart w:id="1052671602" w:edGrp="everyone"/>
            <w:permEnd w:id="1052671602"/>
          </w:p>
        </w:tc>
        <w:tc>
          <w:tcPr>
            <w:tcW w:w="555" w:type="pct"/>
            <w:tcBorders>
              <w:top w:val="single" w:sz="4" w:space="0" w:color="auto"/>
              <w:left w:val="single" w:sz="4" w:space="0" w:color="auto"/>
              <w:right w:val="single" w:sz="4" w:space="0" w:color="auto"/>
            </w:tcBorders>
          </w:tcPr>
          <w:p w14:paraId="6F178A09" w14:textId="17675001" w:rsidR="00127B7F" w:rsidRPr="00AF571F" w:rsidRDefault="00127B7F" w:rsidP="007A4D80">
            <w:pPr>
              <w:spacing w:after="0" w:line="276" w:lineRule="auto"/>
              <w:jc w:val="both"/>
              <w:rPr>
                <w:rFonts w:ascii="Arial" w:hAnsi="Arial" w:cs="Arial"/>
                <w:sz w:val="20"/>
                <w:szCs w:val="20"/>
              </w:rPr>
            </w:pPr>
          </w:p>
        </w:tc>
        <w:tc>
          <w:tcPr>
            <w:tcW w:w="556" w:type="pct"/>
            <w:tcBorders>
              <w:top w:val="single" w:sz="4" w:space="0" w:color="auto"/>
              <w:left w:val="single" w:sz="4" w:space="0" w:color="auto"/>
              <w:right w:val="single" w:sz="4" w:space="0" w:color="auto"/>
            </w:tcBorders>
          </w:tcPr>
          <w:p w14:paraId="1E870668" w14:textId="77777777" w:rsidR="00127B7F" w:rsidRPr="00AF571F" w:rsidRDefault="00127B7F" w:rsidP="007A4D80">
            <w:pPr>
              <w:spacing w:after="0"/>
              <w:jc w:val="both"/>
              <w:rPr>
                <w:rFonts w:ascii="Arial" w:hAnsi="Arial" w:cs="Arial"/>
                <w:sz w:val="20"/>
                <w:szCs w:val="20"/>
              </w:rPr>
            </w:pPr>
          </w:p>
        </w:tc>
        <w:tc>
          <w:tcPr>
            <w:tcW w:w="443" w:type="pct"/>
            <w:tcBorders>
              <w:top w:val="single" w:sz="4" w:space="0" w:color="auto"/>
              <w:left w:val="single" w:sz="4" w:space="0" w:color="auto"/>
              <w:bottom w:val="single" w:sz="4" w:space="0" w:color="auto"/>
              <w:right w:val="single" w:sz="4" w:space="0" w:color="auto"/>
            </w:tcBorders>
          </w:tcPr>
          <w:p w14:paraId="75176225" w14:textId="470B7B53" w:rsidR="00127B7F" w:rsidRPr="00AF571F" w:rsidRDefault="00127B7F" w:rsidP="007A4D80">
            <w:pPr>
              <w:spacing w:after="0"/>
              <w:jc w:val="both"/>
              <w:rPr>
                <w:rFonts w:ascii="Arial" w:hAnsi="Arial" w:cs="Arial"/>
                <w:sz w:val="20"/>
                <w:szCs w:val="20"/>
              </w:rPr>
            </w:pPr>
          </w:p>
        </w:tc>
      </w:tr>
      <w:tr w:rsidR="00970DC9" w:rsidRPr="00AF571F" w14:paraId="6B125EFB" w14:textId="77777777" w:rsidTr="009C66AC">
        <w:trPr>
          <w:trHeight w:val="2105"/>
        </w:trPr>
        <w:tc>
          <w:tcPr>
            <w:tcW w:w="508" w:type="pct"/>
            <w:tcBorders>
              <w:top w:val="single" w:sz="4" w:space="0" w:color="auto"/>
              <w:left w:val="single" w:sz="4" w:space="0" w:color="auto"/>
              <w:right w:val="single" w:sz="4" w:space="0" w:color="auto"/>
            </w:tcBorders>
          </w:tcPr>
          <w:p w14:paraId="221F232D" w14:textId="77777777" w:rsidR="00970DC9" w:rsidRPr="00AF571F" w:rsidRDefault="00970DC9" w:rsidP="007A4D80">
            <w:pPr>
              <w:spacing w:after="0"/>
              <w:jc w:val="both"/>
              <w:rPr>
                <w:rFonts w:ascii="Arial" w:hAnsi="Arial" w:cs="Arial"/>
                <w:sz w:val="20"/>
                <w:szCs w:val="20"/>
              </w:rPr>
            </w:pPr>
            <w:permStart w:id="514345242" w:edGrp="everyone" w:colFirst="5" w:colLast="5"/>
            <w:permStart w:id="724325225" w:edGrp="everyone" w:colFirst="6" w:colLast="6"/>
            <w:permStart w:id="1247503455" w:edGrp="everyone" w:colFirst="7" w:colLast="7"/>
            <w:permStart w:id="1949055295" w:edGrp="everyone" w:colFirst="8" w:colLast="8"/>
            <w:permEnd w:id="772556969"/>
            <w:permEnd w:id="1825326937"/>
            <w:permEnd w:id="1259023667"/>
            <w:r w:rsidRPr="00AF571F">
              <w:rPr>
                <w:rFonts w:ascii="Arial" w:hAnsi="Arial" w:cs="Arial"/>
                <w:sz w:val="20"/>
                <w:szCs w:val="20"/>
              </w:rPr>
              <w:t>Chapter 7 – ENFORCEMENT AND DISPUTES</w:t>
            </w:r>
          </w:p>
          <w:p w14:paraId="1F954AEB" w14:textId="77777777" w:rsidR="00970DC9" w:rsidRPr="00AF571F" w:rsidRDefault="00970DC9" w:rsidP="007A4D80">
            <w:pPr>
              <w:spacing w:after="0"/>
              <w:jc w:val="both"/>
              <w:rPr>
                <w:rFonts w:ascii="Arial" w:hAnsi="Arial" w:cs="Arial"/>
                <w:sz w:val="20"/>
                <w:szCs w:val="20"/>
              </w:rPr>
            </w:pPr>
          </w:p>
          <w:p w14:paraId="3D67DD7B"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 ENFORCEMENT</w:t>
            </w:r>
          </w:p>
          <w:p w14:paraId="54A895CB" w14:textId="77777777" w:rsidR="00970DC9" w:rsidRPr="00AF571F" w:rsidRDefault="00970DC9" w:rsidP="007A4D80">
            <w:pPr>
              <w:spacing w:after="0"/>
              <w:jc w:val="both"/>
              <w:rPr>
                <w:rFonts w:ascii="Arial" w:hAnsi="Arial" w:cs="Arial"/>
                <w:sz w:val="20"/>
                <w:szCs w:val="20"/>
              </w:rPr>
            </w:pPr>
          </w:p>
          <w:p w14:paraId="65637D32" w14:textId="62876BFA" w:rsidR="00970DC9" w:rsidRPr="00AF571F" w:rsidRDefault="00970DC9" w:rsidP="007A4D80">
            <w:pPr>
              <w:spacing w:after="0"/>
              <w:jc w:val="both"/>
              <w:rPr>
                <w:rFonts w:ascii="Arial" w:hAnsi="Arial" w:cs="Arial"/>
                <w:b/>
                <w:bCs/>
                <w:sz w:val="20"/>
                <w:szCs w:val="20"/>
              </w:rPr>
            </w:pPr>
            <w:r w:rsidRPr="00AF571F">
              <w:rPr>
                <w:rFonts w:ascii="Arial" w:hAnsi="Arial" w:cs="Arial"/>
                <w:sz w:val="20"/>
                <w:szCs w:val="20"/>
              </w:rPr>
              <w:t>7.2.4 Enforcement Proceedings</w:t>
            </w:r>
          </w:p>
        </w:tc>
        <w:tc>
          <w:tcPr>
            <w:tcW w:w="343" w:type="pct"/>
            <w:tcBorders>
              <w:top w:val="single" w:sz="4" w:space="0" w:color="auto"/>
              <w:left w:val="single" w:sz="4" w:space="0" w:color="auto"/>
              <w:right w:val="single" w:sz="4" w:space="0" w:color="auto"/>
            </w:tcBorders>
          </w:tcPr>
          <w:p w14:paraId="34C6DF33" w14:textId="004650DB"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7.2.4.2 (2</w:t>
            </w:r>
            <w:r w:rsidRPr="00AF571F">
              <w:rPr>
                <w:rFonts w:ascii="Arial" w:hAnsi="Arial" w:cs="Arial"/>
                <w:sz w:val="20"/>
                <w:szCs w:val="20"/>
                <w:vertAlign w:val="superscript"/>
              </w:rPr>
              <w:t>nd</w:t>
            </w:r>
            <w:r w:rsidRPr="00AF571F">
              <w:rPr>
                <w:rFonts w:ascii="Arial" w:hAnsi="Arial" w:cs="Arial"/>
                <w:sz w:val="20"/>
                <w:szCs w:val="20"/>
              </w:rPr>
              <w:t xml:space="preserve"> paragraph)</w:t>
            </w:r>
          </w:p>
        </w:tc>
        <w:tc>
          <w:tcPr>
            <w:tcW w:w="590" w:type="pct"/>
            <w:tcBorders>
              <w:top w:val="single" w:sz="4" w:space="0" w:color="auto"/>
              <w:left w:val="single" w:sz="4" w:space="0" w:color="auto"/>
              <w:right w:val="single" w:sz="4" w:space="0" w:color="auto"/>
            </w:tcBorders>
          </w:tcPr>
          <w:p w14:paraId="24989EC7" w14:textId="7777777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7.2.4.1 x x x</w:t>
            </w:r>
          </w:p>
          <w:p w14:paraId="0E0FFB22" w14:textId="77777777" w:rsidR="00970DC9" w:rsidRPr="00AF571F" w:rsidRDefault="00970DC9" w:rsidP="007A4D80">
            <w:pPr>
              <w:spacing w:after="0"/>
              <w:jc w:val="both"/>
              <w:rPr>
                <w:rFonts w:ascii="Arial" w:hAnsi="Arial" w:cs="Arial"/>
                <w:bCs/>
                <w:sz w:val="20"/>
                <w:szCs w:val="20"/>
              </w:rPr>
            </w:pPr>
          </w:p>
          <w:p w14:paraId="16220A1E" w14:textId="7777777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7.2.4.2 x x x</w:t>
            </w:r>
          </w:p>
          <w:p w14:paraId="32EACE4E" w14:textId="77777777" w:rsidR="00970DC9" w:rsidRPr="00AF571F" w:rsidRDefault="00970DC9" w:rsidP="007A4D80">
            <w:pPr>
              <w:spacing w:after="0"/>
              <w:jc w:val="both"/>
              <w:rPr>
                <w:rFonts w:ascii="Arial" w:hAnsi="Arial" w:cs="Arial"/>
                <w:bCs/>
                <w:sz w:val="20"/>
                <w:szCs w:val="20"/>
              </w:rPr>
            </w:pPr>
          </w:p>
          <w:p w14:paraId="4C6D80EB" w14:textId="74F96305"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ensure that the necessary verification or assessment of compliance or non-compliance is performed and that due process is observed in the conduct of compliance monitoring and assessment. Upon finding of breach by the </w:t>
            </w:r>
            <w:r w:rsidRPr="00AF571F">
              <w:rPr>
                <w:rFonts w:ascii="Arial" w:hAnsi="Arial" w:cs="Arial"/>
                <w:i/>
                <w:iCs/>
                <w:sz w:val="20"/>
                <w:szCs w:val="20"/>
              </w:rPr>
              <w:t>Enforcement and Compliance Office</w:t>
            </w:r>
            <w:r w:rsidRPr="00AF571F">
              <w:rPr>
                <w:rFonts w:ascii="Arial" w:hAnsi="Arial" w:cs="Arial"/>
                <w:sz w:val="20"/>
                <w:szCs w:val="20"/>
              </w:rPr>
              <w:t xml:space="preserve">, penalties shall immediately be imposed 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on the concerned </w:t>
            </w:r>
            <w:r w:rsidRPr="00AF571F">
              <w:rPr>
                <w:rFonts w:ascii="Arial" w:hAnsi="Arial" w:cs="Arial"/>
                <w:i/>
                <w:iCs/>
                <w:sz w:val="20"/>
                <w:szCs w:val="20"/>
              </w:rPr>
              <w:t xml:space="preserve">WESM Member </w:t>
            </w:r>
            <w:r w:rsidRPr="00AF571F">
              <w:rPr>
                <w:rFonts w:ascii="Arial" w:hAnsi="Arial" w:cs="Arial"/>
                <w:sz w:val="20"/>
                <w:szCs w:val="20"/>
              </w:rPr>
              <w:t xml:space="preserve">through issuance of notice of specified penalty by </w:t>
            </w:r>
            <w:r w:rsidRPr="00AF571F">
              <w:rPr>
                <w:rFonts w:ascii="Arial" w:hAnsi="Arial" w:cs="Arial"/>
                <w:sz w:val="20"/>
                <w:szCs w:val="20"/>
              </w:rPr>
              <w:lastRenderedPageBreak/>
              <w:t xml:space="preserve">the </w:t>
            </w:r>
            <w:r w:rsidRPr="00AF571F">
              <w:rPr>
                <w:rFonts w:ascii="Arial" w:hAnsi="Arial" w:cs="Arial"/>
                <w:i/>
                <w:iCs/>
                <w:sz w:val="20"/>
                <w:szCs w:val="20"/>
              </w:rPr>
              <w:t xml:space="preserve">PEMC </w:t>
            </w:r>
            <w:r w:rsidRPr="00AF571F">
              <w:rPr>
                <w:rFonts w:ascii="Arial" w:hAnsi="Arial" w:cs="Arial"/>
                <w:sz w:val="20"/>
                <w:szCs w:val="20"/>
              </w:rPr>
              <w:t xml:space="preserve">pursuant to Clause 7.2.5.2. Provided, however, that the </w:t>
            </w:r>
            <w:r w:rsidRPr="00AF571F">
              <w:rPr>
                <w:rFonts w:ascii="Arial" w:hAnsi="Arial" w:cs="Arial"/>
                <w:i/>
                <w:iCs/>
                <w:sz w:val="20"/>
                <w:szCs w:val="20"/>
              </w:rPr>
              <w:t xml:space="preserve">WESM Member </w:t>
            </w:r>
            <w:r w:rsidRPr="00AF571F">
              <w:rPr>
                <w:rFonts w:ascii="Arial" w:hAnsi="Arial" w:cs="Arial"/>
                <w:sz w:val="20"/>
                <w:szCs w:val="20"/>
              </w:rPr>
              <w:t xml:space="preserve">may file a request for reconsideration with the </w:t>
            </w:r>
            <w:r w:rsidRPr="00AF571F">
              <w:rPr>
                <w:rFonts w:ascii="Arial" w:hAnsi="Arial" w:cs="Arial"/>
                <w:i/>
                <w:iCs/>
                <w:sz w:val="20"/>
                <w:szCs w:val="20"/>
              </w:rPr>
              <w:t>Enforcement and Compliance Office</w:t>
            </w:r>
            <w:r w:rsidRPr="00AF571F">
              <w:rPr>
                <w:rFonts w:ascii="Arial" w:hAnsi="Arial" w:cs="Arial"/>
                <w:sz w:val="20"/>
                <w:szCs w:val="20"/>
              </w:rPr>
              <w:t>.</w:t>
            </w:r>
          </w:p>
        </w:tc>
        <w:tc>
          <w:tcPr>
            <w:tcW w:w="782" w:type="pct"/>
            <w:tcBorders>
              <w:top w:val="single" w:sz="4" w:space="0" w:color="auto"/>
              <w:left w:val="single" w:sz="4" w:space="0" w:color="auto"/>
              <w:right w:val="single" w:sz="4" w:space="0" w:color="auto"/>
            </w:tcBorders>
          </w:tcPr>
          <w:p w14:paraId="1E58AB1C" w14:textId="7777777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lastRenderedPageBreak/>
              <w:t>7.2.4.1 x x x</w:t>
            </w:r>
          </w:p>
          <w:p w14:paraId="4AA9010D" w14:textId="77777777" w:rsidR="00970DC9" w:rsidRPr="00AF571F" w:rsidRDefault="00970DC9" w:rsidP="007A4D80">
            <w:pPr>
              <w:spacing w:after="0"/>
              <w:jc w:val="both"/>
              <w:rPr>
                <w:rFonts w:ascii="Arial" w:hAnsi="Arial" w:cs="Arial"/>
                <w:bCs/>
                <w:sz w:val="20"/>
                <w:szCs w:val="20"/>
              </w:rPr>
            </w:pPr>
          </w:p>
          <w:p w14:paraId="509A2C2F" w14:textId="7777777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7.2.4.2 x x x</w:t>
            </w:r>
          </w:p>
          <w:p w14:paraId="459DE675" w14:textId="77777777" w:rsidR="00970DC9" w:rsidRPr="00AF571F" w:rsidRDefault="00970DC9" w:rsidP="007A4D80">
            <w:pPr>
              <w:spacing w:after="0"/>
              <w:jc w:val="both"/>
              <w:rPr>
                <w:rFonts w:ascii="Arial" w:hAnsi="Arial" w:cs="Arial"/>
                <w:bCs/>
                <w:sz w:val="20"/>
                <w:szCs w:val="20"/>
              </w:rPr>
            </w:pPr>
          </w:p>
          <w:p w14:paraId="1FF78599" w14:textId="1BE8067B" w:rsidR="00970DC9" w:rsidRPr="00AF571F" w:rsidRDefault="00970DC9" w:rsidP="007A4D80">
            <w:pPr>
              <w:spacing w:after="0"/>
              <w:jc w:val="both"/>
              <w:rPr>
                <w:rFonts w:ascii="Arial" w:hAnsi="Arial" w:cs="Arial"/>
                <w:b/>
                <w:bCs/>
                <w:i/>
                <w:iCs/>
                <w:sz w:val="20"/>
                <w:szCs w:val="20"/>
                <w:u w:val="single"/>
              </w:rPr>
            </w:pPr>
            <w:r w:rsidRPr="00AF571F">
              <w:rPr>
                <w:rFonts w:ascii="Arial" w:hAnsi="Arial" w:cs="Arial"/>
                <w:sz w:val="20"/>
                <w:szCs w:val="20"/>
              </w:rPr>
              <w:t xml:space="preserve">The </w:t>
            </w:r>
            <w:r w:rsidRPr="00AF571F">
              <w:rPr>
                <w:rFonts w:ascii="Arial" w:hAnsi="Arial" w:cs="Arial"/>
                <w:i/>
                <w:iCs/>
                <w:sz w:val="20"/>
                <w:szCs w:val="20"/>
              </w:rPr>
              <w:t xml:space="preserve">Enforcement and Compliance Office </w:t>
            </w:r>
            <w:r w:rsidRPr="00AF571F">
              <w:rPr>
                <w:rFonts w:ascii="Arial" w:hAnsi="Arial" w:cs="Arial"/>
                <w:sz w:val="20"/>
                <w:szCs w:val="20"/>
              </w:rPr>
              <w:t>shall ensure that the necessary verification or assessment of compliance or non-compliance is performed</w:t>
            </w:r>
            <w:r w:rsidRPr="00AF571F">
              <w:rPr>
                <w:rFonts w:ascii="Arial" w:hAnsi="Arial" w:cs="Arial"/>
                <w:b/>
                <w:bCs/>
                <w:sz w:val="20"/>
                <w:szCs w:val="20"/>
                <w:u w:val="single"/>
              </w:rPr>
              <w:t>,</w:t>
            </w:r>
            <w:r w:rsidRPr="00AF571F">
              <w:rPr>
                <w:rFonts w:ascii="Arial" w:hAnsi="Arial" w:cs="Arial"/>
                <w:sz w:val="20"/>
                <w:szCs w:val="20"/>
              </w:rPr>
              <w:t xml:space="preserve"> and that due process is observed in the conduct of compliance monitoring and assessment. Upon finding of </w:t>
            </w:r>
            <w:r w:rsidRPr="00AF571F">
              <w:rPr>
                <w:rFonts w:ascii="Arial" w:hAnsi="Arial" w:cs="Arial"/>
                <w:i/>
                <w:iCs/>
                <w:color w:val="385623" w:themeColor="accent6" w:themeShade="80"/>
                <w:sz w:val="20"/>
                <w:szCs w:val="20"/>
              </w:rPr>
              <w:t>breach</w:t>
            </w:r>
            <w:r w:rsidRPr="00AF571F">
              <w:rPr>
                <w:rFonts w:ascii="Arial" w:hAnsi="Arial" w:cs="Arial"/>
                <w:sz w:val="20"/>
                <w:szCs w:val="20"/>
              </w:rPr>
              <w:t xml:space="preserve"> by the </w:t>
            </w:r>
            <w:r w:rsidRPr="00AF571F">
              <w:rPr>
                <w:rFonts w:ascii="Arial" w:hAnsi="Arial" w:cs="Arial"/>
                <w:i/>
                <w:iCs/>
                <w:sz w:val="20"/>
                <w:szCs w:val="20"/>
              </w:rPr>
              <w:t>Enforcement and Compliance Office</w:t>
            </w:r>
            <w:r w:rsidRPr="00AF571F">
              <w:rPr>
                <w:rFonts w:ascii="Arial" w:hAnsi="Arial" w:cs="Arial"/>
                <w:sz w:val="20"/>
                <w:szCs w:val="20"/>
              </w:rPr>
              <w:t xml:space="preserve">, penalties shall </w:t>
            </w:r>
            <w:r w:rsidRPr="00AF571F">
              <w:rPr>
                <w:rFonts w:ascii="Arial" w:hAnsi="Arial" w:cs="Arial"/>
                <w:strike/>
                <w:sz w:val="20"/>
                <w:szCs w:val="20"/>
              </w:rPr>
              <w:t xml:space="preserve">immediately </w:t>
            </w:r>
            <w:r w:rsidRPr="00AF571F">
              <w:rPr>
                <w:rFonts w:ascii="Arial" w:hAnsi="Arial" w:cs="Arial"/>
                <w:sz w:val="20"/>
                <w:szCs w:val="20"/>
              </w:rPr>
              <w:t xml:space="preserve">be imposed 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on the concerned </w:t>
            </w:r>
            <w:r w:rsidRPr="00AF571F">
              <w:rPr>
                <w:rFonts w:ascii="Arial" w:hAnsi="Arial" w:cs="Arial"/>
                <w:i/>
                <w:iCs/>
                <w:sz w:val="20"/>
                <w:szCs w:val="20"/>
              </w:rPr>
              <w:t xml:space="preserve">WESM Member </w:t>
            </w:r>
            <w:r w:rsidRPr="00AF571F">
              <w:rPr>
                <w:rFonts w:ascii="Arial" w:hAnsi="Arial" w:cs="Arial"/>
                <w:b/>
                <w:bCs/>
                <w:sz w:val="20"/>
                <w:szCs w:val="20"/>
                <w:u w:val="single"/>
              </w:rPr>
              <w:t xml:space="preserve">pursuant to Clause 7.2.5.2 </w:t>
            </w:r>
            <w:r w:rsidRPr="00AF571F">
              <w:rPr>
                <w:rFonts w:ascii="Arial" w:hAnsi="Arial" w:cs="Arial"/>
                <w:sz w:val="20"/>
                <w:szCs w:val="20"/>
              </w:rPr>
              <w:t xml:space="preserve">through issuance of notice of specified penalty by the </w:t>
            </w:r>
            <w:r w:rsidRPr="00AF571F">
              <w:rPr>
                <w:rFonts w:ascii="Arial" w:hAnsi="Arial" w:cs="Arial"/>
                <w:i/>
                <w:iCs/>
                <w:strike/>
                <w:sz w:val="20"/>
                <w:szCs w:val="20"/>
              </w:rPr>
              <w:t>PEMC</w:t>
            </w:r>
            <w:r w:rsidRPr="00AF571F">
              <w:rPr>
                <w:rFonts w:ascii="Arial" w:hAnsi="Arial" w:cs="Arial"/>
                <w:strike/>
                <w:sz w:val="20"/>
                <w:szCs w:val="20"/>
              </w:rPr>
              <w:t xml:space="preserve"> </w:t>
            </w:r>
            <w:r w:rsidRPr="00AF571F">
              <w:rPr>
                <w:rFonts w:ascii="Arial" w:hAnsi="Arial" w:cs="Arial"/>
                <w:b/>
                <w:bCs/>
                <w:sz w:val="20"/>
                <w:szCs w:val="20"/>
                <w:u w:val="single"/>
              </w:rPr>
              <w:t xml:space="preserve">President of the </w:t>
            </w:r>
            <w:r w:rsidRPr="00AF571F">
              <w:rPr>
                <w:rFonts w:ascii="Arial" w:hAnsi="Arial" w:cs="Arial"/>
                <w:b/>
                <w:bCs/>
                <w:i/>
                <w:iCs/>
                <w:sz w:val="20"/>
                <w:szCs w:val="20"/>
                <w:u w:val="single"/>
              </w:rPr>
              <w:t>WESM Governance Arm;</w:t>
            </w:r>
            <w:r w:rsidRPr="00AF571F">
              <w:rPr>
                <w:rFonts w:ascii="Arial" w:hAnsi="Arial" w:cs="Arial"/>
                <w:i/>
                <w:iCs/>
                <w:sz w:val="20"/>
                <w:szCs w:val="20"/>
              </w:rPr>
              <w:t xml:space="preserve"> </w:t>
            </w:r>
            <w:r w:rsidRPr="00AF571F">
              <w:rPr>
                <w:rFonts w:ascii="Arial" w:hAnsi="Arial" w:cs="Arial"/>
                <w:strike/>
                <w:sz w:val="20"/>
                <w:szCs w:val="20"/>
              </w:rPr>
              <w:t>pursuant to Clause 7.2.5.2</w:t>
            </w:r>
            <w:r w:rsidRPr="00AF571F">
              <w:rPr>
                <w:rFonts w:ascii="Arial" w:hAnsi="Arial" w:cs="Arial"/>
                <w:sz w:val="20"/>
                <w:szCs w:val="20"/>
              </w:rPr>
              <w:t xml:space="preserve">. </w:t>
            </w:r>
            <w:r w:rsidRPr="00AF571F">
              <w:rPr>
                <w:rFonts w:ascii="Arial" w:hAnsi="Arial" w:cs="Arial"/>
                <w:b/>
                <w:bCs/>
                <w:sz w:val="20"/>
                <w:szCs w:val="20"/>
                <w:u w:val="single"/>
              </w:rPr>
              <w:t>p</w:t>
            </w:r>
            <w:r w:rsidRPr="00AF571F">
              <w:rPr>
                <w:rFonts w:ascii="Arial" w:hAnsi="Arial" w:cs="Arial"/>
                <w:sz w:val="20"/>
                <w:szCs w:val="20"/>
              </w:rPr>
              <w:t>rovided</w:t>
            </w:r>
            <w:r w:rsidRPr="00AF571F">
              <w:rPr>
                <w:rFonts w:ascii="Arial" w:hAnsi="Arial" w:cs="Arial"/>
                <w:strike/>
                <w:sz w:val="20"/>
                <w:szCs w:val="20"/>
              </w:rPr>
              <w:t>, however,</w:t>
            </w:r>
            <w:r w:rsidRPr="00AF571F">
              <w:rPr>
                <w:rFonts w:ascii="Arial" w:hAnsi="Arial" w:cs="Arial"/>
                <w:sz w:val="20"/>
                <w:szCs w:val="20"/>
              </w:rPr>
              <w:t xml:space="preserve"> that </w:t>
            </w:r>
            <w:r w:rsidRPr="00AF571F">
              <w:rPr>
                <w:rFonts w:ascii="Arial" w:hAnsi="Arial" w:cs="Arial"/>
                <w:b/>
                <w:bCs/>
                <w:sz w:val="20"/>
                <w:szCs w:val="20"/>
                <w:u w:val="single"/>
              </w:rPr>
              <w:t>it shall be issued to</w:t>
            </w:r>
            <w:r w:rsidRPr="00AF571F">
              <w:rPr>
                <w:rFonts w:ascii="Arial" w:hAnsi="Arial" w:cs="Arial"/>
                <w:sz w:val="20"/>
                <w:szCs w:val="20"/>
              </w:rPr>
              <w:t xml:space="preserve"> the </w:t>
            </w:r>
            <w:r w:rsidRPr="00AF571F">
              <w:rPr>
                <w:rFonts w:ascii="Arial" w:hAnsi="Arial" w:cs="Arial"/>
                <w:b/>
                <w:bCs/>
                <w:sz w:val="20"/>
                <w:szCs w:val="20"/>
                <w:u w:val="single"/>
              </w:rPr>
              <w:t>said</w:t>
            </w:r>
            <w:r w:rsidRPr="00AF571F">
              <w:rPr>
                <w:rFonts w:ascii="Arial" w:hAnsi="Arial" w:cs="Arial"/>
                <w:sz w:val="20"/>
                <w:szCs w:val="20"/>
              </w:rPr>
              <w:t xml:space="preserve"> </w:t>
            </w:r>
            <w:r w:rsidRPr="00AF571F">
              <w:rPr>
                <w:rFonts w:ascii="Arial" w:hAnsi="Arial" w:cs="Arial"/>
                <w:i/>
                <w:iCs/>
                <w:sz w:val="20"/>
                <w:szCs w:val="20"/>
              </w:rPr>
              <w:t xml:space="preserve">WESM Member </w:t>
            </w:r>
            <w:r w:rsidRPr="00AF571F">
              <w:rPr>
                <w:rFonts w:ascii="Arial" w:hAnsi="Arial" w:cs="Arial"/>
                <w:strike/>
                <w:sz w:val="20"/>
                <w:szCs w:val="20"/>
              </w:rPr>
              <w:t xml:space="preserve">may file a request for </w:t>
            </w:r>
            <w:r w:rsidRPr="00AF571F">
              <w:rPr>
                <w:rFonts w:ascii="Arial" w:hAnsi="Arial" w:cs="Arial"/>
                <w:strike/>
                <w:sz w:val="20"/>
                <w:szCs w:val="20"/>
              </w:rPr>
              <w:lastRenderedPageBreak/>
              <w:t xml:space="preserve">reconsideration with the </w:t>
            </w:r>
            <w:r w:rsidRPr="00AF571F">
              <w:rPr>
                <w:rFonts w:ascii="Arial" w:hAnsi="Arial" w:cs="Arial"/>
                <w:i/>
                <w:iCs/>
                <w:strike/>
                <w:sz w:val="20"/>
                <w:szCs w:val="20"/>
              </w:rPr>
              <w:t>Enforcement and Compliance Office</w:t>
            </w:r>
            <w:r w:rsidRPr="00AF571F">
              <w:rPr>
                <w:rFonts w:ascii="Arial" w:hAnsi="Arial" w:cs="Arial"/>
                <w:strike/>
                <w:sz w:val="20"/>
                <w:szCs w:val="20"/>
              </w:rPr>
              <w:t>.</w:t>
            </w:r>
            <w:r w:rsidRPr="00AF571F">
              <w:rPr>
                <w:rFonts w:ascii="Arial" w:hAnsi="Arial" w:cs="Arial"/>
                <w:sz w:val="20"/>
                <w:szCs w:val="20"/>
              </w:rPr>
              <w:t xml:space="preserve"> </w:t>
            </w:r>
            <w:r w:rsidRPr="00AF571F">
              <w:rPr>
                <w:rFonts w:ascii="Arial" w:hAnsi="Arial" w:cs="Arial"/>
                <w:b/>
                <w:bCs/>
                <w:sz w:val="20"/>
                <w:szCs w:val="20"/>
                <w:u w:val="single"/>
              </w:rPr>
              <w:t xml:space="preserve">after it has been afforded the adequate opportunity to avail of the enforcement remedies provided by the relevant </w:t>
            </w:r>
            <w:r w:rsidRPr="00AF571F">
              <w:rPr>
                <w:rFonts w:ascii="Arial" w:hAnsi="Arial" w:cs="Arial"/>
                <w:b/>
                <w:bCs/>
                <w:i/>
                <w:iCs/>
                <w:sz w:val="20"/>
                <w:szCs w:val="20"/>
                <w:u w:val="single"/>
              </w:rPr>
              <w:t xml:space="preserve">Market Manual. </w:t>
            </w:r>
          </w:p>
        </w:tc>
        <w:tc>
          <w:tcPr>
            <w:tcW w:w="592" w:type="pct"/>
            <w:tcBorders>
              <w:top w:val="single" w:sz="4" w:space="0" w:color="auto"/>
              <w:left w:val="single" w:sz="4" w:space="0" w:color="auto"/>
              <w:right w:val="single" w:sz="4" w:space="0" w:color="auto"/>
            </w:tcBorders>
          </w:tcPr>
          <w:p w14:paraId="4C774BB8" w14:textId="77777777" w:rsidR="00E148DF" w:rsidRDefault="00970DC9" w:rsidP="007A4D80">
            <w:pPr>
              <w:pStyle w:val="ListParagraph"/>
              <w:numPr>
                <w:ilvl w:val="0"/>
                <w:numId w:val="10"/>
              </w:numPr>
              <w:jc w:val="both"/>
              <w:rPr>
                <w:rFonts w:ascii="Arial" w:hAnsi="Arial" w:cs="Arial"/>
                <w:bCs/>
                <w:sz w:val="20"/>
              </w:rPr>
            </w:pPr>
            <w:r w:rsidRPr="00AF571F">
              <w:rPr>
                <w:rFonts w:ascii="Arial" w:hAnsi="Arial" w:cs="Arial"/>
                <w:bCs/>
                <w:sz w:val="20"/>
              </w:rPr>
              <w:lastRenderedPageBreak/>
              <w:t xml:space="preserve">Changed PEMC to President of the WESM Governance Arm for consistency in the use of terminology. </w:t>
            </w:r>
          </w:p>
          <w:p w14:paraId="09714F8D" w14:textId="77777777" w:rsidR="00E148DF" w:rsidRDefault="00E148DF" w:rsidP="00E148DF">
            <w:pPr>
              <w:pStyle w:val="ListParagraph"/>
              <w:ind w:left="360"/>
              <w:jc w:val="both"/>
              <w:rPr>
                <w:rFonts w:ascii="Arial" w:hAnsi="Arial" w:cs="Arial"/>
                <w:bCs/>
                <w:sz w:val="20"/>
              </w:rPr>
            </w:pPr>
          </w:p>
          <w:p w14:paraId="75CD0A55" w14:textId="17A0A89D" w:rsidR="00970DC9" w:rsidRPr="00E148DF" w:rsidRDefault="00970DC9" w:rsidP="007A4D80">
            <w:pPr>
              <w:pStyle w:val="ListParagraph"/>
              <w:numPr>
                <w:ilvl w:val="0"/>
                <w:numId w:val="10"/>
              </w:numPr>
              <w:jc w:val="both"/>
              <w:rPr>
                <w:rFonts w:ascii="Arial" w:hAnsi="Arial" w:cs="Arial"/>
                <w:bCs/>
                <w:sz w:val="20"/>
              </w:rPr>
            </w:pPr>
            <w:r w:rsidRPr="00E148DF">
              <w:rPr>
                <w:rFonts w:ascii="Arial" w:hAnsi="Arial" w:cs="Arial"/>
                <w:bCs/>
                <w:sz w:val="20"/>
              </w:rPr>
              <w:t xml:space="preserve">Revised to provide basis for the rule on exhaustion of available remedies before a penalty is issued/implemented. (Remedies such as Request for Reconsideration and Appeal will be included in the implementing Market Manual, </w:t>
            </w:r>
            <w:r w:rsidRPr="00E148DF">
              <w:rPr>
                <w:rFonts w:ascii="Arial" w:hAnsi="Arial" w:cs="Arial"/>
                <w:bCs/>
                <w:i/>
                <w:iCs/>
                <w:sz w:val="20"/>
              </w:rPr>
              <w:t xml:space="preserve">i.e., </w:t>
            </w:r>
            <w:r w:rsidRPr="00E148DF">
              <w:rPr>
                <w:rFonts w:ascii="Arial" w:hAnsi="Arial" w:cs="Arial"/>
                <w:bCs/>
                <w:sz w:val="20"/>
              </w:rPr>
              <w:t>Enforcement and Compliance Manual)</w:t>
            </w:r>
          </w:p>
        </w:tc>
        <w:tc>
          <w:tcPr>
            <w:tcW w:w="631" w:type="pct"/>
            <w:tcBorders>
              <w:top w:val="single" w:sz="4" w:space="0" w:color="auto"/>
              <w:left w:val="single" w:sz="4" w:space="0" w:color="auto"/>
              <w:right w:val="single" w:sz="4" w:space="0" w:color="auto"/>
            </w:tcBorders>
          </w:tcPr>
          <w:p w14:paraId="56125138" w14:textId="428D9533" w:rsidR="00970DC9" w:rsidRPr="00AF571F" w:rsidRDefault="00970DC9" w:rsidP="007A4D80">
            <w:pPr>
              <w:spacing w:after="0"/>
              <w:jc w:val="both"/>
              <w:rPr>
                <w:rFonts w:ascii="Arial" w:hAnsi="Arial" w:cs="Arial"/>
                <w:sz w:val="20"/>
                <w:szCs w:val="20"/>
              </w:rPr>
            </w:pPr>
          </w:p>
        </w:tc>
        <w:tc>
          <w:tcPr>
            <w:tcW w:w="555" w:type="pct"/>
            <w:tcBorders>
              <w:top w:val="single" w:sz="4" w:space="0" w:color="auto"/>
              <w:left w:val="single" w:sz="4" w:space="0" w:color="auto"/>
              <w:right w:val="single" w:sz="4" w:space="0" w:color="auto"/>
            </w:tcBorders>
          </w:tcPr>
          <w:p w14:paraId="17C2B261" w14:textId="77777777" w:rsidR="00970DC9" w:rsidRPr="00AF571F" w:rsidRDefault="00970DC9" w:rsidP="007A4D80">
            <w:pPr>
              <w:spacing w:after="0"/>
              <w:jc w:val="both"/>
              <w:rPr>
                <w:rFonts w:ascii="Arial" w:hAnsi="Arial" w:cs="Arial"/>
                <w:sz w:val="20"/>
                <w:szCs w:val="20"/>
              </w:rPr>
            </w:pPr>
          </w:p>
        </w:tc>
        <w:tc>
          <w:tcPr>
            <w:tcW w:w="556" w:type="pct"/>
            <w:tcBorders>
              <w:top w:val="single" w:sz="4" w:space="0" w:color="auto"/>
              <w:left w:val="single" w:sz="4" w:space="0" w:color="auto"/>
              <w:right w:val="single" w:sz="4" w:space="0" w:color="auto"/>
            </w:tcBorders>
          </w:tcPr>
          <w:p w14:paraId="2341EF55" w14:textId="77777777" w:rsidR="00970DC9" w:rsidRPr="00AF571F" w:rsidRDefault="00970DC9" w:rsidP="007A4D80">
            <w:pPr>
              <w:spacing w:after="0"/>
              <w:jc w:val="both"/>
              <w:rPr>
                <w:rFonts w:ascii="Arial" w:hAnsi="Arial" w:cs="Arial"/>
                <w:sz w:val="20"/>
                <w:szCs w:val="20"/>
              </w:rPr>
            </w:pPr>
          </w:p>
        </w:tc>
        <w:tc>
          <w:tcPr>
            <w:tcW w:w="443" w:type="pct"/>
            <w:tcBorders>
              <w:top w:val="single" w:sz="4" w:space="0" w:color="auto"/>
              <w:left w:val="single" w:sz="4" w:space="0" w:color="auto"/>
              <w:right w:val="single" w:sz="4" w:space="0" w:color="auto"/>
            </w:tcBorders>
          </w:tcPr>
          <w:p w14:paraId="33875D48" w14:textId="77777777" w:rsidR="00970DC9" w:rsidRPr="00AF571F" w:rsidRDefault="00970DC9" w:rsidP="007A4D80">
            <w:pPr>
              <w:spacing w:after="0"/>
              <w:jc w:val="both"/>
              <w:rPr>
                <w:rFonts w:ascii="Arial" w:hAnsi="Arial" w:cs="Arial"/>
                <w:sz w:val="20"/>
                <w:szCs w:val="20"/>
              </w:rPr>
            </w:pPr>
          </w:p>
        </w:tc>
      </w:tr>
      <w:tr w:rsidR="00970DC9" w:rsidRPr="00AF571F" w14:paraId="1AAECF10" w14:textId="77777777" w:rsidTr="006E5AA4">
        <w:trPr>
          <w:trHeight w:val="390"/>
        </w:trPr>
        <w:tc>
          <w:tcPr>
            <w:tcW w:w="508" w:type="pct"/>
            <w:tcBorders>
              <w:top w:val="single" w:sz="4" w:space="0" w:color="auto"/>
              <w:left w:val="single" w:sz="4" w:space="0" w:color="auto"/>
              <w:bottom w:val="single" w:sz="4" w:space="0" w:color="auto"/>
              <w:right w:val="single" w:sz="4" w:space="0" w:color="auto"/>
            </w:tcBorders>
          </w:tcPr>
          <w:p w14:paraId="784C5CB6" w14:textId="77777777" w:rsidR="00970DC9" w:rsidRPr="00AF571F" w:rsidRDefault="00970DC9" w:rsidP="007A4D80">
            <w:pPr>
              <w:spacing w:after="0"/>
              <w:jc w:val="both"/>
              <w:rPr>
                <w:rFonts w:ascii="Arial" w:hAnsi="Arial" w:cs="Arial"/>
                <w:sz w:val="20"/>
                <w:szCs w:val="20"/>
              </w:rPr>
            </w:pPr>
            <w:permStart w:id="1824592292" w:edGrp="everyone" w:colFirst="5" w:colLast="5"/>
            <w:permStart w:id="1625783326" w:edGrp="everyone" w:colFirst="6" w:colLast="6"/>
            <w:permStart w:id="1069758609" w:edGrp="everyone" w:colFirst="7" w:colLast="7"/>
            <w:permStart w:id="1088311989" w:edGrp="everyone" w:colFirst="8" w:colLast="8"/>
            <w:permEnd w:id="514345242"/>
            <w:permEnd w:id="724325225"/>
            <w:permEnd w:id="1247503455"/>
            <w:permEnd w:id="1949055295"/>
            <w:r w:rsidRPr="00AF571F">
              <w:rPr>
                <w:rFonts w:ascii="Arial" w:hAnsi="Arial" w:cs="Arial"/>
                <w:sz w:val="20"/>
                <w:szCs w:val="20"/>
              </w:rPr>
              <w:t>Chapter 7 – ENFORCEMENT AND DISPUTES</w:t>
            </w:r>
          </w:p>
          <w:p w14:paraId="248DAA87" w14:textId="77777777" w:rsidR="00970DC9" w:rsidRPr="00AF571F" w:rsidRDefault="00970DC9" w:rsidP="007A4D80">
            <w:pPr>
              <w:spacing w:after="0"/>
              <w:jc w:val="both"/>
              <w:rPr>
                <w:rFonts w:ascii="Arial" w:hAnsi="Arial" w:cs="Arial"/>
                <w:sz w:val="20"/>
                <w:szCs w:val="20"/>
              </w:rPr>
            </w:pPr>
          </w:p>
          <w:p w14:paraId="69D3D2FC"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 ENFORCEMENT</w:t>
            </w:r>
          </w:p>
          <w:p w14:paraId="7E51F47F" w14:textId="77777777" w:rsidR="00970DC9" w:rsidRPr="00AF571F" w:rsidRDefault="00970DC9" w:rsidP="007A4D80">
            <w:pPr>
              <w:spacing w:after="0"/>
              <w:jc w:val="both"/>
              <w:rPr>
                <w:rFonts w:ascii="Arial" w:hAnsi="Arial" w:cs="Arial"/>
                <w:sz w:val="20"/>
                <w:szCs w:val="20"/>
              </w:rPr>
            </w:pPr>
          </w:p>
          <w:p w14:paraId="7EBEE4C7" w14:textId="291D9C02" w:rsidR="00970DC9" w:rsidRPr="00AF571F" w:rsidRDefault="00970DC9" w:rsidP="007A4D80">
            <w:pPr>
              <w:spacing w:after="0"/>
              <w:jc w:val="both"/>
              <w:rPr>
                <w:rFonts w:ascii="Arial" w:hAnsi="Arial" w:cs="Arial"/>
                <w:b/>
                <w:bCs/>
                <w:sz w:val="20"/>
                <w:szCs w:val="20"/>
              </w:rPr>
            </w:pPr>
            <w:r w:rsidRPr="00AF571F">
              <w:rPr>
                <w:rFonts w:ascii="Arial" w:hAnsi="Arial" w:cs="Arial"/>
                <w:sz w:val="20"/>
                <w:szCs w:val="20"/>
              </w:rPr>
              <w:t>7.2.4 Enforcement Proceedings</w:t>
            </w:r>
          </w:p>
        </w:tc>
        <w:tc>
          <w:tcPr>
            <w:tcW w:w="343" w:type="pct"/>
            <w:tcBorders>
              <w:top w:val="single" w:sz="4" w:space="0" w:color="auto"/>
              <w:left w:val="single" w:sz="4" w:space="0" w:color="auto"/>
              <w:bottom w:val="single" w:sz="4" w:space="0" w:color="auto"/>
              <w:right w:val="single" w:sz="4" w:space="0" w:color="auto"/>
            </w:tcBorders>
          </w:tcPr>
          <w:p w14:paraId="7C5B9230" w14:textId="6FF6B38B"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7.2.4.11</w:t>
            </w:r>
          </w:p>
        </w:tc>
        <w:tc>
          <w:tcPr>
            <w:tcW w:w="590" w:type="pct"/>
            <w:tcBorders>
              <w:top w:val="single" w:sz="4" w:space="0" w:color="auto"/>
              <w:left w:val="single" w:sz="4" w:space="0" w:color="auto"/>
              <w:bottom w:val="single" w:sz="4" w:space="0" w:color="auto"/>
              <w:right w:val="single" w:sz="4" w:space="0" w:color="auto"/>
            </w:tcBorders>
          </w:tcPr>
          <w:p w14:paraId="60042ADB" w14:textId="6652CBE3"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7.2.4.11 If the decision of the </w:t>
            </w:r>
            <w:r w:rsidRPr="00AF571F">
              <w:rPr>
                <w:rFonts w:ascii="Arial" w:hAnsi="Arial" w:cs="Arial"/>
                <w:i/>
                <w:iCs/>
                <w:sz w:val="20"/>
                <w:szCs w:val="20"/>
              </w:rPr>
              <w:t xml:space="preserve">PEM Board </w:t>
            </w:r>
            <w:r w:rsidRPr="00AF571F">
              <w:rPr>
                <w:rFonts w:ascii="Arial" w:hAnsi="Arial" w:cs="Arial"/>
                <w:sz w:val="20"/>
                <w:szCs w:val="20"/>
              </w:rPr>
              <w:t xml:space="preserve">is to penalize the </w:t>
            </w:r>
            <w:r w:rsidRPr="00AF571F">
              <w:rPr>
                <w:rFonts w:ascii="Arial" w:hAnsi="Arial" w:cs="Arial"/>
                <w:i/>
                <w:iCs/>
                <w:sz w:val="20"/>
                <w:szCs w:val="20"/>
              </w:rPr>
              <w:t xml:space="preserve">WESM Member, </w:t>
            </w:r>
            <w:r w:rsidRPr="00AF571F">
              <w:rPr>
                <w:rFonts w:ascii="Arial" w:hAnsi="Arial" w:cs="Arial"/>
                <w:sz w:val="20"/>
                <w:szCs w:val="20"/>
              </w:rPr>
              <w:t xml:space="preserve">the </w:t>
            </w:r>
            <w:r w:rsidRPr="00AF571F">
              <w:rPr>
                <w:rFonts w:ascii="Arial" w:hAnsi="Arial" w:cs="Arial"/>
                <w:i/>
                <w:iCs/>
                <w:sz w:val="20"/>
                <w:szCs w:val="20"/>
              </w:rPr>
              <w:t>Enforcement and Compliance Office</w:t>
            </w:r>
            <w:r w:rsidRPr="00AF571F">
              <w:rPr>
                <w:rFonts w:ascii="Arial" w:hAnsi="Arial" w:cs="Arial"/>
                <w:sz w:val="20"/>
                <w:szCs w:val="20"/>
              </w:rPr>
              <w:t xml:space="preserve">, shall issue a notice of penalty to the </w:t>
            </w:r>
            <w:r w:rsidRPr="00AF571F">
              <w:rPr>
                <w:rFonts w:ascii="Arial" w:hAnsi="Arial" w:cs="Arial"/>
                <w:i/>
                <w:iCs/>
                <w:sz w:val="20"/>
                <w:szCs w:val="20"/>
              </w:rPr>
              <w:t xml:space="preserve">WESM Member </w:t>
            </w:r>
            <w:r w:rsidRPr="00AF571F">
              <w:rPr>
                <w:rFonts w:ascii="Arial" w:hAnsi="Arial" w:cs="Arial"/>
                <w:sz w:val="20"/>
                <w:szCs w:val="20"/>
              </w:rPr>
              <w:t xml:space="preserve">in accordance with the </w:t>
            </w:r>
            <w:r w:rsidRPr="00AF571F">
              <w:rPr>
                <w:rFonts w:ascii="Arial" w:hAnsi="Arial" w:cs="Arial"/>
                <w:i/>
                <w:iCs/>
                <w:sz w:val="20"/>
                <w:szCs w:val="20"/>
              </w:rPr>
              <w:t xml:space="preserve">WESM Penalty Manual </w:t>
            </w:r>
            <w:r w:rsidRPr="00AF571F">
              <w:rPr>
                <w:rFonts w:ascii="Arial" w:hAnsi="Arial" w:cs="Arial"/>
                <w:sz w:val="20"/>
                <w:szCs w:val="20"/>
              </w:rPr>
              <w:t xml:space="preserve">adopted pursuant to Clause 7.2.5.5. Provided, however, that the </w:t>
            </w:r>
            <w:r w:rsidRPr="00AF571F">
              <w:rPr>
                <w:rFonts w:ascii="Arial" w:hAnsi="Arial" w:cs="Arial"/>
                <w:i/>
                <w:iCs/>
                <w:sz w:val="20"/>
                <w:szCs w:val="20"/>
              </w:rPr>
              <w:t xml:space="preserve">WESM Member </w:t>
            </w:r>
            <w:r w:rsidRPr="00AF571F">
              <w:rPr>
                <w:rFonts w:ascii="Arial" w:hAnsi="Arial" w:cs="Arial"/>
                <w:sz w:val="20"/>
                <w:szCs w:val="20"/>
              </w:rPr>
              <w:t xml:space="preserve">may file a request for reconsideration to the </w:t>
            </w:r>
            <w:r w:rsidRPr="00AF571F">
              <w:rPr>
                <w:rFonts w:ascii="Arial" w:hAnsi="Arial" w:cs="Arial"/>
                <w:i/>
                <w:iCs/>
                <w:sz w:val="20"/>
                <w:szCs w:val="20"/>
              </w:rPr>
              <w:t>PEM Board.</w:t>
            </w:r>
          </w:p>
        </w:tc>
        <w:tc>
          <w:tcPr>
            <w:tcW w:w="782" w:type="pct"/>
            <w:tcBorders>
              <w:top w:val="single" w:sz="4" w:space="0" w:color="auto"/>
              <w:left w:val="single" w:sz="4" w:space="0" w:color="auto"/>
              <w:bottom w:val="single" w:sz="4" w:space="0" w:color="auto"/>
              <w:right w:val="single" w:sz="4" w:space="0" w:color="auto"/>
            </w:tcBorders>
          </w:tcPr>
          <w:p w14:paraId="1AECF14C" w14:textId="1164AEFD" w:rsidR="00970DC9" w:rsidRPr="00AF571F" w:rsidRDefault="00970DC9" w:rsidP="007A4D80">
            <w:pPr>
              <w:spacing w:after="0"/>
              <w:jc w:val="both"/>
              <w:rPr>
                <w:rFonts w:ascii="Arial" w:hAnsi="Arial" w:cs="Arial"/>
                <w:b/>
                <w:bCs/>
                <w:sz w:val="20"/>
                <w:szCs w:val="20"/>
                <w:u w:val="single"/>
              </w:rPr>
            </w:pPr>
            <w:r w:rsidRPr="00AF571F">
              <w:rPr>
                <w:rFonts w:ascii="Arial" w:hAnsi="Arial" w:cs="Arial"/>
                <w:sz w:val="20"/>
                <w:szCs w:val="20"/>
              </w:rPr>
              <w:t xml:space="preserve">7.2.4.11 If the decision of the </w:t>
            </w:r>
            <w:r w:rsidRPr="00AF571F">
              <w:rPr>
                <w:rFonts w:ascii="Arial" w:hAnsi="Arial" w:cs="Arial"/>
                <w:i/>
                <w:iCs/>
                <w:sz w:val="20"/>
                <w:szCs w:val="20"/>
              </w:rPr>
              <w:t xml:space="preserve">PEM Board </w:t>
            </w:r>
            <w:r w:rsidRPr="00AF571F">
              <w:rPr>
                <w:rFonts w:ascii="Arial" w:hAnsi="Arial" w:cs="Arial"/>
                <w:sz w:val="20"/>
                <w:szCs w:val="20"/>
              </w:rPr>
              <w:t xml:space="preserve">is to penalize the </w:t>
            </w:r>
            <w:r w:rsidRPr="00AF571F">
              <w:rPr>
                <w:rFonts w:ascii="Arial" w:hAnsi="Arial" w:cs="Arial"/>
                <w:i/>
                <w:iCs/>
                <w:sz w:val="20"/>
                <w:szCs w:val="20"/>
              </w:rPr>
              <w:t xml:space="preserve">WESM Member, </w:t>
            </w:r>
            <w:r w:rsidRPr="00AF571F">
              <w:rPr>
                <w:rFonts w:ascii="Arial" w:hAnsi="Arial" w:cs="Arial"/>
                <w:sz w:val="20"/>
                <w:szCs w:val="20"/>
              </w:rPr>
              <w:t xml:space="preserve">the </w:t>
            </w:r>
            <w:r w:rsidRPr="00AF571F">
              <w:rPr>
                <w:rFonts w:ascii="Arial" w:hAnsi="Arial" w:cs="Arial"/>
                <w:i/>
                <w:iCs/>
                <w:strike/>
                <w:sz w:val="20"/>
                <w:szCs w:val="20"/>
              </w:rPr>
              <w:t>Enforcement and Compliance Office</w:t>
            </w:r>
            <w:r w:rsidRPr="00AF571F">
              <w:rPr>
                <w:rFonts w:ascii="Arial" w:hAnsi="Arial" w:cs="Arial"/>
                <w:strike/>
                <w:sz w:val="20"/>
                <w:szCs w:val="20"/>
              </w:rPr>
              <w:t xml:space="preserve">, </w:t>
            </w:r>
            <w:r w:rsidRPr="00AF571F">
              <w:rPr>
                <w:rFonts w:ascii="Arial" w:hAnsi="Arial" w:cs="Arial"/>
                <w:b/>
                <w:bCs/>
                <w:sz w:val="20"/>
                <w:szCs w:val="20"/>
                <w:u w:val="single"/>
              </w:rPr>
              <w:t xml:space="preserve">President of the </w:t>
            </w:r>
            <w:r w:rsidRPr="00AF571F">
              <w:rPr>
                <w:rFonts w:ascii="Arial" w:hAnsi="Arial" w:cs="Arial"/>
                <w:b/>
                <w:bCs/>
                <w:i/>
                <w:iCs/>
                <w:sz w:val="20"/>
                <w:szCs w:val="20"/>
                <w:u w:val="single"/>
              </w:rPr>
              <w:t xml:space="preserve">WESM Governance Arm </w:t>
            </w:r>
            <w:r w:rsidRPr="00AF571F">
              <w:rPr>
                <w:rFonts w:ascii="Arial" w:hAnsi="Arial" w:cs="Arial"/>
                <w:sz w:val="20"/>
                <w:szCs w:val="20"/>
              </w:rPr>
              <w:t xml:space="preserve">shall issue a notice of penalty to the </w:t>
            </w:r>
            <w:r w:rsidRPr="00AF571F">
              <w:rPr>
                <w:rFonts w:ascii="Arial" w:hAnsi="Arial" w:cs="Arial"/>
                <w:i/>
                <w:iCs/>
                <w:sz w:val="20"/>
                <w:szCs w:val="20"/>
              </w:rPr>
              <w:t xml:space="preserve">WESM Member </w:t>
            </w:r>
            <w:r w:rsidRPr="00AF571F">
              <w:rPr>
                <w:rFonts w:ascii="Arial" w:hAnsi="Arial" w:cs="Arial"/>
                <w:sz w:val="20"/>
                <w:szCs w:val="20"/>
              </w:rPr>
              <w:t xml:space="preserve">in accordance with the </w:t>
            </w:r>
            <w:r w:rsidRPr="00AF571F">
              <w:rPr>
                <w:rFonts w:ascii="Arial" w:hAnsi="Arial" w:cs="Arial"/>
                <w:i/>
                <w:iCs/>
                <w:sz w:val="20"/>
                <w:szCs w:val="20"/>
              </w:rPr>
              <w:t xml:space="preserve">WESM Penalty Manual </w:t>
            </w:r>
            <w:r w:rsidRPr="00AF571F">
              <w:rPr>
                <w:rFonts w:ascii="Arial" w:hAnsi="Arial" w:cs="Arial"/>
                <w:sz w:val="20"/>
                <w:szCs w:val="20"/>
              </w:rPr>
              <w:t>adopted pursuant to Clause 7.2.5.5</w:t>
            </w:r>
            <w:r w:rsidRPr="00AF571F">
              <w:rPr>
                <w:rFonts w:ascii="Arial" w:hAnsi="Arial" w:cs="Arial"/>
                <w:strike/>
                <w:sz w:val="20"/>
                <w:szCs w:val="20"/>
              </w:rPr>
              <w:t>.</w:t>
            </w:r>
            <w:r w:rsidRPr="00AF571F">
              <w:rPr>
                <w:rFonts w:ascii="Arial" w:hAnsi="Arial" w:cs="Arial"/>
                <w:b/>
                <w:bCs/>
                <w:sz w:val="20"/>
                <w:szCs w:val="20"/>
                <w:u w:val="single"/>
              </w:rPr>
              <w:t>; p</w:t>
            </w:r>
            <w:r w:rsidRPr="00AF571F">
              <w:rPr>
                <w:rFonts w:ascii="Arial" w:hAnsi="Arial" w:cs="Arial"/>
                <w:strike/>
                <w:sz w:val="20"/>
                <w:szCs w:val="20"/>
              </w:rPr>
              <w:t>P</w:t>
            </w:r>
            <w:r w:rsidRPr="00AF571F">
              <w:rPr>
                <w:rFonts w:ascii="Arial" w:hAnsi="Arial" w:cs="Arial"/>
                <w:sz w:val="20"/>
                <w:szCs w:val="20"/>
              </w:rPr>
              <w:t>rovided</w:t>
            </w:r>
            <w:r w:rsidRPr="00AF571F">
              <w:rPr>
                <w:rFonts w:ascii="Arial" w:hAnsi="Arial" w:cs="Arial"/>
                <w:strike/>
                <w:sz w:val="20"/>
                <w:szCs w:val="20"/>
              </w:rPr>
              <w:t xml:space="preserve">, however, </w:t>
            </w:r>
            <w:r w:rsidRPr="00AF571F">
              <w:rPr>
                <w:rFonts w:ascii="Arial" w:hAnsi="Arial" w:cs="Arial"/>
                <w:sz w:val="20"/>
                <w:szCs w:val="20"/>
              </w:rPr>
              <w:t xml:space="preserve">that </w:t>
            </w:r>
            <w:r w:rsidRPr="00AF571F">
              <w:rPr>
                <w:rFonts w:ascii="Arial" w:hAnsi="Arial" w:cs="Arial"/>
                <w:b/>
                <w:bCs/>
                <w:sz w:val="20"/>
                <w:szCs w:val="20"/>
                <w:u w:val="single"/>
              </w:rPr>
              <w:t>it shall be issued to</w:t>
            </w:r>
            <w:r w:rsidRPr="00AF571F">
              <w:rPr>
                <w:rFonts w:ascii="Arial" w:hAnsi="Arial" w:cs="Arial"/>
                <w:sz w:val="20"/>
                <w:szCs w:val="20"/>
              </w:rPr>
              <w:t xml:space="preserve"> the </w:t>
            </w:r>
            <w:r w:rsidRPr="00AF571F">
              <w:rPr>
                <w:rFonts w:ascii="Arial" w:hAnsi="Arial" w:cs="Arial"/>
                <w:b/>
                <w:bCs/>
                <w:sz w:val="20"/>
                <w:szCs w:val="20"/>
                <w:u w:val="single"/>
              </w:rPr>
              <w:t>said</w:t>
            </w:r>
            <w:r w:rsidRPr="00AF571F">
              <w:rPr>
                <w:rFonts w:ascii="Arial" w:hAnsi="Arial" w:cs="Arial"/>
                <w:sz w:val="20"/>
                <w:szCs w:val="20"/>
              </w:rPr>
              <w:t xml:space="preserve"> </w:t>
            </w:r>
            <w:r w:rsidRPr="00AF571F">
              <w:rPr>
                <w:rFonts w:ascii="Arial" w:hAnsi="Arial" w:cs="Arial"/>
                <w:i/>
                <w:iCs/>
                <w:sz w:val="20"/>
                <w:szCs w:val="20"/>
              </w:rPr>
              <w:t xml:space="preserve">WESM Member </w:t>
            </w:r>
            <w:r w:rsidRPr="00AF571F">
              <w:rPr>
                <w:rFonts w:ascii="Arial" w:hAnsi="Arial" w:cs="Arial"/>
                <w:strike/>
                <w:sz w:val="20"/>
                <w:szCs w:val="20"/>
              </w:rPr>
              <w:t xml:space="preserve">may file a request for reconsideration to the </w:t>
            </w:r>
            <w:r w:rsidRPr="00AF571F">
              <w:rPr>
                <w:rFonts w:ascii="Arial" w:hAnsi="Arial" w:cs="Arial"/>
                <w:i/>
                <w:iCs/>
                <w:strike/>
                <w:sz w:val="20"/>
                <w:szCs w:val="20"/>
              </w:rPr>
              <w:t>PEM Board.</w:t>
            </w:r>
            <w:r w:rsidRPr="00AF571F">
              <w:rPr>
                <w:rFonts w:ascii="Arial" w:hAnsi="Arial" w:cs="Arial"/>
                <w:b/>
                <w:bCs/>
                <w:sz w:val="20"/>
                <w:szCs w:val="20"/>
                <w:u w:val="single"/>
              </w:rPr>
              <w:t xml:space="preserve"> after it has been afforded the adequate opportunity to avail of the enforcement remedies provided by the relevant </w:t>
            </w:r>
            <w:r w:rsidRPr="00AF571F">
              <w:rPr>
                <w:rFonts w:ascii="Arial" w:hAnsi="Arial" w:cs="Arial"/>
                <w:b/>
                <w:bCs/>
                <w:i/>
                <w:iCs/>
                <w:sz w:val="20"/>
                <w:szCs w:val="20"/>
                <w:u w:val="single"/>
              </w:rPr>
              <w:t xml:space="preserve">Market Manual. </w:t>
            </w:r>
          </w:p>
        </w:tc>
        <w:tc>
          <w:tcPr>
            <w:tcW w:w="592" w:type="pct"/>
            <w:tcBorders>
              <w:top w:val="single" w:sz="4" w:space="0" w:color="auto"/>
              <w:left w:val="single" w:sz="4" w:space="0" w:color="auto"/>
              <w:bottom w:val="single" w:sz="4" w:space="0" w:color="auto"/>
              <w:right w:val="single" w:sz="4" w:space="0" w:color="auto"/>
            </w:tcBorders>
          </w:tcPr>
          <w:p w14:paraId="29B51DE0" w14:textId="77777777" w:rsidR="006E5AA4" w:rsidRDefault="00970DC9" w:rsidP="00B81BAB">
            <w:pPr>
              <w:pStyle w:val="ListParagraph"/>
              <w:numPr>
                <w:ilvl w:val="0"/>
                <w:numId w:val="10"/>
              </w:numPr>
              <w:jc w:val="both"/>
              <w:rPr>
                <w:rFonts w:ascii="Arial" w:hAnsi="Arial" w:cs="Arial"/>
                <w:bCs/>
                <w:sz w:val="20"/>
              </w:rPr>
            </w:pPr>
            <w:r w:rsidRPr="00AF571F">
              <w:rPr>
                <w:rFonts w:ascii="Arial" w:hAnsi="Arial" w:cs="Arial"/>
                <w:bCs/>
                <w:sz w:val="20"/>
              </w:rPr>
              <w:t xml:space="preserve">President of the WESM Governance Arm to issue the NSP after findings of breach by ECO - for consistency with the related provisions on issuance of NSP in the Penalty Manual. </w:t>
            </w:r>
          </w:p>
          <w:p w14:paraId="74E9F0BF" w14:textId="77777777" w:rsidR="006E5AA4" w:rsidRDefault="006E5AA4" w:rsidP="007A4D80">
            <w:pPr>
              <w:pStyle w:val="ListParagraph"/>
              <w:ind w:left="360"/>
              <w:jc w:val="both"/>
              <w:rPr>
                <w:rFonts w:ascii="Arial" w:hAnsi="Arial" w:cs="Arial"/>
                <w:bCs/>
                <w:sz w:val="20"/>
              </w:rPr>
            </w:pPr>
          </w:p>
          <w:p w14:paraId="0EF1AD01" w14:textId="2447E35B" w:rsidR="00970DC9" w:rsidRPr="006E5AA4" w:rsidRDefault="00970DC9" w:rsidP="00B81BAB">
            <w:pPr>
              <w:pStyle w:val="ListParagraph"/>
              <w:numPr>
                <w:ilvl w:val="0"/>
                <w:numId w:val="10"/>
              </w:numPr>
              <w:jc w:val="both"/>
              <w:rPr>
                <w:rFonts w:ascii="Arial" w:hAnsi="Arial" w:cs="Arial"/>
                <w:bCs/>
                <w:sz w:val="20"/>
              </w:rPr>
            </w:pPr>
            <w:r w:rsidRPr="006E5AA4">
              <w:rPr>
                <w:rFonts w:ascii="Arial" w:hAnsi="Arial" w:cs="Arial"/>
                <w:bCs/>
                <w:sz w:val="20"/>
              </w:rPr>
              <w:t xml:space="preserve">Revised to provide basis for the rule on exhaustion of available remedies before a penalty is issued/implemented. (Remedies such as Request for Reconsideration and Appeal will be included in the implementing Market Manual, </w:t>
            </w:r>
            <w:r w:rsidRPr="006E5AA4">
              <w:rPr>
                <w:rFonts w:ascii="Arial" w:hAnsi="Arial" w:cs="Arial"/>
                <w:bCs/>
                <w:i/>
                <w:iCs/>
                <w:sz w:val="20"/>
              </w:rPr>
              <w:t xml:space="preserve">i.e., </w:t>
            </w:r>
            <w:r w:rsidRPr="006E5AA4">
              <w:rPr>
                <w:rFonts w:ascii="Arial" w:hAnsi="Arial" w:cs="Arial"/>
                <w:bCs/>
                <w:sz w:val="20"/>
              </w:rPr>
              <w:t>Enforcement and Compliance Manual)</w:t>
            </w:r>
          </w:p>
        </w:tc>
        <w:tc>
          <w:tcPr>
            <w:tcW w:w="631" w:type="pct"/>
            <w:tcBorders>
              <w:top w:val="single" w:sz="4" w:space="0" w:color="auto"/>
              <w:left w:val="single" w:sz="4" w:space="0" w:color="auto"/>
              <w:bottom w:val="single" w:sz="4" w:space="0" w:color="auto"/>
              <w:right w:val="single" w:sz="4" w:space="0" w:color="auto"/>
            </w:tcBorders>
          </w:tcPr>
          <w:p w14:paraId="3F243B92" w14:textId="5CE01052" w:rsidR="00970DC9" w:rsidRPr="00AF571F" w:rsidRDefault="00970DC9" w:rsidP="007A4D80">
            <w:pPr>
              <w:spacing w:after="0"/>
              <w:jc w:val="both"/>
              <w:rPr>
                <w:rFonts w:ascii="Arial" w:hAnsi="Arial" w:cs="Arial"/>
                <w:sz w:val="20"/>
                <w:szCs w:val="20"/>
              </w:rPr>
            </w:pPr>
          </w:p>
        </w:tc>
        <w:tc>
          <w:tcPr>
            <w:tcW w:w="555" w:type="pct"/>
            <w:tcBorders>
              <w:top w:val="single" w:sz="4" w:space="0" w:color="auto"/>
              <w:left w:val="single" w:sz="4" w:space="0" w:color="auto"/>
              <w:bottom w:val="single" w:sz="4" w:space="0" w:color="auto"/>
              <w:right w:val="single" w:sz="4" w:space="0" w:color="auto"/>
            </w:tcBorders>
          </w:tcPr>
          <w:p w14:paraId="6C0E1F3C" w14:textId="77777777" w:rsidR="00970DC9" w:rsidRPr="00AF571F" w:rsidRDefault="00970DC9" w:rsidP="007A4D80">
            <w:pPr>
              <w:spacing w:after="0"/>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4A5F9CBB" w14:textId="77777777" w:rsidR="00970DC9" w:rsidRPr="00AF571F" w:rsidRDefault="00970DC9" w:rsidP="007A4D80">
            <w:pPr>
              <w:spacing w:after="0"/>
              <w:jc w:val="both"/>
              <w:rPr>
                <w:rFonts w:ascii="Arial" w:hAnsi="Arial" w:cs="Arial"/>
                <w:sz w:val="20"/>
                <w:szCs w:val="20"/>
              </w:rPr>
            </w:pPr>
          </w:p>
        </w:tc>
        <w:tc>
          <w:tcPr>
            <w:tcW w:w="443" w:type="pct"/>
            <w:tcBorders>
              <w:top w:val="single" w:sz="4" w:space="0" w:color="auto"/>
              <w:left w:val="single" w:sz="4" w:space="0" w:color="auto"/>
              <w:bottom w:val="single" w:sz="4" w:space="0" w:color="auto"/>
              <w:right w:val="single" w:sz="4" w:space="0" w:color="auto"/>
            </w:tcBorders>
          </w:tcPr>
          <w:p w14:paraId="74D140C6" w14:textId="3D0D82CC" w:rsidR="00970DC9" w:rsidRPr="00AF571F" w:rsidRDefault="00970DC9" w:rsidP="007A4D80">
            <w:pPr>
              <w:spacing w:after="0"/>
              <w:jc w:val="both"/>
              <w:rPr>
                <w:rFonts w:ascii="Arial" w:hAnsi="Arial" w:cs="Arial"/>
                <w:sz w:val="20"/>
                <w:szCs w:val="20"/>
              </w:rPr>
            </w:pPr>
          </w:p>
        </w:tc>
      </w:tr>
      <w:permEnd w:id="1824592292"/>
      <w:permEnd w:id="1625783326"/>
      <w:permEnd w:id="1069758609"/>
      <w:permEnd w:id="1088311989"/>
      <w:tr w:rsidR="00970DC9" w:rsidRPr="00AF571F" w14:paraId="31978D90" w14:textId="77777777" w:rsidTr="00970DC9">
        <w:trPr>
          <w:trHeight w:val="3386"/>
        </w:trPr>
        <w:tc>
          <w:tcPr>
            <w:tcW w:w="508" w:type="pct"/>
            <w:tcBorders>
              <w:top w:val="single" w:sz="4" w:space="0" w:color="auto"/>
              <w:left w:val="single" w:sz="4" w:space="0" w:color="auto"/>
              <w:bottom w:val="single" w:sz="4" w:space="0" w:color="auto"/>
              <w:right w:val="single" w:sz="4" w:space="0" w:color="auto"/>
            </w:tcBorders>
          </w:tcPr>
          <w:p w14:paraId="5BCBC64D"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lastRenderedPageBreak/>
              <w:t>CHAPTER 7 - ENFORCEMENT AND DISPUTES</w:t>
            </w:r>
          </w:p>
          <w:p w14:paraId="3383673E"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 </w:t>
            </w:r>
          </w:p>
          <w:p w14:paraId="531C853F"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 ENFORCEMENT</w:t>
            </w:r>
          </w:p>
          <w:p w14:paraId="0830A5EB" w14:textId="77777777" w:rsidR="00970DC9" w:rsidRPr="00AF571F" w:rsidRDefault="00970DC9" w:rsidP="007A4D80">
            <w:pPr>
              <w:spacing w:after="0"/>
              <w:jc w:val="both"/>
              <w:rPr>
                <w:rFonts w:ascii="Arial" w:hAnsi="Arial" w:cs="Arial"/>
                <w:sz w:val="20"/>
                <w:szCs w:val="20"/>
              </w:rPr>
            </w:pPr>
          </w:p>
          <w:p w14:paraId="3531476D" w14:textId="4D59EEA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7.2.5 Enforcement Actions</w:t>
            </w:r>
          </w:p>
        </w:tc>
        <w:tc>
          <w:tcPr>
            <w:tcW w:w="343" w:type="pct"/>
            <w:tcBorders>
              <w:top w:val="single" w:sz="4" w:space="0" w:color="auto"/>
              <w:left w:val="single" w:sz="4" w:space="0" w:color="auto"/>
              <w:bottom w:val="single" w:sz="4" w:space="0" w:color="auto"/>
              <w:right w:val="single" w:sz="4" w:space="0" w:color="auto"/>
            </w:tcBorders>
          </w:tcPr>
          <w:p w14:paraId="3E8DE409" w14:textId="0E25650C"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7.2.5.4</w:t>
            </w:r>
          </w:p>
        </w:tc>
        <w:tc>
          <w:tcPr>
            <w:tcW w:w="590" w:type="pct"/>
            <w:tcBorders>
              <w:top w:val="single" w:sz="4" w:space="0" w:color="auto"/>
              <w:left w:val="single" w:sz="4" w:space="0" w:color="auto"/>
              <w:bottom w:val="single" w:sz="4" w:space="0" w:color="auto"/>
              <w:right w:val="single" w:sz="4" w:space="0" w:color="auto"/>
            </w:tcBorders>
          </w:tcPr>
          <w:p w14:paraId="6471F307" w14:textId="4BA231CF" w:rsidR="00970DC9" w:rsidRPr="00AF571F" w:rsidRDefault="00970DC9" w:rsidP="007A4D80">
            <w:pPr>
              <w:spacing w:after="0"/>
              <w:jc w:val="both"/>
              <w:rPr>
                <w:rFonts w:ascii="Arial" w:hAnsi="Arial" w:cs="Arial"/>
                <w:sz w:val="20"/>
                <w:szCs w:val="20"/>
              </w:rPr>
            </w:pPr>
            <w:r w:rsidRPr="00AF571F">
              <w:rPr>
                <w:rFonts w:ascii="Arial" w:hAnsi="Arial" w:cs="Arial"/>
                <w:sz w:val="20"/>
                <w:szCs w:val="20"/>
                <w:shd w:val="clear" w:color="auto" w:fill="FFFFFF"/>
              </w:rPr>
              <w:t xml:space="preserve">If the breach is of such a nature that payment of compensation to affected parties is required, the </w:t>
            </w:r>
            <w:r w:rsidRPr="00AF571F">
              <w:rPr>
                <w:rFonts w:ascii="Arial" w:hAnsi="Arial" w:cs="Arial"/>
                <w:i/>
                <w:iCs/>
                <w:sz w:val="20"/>
                <w:szCs w:val="20"/>
                <w:shd w:val="clear" w:color="auto" w:fill="FFFFFF"/>
              </w:rPr>
              <w:t>Market Operator</w:t>
            </w:r>
            <w:r w:rsidRPr="00AF571F">
              <w:rPr>
                <w:rFonts w:ascii="Arial" w:hAnsi="Arial" w:cs="Arial"/>
                <w:sz w:val="20"/>
                <w:szCs w:val="20"/>
                <w:shd w:val="clear" w:color="auto" w:fill="FFFFFF"/>
              </w:rPr>
              <w:t xml:space="preserve"> on behalf of the affected party may make a demand for payment under the </w:t>
            </w:r>
            <w:r w:rsidRPr="00AF571F">
              <w:rPr>
                <w:rFonts w:ascii="Arial" w:hAnsi="Arial" w:cs="Arial"/>
                <w:i/>
                <w:iCs/>
                <w:sz w:val="20"/>
                <w:szCs w:val="20"/>
                <w:shd w:val="clear" w:color="auto" w:fill="FFFFFF"/>
              </w:rPr>
              <w:t>WESM Rules</w:t>
            </w:r>
            <w:r w:rsidRPr="00AF571F">
              <w:rPr>
                <w:rFonts w:ascii="Arial" w:hAnsi="Arial" w:cs="Arial"/>
                <w:sz w:val="20"/>
                <w:szCs w:val="20"/>
                <w:shd w:val="clear" w:color="auto" w:fill="FFFFFF"/>
              </w:rPr>
              <w:t xml:space="preserve"> without prejudice to the sanctions and penalties that the </w:t>
            </w:r>
            <w:r w:rsidRPr="00AF571F">
              <w:rPr>
                <w:rFonts w:ascii="Arial" w:hAnsi="Arial" w:cs="Arial"/>
                <w:i/>
                <w:iCs/>
                <w:sz w:val="20"/>
                <w:szCs w:val="20"/>
                <w:shd w:val="clear" w:color="auto" w:fill="FFFFFF"/>
              </w:rPr>
              <w:t xml:space="preserve">ERC </w:t>
            </w:r>
            <w:r w:rsidRPr="00AF571F">
              <w:rPr>
                <w:rFonts w:ascii="Arial" w:hAnsi="Arial" w:cs="Arial"/>
                <w:sz w:val="20"/>
                <w:szCs w:val="20"/>
                <w:shd w:val="clear" w:color="auto" w:fill="FFFFFF"/>
              </w:rPr>
              <w:t>may impose.</w:t>
            </w:r>
          </w:p>
        </w:tc>
        <w:tc>
          <w:tcPr>
            <w:tcW w:w="782" w:type="pct"/>
            <w:tcBorders>
              <w:top w:val="single" w:sz="4" w:space="0" w:color="auto"/>
              <w:left w:val="single" w:sz="4" w:space="0" w:color="auto"/>
              <w:bottom w:val="single" w:sz="4" w:space="0" w:color="auto"/>
              <w:right w:val="single" w:sz="4" w:space="0" w:color="auto"/>
            </w:tcBorders>
          </w:tcPr>
          <w:p w14:paraId="02853182" w14:textId="285DB1BC" w:rsidR="00970DC9" w:rsidRPr="00AF571F" w:rsidRDefault="00970DC9" w:rsidP="007A4D80">
            <w:pPr>
              <w:spacing w:after="0"/>
              <w:jc w:val="both"/>
              <w:rPr>
                <w:rFonts w:ascii="Arial" w:hAnsi="Arial" w:cs="Arial"/>
                <w:sz w:val="20"/>
                <w:szCs w:val="20"/>
              </w:rPr>
            </w:pPr>
            <w:r w:rsidRPr="00AF571F">
              <w:rPr>
                <w:rFonts w:ascii="Arial" w:hAnsi="Arial" w:cs="Arial"/>
                <w:sz w:val="20"/>
                <w:szCs w:val="20"/>
                <w:shd w:val="clear" w:color="auto" w:fill="FFFFFF"/>
              </w:rPr>
              <w:t xml:space="preserve">If the breach is of such a nature that payment of compensation to affected parties is required, the </w:t>
            </w:r>
            <w:r w:rsidRPr="00AF571F">
              <w:rPr>
                <w:rFonts w:ascii="Arial" w:hAnsi="Arial" w:cs="Arial"/>
                <w:i/>
                <w:iCs/>
                <w:strike/>
                <w:sz w:val="20"/>
                <w:szCs w:val="20"/>
                <w:shd w:val="clear" w:color="auto" w:fill="FFFFFF"/>
              </w:rPr>
              <w:t>Market Operator</w:t>
            </w:r>
            <w:r w:rsidRPr="00AF571F">
              <w:rPr>
                <w:rFonts w:ascii="Arial" w:hAnsi="Arial" w:cs="Arial"/>
                <w:sz w:val="20"/>
                <w:szCs w:val="20"/>
                <w:shd w:val="clear" w:color="auto" w:fill="FFFFFF"/>
              </w:rPr>
              <w:t xml:space="preserve"> </w:t>
            </w:r>
            <w:r w:rsidRPr="00AF571F">
              <w:rPr>
                <w:rFonts w:ascii="Arial" w:hAnsi="Arial" w:cs="Arial"/>
                <w:b/>
                <w:bCs/>
                <w:i/>
                <w:iCs/>
                <w:sz w:val="20"/>
                <w:szCs w:val="20"/>
                <w:u w:val="single"/>
                <w:shd w:val="clear" w:color="auto" w:fill="FFFFFF"/>
              </w:rPr>
              <w:t>WESM Governance Arm</w:t>
            </w:r>
            <w:r w:rsidRPr="00AF571F">
              <w:rPr>
                <w:rFonts w:ascii="Arial" w:hAnsi="Arial" w:cs="Arial"/>
                <w:b/>
                <w:bCs/>
                <w:sz w:val="20"/>
                <w:szCs w:val="20"/>
                <w:u w:val="single"/>
                <w:shd w:val="clear" w:color="auto" w:fill="FFFFFF"/>
              </w:rPr>
              <w:t xml:space="preserve"> </w:t>
            </w:r>
            <w:r w:rsidRPr="00AF571F">
              <w:rPr>
                <w:rFonts w:ascii="Arial" w:hAnsi="Arial" w:cs="Arial"/>
                <w:sz w:val="20"/>
                <w:szCs w:val="20"/>
                <w:shd w:val="clear" w:color="auto" w:fill="FFFFFF"/>
              </w:rPr>
              <w:t xml:space="preserve">on behalf of the affected party may make a demand for payment under the </w:t>
            </w:r>
            <w:r w:rsidRPr="00AF571F">
              <w:rPr>
                <w:rFonts w:ascii="Arial" w:hAnsi="Arial" w:cs="Arial"/>
                <w:i/>
                <w:iCs/>
                <w:sz w:val="20"/>
                <w:szCs w:val="20"/>
                <w:shd w:val="clear" w:color="auto" w:fill="FFFFFF"/>
              </w:rPr>
              <w:t>WESM Rules</w:t>
            </w:r>
            <w:r w:rsidRPr="00AF571F">
              <w:rPr>
                <w:rFonts w:ascii="Arial" w:hAnsi="Arial" w:cs="Arial"/>
                <w:sz w:val="20"/>
                <w:szCs w:val="20"/>
                <w:shd w:val="clear" w:color="auto" w:fill="FFFFFF"/>
              </w:rPr>
              <w:t xml:space="preserve"> without prejudice to the sanctions and penalties that the </w:t>
            </w:r>
            <w:r w:rsidRPr="00AF571F">
              <w:rPr>
                <w:rFonts w:ascii="Arial" w:hAnsi="Arial" w:cs="Arial"/>
                <w:i/>
                <w:iCs/>
                <w:sz w:val="20"/>
                <w:szCs w:val="20"/>
                <w:shd w:val="clear" w:color="auto" w:fill="FFFFFF"/>
              </w:rPr>
              <w:t xml:space="preserve">ERC </w:t>
            </w:r>
            <w:r w:rsidRPr="00AF571F">
              <w:rPr>
                <w:rFonts w:ascii="Arial" w:hAnsi="Arial" w:cs="Arial"/>
                <w:sz w:val="20"/>
                <w:szCs w:val="20"/>
                <w:shd w:val="clear" w:color="auto" w:fill="FFFFFF"/>
              </w:rPr>
              <w:t>may impose.</w:t>
            </w:r>
          </w:p>
        </w:tc>
        <w:tc>
          <w:tcPr>
            <w:tcW w:w="592" w:type="pct"/>
            <w:tcBorders>
              <w:top w:val="single" w:sz="4" w:space="0" w:color="auto"/>
              <w:left w:val="single" w:sz="4" w:space="0" w:color="auto"/>
              <w:bottom w:val="single" w:sz="4" w:space="0" w:color="auto"/>
              <w:right w:val="single" w:sz="4" w:space="0" w:color="auto"/>
            </w:tcBorders>
          </w:tcPr>
          <w:p w14:paraId="2D78437A" w14:textId="77777777" w:rsidR="00970DC9" w:rsidRPr="00E148DF" w:rsidRDefault="00970DC9" w:rsidP="00E148DF">
            <w:pPr>
              <w:jc w:val="both"/>
              <w:rPr>
                <w:rFonts w:ascii="Arial" w:hAnsi="Arial" w:cs="Arial"/>
                <w:bCs/>
                <w:sz w:val="20"/>
              </w:rPr>
            </w:pPr>
            <w:r w:rsidRPr="00E148DF">
              <w:rPr>
                <w:rFonts w:ascii="Arial" w:hAnsi="Arial" w:cs="Arial"/>
                <w:bCs/>
                <w:sz w:val="20"/>
              </w:rPr>
              <w:t xml:space="preserve">Collection of penalty is proposed to be transferred to WESM Governance Arm. </w:t>
            </w:r>
          </w:p>
          <w:p w14:paraId="4AC8F329" w14:textId="77777777" w:rsidR="00970DC9" w:rsidRPr="00AF571F" w:rsidRDefault="00970DC9" w:rsidP="007A4D80">
            <w:pPr>
              <w:pStyle w:val="ListParagraph"/>
              <w:ind w:left="360"/>
              <w:jc w:val="both"/>
              <w:rPr>
                <w:rFonts w:ascii="Arial" w:hAnsi="Arial" w:cs="Arial"/>
                <w:bCs/>
                <w:sz w:val="20"/>
              </w:rPr>
            </w:pPr>
          </w:p>
        </w:tc>
        <w:tc>
          <w:tcPr>
            <w:tcW w:w="631" w:type="pct"/>
            <w:tcBorders>
              <w:top w:val="single" w:sz="4" w:space="0" w:color="auto"/>
              <w:left w:val="single" w:sz="4" w:space="0" w:color="auto"/>
              <w:bottom w:val="single" w:sz="4" w:space="0" w:color="auto"/>
              <w:right w:val="single" w:sz="4" w:space="0" w:color="auto"/>
            </w:tcBorders>
          </w:tcPr>
          <w:p w14:paraId="1A2548D0" w14:textId="77777777" w:rsidR="00970DC9" w:rsidRPr="00AF571F" w:rsidRDefault="00970DC9" w:rsidP="007A4D80">
            <w:pPr>
              <w:spacing w:after="0"/>
              <w:jc w:val="both"/>
              <w:rPr>
                <w:rFonts w:ascii="Arial" w:hAnsi="Arial" w:cs="Arial"/>
                <w:sz w:val="20"/>
                <w:szCs w:val="20"/>
              </w:rPr>
            </w:pPr>
          </w:p>
        </w:tc>
        <w:tc>
          <w:tcPr>
            <w:tcW w:w="555" w:type="pct"/>
            <w:tcBorders>
              <w:top w:val="single" w:sz="4" w:space="0" w:color="auto"/>
              <w:left w:val="single" w:sz="4" w:space="0" w:color="auto"/>
              <w:bottom w:val="single" w:sz="4" w:space="0" w:color="auto"/>
              <w:right w:val="single" w:sz="4" w:space="0" w:color="auto"/>
            </w:tcBorders>
          </w:tcPr>
          <w:p w14:paraId="236700AC" w14:textId="77777777" w:rsidR="00970DC9" w:rsidRPr="00AF571F" w:rsidRDefault="00970DC9" w:rsidP="007A4D80">
            <w:pPr>
              <w:spacing w:after="0"/>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4191874C" w14:textId="77777777" w:rsidR="00970DC9" w:rsidRPr="00AF571F" w:rsidRDefault="00970DC9" w:rsidP="007A4D80">
            <w:pPr>
              <w:spacing w:after="0"/>
              <w:jc w:val="both"/>
              <w:rPr>
                <w:rFonts w:ascii="Arial" w:hAnsi="Arial" w:cs="Arial"/>
                <w:sz w:val="20"/>
                <w:szCs w:val="20"/>
              </w:rPr>
            </w:pPr>
          </w:p>
        </w:tc>
        <w:tc>
          <w:tcPr>
            <w:tcW w:w="443" w:type="pct"/>
            <w:tcBorders>
              <w:top w:val="single" w:sz="4" w:space="0" w:color="auto"/>
              <w:left w:val="single" w:sz="4" w:space="0" w:color="auto"/>
              <w:bottom w:val="single" w:sz="4" w:space="0" w:color="auto"/>
              <w:right w:val="single" w:sz="4" w:space="0" w:color="auto"/>
            </w:tcBorders>
          </w:tcPr>
          <w:p w14:paraId="07004D06" w14:textId="77777777" w:rsidR="00970DC9" w:rsidRPr="00AF571F" w:rsidRDefault="00970DC9" w:rsidP="007A4D80">
            <w:pPr>
              <w:spacing w:after="0"/>
              <w:jc w:val="both"/>
              <w:rPr>
                <w:rFonts w:ascii="Arial" w:hAnsi="Arial" w:cs="Arial"/>
                <w:sz w:val="20"/>
                <w:szCs w:val="20"/>
              </w:rPr>
            </w:pPr>
          </w:p>
        </w:tc>
      </w:tr>
      <w:tr w:rsidR="00970DC9" w:rsidRPr="00AF571F" w14:paraId="2DB3A190" w14:textId="77777777" w:rsidTr="0026417B">
        <w:trPr>
          <w:trHeight w:val="6910"/>
        </w:trPr>
        <w:tc>
          <w:tcPr>
            <w:tcW w:w="508" w:type="pct"/>
            <w:tcBorders>
              <w:top w:val="single" w:sz="4" w:space="0" w:color="auto"/>
              <w:left w:val="single" w:sz="4" w:space="0" w:color="auto"/>
              <w:right w:val="single" w:sz="4" w:space="0" w:color="auto"/>
            </w:tcBorders>
          </w:tcPr>
          <w:p w14:paraId="7DD4BCD2" w14:textId="77777777" w:rsidR="00970DC9" w:rsidRPr="00AF571F" w:rsidRDefault="00970DC9" w:rsidP="007A4D80">
            <w:pPr>
              <w:spacing w:after="0"/>
              <w:jc w:val="both"/>
              <w:rPr>
                <w:rFonts w:ascii="Arial" w:hAnsi="Arial" w:cs="Arial"/>
                <w:sz w:val="20"/>
                <w:szCs w:val="20"/>
              </w:rPr>
            </w:pPr>
            <w:permStart w:id="995775334" w:edGrp="everyone" w:colFirst="5" w:colLast="5"/>
            <w:permStart w:id="1234577675" w:edGrp="everyone" w:colFirst="6" w:colLast="6"/>
            <w:permStart w:id="88888585" w:edGrp="everyone" w:colFirst="7" w:colLast="7"/>
            <w:permStart w:id="1025405490" w:edGrp="everyone" w:colFirst="8" w:colLast="8"/>
            <w:r w:rsidRPr="00AF571F">
              <w:rPr>
                <w:rFonts w:ascii="Arial" w:hAnsi="Arial" w:cs="Arial"/>
                <w:sz w:val="20"/>
                <w:szCs w:val="20"/>
              </w:rPr>
              <w:lastRenderedPageBreak/>
              <w:t>CHAPTER 7 - ENFORCEMENT AND DISPUTES</w:t>
            </w:r>
          </w:p>
          <w:p w14:paraId="655CB2A8"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 </w:t>
            </w:r>
          </w:p>
          <w:p w14:paraId="303EC64D" w14:textId="77777777"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 ENFORCEMENT</w:t>
            </w:r>
          </w:p>
          <w:p w14:paraId="734A47B2" w14:textId="77777777" w:rsidR="00970DC9" w:rsidRPr="00AF571F" w:rsidRDefault="00970DC9" w:rsidP="007A4D80">
            <w:pPr>
              <w:spacing w:after="0"/>
              <w:jc w:val="both"/>
              <w:rPr>
                <w:rFonts w:ascii="Arial" w:hAnsi="Arial" w:cs="Arial"/>
                <w:sz w:val="20"/>
                <w:szCs w:val="20"/>
              </w:rPr>
            </w:pPr>
          </w:p>
          <w:p w14:paraId="28F8DCBE" w14:textId="03AD5BB3"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7.2.5 Enforcement Actions</w:t>
            </w:r>
          </w:p>
        </w:tc>
        <w:tc>
          <w:tcPr>
            <w:tcW w:w="343" w:type="pct"/>
            <w:tcBorders>
              <w:top w:val="single" w:sz="4" w:space="0" w:color="auto"/>
              <w:left w:val="single" w:sz="4" w:space="0" w:color="auto"/>
              <w:right w:val="single" w:sz="4" w:space="0" w:color="auto"/>
            </w:tcBorders>
          </w:tcPr>
          <w:p w14:paraId="6E393831" w14:textId="2CA38206"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7.2.5.5</w:t>
            </w:r>
          </w:p>
        </w:tc>
        <w:tc>
          <w:tcPr>
            <w:tcW w:w="590" w:type="pct"/>
            <w:tcBorders>
              <w:top w:val="single" w:sz="4" w:space="0" w:color="auto"/>
              <w:left w:val="single" w:sz="4" w:space="0" w:color="auto"/>
              <w:right w:val="single" w:sz="4" w:space="0" w:color="auto"/>
            </w:tcBorders>
          </w:tcPr>
          <w:p w14:paraId="17BFE92A" w14:textId="77777777" w:rsidR="00970DC9" w:rsidRPr="00AF571F" w:rsidRDefault="00970DC9" w:rsidP="007A4D80">
            <w:pPr>
              <w:pStyle w:val="Default"/>
              <w:jc w:val="both"/>
              <w:rPr>
                <w:sz w:val="20"/>
                <w:szCs w:val="20"/>
              </w:rPr>
            </w:pPr>
            <w:r w:rsidRPr="00AF571F">
              <w:rPr>
                <w:sz w:val="20"/>
                <w:szCs w:val="20"/>
              </w:rPr>
              <w:t xml:space="preserve">7.2.5.5 A </w:t>
            </w:r>
            <w:r w:rsidRPr="00AF571F">
              <w:rPr>
                <w:i/>
                <w:iCs/>
                <w:sz w:val="20"/>
                <w:szCs w:val="20"/>
              </w:rPr>
              <w:t xml:space="preserve">WESM Penalty Manual </w:t>
            </w:r>
            <w:r w:rsidRPr="00AF571F">
              <w:rPr>
                <w:sz w:val="20"/>
                <w:szCs w:val="20"/>
              </w:rPr>
              <w:t xml:space="preserve">shall be adopted and promulgated by the </w:t>
            </w:r>
            <w:r w:rsidRPr="00AF571F">
              <w:rPr>
                <w:i/>
                <w:iCs/>
                <w:sz w:val="20"/>
                <w:szCs w:val="20"/>
              </w:rPr>
              <w:t xml:space="preserve">DOE </w:t>
            </w:r>
            <w:r w:rsidRPr="00AF571F">
              <w:rPr>
                <w:sz w:val="20"/>
                <w:szCs w:val="20"/>
              </w:rPr>
              <w:t xml:space="preserve">which shall specify the: </w:t>
            </w:r>
          </w:p>
          <w:p w14:paraId="3860A096" w14:textId="77777777" w:rsidR="00970DC9" w:rsidRPr="00AF571F" w:rsidRDefault="00970DC9" w:rsidP="007A4D80">
            <w:pPr>
              <w:pStyle w:val="Default"/>
              <w:jc w:val="both"/>
              <w:rPr>
                <w:sz w:val="20"/>
                <w:szCs w:val="20"/>
              </w:rPr>
            </w:pPr>
          </w:p>
          <w:p w14:paraId="6DFD7A66" w14:textId="77777777" w:rsidR="00970DC9" w:rsidRPr="00AF571F" w:rsidRDefault="00970DC9" w:rsidP="007A4D80">
            <w:pPr>
              <w:pStyle w:val="Default"/>
              <w:ind w:left="413" w:hanging="413"/>
              <w:jc w:val="both"/>
              <w:rPr>
                <w:sz w:val="20"/>
                <w:szCs w:val="20"/>
              </w:rPr>
            </w:pPr>
            <w:r w:rsidRPr="00AF571F">
              <w:rPr>
                <w:sz w:val="20"/>
                <w:szCs w:val="20"/>
              </w:rPr>
              <w:t xml:space="preserve">(a)  Acts or omissions constituting </w:t>
            </w:r>
            <w:r w:rsidRPr="00AF571F">
              <w:rPr>
                <w:i/>
                <w:iCs/>
                <w:sz w:val="20"/>
                <w:szCs w:val="20"/>
              </w:rPr>
              <w:t xml:space="preserve">breach </w:t>
            </w:r>
            <w:r w:rsidRPr="00AF571F">
              <w:rPr>
                <w:sz w:val="20"/>
                <w:szCs w:val="20"/>
              </w:rPr>
              <w:t xml:space="preserve">of the </w:t>
            </w:r>
            <w:r w:rsidRPr="00AF571F">
              <w:rPr>
                <w:i/>
                <w:iCs/>
                <w:sz w:val="20"/>
                <w:szCs w:val="20"/>
              </w:rPr>
              <w:t xml:space="preserve">WESM Rules </w:t>
            </w:r>
            <w:r w:rsidRPr="00AF571F">
              <w:rPr>
                <w:sz w:val="20"/>
                <w:szCs w:val="20"/>
              </w:rPr>
              <w:t xml:space="preserve">or </w:t>
            </w:r>
            <w:r w:rsidRPr="00AF571F">
              <w:rPr>
                <w:i/>
                <w:iCs/>
                <w:sz w:val="20"/>
                <w:szCs w:val="20"/>
              </w:rPr>
              <w:t xml:space="preserve">Market Manuals </w:t>
            </w:r>
            <w:r w:rsidRPr="00AF571F">
              <w:rPr>
                <w:sz w:val="20"/>
                <w:szCs w:val="20"/>
              </w:rPr>
              <w:t xml:space="preserve">for which penalties can be imposed; </w:t>
            </w:r>
          </w:p>
          <w:p w14:paraId="304D8814" w14:textId="77777777" w:rsidR="00970DC9" w:rsidRPr="00AF571F" w:rsidRDefault="00970DC9" w:rsidP="007A4D80">
            <w:pPr>
              <w:pStyle w:val="Default"/>
              <w:ind w:left="413" w:hanging="413"/>
              <w:jc w:val="both"/>
              <w:rPr>
                <w:sz w:val="20"/>
                <w:szCs w:val="20"/>
              </w:rPr>
            </w:pPr>
            <w:r w:rsidRPr="00AF571F">
              <w:rPr>
                <w:sz w:val="20"/>
                <w:szCs w:val="20"/>
              </w:rPr>
              <w:t xml:space="preserve">(b)  Penalties, financial and non-financial, that can be imposed for each type of breach, which should be commensurate to the nature and gravity of the breach; and </w:t>
            </w:r>
          </w:p>
          <w:p w14:paraId="242DA178" w14:textId="2C1DA29A" w:rsidR="00970DC9" w:rsidRPr="00AF571F" w:rsidRDefault="00970DC9" w:rsidP="007A4D80">
            <w:pPr>
              <w:pStyle w:val="Default"/>
              <w:ind w:left="413" w:hanging="413"/>
              <w:jc w:val="both"/>
              <w:rPr>
                <w:sz w:val="20"/>
                <w:szCs w:val="20"/>
              </w:rPr>
            </w:pPr>
            <w:r w:rsidRPr="00AF571F">
              <w:rPr>
                <w:sz w:val="20"/>
                <w:szCs w:val="20"/>
              </w:rPr>
              <w:t xml:space="preserve">(c)   Procedures for and respective obligations of responsible persons or entities in implementing penalties. </w:t>
            </w:r>
          </w:p>
        </w:tc>
        <w:tc>
          <w:tcPr>
            <w:tcW w:w="782" w:type="pct"/>
            <w:tcBorders>
              <w:top w:val="single" w:sz="4" w:space="0" w:color="auto"/>
              <w:left w:val="single" w:sz="4" w:space="0" w:color="auto"/>
              <w:right w:val="single" w:sz="4" w:space="0" w:color="auto"/>
            </w:tcBorders>
          </w:tcPr>
          <w:p w14:paraId="683A298E" w14:textId="77777777" w:rsidR="00970DC9" w:rsidRPr="00AF571F" w:rsidRDefault="00970DC9" w:rsidP="007A4D80">
            <w:pPr>
              <w:pStyle w:val="Default"/>
              <w:jc w:val="both"/>
              <w:rPr>
                <w:sz w:val="20"/>
                <w:szCs w:val="20"/>
              </w:rPr>
            </w:pPr>
            <w:r w:rsidRPr="00AF571F">
              <w:rPr>
                <w:sz w:val="20"/>
                <w:szCs w:val="20"/>
              </w:rPr>
              <w:t xml:space="preserve">7.2.5.5 A </w:t>
            </w:r>
            <w:r w:rsidRPr="00AF571F">
              <w:rPr>
                <w:i/>
                <w:iCs/>
                <w:sz w:val="20"/>
                <w:szCs w:val="20"/>
              </w:rPr>
              <w:t xml:space="preserve">WESM Penalty Manual </w:t>
            </w:r>
            <w:r w:rsidRPr="00AF571F">
              <w:rPr>
                <w:sz w:val="20"/>
                <w:szCs w:val="20"/>
              </w:rPr>
              <w:t xml:space="preserve">shall be adopted and promulgated by the </w:t>
            </w:r>
            <w:r w:rsidRPr="00AF571F">
              <w:rPr>
                <w:i/>
                <w:iCs/>
                <w:sz w:val="20"/>
                <w:szCs w:val="20"/>
              </w:rPr>
              <w:t xml:space="preserve">DOE </w:t>
            </w:r>
            <w:r w:rsidRPr="00AF571F">
              <w:rPr>
                <w:sz w:val="20"/>
                <w:szCs w:val="20"/>
              </w:rPr>
              <w:t xml:space="preserve">which shall specify the: </w:t>
            </w:r>
          </w:p>
          <w:p w14:paraId="1A5909E0" w14:textId="77777777" w:rsidR="00970DC9" w:rsidRPr="00AF571F" w:rsidRDefault="00970DC9" w:rsidP="007A4D80">
            <w:pPr>
              <w:pStyle w:val="Default"/>
              <w:jc w:val="both"/>
              <w:rPr>
                <w:sz w:val="20"/>
                <w:szCs w:val="20"/>
              </w:rPr>
            </w:pPr>
          </w:p>
          <w:p w14:paraId="64DC8F52" w14:textId="77777777" w:rsidR="00970DC9" w:rsidRPr="00AF571F" w:rsidRDefault="00970DC9" w:rsidP="007A4D80">
            <w:pPr>
              <w:pStyle w:val="Default"/>
              <w:ind w:left="413" w:hanging="413"/>
              <w:jc w:val="both"/>
              <w:rPr>
                <w:sz w:val="20"/>
                <w:szCs w:val="20"/>
              </w:rPr>
            </w:pPr>
            <w:r w:rsidRPr="00AF571F">
              <w:rPr>
                <w:sz w:val="20"/>
                <w:szCs w:val="20"/>
              </w:rPr>
              <w:t xml:space="preserve">(a)  Acts or omissions constituting </w:t>
            </w:r>
            <w:r w:rsidRPr="00AF571F">
              <w:rPr>
                <w:i/>
                <w:iCs/>
                <w:sz w:val="20"/>
                <w:szCs w:val="20"/>
              </w:rPr>
              <w:t xml:space="preserve">breach </w:t>
            </w:r>
            <w:r w:rsidRPr="00AF571F">
              <w:rPr>
                <w:sz w:val="20"/>
                <w:szCs w:val="20"/>
              </w:rPr>
              <w:t xml:space="preserve">of the </w:t>
            </w:r>
            <w:r w:rsidRPr="00AF571F">
              <w:rPr>
                <w:i/>
                <w:iCs/>
                <w:sz w:val="20"/>
                <w:szCs w:val="20"/>
              </w:rPr>
              <w:t xml:space="preserve">WESM Rules </w:t>
            </w:r>
            <w:r w:rsidRPr="00AF571F">
              <w:rPr>
                <w:sz w:val="20"/>
                <w:szCs w:val="20"/>
              </w:rPr>
              <w:t xml:space="preserve">or </w:t>
            </w:r>
            <w:r w:rsidRPr="00AF571F">
              <w:rPr>
                <w:i/>
                <w:iCs/>
                <w:sz w:val="20"/>
                <w:szCs w:val="20"/>
              </w:rPr>
              <w:t xml:space="preserve">Market Manuals </w:t>
            </w:r>
            <w:r w:rsidRPr="00AF571F">
              <w:rPr>
                <w:sz w:val="20"/>
                <w:szCs w:val="20"/>
              </w:rPr>
              <w:t xml:space="preserve">for which penalties can be imposed; </w:t>
            </w:r>
          </w:p>
          <w:p w14:paraId="7C73186C" w14:textId="77777777" w:rsidR="00970DC9" w:rsidRPr="00AF571F" w:rsidRDefault="00970DC9" w:rsidP="007A4D80">
            <w:pPr>
              <w:pStyle w:val="Default"/>
              <w:ind w:left="413" w:hanging="413"/>
              <w:jc w:val="both"/>
              <w:rPr>
                <w:strike/>
                <w:sz w:val="20"/>
                <w:szCs w:val="20"/>
              </w:rPr>
            </w:pPr>
            <w:r w:rsidRPr="00AF571F">
              <w:rPr>
                <w:sz w:val="20"/>
                <w:szCs w:val="20"/>
              </w:rPr>
              <w:t xml:space="preserve">(b)  Penalties, financial and non-financial, that can be imposed for each type of breach, which should be commensurate to the nature and gravity of the breach; </w:t>
            </w:r>
            <w:r w:rsidRPr="00AF571F">
              <w:rPr>
                <w:strike/>
                <w:sz w:val="20"/>
                <w:szCs w:val="20"/>
              </w:rPr>
              <w:t xml:space="preserve">and </w:t>
            </w:r>
          </w:p>
          <w:p w14:paraId="667CED0E" w14:textId="77777777" w:rsidR="00970DC9" w:rsidRPr="00AF571F" w:rsidRDefault="00970DC9" w:rsidP="007A4D80">
            <w:pPr>
              <w:pStyle w:val="Default"/>
              <w:ind w:left="413" w:hanging="413"/>
              <w:jc w:val="both"/>
              <w:rPr>
                <w:b/>
                <w:bCs/>
                <w:sz w:val="20"/>
                <w:szCs w:val="20"/>
                <w:u w:val="single"/>
              </w:rPr>
            </w:pPr>
            <w:r w:rsidRPr="00AF571F">
              <w:rPr>
                <w:b/>
                <w:bCs/>
                <w:sz w:val="20"/>
                <w:szCs w:val="20"/>
                <w:u w:val="single"/>
              </w:rPr>
              <w:t>(c)  Utilization of penalty collected; and</w:t>
            </w:r>
          </w:p>
          <w:p w14:paraId="05984134" w14:textId="619F1BCF" w:rsidR="00970DC9" w:rsidRPr="00AF571F" w:rsidRDefault="00970DC9" w:rsidP="007A4D80">
            <w:pPr>
              <w:spacing w:after="0"/>
              <w:jc w:val="both"/>
              <w:rPr>
                <w:rFonts w:ascii="Arial" w:hAnsi="Arial" w:cs="Arial"/>
                <w:sz w:val="20"/>
                <w:szCs w:val="20"/>
              </w:rPr>
            </w:pPr>
            <w:r w:rsidRPr="00AF571F">
              <w:rPr>
                <w:rFonts w:ascii="Arial" w:hAnsi="Arial" w:cs="Arial"/>
                <w:strike/>
                <w:sz w:val="20"/>
                <w:szCs w:val="20"/>
              </w:rPr>
              <w:t>(c)</w:t>
            </w:r>
            <w:r w:rsidRPr="00AF571F">
              <w:rPr>
                <w:rFonts w:ascii="Arial" w:hAnsi="Arial" w:cs="Arial"/>
                <w:sz w:val="20"/>
                <w:szCs w:val="20"/>
              </w:rPr>
              <w:t xml:space="preserve"> </w:t>
            </w:r>
            <w:r w:rsidRPr="00AF571F">
              <w:rPr>
                <w:rFonts w:ascii="Arial" w:hAnsi="Arial" w:cs="Arial"/>
                <w:b/>
                <w:bCs/>
                <w:sz w:val="20"/>
                <w:szCs w:val="20"/>
                <w:u w:val="single"/>
              </w:rPr>
              <w:t xml:space="preserve">(d) </w:t>
            </w:r>
            <w:r w:rsidRPr="00AF571F">
              <w:rPr>
                <w:rFonts w:ascii="Arial" w:hAnsi="Arial" w:cs="Arial"/>
                <w:sz w:val="20"/>
                <w:szCs w:val="20"/>
              </w:rPr>
              <w:t xml:space="preserve">Procedures for and respective obligations of responsible persons or entities in implementing penalties. </w:t>
            </w:r>
          </w:p>
        </w:tc>
        <w:tc>
          <w:tcPr>
            <w:tcW w:w="592" w:type="pct"/>
            <w:tcBorders>
              <w:top w:val="single" w:sz="4" w:space="0" w:color="auto"/>
              <w:left w:val="single" w:sz="4" w:space="0" w:color="auto"/>
              <w:right w:val="single" w:sz="4" w:space="0" w:color="auto"/>
            </w:tcBorders>
          </w:tcPr>
          <w:p w14:paraId="3D0A1BBE" w14:textId="2FFAB95B" w:rsidR="00970DC9" w:rsidRPr="00E148DF" w:rsidRDefault="00970DC9" w:rsidP="00E148DF">
            <w:pPr>
              <w:jc w:val="both"/>
              <w:rPr>
                <w:rFonts w:ascii="Arial" w:hAnsi="Arial" w:cs="Arial"/>
                <w:bCs/>
                <w:sz w:val="20"/>
              </w:rPr>
            </w:pPr>
            <w:r w:rsidRPr="00E148DF">
              <w:rPr>
                <w:rFonts w:ascii="Arial" w:hAnsi="Arial" w:cs="Arial"/>
                <w:bCs/>
                <w:sz w:val="20"/>
              </w:rPr>
              <w:t xml:space="preserve">Revised to add basis for including a provision on penalty utilization in the Penalty Manual. </w:t>
            </w:r>
          </w:p>
        </w:tc>
        <w:tc>
          <w:tcPr>
            <w:tcW w:w="631" w:type="pct"/>
            <w:tcBorders>
              <w:top w:val="single" w:sz="4" w:space="0" w:color="auto"/>
              <w:left w:val="single" w:sz="4" w:space="0" w:color="auto"/>
              <w:right w:val="single" w:sz="4" w:space="0" w:color="auto"/>
            </w:tcBorders>
          </w:tcPr>
          <w:p w14:paraId="47D7162C" w14:textId="46B91359" w:rsidR="00970DC9" w:rsidRPr="00AF571F" w:rsidRDefault="00970DC9" w:rsidP="007A4D80">
            <w:pPr>
              <w:spacing w:after="0"/>
              <w:jc w:val="both"/>
              <w:rPr>
                <w:rFonts w:ascii="Arial" w:hAnsi="Arial" w:cs="Arial"/>
                <w:sz w:val="20"/>
                <w:szCs w:val="20"/>
              </w:rPr>
            </w:pPr>
          </w:p>
        </w:tc>
        <w:tc>
          <w:tcPr>
            <w:tcW w:w="555" w:type="pct"/>
            <w:tcBorders>
              <w:top w:val="single" w:sz="4" w:space="0" w:color="auto"/>
              <w:left w:val="single" w:sz="4" w:space="0" w:color="auto"/>
              <w:right w:val="single" w:sz="4" w:space="0" w:color="auto"/>
            </w:tcBorders>
          </w:tcPr>
          <w:p w14:paraId="217A8122" w14:textId="77777777" w:rsidR="00970DC9" w:rsidRPr="00AF571F" w:rsidRDefault="00970DC9" w:rsidP="007A4D80">
            <w:pPr>
              <w:spacing w:after="0"/>
              <w:jc w:val="both"/>
              <w:rPr>
                <w:rFonts w:ascii="Arial" w:hAnsi="Arial" w:cs="Arial"/>
                <w:sz w:val="20"/>
                <w:szCs w:val="20"/>
              </w:rPr>
            </w:pPr>
          </w:p>
        </w:tc>
        <w:tc>
          <w:tcPr>
            <w:tcW w:w="556" w:type="pct"/>
            <w:tcBorders>
              <w:top w:val="single" w:sz="4" w:space="0" w:color="auto"/>
              <w:left w:val="single" w:sz="4" w:space="0" w:color="auto"/>
              <w:right w:val="single" w:sz="4" w:space="0" w:color="auto"/>
            </w:tcBorders>
          </w:tcPr>
          <w:p w14:paraId="73B8C572" w14:textId="77777777" w:rsidR="00970DC9" w:rsidRPr="00AF571F" w:rsidRDefault="00970DC9" w:rsidP="007A4D80">
            <w:pPr>
              <w:spacing w:after="0"/>
              <w:jc w:val="both"/>
              <w:rPr>
                <w:rFonts w:ascii="Arial" w:hAnsi="Arial" w:cs="Arial"/>
                <w:sz w:val="20"/>
                <w:szCs w:val="20"/>
              </w:rPr>
            </w:pPr>
          </w:p>
        </w:tc>
        <w:tc>
          <w:tcPr>
            <w:tcW w:w="443" w:type="pct"/>
            <w:tcBorders>
              <w:top w:val="single" w:sz="4" w:space="0" w:color="auto"/>
              <w:left w:val="single" w:sz="4" w:space="0" w:color="auto"/>
              <w:right w:val="single" w:sz="4" w:space="0" w:color="auto"/>
            </w:tcBorders>
          </w:tcPr>
          <w:p w14:paraId="127BAD4A" w14:textId="77777777" w:rsidR="00970DC9" w:rsidRPr="00AF571F" w:rsidRDefault="00970DC9" w:rsidP="007A4D80">
            <w:pPr>
              <w:spacing w:after="0"/>
              <w:jc w:val="both"/>
              <w:rPr>
                <w:rFonts w:ascii="Arial" w:hAnsi="Arial" w:cs="Arial"/>
                <w:sz w:val="20"/>
                <w:szCs w:val="20"/>
              </w:rPr>
            </w:pPr>
          </w:p>
        </w:tc>
      </w:tr>
      <w:permEnd w:id="995775334"/>
      <w:permEnd w:id="1234577675"/>
      <w:permEnd w:id="88888585"/>
      <w:permEnd w:id="1025405490"/>
    </w:tbl>
    <w:p w14:paraId="54C2A523" w14:textId="77777777" w:rsidR="00127B7F" w:rsidRPr="00AF571F" w:rsidRDefault="00127B7F" w:rsidP="007A4D80">
      <w:pPr>
        <w:tabs>
          <w:tab w:val="left" w:pos="5647"/>
        </w:tabs>
        <w:spacing w:after="0"/>
        <w:jc w:val="both"/>
        <w:rPr>
          <w:rFonts w:ascii="Arial" w:hAnsi="Arial" w:cs="Arial"/>
          <w:sz w:val="20"/>
          <w:szCs w:val="20"/>
        </w:rPr>
        <w:sectPr w:rsidR="00127B7F" w:rsidRPr="00AF571F" w:rsidSect="00F646F9">
          <w:headerReference w:type="default" r:id="rId24"/>
          <w:headerReference w:type="first" r:id="rId25"/>
          <w:pgSz w:w="20160" w:h="12240" w:orient="landscape" w:code="5"/>
          <w:pgMar w:top="1440" w:right="1080" w:bottom="1440" w:left="1080" w:header="709" w:footer="567" w:gutter="0"/>
          <w:cols w:space="708"/>
          <w:docGrid w:linePitch="360"/>
        </w:sectPr>
      </w:pPr>
    </w:p>
    <w:tbl>
      <w:tblPr>
        <w:tblW w:w="52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8"/>
        <w:gridCol w:w="1131"/>
        <w:gridCol w:w="2553"/>
        <w:gridCol w:w="2553"/>
        <w:gridCol w:w="2402"/>
        <w:gridCol w:w="2557"/>
        <w:gridCol w:w="2266"/>
        <w:gridCol w:w="2270"/>
        <w:gridCol w:w="1844"/>
      </w:tblGrid>
      <w:tr w:rsidR="009454F1" w:rsidRPr="00AF571F" w14:paraId="33FDF475" w14:textId="77777777" w:rsidTr="007932EC">
        <w:trPr>
          <w:trHeight w:val="399"/>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F0EC08F" w14:textId="5EABCBAC"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lastRenderedPageBreak/>
              <w:t xml:space="preserve">WESM Manual on </w:t>
            </w:r>
            <w:r w:rsidR="00970DC9" w:rsidRPr="00AF571F">
              <w:rPr>
                <w:rFonts w:ascii="Arial" w:hAnsi="Arial" w:cs="Arial"/>
                <w:b/>
                <w:bCs/>
                <w:sz w:val="20"/>
                <w:szCs w:val="20"/>
              </w:rPr>
              <w:t>Penalty, Issue 2.</w:t>
            </w:r>
            <w:r w:rsidRPr="00AF571F">
              <w:rPr>
                <w:rFonts w:ascii="Arial" w:hAnsi="Arial" w:cs="Arial"/>
                <w:b/>
                <w:bCs/>
                <w:sz w:val="20"/>
                <w:szCs w:val="20"/>
              </w:rPr>
              <w:t>0</w:t>
            </w:r>
          </w:p>
        </w:tc>
      </w:tr>
      <w:tr w:rsidR="002576F9" w:rsidRPr="00AF571F" w14:paraId="6971FFA7" w14:textId="77777777" w:rsidTr="002E50BC">
        <w:trPr>
          <w:trHeight w:val="419"/>
          <w:tblHeader/>
        </w:trPr>
        <w:tc>
          <w:tcPr>
            <w:tcW w:w="33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098036C" w14:textId="33B7EE93"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Title</w:t>
            </w:r>
          </w:p>
        </w:tc>
        <w:tc>
          <w:tcPr>
            <w:tcW w:w="300"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2C814AF" w14:textId="7284247E" w:rsidR="009454F1" w:rsidRPr="00AF571F" w:rsidRDefault="003822D0" w:rsidP="007A4D80">
            <w:pPr>
              <w:spacing w:after="0"/>
              <w:jc w:val="center"/>
              <w:rPr>
                <w:rFonts w:ascii="Arial" w:hAnsi="Arial" w:cs="Arial"/>
                <w:b/>
                <w:bCs/>
                <w:sz w:val="20"/>
                <w:szCs w:val="20"/>
              </w:rPr>
            </w:pPr>
            <w:r w:rsidRPr="00AF571F">
              <w:rPr>
                <w:rFonts w:ascii="Arial" w:hAnsi="Arial" w:cs="Arial"/>
                <w:b/>
                <w:bCs/>
                <w:sz w:val="20"/>
                <w:szCs w:val="20"/>
              </w:rPr>
              <w:t>Section</w:t>
            </w:r>
          </w:p>
        </w:tc>
        <w:tc>
          <w:tcPr>
            <w:tcW w:w="677"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0CE5E3B" w14:textId="4B177B47"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Original Provision</w:t>
            </w:r>
          </w:p>
        </w:tc>
        <w:tc>
          <w:tcPr>
            <w:tcW w:w="677"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801E369" w14:textId="05254DB6"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Proposed Amendment</w:t>
            </w:r>
          </w:p>
        </w:tc>
        <w:tc>
          <w:tcPr>
            <w:tcW w:w="637"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B7E1527" w14:textId="5051196F"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Rationale</w:t>
            </w:r>
          </w:p>
        </w:tc>
        <w:tc>
          <w:tcPr>
            <w:tcW w:w="678"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EFE4320" w14:textId="6BDFA397"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Comment</w:t>
            </w:r>
          </w:p>
        </w:tc>
        <w:tc>
          <w:tcPr>
            <w:tcW w:w="601"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B61E0D1" w14:textId="2A3F3B82"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Proposed Re-wording based on Comment</w:t>
            </w:r>
          </w:p>
        </w:tc>
        <w:tc>
          <w:tcPr>
            <w:tcW w:w="60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34B5826" w14:textId="56DAB0E2"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Original Proponent’s Response</w:t>
            </w:r>
          </w:p>
        </w:tc>
        <w:tc>
          <w:tcPr>
            <w:tcW w:w="48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4FA82A0" w14:textId="619E2736" w:rsidR="009454F1" w:rsidRPr="00AF571F" w:rsidRDefault="009454F1" w:rsidP="007A4D80">
            <w:pPr>
              <w:spacing w:after="0"/>
              <w:jc w:val="center"/>
              <w:rPr>
                <w:rFonts w:ascii="Arial" w:hAnsi="Arial" w:cs="Arial"/>
                <w:b/>
                <w:bCs/>
                <w:sz w:val="20"/>
                <w:szCs w:val="20"/>
              </w:rPr>
            </w:pPr>
            <w:r w:rsidRPr="00AF571F">
              <w:rPr>
                <w:rFonts w:ascii="Arial" w:hAnsi="Arial" w:cs="Arial"/>
                <w:b/>
                <w:bCs/>
                <w:sz w:val="20"/>
                <w:szCs w:val="20"/>
              </w:rPr>
              <w:t>RCC Decision</w:t>
            </w:r>
          </w:p>
        </w:tc>
      </w:tr>
      <w:tr w:rsidR="009454F1" w:rsidRPr="00AF571F" w14:paraId="50356C59" w14:textId="77777777" w:rsidTr="009454F1">
        <w:trPr>
          <w:trHeight w:val="673"/>
        </w:trPr>
        <w:tc>
          <w:tcPr>
            <w:tcW w:w="3308" w:type="pct"/>
            <w:gridSpan w:val="6"/>
            <w:tcBorders>
              <w:top w:val="single" w:sz="4" w:space="0" w:color="auto"/>
              <w:left w:val="single" w:sz="4" w:space="0" w:color="auto"/>
              <w:right w:val="single" w:sz="4" w:space="0" w:color="auto"/>
            </w:tcBorders>
          </w:tcPr>
          <w:p w14:paraId="2F15F4D6" w14:textId="77777777" w:rsidR="009454F1" w:rsidRDefault="009454F1" w:rsidP="007A4D80">
            <w:pPr>
              <w:spacing w:after="0"/>
              <w:jc w:val="both"/>
              <w:rPr>
                <w:rFonts w:ascii="Arial" w:hAnsi="Arial" w:cs="Arial"/>
                <w:i/>
                <w:iCs/>
                <w:sz w:val="20"/>
                <w:szCs w:val="20"/>
              </w:rPr>
            </w:pPr>
            <w:permStart w:id="2068787993" w:edGrp="everyone" w:colFirst="1" w:colLast="1"/>
            <w:permStart w:id="436951893" w:edGrp="everyone" w:colFirst="2" w:colLast="2"/>
            <w:permStart w:id="1065698249" w:edGrp="everyone" w:colFirst="3" w:colLast="3"/>
            <w:r w:rsidRPr="00AF571F">
              <w:rPr>
                <w:rFonts w:ascii="Arial" w:hAnsi="Arial" w:cs="Arial"/>
                <w:i/>
                <w:iCs/>
                <w:sz w:val="20"/>
                <w:szCs w:val="20"/>
              </w:rPr>
              <w:t>Please write your general comment here, if any:</w:t>
            </w:r>
          </w:p>
          <w:p w14:paraId="6F0CCD5C" w14:textId="77777777" w:rsidR="005A3CAE" w:rsidRDefault="005A3CAE" w:rsidP="007A4D80">
            <w:pPr>
              <w:spacing w:after="0"/>
              <w:jc w:val="both"/>
              <w:rPr>
                <w:rFonts w:ascii="Arial" w:hAnsi="Arial" w:cs="Arial"/>
                <w:bCs/>
                <w:sz w:val="20"/>
                <w:szCs w:val="20"/>
                <w:u w:val="single"/>
              </w:rPr>
            </w:pPr>
          </w:p>
          <w:p w14:paraId="6C7EA692" w14:textId="623E4C3F" w:rsidR="007A44D5" w:rsidRPr="00AF571F" w:rsidRDefault="007A44D5" w:rsidP="007A4D80">
            <w:pPr>
              <w:spacing w:after="0"/>
              <w:jc w:val="both"/>
              <w:rPr>
                <w:rFonts w:ascii="Arial" w:hAnsi="Arial" w:cs="Arial"/>
                <w:bCs/>
                <w:sz w:val="20"/>
                <w:szCs w:val="20"/>
                <w:u w:val="single"/>
              </w:rPr>
            </w:pPr>
            <w:permStart w:id="90593582" w:edGrp="everyone"/>
            <w:permEnd w:id="90593582"/>
          </w:p>
        </w:tc>
        <w:tc>
          <w:tcPr>
            <w:tcW w:w="601" w:type="pct"/>
            <w:tcBorders>
              <w:top w:val="single" w:sz="4" w:space="0" w:color="auto"/>
              <w:left w:val="single" w:sz="4" w:space="0" w:color="auto"/>
              <w:bottom w:val="single" w:sz="4" w:space="0" w:color="auto"/>
              <w:right w:val="single" w:sz="4" w:space="0" w:color="auto"/>
            </w:tcBorders>
          </w:tcPr>
          <w:p w14:paraId="51C91DC8" w14:textId="77777777" w:rsidR="009454F1" w:rsidRPr="00AF571F" w:rsidRDefault="009454F1"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B886D7B" w14:textId="77777777" w:rsidR="009454F1" w:rsidRPr="00AF571F" w:rsidRDefault="009454F1"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BDCC9C6" w14:textId="77777777" w:rsidR="009454F1" w:rsidRPr="00AF571F" w:rsidRDefault="009454F1" w:rsidP="007A4D80">
            <w:pPr>
              <w:spacing w:after="0"/>
              <w:jc w:val="both"/>
              <w:rPr>
                <w:rFonts w:ascii="Arial" w:hAnsi="Arial" w:cs="Arial"/>
                <w:sz w:val="20"/>
                <w:szCs w:val="20"/>
              </w:rPr>
            </w:pPr>
          </w:p>
        </w:tc>
      </w:tr>
      <w:tr w:rsidR="00970DC9" w:rsidRPr="00AF571F" w14:paraId="6AB12218" w14:textId="77777777" w:rsidTr="002E50BC">
        <w:trPr>
          <w:trHeight w:val="5232"/>
        </w:trPr>
        <w:tc>
          <w:tcPr>
            <w:tcW w:w="339" w:type="pct"/>
            <w:tcBorders>
              <w:top w:val="single" w:sz="4" w:space="0" w:color="auto"/>
              <w:left w:val="single" w:sz="4" w:space="0" w:color="auto"/>
              <w:right w:val="single" w:sz="4" w:space="0" w:color="auto"/>
            </w:tcBorders>
          </w:tcPr>
          <w:p w14:paraId="1E72D3F1" w14:textId="77777777" w:rsidR="00970DC9" w:rsidRPr="00AF571F" w:rsidRDefault="00970DC9" w:rsidP="007A4D80">
            <w:pPr>
              <w:spacing w:after="0"/>
              <w:jc w:val="both"/>
              <w:rPr>
                <w:rFonts w:ascii="Arial" w:hAnsi="Arial" w:cs="Arial"/>
                <w:bCs/>
                <w:sz w:val="20"/>
                <w:szCs w:val="20"/>
              </w:rPr>
            </w:pPr>
            <w:permStart w:id="1338842272" w:edGrp="everyone" w:colFirst="5" w:colLast="5"/>
            <w:permStart w:id="244792217" w:edGrp="everyone" w:colFirst="6" w:colLast="6"/>
            <w:permStart w:id="64186668" w:edGrp="everyone" w:colFirst="7" w:colLast="7"/>
            <w:permStart w:id="887841659" w:edGrp="everyone" w:colFirst="8" w:colLast="8"/>
            <w:permEnd w:id="2068787993"/>
            <w:permEnd w:id="436951893"/>
            <w:permEnd w:id="1065698249"/>
            <w:r w:rsidRPr="00AF571F">
              <w:rPr>
                <w:rFonts w:ascii="Arial" w:hAnsi="Arial" w:cs="Arial"/>
                <w:bCs/>
                <w:sz w:val="20"/>
                <w:szCs w:val="20"/>
              </w:rPr>
              <w:t xml:space="preserve">Introduction </w:t>
            </w:r>
          </w:p>
          <w:p w14:paraId="36398597" w14:textId="77777777" w:rsidR="00970DC9" w:rsidRPr="00AF571F" w:rsidRDefault="00970DC9" w:rsidP="007A4D80">
            <w:pPr>
              <w:spacing w:after="0"/>
              <w:jc w:val="both"/>
              <w:rPr>
                <w:rFonts w:ascii="Arial" w:hAnsi="Arial" w:cs="Arial"/>
                <w:bCs/>
                <w:sz w:val="20"/>
                <w:szCs w:val="20"/>
              </w:rPr>
            </w:pPr>
          </w:p>
          <w:p w14:paraId="7E2A6C74" w14:textId="57C6BECE" w:rsidR="00970DC9" w:rsidRPr="00AF571F" w:rsidRDefault="00970DC9" w:rsidP="007A4D80">
            <w:pPr>
              <w:spacing w:after="0"/>
              <w:jc w:val="both"/>
              <w:rPr>
                <w:rFonts w:ascii="Arial" w:hAnsi="Arial" w:cs="Arial"/>
                <w:b/>
                <w:bCs/>
                <w:sz w:val="20"/>
                <w:szCs w:val="20"/>
              </w:rPr>
            </w:pPr>
            <w:r w:rsidRPr="00AF571F">
              <w:rPr>
                <w:rFonts w:ascii="Arial" w:hAnsi="Arial" w:cs="Arial"/>
                <w:bCs/>
                <w:sz w:val="20"/>
                <w:szCs w:val="20"/>
              </w:rPr>
              <w:t>1.1. Legal Framework</w:t>
            </w:r>
          </w:p>
        </w:tc>
        <w:tc>
          <w:tcPr>
            <w:tcW w:w="300" w:type="pct"/>
            <w:tcBorders>
              <w:top w:val="single" w:sz="4" w:space="0" w:color="auto"/>
              <w:left w:val="single" w:sz="4" w:space="0" w:color="auto"/>
              <w:right w:val="single" w:sz="4" w:space="0" w:color="auto"/>
            </w:tcBorders>
          </w:tcPr>
          <w:p w14:paraId="3C8F8B9D" w14:textId="61CBC070"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1.1.3</w:t>
            </w:r>
          </w:p>
        </w:tc>
        <w:tc>
          <w:tcPr>
            <w:tcW w:w="677" w:type="pct"/>
            <w:tcBorders>
              <w:top w:val="single" w:sz="4" w:space="0" w:color="auto"/>
              <w:left w:val="single" w:sz="4" w:space="0" w:color="auto"/>
              <w:right w:val="single" w:sz="4" w:space="0" w:color="auto"/>
            </w:tcBorders>
          </w:tcPr>
          <w:p w14:paraId="20B74BD6" w14:textId="60A26346"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Pursuant to this legal mandate, WESM Rules Clause 1.6.3 (Chapter 1), provides that the </w:t>
            </w:r>
            <w:r w:rsidRPr="00AF571F">
              <w:rPr>
                <w:rFonts w:ascii="Arial" w:hAnsi="Arial" w:cs="Arial"/>
                <w:i/>
                <w:iCs/>
                <w:sz w:val="20"/>
                <w:szCs w:val="20"/>
              </w:rPr>
              <w:t xml:space="preserve">Market Surveillance Committee </w:t>
            </w:r>
            <w:r w:rsidRPr="00AF571F">
              <w:rPr>
                <w:rFonts w:ascii="Arial" w:hAnsi="Arial" w:cs="Arial"/>
                <w:sz w:val="20"/>
                <w:szCs w:val="20"/>
              </w:rPr>
              <w:t xml:space="preserve">shall design the </w:t>
            </w:r>
            <w:r w:rsidRPr="00AF571F">
              <w:rPr>
                <w:rFonts w:ascii="Arial" w:hAnsi="Arial" w:cs="Arial"/>
                <w:i/>
                <w:iCs/>
                <w:sz w:val="20"/>
                <w:szCs w:val="20"/>
              </w:rPr>
              <w:t xml:space="preserve">penalty </w:t>
            </w:r>
            <w:r w:rsidRPr="00AF571F">
              <w:rPr>
                <w:rFonts w:ascii="Arial" w:hAnsi="Arial" w:cs="Arial"/>
                <w:sz w:val="20"/>
                <w:szCs w:val="20"/>
              </w:rPr>
              <w:t xml:space="preserve">levels and appropriate range of </w:t>
            </w:r>
            <w:r w:rsidRPr="00AF571F">
              <w:rPr>
                <w:rFonts w:ascii="Arial" w:hAnsi="Arial" w:cs="Arial"/>
                <w:i/>
                <w:iCs/>
                <w:sz w:val="20"/>
                <w:szCs w:val="20"/>
              </w:rPr>
              <w:t xml:space="preserve">penalties </w:t>
            </w:r>
            <w:r w:rsidRPr="00AF571F">
              <w:rPr>
                <w:rFonts w:ascii="Arial" w:hAnsi="Arial" w:cs="Arial"/>
                <w:sz w:val="20"/>
                <w:szCs w:val="20"/>
              </w:rPr>
              <w:t xml:space="preserve">that will be applied for </w:t>
            </w:r>
            <w:r w:rsidRPr="00AF571F">
              <w:rPr>
                <w:rFonts w:ascii="Arial" w:hAnsi="Arial" w:cs="Arial"/>
                <w:i/>
                <w:iCs/>
                <w:sz w:val="20"/>
                <w:szCs w:val="20"/>
              </w:rPr>
              <w:t xml:space="preserve">breaches </w:t>
            </w:r>
            <w:r w:rsidRPr="00AF571F">
              <w:rPr>
                <w:rFonts w:ascii="Arial" w:hAnsi="Arial" w:cs="Arial"/>
                <w:sz w:val="20"/>
                <w:szCs w:val="20"/>
              </w:rPr>
              <w:t xml:space="preserve">of the WESM Rules. This is to be done in consultation with the Rules Change Committee and the PEM Board. The </w:t>
            </w:r>
            <w:r w:rsidRPr="00AF571F">
              <w:rPr>
                <w:rFonts w:ascii="Arial" w:hAnsi="Arial" w:cs="Arial"/>
                <w:i/>
                <w:iCs/>
                <w:sz w:val="20"/>
                <w:szCs w:val="20"/>
              </w:rPr>
              <w:t xml:space="preserve">penalty </w:t>
            </w:r>
            <w:r w:rsidRPr="00AF571F">
              <w:rPr>
                <w:rFonts w:ascii="Arial" w:hAnsi="Arial" w:cs="Arial"/>
                <w:sz w:val="20"/>
                <w:szCs w:val="20"/>
              </w:rPr>
              <w:t xml:space="preserve">levels and ranges are to be reviewed by the </w:t>
            </w:r>
            <w:r w:rsidRPr="00AF571F">
              <w:rPr>
                <w:rFonts w:ascii="Arial" w:hAnsi="Arial" w:cs="Arial"/>
                <w:i/>
                <w:iCs/>
                <w:sz w:val="20"/>
                <w:szCs w:val="20"/>
              </w:rPr>
              <w:t xml:space="preserve">Market Surveillance Committee </w:t>
            </w:r>
            <w:r w:rsidRPr="00AF571F">
              <w:rPr>
                <w:rFonts w:ascii="Arial" w:hAnsi="Arial" w:cs="Arial"/>
                <w:sz w:val="20"/>
                <w:szCs w:val="20"/>
              </w:rPr>
              <w:t>from time to time and as may be necessary.</w:t>
            </w:r>
          </w:p>
        </w:tc>
        <w:tc>
          <w:tcPr>
            <w:tcW w:w="677" w:type="pct"/>
            <w:tcBorders>
              <w:top w:val="single" w:sz="4" w:space="0" w:color="auto"/>
              <w:left w:val="single" w:sz="4" w:space="0" w:color="auto"/>
              <w:right w:val="single" w:sz="4" w:space="0" w:color="auto"/>
            </w:tcBorders>
          </w:tcPr>
          <w:p w14:paraId="55F28542" w14:textId="0CB3661B" w:rsidR="00970DC9" w:rsidRPr="00AF571F" w:rsidRDefault="00970DC9" w:rsidP="007A4D80">
            <w:pPr>
              <w:spacing w:after="0"/>
              <w:jc w:val="both"/>
              <w:rPr>
                <w:rFonts w:ascii="Arial" w:hAnsi="Arial" w:cs="Arial"/>
                <w:b/>
                <w:bCs/>
                <w:sz w:val="20"/>
                <w:szCs w:val="20"/>
                <w:u w:val="single"/>
              </w:rPr>
            </w:pPr>
            <w:r w:rsidRPr="00AF571F">
              <w:rPr>
                <w:rFonts w:ascii="Arial" w:hAnsi="Arial" w:cs="Arial"/>
                <w:sz w:val="20"/>
                <w:szCs w:val="20"/>
              </w:rPr>
              <w:t xml:space="preserve">Pursuant to this legal mandate, WESM Rules Clause </w:t>
            </w:r>
            <w:r w:rsidRPr="00AF571F">
              <w:rPr>
                <w:rFonts w:ascii="Arial" w:hAnsi="Arial" w:cs="Arial"/>
                <w:strike/>
                <w:sz w:val="20"/>
                <w:szCs w:val="20"/>
              </w:rPr>
              <w:t>1.6.3 (Chapter 1)</w:t>
            </w:r>
            <w:r w:rsidRPr="00AF571F">
              <w:rPr>
                <w:rFonts w:ascii="Arial" w:hAnsi="Arial" w:cs="Arial"/>
                <w:sz w:val="20"/>
                <w:szCs w:val="20"/>
              </w:rPr>
              <w:t xml:space="preserve"> </w:t>
            </w:r>
            <w:r w:rsidRPr="00AF571F">
              <w:rPr>
                <w:rFonts w:ascii="Arial" w:hAnsi="Arial" w:cs="Arial"/>
                <w:b/>
                <w:bCs/>
                <w:sz w:val="20"/>
                <w:szCs w:val="20"/>
                <w:u w:val="single"/>
              </w:rPr>
              <w:t>7.2.2.5</w:t>
            </w:r>
            <w:r w:rsidRPr="00AF571F">
              <w:rPr>
                <w:rFonts w:ascii="Arial" w:hAnsi="Arial" w:cs="Arial"/>
                <w:strike/>
                <w:sz w:val="20"/>
                <w:szCs w:val="20"/>
              </w:rPr>
              <w:t>,</w:t>
            </w:r>
            <w:r w:rsidRPr="00AF571F">
              <w:rPr>
                <w:rFonts w:ascii="Arial" w:hAnsi="Arial" w:cs="Arial"/>
                <w:sz w:val="20"/>
                <w:szCs w:val="20"/>
              </w:rPr>
              <w:t xml:space="preserve"> provides that the </w:t>
            </w:r>
            <w:r w:rsidRPr="00AF571F">
              <w:rPr>
                <w:rFonts w:ascii="Arial" w:hAnsi="Arial" w:cs="Arial"/>
                <w:i/>
                <w:iCs/>
                <w:sz w:val="20"/>
                <w:szCs w:val="20"/>
              </w:rPr>
              <w:t xml:space="preserve">Market Surveillance Committee </w:t>
            </w:r>
            <w:r w:rsidRPr="00AF571F">
              <w:rPr>
                <w:rFonts w:ascii="Arial" w:hAnsi="Arial" w:cs="Arial"/>
                <w:sz w:val="20"/>
                <w:szCs w:val="20"/>
              </w:rPr>
              <w:t xml:space="preserve">shall </w:t>
            </w:r>
            <w:r w:rsidRPr="00AF571F">
              <w:rPr>
                <w:rFonts w:ascii="Arial" w:hAnsi="Arial" w:cs="Arial"/>
                <w:strike/>
                <w:sz w:val="20"/>
                <w:szCs w:val="20"/>
              </w:rPr>
              <w:t>design</w:t>
            </w:r>
            <w:r w:rsidRPr="00AF571F">
              <w:rPr>
                <w:rFonts w:ascii="Arial" w:hAnsi="Arial" w:cs="Arial"/>
                <w:b/>
                <w:bCs/>
                <w:strike/>
                <w:sz w:val="20"/>
                <w:szCs w:val="20"/>
                <w:u w:val="single"/>
              </w:rPr>
              <w:t xml:space="preserve"> </w:t>
            </w:r>
            <w:r w:rsidRPr="00AF571F">
              <w:rPr>
                <w:rFonts w:ascii="Arial" w:hAnsi="Arial" w:cs="Arial"/>
                <w:b/>
                <w:bCs/>
                <w:sz w:val="20"/>
                <w:szCs w:val="20"/>
                <w:u w:val="single"/>
              </w:rPr>
              <w:t>review</w:t>
            </w:r>
            <w:r w:rsidRPr="00AF571F">
              <w:rPr>
                <w:rFonts w:ascii="Arial" w:hAnsi="Arial" w:cs="Arial"/>
                <w:sz w:val="20"/>
                <w:szCs w:val="20"/>
              </w:rPr>
              <w:t xml:space="preserve"> the </w:t>
            </w:r>
            <w:r w:rsidRPr="00AF571F">
              <w:rPr>
                <w:rFonts w:ascii="Arial" w:hAnsi="Arial" w:cs="Arial"/>
                <w:i/>
                <w:iCs/>
                <w:sz w:val="20"/>
                <w:szCs w:val="20"/>
              </w:rPr>
              <w:t xml:space="preserve">penalty </w:t>
            </w:r>
            <w:r w:rsidRPr="00AF571F">
              <w:rPr>
                <w:rFonts w:ascii="Arial" w:hAnsi="Arial" w:cs="Arial"/>
                <w:sz w:val="20"/>
                <w:szCs w:val="20"/>
              </w:rPr>
              <w:t xml:space="preserve">levels and appropriate range of </w:t>
            </w:r>
            <w:r w:rsidRPr="00AF571F">
              <w:rPr>
                <w:rFonts w:ascii="Arial" w:hAnsi="Arial" w:cs="Arial"/>
                <w:i/>
                <w:iCs/>
                <w:sz w:val="20"/>
                <w:szCs w:val="20"/>
              </w:rPr>
              <w:t xml:space="preserve">penalties </w:t>
            </w:r>
            <w:r w:rsidRPr="00AF571F">
              <w:rPr>
                <w:rFonts w:ascii="Arial" w:hAnsi="Arial" w:cs="Arial"/>
                <w:sz w:val="20"/>
                <w:szCs w:val="20"/>
              </w:rPr>
              <w:t xml:space="preserve">that will be applied for </w:t>
            </w:r>
            <w:r w:rsidRPr="00AF571F">
              <w:rPr>
                <w:rFonts w:ascii="Arial" w:hAnsi="Arial" w:cs="Arial"/>
                <w:i/>
                <w:iCs/>
                <w:sz w:val="20"/>
                <w:szCs w:val="20"/>
              </w:rPr>
              <w:t xml:space="preserve">breaches </w:t>
            </w:r>
            <w:r w:rsidRPr="00AF571F">
              <w:rPr>
                <w:rFonts w:ascii="Arial" w:hAnsi="Arial" w:cs="Arial"/>
                <w:sz w:val="20"/>
                <w:szCs w:val="20"/>
              </w:rPr>
              <w:t xml:space="preserve">of the </w:t>
            </w:r>
            <w:r w:rsidRPr="00AF571F">
              <w:rPr>
                <w:rFonts w:ascii="Arial" w:hAnsi="Arial" w:cs="Arial"/>
                <w:i/>
                <w:iCs/>
                <w:sz w:val="20"/>
                <w:szCs w:val="20"/>
              </w:rPr>
              <w:t>WESM Rules</w:t>
            </w:r>
            <w:r w:rsidRPr="00AF571F">
              <w:rPr>
                <w:rFonts w:ascii="Arial" w:hAnsi="Arial" w:cs="Arial"/>
                <w:sz w:val="20"/>
                <w:szCs w:val="20"/>
              </w:rPr>
              <w:t xml:space="preserve">. This is to be done in consultation with the </w:t>
            </w:r>
            <w:r w:rsidRPr="00AF571F">
              <w:rPr>
                <w:rFonts w:ascii="Arial" w:hAnsi="Arial" w:cs="Arial"/>
                <w:i/>
                <w:iCs/>
                <w:sz w:val="20"/>
                <w:szCs w:val="20"/>
              </w:rPr>
              <w:t>Rules Change Committee</w:t>
            </w:r>
            <w:r w:rsidRPr="00AF571F">
              <w:rPr>
                <w:rFonts w:ascii="Arial" w:hAnsi="Arial" w:cs="Arial"/>
                <w:b/>
                <w:bCs/>
                <w:i/>
                <w:iCs/>
                <w:sz w:val="20"/>
                <w:szCs w:val="20"/>
                <w:u w:val="single"/>
              </w:rPr>
              <w:t>, Compliance Committee,</w:t>
            </w:r>
            <w:r w:rsidRPr="00AF571F">
              <w:rPr>
                <w:rFonts w:ascii="Arial" w:hAnsi="Arial" w:cs="Arial"/>
                <w:i/>
                <w:iCs/>
                <w:sz w:val="20"/>
                <w:szCs w:val="20"/>
              </w:rPr>
              <w:t xml:space="preserve"> </w:t>
            </w:r>
            <w:r w:rsidRPr="00AF571F">
              <w:rPr>
                <w:rFonts w:ascii="Arial" w:hAnsi="Arial" w:cs="Arial"/>
                <w:sz w:val="20"/>
                <w:szCs w:val="20"/>
              </w:rPr>
              <w:t xml:space="preserve">and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strike/>
                <w:sz w:val="20"/>
                <w:szCs w:val="20"/>
              </w:rPr>
              <w:t xml:space="preserve">The </w:t>
            </w:r>
            <w:r w:rsidRPr="00AF571F">
              <w:rPr>
                <w:rFonts w:ascii="Arial" w:hAnsi="Arial" w:cs="Arial"/>
                <w:i/>
                <w:iCs/>
                <w:strike/>
                <w:sz w:val="20"/>
                <w:szCs w:val="20"/>
              </w:rPr>
              <w:t xml:space="preserve">penalty </w:t>
            </w:r>
            <w:r w:rsidRPr="00AF571F">
              <w:rPr>
                <w:rFonts w:ascii="Arial" w:hAnsi="Arial" w:cs="Arial"/>
                <w:strike/>
                <w:sz w:val="20"/>
                <w:szCs w:val="20"/>
              </w:rPr>
              <w:t xml:space="preserve">levels and ranges are to be reviewed by the </w:t>
            </w:r>
            <w:r w:rsidRPr="00AF571F">
              <w:rPr>
                <w:rFonts w:ascii="Arial" w:hAnsi="Arial" w:cs="Arial"/>
                <w:i/>
                <w:iCs/>
                <w:strike/>
                <w:sz w:val="20"/>
                <w:szCs w:val="20"/>
              </w:rPr>
              <w:t xml:space="preserve">Market Surveillance Committee </w:t>
            </w:r>
            <w:r w:rsidRPr="00AF571F">
              <w:rPr>
                <w:rFonts w:ascii="Arial" w:hAnsi="Arial" w:cs="Arial"/>
                <w:strike/>
                <w:sz w:val="20"/>
                <w:szCs w:val="20"/>
              </w:rPr>
              <w:t xml:space="preserve">from time to time and as may be necessary. </w:t>
            </w:r>
            <w:r w:rsidRPr="00AF571F">
              <w:rPr>
                <w:rFonts w:ascii="Arial" w:hAnsi="Arial" w:cs="Arial"/>
                <w:b/>
                <w:bCs/>
                <w:sz w:val="20"/>
                <w:szCs w:val="20"/>
                <w:u w:val="single"/>
              </w:rPr>
              <w:t xml:space="preserve">The amendment to the </w:t>
            </w:r>
            <w:r w:rsidRPr="00AF571F">
              <w:rPr>
                <w:rFonts w:ascii="Arial" w:hAnsi="Arial" w:cs="Arial"/>
                <w:b/>
                <w:bCs/>
                <w:i/>
                <w:iCs/>
                <w:sz w:val="20"/>
                <w:szCs w:val="20"/>
                <w:u w:val="single"/>
              </w:rPr>
              <w:t>WESM Penalty Manual</w:t>
            </w:r>
            <w:r w:rsidRPr="00AF571F">
              <w:rPr>
                <w:rFonts w:ascii="Arial" w:hAnsi="Arial" w:cs="Arial"/>
                <w:b/>
                <w:bCs/>
                <w:sz w:val="20"/>
                <w:szCs w:val="20"/>
                <w:u w:val="single"/>
              </w:rPr>
              <w:t xml:space="preserve"> shall be approved and promulgated by the </w:t>
            </w:r>
            <w:r w:rsidRPr="00AF571F">
              <w:rPr>
                <w:rFonts w:ascii="Arial" w:hAnsi="Arial" w:cs="Arial"/>
                <w:b/>
                <w:bCs/>
                <w:i/>
                <w:iCs/>
                <w:sz w:val="20"/>
                <w:szCs w:val="20"/>
                <w:u w:val="single"/>
              </w:rPr>
              <w:t>Department of Energy</w:t>
            </w:r>
            <w:r w:rsidRPr="00AF571F">
              <w:rPr>
                <w:rFonts w:ascii="Arial" w:hAnsi="Arial" w:cs="Arial"/>
                <w:b/>
                <w:bCs/>
                <w:sz w:val="20"/>
                <w:szCs w:val="20"/>
                <w:u w:val="single"/>
              </w:rPr>
              <w:t>.</w:t>
            </w:r>
          </w:p>
        </w:tc>
        <w:tc>
          <w:tcPr>
            <w:tcW w:w="637" w:type="pct"/>
            <w:tcBorders>
              <w:top w:val="single" w:sz="4" w:space="0" w:color="auto"/>
              <w:left w:val="single" w:sz="4" w:space="0" w:color="auto"/>
              <w:right w:val="single" w:sz="4" w:space="0" w:color="auto"/>
            </w:tcBorders>
          </w:tcPr>
          <w:p w14:paraId="4092C244" w14:textId="77777777"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t>Updated the rule reference based on the current WESM Rules, as amended.</w:t>
            </w:r>
          </w:p>
          <w:p w14:paraId="5933799A" w14:textId="77777777" w:rsidR="00970DC9" w:rsidRPr="00AF571F" w:rsidRDefault="00970DC9" w:rsidP="007A4D80">
            <w:pPr>
              <w:pStyle w:val="ListParagraph"/>
              <w:ind w:left="360"/>
              <w:jc w:val="both"/>
              <w:rPr>
                <w:rFonts w:ascii="Arial" w:hAnsi="Arial" w:cs="Arial"/>
                <w:bCs/>
                <w:sz w:val="20"/>
              </w:rPr>
            </w:pPr>
          </w:p>
          <w:p w14:paraId="4D78AEDB" w14:textId="77777777" w:rsidR="005A3CAE"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t>Revised for consistency with Clause 7.2.2.5 of the WESM Rules where MSC reviews the Penalty Manual but DOE approves and promulgates the same.</w:t>
            </w:r>
          </w:p>
          <w:p w14:paraId="29D8E72B" w14:textId="77777777" w:rsidR="005A3CAE" w:rsidRPr="005A3CAE" w:rsidRDefault="005A3CAE" w:rsidP="007A4D80">
            <w:pPr>
              <w:pStyle w:val="ListParagraph"/>
              <w:rPr>
                <w:rFonts w:ascii="Arial" w:hAnsi="Arial" w:cs="Arial"/>
                <w:bCs/>
                <w:sz w:val="20"/>
              </w:rPr>
            </w:pPr>
          </w:p>
          <w:p w14:paraId="53EF1F26" w14:textId="69145E75" w:rsidR="00970DC9" w:rsidRPr="005A3CAE" w:rsidRDefault="00970DC9" w:rsidP="00B81BAB">
            <w:pPr>
              <w:pStyle w:val="ListParagraph"/>
              <w:numPr>
                <w:ilvl w:val="0"/>
                <w:numId w:val="11"/>
              </w:numPr>
              <w:jc w:val="both"/>
              <w:rPr>
                <w:rFonts w:ascii="Arial" w:hAnsi="Arial" w:cs="Arial"/>
                <w:bCs/>
                <w:sz w:val="20"/>
              </w:rPr>
            </w:pPr>
            <w:r w:rsidRPr="005A3CAE">
              <w:rPr>
                <w:rFonts w:ascii="Arial" w:hAnsi="Arial" w:cs="Arial"/>
                <w:bCs/>
                <w:sz w:val="20"/>
              </w:rPr>
              <w:t>Added Compliance Committee – for consistency with Clause 7.2.2.5 of the WESM Rules</w:t>
            </w:r>
          </w:p>
        </w:tc>
        <w:tc>
          <w:tcPr>
            <w:tcW w:w="678" w:type="pct"/>
            <w:tcBorders>
              <w:top w:val="single" w:sz="4" w:space="0" w:color="auto"/>
              <w:left w:val="single" w:sz="4" w:space="0" w:color="auto"/>
              <w:bottom w:val="single" w:sz="4" w:space="0" w:color="auto"/>
              <w:right w:val="single" w:sz="4" w:space="0" w:color="auto"/>
            </w:tcBorders>
          </w:tcPr>
          <w:p w14:paraId="178ADD68" w14:textId="77777777" w:rsidR="00970DC9" w:rsidRPr="00AF571F" w:rsidRDefault="00970DC9" w:rsidP="007A4D80">
            <w:pPr>
              <w:spacing w:after="0"/>
              <w:jc w:val="both"/>
              <w:rPr>
                <w:rFonts w:ascii="Arial" w:hAnsi="Arial" w:cs="Arial"/>
                <w:bCs/>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EAB19E3"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633F29C"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50CE4C4" w14:textId="0E3BAAAD" w:rsidR="00970DC9" w:rsidRPr="00AF571F" w:rsidRDefault="00970DC9" w:rsidP="007A4D80">
            <w:pPr>
              <w:spacing w:after="0"/>
              <w:jc w:val="both"/>
              <w:rPr>
                <w:rFonts w:ascii="Arial" w:hAnsi="Arial" w:cs="Arial"/>
                <w:sz w:val="20"/>
                <w:szCs w:val="20"/>
              </w:rPr>
            </w:pPr>
          </w:p>
        </w:tc>
      </w:tr>
      <w:tr w:rsidR="00970DC9" w:rsidRPr="00AF571F" w14:paraId="03A3C683" w14:textId="77777777" w:rsidTr="002E50BC">
        <w:trPr>
          <w:trHeight w:val="5195"/>
        </w:trPr>
        <w:tc>
          <w:tcPr>
            <w:tcW w:w="339" w:type="pct"/>
            <w:tcBorders>
              <w:top w:val="single" w:sz="4" w:space="0" w:color="auto"/>
              <w:left w:val="single" w:sz="4" w:space="0" w:color="auto"/>
              <w:right w:val="single" w:sz="4" w:space="0" w:color="auto"/>
            </w:tcBorders>
          </w:tcPr>
          <w:p w14:paraId="515B74DC" w14:textId="77777777" w:rsidR="00970DC9" w:rsidRPr="00AF571F" w:rsidRDefault="00970DC9" w:rsidP="007A4D80">
            <w:pPr>
              <w:spacing w:after="0"/>
              <w:jc w:val="both"/>
              <w:rPr>
                <w:rFonts w:ascii="Arial" w:hAnsi="Arial" w:cs="Arial"/>
                <w:bCs/>
                <w:sz w:val="20"/>
                <w:szCs w:val="20"/>
              </w:rPr>
            </w:pPr>
            <w:permStart w:id="1965972979" w:edGrp="everyone" w:colFirst="5" w:colLast="5"/>
            <w:permStart w:id="1398163809" w:edGrp="everyone" w:colFirst="6" w:colLast="6"/>
            <w:permStart w:id="338780780" w:edGrp="everyone" w:colFirst="7" w:colLast="7"/>
            <w:permStart w:id="721706114" w:edGrp="everyone" w:colFirst="8" w:colLast="8"/>
            <w:permEnd w:id="1338842272"/>
            <w:permEnd w:id="244792217"/>
            <w:permEnd w:id="64186668"/>
            <w:permEnd w:id="887841659"/>
            <w:r w:rsidRPr="00AF571F">
              <w:rPr>
                <w:rFonts w:ascii="Arial" w:hAnsi="Arial" w:cs="Arial"/>
                <w:bCs/>
                <w:sz w:val="20"/>
                <w:szCs w:val="20"/>
              </w:rPr>
              <w:lastRenderedPageBreak/>
              <w:t xml:space="preserve">Introduction </w:t>
            </w:r>
          </w:p>
          <w:p w14:paraId="3C9EFE9A" w14:textId="77777777" w:rsidR="00970DC9" w:rsidRPr="00AF571F" w:rsidRDefault="00970DC9" w:rsidP="007A4D80">
            <w:pPr>
              <w:spacing w:after="0"/>
              <w:jc w:val="both"/>
              <w:rPr>
                <w:rFonts w:ascii="Arial" w:hAnsi="Arial" w:cs="Arial"/>
                <w:bCs/>
                <w:sz w:val="20"/>
                <w:szCs w:val="20"/>
              </w:rPr>
            </w:pPr>
          </w:p>
          <w:p w14:paraId="42B0CC1A" w14:textId="3A9A3C40" w:rsidR="00970DC9" w:rsidRPr="00AF571F" w:rsidRDefault="00970DC9" w:rsidP="007A4D80">
            <w:pPr>
              <w:spacing w:after="0"/>
              <w:jc w:val="both"/>
              <w:rPr>
                <w:rFonts w:ascii="Arial" w:hAnsi="Arial" w:cs="Arial"/>
                <w:b/>
                <w:bCs/>
                <w:sz w:val="20"/>
                <w:szCs w:val="20"/>
              </w:rPr>
            </w:pPr>
            <w:r w:rsidRPr="00AF571F">
              <w:rPr>
                <w:rFonts w:ascii="Arial" w:hAnsi="Arial" w:cs="Arial"/>
                <w:bCs/>
                <w:sz w:val="20"/>
                <w:szCs w:val="20"/>
              </w:rPr>
              <w:t>1.1. Legal Framework</w:t>
            </w:r>
          </w:p>
        </w:tc>
        <w:tc>
          <w:tcPr>
            <w:tcW w:w="300" w:type="pct"/>
            <w:tcBorders>
              <w:top w:val="single" w:sz="4" w:space="0" w:color="auto"/>
              <w:left w:val="single" w:sz="4" w:space="0" w:color="auto"/>
              <w:right w:val="single" w:sz="4" w:space="0" w:color="auto"/>
            </w:tcBorders>
          </w:tcPr>
          <w:p w14:paraId="1392D106" w14:textId="6E2E5855"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1.1.5</w:t>
            </w:r>
          </w:p>
        </w:tc>
        <w:tc>
          <w:tcPr>
            <w:tcW w:w="677" w:type="pct"/>
            <w:tcBorders>
              <w:top w:val="single" w:sz="4" w:space="0" w:color="auto"/>
              <w:left w:val="single" w:sz="4" w:space="0" w:color="auto"/>
              <w:right w:val="single" w:sz="4" w:space="0" w:color="auto"/>
            </w:tcBorders>
          </w:tcPr>
          <w:p w14:paraId="3A4073B4" w14:textId="02FFAD71"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Meanwhile, the </w:t>
            </w:r>
            <w:r w:rsidRPr="00AF571F">
              <w:rPr>
                <w:rFonts w:ascii="Arial" w:hAnsi="Arial" w:cs="Arial"/>
                <w:i/>
                <w:iCs/>
                <w:sz w:val="20"/>
                <w:szCs w:val="20"/>
              </w:rPr>
              <w:t xml:space="preserve">Rules for the Integration of Retail Competition in the Wholesale Electricity Spot Market </w:t>
            </w:r>
            <w:r w:rsidRPr="00AF571F">
              <w:rPr>
                <w:rFonts w:ascii="Arial" w:hAnsi="Arial" w:cs="Arial"/>
                <w:sz w:val="20"/>
                <w:szCs w:val="20"/>
              </w:rPr>
              <w:t>(otherwise known as the Retail Rules) expressly provide in its Clause 1.5.1 that the provisions of Chapter 1 of the WESM Rules shall apply with respect to the governance of the integration of retail competition, the operations of the Central Registration Body and the transactions in the WESM of contestable customers and retail electricity suppliers. Furthermore, Clause 1.7 of the Retail Rules expressly provide that Chapter 7 of the WESM Rules shall apply in respect to the enforcement of the Retail Rules.</w:t>
            </w:r>
          </w:p>
        </w:tc>
        <w:tc>
          <w:tcPr>
            <w:tcW w:w="677" w:type="pct"/>
            <w:tcBorders>
              <w:top w:val="single" w:sz="4" w:space="0" w:color="auto"/>
              <w:left w:val="single" w:sz="4" w:space="0" w:color="auto"/>
              <w:right w:val="single" w:sz="4" w:space="0" w:color="auto"/>
            </w:tcBorders>
          </w:tcPr>
          <w:p w14:paraId="25AD8592" w14:textId="77777777" w:rsidR="00970DC9" w:rsidRPr="00881B01" w:rsidRDefault="00970DC9" w:rsidP="007A4D80">
            <w:pPr>
              <w:spacing w:after="0"/>
              <w:jc w:val="both"/>
              <w:rPr>
                <w:rFonts w:ascii="Arial" w:hAnsi="Arial" w:cs="Arial"/>
                <w:i/>
                <w:iCs/>
                <w:sz w:val="20"/>
                <w:szCs w:val="20"/>
              </w:rPr>
            </w:pPr>
            <w:r w:rsidRPr="00AF571F">
              <w:rPr>
                <w:rFonts w:ascii="Arial" w:hAnsi="Arial" w:cs="Arial"/>
                <w:sz w:val="20"/>
                <w:szCs w:val="20"/>
              </w:rPr>
              <w:t xml:space="preserve">Meanwhile, the </w:t>
            </w:r>
            <w:r w:rsidRPr="00AF571F">
              <w:rPr>
                <w:rFonts w:ascii="Arial" w:hAnsi="Arial" w:cs="Arial"/>
                <w:i/>
                <w:iCs/>
                <w:sz w:val="20"/>
                <w:szCs w:val="20"/>
              </w:rPr>
              <w:t xml:space="preserve">Rules for the Integration of Retail Competition in the Wholesale Electricity Spot Market </w:t>
            </w:r>
            <w:r w:rsidRPr="00AF571F">
              <w:rPr>
                <w:rFonts w:ascii="Arial" w:hAnsi="Arial" w:cs="Arial"/>
                <w:sz w:val="20"/>
                <w:szCs w:val="20"/>
              </w:rPr>
              <w:t xml:space="preserve">(otherwise known as the </w:t>
            </w:r>
            <w:r w:rsidRPr="00AF571F">
              <w:rPr>
                <w:rFonts w:ascii="Arial" w:hAnsi="Arial" w:cs="Arial"/>
                <w:i/>
                <w:iCs/>
                <w:sz w:val="20"/>
                <w:szCs w:val="20"/>
              </w:rPr>
              <w:t>Retail Rules</w:t>
            </w:r>
            <w:r w:rsidRPr="00AF571F">
              <w:rPr>
                <w:rFonts w:ascii="Arial" w:hAnsi="Arial" w:cs="Arial"/>
                <w:sz w:val="20"/>
                <w:szCs w:val="20"/>
              </w:rPr>
              <w:t xml:space="preserve">) expressly provide in its Clause 1.5.1 that the provisions of Chapter 1 of the </w:t>
            </w:r>
            <w:r w:rsidRPr="00AF571F">
              <w:rPr>
                <w:rFonts w:ascii="Arial" w:hAnsi="Arial" w:cs="Arial"/>
                <w:i/>
                <w:iCs/>
                <w:sz w:val="20"/>
                <w:szCs w:val="20"/>
              </w:rPr>
              <w:t>WESM Rules</w:t>
            </w:r>
            <w:r w:rsidRPr="00AF571F">
              <w:rPr>
                <w:rFonts w:ascii="Arial" w:hAnsi="Arial" w:cs="Arial"/>
                <w:sz w:val="20"/>
                <w:szCs w:val="20"/>
              </w:rPr>
              <w:t xml:space="preserve"> shall apply with </w:t>
            </w:r>
            <w:r w:rsidRPr="00881B01">
              <w:rPr>
                <w:rFonts w:ascii="Arial" w:hAnsi="Arial" w:cs="Arial"/>
                <w:sz w:val="20"/>
                <w:szCs w:val="20"/>
              </w:rPr>
              <w:t xml:space="preserve">respect to the governance of the integration of retail competition, the operations of the </w:t>
            </w:r>
            <w:r w:rsidRPr="00881B01">
              <w:rPr>
                <w:rFonts w:ascii="Arial" w:hAnsi="Arial" w:cs="Arial"/>
                <w:i/>
                <w:iCs/>
                <w:sz w:val="20"/>
                <w:szCs w:val="20"/>
              </w:rPr>
              <w:t>Central Registration Body</w:t>
            </w:r>
            <w:r w:rsidRPr="00881B01">
              <w:rPr>
                <w:rFonts w:ascii="Arial" w:hAnsi="Arial" w:cs="Arial"/>
                <w:sz w:val="20"/>
                <w:szCs w:val="20"/>
              </w:rPr>
              <w:t xml:space="preserve"> and the transactions in the WESM of contestable customers and retail electricity suppliers. Furthermore, Clause 1.7 of the </w:t>
            </w:r>
            <w:r w:rsidRPr="00881B01">
              <w:rPr>
                <w:rFonts w:ascii="Arial" w:hAnsi="Arial" w:cs="Arial"/>
                <w:i/>
                <w:iCs/>
                <w:sz w:val="20"/>
                <w:szCs w:val="20"/>
              </w:rPr>
              <w:t xml:space="preserve">Retail Rules </w:t>
            </w:r>
            <w:r w:rsidRPr="00881B01">
              <w:rPr>
                <w:rFonts w:ascii="Arial" w:hAnsi="Arial" w:cs="Arial"/>
                <w:sz w:val="20"/>
                <w:szCs w:val="20"/>
              </w:rPr>
              <w:t>expressly provide</w:t>
            </w:r>
            <w:r w:rsidRPr="00881B01">
              <w:rPr>
                <w:rFonts w:ascii="Arial" w:hAnsi="Arial" w:cs="Arial"/>
                <w:b/>
                <w:bCs/>
                <w:sz w:val="20"/>
                <w:szCs w:val="20"/>
                <w:u w:val="single"/>
              </w:rPr>
              <w:t>s</w:t>
            </w:r>
            <w:r w:rsidRPr="00881B01">
              <w:rPr>
                <w:rFonts w:ascii="Arial" w:hAnsi="Arial" w:cs="Arial"/>
                <w:sz w:val="20"/>
                <w:szCs w:val="20"/>
              </w:rPr>
              <w:t xml:space="preserve"> that Chapter 7 of the </w:t>
            </w:r>
            <w:r w:rsidRPr="00881B01">
              <w:rPr>
                <w:rFonts w:ascii="Arial" w:hAnsi="Arial" w:cs="Arial"/>
                <w:i/>
                <w:iCs/>
                <w:sz w:val="20"/>
                <w:szCs w:val="20"/>
              </w:rPr>
              <w:t xml:space="preserve">WESM Rules </w:t>
            </w:r>
            <w:r w:rsidRPr="00881B01">
              <w:rPr>
                <w:rFonts w:ascii="Arial" w:hAnsi="Arial" w:cs="Arial"/>
                <w:sz w:val="20"/>
                <w:szCs w:val="20"/>
              </w:rPr>
              <w:t xml:space="preserve">shall apply in respect to the enforcement of the </w:t>
            </w:r>
            <w:r w:rsidRPr="00881B01">
              <w:rPr>
                <w:rFonts w:ascii="Arial" w:hAnsi="Arial" w:cs="Arial"/>
                <w:i/>
                <w:iCs/>
                <w:sz w:val="20"/>
                <w:szCs w:val="20"/>
              </w:rPr>
              <w:t>Retail Rules.</w:t>
            </w:r>
          </w:p>
          <w:p w14:paraId="5192048C" w14:textId="59400C93" w:rsidR="00970DC9" w:rsidRPr="00AF571F" w:rsidRDefault="00970DC9" w:rsidP="007A4D80">
            <w:pPr>
              <w:spacing w:after="0"/>
              <w:jc w:val="both"/>
              <w:rPr>
                <w:rFonts w:ascii="Arial" w:hAnsi="Arial" w:cs="Arial"/>
                <w:b/>
                <w:bCs/>
                <w:sz w:val="20"/>
                <w:szCs w:val="20"/>
              </w:rPr>
            </w:pPr>
          </w:p>
        </w:tc>
        <w:tc>
          <w:tcPr>
            <w:tcW w:w="637" w:type="pct"/>
            <w:tcBorders>
              <w:top w:val="single" w:sz="4" w:space="0" w:color="auto"/>
              <w:left w:val="single" w:sz="4" w:space="0" w:color="auto"/>
              <w:right w:val="single" w:sz="4" w:space="0" w:color="auto"/>
            </w:tcBorders>
          </w:tcPr>
          <w:p w14:paraId="69C54E51" w14:textId="04D1B93A"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Typo correction</w:t>
            </w:r>
          </w:p>
        </w:tc>
        <w:tc>
          <w:tcPr>
            <w:tcW w:w="678" w:type="pct"/>
            <w:tcBorders>
              <w:top w:val="single" w:sz="4" w:space="0" w:color="auto"/>
              <w:left w:val="single" w:sz="4" w:space="0" w:color="auto"/>
              <w:bottom w:val="single" w:sz="4" w:space="0" w:color="auto"/>
              <w:right w:val="single" w:sz="4" w:space="0" w:color="auto"/>
            </w:tcBorders>
          </w:tcPr>
          <w:p w14:paraId="515A6300" w14:textId="77777777" w:rsidR="00970DC9" w:rsidRPr="00AF571F" w:rsidRDefault="00970DC9" w:rsidP="007A4D80">
            <w:pPr>
              <w:spacing w:after="0"/>
              <w:jc w:val="both"/>
              <w:rPr>
                <w:rFonts w:ascii="Arial" w:hAnsi="Arial" w:cs="Arial"/>
                <w:bCs/>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394CE38"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28257C6"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EB7FE4E" w14:textId="63A3FD47" w:rsidR="00970DC9" w:rsidRPr="00AF571F" w:rsidRDefault="00970DC9" w:rsidP="007A4D80">
            <w:pPr>
              <w:spacing w:after="0"/>
              <w:jc w:val="both"/>
              <w:rPr>
                <w:rFonts w:ascii="Arial" w:hAnsi="Arial" w:cs="Arial"/>
                <w:sz w:val="20"/>
                <w:szCs w:val="20"/>
              </w:rPr>
            </w:pPr>
          </w:p>
        </w:tc>
      </w:tr>
      <w:tr w:rsidR="00970DC9" w:rsidRPr="00AF571F" w14:paraId="387193CF" w14:textId="77777777" w:rsidTr="002E50BC">
        <w:trPr>
          <w:trHeight w:val="1382"/>
        </w:trPr>
        <w:tc>
          <w:tcPr>
            <w:tcW w:w="339" w:type="pct"/>
            <w:tcBorders>
              <w:top w:val="single" w:sz="4" w:space="0" w:color="auto"/>
              <w:left w:val="single" w:sz="4" w:space="0" w:color="auto"/>
              <w:bottom w:val="single" w:sz="4" w:space="0" w:color="auto"/>
              <w:right w:val="single" w:sz="4" w:space="0" w:color="auto"/>
            </w:tcBorders>
          </w:tcPr>
          <w:p w14:paraId="3D0350B4" w14:textId="4A2A0326" w:rsidR="00970DC9" w:rsidRPr="00AF571F" w:rsidRDefault="00970DC9" w:rsidP="007A4D80">
            <w:pPr>
              <w:spacing w:after="0"/>
              <w:jc w:val="both"/>
              <w:rPr>
                <w:rFonts w:ascii="Arial" w:hAnsi="Arial" w:cs="Arial"/>
                <w:b/>
                <w:bCs/>
                <w:sz w:val="20"/>
                <w:szCs w:val="20"/>
              </w:rPr>
            </w:pPr>
            <w:permStart w:id="1768057084" w:edGrp="everyone" w:colFirst="5" w:colLast="5"/>
            <w:permStart w:id="35661979" w:edGrp="everyone" w:colFirst="6" w:colLast="6"/>
            <w:permStart w:id="1361461300" w:edGrp="everyone" w:colFirst="7" w:colLast="7"/>
            <w:permStart w:id="1734957054" w:edGrp="everyone" w:colFirst="8" w:colLast="8"/>
            <w:permEnd w:id="1965972979"/>
            <w:permEnd w:id="1398163809"/>
            <w:permEnd w:id="338780780"/>
            <w:permEnd w:id="721706114"/>
            <w:r w:rsidRPr="00AF571F">
              <w:rPr>
                <w:rFonts w:ascii="Arial" w:hAnsi="Arial" w:cs="Arial"/>
                <w:bCs/>
                <w:sz w:val="20"/>
                <w:szCs w:val="20"/>
              </w:rPr>
              <w:lastRenderedPageBreak/>
              <w:t>1.2. Purpose and Scope</w:t>
            </w:r>
          </w:p>
        </w:tc>
        <w:tc>
          <w:tcPr>
            <w:tcW w:w="300" w:type="pct"/>
            <w:tcBorders>
              <w:top w:val="single" w:sz="4" w:space="0" w:color="auto"/>
              <w:left w:val="single" w:sz="4" w:space="0" w:color="auto"/>
              <w:bottom w:val="single" w:sz="4" w:space="0" w:color="auto"/>
              <w:right w:val="single" w:sz="4" w:space="0" w:color="auto"/>
            </w:tcBorders>
          </w:tcPr>
          <w:p w14:paraId="433BDD4F" w14:textId="308EA4E5" w:rsidR="00970DC9" w:rsidRPr="00AF571F" w:rsidRDefault="00970DC9" w:rsidP="007A4D80">
            <w:pPr>
              <w:spacing w:after="0"/>
              <w:jc w:val="both"/>
              <w:rPr>
                <w:rFonts w:ascii="Arial" w:hAnsi="Arial" w:cs="Arial"/>
                <w:sz w:val="20"/>
                <w:szCs w:val="20"/>
              </w:rPr>
            </w:pPr>
            <w:r w:rsidRPr="00AF571F">
              <w:rPr>
                <w:rFonts w:ascii="Arial" w:hAnsi="Arial" w:cs="Arial"/>
                <w:bCs/>
                <w:sz w:val="20"/>
                <w:szCs w:val="20"/>
              </w:rPr>
              <w:t>1.2.2</w:t>
            </w:r>
          </w:p>
        </w:tc>
        <w:tc>
          <w:tcPr>
            <w:tcW w:w="677" w:type="pct"/>
            <w:tcBorders>
              <w:top w:val="single" w:sz="4" w:space="0" w:color="auto"/>
              <w:left w:val="single" w:sz="4" w:space="0" w:color="auto"/>
              <w:bottom w:val="single" w:sz="4" w:space="0" w:color="auto"/>
              <w:right w:val="single" w:sz="4" w:space="0" w:color="auto"/>
            </w:tcBorders>
          </w:tcPr>
          <w:p w14:paraId="458E941F" w14:textId="77777777" w:rsidR="00970DC9" w:rsidRPr="00AF571F" w:rsidRDefault="00970DC9" w:rsidP="007A4D80">
            <w:pPr>
              <w:pStyle w:val="Default"/>
              <w:jc w:val="both"/>
              <w:rPr>
                <w:sz w:val="20"/>
                <w:szCs w:val="20"/>
              </w:rPr>
            </w:pPr>
            <w:r w:rsidRPr="00AF571F">
              <w:rPr>
                <w:sz w:val="20"/>
                <w:szCs w:val="20"/>
              </w:rPr>
              <w:t xml:space="preserve">This Manual sets out the following – </w:t>
            </w:r>
          </w:p>
          <w:p w14:paraId="09D552D7" w14:textId="77777777" w:rsidR="00970DC9" w:rsidRPr="00AF571F" w:rsidRDefault="00970DC9" w:rsidP="007A4D80">
            <w:pPr>
              <w:pStyle w:val="Default"/>
              <w:ind w:left="246" w:hanging="246"/>
              <w:jc w:val="both"/>
              <w:rPr>
                <w:sz w:val="20"/>
                <w:szCs w:val="20"/>
              </w:rPr>
            </w:pPr>
            <w:r w:rsidRPr="00AF571F">
              <w:rPr>
                <w:sz w:val="20"/>
                <w:szCs w:val="20"/>
              </w:rPr>
              <w:t xml:space="preserve">a)  Provisions of the WESM Rules, the Retail Rules and their implementing </w:t>
            </w:r>
            <w:r w:rsidRPr="00AF571F">
              <w:rPr>
                <w:i/>
                <w:iCs/>
                <w:sz w:val="20"/>
                <w:szCs w:val="20"/>
              </w:rPr>
              <w:t xml:space="preserve">Market Manuals </w:t>
            </w:r>
            <w:r w:rsidRPr="00AF571F">
              <w:rPr>
                <w:sz w:val="20"/>
                <w:szCs w:val="20"/>
              </w:rPr>
              <w:t xml:space="preserve">(collectively referred to as </w:t>
            </w:r>
            <w:r w:rsidRPr="00AF571F">
              <w:rPr>
                <w:i/>
                <w:iCs/>
                <w:sz w:val="20"/>
                <w:szCs w:val="20"/>
              </w:rPr>
              <w:t>Market Rules</w:t>
            </w:r>
            <w:r w:rsidRPr="00AF571F">
              <w:rPr>
                <w:sz w:val="20"/>
                <w:szCs w:val="20"/>
              </w:rPr>
              <w:t xml:space="preserve">) which, if not complied with, will constitute a </w:t>
            </w:r>
            <w:r w:rsidRPr="00AF571F">
              <w:rPr>
                <w:i/>
                <w:iCs/>
                <w:sz w:val="20"/>
                <w:szCs w:val="20"/>
              </w:rPr>
              <w:t xml:space="preserve">breach </w:t>
            </w:r>
            <w:r w:rsidRPr="00AF571F">
              <w:rPr>
                <w:sz w:val="20"/>
                <w:szCs w:val="20"/>
              </w:rPr>
              <w:t xml:space="preserve">and correspondingly, the types of </w:t>
            </w:r>
            <w:r w:rsidRPr="00AF571F">
              <w:rPr>
                <w:i/>
                <w:iCs/>
                <w:sz w:val="20"/>
                <w:szCs w:val="20"/>
              </w:rPr>
              <w:t xml:space="preserve">breach </w:t>
            </w:r>
            <w:r w:rsidRPr="00AF571F">
              <w:rPr>
                <w:sz w:val="20"/>
                <w:szCs w:val="20"/>
              </w:rPr>
              <w:t xml:space="preserve">that are subject to </w:t>
            </w:r>
            <w:r w:rsidRPr="00AF571F">
              <w:rPr>
                <w:i/>
                <w:iCs/>
                <w:sz w:val="20"/>
                <w:szCs w:val="20"/>
              </w:rPr>
              <w:t xml:space="preserve">penalties </w:t>
            </w:r>
            <w:r w:rsidRPr="00AF571F">
              <w:rPr>
                <w:sz w:val="20"/>
                <w:szCs w:val="20"/>
              </w:rPr>
              <w:t xml:space="preserve">under this Manual; </w:t>
            </w:r>
          </w:p>
          <w:p w14:paraId="57D7B2F5" w14:textId="77777777" w:rsidR="00970DC9" w:rsidRPr="00AF571F" w:rsidRDefault="00970DC9" w:rsidP="007A4D80">
            <w:pPr>
              <w:pStyle w:val="Default"/>
              <w:ind w:left="246" w:hanging="246"/>
              <w:jc w:val="both"/>
              <w:rPr>
                <w:sz w:val="20"/>
                <w:szCs w:val="20"/>
              </w:rPr>
            </w:pPr>
            <w:r w:rsidRPr="00AF571F">
              <w:rPr>
                <w:sz w:val="20"/>
                <w:szCs w:val="20"/>
              </w:rPr>
              <w:t xml:space="preserve">b)  Categories and levels of </w:t>
            </w:r>
            <w:r w:rsidRPr="00AF571F">
              <w:rPr>
                <w:i/>
                <w:iCs/>
                <w:sz w:val="20"/>
                <w:szCs w:val="20"/>
              </w:rPr>
              <w:t xml:space="preserve">penalties </w:t>
            </w:r>
            <w:r w:rsidRPr="00AF571F">
              <w:rPr>
                <w:sz w:val="20"/>
                <w:szCs w:val="20"/>
              </w:rPr>
              <w:t xml:space="preserve">that will be applied for each type of </w:t>
            </w:r>
            <w:r w:rsidRPr="00AF571F">
              <w:rPr>
                <w:i/>
                <w:iCs/>
                <w:sz w:val="20"/>
                <w:szCs w:val="20"/>
              </w:rPr>
              <w:t>breach</w:t>
            </w:r>
            <w:r w:rsidRPr="00AF571F">
              <w:rPr>
                <w:sz w:val="20"/>
                <w:szCs w:val="20"/>
              </w:rPr>
              <w:t xml:space="preserve">, and qualifying circumstances that will be considered in determining the </w:t>
            </w:r>
            <w:r w:rsidRPr="00AF571F">
              <w:rPr>
                <w:i/>
                <w:iCs/>
                <w:sz w:val="20"/>
                <w:szCs w:val="20"/>
              </w:rPr>
              <w:t xml:space="preserve">penalty </w:t>
            </w:r>
            <w:r w:rsidRPr="00AF571F">
              <w:rPr>
                <w:sz w:val="20"/>
                <w:szCs w:val="20"/>
              </w:rPr>
              <w:t xml:space="preserve">that will apply in case of </w:t>
            </w:r>
            <w:r w:rsidRPr="00AF571F">
              <w:rPr>
                <w:i/>
                <w:iCs/>
                <w:sz w:val="20"/>
                <w:szCs w:val="20"/>
              </w:rPr>
              <w:t>breach</w:t>
            </w:r>
            <w:r w:rsidRPr="00AF571F">
              <w:rPr>
                <w:sz w:val="20"/>
                <w:szCs w:val="20"/>
              </w:rPr>
              <w:t xml:space="preserve">; </w:t>
            </w:r>
          </w:p>
          <w:p w14:paraId="08F94B55" w14:textId="77777777" w:rsidR="00970DC9" w:rsidRPr="00AF571F" w:rsidRDefault="00970DC9" w:rsidP="007A4D80">
            <w:pPr>
              <w:pStyle w:val="Default"/>
              <w:ind w:left="246" w:hanging="246"/>
              <w:jc w:val="both"/>
              <w:rPr>
                <w:sz w:val="20"/>
                <w:szCs w:val="20"/>
              </w:rPr>
            </w:pPr>
            <w:r w:rsidRPr="00AF571F">
              <w:rPr>
                <w:sz w:val="20"/>
                <w:szCs w:val="20"/>
              </w:rPr>
              <w:t xml:space="preserve">c)  Procedures for and respective obligations of responsible persons or entities in implementing </w:t>
            </w:r>
            <w:r w:rsidRPr="00AF571F">
              <w:rPr>
                <w:i/>
                <w:iCs/>
                <w:sz w:val="20"/>
                <w:szCs w:val="20"/>
              </w:rPr>
              <w:t xml:space="preserve">penalties </w:t>
            </w:r>
            <w:r w:rsidRPr="00AF571F">
              <w:rPr>
                <w:sz w:val="20"/>
                <w:szCs w:val="20"/>
              </w:rPr>
              <w:t xml:space="preserve">imposed under this Manual and remedies available to the </w:t>
            </w:r>
            <w:r w:rsidRPr="00AF571F">
              <w:rPr>
                <w:i/>
                <w:iCs/>
                <w:sz w:val="20"/>
                <w:szCs w:val="20"/>
              </w:rPr>
              <w:t xml:space="preserve">WESM Members </w:t>
            </w:r>
            <w:r w:rsidRPr="00AF571F">
              <w:rPr>
                <w:sz w:val="20"/>
                <w:szCs w:val="20"/>
              </w:rPr>
              <w:t xml:space="preserve">in case there is a finding of </w:t>
            </w:r>
            <w:r w:rsidRPr="00AF571F">
              <w:rPr>
                <w:i/>
                <w:iCs/>
                <w:sz w:val="20"/>
                <w:szCs w:val="20"/>
              </w:rPr>
              <w:t>breach</w:t>
            </w:r>
            <w:r w:rsidRPr="00AF571F">
              <w:rPr>
                <w:sz w:val="20"/>
                <w:szCs w:val="20"/>
              </w:rPr>
              <w:t xml:space="preserve">; and </w:t>
            </w:r>
          </w:p>
          <w:p w14:paraId="6AA60A52" w14:textId="6B58B7C3" w:rsidR="00970DC9" w:rsidRPr="00AF571F" w:rsidRDefault="00970DC9" w:rsidP="007A4D80">
            <w:p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5A0386A" w14:textId="77777777" w:rsidR="00970DC9" w:rsidRPr="00AF571F" w:rsidRDefault="00970DC9" w:rsidP="007A4D80">
            <w:pPr>
              <w:pStyle w:val="NoSpacing"/>
              <w:jc w:val="both"/>
              <w:rPr>
                <w:rFonts w:ascii="Arial" w:hAnsi="Arial" w:cs="Arial"/>
                <w:sz w:val="20"/>
                <w:szCs w:val="20"/>
              </w:rPr>
            </w:pPr>
            <w:r w:rsidRPr="00AF571F">
              <w:rPr>
                <w:rFonts w:ascii="Arial" w:hAnsi="Arial" w:cs="Arial"/>
                <w:sz w:val="20"/>
                <w:szCs w:val="20"/>
              </w:rPr>
              <w:lastRenderedPageBreak/>
              <w:t xml:space="preserve">This Manual sets out the following – </w:t>
            </w:r>
          </w:p>
          <w:p w14:paraId="2EA10E6E" w14:textId="77777777" w:rsidR="00970DC9" w:rsidRPr="00AF571F" w:rsidRDefault="00970DC9" w:rsidP="007A4D80">
            <w:pPr>
              <w:pStyle w:val="NoSpacing"/>
              <w:ind w:left="288" w:hanging="288"/>
              <w:jc w:val="both"/>
              <w:rPr>
                <w:rFonts w:ascii="Arial" w:hAnsi="Arial" w:cs="Arial"/>
                <w:sz w:val="20"/>
                <w:szCs w:val="20"/>
              </w:rPr>
            </w:pPr>
            <w:r w:rsidRPr="00AF571F">
              <w:rPr>
                <w:rFonts w:ascii="Arial" w:hAnsi="Arial" w:cs="Arial"/>
                <w:sz w:val="20"/>
                <w:szCs w:val="20"/>
              </w:rPr>
              <w:t xml:space="preserve">a)  Provisions of the WESM Rules, the Retail Rules and their implementing </w:t>
            </w:r>
            <w:r w:rsidRPr="00AF571F">
              <w:rPr>
                <w:rFonts w:ascii="Arial" w:hAnsi="Arial" w:cs="Arial"/>
                <w:i/>
                <w:iCs/>
                <w:sz w:val="20"/>
                <w:szCs w:val="20"/>
              </w:rPr>
              <w:t xml:space="preserve">Market Manuals </w:t>
            </w:r>
            <w:r w:rsidRPr="00AF571F">
              <w:rPr>
                <w:rFonts w:ascii="Arial" w:hAnsi="Arial" w:cs="Arial"/>
                <w:sz w:val="20"/>
                <w:szCs w:val="20"/>
              </w:rPr>
              <w:t xml:space="preserve">(collectively referred to as </w:t>
            </w:r>
            <w:r w:rsidRPr="00AF571F">
              <w:rPr>
                <w:rFonts w:ascii="Arial" w:hAnsi="Arial" w:cs="Arial"/>
                <w:i/>
                <w:iCs/>
                <w:sz w:val="20"/>
                <w:szCs w:val="20"/>
              </w:rPr>
              <w:t>Market Rules</w:t>
            </w:r>
            <w:r w:rsidRPr="00AF571F">
              <w:rPr>
                <w:rFonts w:ascii="Arial" w:hAnsi="Arial" w:cs="Arial"/>
                <w:sz w:val="20"/>
                <w:szCs w:val="20"/>
              </w:rPr>
              <w:t xml:space="preserve">) which, if not complied with, will constitute a </w:t>
            </w:r>
            <w:r w:rsidRPr="00AF571F">
              <w:rPr>
                <w:rFonts w:ascii="Arial" w:hAnsi="Arial" w:cs="Arial"/>
                <w:i/>
                <w:iCs/>
                <w:sz w:val="20"/>
                <w:szCs w:val="20"/>
              </w:rPr>
              <w:t xml:space="preserve">breach </w:t>
            </w:r>
            <w:r w:rsidRPr="00AF571F">
              <w:rPr>
                <w:rFonts w:ascii="Arial" w:hAnsi="Arial" w:cs="Arial"/>
                <w:sz w:val="20"/>
                <w:szCs w:val="20"/>
              </w:rPr>
              <w:t xml:space="preserve">and correspondingly, the types of </w:t>
            </w:r>
            <w:r w:rsidRPr="00AF571F">
              <w:rPr>
                <w:rFonts w:ascii="Arial" w:hAnsi="Arial" w:cs="Arial"/>
                <w:i/>
                <w:iCs/>
                <w:sz w:val="20"/>
                <w:szCs w:val="20"/>
              </w:rPr>
              <w:t xml:space="preserve">breach </w:t>
            </w:r>
            <w:r w:rsidRPr="00AF571F">
              <w:rPr>
                <w:rFonts w:ascii="Arial" w:hAnsi="Arial" w:cs="Arial"/>
                <w:sz w:val="20"/>
                <w:szCs w:val="20"/>
              </w:rPr>
              <w:t xml:space="preserve">that are subject to </w:t>
            </w:r>
            <w:r w:rsidRPr="00AF571F">
              <w:rPr>
                <w:rFonts w:ascii="Arial" w:hAnsi="Arial" w:cs="Arial"/>
                <w:i/>
                <w:iCs/>
                <w:sz w:val="20"/>
                <w:szCs w:val="20"/>
              </w:rPr>
              <w:t xml:space="preserve">penalties </w:t>
            </w:r>
            <w:r w:rsidRPr="00AF571F">
              <w:rPr>
                <w:rFonts w:ascii="Arial" w:hAnsi="Arial" w:cs="Arial"/>
                <w:sz w:val="20"/>
                <w:szCs w:val="20"/>
              </w:rPr>
              <w:t xml:space="preserve">under this Manual; </w:t>
            </w:r>
          </w:p>
          <w:p w14:paraId="73B35638" w14:textId="77777777" w:rsidR="00970DC9" w:rsidRPr="00AF571F" w:rsidRDefault="00970DC9" w:rsidP="007A4D80">
            <w:pPr>
              <w:pStyle w:val="NoSpacing"/>
              <w:ind w:left="288" w:hanging="288"/>
              <w:jc w:val="both"/>
              <w:rPr>
                <w:rFonts w:ascii="Arial" w:hAnsi="Arial" w:cs="Arial"/>
                <w:sz w:val="20"/>
                <w:szCs w:val="20"/>
              </w:rPr>
            </w:pPr>
            <w:r w:rsidRPr="00AF571F">
              <w:rPr>
                <w:rFonts w:ascii="Arial" w:hAnsi="Arial" w:cs="Arial"/>
                <w:sz w:val="20"/>
                <w:szCs w:val="20"/>
              </w:rPr>
              <w:t xml:space="preserve">b)  Categories and levels of </w:t>
            </w:r>
            <w:r w:rsidRPr="00AF571F">
              <w:rPr>
                <w:rFonts w:ascii="Arial" w:hAnsi="Arial" w:cs="Arial"/>
                <w:i/>
                <w:iCs/>
                <w:sz w:val="20"/>
                <w:szCs w:val="20"/>
              </w:rPr>
              <w:t xml:space="preserve">penalties </w:t>
            </w:r>
            <w:r w:rsidRPr="00AF571F">
              <w:rPr>
                <w:rFonts w:ascii="Arial" w:hAnsi="Arial" w:cs="Arial"/>
                <w:sz w:val="20"/>
                <w:szCs w:val="20"/>
              </w:rPr>
              <w:t xml:space="preserve">that will be applied for each type of </w:t>
            </w:r>
            <w:r w:rsidRPr="00AF571F">
              <w:rPr>
                <w:rFonts w:ascii="Arial" w:hAnsi="Arial" w:cs="Arial"/>
                <w:i/>
                <w:iCs/>
                <w:sz w:val="20"/>
                <w:szCs w:val="20"/>
              </w:rPr>
              <w:t>breach</w:t>
            </w:r>
            <w:r w:rsidRPr="00AF571F">
              <w:rPr>
                <w:rFonts w:ascii="Arial" w:hAnsi="Arial" w:cs="Arial"/>
                <w:sz w:val="20"/>
                <w:szCs w:val="20"/>
              </w:rPr>
              <w:t xml:space="preserve">, and qualifying circumstances that will be considered in determining the </w:t>
            </w:r>
            <w:r w:rsidRPr="00AF571F">
              <w:rPr>
                <w:rFonts w:ascii="Arial" w:hAnsi="Arial" w:cs="Arial"/>
                <w:i/>
                <w:iCs/>
                <w:sz w:val="20"/>
                <w:szCs w:val="20"/>
              </w:rPr>
              <w:t xml:space="preserve">penalty </w:t>
            </w:r>
            <w:r w:rsidRPr="00AF571F">
              <w:rPr>
                <w:rFonts w:ascii="Arial" w:hAnsi="Arial" w:cs="Arial"/>
                <w:sz w:val="20"/>
                <w:szCs w:val="20"/>
              </w:rPr>
              <w:t xml:space="preserve">that will apply in case of </w:t>
            </w:r>
            <w:r w:rsidRPr="00AF571F">
              <w:rPr>
                <w:rFonts w:ascii="Arial" w:hAnsi="Arial" w:cs="Arial"/>
                <w:i/>
                <w:iCs/>
                <w:sz w:val="20"/>
                <w:szCs w:val="20"/>
              </w:rPr>
              <w:t>breach</w:t>
            </w:r>
            <w:r w:rsidRPr="00AF571F">
              <w:rPr>
                <w:rFonts w:ascii="Arial" w:hAnsi="Arial" w:cs="Arial"/>
                <w:sz w:val="20"/>
                <w:szCs w:val="20"/>
              </w:rPr>
              <w:t xml:space="preserve">; </w:t>
            </w:r>
          </w:p>
          <w:p w14:paraId="41FF8E64" w14:textId="77777777" w:rsidR="00970DC9" w:rsidRPr="00AF571F" w:rsidRDefault="00970DC9" w:rsidP="007A4D80">
            <w:pPr>
              <w:pStyle w:val="NoSpacing"/>
              <w:ind w:left="288" w:hanging="288"/>
              <w:jc w:val="both"/>
              <w:rPr>
                <w:rFonts w:ascii="Arial" w:hAnsi="Arial" w:cs="Arial"/>
                <w:sz w:val="20"/>
                <w:szCs w:val="20"/>
              </w:rPr>
            </w:pPr>
            <w:r w:rsidRPr="00AF571F">
              <w:rPr>
                <w:rFonts w:ascii="Arial" w:hAnsi="Arial" w:cs="Arial"/>
                <w:sz w:val="20"/>
                <w:szCs w:val="20"/>
              </w:rPr>
              <w:t xml:space="preserve">c)  Procedures for and respective obligations of responsible persons or entities in implementing </w:t>
            </w:r>
            <w:r w:rsidRPr="00AF571F">
              <w:rPr>
                <w:rFonts w:ascii="Arial" w:hAnsi="Arial" w:cs="Arial"/>
                <w:i/>
                <w:iCs/>
                <w:sz w:val="20"/>
                <w:szCs w:val="20"/>
              </w:rPr>
              <w:t xml:space="preserve">penalties </w:t>
            </w:r>
            <w:r w:rsidRPr="00AF571F">
              <w:rPr>
                <w:rFonts w:ascii="Arial" w:hAnsi="Arial" w:cs="Arial"/>
                <w:sz w:val="20"/>
                <w:szCs w:val="20"/>
              </w:rPr>
              <w:t xml:space="preserve">imposed under this Manual </w:t>
            </w:r>
            <w:r w:rsidRPr="00AF571F">
              <w:rPr>
                <w:rFonts w:ascii="Arial" w:hAnsi="Arial" w:cs="Arial"/>
                <w:strike/>
                <w:sz w:val="20"/>
                <w:szCs w:val="20"/>
              </w:rPr>
              <w:t xml:space="preserve">and remedies available to the </w:t>
            </w:r>
            <w:r w:rsidRPr="00AF571F">
              <w:rPr>
                <w:rFonts w:ascii="Arial" w:hAnsi="Arial" w:cs="Arial"/>
                <w:i/>
                <w:iCs/>
                <w:strike/>
                <w:sz w:val="20"/>
                <w:szCs w:val="20"/>
              </w:rPr>
              <w:t xml:space="preserve">WESM Members </w:t>
            </w:r>
            <w:r w:rsidRPr="00AF571F">
              <w:rPr>
                <w:rFonts w:ascii="Arial" w:hAnsi="Arial" w:cs="Arial"/>
                <w:strike/>
                <w:sz w:val="20"/>
                <w:szCs w:val="20"/>
              </w:rPr>
              <w:t xml:space="preserve">in case there is a finding of </w:t>
            </w:r>
            <w:r w:rsidRPr="00AF571F">
              <w:rPr>
                <w:rFonts w:ascii="Arial" w:hAnsi="Arial" w:cs="Arial"/>
                <w:i/>
                <w:iCs/>
                <w:strike/>
                <w:sz w:val="20"/>
                <w:szCs w:val="20"/>
              </w:rPr>
              <w:t>breach</w:t>
            </w:r>
            <w:r w:rsidRPr="00AF571F">
              <w:rPr>
                <w:rFonts w:ascii="Arial" w:hAnsi="Arial" w:cs="Arial"/>
                <w:strike/>
                <w:sz w:val="20"/>
                <w:szCs w:val="20"/>
              </w:rPr>
              <w:t>;</w:t>
            </w:r>
            <w:r w:rsidRPr="00AF571F">
              <w:rPr>
                <w:rFonts w:ascii="Arial" w:hAnsi="Arial" w:cs="Arial"/>
                <w:sz w:val="20"/>
                <w:szCs w:val="20"/>
              </w:rPr>
              <w:t xml:space="preserve"> and </w:t>
            </w:r>
          </w:p>
          <w:p w14:paraId="78F303BB" w14:textId="2B5A0B86" w:rsidR="00970DC9" w:rsidRPr="00530A0E" w:rsidRDefault="00970DC9" w:rsidP="007A4D80">
            <w:pPr>
              <w:pStyle w:val="NoSpacing"/>
              <w:ind w:left="288" w:hanging="288"/>
              <w:jc w:val="both"/>
              <w:rPr>
                <w:rFonts w:ascii="Arial" w:hAnsi="Arial" w:cs="Arial"/>
                <w:b/>
                <w:bCs/>
                <w:i/>
                <w:iCs/>
                <w:sz w:val="20"/>
                <w:szCs w:val="20"/>
                <w:u w:val="single"/>
              </w:rPr>
            </w:pPr>
            <w:r w:rsidRPr="00AF571F">
              <w:rPr>
                <w:rFonts w:ascii="Arial" w:hAnsi="Arial" w:cs="Arial"/>
                <w:b/>
                <w:bCs/>
                <w:color w:val="000000"/>
                <w:sz w:val="20"/>
                <w:szCs w:val="20"/>
                <w:u w:val="single"/>
              </w:rPr>
              <w:lastRenderedPageBreak/>
              <w:t>d</w:t>
            </w:r>
            <w:r w:rsidRPr="00AF571F">
              <w:rPr>
                <w:rFonts w:ascii="Arial" w:hAnsi="Arial" w:cs="Arial"/>
                <w:b/>
                <w:bCs/>
                <w:sz w:val="20"/>
                <w:szCs w:val="20"/>
                <w:u w:val="single"/>
              </w:rPr>
              <w:t xml:space="preserve">)  Procedures and conditions for the utilization of the </w:t>
            </w:r>
            <w:r w:rsidRPr="00AF571F">
              <w:rPr>
                <w:rFonts w:ascii="Arial" w:hAnsi="Arial" w:cs="Arial"/>
                <w:b/>
                <w:bCs/>
                <w:i/>
                <w:iCs/>
                <w:sz w:val="20"/>
                <w:szCs w:val="20"/>
                <w:u w:val="single"/>
              </w:rPr>
              <w:t>financial penalties</w:t>
            </w:r>
            <w:r w:rsidRPr="00AF571F">
              <w:rPr>
                <w:rFonts w:ascii="Arial" w:hAnsi="Arial" w:cs="Arial"/>
                <w:b/>
                <w:bCs/>
                <w:sz w:val="20"/>
                <w:szCs w:val="20"/>
                <w:u w:val="single"/>
              </w:rPr>
              <w:t xml:space="preserve"> collected for breach of the </w:t>
            </w:r>
            <w:r w:rsidRPr="00AF571F">
              <w:rPr>
                <w:rFonts w:ascii="Arial" w:hAnsi="Arial" w:cs="Arial"/>
                <w:b/>
                <w:bCs/>
                <w:i/>
                <w:iCs/>
                <w:sz w:val="20"/>
                <w:szCs w:val="20"/>
                <w:u w:val="single"/>
              </w:rPr>
              <w:t>Market Rules.</w:t>
            </w:r>
          </w:p>
        </w:tc>
        <w:tc>
          <w:tcPr>
            <w:tcW w:w="637" w:type="pct"/>
            <w:tcBorders>
              <w:top w:val="single" w:sz="4" w:space="0" w:color="auto"/>
              <w:left w:val="single" w:sz="4" w:space="0" w:color="auto"/>
              <w:bottom w:val="single" w:sz="4" w:space="0" w:color="auto"/>
              <w:right w:val="single" w:sz="4" w:space="0" w:color="auto"/>
            </w:tcBorders>
          </w:tcPr>
          <w:p w14:paraId="5B5D8324" w14:textId="77777777" w:rsidR="00EC491C"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Revised to remove from the scope the remedies of trading participants (item c, 2</w:t>
            </w:r>
            <w:r w:rsidRPr="00AF571F">
              <w:rPr>
                <w:rFonts w:ascii="Arial" w:hAnsi="Arial" w:cs="Arial"/>
                <w:bCs/>
                <w:sz w:val="20"/>
                <w:vertAlign w:val="superscript"/>
              </w:rPr>
              <w:t>nd</w:t>
            </w:r>
            <w:r w:rsidRPr="00AF571F">
              <w:rPr>
                <w:rFonts w:ascii="Arial" w:hAnsi="Arial" w:cs="Arial"/>
                <w:bCs/>
                <w:sz w:val="20"/>
              </w:rPr>
              <w:t xml:space="preserve"> phrase)</w:t>
            </w:r>
          </w:p>
          <w:p w14:paraId="2B609070" w14:textId="77777777" w:rsidR="00EC491C" w:rsidRPr="00EC491C" w:rsidRDefault="00EC491C" w:rsidP="007A4D80">
            <w:pPr>
              <w:pStyle w:val="ListParagraph"/>
              <w:ind w:left="360"/>
              <w:jc w:val="both"/>
              <w:rPr>
                <w:rFonts w:ascii="Arial" w:hAnsi="Arial" w:cs="Arial"/>
                <w:bCs/>
                <w:sz w:val="20"/>
              </w:rPr>
            </w:pPr>
          </w:p>
          <w:p w14:paraId="7183D868" w14:textId="77777777" w:rsidR="00EC491C" w:rsidRPr="00EC491C" w:rsidRDefault="00970DC9" w:rsidP="007A4D80">
            <w:pPr>
              <w:pStyle w:val="ListParagraph"/>
              <w:ind w:left="360"/>
              <w:jc w:val="both"/>
              <w:rPr>
                <w:rFonts w:ascii="Arial" w:hAnsi="Arial" w:cs="Arial"/>
                <w:bCs/>
                <w:sz w:val="20"/>
              </w:rPr>
            </w:pPr>
            <w:r w:rsidRPr="00EC491C">
              <w:rPr>
                <w:rFonts w:ascii="Arial" w:hAnsi="Arial" w:cs="Arial"/>
                <w:sz w:val="20"/>
              </w:rPr>
              <w:t xml:space="preserve">The remedies available like Request for Reconsideration and Appeal are proposed to be transferred to </w:t>
            </w:r>
            <w:r w:rsidRPr="00EC491C">
              <w:rPr>
                <w:rFonts w:ascii="Arial" w:hAnsi="Arial" w:cs="Arial"/>
                <w:i/>
                <w:sz w:val="20"/>
              </w:rPr>
              <w:t xml:space="preserve">Enforcement and Compliance Manual </w:t>
            </w:r>
            <w:r w:rsidRPr="00EC491C">
              <w:rPr>
                <w:rFonts w:ascii="Arial" w:hAnsi="Arial" w:cs="Arial"/>
                <w:sz w:val="20"/>
              </w:rPr>
              <w:t xml:space="preserve">as they form part of the enforcement proceedings (monitoring and investigation &gt; results &gt; request for reconsideration &gt; appeal). </w:t>
            </w:r>
          </w:p>
          <w:p w14:paraId="6A1205D0" w14:textId="77777777" w:rsidR="00EC491C" w:rsidRPr="00EC491C" w:rsidRDefault="00EC491C" w:rsidP="007A4D80">
            <w:pPr>
              <w:pStyle w:val="ListParagraph"/>
              <w:rPr>
                <w:rFonts w:ascii="Arial" w:hAnsi="Arial" w:cs="Arial"/>
                <w:bCs/>
                <w:sz w:val="20"/>
              </w:rPr>
            </w:pPr>
          </w:p>
          <w:p w14:paraId="6FC282E2" w14:textId="0DF7ABBB" w:rsidR="00970DC9" w:rsidRPr="00EC491C" w:rsidRDefault="00970DC9" w:rsidP="007A4D80">
            <w:pPr>
              <w:pStyle w:val="ListParagraph"/>
              <w:ind w:left="360"/>
              <w:jc w:val="both"/>
              <w:rPr>
                <w:rFonts w:ascii="Arial" w:hAnsi="Arial" w:cs="Arial"/>
                <w:bCs/>
                <w:sz w:val="20"/>
              </w:rPr>
            </w:pPr>
            <w:r w:rsidRPr="00EC491C">
              <w:rPr>
                <w:rFonts w:ascii="Arial" w:hAnsi="Arial" w:cs="Arial"/>
                <w:bCs/>
                <w:sz w:val="20"/>
              </w:rPr>
              <w:t xml:space="preserve">The WEM Penalty Manual will then be limited to provisions pertaining to penalty amounts, penalty level, implementation, and utilization thereof. </w:t>
            </w:r>
          </w:p>
          <w:p w14:paraId="142400B4" w14:textId="77777777" w:rsidR="00970DC9" w:rsidRPr="00AF571F" w:rsidRDefault="00970DC9" w:rsidP="007A4D80">
            <w:pPr>
              <w:pStyle w:val="ListParagraph"/>
              <w:ind w:left="360"/>
              <w:jc w:val="both"/>
              <w:rPr>
                <w:rFonts w:ascii="Arial" w:hAnsi="Arial" w:cs="Arial"/>
                <w:bCs/>
                <w:sz w:val="20"/>
              </w:rPr>
            </w:pPr>
          </w:p>
          <w:p w14:paraId="1DE318CB" w14:textId="443BC2BF" w:rsidR="00970DC9" w:rsidRPr="00AF571F" w:rsidRDefault="00970DC9" w:rsidP="00E148DF">
            <w:pPr>
              <w:pStyle w:val="ListParagraph"/>
              <w:numPr>
                <w:ilvl w:val="0"/>
                <w:numId w:val="11"/>
              </w:numPr>
              <w:jc w:val="both"/>
              <w:rPr>
                <w:rFonts w:ascii="Arial" w:hAnsi="Arial" w:cs="Arial"/>
                <w:sz w:val="20"/>
              </w:rPr>
            </w:pPr>
            <w:r w:rsidRPr="00AF571F">
              <w:rPr>
                <w:rFonts w:ascii="Arial" w:hAnsi="Arial" w:cs="Arial"/>
                <w:bCs/>
                <w:sz w:val="20"/>
              </w:rPr>
              <w:t xml:space="preserve">Added to the scope – the procedures </w:t>
            </w:r>
            <w:r w:rsidRPr="00AF571F">
              <w:rPr>
                <w:rFonts w:ascii="Arial" w:hAnsi="Arial" w:cs="Arial"/>
                <w:bCs/>
                <w:sz w:val="20"/>
              </w:rPr>
              <w:lastRenderedPageBreak/>
              <w:t xml:space="preserve">and conditions for utilization of penalty.  </w:t>
            </w:r>
          </w:p>
        </w:tc>
        <w:tc>
          <w:tcPr>
            <w:tcW w:w="678" w:type="pct"/>
            <w:tcBorders>
              <w:top w:val="single" w:sz="4" w:space="0" w:color="auto"/>
              <w:left w:val="single" w:sz="4" w:space="0" w:color="auto"/>
              <w:bottom w:val="single" w:sz="4" w:space="0" w:color="auto"/>
              <w:right w:val="single" w:sz="4" w:space="0" w:color="auto"/>
            </w:tcBorders>
          </w:tcPr>
          <w:p w14:paraId="22435134"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4BFEBEF6" w14:textId="11967A19"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DF8A74B"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A66E525" w14:textId="0F88E3C3" w:rsidR="00970DC9" w:rsidRPr="00AF571F" w:rsidRDefault="00970DC9" w:rsidP="007A4D80">
            <w:pPr>
              <w:spacing w:after="0"/>
              <w:jc w:val="both"/>
              <w:rPr>
                <w:rFonts w:ascii="Arial" w:hAnsi="Arial" w:cs="Arial"/>
                <w:sz w:val="20"/>
                <w:szCs w:val="20"/>
              </w:rPr>
            </w:pPr>
          </w:p>
        </w:tc>
      </w:tr>
      <w:tr w:rsidR="00970DC9" w:rsidRPr="00AF571F" w14:paraId="05614AC6"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5269B0D8" w14:textId="40D4C8BD" w:rsidR="00970DC9" w:rsidRPr="00AF571F" w:rsidRDefault="00970DC9" w:rsidP="007A4D80">
            <w:pPr>
              <w:spacing w:after="0"/>
              <w:jc w:val="both"/>
              <w:rPr>
                <w:rFonts w:ascii="Arial" w:hAnsi="Arial" w:cs="Arial"/>
                <w:bCs/>
                <w:sz w:val="20"/>
                <w:szCs w:val="20"/>
              </w:rPr>
            </w:pPr>
            <w:permStart w:id="1069181760" w:edGrp="everyone" w:colFirst="5" w:colLast="5"/>
            <w:permStart w:id="2040465000" w:edGrp="everyone" w:colFirst="6" w:colLast="6"/>
            <w:permStart w:id="2081630333" w:edGrp="everyone" w:colFirst="7" w:colLast="7"/>
            <w:permStart w:id="357188932" w:edGrp="everyone" w:colFirst="8" w:colLast="8"/>
            <w:permEnd w:id="1768057084"/>
            <w:permEnd w:id="35661979"/>
            <w:permEnd w:id="1361461300"/>
            <w:permEnd w:id="1734957054"/>
            <w:r w:rsidRPr="00AF571F">
              <w:rPr>
                <w:rFonts w:ascii="Arial" w:hAnsi="Arial" w:cs="Arial"/>
                <w:bCs/>
                <w:sz w:val="20"/>
                <w:szCs w:val="20"/>
              </w:rPr>
              <w:t>1.2. Purpose and Scope</w:t>
            </w:r>
          </w:p>
        </w:tc>
        <w:tc>
          <w:tcPr>
            <w:tcW w:w="300" w:type="pct"/>
            <w:tcBorders>
              <w:top w:val="single" w:sz="4" w:space="0" w:color="auto"/>
              <w:left w:val="single" w:sz="4" w:space="0" w:color="auto"/>
              <w:bottom w:val="single" w:sz="4" w:space="0" w:color="auto"/>
              <w:right w:val="single" w:sz="4" w:space="0" w:color="auto"/>
            </w:tcBorders>
          </w:tcPr>
          <w:p w14:paraId="3BB23306" w14:textId="3E25C66A"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1.2.3</w:t>
            </w:r>
          </w:p>
        </w:tc>
        <w:tc>
          <w:tcPr>
            <w:tcW w:w="677" w:type="pct"/>
            <w:tcBorders>
              <w:top w:val="single" w:sz="4" w:space="0" w:color="auto"/>
              <w:left w:val="single" w:sz="4" w:space="0" w:color="auto"/>
              <w:bottom w:val="single" w:sz="4" w:space="0" w:color="auto"/>
              <w:right w:val="single" w:sz="4" w:space="0" w:color="auto"/>
            </w:tcBorders>
          </w:tcPr>
          <w:p w14:paraId="3E5C3DE1" w14:textId="4A399C7C" w:rsidR="00970DC9" w:rsidRPr="00AF571F" w:rsidRDefault="00970DC9" w:rsidP="007A4D80">
            <w:pPr>
              <w:pStyle w:val="Default"/>
              <w:jc w:val="both"/>
              <w:rPr>
                <w:sz w:val="20"/>
                <w:szCs w:val="20"/>
              </w:rPr>
            </w:pPr>
            <w:r w:rsidRPr="00AF571F">
              <w:rPr>
                <w:color w:val="auto"/>
                <w:sz w:val="20"/>
                <w:szCs w:val="20"/>
              </w:rPr>
              <w:t xml:space="preserve">This Manual, including the penalty system, applies to and is binding to all </w:t>
            </w:r>
            <w:r w:rsidRPr="00AF571F">
              <w:rPr>
                <w:i/>
                <w:color w:val="auto"/>
                <w:sz w:val="20"/>
                <w:szCs w:val="20"/>
              </w:rPr>
              <w:t>WESM Members</w:t>
            </w:r>
            <w:r w:rsidRPr="00AF571F">
              <w:rPr>
                <w:color w:val="auto"/>
                <w:sz w:val="20"/>
                <w:szCs w:val="20"/>
              </w:rPr>
              <w:t xml:space="preserve"> in all grids where the WESM is in operation. By having registered in the WESM, a </w:t>
            </w:r>
            <w:r w:rsidRPr="00AF571F">
              <w:rPr>
                <w:i/>
                <w:color w:val="auto"/>
                <w:sz w:val="20"/>
                <w:szCs w:val="20"/>
              </w:rPr>
              <w:t>WESM Member</w:t>
            </w:r>
            <w:r w:rsidRPr="00AF571F">
              <w:rPr>
                <w:color w:val="auto"/>
                <w:sz w:val="20"/>
                <w:szCs w:val="20"/>
              </w:rPr>
              <w:t xml:space="preserve"> is bound to comply with the </w:t>
            </w:r>
            <w:r w:rsidRPr="00AF571F">
              <w:rPr>
                <w:i/>
                <w:color w:val="auto"/>
                <w:sz w:val="20"/>
                <w:szCs w:val="20"/>
              </w:rPr>
              <w:t>Market Rules</w:t>
            </w:r>
            <w:r w:rsidRPr="00AF571F">
              <w:rPr>
                <w:color w:val="auto"/>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73BEAC43" w14:textId="1F3521EE" w:rsidR="00970DC9" w:rsidRPr="00AF571F" w:rsidRDefault="00970DC9" w:rsidP="007A4D80">
            <w:pPr>
              <w:pStyle w:val="NoSpacing"/>
              <w:jc w:val="both"/>
              <w:rPr>
                <w:rFonts w:ascii="Arial" w:hAnsi="Arial" w:cs="Arial"/>
                <w:sz w:val="20"/>
                <w:szCs w:val="20"/>
              </w:rPr>
            </w:pPr>
            <w:r w:rsidRPr="00AF571F">
              <w:rPr>
                <w:rFonts w:ascii="Arial" w:hAnsi="Arial" w:cs="Arial"/>
                <w:sz w:val="20"/>
                <w:szCs w:val="20"/>
              </w:rPr>
              <w:t xml:space="preserve">This Manual, including the penalty system, applies to and is binding </w:t>
            </w:r>
            <w:r w:rsidRPr="00AF571F">
              <w:rPr>
                <w:rFonts w:ascii="Arial" w:hAnsi="Arial" w:cs="Arial"/>
                <w:strike/>
                <w:sz w:val="20"/>
                <w:szCs w:val="20"/>
              </w:rPr>
              <w:t>to</w:t>
            </w:r>
            <w:r w:rsidRPr="00AF571F">
              <w:rPr>
                <w:rFonts w:ascii="Arial" w:hAnsi="Arial" w:cs="Arial"/>
                <w:sz w:val="20"/>
                <w:szCs w:val="20"/>
              </w:rPr>
              <w:t xml:space="preserve"> </w:t>
            </w:r>
            <w:r w:rsidRPr="00AF571F">
              <w:rPr>
                <w:rFonts w:ascii="Arial" w:hAnsi="Arial" w:cs="Arial"/>
                <w:b/>
                <w:bCs/>
                <w:sz w:val="20"/>
                <w:szCs w:val="20"/>
                <w:u w:val="single"/>
              </w:rPr>
              <w:t>on</w:t>
            </w:r>
            <w:r w:rsidRPr="00AF571F">
              <w:rPr>
                <w:rFonts w:ascii="Arial" w:hAnsi="Arial" w:cs="Arial"/>
                <w:sz w:val="20"/>
                <w:szCs w:val="20"/>
              </w:rPr>
              <w:t xml:space="preserve"> all </w:t>
            </w:r>
            <w:r w:rsidRPr="00AF571F">
              <w:rPr>
                <w:rFonts w:ascii="Arial" w:hAnsi="Arial" w:cs="Arial"/>
                <w:i/>
                <w:sz w:val="20"/>
                <w:szCs w:val="20"/>
              </w:rPr>
              <w:t>WESM Members</w:t>
            </w:r>
            <w:r w:rsidRPr="00AF571F">
              <w:rPr>
                <w:rFonts w:ascii="Arial" w:hAnsi="Arial" w:cs="Arial"/>
                <w:sz w:val="20"/>
                <w:szCs w:val="20"/>
              </w:rPr>
              <w:t xml:space="preserve"> in all grids where the WESM is in operation. By having registered in the WESM, a </w:t>
            </w:r>
            <w:r w:rsidRPr="00AF571F">
              <w:rPr>
                <w:rFonts w:ascii="Arial" w:hAnsi="Arial" w:cs="Arial"/>
                <w:i/>
                <w:sz w:val="20"/>
                <w:szCs w:val="20"/>
              </w:rPr>
              <w:t>WESM Member</w:t>
            </w:r>
            <w:r w:rsidRPr="00AF571F">
              <w:rPr>
                <w:rFonts w:ascii="Arial" w:hAnsi="Arial" w:cs="Arial"/>
                <w:sz w:val="20"/>
                <w:szCs w:val="20"/>
              </w:rPr>
              <w:t xml:space="preserve"> is bound to comply with the </w:t>
            </w:r>
            <w:r w:rsidRPr="00AF571F">
              <w:rPr>
                <w:rFonts w:ascii="Arial" w:hAnsi="Arial" w:cs="Arial"/>
                <w:i/>
                <w:sz w:val="20"/>
                <w:szCs w:val="20"/>
              </w:rPr>
              <w:t>Market Rules</w:t>
            </w:r>
            <w:r w:rsidRPr="00AF571F">
              <w:rPr>
                <w:rFonts w:ascii="Arial" w:hAnsi="Arial" w:cs="Arial"/>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74E38A23" w14:textId="54637BFB" w:rsidR="00970DC9" w:rsidRPr="00E148DF" w:rsidRDefault="00970DC9" w:rsidP="00E148DF">
            <w:pPr>
              <w:jc w:val="both"/>
              <w:rPr>
                <w:rFonts w:ascii="Arial" w:hAnsi="Arial" w:cs="Arial"/>
                <w:bCs/>
                <w:sz w:val="20"/>
              </w:rPr>
            </w:pPr>
            <w:r w:rsidRPr="00E148DF">
              <w:rPr>
                <w:rFonts w:ascii="Arial" w:hAnsi="Arial" w:cs="Arial"/>
                <w:bCs/>
                <w:sz w:val="20"/>
              </w:rPr>
              <w:t>Minor - typo correction</w:t>
            </w:r>
          </w:p>
        </w:tc>
        <w:tc>
          <w:tcPr>
            <w:tcW w:w="678" w:type="pct"/>
            <w:tcBorders>
              <w:top w:val="single" w:sz="4" w:space="0" w:color="auto"/>
              <w:left w:val="single" w:sz="4" w:space="0" w:color="auto"/>
              <w:bottom w:val="single" w:sz="4" w:space="0" w:color="auto"/>
              <w:right w:val="single" w:sz="4" w:space="0" w:color="auto"/>
            </w:tcBorders>
          </w:tcPr>
          <w:p w14:paraId="58374E09"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CB989B5"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4E4C7CF"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7D22EFB" w14:textId="77777777" w:rsidR="00970DC9" w:rsidRPr="00AF571F" w:rsidRDefault="00970DC9" w:rsidP="007A4D80">
            <w:pPr>
              <w:spacing w:after="0"/>
              <w:jc w:val="both"/>
              <w:rPr>
                <w:rFonts w:ascii="Arial" w:hAnsi="Arial" w:cs="Arial"/>
                <w:sz w:val="20"/>
                <w:szCs w:val="20"/>
              </w:rPr>
            </w:pPr>
          </w:p>
        </w:tc>
      </w:tr>
      <w:tr w:rsidR="00970DC9" w:rsidRPr="00AF571F" w14:paraId="704E95AD" w14:textId="77777777" w:rsidTr="002E50BC">
        <w:trPr>
          <w:trHeight w:val="2394"/>
        </w:trPr>
        <w:tc>
          <w:tcPr>
            <w:tcW w:w="339" w:type="pct"/>
            <w:tcBorders>
              <w:top w:val="single" w:sz="4" w:space="0" w:color="auto"/>
              <w:left w:val="single" w:sz="4" w:space="0" w:color="auto"/>
              <w:right w:val="single" w:sz="4" w:space="0" w:color="auto"/>
            </w:tcBorders>
          </w:tcPr>
          <w:p w14:paraId="130BCD36" w14:textId="079821D5" w:rsidR="00970DC9" w:rsidRPr="00AF571F" w:rsidRDefault="00970DC9" w:rsidP="007A4D80">
            <w:pPr>
              <w:spacing w:after="0"/>
              <w:jc w:val="both"/>
              <w:rPr>
                <w:rFonts w:ascii="Arial" w:hAnsi="Arial" w:cs="Arial"/>
                <w:bCs/>
                <w:sz w:val="20"/>
                <w:szCs w:val="20"/>
              </w:rPr>
            </w:pPr>
            <w:permStart w:id="1883529635" w:edGrp="everyone" w:colFirst="5" w:colLast="5"/>
            <w:permStart w:id="423700512" w:edGrp="everyone" w:colFirst="6" w:colLast="6"/>
            <w:permStart w:id="495981489" w:edGrp="everyone" w:colFirst="7" w:colLast="7"/>
            <w:permStart w:id="722555890" w:edGrp="everyone" w:colFirst="8" w:colLast="8"/>
            <w:permEnd w:id="1069181760"/>
            <w:permEnd w:id="2040465000"/>
            <w:permEnd w:id="2081630333"/>
            <w:permEnd w:id="357188932"/>
            <w:r w:rsidRPr="00AF571F">
              <w:rPr>
                <w:rFonts w:ascii="Arial" w:hAnsi="Arial" w:cs="Arial"/>
                <w:bCs/>
                <w:sz w:val="20"/>
                <w:szCs w:val="20"/>
              </w:rPr>
              <w:t>1.2. Purpose and Scope</w:t>
            </w:r>
          </w:p>
        </w:tc>
        <w:tc>
          <w:tcPr>
            <w:tcW w:w="300" w:type="pct"/>
            <w:tcBorders>
              <w:top w:val="single" w:sz="4" w:space="0" w:color="auto"/>
              <w:left w:val="single" w:sz="4" w:space="0" w:color="auto"/>
              <w:right w:val="single" w:sz="4" w:space="0" w:color="auto"/>
            </w:tcBorders>
          </w:tcPr>
          <w:p w14:paraId="46CC55DA" w14:textId="72568D1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1.2.4</w:t>
            </w:r>
          </w:p>
        </w:tc>
        <w:tc>
          <w:tcPr>
            <w:tcW w:w="677" w:type="pct"/>
            <w:tcBorders>
              <w:top w:val="single" w:sz="4" w:space="0" w:color="auto"/>
              <w:left w:val="single" w:sz="4" w:space="0" w:color="auto"/>
              <w:right w:val="single" w:sz="4" w:space="0" w:color="auto"/>
            </w:tcBorders>
          </w:tcPr>
          <w:p w14:paraId="28065FBE" w14:textId="7D6FABB4" w:rsidR="00970DC9" w:rsidRPr="00AF571F" w:rsidRDefault="00970DC9" w:rsidP="007A4D80">
            <w:pPr>
              <w:pStyle w:val="Default"/>
              <w:jc w:val="both"/>
              <w:rPr>
                <w:sz w:val="20"/>
                <w:szCs w:val="20"/>
              </w:rPr>
            </w:pPr>
            <w:r w:rsidRPr="00AF571F">
              <w:rPr>
                <w:sz w:val="20"/>
                <w:szCs w:val="20"/>
              </w:rPr>
              <w:t xml:space="preserve">This Manual covers only the </w:t>
            </w:r>
            <w:r w:rsidRPr="00AF571F">
              <w:rPr>
                <w:i/>
                <w:iCs/>
                <w:sz w:val="20"/>
                <w:szCs w:val="20"/>
              </w:rPr>
              <w:t xml:space="preserve">penalty </w:t>
            </w:r>
            <w:r w:rsidRPr="00AF571F">
              <w:rPr>
                <w:sz w:val="20"/>
                <w:szCs w:val="20"/>
              </w:rPr>
              <w:t xml:space="preserve">system, the manner of assessment and implementation of </w:t>
            </w:r>
            <w:r w:rsidRPr="00AF571F">
              <w:rPr>
                <w:i/>
                <w:iCs/>
                <w:sz w:val="20"/>
                <w:szCs w:val="20"/>
              </w:rPr>
              <w:t>penalties</w:t>
            </w:r>
            <w:r w:rsidRPr="00AF571F">
              <w:rPr>
                <w:sz w:val="20"/>
                <w:szCs w:val="20"/>
              </w:rPr>
              <w:t xml:space="preserve">, the remedies available to the </w:t>
            </w:r>
            <w:r w:rsidRPr="00AF571F">
              <w:rPr>
                <w:i/>
                <w:iCs/>
                <w:sz w:val="20"/>
                <w:szCs w:val="20"/>
              </w:rPr>
              <w:t xml:space="preserve">WESM Members </w:t>
            </w:r>
            <w:r w:rsidRPr="00AF571F">
              <w:rPr>
                <w:sz w:val="20"/>
                <w:szCs w:val="20"/>
              </w:rPr>
              <w:t xml:space="preserve">in case there is a finding of </w:t>
            </w:r>
            <w:r w:rsidRPr="00AF571F">
              <w:rPr>
                <w:i/>
                <w:iCs/>
                <w:sz w:val="20"/>
                <w:szCs w:val="20"/>
              </w:rPr>
              <w:t>breach</w:t>
            </w:r>
            <w:r w:rsidRPr="00AF571F">
              <w:rPr>
                <w:sz w:val="20"/>
                <w:szCs w:val="20"/>
              </w:rPr>
              <w:t xml:space="preserve">, and the utilization of the </w:t>
            </w:r>
            <w:r w:rsidRPr="00AF571F">
              <w:rPr>
                <w:i/>
                <w:iCs/>
                <w:sz w:val="20"/>
                <w:szCs w:val="20"/>
              </w:rPr>
              <w:t xml:space="preserve">financial penalties </w:t>
            </w:r>
            <w:r w:rsidRPr="00AF571F">
              <w:rPr>
                <w:sz w:val="20"/>
                <w:szCs w:val="20"/>
              </w:rPr>
              <w:t xml:space="preserve">collected for </w:t>
            </w:r>
            <w:r w:rsidRPr="00AF571F">
              <w:rPr>
                <w:i/>
                <w:iCs/>
                <w:sz w:val="20"/>
                <w:szCs w:val="20"/>
              </w:rPr>
              <w:t xml:space="preserve">breach </w:t>
            </w:r>
            <w:r w:rsidRPr="00AF571F">
              <w:rPr>
                <w:sz w:val="20"/>
                <w:szCs w:val="20"/>
              </w:rPr>
              <w:t xml:space="preserve">of the </w:t>
            </w:r>
            <w:r w:rsidRPr="00AF571F">
              <w:rPr>
                <w:i/>
                <w:iCs/>
                <w:sz w:val="20"/>
                <w:szCs w:val="20"/>
              </w:rPr>
              <w:t>Market Rules</w:t>
            </w:r>
            <w:r w:rsidRPr="00AF571F">
              <w:rPr>
                <w:sz w:val="20"/>
                <w:szCs w:val="20"/>
              </w:rPr>
              <w:t xml:space="preserve">. The rules, guidelines and procedures pertaining to enforcement of the </w:t>
            </w:r>
            <w:r w:rsidRPr="00AF571F">
              <w:rPr>
                <w:i/>
                <w:iCs/>
                <w:sz w:val="20"/>
                <w:szCs w:val="20"/>
              </w:rPr>
              <w:t>Market Rules</w:t>
            </w:r>
            <w:r w:rsidRPr="00AF571F">
              <w:rPr>
                <w:sz w:val="20"/>
                <w:szCs w:val="20"/>
              </w:rPr>
              <w:t xml:space="preserve">, and investigations of </w:t>
            </w:r>
            <w:r w:rsidRPr="00AF571F">
              <w:rPr>
                <w:i/>
                <w:iCs/>
                <w:sz w:val="20"/>
                <w:szCs w:val="20"/>
              </w:rPr>
              <w:t xml:space="preserve">breaches </w:t>
            </w:r>
            <w:r w:rsidRPr="00AF571F">
              <w:rPr>
                <w:sz w:val="20"/>
                <w:szCs w:val="20"/>
              </w:rPr>
              <w:t>are not covered by this Manual.</w:t>
            </w:r>
          </w:p>
        </w:tc>
        <w:tc>
          <w:tcPr>
            <w:tcW w:w="677" w:type="pct"/>
            <w:tcBorders>
              <w:top w:val="single" w:sz="4" w:space="0" w:color="auto"/>
              <w:left w:val="single" w:sz="4" w:space="0" w:color="auto"/>
              <w:right w:val="single" w:sz="4" w:space="0" w:color="auto"/>
            </w:tcBorders>
          </w:tcPr>
          <w:p w14:paraId="1793C3CF" w14:textId="401B1E70" w:rsidR="00970DC9" w:rsidRPr="00AF571F" w:rsidRDefault="00970DC9" w:rsidP="007A4D80">
            <w:pPr>
              <w:pStyle w:val="NoSpacing"/>
              <w:jc w:val="both"/>
              <w:rPr>
                <w:rFonts w:ascii="Arial" w:hAnsi="Arial" w:cs="Arial"/>
                <w:sz w:val="20"/>
                <w:szCs w:val="20"/>
              </w:rPr>
            </w:pPr>
            <w:r w:rsidRPr="00AF571F">
              <w:rPr>
                <w:rFonts w:ascii="Arial" w:hAnsi="Arial" w:cs="Arial"/>
                <w:strike/>
                <w:sz w:val="20"/>
                <w:szCs w:val="20"/>
              </w:rPr>
              <w:t xml:space="preserve">This Manual covers only the </w:t>
            </w:r>
            <w:r w:rsidRPr="00AF571F">
              <w:rPr>
                <w:rFonts w:ascii="Arial" w:hAnsi="Arial" w:cs="Arial"/>
                <w:i/>
                <w:iCs/>
                <w:strike/>
                <w:sz w:val="20"/>
                <w:szCs w:val="20"/>
              </w:rPr>
              <w:t xml:space="preserve">penalty </w:t>
            </w:r>
            <w:r w:rsidRPr="00AF571F">
              <w:rPr>
                <w:rFonts w:ascii="Arial" w:hAnsi="Arial" w:cs="Arial"/>
                <w:strike/>
                <w:sz w:val="20"/>
                <w:szCs w:val="20"/>
              </w:rPr>
              <w:t xml:space="preserve">system, the manner of assessment and implementation of </w:t>
            </w:r>
            <w:r w:rsidRPr="00AF571F">
              <w:rPr>
                <w:rFonts w:ascii="Arial" w:hAnsi="Arial" w:cs="Arial"/>
                <w:i/>
                <w:iCs/>
                <w:strike/>
                <w:sz w:val="20"/>
                <w:szCs w:val="20"/>
              </w:rPr>
              <w:t>penalties</w:t>
            </w:r>
            <w:r w:rsidRPr="00AF571F">
              <w:rPr>
                <w:rFonts w:ascii="Arial" w:hAnsi="Arial" w:cs="Arial"/>
                <w:strike/>
                <w:sz w:val="20"/>
                <w:szCs w:val="20"/>
              </w:rPr>
              <w:t xml:space="preserve">, the remedies available to the </w:t>
            </w:r>
            <w:r w:rsidRPr="00AF571F">
              <w:rPr>
                <w:rFonts w:ascii="Arial" w:hAnsi="Arial" w:cs="Arial"/>
                <w:i/>
                <w:iCs/>
                <w:strike/>
                <w:sz w:val="20"/>
                <w:szCs w:val="20"/>
              </w:rPr>
              <w:t xml:space="preserve">WESM Members </w:t>
            </w:r>
            <w:r w:rsidRPr="00AF571F">
              <w:rPr>
                <w:rFonts w:ascii="Arial" w:hAnsi="Arial" w:cs="Arial"/>
                <w:strike/>
                <w:sz w:val="20"/>
                <w:szCs w:val="20"/>
              </w:rPr>
              <w:t xml:space="preserve">in case there is a finding of </w:t>
            </w:r>
            <w:r w:rsidRPr="00AF571F">
              <w:rPr>
                <w:rFonts w:ascii="Arial" w:hAnsi="Arial" w:cs="Arial"/>
                <w:i/>
                <w:iCs/>
                <w:strike/>
                <w:sz w:val="20"/>
                <w:szCs w:val="20"/>
              </w:rPr>
              <w:t>breach</w:t>
            </w:r>
            <w:r w:rsidRPr="00AF571F">
              <w:rPr>
                <w:rFonts w:ascii="Arial" w:hAnsi="Arial" w:cs="Arial"/>
                <w:strike/>
                <w:sz w:val="20"/>
                <w:szCs w:val="20"/>
              </w:rPr>
              <w:t xml:space="preserve">, and the utilization of the </w:t>
            </w:r>
            <w:r w:rsidRPr="00AF571F">
              <w:rPr>
                <w:rFonts w:ascii="Arial" w:hAnsi="Arial" w:cs="Arial"/>
                <w:i/>
                <w:iCs/>
                <w:strike/>
                <w:sz w:val="20"/>
                <w:szCs w:val="20"/>
              </w:rPr>
              <w:t xml:space="preserve">financial penalties </w:t>
            </w:r>
            <w:r w:rsidRPr="00AF571F">
              <w:rPr>
                <w:rFonts w:ascii="Arial" w:hAnsi="Arial" w:cs="Arial"/>
                <w:strike/>
                <w:sz w:val="20"/>
                <w:szCs w:val="20"/>
              </w:rPr>
              <w:t xml:space="preserve">collected for </w:t>
            </w:r>
            <w:r w:rsidRPr="00AF571F">
              <w:rPr>
                <w:rFonts w:ascii="Arial" w:hAnsi="Arial" w:cs="Arial"/>
                <w:i/>
                <w:iCs/>
                <w:strike/>
                <w:sz w:val="20"/>
                <w:szCs w:val="20"/>
              </w:rPr>
              <w:t xml:space="preserve">breach </w:t>
            </w:r>
            <w:r w:rsidRPr="00AF571F">
              <w:rPr>
                <w:rFonts w:ascii="Arial" w:hAnsi="Arial" w:cs="Arial"/>
                <w:strike/>
                <w:sz w:val="20"/>
                <w:szCs w:val="20"/>
              </w:rPr>
              <w:t xml:space="preserve">of the </w:t>
            </w:r>
            <w:r w:rsidRPr="00AF571F">
              <w:rPr>
                <w:rFonts w:ascii="Arial" w:hAnsi="Arial" w:cs="Arial"/>
                <w:i/>
                <w:iCs/>
                <w:strike/>
                <w:sz w:val="20"/>
                <w:szCs w:val="20"/>
              </w:rPr>
              <w:t>Market Rules</w:t>
            </w:r>
            <w:r w:rsidRPr="00AF571F">
              <w:rPr>
                <w:rFonts w:ascii="Arial" w:hAnsi="Arial" w:cs="Arial"/>
                <w:strike/>
                <w:sz w:val="20"/>
                <w:szCs w:val="20"/>
              </w:rPr>
              <w:t xml:space="preserve">. </w:t>
            </w:r>
            <w:r w:rsidRPr="00AF571F">
              <w:rPr>
                <w:rFonts w:ascii="Arial" w:hAnsi="Arial" w:cs="Arial"/>
                <w:sz w:val="20"/>
                <w:szCs w:val="20"/>
              </w:rPr>
              <w:t xml:space="preserve">The rules, guidelines and procedures pertaining to enforcement of the </w:t>
            </w:r>
            <w:r w:rsidRPr="00AF571F">
              <w:rPr>
                <w:rFonts w:ascii="Arial" w:hAnsi="Arial" w:cs="Arial"/>
                <w:i/>
                <w:iCs/>
                <w:sz w:val="20"/>
                <w:szCs w:val="20"/>
              </w:rPr>
              <w:t>Market Rules</w:t>
            </w:r>
            <w:r w:rsidRPr="00AF571F">
              <w:rPr>
                <w:rFonts w:ascii="Arial" w:hAnsi="Arial" w:cs="Arial"/>
                <w:sz w:val="20"/>
                <w:szCs w:val="20"/>
              </w:rPr>
              <w:t xml:space="preserve">, </w:t>
            </w:r>
            <w:r w:rsidRPr="00AF571F">
              <w:rPr>
                <w:rFonts w:ascii="Arial" w:hAnsi="Arial" w:cs="Arial"/>
                <w:b/>
                <w:bCs/>
                <w:sz w:val="20"/>
                <w:szCs w:val="20"/>
                <w:u w:val="single"/>
              </w:rPr>
              <w:t xml:space="preserve">compliance monitoring </w:t>
            </w:r>
            <w:r w:rsidRPr="00AF571F">
              <w:rPr>
                <w:rFonts w:ascii="Arial" w:hAnsi="Arial" w:cs="Arial"/>
                <w:sz w:val="20"/>
                <w:szCs w:val="20"/>
              </w:rPr>
              <w:t xml:space="preserve">and investigations of </w:t>
            </w:r>
            <w:r w:rsidRPr="00AF571F">
              <w:rPr>
                <w:rFonts w:ascii="Arial" w:hAnsi="Arial" w:cs="Arial"/>
                <w:i/>
                <w:iCs/>
                <w:sz w:val="20"/>
                <w:szCs w:val="20"/>
              </w:rPr>
              <w:t>breaches</w:t>
            </w:r>
            <w:r w:rsidRPr="00AF571F">
              <w:rPr>
                <w:rFonts w:ascii="Arial" w:hAnsi="Arial" w:cs="Arial"/>
                <w:i/>
                <w:sz w:val="20"/>
                <w:szCs w:val="20"/>
              </w:rPr>
              <w:t xml:space="preserve">, </w:t>
            </w:r>
            <w:r w:rsidRPr="00AF571F">
              <w:rPr>
                <w:rFonts w:ascii="Arial" w:hAnsi="Arial" w:cs="Arial"/>
                <w:b/>
                <w:bCs/>
                <w:iCs/>
                <w:sz w:val="20"/>
                <w:szCs w:val="20"/>
                <w:u w:val="single"/>
              </w:rPr>
              <w:t xml:space="preserve">and the remedies that are </w:t>
            </w:r>
            <w:r w:rsidRPr="00AF571F">
              <w:rPr>
                <w:rFonts w:ascii="Arial" w:hAnsi="Arial" w:cs="Arial"/>
                <w:b/>
                <w:bCs/>
                <w:iCs/>
                <w:sz w:val="20"/>
                <w:szCs w:val="20"/>
                <w:u w:val="single"/>
              </w:rPr>
              <w:lastRenderedPageBreak/>
              <w:t xml:space="preserve">available to the concerned </w:t>
            </w:r>
            <w:r w:rsidRPr="00AF571F">
              <w:rPr>
                <w:rFonts w:ascii="Arial" w:hAnsi="Arial" w:cs="Arial"/>
                <w:b/>
                <w:bCs/>
                <w:i/>
                <w:sz w:val="20"/>
                <w:szCs w:val="20"/>
                <w:u w:val="single"/>
              </w:rPr>
              <w:t>WESM Members</w:t>
            </w:r>
            <w:r w:rsidRPr="00AF571F">
              <w:rPr>
                <w:rFonts w:ascii="Arial" w:hAnsi="Arial" w:cs="Arial"/>
                <w:b/>
                <w:bCs/>
                <w:sz w:val="20"/>
                <w:szCs w:val="20"/>
                <w:u w:val="single"/>
              </w:rPr>
              <w:t xml:space="preserve"> </w:t>
            </w:r>
            <w:r w:rsidRPr="00AF571F">
              <w:rPr>
                <w:rFonts w:ascii="Arial" w:hAnsi="Arial" w:cs="Arial"/>
                <w:sz w:val="20"/>
                <w:szCs w:val="20"/>
              </w:rPr>
              <w:t>are not covered by this Manual.</w:t>
            </w:r>
          </w:p>
        </w:tc>
        <w:tc>
          <w:tcPr>
            <w:tcW w:w="637" w:type="pct"/>
            <w:tcBorders>
              <w:top w:val="single" w:sz="4" w:space="0" w:color="auto"/>
              <w:left w:val="single" w:sz="4" w:space="0" w:color="auto"/>
              <w:right w:val="single" w:sz="4" w:space="0" w:color="auto"/>
            </w:tcBorders>
          </w:tcPr>
          <w:p w14:paraId="6B6B86E0" w14:textId="77777777"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Removed redundant provisions (1</w:t>
            </w:r>
            <w:r w:rsidRPr="00AF571F">
              <w:rPr>
                <w:rFonts w:ascii="Arial" w:hAnsi="Arial" w:cs="Arial"/>
                <w:bCs/>
                <w:sz w:val="20"/>
                <w:vertAlign w:val="superscript"/>
              </w:rPr>
              <w:t>st</w:t>
            </w:r>
            <w:r w:rsidRPr="00AF571F">
              <w:rPr>
                <w:rFonts w:ascii="Arial" w:hAnsi="Arial" w:cs="Arial"/>
                <w:bCs/>
                <w:sz w:val="20"/>
              </w:rPr>
              <w:t xml:space="preserve"> sentence covered in Section 1.2.2 above)</w:t>
            </w:r>
          </w:p>
          <w:p w14:paraId="17223790" w14:textId="77777777" w:rsidR="00970DC9" w:rsidRPr="00AF571F" w:rsidRDefault="00970DC9" w:rsidP="007A4D80">
            <w:pPr>
              <w:pStyle w:val="ListParagraph"/>
              <w:ind w:left="360"/>
              <w:jc w:val="both"/>
              <w:rPr>
                <w:rFonts w:ascii="Arial" w:hAnsi="Arial" w:cs="Arial"/>
                <w:bCs/>
                <w:sz w:val="20"/>
              </w:rPr>
            </w:pPr>
          </w:p>
          <w:p w14:paraId="16BA5047" w14:textId="77777777"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t>For clarity - Retained 2</w:t>
            </w:r>
            <w:r w:rsidRPr="00AF571F">
              <w:rPr>
                <w:rFonts w:ascii="Arial" w:hAnsi="Arial" w:cs="Arial"/>
                <w:bCs/>
                <w:sz w:val="20"/>
                <w:vertAlign w:val="superscript"/>
              </w:rPr>
              <w:t>nd</w:t>
            </w:r>
            <w:r w:rsidRPr="00AF571F">
              <w:rPr>
                <w:rFonts w:ascii="Arial" w:hAnsi="Arial" w:cs="Arial"/>
                <w:bCs/>
                <w:sz w:val="20"/>
              </w:rPr>
              <w:t xml:space="preserve"> sentence to provide exclusion from scope of Penalty Manual. </w:t>
            </w:r>
          </w:p>
          <w:p w14:paraId="04A679C8" w14:textId="77777777" w:rsidR="00970DC9" w:rsidRPr="00AF571F" w:rsidRDefault="00970DC9" w:rsidP="007A4D80">
            <w:pPr>
              <w:pStyle w:val="ListParagraph"/>
              <w:jc w:val="both"/>
              <w:rPr>
                <w:rFonts w:ascii="Arial" w:hAnsi="Arial" w:cs="Arial"/>
                <w:bCs/>
                <w:sz w:val="20"/>
              </w:rPr>
            </w:pPr>
          </w:p>
          <w:p w14:paraId="1ACB9021" w14:textId="6162A0D1" w:rsidR="00970DC9" w:rsidRPr="00AF571F" w:rsidRDefault="00970DC9" w:rsidP="007A4D80">
            <w:pPr>
              <w:spacing w:after="0"/>
              <w:ind w:left="360"/>
              <w:jc w:val="both"/>
              <w:rPr>
                <w:rFonts w:ascii="Arial" w:hAnsi="Arial" w:cs="Arial"/>
                <w:sz w:val="20"/>
                <w:szCs w:val="20"/>
              </w:rPr>
            </w:pPr>
            <w:r w:rsidRPr="00AF571F">
              <w:rPr>
                <w:rFonts w:ascii="Arial" w:hAnsi="Arial" w:cs="Arial"/>
                <w:sz w:val="20"/>
                <w:szCs w:val="20"/>
              </w:rPr>
              <w:t xml:space="preserve">The remedies available like Request for Reconsideration and Appeal are proposed to be transferred to </w:t>
            </w:r>
            <w:r w:rsidRPr="00AF571F">
              <w:rPr>
                <w:rFonts w:ascii="Arial" w:hAnsi="Arial" w:cs="Arial"/>
                <w:i/>
                <w:sz w:val="20"/>
                <w:szCs w:val="20"/>
              </w:rPr>
              <w:lastRenderedPageBreak/>
              <w:t xml:space="preserve">Enforcement and Compliance Manual </w:t>
            </w:r>
            <w:r w:rsidRPr="00AF571F">
              <w:rPr>
                <w:rFonts w:ascii="Arial" w:hAnsi="Arial" w:cs="Arial"/>
                <w:sz w:val="20"/>
                <w:szCs w:val="20"/>
              </w:rPr>
              <w:t xml:space="preserve">as they form part of the enforcement proceedings (monitoring and investigation &gt; results &gt; request for reconsideration &gt; appeal). </w:t>
            </w:r>
          </w:p>
        </w:tc>
        <w:tc>
          <w:tcPr>
            <w:tcW w:w="678" w:type="pct"/>
            <w:tcBorders>
              <w:top w:val="single" w:sz="4" w:space="0" w:color="auto"/>
              <w:left w:val="single" w:sz="4" w:space="0" w:color="auto"/>
              <w:right w:val="single" w:sz="4" w:space="0" w:color="auto"/>
            </w:tcBorders>
          </w:tcPr>
          <w:p w14:paraId="0E64F0BF"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right w:val="single" w:sz="4" w:space="0" w:color="auto"/>
            </w:tcBorders>
          </w:tcPr>
          <w:p w14:paraId="5174900D"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7FC71331"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right w:val="single" w:sz="4" w:space="0" w:color="auto"/>
            </w:tcBorders>
          </w:tcPr>
          <w:p w14:paraId="13384227" w14:textId="77777777" w:rsidR="00970DC9" w:rsidRPr="00AF571F" w:rsidRDefault="00970DC9" w:rsidP="007A4D80">
            <w:pPr>
              <w:spacing w:after="0"/>
              <w:jc w:val="both"/>
              <w:rPr>
                <w:rFonts w:ascii="Arial" w:hAnsi="Arial" w:cs="Arial"/>
                <w:sz w:val="20"/>
                <w:szCs w:val="20"/>
              </w:rPr>
            </w:pPr>
          </w:p>
        </w:tc>
      </w:tr>
      <w:tr w:rsidR="00970DC9" w:rsidRPr="00AF571F" w14:paraId="22ECB4D5"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2224BE0C" w14:textId="77777777" w:rsidR="00970DC9" w:rsidRPr="00AF571F" w:rsidRDefault="00970DC9" w:rsidP="007A4D80">
            <w:pPr>
              <w:spacing w:after="0"/>
              <w:jc w:val="both"/>
              <w:rPr>
                <w:rFonts w:ascii="Arial" w:hAnsi="Arial" w:cs="Arial"/>
                <w:bCs/>
                <w:sz w:val="20"/>
                <w:szCs w:val="20"/>
              </w:rPr>
            </w:pPr>
            <w:permStart w:id="1896509209" w:edGrp="everyone" w:colFirst="5" w:colLast="5"/>
            <w:permStart w:id="710567119" w:edGrp="everyone" w:colFirst="6" w:colLast="6"/>
            <w:permStart w:id="1546678018" w:edGrp="everyone" w:colFirst="7" w:colLast="7"/>
            <w:permStart w:id="1445424610" w:edGrp="everyone" w:colFirst="8" w:colLast="8"/>
            <w:permEnd w:id="1883529635"/>
            <w:permEnd w:id="423700512"/>
            <w:permEnd w:id="495981489"/>
            <w:permEnd w:id="722555890"/>
            <w:r w:rsidRPr="00AF571F">
              <w:rPr>
                <w:rFonts w:ascii="Arial" w:hAnsi="Arial" w:cs="Arial"/>
                <w:bCs/>
                <w:sz w:val="20"/>
                <w:szCs w:val="20"/>
              </w:rPr>
              <w:t>Section 3 – Responsibilities</w:t>
            </w:r>
          </w:p>
          <w:p w14:paraId="41B5E750"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7A77D17C" w14:textId="769B8A0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3.1</w:t>
            </w:r>
          </w:p>
        </w:tc>
        <w:tc>
          <w:tcPr>
            <w:tcW w:w="677" w:type="pct"/>
            <w:tcBorders>
              <w:top w:val="single" w:sz="4" w:space="0" w:color="auto"/>
              <w:left w:val="single" w:sz="4" w:space="0" w:color="auto"/>
              <w:bottom w:val="single" w:sz="4" w:space="0" w:color="auto"/>
              <w:right w:val="single" w:sz="4" w:space="0" w:color="auto"/>
            </w:tcBorders>
          </w:tcPr>
          <w:p w14:paraId="480B38AC" w14:textId="77777777" w:rsidR="00970DC9" w:rsidRPr="00AF571F" w:rsidRDefault="00970DC9" w:rsidP="007A4D80">
            <w:pPr>
              <w:pStyle w:val="Default"/>
              <w:jc w:val="both"/>
              <w:rPr>
                <w:b/>
                <w:bCs/>
                <w:sz w:val="20"/>
                <w:szCs w:val="20"/>
              </w:rPr>
            </w:pPr>
            <w:r w:rsidRPr="00AF571F">
              <w:rPr>
                <w:b/>
                <w:bCs/>
                <w:sz w:val="20"/>
                <w:szCs w:val="20"/>
              </w:rPr>
              <w:t xml:space="preserve">Philippine Electricity Market Corporation </w:t>
            </w:r>
          </w:p>
          <w:p w14:paraId="718A05F5" w14:textId="77777777" w:rsidR="00970DC9" w:rsidRPr="00AF571F" w:rsidRDefault="00970DC9" w:rsidP="007A4D80">
            <w:pPr>
              <w:pStyle w:val="Default"/>
              <w:jc w:val="both"/>
              <w:rPr>
                <w:sz w:val="20"/>
                <w:szCs w:val="20"/>
              </w:rPr>
            </w:pPr>
          </w:p>
          <w:p w14:paraId="61AC71B0" w14:textId="57138249" w:rsidR="00970DC9" w:rsidRPr="00AF571F" w:rsidRDefault="00970DC9" w:rsidP="007A4D80">
            <w:pPr>
              <w:pStyle w:val="Default"/>
              <w:jc w:val="both"/>
              <w:rPr>
                <w:sz w:val="20"/>
                <w:szCs w:val="20"/>
              </w:rPr>
            </w:pPr>
            <w:r w:rsidRPr="00AF571F">
              <w:rPr>
                <w:sz w:val="20"/>
                <w:szCs w:val="20"/>
              </w:rPr>
              <w:t>The PEMC shall oversee the administration and implementation of this Manual. This responsibility is subject only to the limitations set out in this Manual.</w:t>
            </w:r>
          </w:p>
        </w:tc>
        <w:tc>
          <w:tcPr>
            <w:tcW w:w="677" w:type="pct"/>
            <w:tcBorders>
              <w:top w:val="single" w:sz="4" w:space="0" w:color="auto"/>
              <w:left w:val="single" w:sz="4" w:space="0" w:color="auto"/>
              <w:bottom w:val="single" w:sz="4" w:space="0" w:color="auto"/>
              <w:right w:val="single" w:sz="4" w:space="0" w:color="auto"/>
            </w:tcBorders>
          </w:tcPr>
          <w:p w14:paraId="227A1525" w14:textId="77777777" w:rsidR="00970DC9" w:rsidRPr="00AF571F" w:rsidRDefault="00970DC9" w:rsidP="007A4D80">
            <w:pPr>
              <w:pStyle w:val="Default"/>
              <w:jc w:val="both"/>
              <w:rPr>
                <w:b/>
                <w:bCs/>
                <w:strike/>
                <w:sz w:val="20"/>
                <w:szCs w:val="20"/>
              </w:rPr>
            </w:pPr>
            <w:r w:rsidRPr="00AF571F">
              <w:rPr>
                <w:b/>
                <w:bCs/>
                <w:strike/>
                <w:sz w:val="20"/>
                <w:szCs w:val="20"/>
              </w:rPr>
              <w:t xml:space="preserve">Philippine Electricity Market Corporation </w:t>
            </w:r>
            <w:r w:rsidRPr="00AF571F">
              <w:rPr>
                <w:b/>
                <w:bCs/>
                <w:sz w:val="20"/>
                <w:szCs w:val="20"/>
                <w:u w:val="single"/>
              </w:rPr>
              <w:t>WESM Governance Arm</w:t>
            </w:r>
          </w:p>
          <w:p w14:paraId="4089F220" w14:textId="77777777" w:rsidR="00970DC9" w:rsidRPr="00AF571F" w:rsidRDefault="00970DC9" w:rsidP="007A4D80">
            <w:pPr>
              <w:pStyle w:val="Default"/>
              <w:jc w:val="both"/>
              <w:rPr>
                <w:sz w:val="20"/>
                <w:szCs w:val="20"/>
              </w:rPr>
            </w:pPr>
          </w:p>
          <w:p w14:paraId="2F925FA7" w14:textId="071A8C9F" w:rsidR="00970DC9" w:rsidRPr="00AF571F" w:rsidRDefault="00970DC9" w:rsidP="007A4D80">
            <w:pPr>
              <w:pStyle w:val="NoSpacing"/>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b/>
                <w:bCs/>
                <w:i/>
                <w:iCs/>
                <w:sz w:val="20"/>
                <w:szCs w:val="20"/>
                <w:u w:val="single"/>
              </w:rPr>
              <w:t>WESM Governance Arm</w:t>
            </w:r>
            <w:r w:rsidRPr="00AF571F">
              <w:rPr>
                <w:rFonts w:ascii="Arial" w:hAnsi="Arial" w:cs="Arial"/>
                <w:sz w:val="20"/>
                <w:szCs w:val="20"/>
              </w:rPr>
              <w:t xml:space="preserve"> shall oversee the administration and implementation of this Manual. This responsibility is subject only to the limitations set out in this Manual.</w:t>
            </w:r>
          </w:p>
        </w:tc>
        <w:tc>
          <w:tcPr>
            <w:tcW w:w="637" w:type="pct"/>
            <w:tcBorders>
              <w:top w:val="single" w:sz="4" w:space="0" w:color="auto"/>
              <w:left w:val="single" w:sz="4" w:space="0" w:color="auto"/>
              <w:bottom w:val="single" w:sz="4" w:space="0" w:color="auto"/>
              <w:right w:val="single" w:sz="4" w:space="0" w:color="auto"/>
            </w:tcBorders>
          </w:tcPr>
          <w:p w14:paraId="1D6C6708" w14:textId="20915ED2" w:rsidR="00970DC9" w:rsidRPr="00E148DF" w:rsidRDefault="00970DC9" w:rsidP="00E148DF">
            <w:pPr>
              <w:jc w:val="both"/>
              <w:rPr>
                <w:rFonts w:ascii="Arial" w:hAnsi="Arial" w:cs="Arial"/>
                <w:bCs/>
                <w:sz w:val="20"/>
              </w:rPr>
            </w:pPr>
            <w:r w:rsidRPr="00E148DF">
              <w:rPr>
                <w:rFonts w:ascii="Arial" w:hAnsi="Arial" w:cs="Arial"/>
                <w:bCs/>
                <w:sz w:val="20"/>
              </w:rPr>
              <w:t>For consistency with the terminology used in the Market Rules and Market Manuals.</w:t>
            </w:r>
          </w:p>
        </w:tc>
        <w:tc>
          <w:tcPr>
            <w:tcW w:w="678" w:type="pct"/>
            <w:tcBorders>
              <w:top w:val="single" w:sz="4" w:space="0" w:color="auto"/>
              <w:left w:val="single" w:sz="4" w:space="0" w:color="auto"/>
              <w:bottom w:val="single" w:sz="4" w:space="0" w:color="auto"/>
              <w:right w:val="single" w:sz="4" w:space="0" w:color="auto"/>
            </w:tcBorders>
          </w:tcPr>
          <w:p w14:paraId="62B95DD1"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C5118CD"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4E3176AB"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AA2643F" w14:textId="77777777" w:rsidR="00970DC9" w:rsidRPr="00AF571F" w:rsidRDefault="00970DC9" w:rsidP="007A4D80">
            <w:pPr>
              <w:spacing w:after="0"/>
              <w:jc w:val="both"/>
              <w:rPr>
                <w:rFonts w:ascii="Arial" w:hAnsi="Arial" w:cs="Arial"/>
                <w:sz w:val="20"/>
                <w:szCs w:val="20"/>
              </w:rPr>
            </w:pPr>
          </w:p>
        </w:tc>
      </w:tr>
      <w:tr w:rsidR="00970DC9" w:rsidRPr="00AF571F" w14:paraId="459050DC" w14:textId="77777777" w:rsidTr="002E50BC">
        <w:trPr>
          <w:trHeight w:val="1538"/>
        </w:trPr>
        <w:tc>
          <w:tcPr>
            <w:tcW w:w="339" w:type="pct"/>
            <w:tcBorders>
              <w:top w:val="single" w:sz="4" w:space="0" w:color="auto"/>
              <w:left w:val="single" w:sz="4" w:space="0" w:color="auto"/>
              <w:right w:val="single" w:sz="4" w:space="0" w:color="auto"/>
            </w:tcBorders>
          </w:tcPr>
          <w:p w14:paraId="4709B091" w14:textId="77777777" w:rsidR="00970DC9" w:rsidRPr="00AF571F" w:rsidRDefault="00970DC9" w:rsidP="007A4D80">
            <w:pPr>
              <w:spacing w:after="0"/>
              <w:jc w:val="both"/>
              <w:rPr>
                <w:rFonts w:ascii="Arial" w:hAnsi="Arial" w:cs="Arial"/>
                <w:bCs/>
                <w:sz w:val="20"/>
                <w:szCs w:val="20"/>
              </w:rPr>
            </w:pPr>
            <w:permStart w:id="72181713" w:edGrp="everyone" w:colFirst="5" w:colLast="5"/>
            <w:permStart w:id="1954162606" w:edGrp="everyone" w:colFirst="6" w:colLast="6"/>
            <w:permStart w:id="533935501" w:edGrp="everyone" w:colFirst="7" w:colLast="7"/>
            <w:permStart w:id="1075322112" w:edGrp="everyone" w:colFirst="8" w:colLast="8"/>
            <w:permEnd w:id="1896509209"/>
            <w:permEnd w:id="710567119"/>
            <w:permEnd w:id="1546678018"/>
            <w:permEnd w:id="1445424610"/>
            <w:r w:rsidRPr="00AF571F">
              <w:rPr>
                <w:rFonts w:ascii="Arial" w:hAnsi="Arial" w:cs="Arial"/>
                <w:bCs/>
                <w:sz w:val="20"/>
                <w:szCs w:val="20"/>
              </w:rPr>
              <w:t>Section 3 – Responsibilities</w:t>
            </w:r>
          </w:p>
          <w:p w14:paraId="0B80F9D8"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right w:val="single" w:sz="4" w:space="0" w:color="auto"/>
            </w:tcBorders>
          </w:tcPr>
          <w:p w14:paraId="6DFD98B3" w14:textId="59C795D2"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3.2</w:t>
            </w:r>
          </w:p>
        </w:tc>
        <w:tc>
          <w:tcPr>
            <w:tcW w:w="677" w:type="pct"/>
            <w:tcBorders>
              <w:top w:val="single" w:sz="4" w:space="0" w:color="auto"/>
              <w:left w:val="single" w:sz="4" w:space="0" w:color="auto"/>
              <w:right w:val="single" w:sz="4" w:space="0" w:color="auto"/>
            </w:tcBorders>
          </w:tcPr>
          <w:p w14:paraId="58CB8FC0" w14:textId="77777777" w:rsidR="00970DC9" w:rsidRPr="00AF571F" w:rsidRDefault="00970DC9" w:rsidP="007A4D80">
            <w:pPr>
              <w:pStyle w:val="Default"/>
              <w:jc w:val="both"/>
              <w:rPr>
                <w:b/>
                <w:bCs/>
                <w:sz w:val="20"/>
                <w:szCs w:val="20"/>
              </w:rPr>
            </w:pPr>
            <w:r w:rsidRPr="00AF571F">
              <w:rPr>
                <w:b/>
                <w:bCs/>
                <w:sz w:val="20"/>
                <w:szCs w:val="20"/>
              </w:rPr>
              <w:t xml:space="preserve">PEMC PRESIDENT </w:t>
            </w:r>
          </w:p>
          <w:p w14:paraId="14569943" w14:textId="77777777" w:rsidR="00970DC9" w:rsidRPr="00AF571F" w:rsidRDefault="00970DC9" w:rsidP="007A4D80">
            <w:pPr>
              <w:pStyle w:val="Default"/>
              <w:jc w:val="both"/>
              <w:rPr>
                <w:sz w:val="20"/>
                <w:szCs w:val="20"/>
              </w:rPr>
            </w:pPr>
          </w:p>
          <w:p w14:paraId="34D804F0" w14:textId="59425104" w:rsidR="00970DC9" w:rsidRPr="00AF571F" w:rsidRDefault="00970DC9" w:rsidP="007A4D80">
            <w:pPr>
              <w:pStyle w:val="Default"/>
              <w:jc w:val="both"/>
              <w:rPr>
                <w:b/>
                <w:bCs/>
                <w:sz w:val="20"/>
                <w:szCs w:val="20"/>
              </w:rPr>
            </w:pPr>
            <w:r w:rsidRPr="00AF571F">
              <w:rPr>
                <w:sz w:val="20"/>
                <w:szCs w:val="20"/>
              </w:rPr>
              <w:t xml:space="preserve">The </w:t>
            </w:r>
            <w:r w:rsidRPr="00AF571F">
              <w:rPr>
                <w:i/>
                <w:iCs/>
                <w:sz w:val="20"/>
                <w:szCs w:val="20"/>
              </w:rPr>
              <w:t xml:space="preserve">PEMC President </w:t>
            </w:r>
            <w:r w:rsidRPr="00AF571F">
              <w:rPr>
                <w:sz w:val="20"/>
                <w:szCs w:val="20"/>
              </w:rPr>
              <w:t xml:space="preserve">shall sign all notices pertaining to penalties that are required to be issued under this Manual and shall exercise this authority on behalf of the </w:t>
            </w:r>
            <w:r w:rsidRPr="00AF571F">
              <w:rPr>
                <w:i/>
                <w:iCs/>
                <w:sz w:val="20"/>
                <w:szCs w:val="20"/>
              </w:rPr>
              <w:t>PEM Board</w:t>
            </w:r>
            <w:r w:rsidRPr="00AF571F">
              <w:rPr>
                <w:sz w:val="20"/>
                <w:szCs w:val="20"/>
              </w:rPr>
              <w:t xml:space="preserve">, except those notices that are authorized to be issued by the </w:t>
            </w:r>
            <w:r w:rsidRPr="00AF571F">
              <w:rPr>
                <w:i/>
                <w:iCs/>
                <w:sz w:val="20"/>
                <w:szCs w:val="20"/>
              </w:rPr>
              <w:t xml:space="preserve">Market </w:t>
            </w:r>
            <w:r w:rsidRPr="00AF571F">
              <w:rPr>
                <w:i/>
                <w:iCs/>
                <w:sz w:val="20"/>
                <w:szCs w:val="20"/>
              </w:rPr>
              <w:lastRenderedPageBreak/>
              <w:t xml:space="preserve">Operator </w:t>
            </w:r>
            <w:r w:rsidRPr="00AF571F">
              <w:rPr>
                <w:sz w:val="20"/>
                <w:szCs w:val="20"/>
              </w:rPr>
              <w:t>under Section 4.8.4 of this Manual.</w:t>
            </w:r>
          </w:p>
        </w:tc>
        <w:tc>
          <w:tcPr>
            <w:tcW w:w="677" w:type="pct"/>
            <w:tcBorders>
              <w:top w:val="single" w:sz="4" w:space="0" w:color="auto"/>
              <w:left w:val="single" w:sz="4" w:space="0" w:color="auto"/>
              <w:right w:val="single" w:sz="4" w:space="0" w:color="auto"/>
            </w:tcBorders>
          </w:tcPr>
          <w:p w14:paraId="602AF0B3" w14:textId="77777777" w:rsidR="00970DC9" w:rsidRPr="00AF571F" w:rsidRDefault="00970DC9" w:rsidP="007A4D80">
            <w:pPr>
              <w:pStyle w:val="Default"/>
              <w:jc w:val="both"/>
              <w:rPr>
                <w:b/>
                <w:bCs/>
                <w:sz w:val="20"/>
                <w:szCs w:val="20"/>
              </w:rPr>
            </w:pPr>
            <w:r w:rsidRPr="00AF571F">
              <w:rPr>
                <w:b/>
                <w:bCs/>
                <w:strike/>
                <w:sz w:val="20"/>
                <w:szCs w:val="20"/>
              </w:rPr>
              <w:lastRenderedPageBreak/>
              <w:t>PEMC</w:t>
            </w:r>
            <w:r w:rsidRPr="00AF571F">
              <w:rPr>
                <w:b/>
                <w:bCs/>
                <w:sz w:val="20"/>
                <w:szCs w:val="20"/>
              </w:rPr>
              <w:t xml:space="preserve"> PRESIDENT</w:t>
            </w:r>
            <w:r w:rsidRPr="00AF571F">
              <w:rPr>
                <w:b/>
                <w:bCs/>
                <w:sz w:val="20"/>
                <w:szCs w:val="20"/>
                <w:u w:val="single"/>
              </w:rPr>
              <w:t xml:space="preserve"> OF THE WESM GOVERNANCE ARM</w:t>
            </w:r>
          </w:p>
          <w:p w14:paraId="6A60F298" w14:textId="77777777" w:rsidR="00970DC9" w:rsidRPr="00AF571F" w:rsidRDefault="00970DC9" w:rsidP="007A4D80">
            <w:pPr>
              <w:pStyle w:val="Default"/>
              <w:jc w:val="both"/>
              <w:rPr>
                <w:sz w:val="20"/>
                <w:szCs w:val="20"/>
              </w:rPr>
            </w:pPr>
          </w:p>
          <w:p w14:paraId="5E42330B" w14:textId="24479CD1" w:rsidR="00970DC9" w:rsidRPr="00AF571F" w:rsidRDefault="00970DC9" w:rsidP="007A4D80">
            <w:pPr>
              <w:pStyle w:val="Default"/>
              <w:jc w:val="both"/>
              <w:rPr>
                <w:b/>
                <w:bCs/>
                <w:strike/>
                <w:sz w:val="20"/>
                <w:szCs w:val="20"/>
              </w:rPr>
            </w:pPr>
            <w:r w:rsidRPr="00AF571F">
              <w:rPr>
                <w:sz w:val="20"/>
                <w:szCs w:val="20"/>
              </w:rPr>
              <w:t xml:space="preserve">The </w:t>
            </w:r>
            <w:r w:rsidRPr="00AF571F">
              <w:rPr>
                <w:i/>
                <w:iCs/>
                <w:strike/>
                <w:sz w:val="20"/>
                <w:szCs w:val="20"/>
              </w:rPr>
              <w:t xml:space="preserve">PEMC </w:t>
            </w:r>
            <w:r w:rsidRPr="00AF571F">
              <w:rPr>
                <w:sz w:val="20"/>
                <w:szCs w:val="20"/>
              </w:rPr>
              <w:t>President</w:t>
            </w:r>
            <w:r w:rsidRPr="00AF571F">
              <w:rPr>
                <w:i/>
                <w:iCs/>
                <w:sz w:val="20"/>
                <w:szCs w:val="20"/>
              </w:rPr>
              <w:t xml:space="preserve"> </w:t>
            </w:r>
            <w:r w:rsidRPr="00AF571F">
              <w:rPr>
                <w:sz w:val="20"/>
                <w:szCs w:val="20"/>
              </w:rPr>
              <w:t xml:space="preserve">of the </w:t>
            </w:r>
            <w:r w:rsidRPr="00AF571F">
              <w:rPr>
                <w:b/>
                <w:bCs/>
                <w:i/>
                <w:iCs/>
                <w:sz w:val="20"/>
                <w:szCs w:val="20"/>
                <w:u w:val="single"/>
              </w:rPr>
              <w:t>WESM Governance Arm</w:t>
            </w:r>
            <w:r w:rsidRPr="00AF571F">
              <w:rPr>
                <w:i/>
                <w:iCs/>
                <w:sz w:val="20"/>
                <w:szCs w:val="20"/>
              </w:rPr>
              <w:t xml:space="preserve"> </w:t>
            </w:r>
            <w:r w:rsidRPr="00AF571F">
              <w:rPr>
                <w:sz w:val="20"/>
                <w:szCs w:val="20"/>
              </w:rPr>
              <w:t xml:space="preserve">shall sign all notices pertaining to penalties that are required to be issued under this Manual and shall exercise this authority on behalf of the </w:t>
            </w:r>
            <w:r w:rsidRPr="00AF571F">
              <w:rPr>
                <w:i/>
                <w:iCs/>
                <w:sz w:val="20"/>
                <w:szCs w:val="20"/>
              </w:rPr>
              <w:lastRenderedPageBreak/>
              <w:t>PEM Board</w:t>
            </w:r>
            <w:r w:rsidRPr="00AF571F">
              <w:rPr>
                <w:sz w:val="20"/>
                <w:szCs w:val="20"/>
              </w:rPr>
              <w:t xml:space="preserve">, except those notices that are authorized to be issued by the </w:t>
            </w:r>
            <w:r w:rsidRPr="00AF571F">
              <w:rPr>
                <w:i/>
                <w:iCs/>
                <w:sz w:val="20"/>
                <w:szCs w:val="20"/>
              </w:rPr>
              <w:t xml:space="preserve">Market Operator </w:t>
            </w:r>
            <w:r w:rsidRPr="00AF571F">
              <w:rPr>
                <w:b/>
                <w:bCs/>
                <w:sz w:val="20"/>
                <w:szCs w:val="20"/>
                <w:u w:val="single"/>
              </w:rPr>
              <w:t>under</w:t>
            </w:r>
            <w:r w:rsidRPr="00AF571F">
              <w:rPr>
                <w:strike/>
                <w:sz w:val="20"/>
                <w:szCs w:val="20"/>
              </w:rPr>
              <w:t xml:space="preserve"> Section 4.8.4 </w:t>
            </w:r>
            <w:r w:rsidRPr="00AF571F">
              <w:rPr>
                <w:b/>
                <w:bCs/>
                <w:sz w:val="20"/>
                <w:szCs w:val="20"/>
                <w:u w:val="single"/>
              </w:rPr>
              <w:t>the relevant provisions o</w:t>
            </w:r>
            <w:r w:rsidRPr="00AF571F">
              <w:rPr>
                <w:b/>
                <w:bCs/>
                <w:sz w:val="20"/>
                <w:szCs w:val="20"/>
              </w:rPr>
              <w:t>f this Manual</w:t>
            </w:r>
            <w:r w:rsidRPr="00AF571F">
              <w:rPr>
                <w:sz w:val="20"/>
                <w:szCs w:val="20"/>
              </w:rPr>
              <w:t>.</w:t>
            </w:r>
          </w:p>
        </w:tc>
        <w:tc>
          <w:tcPr>
            <w:tcW w:w="637" w:type="pct"/>
            <w:tcBorders>
              <w:top w:val="single" w:sz="4" w:space="0" w:color="auto"/>
              <w:left w:val="single" w:sz="4" w:space="0" w:color="auto"/>
              <w:right w:val="single" w:sz="4" w:space="0" w:color="auto"/>
            </w:tcBorders>
          </w:tcPr>
          <w:p w14:paraId="6A57D178" w14:textId="77777777"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For consistency with the terminology used in the Market Rules and Market Manuals.</w:t>
            </w:r>
          </w:p>
          <w:p w14:paraId="460BD6BD" w14:textId="77777777" w:rsidR="00970DC9" w:rsidRPr="00AF571F" w:rsidRDefault="00970DC9" w:rsidP="007A4D80">
            <w:pPr>
              <w:pStyle w:val="ListParagraph"/>
              <w:ind w:left="360"/>
              <w:jc w:val="both"/>
              <w:rPr>
                <w:rFonts w:ascii="Arial" w:hAnsi="Arial" w:cs="Arial"/>
                <w:bCs/>
                <w:sz w:val="20"/>
              </w:rPr>
            </w:pPr>
          </w:p>
          <w:p w14:paraId="2CAD0E41" w14:textId="4F39EAF3"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t xml:space="preserve">Generic reference to certain provisions instead specific section – Provisions relating to the other notices that may be </w:t>
            </w:r>
            <w:r w:rsidRPr="00AF571F">
              <w:rPr>
                <w:rFonts w:ascii="Arial" w:hAnsi="Arial" w:cs="Arial"/>
                <w:bCs/>
                <w:sz w:val="20"/>
              </w:rPr>
              <w:lastRenderedPageBreak/>
              <w:t xml:space="preserve">issued by MO are scattered throughout the Manual. </w:t>
            </w:r>
          </w:p>
        </w:tc>
        <w:tc>
          <w:tcPr>
            <w:tcW w:w="678" w:type="pct"/>
            <w:tcBorders>
              <w:top w:val="single" w:sz="4" w:space="0" w:color="auto"/>
              <w:left w:val="single" w:sz="4" w:space="0" w:color="auto"/>
              <w:right w:val="single" w:sz="4" w:space="0" w:color="auto"/>
            </w:tcBorders>
          </w:tcPr>
          <w:p w14:paraId="0608A49D"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right w:val="single" w:sz="4" w:space="0" w:color="auto"/>
            </w:tcBorders>
          </w:tcPr>
          <w:p w14:paraId="149FDC13"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53CA91DA"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right w:val="single" w:sz="4" w:space="0" w:color="auto"/>
            </w:tcBorders>
          </w:tcPr>
          <w:p w14:paraId="1D4A46F1" w14:textId="77777777" w:rsidR="00970DC9" w:rsidRPr="00AF571F" w:rsidRDefault="00970DC9" w:rsidP="007A4D80">
            <w:pPr>
              <w:spacing w:after="0"/>
              <w:jc w:val="both"/>
              <w:rPr>
                <w:rFonts w:ascii="Arial" w:hAnsi="Arial" w:cs="Arial"/>
                <w:sz w:val="20"/>
                <w:szCs w:val="20"/>
              </w:rPr>
            </w:pPr>
          </w:p>
        </w:tc>
      </w:tr>
      <w:tr w:rsidR="00970DC9" w:rsidRPr="00AF571F" w14:paraId="5D7603DC" w14:textId="77777777" w:rsidTr="002E50BC">
        <w:trPr>
          <w:trHeight w:val="943"/>
        </w:trPr>
        <w:tc>
          <w:tcPr>
            <w:tcW w:w="339" w:type="pct"/>
            <w:tcBorders>
              <w:top w:val="single" w:sz="4" w:space="0" w:color="auto"/>
              <w:left w:val="single" w:sz="4" w:space="0" w:color="auto"/>
              <w:right w:val="single" w:sz="4" w:space="0" w:color="auto"/>
            </w:tcBorders>
          </w:tcPr>
          <w:p w14:paraId="7BF74164" w14:textId="77777777" w:rsidR="00970DC9" w:rsidRPr="00AF571F" w:rsidRDefault="00970DC9" w:rsidP="007A4D80">
            <w:pPr>
              <w:spacing w:after="0"/>
              <w:jc w:val="both"/>
              <w:rPr>
                <w:rFonts w:ascii="Arial" w:hAnsi="Arial" w:cs="Arial"/>
                <w:bCs/>
                <w:sz w:val="20"/>
                <w:szCs w:val="20"/>
              </w:rPr>
            </w:pPr>
            <w:permStart w:id="252128068" w:edGrp="everyone" w:colFirst="5" w:colLast="5"/>
            <w:permStart w:id="98967547" w:edGrp="everyone" w:colFirst="6" w:colLast="6"/>
            <w:permStart w:id="2140039127" w:edGrp="everyone" w:colFirst="7" w:colLast="7"/>
            <w:permStart w:id="586629561" w:edGrp="everyone" w:colFirst="8" w:colLast="8"/>
            <w:permEnd w:id="72181713"/>
            <w:permEnd w:id="1954162606"/>
            <w:permEnd w:id="533935501"/>
            <w:permEnd w:id="1075322112"/>
            <w:r w:rsidRPr="00AF571F">
              <w:rPr>
                <w:rFonts w:ascii="Arial" w:hAnsi="Arial" w:cs="Arial"/>
                <w:bCs/>
                <w:sz w:val="20"/>
                <w:szCs w:val="20"/>
              </w:rPr>
              <w:t>Section 3 – Responsibilities</w:t>
            </w:r>
          </w:p>
          <w:p w14:paraId="348A3E41"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right w:val="single" w:sz="4" w:space="0" w:color="auto"/>
            </w:tcBorders>
          </w:tcPr>
          <w:p w14:paraId="36832060" w14:textId="5794A6B7"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3.3</w:t>
            </w:r>
          </w:p>
        </w:tc>
        <w:tc>
          <w:tcPr>
            <w:tcW w:w="677" w:type="pct"/>
            <w:tcBorders>
              <w:top w:val="single" w:sz="4" w:space="0" w:color="auto"/>
              <w:left w:val="single" w:sz="4" w:space="0" w:color="auto"/>
              <w:right w:val="single" w:sz="4" w:space="0" w:color="auto"/>
            </w:tcBorders>
          </w:tcPr>
          <w:p w14:paraId="7CCCB163" w14:textId="77777777" w:rsidR="00970DC9" w:rsidRPr="00AF571F" w:rsidRDefault="00970DC9" w:rsidP="007A4D80">
            <w:pPr>
              <w:pStyle w:val="Default"/>
              <w:jc w:val="both"/>
              <w:rPr>
                <w:b/>
                <w:bCs/>
                <w:sz w:val="20"/>
                <w:szCs w:val="20"/>
              </w:rPr>
            </w:pPr>
            <w:r w:rsidRPr="00AF571F">
              <w:rPr>
                <w:b/>
                <w:bCs/>
                <w:sz w:val="20"/>
                <w:szCs w:val="20"/>
              </w:rPr>
              <w:t xml:space="preserve">Market Surveillance Committee </w:t>
            </w:r>
          </w:p>
          <w:p w14:paraId="53BE2D48" w14:textId="77777777" w:rsidR="00970DC9" w:rsidRPr="00AF571F" w:rsidRDefault="00970DC9" w:rsidP="007A4D80">
            <w:pPr>
              <w:pStyle w:val="Default"/>
              <w:jc w:val="both"/>
              <w:rPr>
                <w:sz w:val="20"/>
                <w:szCs w:val="20"/>
              </w:rPr>
            </w:pPr>
          </w:p>
          <w:p w14:paraId="5F7DD7C4" w14:textId="41DC08FC" w:rsidR="00970DC9" w:rsidRPr="00AF571F" w:rsidRDefault="00970DC9" w:rsidP="007A4D80">
            <w:pPr>
              <w:pStyle w:val="Default"/>
              <w:jc w:val="both"/>
              <w:rPr>
                <w:b/>
                <w:bCs/>
                <w:sz w:val="20"/>
                <w:szCs w:val="20"/>
              </w:rPr>
            </w:pPr>
            <w:r w:rsidRPr="00AF571F">
              <w:rPr>
                <w:sz w:val="20"/>
                <w:szCs w:val="20"/>
              </w:rPr>
              <w:t xml:space="preserve">The </w:t>
            </w:r>
            <w:r w:rsidRPr="00AF571F">
              <w:rPr>
                <w:i/>
                <w:iCs/>
                <w:sz w:val="20"/>
                <w:szCs w:val="20"/>
              </w:rPr>
              <w:t xml:space="preserve">Market Surveillance Committee </w:t>
            </w:r>
            <w:r w:rsidRPr="00AF571F">
              <w:rPr>
                <w:sz w:val="20"/>
                <w:szCs w:val="20"/>
              </w:rPr>
              <w:t xml:space="preserve">shall annually review the levels and range of </w:t>
            </w:r>
            <w:r w:rsidRPr="00AF571F">
              <w:rPr>
                <w:i/>
                <w:iCs/>
                <w:sz w:val="20"/>
                <w:szCs w:val="20"/>
              </w:rPr>
              <w:t xml:space="preserve">penalties </w:t>
            </w:r>
            <w:r w:rsidRPr="00AF571F">
              <w:rPr>
                <w:sz w:val="20"/>
                <w:szCs w:val="20"/>
              </w:rPr>
              <w:t xml:space="preserve">as set out in this Manual. From time to time and as may be necessary, the </w:t>
            </w:r>
            <w:r w:rsidRPr="00AF571F">
              <w:rPr>
                <w:i/>
                <w:iCs/>
                <w:sz w:val="20"/>
                <w:szCs w:val="20"/>
              </w:rPr>
              <w:t xml:space="preserve">Market Surveillance Committee </w:t>
            </w:r>
            <w:r w:rsidRPr="00AF571F">
              <w:rPr>
                <w:sz w:val="20"/>
                <w:szCs w:val="20"/>
              </w:rPr>
              <w:t xml:space="preserve">shall submit to the </w:t>
            </w:r>
            <w:r w:rsidRPr="00AF571F">
              <w:rPr>
                <w:i/>
                <w:iCs/>
                <w:sz w:val="20"/>
                <w:szCs w:val="20"/>
              </w:rPr>
              <w:t xml:space="preserve">Department of Energy </w:t>
            </w:r>
            <w:r w:rsidRPr="00AF571F">
              <w:rPr>
                <w:sz w:val="20"/>
                <w:szCs w:val="20"/>
              </w:rPr>
              <w:t xml:space="preserve">its proposed amendments thereto, in consultation with the </w:t>
            </w:r>
            <w:r w:rsidRPr="00AF571F">
              <w:rPr>
                <w:i/>
                <w:iCs/>
                <w:sz w:val="20"/>
                <w:szCs w:val="20"/>
              </w:rPr>
              <w:t xml:space="preserve">WESM Members, Rules Change Committee </w:t>
            </w:r>
            <w:r w:rsidRPr="00AF571F">
              <w:rPr>
                <w:sz w:val="20"/>
                <w:szCs w:val="20"/>
              </w:rPr>
              <w:t xml:space="preserve">and the </w:t>
            </w:r>
            <w:r w:rsidRPr="00AF571F">
              <w:rPr>
                <w:i/>
                <w:iCs/>
                <w:sz w:val="20"/>
                <w:szCs w:val="20"/>
              </w:rPr>
              <w:t>PEM Board</w:t>
            </w:r>
            <w:r w:rsidRPr="00AF571F">
              <w:rPr>
                <w:sz w:val="20"/>
                <w:szCs w:val="20"/>
              </w:rPr>
              <w:t>.</w:t>
            </w:r>
          </w:p>
        </w:tc>
        <w:tc>
          <w:tcPr>
            <w:tcW w:w="677" w:type="pct"/>
            <w:tcBorders>
              <w:top w:val="single" w:sz="4" w:space="0" w:color="auto"/>
              <w:left w:val="single" w:sz="4" w:space="0" w:color="auto"/>
              <w:right w:val="single" w:sz="4" w:space="0" w:color="auto"/>
            </w:tcBorders>
          </w:tcPr>
          <w:p w14:paraId="31517F9E" w14:textId="77777777" w:rsidR="00970DC9" w:rsidRPr="00AF571F" w:rsidRDefault="00970DC9" w:rsidP="007A4D80">
            <w:pPr>
              <w:pStyle w:val="Default"/>
              <w:jc w:val="both"/>
              <w:rPr>
                <w:b/>
                <w:bCs/>
                <w:sz w:val="20"/>
                <w:szCs w:val="20"/>
              </w:rPr>
            </w:pPr>
            <w:r w:rsidRPr="00AF571F">
              <w:rPr>
                <w:b/>
                <w:bCs/>
                <w:sz w:val="20"/>
                <w:szCs w:val="20"/>
              </w:rPr>
              <w:t xml:space="preserve">Market Surveillance Committee </w:t>
            </w:r>
          </w:p>
          <w:p w14:paraId="1E99A299" w14:textId="77777777" w:rsidR="00970DC9" w:rsidRPr="00AF571F" w:rsidRDefault="00970DC9" w:rsidP="007A4D80">
            <w:pPr>
              <w:pStyle w:val="Default"/>
              <w:jc w:val="both"/>
              <w:rPr>
                <w:sz w:val="20"/>
                <w:szCs w:val="20"/>
              </w:rPr>
            </w:pPr>
          </w:p>
          <w:p w14:paraId="79CB72AF" w14:textId="31A39E88" w:rsidR="00970DC9" w:rsidRPr="00530A0E" w:rsidRDefault="00970DC9" w:rsidP="007A4D80">
            <w:pPr>
              <w:pStyle w:val="Default"/>
              <w:jc w:val="both"/>
              <w:rPr>
                <w:sz w:val="20"/>
                <w:szCs w:val="20"/>
              </w:rPr>
            </w:pPr>
            <w:r w:rsidRPr="00AF571F">
              <w:rPr>
                <w:sz w:val="20"/>
                <w:szCs w:val="20"/>
              </w:rPr>
              <w:t xml:space="preserve">The </w:t>
            </w:r>
            <w:r w:rsidRPr="00AF571F">
              <w:rPr>
                <w:i/>
                <w:iCs/>
                <w:sz w:val="20"/>
                <w:szCs w:val="20"/>
              </w:rPr>
              <w:t xml:space="preserve">Market Surveillance Committee </w:t>
            </w:r>
            <w:r w:rsidRPr="00AF571F">
              <w:rPr>
                <w:sz w:val="20"/>
                <w:szCs w:val="20"/>
              </w:rPr>
              <w:t xml:space="preserve">shall annually review the levels and range of </w:t>
            </w:r>
            <w:r w:rsidRPr="00AF571F">
              <w:rPr>
                <w:i/>
                <w:iCs/>
                <w:sz w:val="20"/>
                <w:szCs w:val="20"/>
              </w:rPr>
              <w:t xml:space="preserve">penalties </w:t>
            </w:r>
            <w:r w:rsidRPr="00AF571F">
              <w:rPr>
                <w:sz w:val="20"/>
                <w:szCs w:val="20"/>
              </w:rPr>
              <w:t xml:space="preserve">as set out in this Manual. From time to time and as may be necessary, the </w:t>
            </w:r>
            <w:r w:rsidRPr="00AF571F">
              <w:rPr>
                <w:i/>
                <w:iCs/>
                <w:sz w:val="20"/>
                <w:szCs w:val="20"/>
              </w:rPr>
              <w:t xml:space="preserve">Market Surveillance Committee </w:t>
            </w:r>
            <w:r w:rsidRPr="00AF571F">
              <w:rPr>
                <w:sz w:val="20"/>
                <w:szCs w:val="20"/>
              </w:rPr>
              <w:t xml:space="preserve">shall submit to the </w:t>
            </w:r>
            <w:r w:rsidRPr="00AF571F">
              <w:rPr>
                <w:i/>
                <w:iCs/>
                <w:sz w:val="20"/>
                <w:szCs w:val="20"/>
              </w:rPr>
              <w:t xml:space="preserve">Department of Energy </w:t>
            </w:r>
            <w:r w:rsidRPr="00AF571F">
              <w:rPr>
                <w:sz w:val="20"/>
                <w:szCs w:val="20"/>
              </w:rPr>
              <w:t xml:space="preserve">its proposed amendments thereto, in consultation with the </w:t>
            </w:r>
            <w:r w:rsidRPr="00AF571F">
              <w:rPr>
                <w:i/>
                <w:iCs/>
                <w:sz w:val="20"/>
                <w:szCs w:val="20"/>
              </w:rPr>
              <w:t>WESM Members, Rules Change Committee</w:t>
            </w:r>
            <w:r w:rsidRPr="00AF571F">
              <w:rPr>
                <w:b/>
                <w:bCs/>
                <w:i/>
                <w:iCs/>
                <w:sz w:val="20"/>
                <w:szCs w:val="20"/>
                <w:u w:val="single"/>
              </w:rPr>
              <w:t>, Compliance Committee,</w:t>
            </w:r>
            <w:r w:rsidRPr="00AF571F">
              <w:rPr>
                <w:i/>
                <w:iCs/>
                <w:sz w:val="20"/>
                <w:szCs w:val="20"/>
              </w:rPr>
              <w:t xml:space="preserve"> </w:t>
            </w:r>
            <w:r w:rsidRPr="00AF571F">
              <w:rPr>
                <w:sz w:val="20"/>
                <w:szCs w:val="20"/>
              </w:rPr>
              <w:t xml:space="preserve">and the </w:t>
            </w:r>
            <w:r w:rsidRPr="00AF571F">
              <w:rPr>
                <w:i/>
                <w:iCs/>
                <w:sz w:val="20"/>
                <w:szCs w:val="20"/>
              </w:rPr>
              <w:t>PEM Board</w:t>
            </w:r>
            <w:r w:rsidRPr="00AF571F">
              <w:rPr>
                <w:sz w:val="20"/>
                <w:szCs w:val="20"/>
              </w:rPr>
              <w:t>.</w:t>
            </w:r>
          </w:p>
        </w:tc>
        <w:tc>
          <w:tcPr>
            <w:tcW w:w="637" w:type="pct"/>
            <w:tcBorders>
              <w:top w:val="single" w:sz="4" w:space="0" w:color="auto"/>
              <w:left w:val="single" w:sz="4" w:space="0" w:color="auto"/>
              <w:right w:val="single" w:sz="4" w:space="0" w:color="auto"/>
            </w:tcBorders>
          </w:tcPr>
          <w:p w14:paraId="0CFBA6C7" w14:textId="139F0EEC" w:rsidR="00970DC9" w:rsidRPr="00E148DF" w:rsidRDefault="00970DC9" w:rsidP="00E148DF">
            <w:pPr>
              <w:jc w:val="both"/>
              <w:rPr>
                <w:rFonts w:ascii="Arial" w:hAnsi="Arial" w:cs="Arial"/>
                <w:bCs/>
                <w:sz w:val="20"/>
              </w:rPr>
            </w:pPr>
            <w:r w:rsidRPr="00E148DF">
              <w:rPr>
                <w:rFonts w:ascii="Arial" w:hAnsi="Arial" w:cs="Arial"/>
                <w:bCs/>
                <w:sz w:val="20"/>
              </w:rPr>
              <w:t>Added Compliance Committee – for consistency with Clause 7.2.5.5 of the WESM Rules</w:t>
            </w:r>
          </w:p>
        </w:tc>
        <w:tc>
          <w:tcPr>
            <w:tcW w:w="678" w:type="pct"/>
            <w:tcBorders>
              <w:top w:val="single" w:sz="4" w:space="0" w:color="auto"/>
              <w:left w:val="single" w:sz="4" w:space="0" w:color="auto"/>
              <w:right w:val="single" w:sz="4" w:space="0" w:color="auto"/>
            </w:tcBorders>
          </w:tcPr>
          <w:p w14:paraId="2D39D5DE"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right w:val="single" w:sz="4" w:space="0" w:color="auto"/>
            </w:tcBorders>
          </w:tcPr>
          <w:p w14:paraId="1ECE7A9F"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7242D87C"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right w:val="single" w:sz="4" w:space="0" w:color="auto"/>
            </w:tcBorders>
          </w:tcPr>
          <w:p w14:paraId="09780C21" w14:textId="77777777" w:rsidR="00970DC9" w:rsidRPr="00AF571F" w:rsidRDefault="00970DC9" w:rsidP="007A4D80">
            <w:pPr>
              <w:spacing w:after="0"/>
              <w:jc w:val="both"/>
              <w:rPr>
                <w:rFonts w:ascii="Arial" w:hAnsi="Arial" w:cs="Arial"/>
                <w:sz w:val="20"/>
                <w:szCs w:val="20"/>
              </w:rPr>
            </w:pPr>
          </w:p>
        </w:tc>
      </w:tr>
      <w:tr w:rsidR="00970DC9" w:rsidRPr="00AF571F" w14:paraId="3E22347F" w14:textId="77777777" w:rsidTr="002E50BC">
        <w:trPr>
          <w:trHeight w:val="957"/>
        </w:trPr>
        <w:tc>
          <w:tcPr>
            <w:tcW w:w="339" w:type="pct"/>
            <w:tcBorders>
              <w:top w:val="single" w:sz="4" w:space="0" w:color="auto"/>
              <w:left w:val="single" w:sz="4" w:space="0" w:color="auto"/>
              <w:bottom w:val="single" w:sz="4" w:space="0" w:color="auto"/>
              <w:right w:val="single" w:sz="4" w:space="0" w:color="auto"/>
            </w:tcBorders>
          </w:tcPr>
          <w:p w14:paraId="580C421C" w14:textId="77777777" w:rsidR="00970DC9" w:rsidRPr="00AF571F" w:rsidRDefault="00970DC9" w:rsidP="007A4D80">
            <w:pPr>
              <w:spacing w:after="0"/>
              <w:jc w:val="both"/>
              <w:rPr>
                <w:rFonts w:ascii="Arial" w:hAnsi="Arial" w:cs="Arial"/>
                <w:bCs/>
                <w:sz w:val="20"/>
                <w:szCs w:val="20"/>
              </w:rPr>
            </w:pPr>
            <w:permStart w:id="1102517567" w:edGrp="everyone" w:colFirst="5" w:colLast="5"/>
            <w:permStart w:id="1497849117" w:edGrp="everyone" w:colFirst="6" w:colLast="6"/>
            <w:permStart w:id="1194475555" w:edGrp="everyone" w:colFirst="7" w:colLast="7"/>
            <w:permStart w:id="2114588588" w:edGrp="everyone" w:colFirst="8" w:colLast="8"/>
            <w:permEnd w:id="252128068"/>
            <w:permEnd w:id="98967547"/>
            <w:permEnd w:id="2140039127"/>
            <w:permEnd w:id="586629561"/>
            <w:r w:rsidRPr="00AF571F">
              <w:rPr>
                <w:rFonts w:ascii="Arial" w:hAnsi="Arial" w:cs="Arial"/>
                <w:bCs/>
                <w:sz w:val="20"/>
                <w:szCs w:val="20"/>
              </w:rPr>
              <w:t>Section 3 – Responsibilities</w:t>
            </w:r>
          </w:p>
          <w:p w14:paraId="55366FE5"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246F8394" w14:textId="695105DC"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3.5</w:t>
            </w:r>
          </w:p>
        </w:tc>
        <w:tc>
          <w:tcPr>
            <w:tcW w:w="677" w:type="pct"/>
            <w:tcBorders>
              <w:top w:val="single" w:sz="4" w:space="0" w:color="auto"/>
              <w:left w:val="single" w:sz="4" w:space="0" w:color="auto"/>
              <w:bottom w:val="single" w:sz="4" w:space="0" w:color="auto"/>
              <w:right w:val="single" w:sz="4" w:space="0" w:color="auto"/>
            </w:tcBorders>
          </w:tcPr>
          <w:p w14:paraId="645AB305" w14:textId="77777777" w:rsidR="00970DC9" w:rsidRPr="00AF571F" w:rsidRDefault="00970DC9" w:rsidP="007A4D80">
            <w:pPr>
              <w:pStyle w:val="Default"/>
              <w:jc w:val="both"/>
              <w:rPr>
                <w:b/>
                <w:bCs/>
                <w:sz w:val="20"/>
                <w:szCs w:val="20"/>
              </w:rPr>
            </w:pPr>
            <w:bookmarkStart w:id="1" w:name="_Toc514158805"/>
            <w:bookmarkStart w:id="2" w:name="_Toc514834629"/>
            <w:bookmarkStart w:id="3" w:name="_Toc522180849"/>
            <w:bookmarkStart w:id="4" w:name="_Toc524032438"/>
            <w:bookmarkStart w:id="5" w:name="_Toc143775997"/>
            <w:r w:rsidRPr="00AF571F">
              <w:rPr>
                <w:b/>
                <w:bCs/>
                <w:sz w:val="20"/>
                <w:szCs w:val="20"/>
              </w:rPr>
              <w:t>Enforcement and Compliance Office</w:t>
            </w:r>
            <w:bookmarkEnd w:id="1"/>
            <w:bookmarkEnd w:id="2"/>
            <w:bookmarkEnd w:id="3"/>
            <w:bookmarkEnd w:id="4"/>
            <w:bookmarkEnd w:id="5"/>
          </w:p>
          <w:p w14:paraId="0692A874" w14:textId="77777777" w:rsidR="00970DC9" w:rsidRPr="00AF571F" w:rsidRDefault="00970DC9" w:rsidP="007A4D80">
            <w:pPr>
              <w:spacing w:after="0"/>
              <w:jc w:val="both"/>
              <w:rPr>
                <w:rFonts w:ascii="Arial" w:hAnsi="Arial" w:cs="Arial"/>
                <w:sz w:val="20"/>
                <w:szCs w:val="20"/>
              </w:rPr>
            </w:pPr>
          </w:p>
          <w:p w14:paraId="40038C14" w14:textId="77777777" w:rsidR="00A13CEA" w:rsidRDefault="00970DC9" w:rsidP="007A4D80">
            <w:pPr>
              <w:spacing w:after="0"/>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sz w:val="20"/>
                <w:szCs w:val="20"/>
              </w:rPr>
              <w:t>Enforcement and Compliance Office</w:t>
            </w:r>
            <w:r w:rsidRPr="00AF571F">
              <w:rPr>
                <w:rFonts w:ascii="Arial" w:hAnsi="Arial" w:cs="Arial"/>
                <w:sz w:val="20"/>
                <w:szCs w:val="20"/>
              </w:rPr>
              <w:t xml:space="preserve"> shall – </w:t>
            </w:r>
          </w:p>
          <w:p w14:paraId="260633F9" w14:textId="75224D7C"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3.5.1   Monitor the compliance of </w:t>
            </w:r>
            <w:r w:rsidRPr="00AF571F">
              <w:rPr>
                <w:rFonts w:ascii="Arial" w:hAnsi="Arial" w:cs="Arial"/>
                <w:i/>
                <w:sz w:val="20"/>
                <w:szCs w:val="20"/>
              </w:rPr>
              <w:t xml:space="preserve">WESM Members </w:t>
            </w:r>
            <w:r w:rsidRPr="00AF571F">
              <w:rPr>
                <w:rFonts w:ascii="Arial" w:hAnsi="Arial" w:cs="Arial"/>
                <w:sz w:val="20"/>
                <w:szCs w:val="20"/>
              </w:rPr>
              <w:t xml:space="preserve">and, based on </w:t>
            </w:r>
            <w:r w:rsidRPr="00AF571F">
              <w:rPr>
                <w:rFonts w:ascii="Arial" w:hAnsi="Arial" w:cs="Arial"/>
                <w:sz w:val="20"/>
                <w:szCs w:val="20"/>
              </w:rPr>
              <w:lastRenderedPageBreak/>
              <w:t xml:space="preserve">the result of its own monitoring and assessment, impose the specified penalties therefor in accordance with the </w:t>
            </w:r>
            <w:r w:rsidRPr="00AF571F">
              <w:rPr>
                <w:rFonts w:ascii="Arial" w:hAnsi="Arial" w:cs="Arial"/>
                <w:i/>
                <w:sz w:val="20"/>
                <w:szCs w:val="20"/>
              </w:rPr>
              <w:t xml:space="preserve">Market Rules </w:t>
            </w:r>
            <w:r w:rsidRPr="00AF571F">
              <w:rPr>
                <w:rFonts w:ascii="Arial" w:hAnsi="Arial" w:cs="Arial"/>
                <w:sz w:val="20"/>
                <w:szCs w:val="20"/>
              </w:rPr>
              <w:t>and the</w:t>
            </w:r>
            <w:r w:rsidRPr="00AF571F">
              <w:rPr>
                <w:rFonts w:ascii="Arial" w:hAnsi="Arial" w:cs="Arial"/>
                <w:i/>
                <w:sz w:val="20"/>
                <w:szCs w:val="20"/>
              </w:rPr>
              <w:t xml:space="preserve"> WESM Penalty Manual,</w:t>
            </w:r>
            <w:r w:rsidRPr="00AF571F">
              <w:rPr>
                <w:rFonts w:ascii="Arial" w:hAnsi="Arial" w:cs="Arial"/>
                <w:sz w:val="20"/>
                <w:szCs w:val="20"/>
              </w:rPr>
              <w:t xml:space="preserve"> and issue a resolution on a request for reconsideration if any is filed by any </w:t>
            </w:r>
            <w:r w:rsidRPr="00AF571F">
              <w:rPr>
                <w:rFonts w:ascii="Arial" w:hAnsi="Arial" w:cs="Arial"/>
                <w:i/>
                <w:sz w:val="20"/>
                <w:szCs w:val="20"/>
              </w:rPr>
              <w:t>WESM Member</w:t>
            </w:r>
            <w:r w:rsidRPr="00AF571F">
              <w:rPr>
                <w:rFonts w:ascii="Arial" w:hAnsi="Arial" w:cs="Arial"/>
                <w:sz w:val="20"/>
                <w:szCs w:val="20"/>
              </w:rPr>
              <w:t xml:space="preserve">. The </w:t>
            </w:r>
            <w:r w:rsidRPr="00AF571F">
              <w:rPr>
                <w:rFonts w:ascii="Arial" w:hAnsi="Arial" w:cs="Arial"/>
                <w:i/>
                <w:sz w:val="20"/>
                <w:szCs w:val="20"/>
              </w:rPr>
              <w:t>Notice of Specified Penalty</w:t>
            </w:r>
            <w:r w:rsidRPr="00AF571F">
              <w:rPr>
                <w:rFonts w:ascii="Arial" w:hAnsi="Arial" w:cs="Arial"/>
                <w:sz w:val="20"/>
                <w:szCs w:val="20"/>
              </w:rPr>
              <w:t xml:space="preserve"> to be issued for this purpose shall be signed by the </w:t>
            </w:r>
            <w:r w:rsidRPr="00AF571F">
              <w:rPr>
                <w:rFonts w:ascii="Arial" w:hAnsi="Arial" w:cs="Arial"/>
                <w:i/>
                <w:iCs/>
                <w:sz w:val="20"/>
                <w:szCs w:val="20"/>
              </w:rPr>
              <w:t xml:space="preserve">PEMC President </w:t>
            </w:r>
            <w:r w:rsidRPr="00AF571F">
              <w:rPr>
                <w:rFonts w:ascii="Arial" w:hAnsi="Arial" w:cs="Arial"/>
                <w:sz w:val="20"/>
                <w:szCs w:val="20"/>
              </w:rPr>
              <w:t>in accordance with Section 3.2 of this Manual.</w:t>
            </w:r>
          </w:p>
          <w:p w14:paraId="65178102" w14:textId="1FC05A15"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x x x</w:t>
            </w:r>
          </w:p>
        </w:tc>
        <w:tc>
          <w:tcPr>
            <w:tcW w:w="677" w:type="pct"/>
            <w:tcBorders>
              <w:top w:val="single" w:sz="4" w:space="0" w:color="auto"/>
              <w:left w:val="single" w:sz="4" w:space="0" w:color="auto"/>
              <w:bottom w:val="single" w:sz="4" w:space="0" w:color="auto"/>
              <w:right w:val="single" w:sz="4" w:space="0" w:color="auto"/>
            </w:tcBorders>
          </w:tcPr>
          <w:p w14:paraId="64D13ECE" w14:textId="77777777" w:rsidR="00970DC9" w:rsidRPr="00AF571F" w:rsidRDefault="00970DC9" w:rsidP="007A4D80">
            <w:pPr>
              <w:pStyle w:val="Default"/>
              <w:jc w:val="both"/>
              <w:rPr>
                <w:b/>
                <w:bCs/>
                <w:sz w:val="20"/>
                <w:szCs w:val="20"/>
              </w:rPr>
            </w:pPr>
            <w:r w:rsidRPr="00AF571F">
              <w:rPr>
                <w:b/>
                <w:bCs/>
                <w:sz w:val="20"/>
                <w:szCs w:val="20"/>
              </w:rPr>
              <w:lastRenderedPageBreak/>
              <w:t>Enforcement and Compliance Office</w:t>
            </w:r>
          </w:p>
          <w:p w14:paraId="4A6348B7" w14:textId="77777777" w:rsidR="00970DC9" w:rsidRPr="00AF571F" w:rsidRDefault="00970DC9" w:rsidP="007A4D80">
            <w:pPr>
              <w:spacing w:after="0"/>
              <w:jc w:val="both"/>
              <w:rPr>
                <w:rFonts w:ascii="Arial" w:hAnsi="Arial" w:cs="Arial"/>
                <w:sz w:val="20"/>
                <w:szCs w:val="20"/>
              </w:rPr>
            </w:pPr>
          </w:p>
          <w:p w14:paraId="4BCDC88B" w14:textId="77777777" w:rsidR="00BF6060" w:rsidRDefault="00970DC9" w:rsidP="007A4D80">
            <w:pPr>
              <w:spacing w:after="0"/>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sz w:val="20"/>
                <w:szCs w:val="20"/>
              </w:rPr>
              <w:t>Enforcement and Compliance Office</w:t>
            </w:r>
            <w:r w:rsidRPr="00AF571F">
              <w:rPr>
                <w:rFonts w:ascii="Arial" w:hAnsi="Arial" w:cs="Arial"/>
                <w:sz w:val="20"/>
                <w:szCs w:val="20"/>
              </w:rPr>
              <w:t xml:space="preserve"> shall – </w:t>
            </w:r>
          </w:p>
          <w:p w14:paraId="519D9826" w14:textId="2F182199" w:rsidR="00970DC9" w:rsidRPr="00AF571F" w:rsidRDefault="00970DC9" w:rsidP="007A4D80">
            <w:pPr>
              <w:spacing w:after="0"/>
              <w:jc w:val="both"/>
              <w:rPr>
                <w:rFonts w:ascii="Arial" w:hAnsi="Arial" w:cs="Arial"/>
                <w:sz w:val="20"/>
                <w:szCs w:val="20"/>
              </w:rPr>
            </w:pPr>
            <w:r w:rsidRPr="00AF571F">
              <w:rPr>
                <w:rFonts w:ascii="Arial" w:hAnsi="Arial" w:cs="Arial"/>
                <w:sz w:val="20"/>
                <w:szCs w:val="20"/>
              </w:rPr>
              <w:t xml:space="preserve">3.5.1   Monitor the compliance of </w:t>
            </w:r>
            <w:r w:rsidRPr="00AF571F">
              <w:rPr>
                <w:rFonts w:ascii="Arial" w:hAnsi="Arial" w:cs="Arial"/>
                <w:i/>
                <w:sz w:val="20"/>
                <w:szCs w:val="20"/>
              </w:rPr>
              <w:t xml:space="preserve">WESM Members </w:t>
            </w:r>
            <w:r w:rsidRPr="00AF571F">
              <w:rPr>
                <w:rFonts w:ascii="Arial" w:hAnsi="Arial" w:cs="Arial"/>
                <w:sz w:val="20"/>
                <w:szCs w:val="20"/>
              </w:rPr>
              <w:t xml:space="preserve">and, based on </w:t>
            </w:r>
            <w:r w:rsidRPr="00AF571F">
              <w:rPr>
                <w:rFonts w:ascii="Arial" w:hAnsi="Arial" w:cs="Arial"/>
                <w:sz w:val="20"/>
                <w:szCs w:val="20"/>
              </w:rPr>
              <w:lastRenderedPageBreak/>
              <w:t xml:space="preserve">the result of its own monitoring and assessment, impose the specified penalties therefor in accordance with the </w:t>
            </w:r>
            <w:r w:rsidRPr="00AF571F">
              <w:rPr>
                <w:rFonts w:ascii="Arial" w:hAnsi="Arial" w:cs="Arial"/>
                <w:i/>
                <w:sz w:val="20"/>
                <w:szCs w:val="20"/>
              </w:rPr>
              <w:t xml:space="preserve">Market Rules </w:t>
            </w:r>
            <w:r w:rsidRPr="00AF571F">
              <w:rPr>
                <w:rFonts w:ascii="Arial" w:hAnsi="Arial" w:cs="Arial"/>
                <w:sz w:val="20"/>
                <w:szCs w:val="20"/>
              </w:rPr>
              <w:t>and the</w:t>
            </w:r>
            <w:r w:rsidRPr="00AF571F">
              <w:rPr>
                <w:rFonts w:ascii="Arial" w:hAnsi="Arial" w:cs="Arial"/>
                <w:i/>
                <w:sz w:val="20"/>
                <w:szCs w:val="20"/>
              </w:rPr>
              <w:t xml:space="preserve"> WESM Penalty Manual,</w:t>
            </w:r>
            <w:r w:rsidRPr="00AF571F">
              <w:rPr>
                <w:rFonts w:ascii="Arial" w:hAnsi="Arial" w:cs="Arial"/>
                <w:sz w:val="20"/>
                <w:szCs w:val="20"/>
              </w:rPr>
              <w:t xml:space="preserve"> and issue a resolution on a request for reconsideration if any is filed by any </w:t>
            </w:r>
            <w:r w:rsidRPr="00AF571F">
              <w:rPr>
                <w:rFonts w:ascii="Arial" w:hAnsi="Arial" w:cs="Arial"/>
                <w:i/>
                <w:sz w:val="20"/>
                <w:szCs w:val="20"/>
              </w:rPr>
              <w:t>WESM Member</w:t>
            </w:r>
            <w:r w:rsidRPr="00AF571F">
              <w:rPr>
                <w:rFonts w:ascii="Arial" w:hAnsi="Arial" w:cs="Arial"/>
                <w:sz w:val="20"/>
                <w:szCs w:val="20"/>
              </w:rPr>
              <w:t xml:space="preserve">. The </w:t>
            </w:r>
            <w:r w:rsidRPr="00AF571F">
              <w:rPr>
                <w:rFonts w:ascii="Arial" w:hAnsi="Arial" w:cs="Arial"/>
                <w:i/>
                <w:sz w:val="20"/>
                <w:szCs w:val="20"/>
              </w:rPr>
              <w:t>Notice of Specified Penalty</w:t>
            </w:r>
            <w:r w:rsidRPr="00AF571F">
              <w:rPr>
                <w:rFonts w:ascii="Arial" w:hAnsi="Arial" w:cs="Arial"/>
                <w:sz w:val="20"/>
                <w:szCs w:val="20"/>
              </w:rPr>
              <w:t xml:space="preserve"> to be issued for this purpose shall be signed by the </w:t>
            </w:r>
            <w:r w:rsidRPr="00AF571F">
              <w:rPr>
                <w:rFonts w:ascii="Arial" w:hAnsi="Arial" w:cs="Arial"/>
                <w:i/>
                <w:iCs/>
                <w:strike/>
                <w:sz w:val="20"/>
                <w:szCs w:val="20"/>
              </w:rPr>
              <w:t xml:space="preserve">PEMC </w:t>
            </w:r>
            <w:r w:rsidRPr="00AF571F">
              <w:rPr>
                <w:rFonts w:ascii="Arial" w:hAnsi="Arial" w:cs="Arial"/>
                <w:i/>
                <w:iCs/>
                <w:sz w:val="20"/>
                <w:szCs w:val="20"/>
              </w:rPr>
              <w:t xml:space="preserve">President </w:t>
            </w:r>
            <w:r w:rsidRPr="00BF6060">
              <w:rPr>
                <w:rFonts w:ascii="Arial" w:hAnsi="Arial" w:cs="Arial"/>
                <w:b/>
                <w:bCs/>
                <w:i/>
                <w:iCs/>
                <w:sz w:val="20"/>
                <w:szCs w:val="20"/>
                <w:u w:val="single"/>
              </w:rPr>
              <w:t>of the WESM Governance Arm</w:t>
            </w:r>
            <w:r w:rsidRPr="00AF571F">
              <w:rPr>
                <w:rFonts w:ascii="Arial" w:hAnsi="Arial" w:cs="Arial"/>
                <w:sz w:val="20"/>
                <w:szCs w:val="20"/>
                <w:u w:val="single"/>
              </w:rPr>
              <w:t xml:space="preserve"> </w:t>
            </w:r>
            <w:r w:rsidRPr="00AF571F">
              <w:rPr>
                <w:rFonts w:ascii="Arial" w:hAnsi="Arial" w:cs="Arial"/>
                <w:sz w:val="20"/>
                <w:szCs w:val="20"/>
              </w:rPr>
              <w:t>in accordance with Section 3.2 of this Manual.</w:t>
            </w:r>
          </w:p>
          <w:p w14:paraId="51BD0510" w14:textId="3D0FACDD" w:rsidR="00970DC9" w:rsidRPr="00BF6060" w:rsidRDefault="00970DC9" w:rsidP="007A4D80">
            <w:pPr>
              <w:spacing w:after="0"/>
              <w:jc w:val="both"/>
              <w:rPr>
                <w:rFonts w:ascii="Arial" w:hAnsi="Arial" w:cs="Arial"/>
                <w:sz w:val="20"/>
                <w:szCs w:val="20"/>
              </w:rPr>
            </w:pPr>
            <w:r w:rsidRPr="00AF571F">
              <w:rPr>
                <w:rFonts w:ascii="Arial" w:hAnsi="Arial" w:cs="Arial"/>
                <w:sz w:val="20"/>
                <w:szCs w:val="20"/>
              </w:rPr>
              <w:t>x x x</w:t>
            </w:r>
          </w:p>
        </w:tc>
        <w:tc>
          <w:tcPr>
            <w:tcW w:w="637" w:type="pct"/>
            <w:tcBorders>
              <w:top w:val="single" w:sz="4" w:space="0" w:color="auto"/>
              <w:left w:val="single" w:sz="4" w:space="0" w:color="auto"/>
              <w:bottom w:val="single" w:sz="4" w:space="0" w:color="auto"/>
              <w:right w:val="single" w:sz="4" w:space="0" w:color="auto"/>
            </w:tcBorders>
          </w:tcPr>
          <w:p w14:paraId="5B7820C2" w14:textId="09610CA2" w:rsidR="00970DC9" w:rsidRPr="00E148DF" w:rsidRDefault="00970DC9" w:rsidP="00E148DF">
            <w:pPr>
              <w:jc w:val="both"/>
              <w:rPr>
                <w:rFonts w:ascii="Arial" w:hAnsi="Arial" w:cs="Arial"/>
                <w:bCs/>
                <w:sz w:val="20"/>
              </w:rPr>
            </w:pPr>
            <w:r w:rsidRPr="00E148DF">
              <w:rPr>
                <w:rFonts w:ascii="Arial" w:hAnsi="Arial" w:cs="Arial"/>
                <w:bCs/>
                <w:sz w:val="20"/>
              </w:rPr>
              <w:lastRenderedPageBreak/>
              <w:t>For consistency with the terminology used in the Market Rules and Market Manuals.</w:t>
            </w:r>
          </w:p>
        </w:tc>
        <w:tc>
          <w:tcPr>
            <w:tcW w:w="678" w:type="pct"/>
            <w:tcBorders>
              <w:top w:val="single" w:sz="4" w:space="0" w:color="auto"/>
              <w:left w:val="single" w:sz="4" w:space="0" w:color="auto"/>
              <w:bottom w:val="single" w:sz="4" w:space="0" w:color="auto"/>
              <w:right w:val="single" w:sz="4" w:space="0" w:color="auto"/>
            </w:tcBorders>
          </w:tcPr>
          <w:p w14:paraId="2A8DAC89"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820D97E"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3F446275"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D81F85F" w14:textId="77777777" w:rsidR="00970DC9" w:rsidRPr="00AF571F" w:rsidRDefault="00970DC9" w:rsidP="007A4D80">
            <w:pPr>
              <w:spacing w:after="0"/>
              <w:jc w:val="both"/>
              <w:rPr>
                <w:rFonts w:ascii="Arial" w:hAnsi="Arial" w:cs="Arial"/>
                <w:sz w:val="20"/>
                <w:szCs w:val="20"/>
              </w:rPr>
            </w:pPr>
          </w:p>
        </w:tc>
      </w:tr>
      <w:tr w:rsidR="00970DC9" w:rsidRPr="00AF571F" w14:paraId="23F655DE" w14:textId="77777777" w:rsidTr="002E50BC">
        <w:trPr>
          <w:trHeight w:val="957"/>
        </w:trPr>
        <w:tc>
          <w:tcPr>
            <w:tcW w:w="339" w:type="pct"/>
            <w:tcBorders>
              <w:top w:val="single" w:sz="4" w:space="0" w:color="auto"/>
              <w:left w:val="single" w:sz="4" w:space="0" w:color="auto"/>
              <w:bottom w:val="single" w:sz="4" w:space="0" w:color="auto"/>
              <w:right w:val="single" w:sz="4" w:space="0" w:color="auto"/>
            </w:tcBorders>
          </w:tcPr>
          <w:p w14:paraId="0B528304" w14:textId="77777777" w:rsidR="00970DC9" w:rsidRPr="00AF571F" w:rsidRDefault="00970DC9" w:rsidP="007A4D80">
            <w:pPr>
              <w:spacing w:after="0"/>
              <w:jc w:val="both"/>
              <w:rPr>
                <w:rFonts w:ascii="Arial" w:hAnsi="Arial" w:cs="Arial"/>
                <w:bCs/>
                <w:sz w:val="20"/>
                <w:szCs w:val="20"/>
              </w:rPr>
            </w:pPr>
            <w:permStart w:id="839391040" w:edGrp="everyone" w:colFirst="5" w:colLast="5"/>
            <w:permStart w:id="1575424299" w:edGrp="everyone" w:colFirst="6" w:colLast="6"/>
            <w:permStart w:id="1171335585" w:edGrp="everyone" w:colFirst="7" w:colLast="7"/>
            <w:permStart w:id="1873817365" w:edGrp="everyone" w:colFirst="8" w:colLast="8"/>
            <w:permEnd w:id="1102517567"/>
            <w:permEnd w:id="1497849117"/>
            <w:permEnd w:id="1194475555"/>
            <w:permEnd w:id="2114588588"/>
            <w:r w:rsidRPr="00AF571F">
              <w:rPr>
                <w:rFonts w:ascii="Arial" w:hAnsi="Arial" w:cs="Arial"/>
                <w:bCs/>
                <w:sz w:val="20"/>
                <w:szCs w:val="20"/>
              </w:rPr>
              <w:t>Section 3 – Responsibilities</w:t>
            </w:r>
          </w:p>
          <w:p w14:paraId="15C08A12"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167D8F5C" w14:textId="7778EE6A"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3.6</w:t>
            </w:r>
          </w:p>
        </w:tc>
        <w:tc>
          <w:tcPr>
            <w:tcW w:w="677" w:type="pct"/>
            <w:tcBorders>
              <w:top w:val="single" w:sz="4" w:space="0" w:color="auto"/>
              <w:left w:val="single" w:sz="4" w:space="0" w:color="auto"/>
              <w:bottom w:val="single" w:sz="4" w:space="0" w:color="auto"/>
              <w:right w:val="single" w:sz="4" w:space="0" w:color="auto"/>
            </w:tcBorders>
          </w:tcPr>
          <w:p w14:paraId="69F18673" w14:textId="755F6106" w:rsidR="00970DC9" w:rsidRPr="00AF571F" w:rsidRDefault="00970DC9" w:rsidP="007A4D80">
            <w:pPr>
              <w:pStyle w:val="Default"/>
              <w:jc w:val="both"/>
              <w:rPr>
                <w:b/>
                <w:bCs/>
                <w:sz w:val="20"/>
                <w:szCs w:val="20"/>
              </w:rPr>
            </w:pPr>
            <w:r w:rsidRPr="00AF571F">
              <w:rPr>
                <w:sz w:val="20"/>
                <w:szCs w:val="20"/>
              </w:rPr>
              <w:t xml:space="preserve">The </w:t>
            </w:r>
            <w:r w:rsidRPr="00AF571F">
              <w:rPr>
                <w:i/>
                <w:iCs/>
                <w:sz w:val="20"/>
                <w:szCs w:val="20"/>
              </w:rPr>
              <w:t xml:space="preserve">Market Operator </w:t>
            </w:r>
            <w:r w:rsidRPr="00AF571F">
              <w:rPr>
                <w:sz w:val="20"/>
                <w:szCs w:val="20"/>
              </w:rPr>
              <w:t xml:space="preserve">shall implement the </w:t>
            </w:r>
            <w:r w:rsidRPr="00AF571F">
              <w:rPr>
                <w:i/>
                <w:iCs/>
                <w:sz w:val="20"/>
                <w:szCs w:val="20"/>
              </w:rPr>
              <w:t xml:space="preserve">Notice of Specified Penalties </w:t>
            </w:r>
            <w:r w:rsidRPr="00AF571F">
              <w:rPr>
                <w:sz w:val="20"/>
                <w:szCs w:val="20"/>
              </w:rPr>
              <w:t xml:space="preserve">served on it and the distribution of the collected financial penalties in accordance with the guidelines it shall develop pursuant to Section 6 of this Manual, and shall carry out any other action required of it under any notice that is </w:t>
            </w:r>
            <w:r w:rsidRPr="00AF571F">
              <w:rPr>
                <w:sz w:val="20"/>
                <w:szCs w:val="20"/>
              </w:rPr>
              <w:lastRenderedPageBreak/>
              <w:t>issued and served pursuant to this Manual.</w:t>
            </w:r>
          </w:p>
        </w:tc>
        <w:tc>
          <w:tcPr>
            <w:tcW w:w="677" w:type="pct"/>
            <w:tcBorders>
              <w:top w:val="single" w:sz="4" w:space="0" w:color="auto"/>
              <w:left w:val="single" w:sz="4" w:space="0" w:color="auto"/>
              <w:bottom w:val="single" w:sz="4" w:space="0" w:color="auto"/>
              <w:right w:val="single" w:sz="4" w:space="0" w:color="auto"/>
            </w:tcBorders>
          </w:tcPr>
          <w:p w14:paraId="671A2195" w14:textId="77777777" w:rsidR="00970DC9" w:rsidRPr="00AF571F" w:rsidRDefault="00970DC9" w:rsidP="007A4D80">
            <w:pPr>
              <w:pStyle w:val="Default"/>
              <w:jc w:val="both"/>
              <w:rPr>
                <w:strike/>
                <w:sz w:val="20"/>
                <w:szCs w:val="20"/>
              </w:rPr>
            </w:pPr>
            <w:r w:rsidRPr="00AF571F">
              <w:rPr>
                <w:strike/>
                <w:sz w:val="20"/>
                <w:szCs w:val="20"/>
              </w:rPr>
              <w:lastRenderedPageBreak/>
              <w:t xml:space="preserve">The </w:t>
            </w:r>
            <w:r w:rsidRPr="00AF571F">
              <w:rPr>
                <w:i/>
                <w:iCs/>
                <w:strike/>
                <w:sz w:val="20"/>
                <w:szCs w:val="20"/>
              </w:rPr>
              <w:t xml:space="preserve">Market Operator </w:t>
            </w:r>
            <w:r w:rsidRPr="00AF571F">
              <w:rPr>
                <w:strike/>
                <w:sz w:val="20"/>
                <w:szCs w:val="20"/>
              </w:rPr>
              <w:t xml:space="preserve">shall implement the </w:t>
            </w:r>
            <w:r w:rsidRPr="00AF571F">
              <w:rPr>
                <w:i/>
                <w:iCs/>
                <w:strike/>
                <w:sz w:val="20"/>
                <w:szCs w:val="20"/>
              </w:rPr>
              <w:t xml:space="preserve">Notice of Specified Penalties </w:t>
            </w:r>
            <w:r w:rsidRPr="00AF571F">
              <w:rPr>
                <w:strike/>
                <w:sz w:val="20"/>
                <w:szCs w:val="20"/>
              </w:rPr>
              <w:t xml:space="preserve">served on it and the distribution of the collected financial penalties in accordance with the guidelines it shall develop pursuant to Section 6 of this Manual, and shall carry out any other action required of it under any notice that is </w:t>
            </w:r>
            <w:r w:rsidRPr="00AF571F">
              <w:rPr>
                <w:strike/>
                <w:sz w:val="20"/>
                <w:szCs w:val="20"/>
              </w:rPr>
              <w:lastRenderedPageBreak/>
              <w:t>issued and served pursuant to this Manual.</w:t>
            </w:r>
          </w:p>
          <w:p w14:paraId="70873B73" w14:textId="77777777" w:rsidR="00970DC9" w:rsidRPr="00AF571F" w:rsidRDefault="00970DC9" w:rsidP="007A4D80">
            <w:pPr>
              <w:spacing w:after="0"/>
              <w:jc w:val="both"/>
              <w:rPr>
                <w:rFonts w:ascii="Arial" w:hAnsi="Arial" w:cs="Arial"/>
                <w:b/>
                <w:bCs/>
                <w:sz w:val="20"/>
                <w:szCs w:val="20"/>
                <w:u w:val="single"/>
              </w:rPr>
            </w:pPr>
            <w:r w:rsidRPr="00AF571F">
              <w:rPr>
                <w:rFonts w:ascii="Arial" w:hAnsi="Arial" w:cs="Arial"/>
                <w:b/>
                <w:bCs/>
                <w:sz w:val="20"/>
                <w:szCs w:val="20"/>
                <w:u w:val="single"/>
              </w:rPr>
              <w:t xml:space="preserve">The </w:t>
            </w:r>
            <w:r w:rsidRPr="00AF571F">
              <w:rPr>
                <w:rFonts w:ascii="Arial" w:hAnsi="Arial" w:cs="Arial"/>
                <w:b/>
                <w:bCs/>
                <w:i/>
                <w:sz w:val="20"/>
                <w:szCs w:val="20"/>
                <w:u w:val="single"/>
              </w:rPr>
              <w:t>Market Operator</w:t>
            </w:r>
            <w:r w:rsidRPr="00AF571F">
              <w:rPr>
                <w:rFonts w:ascii="Arial" w:hAnsi="Arial" w:cs="Arial"/>
                <w:b/>
                <w:bCs/>
                <w:sz w:val="20"/>
                <w:szCs w:val="20"/>
                <w:u w:val="single"/>
              </w:rPr>
              <w:t xml:space="preserve"> shall, as far as practicable, faithfully and timely implement any action or measure required of it under any notice that is issued and served pursuant to this Manual. </w:t>
            </w:r>
          </w:p>
          <w:p w14:paraId="71BFD54C" w14:textId="77777777" w:rsidR="00970DC9" w:rsidRPr="00AF571F" w:rsidRDefault="00970DC9" w:rsidP="007A4D80">
            <w:pPr>
              <w:pStyle w:val="Default"/>
              <w:jc w:val="both"/>
              <w:rPr>
                <w:b/>
                <w:bCs/>
                <w:sz w:val="20"/>
                <w:szCs w:val="20"/>
              </w:rPr>
            </w:pPr>
          </w:p>
        </w:tc>
        <w:tc>
          <w:tcPr>
            <w:tcW w:w="637" w:type="pct"/>
            <w:tcBorders>
              <w:top w:val="single" w:sz="4" w:space="0" w:color="auto"/>
              <w:left w:val="single" w:sz="4" w:space="0" w:color="auto"/>
              <w:bottom w:val="single" w:sz="4" w:space="0" w:color="auto"/>
              <w:right w:val="single" w:sz="4" w:space="0" w:color="auto"/>
            </w:tcBorders>
          </w:tcPr>
          <w:p w14:paraId="0F00A151" w14:textId="77777777" w:rsidR="00970DC9" w:rsidRPr="00AF571F" w:rsidRDefault="00970DC9"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Collection of penalty is proposed to be transferred to WESM Governance Arm. </w:t>
            </w:r>
          </w:p>
          <w:p w14:paraId="263961B1" w14:textId="77777777" w:rsidR="00970DC9" w:rsidRPr="00AF571F" w:rsidRDefault="00970DC9" w:rsidP="007A4D80">
            <w:pPr>
              <w:pStyle w:val="ListParagraph"/>
              <w:ind w:left="360"/>
              <w:jc w:val="both"/>
              <w:rPr>
                <w:rFonts w:ascii="Arial" w:hAnsi="Arial" w:cs="Arial"/>
                <w:bCs/>
                <w:sz w:val="20"/>
              </w:rPr>
            </w:pPr>
          </w:p>
          <w:p w14:paraId="02657ECC" w14:textId="77777777" w:rsidR="00970DC9" w:rsidRPr="00AF571F" w:rsidRDefault="00970DC9" w:rsidP="00B81BAB">
            <w:pPr>
              <w:pStyle w:val="ListParagraph"/>
              <w:numPr>
                <w:ilvl w:val="0"/>
                <w:numId w:val="11"/>
              </w:numPr>
              <w:jc w:val="both"/>
              <w:rPr>
                <w:rFonts w:ascii="Arial" w:hAnsi="Arial" w:cs="Arial"/>
                <w:sz w:val="20"/>
              </w:rPr>
            </w:pPr>
            <w:r w:rsidRPr="00AF571F">
              <w:rPr>
                <w:rFonts w:ascii="Arial" w:hAnsi="Arial" w:cs="Arial"/>
                <w:sz w:val="20"/>
              </w:rPr>
              <w:t xml:space="preserve">With respect to other measures that needs to be implemented by the Market Operator – the same may be covered in this </w:t>
            </w:r>
            <w:r w:rsidRPr="00AF571F">
              <w:rPr>
                <w:rFonts w:ascii="Arial" w:hAnsi="Arial" w:cs="Arial"/>
                <w:sz w:val="20"/>
              </w:rPr>
              <w:lastRenderedPageBreak/>
              <w:t>provision (</w:t>
            </w:r>
            <w:r w:rsidRPr="00AF571F">
              <w:rPr>
                <w:rFonts w:ascii="Arial" w:hAnsi="Arial" w:cs="Arial"/>
                <w:i/>
                <w:iCs/>
                <w:sz w:val="20"/>
              </w:rPr>
              <w:t>e.g.,</w:t>
            </w:r>
            <w:r w:rsidRPr="00AF571F">
              <w:rPr>
                <w:rFonts w:ascii="Arial" w:hAnsi="Arial" w:cs="Arial"/>
                <w:sz w:val="20"/>
              </w:rPr>
              <w:t xml:space="preserve"> implementation of suspension or deregistration, etc.)</w:t>
            </w:r>
          </w:p>
          <w:p w14:paraId="0ABE1421" w14:textId="77777777" w:rsidR="00970DC9" w:rsidRPr="00AF571F" w:rsidRDefault="00970DC9" w:rsidP="007A4D80">
            <w:pPr>
              <w:pStyle w:val="ListParagraph"/>
              <w:jc w:val="both"/>
              <w:rPr>
                <w:rFonts w:ascii="Arial" w:hAnsi="Arial" w:cs="Arial"/>
                <w:sz w:val="20"/>
              </w:rPr>
            </w:pPr>
          </w:p>
          <w:p w14:paraId="6766B78C" w14:textId="371B6E68" w:rsidR="002409CA" w:rsidRPr="002409CA" w:rsidRDefault="00970DC9" w:rsidP="00B81BAB">
            <w:pPr>
              <w:pStyle w:val="ListParagraph"/>
              <w:numPr>
                <w:ilvl w:val="0"/>
                <w:numId w:val="11"/>
              </w:numPr>
              <w:jc w:val="both"/>
              <w:rPr>
                <w:rFonts w:ascii="Arial" w:hAnsi="Arial" w:cs="Arial"/>
                <w:bCs/>
                <w:sz w:val="20"/>
              </w:rPr>
            </w:pPr>
            <w:r w:rsidRPr="00AF571F">
              <w:rPr>
                <w:rFonts w:ascii="Arial" w:hAnsi="Arial" w:cs="Arial"/>
                <w:i/>
                <w:iCs/>
                <w:sz w:val="20"/>
              </w:rPr>
              <w:t>“as far as practicable”</w:t>
            </w:r>
            <w:r w:rsidRPr="00AF571F">
              <w:rPr>
                <w:rFonts w:ascii="Arial" w:hAnsi="Arial" w:cs="Arial"/>
                <w:sz w:val="20"/>
              </w:rPr>
              <w:t xml:space="preserve"> - to add this qualification in anticipation of actions or measures that may be hindered by system or manpower constraints if it involves those beyond suspension or deregistration (from IEMOP’s comments).</w:t>
            </w:r>
          </w:p>
        </w:tc>
        <w:tc>
          <w:tcPr>
            <w:tcW w:w="678" w:type="pct"/>
            <w:tcBorders>
              <w:top w:val="single" w:sz="4" w:space="0" w:color="auto"/>
              <w:left w:val="single" w:sz="4" w:space="0" w:color="auto"/>
              <w:bottom w:val="single" w:sz="4" w:space="0" w:color="auto"/>
              <w:right w:val="single" w:sz="4" w:space="0" w:color="auto"/>
            </w:tcBorders>
          </w:tcPr>
          <w:p w14:paraId="6A9C6846"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D592D49"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312AF38E"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7CE649A" w14:textId="77777777" w:rsidR="00970DC9" w:rsidRPr="00AF571F" w:rsidRDefault="00970DC9" w:rsidP="007A4D80">
            <w:pPr>
              <w:spacing w:after="0"/>
              <w:jc w:val="both"/>
              <w:rPr>
                <w:rFonts w:ascii="Arial" w:hAnsi="Arial" w:cs="Arial"/>
                <w:sz w:val="20"/>
                <w:szCs w:val="20"/>
              </w:rPr>
            </w:pPr>
          </w:p>
        </w:tc>
      </w:tr>
      <w:tr w:rsidR="00970DC9" w:rsidRPr="00AF571F" w14:paraId="3812EF64" w14:textId="77777777" w:rsidTr="002E50BC">
        <w:trPr>
          <w:trHeight w:val="1409"/>
        </w:trPr>
        <w:tc>
          <w:tcPr>
            <w:tcW w:w="339" w:type="pct"/>
            <w:tcBorders>
              <w:top w:val="single" w:sz="4" w:space="0" w:color="auto"/>
              <w:left w:val="single" w:sz="4" w:space="0" w:color="auto"/>
              <w:bottom w:val="single" w:sz="4" w:space="0" w:color="auto"/>
              <w:right w:val="single" w:sz="4" w:space="0" w:color="auto"/>
            </w:tcBorders>
          </w:tcPr>
          <w:p w14:paraId="41DEA22D" w14:textId="77777777" w:rsidR="00970DC9" w:rsidRPr="00AF571F" w:rsidRDefault="00970DC9" w:rsidP="007A4D80">
            <w:pPr>
              <w:spacing w:after="0"/>
              <w:jc w:val="both"/>
              <w:rPr>
                <w:rFonts w:ascii="Arial" w:hAnsi="Arial" w:cs="Arial"/>
                <w:bCs/>
                <w:sz w:val="20"/>
                <w:szCs w:val="20"/>
              </w:rPr>
            </w:pPr>
            <w:permStart w:id="1124299771" w:edGrp="everyone" w:colFirst="5" w:colLast="5"/>
            <w:permStart w:id="749542182" w:edGrp="everyone" w:colFirst="6" w:colLast="6"/>
            <w:permStart w:id="1120477304" w:edGrp="everyone" w:colFirst="7" w:colLast="7"/>
            <w:permStart w:id="195389763" w:edGrp="everyone" w:colFirst="8" w:colLast="8"/>
            <w:permEnd w:id="839391040"/>
            <w:permEnd w:id="1575424299"/>
            <w:permEnd w:id="1171335585"/>
            <w:permEnd w:id="1873817365"/>
            <w:r w:rsidRPr="00AF571F">
              <w:rPr>
                <w:rFonts w:ascii="Arial" w:hAnsi="Arial" w:cs="Arial"/>
                <w:bCs/>
                <w:sz w:val="20"/>
                <w:szCs w:val="20"/>
              </w:rPr>
              <w:t>Section 3 – Responsibilities</w:t>
            </w:r>
          </w:p>
          <w:p w14:paraId="6BF6E9F1" w14:textId="77777777" w:rsidR="00970DC9" w:rsidRPr="00AF571F" w:rsidRDefault="00970DC9"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7A79C17A" w14:textId="150078EF" w:rsidR="00970DC9" w:rsidRPr="00AF571F" w:rsidRDefault="00970DC9" w:rsidP="007A4D80">
            <w:pPr>
              <w:spacing w:after="0"/>
              <w:jc w:val="both"/>
              <w:rPr>
                <w:rFonts w:ascii="Arial" w:hAnsi="Arial" w:cs="Arial"/>
                <w:bCs/>
                <w:sz w:val="20"/>
                <w:szCs w:val="20"/>
              </w:rPr>
            </w:pPr>
            <w:r w:rsidRPr="00AF571F">
              <w:rPr>
                <w:rFonts w:ascii="Arial" w:hAnsi="Arial" w:cs="Arial"/>
                <w:bCs/>
                <w:sz w:val="20"/>
                <w:szCs w:val="20"/>
              </w:rPr>
              <w:t>3.7</w:t>
            </w:r>
          </w:p>
        </w:tc>
        <w:tc>
          <w:tcPr>
            <w:tcW w:w="677" w:type="pct"/>
            <w:tcBorders>
              <w:top w:val="single" w:sz="4" w:space="0" w:color="auto"/>
              <w:left w:val="single" w:sz="4" w:space="0" w:color="auto"/>
              <w:bottom w:val="single" w:sz="4" w:space="0" w:color="auto"/>
              <w:right w:val="single" w:sz="4" w:space="0" w:color="auto"/>
            </w:tcBorders>
          </w:tcPr>
          <w:p w14:paraId="2C005A23" w14:textId="4E2C2178" w:rsidR="00970DC9" w:rsidRPr="00AF571F" w:rsidRDefault="00970DC9" w:rsidP="007A4D80">
            <w:pPr>
              <w:pStyle w:val="Default"/>
              <w:jc w:val="both"/>
              <w:rPr>
                <w:b/>
                <w:bCs/>
                <w:sz w:val="20"/>
                <w:szCs w:val="20"/>
              </w:rPr>
            </w:pPr>
            <w:r w:rsidRPr="00AF571F">
              <w:rPr>
                <w:sz w:val="20"/>
                <w:szCs w:val="20"/>
              </w:rPr>
              <w:t xml:space="preserve">The </w:t>
            </w:r>
            <w:r w:rsidRPr="00AF571F">
              <w:rPr>
                <w:i/>
                <w:iCs/>
                <w:sz w:val="20"/>
                <w:szCs w:val="20"/>
              </w:rPr>
              <w:t xml:space="preserve">System Operator </w:t>
            </w:r>
            <w:r w:rsidRPr="00AF571F">
              <w:rPr>
                <w:sz w:val="20"/>
                <w:szCs w:val="20"/>
              </w:rPr>
              <w:t>shall faithfully and timely implement any action or measure required of it under any notice that is issued and served pursuant to this Manual.</w:t>
            </w:r>
          </w:p>
        </w:tc>
        <w:tc>
          <w:tcPr>
            <w:tcW w:w="677" w:type="pct"/>
            <w:tcBorders>
              <w:top w:val="single" w:sz="4" w:space="0" w:color="auto"/>
              <w:left w:val="single" w:sz="4" w:space="0" w:color="auto"/>
              <w:bottom w:val="single" w:sz="4" w:space="0" w:color="auto"/>
              <w:right w:val="single" w:sz="4" w:space="0" w:color="auto"/>
            </w:tcBorders>
          </w:tcPr>
          <w:p w14:paraId="248EAB16" w14:textId="0E0CDEB9" w:rsidR="00970DC9" w:rsidRPr="00AF571F" w:rsidRDefault="00970DC9" w:rsidP="007A4D80">
            <w:pPr>
              <w:pStyle w:val="Default"/>
              <w:jc w:val="both"/>
              <w:rPr>
                <w:b/>
                <w:bCs/>
                <w:sz w:val="20"/>
                <w:szCs w:val="20"/>
              </w:rPr>
            </w:pPr>
            <w:r w:rsidRPr="00AF571F">
              <w:rPr>
                <w:sz w:val="20"/>
                <w:szCs w:val="20"/>
              </w:rPr>
              <w:t xml:space="preserve">The </w:t>
            </w:r>
            <w:r w:rsidRPr="00AF571F">
              <w:rPr>
                <w:i/>
                <w:iCs/>
                <w:sz w:val="20"/>
                <w:szCs w:val="20"/>
              </w:rPr>
              <w:t>System Operator</w:t>
            </w:r>
            <w:r w:rsidRPr="00AF571F">
              <w:rPr>
                <w:sz w:val="20"/>
                <w:szCs w:val="20"/>
              </w:rPr>
              <w:t xml:space="preserve"> shall</w:t>
            </w:r>
            <w:r w:rsidRPr="00AF571F">
              <w:rPr>
                <w:b/>
                <w:bCs/>
                <w:sz w:val="20"/>
                <w:szCs w:val="20"/>
                <w:u w:val="single"/>
              </w:rPr>
              <w:t>, as far as practicable,</w:t>
            </w:r>
            <w:r w:rsidRPr="00AF571F">
              <w:rPr>
                <w:i/>
                <w:iCs/>
                <w:sz w:val="20"/>
                <w:szCs w:val="20"/>
              </w:rPr>
              <w:t xml:space="preserve"> </w:t>
            </w:r>
            <w:r w:rsidRPr="00AF571F">
              <w:rPr>
                <w:sz w:val="20"/>
                <w:szCs w:val="20"/>
              </w:rPr>
              <w:t>faithfully and timely implement any action or measure required of it under any notice that is issued and served pursuant to this Manual.</w:t>
            </w:r>
          </w:p>
        </w:tc>
        <w:tc>
          <w:tcPr>
            <w:tcW w:w="637" w:type="pct"/>
            <w:tcBorders>
              <w:top w:val="single" w:sz="4" w:space="0" w:color="auto"/>
              <w:left w:val="single" w:sz="4" w:space="0" w:color="auto"/>
              <w:bottom w:val="single" w:sz="4" w:space="0" w:color="auto"/>
              <w:right w:val="single" w:sz="4" w:space="0" w:color="auto"/>
            </w:tcBorders>
          </w:tcPr>
          <w:p w14:paraId="10463194" w14:textId="1EC928CA" w:rsidR="00970DC9" w:rsidRPr="00E148DF" w:rsidRDefault="00970DC9" w:rsidP="00E148DF">
            <w:pPr>
              <w:jc w:val="both"/>
              <w:rPr>
                <w:rFonts w:ascii="Arial" w:hAnsi="Arial" w:cs="Arial"/>
                <w:bCs/>
                <w:sz w:val="20"/>
              </w:rPr>
            </w:pPr>
            <w:r w:rsidRPr="00E148DF">
              <w:rPr>
                <w:rFonts w:ascii="Arial" w:hAnsi="Arial" w:cs="Arial"/>
                <w:bCs/>
                <w:sz w:val="20"/>
              </w:rPr>
              <w:t>Same comment as above.</w:t>
            </w:r>
          </w:p>
        </w:tc>
        <w:tc>
          <w:tcPr>
            <w:tcW w:w="678" w:type="pct"/>
            <w:tcBorders>
              <w:top w:val="single" w:sz="4" w:space="0" w:color="auto"/>
              <w:left w:val="single" w:sz="4" w:space="0" w:color="auto"/>
              <w:bottom w:val="single" w:sz="4" w:space="0" w:color="auto"/>
              <w:right w:val="single" w:sz="4" w:space="0" w:color="auto"/>
            </w:tcBorders>
          </w:tcPr>
          <w:p w14:paraId="6FE8B249" w14:textId="77777777" w:rsidR="00970DC9" w:rsidRPr="00AF571F" w:rsidRDefault="00970DC9"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4D0C8B36" w14:textId="77777777" w:rsidR="00970DC9" w:rsidRPr="00AF571F" w:rsidRDefault="00970DC9"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54577A5" w14:textId="77777777" w:rsidR="00970DC9" w:rsidRPr="00AF571F" w:rsidRDefault="00970DC9"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50BFDC4" w14:textId="77777777" w:rsidR="00970DC9" w:rsidRPr="00AF571F" w:rsidRDefault="00970DC9" w:rsidP="007A4D80">
            <w:pPr>
              <w:spacing w:after="0"/>
              <w:jc w:val="both"/>
              <w:rPr>
                <w:rFonts w:ascii="Arial" w:hAnsi="Arial" w:cs="Arial"/>
                <w:sz w:val="20"/>
                <w:szCs w:val="20"/>
              </w:rPr>
            </w:pPr>
          </w:p>
        </w:tc>
      </w:tr>
      <w:tr w:rsidR="00FC6111" w:rsidRPr="00AF571F" w14:paraId="528943DC"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262E8F19" w14:textId="77777777" w:rsidR="00FC6111" w:rsidRPr="00AF571F" w:rsidRDefault="00FC6111" w:rsidP="007A4D80">
            <w:pPr>
              <w:spacing w:after="0"/>
              <w:jc w:val="both"/>
              <w:rPr>
                <w:rFonts w:ascii="Arial" w:hAnsi="Arial" w:cs="Arial"/>
                <w:bCs/>
                <w:sz w:val="20"/>
                <w:szCs w:val="20"/>
              </w:rPr>
            </w:pPr>
            <w:permStart w:id="1342599841" w:edGrp="everyone" w:colFirst="5" w:colLast="5"/>
            <w:permStart w:id="133843358" w:edGrp="everyone" w:colFirst="6" w:colLast="6"/>
            <w:permStart w:id="595999014" w:edGrp="everyone" w:colFirst="7" w:colLast="7"/>
            <w:permStart w:id="27461638" w:edGrp="everyone" w:colFirst="8" w:colLast="8"/>
            <w:permEnd w:id="1124299771"/>
            <w:permEnd w:id="749542182"/>
            <w:permEnd w:id="1120477304"/>
            <w:permEnd w:id="195389763"/>
            <w:r w:rsidRPr="00AF571F">
              <w:rPr>
                <w:rFonts w:ascii="Arial" w:hAnsi="Arial" w:cs="Arial"/>
                <w:bCs/>
                <w:sz w:val="20"/>
                <w:szCs w:val="20"/>
              </w:rPr>
              <w:lastRenderedPageBreak/>
              <w:t>Section 3 – Responsibilities</w:t>
            </w:r>
          </w:p>
          <w:p w14:paraId="63347105" w14:textId="77777777" w:rsidR="00FC6111" w:rsidRPr="00AF571F" w:rsidRDefault="00FC6111" w:rsidP="007A4D80">
            <w:pPr>
              <w:spacing w:after="0"/>
              <w:jc w:val="both"/>
              <w:rPr>
                <w:rFonts w:ascii="Arial" w:hAnsi="Arial" w:cs="Arial"/>
                <w:bCs/>
                <w:sz w:val="20"/>
                <w:szCs w:val="20"/>
              </w:rPr>
            </w:pPr>
          </w:p>
          <w:p w14:paraId="6DE0BCD5" w14:textId="77777777" w:rsidR="00FC6111" w:rsidRPr="00AF571F" w:rsidRDefault="00FC6111" w:rsidP="007A4D80">
            <w:pPr>
              <w:spacing w:after="0"/>
              <w:jc w:val="both"/>
              <w:rPr>
                <w:rFonts w:ascii="Arial" w:hAnsi="Arial" w:cs="Arial"/>
                <w:bCs/>
                <w:sz w:val="20"/>
                <w:szCs w:val="20"/>
              </w:rPr>
            </w:pPr>
            <w:r w:rsidRPr="00AF571F">
              <w:rPr>
                <w:rFonts w:ascii="Arial" w:hAnsi="Arial" w:cs="Arial"/>
                <w:bCs/>
                <w:sz w:val="20"/>
                <w:szCs w:val="20"/>
              </w:rPr>
              <w:t>3.9 WESM Members</w:t>
            </w:r>
          </w:p>
          <w:p w14:paraId="7644051B" w14:textId="77777777" w:rsidR="00FC6111" w:rsidRPr="00AF571F" w:rsidRDefault="00FC6111"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2A84D66B" w14:textId="61B9266C" w:rsidR="00FC6111" w:rsidRPr="00AF571F" w:rsidRDefault="00FC6111" w:rsidP="007A4D80">
            <w:pPr>
              <w:spacing w:after="0"/>
              <w:jc w:val="both"/>
              <w:rPr>
                <w:rFonts w:ascii="Arial" w:hAnsi="Arial" w:cs="Arial"/>
                <w:bCs/>
                <w:sz w:val="20"/>
                <w:szCs w:val="20"/>
              </w:rPr>
            </w:pPr>
            <w:r w:rsidRPr="00AF571F">
              <w:rPr>
                <w:rFonts w:ascii="Arial" w:hAnsi="Arial" w:cs="Arial"/>
                <w:bCs/>
                <w:sz w:val="20"/>
                <w:szCs w:val="20"/>
              </w:rPr>
              <w:t>No sub-section</w:t>
            </w:r>
          </w:p>
        </w:tc>
        <w:tc>
          <w:tcPr>
            <w:tcW w:w="677" w:type="pct"/>
            <w:tcBorders>
              <w:top w:val="single" w:sz="4" w:space="0" w:color="auto"/>
              <w:left w:val="single" w:sz="4" w:space="0" w:color="auto"/>
              <w:bottom w:val="single" w:sz="4" w:space="0" w:color="auto"/>
              <w:right w:val="single" w:sz="4" w:space="0" w:color="auto"/>
            </w:tcBorders>
          </w:tcPr>
          <w:p w14:paraId="45229938" w14:textId="2EB0DD33" w:rsidR="00FC6111" w:rsidRPr="00430CC9" w:rsidRDefault="00FC6111" w:rsidP="007A4D80">
            <w:pPr>
              <w:pStyle w:val="Default"/>
              <w:rPr>
                <w:sz w:val="20"/>
                <w:szCs w:val="20"/>
              </w:rPr>
            </w:pPr>
            <w:r w:rsidRPr="00430CC9">
              <w:rPr>
                <w:sz w:val="20"/>
                <w:szCs w:val="20"/>
              </w:rPr>
              <w:t xml:space="preserve">A </w:t>
            </w:r>
            <w:r w:rsidRPr="00430CC9">
              <w:rPr>
                <w:i/>
                <w:sz w:val="20"/>
                <w:szCs w:val="20"/>
              </w:rPr>
              <w:t>WESM Member</w:t>
            </w:r>
            <w:r w:rsidRPr="00430CC9">
              <w:rPr>
                <w:sz w:val="20"/>
                <w:szCs w:val="20"/>
              </w:rPr>
              <w:t xml:space="preserve"> that is served a notice, resolution or decision pursuant to this Manual shall faithfully and timely comply with the requirements or directives thereunder, including but not limited to the payment of </w:t>
            </w:r>
            <w:r w:rsidRPr="00430CC9">
              <w:rPr>
                <w:i/>
                <w:sz w:val="20"/>
                <w:szCs w:val="20"/>
              </w:rPr>
              <w:t>financial penalties</w:t>
            </w:r>
            <w:r w:rsidRPr="00430CC9">
              <w:rPr>
                <w:sz w:val="20"/>
                <w:szCs w:val="20"/>
              </w:rPr>
              <w:t xml:space="preserve">, taking of remedial actions or measures and compliance with other directives. Failure to comply with such requirements or directives shall be subject to additional </w:t>
            </w:r>
            <w:r w:rsidRPr="00430CC9">
              <w:rPr>
                <w:i/>
                <w:sz w:val="20"/>
                <w:szCs w:val="20"/>
              </w:rPr>
              <w:t>penalties</w:t>
            </w:r>
            <w:r w:rsidRPr="00430CC9">
              <w:rPr>
                <w:sz w:val="20"/>
                <w:szCs w:val="20"/>
              </w:rPr>
              <w:t xml:space="preserve"> pursuant to Section 4.1.2.2</w:t>
            </w:r>
            <w:r w:rsidRPr="00430CC9">
              <w:rPr>
                <w:sz w:val="20"/>
                <w:szCs w:val="20"/>
                <w:u w:val="single"/>
              </w:rPr>
              <w:t xml:space="preserve"> </w:t>
            </w:r>
            <w:r w:rsidRPr="00430CC9">
              <w:rPr>
                <w:sz w:val="20"/>
                <w:szCs w:val="20"/>
              </w:rPr>
              <w:t>and Section 5 of this Manual</w:t>
            </w:r>
            <w:r w:rsidR="0071281A">
              <w:rPr>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5B5CC4B8" w14:textId="6A7279A8" w:rsidR="00FC6111" w:rsidRPr="00430CC9" w:rsidRDefault="0071281A" w:rsidP="007A4D80">
            <w:pPr>
              <w:pStyle w:val="Default"/>
              <w:jc w:val="both"/>
              <w:rPr>
                <w:sz w:val="20"/>
                <w:szCs w:val="20"/>
              </w:rPr>
            </w:pPr>
            <w:r>
              <w:rPr>
                <w:b/>
                <w:bCs/>
                <w:sz w:val="20"/>
                <w:szCs w:val="20"/>
                <w:u w:val="single"/>
              </w:rPr>
              <w:t xml:space="preserve">3.9.1 </w:t>
            </w:r>
            <w:r w:rsidRPr="00430CC9">
              <w:rPr>
                <w:sz w:val="20"/>
                <w:szCs w:val="20"/>
              </w:rPr>
              <w:t xml:space="preserve">A </w:t>
            </w:r>
            <w:r w:rsidRPr="00430CC9">
              <w:rPr>
                <w:i/>
                <w:sz w:val="20"/>
                <w:szCs w:val="20"/>
              </w:rPr>
              <w:t>WESM Member</w:t>
            </w:r>
            <w:r w:rsidRPr="00430CC9">
              <w:rPr>
                <w:sz w:val="20"/>
                <w:szCs w:val="20"/>
              </w:rPr>
              <w:t xml:space="preserve"> that is served a notice, resolution or decision pursuant to this Manual shall faithfully and timely comply with the requirements or directives thereunder, including but not limited to the payment of </w:t>
            </w:r>
            <w:r w:rsidRPr="00430CC9">
              <w:rPr>
                <w:i/>
                <w:sz w:val="20"/>
                <w:szCs w:val="20"/>
              </w:rPr>
              <w:t>financial penalties</w:t>
            </w:r>
            <w:r w:rsidRPr="00430CC9">
              <w:rPr>
                <w:sz w:val="20"/>
                <w:szCs w:val="20"/>
              </w:rPr>
              <w:t xml:space="preserve">, taking of remedial actions or measures and compliance with other directives. Failure to comply with such requirements or directives shall be subject to additional </w:t>
            </w:r>
            <w:r w:rsidRPr="00430CC9">
              <w:rPr>
                <w:i/>
                <w:sz w:val="20"/>
                <w:szCs w:val="20"/>
              </w:rPr>
              <w:t>penalties</w:t>
            </w:r>
            <w:r w:rsidRPr="00430CC9">
              <w:rPr>
                <w:sz w:val="20"/>
                <w:szCs w:val="20"/>
              </w:rPr>
              <w:t xml:space="preserve"> pursuant to Section 4.1.2.2</w:t>
            </w:r>
            <w:r>
              <w:rPr>
                <w:b/>
                <w:bCs/>
                <w:sz w:val="20"/>
                <w:szCs w:val="20"/>
                <w:u w:val="single"/>
              </w:rPr>
              <w:t>, Section 4.14,</w:t>
            </w:r>
            <w:r w:rsidRPr="00430CC9">
              <w:rPr>
                <w:sz w:val="20"/>
                <w:szCs w:val="20"/>
                <w:u w:val="single"/>
              </w:rPr>
              <w:t xml:space="preserve"> </w:t>
            </w:r>
            <w:r w:rsidRPr="00430CC9">
              <w:rPr>
                <w:sz w:val="20"/>
                <w:szCs w:val="20"/>
              </w:rPr>
              <w:t>and Section 5 of this Manual</w:t>
            </w:r>
            <w:r>
              <w:rPr>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274FCEDC" w14:textId="77777777" w:rsidR="00FC6111" w:rsidRPr="00AF571F" w:rsidRDefault="00FC6111" w:rsidP="00B81BAB">
            <w:pPr>
              <w:pStyle w:val="ListParagraph"/>
              <w:numPr>
                <w:ilvl w:val="0"/>
                <w:numId w:val="11"/>
              </w:numPr>
              <w:jc w:val="both"/>
              <w:rPr>
                <w:rFonts w:ascii="Arial" w:hAnsi="Arial" w:cs="Arial"/>
                <w:bCs/>
                <w:sz w:val="20"/>
              </w:rPr>
            </w:pPr>
            <w:r w:rsidRPr="00AF571F">
              <w:rPr>
                <w:rFonts w:ascii="Arial" w:hAnsi="Arial" w:cs="Arial"/>
                <w:bCs/>
                <w:sz w:val="20"/>
              </w:rPr>
              <w:t>Added sub-section 3.9.1 because a new provision will also be added as Section 3.9.2</w:t>
            </w:r>
          </w:p>
          <w:p w14:paraId="3BBF9B40" w14:textId="77777777" w:rsidR="00FC6111" w:rsidRPr="00AF571F" w:rsidRDefault="00FC6111" w:rsidP="007A4D80">
            <w:pPr>
              <w:pStyle w:val="ListParagraph"/>
              <w:ind w:left="360"/>
              <w:jc w:val="both"/>
              <w:rPr>
                <w:rFonts w:ascii="Arial" w:hAnsi="Arial" w:cs="Arial"/>
                <w:bCs/>
                <w:sz w:val="20"/>
              </w:rPr>
            </w:pPr>
          </w:p>
          <w:p w14:paraId="10F3BCB6" w14:textId="40B3AB1C" w:rsidR="00FC6111" w:rsidRPr="00AF571F" w:rsidRDefault="00FC6111" w:rsidP="00B81BAB">
            <w:pPr>
              <w:pStyle w:val="ListParagraph"/>
              <w:numPr>
                <w:ilvl w:val="0"/>
                <w:numId w:val="11"/>
              </w:numPr>
              <w:jc w:val="both"/>
              <w:rPr>
                <w:rFonts w:ascii="Arial" w:hAnsi="Arial" w:cs="Arial"/>
                <w:bCs/>
                <w:sz w:val="20"/>
              </w:rPr>
            </w:pPr>
            <w:r w:rsidRPr="00AF571F">
              <w:rPr>
                <w:rFonts w:ascii="Arial" w:hAnsi="Arial" w:cs="Arial"/>
                <w:bCs/>
                <w:sz w:val="20"/>
              </w:rPr>
              <w:t xml:space="preserve">Updated the reference (due to renumbering) </w:t>
            </w:r>
          </w:p>
        </w:tc>
        <w:tc>
          <w:tcPr>
            <w:tcW w:w="678" w:type="pct"/>
            <w:tcBorders>
              <w:top w:val="single" w:sz="4" w:space="0" w:color="auto"/>
              <w:left w:val="single" w:sz="4" w:space="0" w:color="auto"/>
              <w:bottom w:val="single" w:sz="4" w:space="0" w:color="auto"/>
              <w:right w:val="single" w:sz="4" w:space="0" w:color="auto"/>
            </w:tcBorders>
          </w:tcPr>
          <w:p w14:paraId="719B3AE0" w14:textId="77777777" w:rsidR="00FC6111" w:rsidRPr="00B10E10" w:rsidRDefault="00FC6111" w:rsidP="00B10E10">
            <w:pPr>
              <w:jc w:val="both"/>
              <w:rPr>
                <w:rFonts w:ascii="Arial" w:hAnsi="Arial" w:cs="Arial"/>
                <w:sz w:val="20"/>
                <w:u w:val="single"/>
              </w:rPr>
            </w:pPr>
          </w:p>
        </w:tc>
        <w:tc>
          <w:tcPr>
            <w:tcW w:w="601" w:type="pct"/>
            <w:tcBorders>
              <w:top w:val="single" w:sz="4" w:space="0" w:color="auto"/>
              <w:left w:val="single" w:sz="4" w:space="0" w:color="auto"/>
              <w:bottom w:val="single" w:sz="4" w:space="0" w:color="auto"/>
              <w:right w:val="single" w:sz="4" w:space="0" w:color="auto"/>
            </w:tcBorders>
          </w:tcPr>
          <w:p w14:paraId="6B2E9C62" w14:textId="67087138" w:rsidR="00FC6111" w:rsidRPr="00AF571F" w:rsidRDefault="00FC6111"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63242ED" w14:textId="77777777" w:rsidR="00FC6111" w:rsidRPr="00AF571F" w:rsidRDefault="00FC6111"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13E6A86" w14:textId="77777777" w:rsidR="00FC6111" w:rsidRPr="00AF571F" w:rsidRDefault="00FC6111" w:rsidP="007A4D80">
            <w:pPr>
              <w:spacing w:after="0"/>
              <w:jc w:val="both"/>
              <w:rPr>
                <w:rFonts w:ascii="Arial" w:hAnsi="Arial" w:cs="Arial"/>
                <w:sz w:val="20"/>
                <w:szCs w:val="20"/>
              </w:rPr>
            </w:pPr>
          </w:p>
        </w:tc>
      </w:tr>
      <w:tr w:rsidR="0071281A" w:rsidRPr="00AF571F" w14:paraId="4E998A8D"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D5C2E02" w14:textId="77777777" w:rsidR="0071281A" w:rsidRPr="00AF571F" w:rsidRDefault="0071281A" w:rsidP="007A4D80">
            <w:pPr>
              <w:spacing w:after="0"/>
              <w:jc w:val="both"/>
              <w:rPr>
                <w:rFonts w:ascii="Arial" w:hAnsi="Arial" w:cs="Arial"/>
                <w:bCs/>
                <w:sz w:val="20"/>
                <w:szCs w:val="20"/>
              </w:rPr>
            </w:pPr>
            <w:permStart w:id="823526944" w:edGrp="everyone" w:colFirst="5" w:colLast="5"/>
            <w:permStart w:id="1879464668" w:edGrp="everyone" w:colFirst="6" w:colLast="6"/>
            <w:permStart w:id="122575657" w:edGrp="everyone" w:colFirst="7" w:colLast="7"/>
            <w:permStart w:id="1375628827" w:edGrp="everyone" w:colFirst="8" w:colLast="8"/>
            <w:permEnd w:id="1342599841"/>
            <w:permEnd w:id="133843358"/>
            <w:permEnd w:id="595999014"/>
            <w:permEnd w:id="27461638"/>
          </w:p>
        </w:tc>
        <w:tc>
          <w:tcPr>
            <w:tcW w:w="300" w:type="pct"/>
            <w:tcBorders>
              <w:top w:val="single" w:sz="4" w:space="0" w:color="auto"/>
              <w:left w:val="single" w:sz="4" w:space="0" w:color="auto"/>
              <w:bottom w:val="single" w:sz="4" w:space="0" w:color="auto"/>
              <w:right w:val="single" w:sz="4" w:space="0" w:color="auto"/>
            </w:tcBorders>
          </w:tcPr>
          <w:p w14:paraId="045DE749" w14:textId="47B8283D" w:rsidR="0071281A" w:rsidRPr="00AF571F" w:rsidRDefault="0071281A" w:rsidP="007A4D80">
            <w:pPr>
              <w:spacing w:after="0"/>
              <w:jc w:val="both"/>
              <w:rPr>
                <w:rFonts w:ascii="Arial" w:hAnsi="Arial" w:cs="Arial"/>
                <w:bCs/>
                <w:sz w:val="20"/>
                <w:szCs w:val="20"/>
              </w:rPr>
            </w:pPr>
            <w:r w:rsidRPr="00AF571F">
              <w:rPr>
                <w:rFonts w:ascii="Arial" w:hAnsi="Arial" w:cs="Arial"/>
                <w:bCs/>
                <w:sz w:val="20"/>
                <w:szCs w:val="20"/>
              </w:rPr>
              <w:t>3.9.2 (new)</w:t>
            </w:r>
          </w:p>
        </w:tc>
        <w:tc>
          <w:tcPr>
            <w:tcW w:w="677" w:type="pct"/>
            <w:tcBorders>
              <w:top w:val="single" w:sz="4" w:space="0" w:color="auto"/>
              <w:left w:val="single" w:sz="4" w:space="0" w:color="auto"/>
              <w:bottom w:val="single" w:sz="4" w:space="0" w:color="auto"/>
              <w:right w:val="single" w:sz="4" w:space="0" w:color="auto"/>
            </w:tcBorders>
          </w:tcPr>
          <w:p w14:paraId="3E08DFA3" w14:textId="1A23060E" w:rsidR="00C307CB" w:rsidRPr="00746952" w:rsidRDefault="00C307CB" w:rsidP="007A4D80">
            <w:pPr>
              <w:spacing w:after="0"/>
              <w:jc w:val="both"/>
              <w:rPr>
                <w:rFonts w:ascii="Arial" w:hAnsi="Arial" w:cs="Arial"/>
                <w:color w:val="538135" w:themeColor="accent6" w:themeShade="BF"/>
                <w:sz w:val="20"/>
                <w:szCs w:val="20"/>
              </w:rPr>
            </w:pPr>
            <w:r w:rsidRPr="00746952">
              <w:rPr>
                <w:rFonts w:ascii="Arial" w:hAnsi="Arial" w:cs="Arial"/>
                <w:color w:val="538135" w:themeColor="accent6" w:themeShade="BF"/>
                <w:sz w:val="20"/>
                <w:szCs w:val="20"/>
              </w:rPr>
              <w:t>Related provision (transferred here) -</w:t>
            </w:r>
          </w:p>
          <w:p w14:paraId="217E8602" w14:textId="4188F417" w:rsidR="0071281A" w:rsidRPr="00746952" w:rsidRDefault="00C307CB" w:rsidP="007A4D80">
            <w:pPr>
              <w:spacing w:after="0"/>
              <w:jc w:val="both"/>
              <w:rPr>
                <w:rFonts w:ascii="Arial" w:hAnsi="Arial" w:cs="Arial"/>
                <w:b/>
                <w:bCs/>
                <w:color w:val="538135" w:themeColor="accent6" w:themeShade="BF"/>
                <w:sz w:val="20"/>
                <w:szCs w:val="20"/>
              </w:rPr>
            </w:pPr>
            <w:r w:rsidRPr="00746952">
              <w:rPr>
                <w:rFonts w:ascii="Arial" w:hAnsi="Arial" w:cs="Arial"/>
                <w:color w:val="538135" w:themeColor="accent6" w:themeShade="BF"/>
                <w:sz w:val="20"/>
                <w:szCs w:val="20"/>
              </w:rPr>
              <w:t xml:space="preserve">4.13.4 A </w:t>
            </w:r>
            <w:r w:rsidRPr="00746952">
              <w:rPr>
                <w:rFonts w:ascii="Arial" w:hAnsi="Arial" w:cs="Arial"/>
                <w:i/>
                <w:iCs/>
                <w:color w:val="538135" w:themeColor="accent6" w:themeShade="BF"/>
                <w:sz w:val="20"/>
                <w:szCs w:val="20"/>
              </w:rPr>
              <w:t xml:space="preserve">Notice of Specified Penalty/ies </w:t>
            </w:r>
            <w:r w:rsidRPr="00746952">
              <w:rPr>
                <w:rFonts w:ascii="Arial" w:hAnsi="Arial" w:cs="Arial"/>
                <w:color w:val="538135" w:themeColor="accent6" w:themeShade="BF"/>
                <w:sz w:val="20"/>
                <w:szCs w:val="20"/>
              </w:rPr>
              <w:t xml:space="preserve">or any related notices shall be served on the </w:t>
            </w:r>
            <w:r w:rsidRPr="00746952">
              <w:rPr>
                <w:rFonts w:ascii="Arial" w:hAnsi="Arial" w:cs="Arial"/>
                <w:i/>
                <w:iCs/>
                <w:color w:val="538135" w:themeColor="accent6" w:themeShade="BF"/>
                <w:sz w:val="20"/>
                <w:szCs w:val="20"/>
              </w:rPr>
              <w:t xml:space="preserve">WESM Member </w:t>
            </w:r>
            <w:r w:rsidRPr="00746952">
              <w:rPr>
                <w:rFonts w:ascii="Arial" w:hAnsi="Arial" w:cs="Arial"/>
                <w:color w:val="538135" w:themeColor="accent6" w:themeShade="BF"/>
                <w:sz w:val="20"/>
                <w:szCs w:val="20"/>
              </w:rPr>
              <w:t xml:space="preserve">through its </w:t>
            </w:r>
            <w:r w:rsidRPr="00746952">
              <w:rPr>
                <w:rFonts w:ascii="Arial" w:hAnsi="Arial" w:cs="Arial"/>
                <w:i/>
                <w:iCs/>
                <w:color w:val="538135" w:themeColor="accent6" w:themeShade="BF"/>
                <w:sz w:val="20"/>
                <w:szCs w:val="20"/>
              </w:rPr>
              <w:t xml:space="preserve">WESM Compliance Officer </w:t>
            </w:r>
            <w:r w:rsidRPr="00746952">
              <w:rPr>
                <w:rFonts w:ascii="Arial" w:hAnsi="Arial" w:cs="Arial"/>
                <w:color w:val="538135" w:themeColor="accent6" w:themeShade="BF"/>
                <w:sz w:val="20"/>
                <w:szCs w:val="20"/>
              </w:rPr>
              <w:t xml:space="preserve">as appearing in the records of the </w:t>
            </w:r>
            <w:r w:rsidRPr="00746952">
              <w:rPr>
                <w:rFonts w:ascii="Arial" w:hAnsi="Arial" w:cs="Arial"/>
                <w:i/>
                <w:iCs/>
                <w:color w:val="538135" w:themeColor="accent6" w:themeShade="BF"/>
                <w:sz w:val="20"/>
                <w:szCs w:val="20"/>
              </w:rPr>
              <w:t>Enforcement and Compliance Office</w:t>
            </w:r>
            <w:r w:rsidRPr="00746952">
              <w:rPr>
                <w:rFonts w:ascii="Arial" w:hAnsi="Arial" w:cs="Arial"/>
                <w:color w:val="538135" w:themeColor="accent6" w:themeShade="BF"/>
                <w:sz w:val="20"/>
                <w:szCs w:val="20"/>
              </w:rPr>
              <w:t xml:space="preserve">, or if none is designated, to the </w:t>
            </w:r>
            <w:r w:rsidRPr="00746952">
              <w:rPr>
                <w:rFonts w:ascii="Arial" w:hAnsi="Arial" w:cs="Arial"/>
                <w:color w:val="538135" w:themeColor="accent6" w:themeShade="BF"/>
                <w:sz w:val="20"/>
                <w:szCs w:val="20"/>
              </w:rPr>
              <w:lastRenderedPageBreak/>
              <w:t xml:space="preserve">president or chief executive officer of the </w:t>
            </w:r>
            <w:r w:rsidRPr="00746952">
              <w:rPr>
                <w:rFonts w:ascii="Arial" w:hAnsi="Arial" w:cs="Arial"/>
                <w:i/>
                <w:iCs/>
                <w:color w:val="538135" w:themeColor="accent6" w:themeShade="BF"/>
                <w:sz w:val="20"/>
                <w:szCs w:val="20"/>
              </w:rPr>
              <w:t xml:space="preserve">WESM Member </w:t>
            </w:r>
            <w:r w:rsidRPr="00746952">
              <w:rPr>
                <w:rFonts w:ascii="Arial" w:hAnsi="Arial" w:cs="Arial"/>
                <w:color w:val="538135" w:themeColor="accent6" w:themeShade="BF"/>
                <w:sz w:val="20"/>
                <w:szCs w:val="20"/>
              </w:rPr>
              <w:t xml:space="preserve">as appearing in the records of the </w:t>
            </w:r>
            <w:r w:rsidRPr="00746952">
              <w:rPr>
                <w:rFonts w:ascii="Arial" w:hAnsi="Arial" w:cs="Arial"/>
                <w:i/>
                <w:iCs/>
                <w:color w:val="538135" w:themeColor="accent6" w:themeShade="BF"/>
                <w:sz w:val="20"/>
                <w:szCs w:val="20"/>
              </w:rPr>
              <w:t>Market Operator</w:t>
            </w:r>
            <w:r w:rsidRPr="00746952">
              <w:rPr>
                <w:rFonts w:ascii="Arial" w:hAnsi="Arial" w:cs="Arial"/>
                <w:color w:val="538135" w:themeColor="accent6" w:themeShade="BF"/>
                <w:sz w:val="20"/>
                <w:szCs w:val="20"/>
              </w:rPr>
              <w:t xml:space="preserve">. </w:t>
            </w:r>
            <w:r w:rsidRPr="00746952">
              <w:rPr>
                <w:rFonts w:ascii="Arial" w:hAnsi="Arial" w:cs="Arial"/>
                <w:i/>
                <w:iCs/>
                <w:color w:val="538135" w:themeColor="accent6" w:themeShade="BF"/>
                <w:sz w:val="20"/>
                <w:szCs w:val="20"/>
              </w:rPr>
              <w:t xml:space="preserve">WESM Members </w:t>
            </w:r>
            <w:r w:rsidRPr="00746952">
              <w:rPr>
                <w:rFonts w:ascii="Arial" w:hAnsi="Arial" w:cs="Arial"/>
                <w:color w:val="538135" w:themeColor="accent6" w:themeShade="BF"/>
                <w:sz w:val="20"/>
                <w:szCs w:val="20"/>
              </w:rPr>
              <w:t xml:space="preserve">have the obligation to ensure that the information on the contact persons provided to the </w:t>
            </w:r>
            <w:r w:rsidRPr="00746952">
              <w:rPr>
                <w:rFonts w:ascii="Arial" w:hAnsi="Arial" w:cs="Arial"/>
                <w:i/>
                <w:iCs/>
                <w:color w:val="538135" w:themeColor="accent6" w:themeShade="BF"/>
                <w:sz w:val="20"/>
                <w:szCs w:val="20"/>
              </w:rPr>
              <w:t xml:space="preserve">Enforcement and Compliance Office </w:t>
            </w:r>
            <w:r w:rsidRPr="00746952">
              <w:rPr>
                <w:rFonts w:ascii="Arial" w:hAnsi="Arial" w:cs="Arial"/>
                <w:color w:val="538135" w:themeColor="accent6" w:themeShade="BF"/>
                <w:sz w:val="20"/>
                <w:szCs w:val="20"/>
              </w:rPr>
              <w:t xml:space="preserve">and to the </w:t>
            </w:r>
            <w:r w:rsidRPr="00746952">
              <w:rPr>
                <w:rFonts w:ascii="Arial" w:hAnsi="Arial" w:cs="Arial"/>
                <w:i/>
                <w:iCs/>
                <w:color w:val="538135" w:themeColor="accent6" w:themeShade="BF"/>
                <w:sz w:val="20"/>
                <w:szCs w:val="20"/>
              </w:rPr>
              <w:t xml:space="preserve">Market Operator </w:t>
            </w:r>
            <w:r w:rsidRPr="00746952">
              <w:rPr>
                <w:rFonts w:ascii="Arial" w:hAnsi="Arial" w:cs="Arial"/>
                <w:color w:val="538135" w:themeColor="accent6" w:themeShade="BF"/>
                <w:sz w:val="20"/>
                <w:szCs w:val="20"/>
              </w:rPr>
              <w:t>is updated at all times.</w:t>
            </w:r>
          </w:p>
        </w:tc>
        <w:tc>
          <w:tcPr>
            <w:tcW w:w="677" w:type="pct"/>
            <w:tcBorders>
              <w:top w:val="single" w:sz="4" w:space="0" w:color="auto"/>
              <w:left w:val="single" w:sz="4" w:space="0" w:color="auto"/>
              <w:bottom w:val="single" w:sz="4" w:space="0" w:color="auto"/>
              <w:right w:val="single" w:sz="4" w:space="0" w:color="auto"/>
            </w:tcBorders>
          </w:tcPr>
          <w:p w14:paraId="0DE7ADD5" w14:textId="71ADC849" w:rsidR="0071281A" w:rsidRPr="00AF571F" w:rsidRDefault="0071281A" w:rsidP="007A4D80">
            <w:pPr>
              <w:pStyle w:val="Default"/>
              <w:jc w:val="both"/>
              <w:rPr>
                <w:b/>
                <w:bCs/>
                <w:sz w:val="20"/>
                <w:szCs w:val="20"/>
              </w:rPr>
            </w:pPr>
            <w:r w:rsidRPr="00AF571F">
              <w:rPr>
                <w:b/>
                <w:bCs/>
                <w:sz w:val="20"/>
                <w:szCs w:val="20"/>
                <w:u w:val="single"/>
              </w:rPr>
              <w:lastRenderedPageBreak/>
              <w:t xml:space="preserve">3.9.2 </w:t>
            </w:r>
            <w:r w:rsidRPr="00AF571F">
              <w:rPr>
                <w:strike/>
                <w:sz w:val="20"/>
                <w:szCs w:val="20"/>
              </w:rPr>
              <w:t xml:space="preserve">4.13.4 A </w:t>
            </w:r>
            <w:r w:rsidRPr="00AF571F">
              <w:rPr>
                <w:i/>
                <w:iCs/>
                <w:strike/>
                <w:sz w:val="20"/>
                <w:szCs w:val="20"/>
              </w:rPr>
              <w:t xml:space="preserve">Notice of Specified Penalty/ies </w:t>
            </w:r>
            <w:r w:rsidRPr="00AF571F">
              <w:rPr>
                <w:strike/>
                <w:sz w:val="20"/>
                <w:szCs w:val="20"/>
              </w:rPr>
              <w:t xml:space="preserve">or any related notices shall be served on the </w:t>
            </w:r>
            <w:r w:rsidRPr="00AF571F">
              <w:rPr>
                <w:i/>
                <w:iCs/>
                <w:strike/>
                <w:sz w:val="20"/>
                <w:szCs w:val="20"/>
              </w:rPr>
              <w:t xml:space="preserve">WESM Member </w:t>
            </w:r>
            <w:r w:rsidRPr="00AF571F">
              <w:rPr>
                <w:strike/>
                <w:sz w:val="20"/>
                <w:szCs w:val="20"/>
              </w:rPr>
              <w:t xml:space="preserve">through its </w:t>
            </w:r>
            <w:r w:rsidRPr="00AF571F">
              <w:rPr>
                <w:i/>
                <w:iCs/>
                <w:strike/>
                <w:sz w:val="20"/>
                <w:szCs w:val="20"/>
              </w:rPr>
              <w:t xml:space="preserve">WESM Compliance Officer </w:t>
            </w:r>
            <w:r w:rsidRPr="00AF571F">
              <w:rPr>
                <w:strike/>
                <w:sz w:val="20"/>
                <w:szCs w:val="20"/>
              </w:rPr>
              <w:t xml:space="preserve">as appearing in the records of the </w:t>
            </w:r>
            <w:r w:rsidRPr="00AF571F">
              <w:rPr>
                <w:i/>
                <w:iCs/>
                <w:strike/>
                <w:sz w:val="20"/>
                <w:szCs w:val="20"/>
              </w:rPr>
              <w:t>Enforcement and Compliance Office</w:t>
            </w:r>
            <w:r w:rsidRPr="00AF571F">
              <w:rPr>
                <w:strike/>
                <w:sz w:val="20"/>
                <w:szCs w:val="20"/>
              </w:rPr>
              <w:t xml:space="preserve">, or if none is designated, to the president or chief executive officer of the </w:t>
            </w:r>
            <w:r w:rsidRPr="00AF571F">
              <w:rPr>
                <w:i/>
                <w:iCs/>
                <w:strike/>
                <w:sz w:val="20"/>
                <w:szCs w:val="20"/>
              </w:rPr>
              <w:t xml:space="preserve">WESM Member </w:t>
            </w:r>
            <w:r w:rsidRPr="00AF571F">
              <w:rPr>
                <w:strike/>
                <w:sz w:val="20"/>
                <w:szCs w:val="20"/>
              </w:rPr>
              <w:t xml:space="preserve">as </w:t>
            </w:r>
            <w:r w:rsidRPr="00AF571F">
              <w:rPr>
                <w:strike/>
                <w:sz w:val="20"/>
                <w:szCs w:val="20"/>
              </w:rPr>
              <w:lastRenderedPageBreak/>
              <w:t xml:space="preserve">appearing in the records of the </w:t>
            </w:r>
            <w:r w:rsidRPr="00AF571F">
              <w:rPr>
                <w:i/>
                <w:iCs/>
                <w:strike/>
                <w:sz w:val="20"/>
                <w:szCs w:val="20"/>
              </w:rPr>
              <w:t>Market Operator</w:t>
            </w:r>
            <w:r w:rsidRPr="00AF571F">
              <w:rPr>
                <w:strike/>
                <w:sz w:val="20"/>
                <w:szCs w:val="20"/>
              </w:rPr>
              <w:t xml:space="preserve">. </w:t>
            </w:r>
            <w:r w:rsidRPr="00AF571F">
              <w:rPr>
                <w:i/>
                <w:iCs/>
                <w:sz w:val="20"/>
                <w:szCs w:val="20"/>
              </w:rPr>
              <w:t>WESM Members</w:t>
            </w:r>
            <w:r w:rsidRPr="00AF571F">
              <w:rPr>
                <w:i/>
                <w:iCs/>
                <w:strike/>
                <w:sz w:val="20"/>
                <w:szCs w:val="20"/>
              </w:rPr>
              <w:t xml:space="preserve"> </w:t>
            </w:r>
            <w:r w:rsidRPr="00AF571F">
              <w:rPr>
                <w:strike/>
                <w:sz w:val="20"/>
                <w:szCs w:val="20"/>
              </w:rPr>
              <w:t xml:space="preserve">have the obligation to </w:t>
            </w:r>
            <w:r w:rsidRPr="00AF571F">
              <w:rPr>
                <w:b/>
                <w:bCs/>
                <w:sz w:val="20"/>
                <w:szCs w:val="20"/>
                <w:u w:val="single"/>
              </w:rPr>
              <w:t xml:space="preserve">shall </w:t>
            </w:r>
            <w:r w:rsidRPr="00AF571F">
              <w:rPr>
                <w:sz w:val="20"/>
                <w:szCs w:val="20"/>
              </w:rPr>
              <w:t xml:space="preserve">ensure that the information on the contact persons provided to the </w:t>
            </w:r>
            <w:r w:rsidRPr="00AF571F">
              <w:rPr>
                <w:i/>
                <w:iCs/>
                <w:sz w:val="20"/>
                <w:szCs w:val="20"/>
              </w:rPr>
              <w:t xml:space="preserve">Enforcement and Compliance Office </w:t>
            </w:r>
            <w:r w:rsidRPr="00AF571F">
              <w:rPr>
                <w:sz w:val="20"/>
                <w:szCs w:val="20"/>
              </w:rPr>
              <w:t xml:space="preserve">and to the </w:t>
            </w:r>
            <w:r w:rsidRPr="00AF571F">
              <w:rPr>
                <w:i/>
                <w:iCs/>
                <w:sz w:val="20"/>
                <w:szCs w:val="20"/>
              </w:rPr>
              <w:t xml:space="preserve">Market Operator </w:t>
            </w:r>
            <w:r w:rsidRPr="00AF571F">
              <w:rPr>
                <w:sz w:val="20"/>
                <w:szCs w:val="20"/>
              </w:rPr>
              <w:t>is updated at all times.</w:t>
            </w:r>
          </w:p>
        </w:tc>
        <w:tc>
          <w:tcPr>
            <w:tcW w:w="637" w:type="pct"/>
            <w:tcBorders>
              <w:top w:val="single" w:sz="4" w:space="0" w:color="auto"/>
              <w:left w:val="single" w:sz="4" w:space="0" w:color="auto"/>
              <w:bottom w:val="single" w:sz="4" w:space="0" w:color="auto"/>
              <w:right w:val="single" w:sz="4" w:space="0" w:color="auto"/>
            </w:tcBorders>
          </w:tcPr>
          <w:p w14:paraId="0C047336" w14:textId="0AB44F3F" w:rsidR="0071281A" w:rsidRPr="00E148DF" w:rsidRDefault="0071281A" w:rsidP="00E148DF">
            <w:pPr>
              <w:jc w:val="both"/>
              <w:rPr>
                <w:rFonts w:ascii="Arial" w:hAnsi="Arial" w:cs="Arial"/>
                <w:bCs/>
                <w:sz w:val="20"/>
              </w:rPr>
            </w:pPr>
            <w:r w:rsidRPr="00E148DF">
              <w:rPr>
                <w:rFonts w:ascii="Arial" w:hAnsi="Arial" w:cs="Arial"/>
                <w:sz w:val="20"/>
              </w:rPr>
              <w:lastRenderedPageBreak/>
              <w:t>Added Section 3.9.2 as WESM Member Responsibility (transferred from 2</w:t>
            </w:r>
            <w:r w:rsidRPr="00E148DF">
              <w:rPr>
                <w:rFonts w:ascii="Arial" w:hAnsi="Arial" w:cs="Arial"/>
                <w:sz w:val="20"/>
                <w:vertAlign w:val="superscript"/>
              </w:rPr>
              <w:t>nd</w:t>
            </w:r>
            <w:r w:rsidRPr="00E148DF">
              <w:rPr>
                <w:rFonts w:ascii="Arial" w:hAnsi="Arial" w:cs="Arial"/>
                <w:sz w:val="20"/>
              </w:rPr>
              <w:t xml:space="preserve"> sentence of Section 4.13.4)</w:t>
            </w:r>
          </w:p>
        </w:tc>
        <w:tc>
          <w:tcPr>
            <w:tcW w:w="678" w:type="pct"/>
            <w:tcBorders>
              <w:top w:val="single" w:sz="4" w:space="0" w:color="auto"/>
              <w:left w:val="single" w:sz="4" w:space="0" w:color="auto"/>
              <w:bottom w:val="single" w:sz="4" w:space="0" w:color="auto"/>
              <w:right w:val="single" w:sz="4" w:space="0" w:color="auto"/>
            </w:tcBorders>
          </w:tcPr>
          <w:p w14:paraId="21C4A640" w14:textId="2DBAC2B7" w:rsidR="0071281A" w:rsidRPr="00AF571F" w:rsidRDefault="0071281A"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02AB19B" w14:textId="77777777" w:rsidR="0071281A" w:rsidRPr="00AF571F" w:rsidRDefault="0071281A"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0EC3E4E" w14:textId="77777777" w:rsidR="0071281A" w:rsidRPr="00AF571F" w:rsidRDefault="0071281A"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121F1C9E" w14:textId="77777777" w:rsidR="0071281A" w:rsidRPr="00AF571F" w:rsidRDefault="0071281A" w:rsidP="007A4D80">
            <w:pPr>
              <w:spacing w:after="0"/>
              <w:jc w:val="both"/>
              <w:rPr>
                <w:rFonts w:ascii="Arial" w:hAnsi="Arial" w:cs="Arial"/>
                <w:sz w:val="20"/>
                <w:szCs w:val="20"/>
              </w:rPr>
            </w:pPr>
          </w:p>
        </w:tc>
      </w:tr>
      <w:tr w:rsidR="00746952" w:rsidRPr="00AF571F" w14:paraId="6AF74E26" w14:textId="77777777" w:rsidTr="002E50BC">
        <w:trPr>
          <w:trHeight w:val="531"/>
        </w:trPr>
        <w:tc>
          <w:tcPr>
            <w:tcW w:w="339" w:type="pct"/>
            <w:tcBorders>
              <w:top w:val="single" w:sz="4" w:space="0" w:color="auto"/>
              <w:left w:val="single" w:sz="4" w:space="0" w:color="auto"/>
              <w:bottom w:val="single" w:sz="4" w:space="0" w:color="auto"/>
              <w:right w:val="single" w:sz="4" w:space="0" w:color="auto"/>
            </w:tcBorders>
          </w:tcPr>
          <w:p w14:paraId="1D72F8F6" w14:textId="77777777" w:rsidR="00746952" w:rsidRPr="00AF571F" w:rsidRDefault="00746952" w:rsidP="007A4D80">
            <w:pPr>
              <w:spacing w:after="0"/>
              <w:jc w:val="both"/>
              <w:rPr>
                <w:rFonts w:ascii="Arial" w:hAnsi="Arial" w:cs="Arial"/>
                <w:bCs/>
                <w:sz w:val="20"/>
                <w:szCs w:val="20"/>
              </w:rPr>
            </w:pPr>
            <w:permStart w:id="229130921" w:edGrp="everyone" w:colFirst="5" w:colLast="5"/>
            <w:permStart w:id="1517620880" w:edGrp="everyone" w:colFirst="6" w:colLast="6"/>
            <w:permStart w:id="1337881209" w:edGrp="everyone" w:colFirst="7" w:colLast="7"/>
            <w:permStart w:id="808189979" w:edGrp="everyone" w:colFirst="8" w:colLast="8"/>
            <w:permEnd w:id="823526944"/>
            <w:permEnd w:id="1879464668"/>
            <w:permEnd w:id="122575657"/>
            <w:permEnd w:id="1375628827"/>
            <w:r w:rsidRPr="00AF571F">
              <w:rPr>
                <w:rFonts w:ascii="Arial" w:hAnsi="Arial" w:cs="Arial"/>
                <w:bCs/>
                <w:sz w:val="20"/>
                <w:szCs w:val="20"/>
              </w:rPr>
              <w:t>Section 4 – Penalty System</w:t>
            </w:r>
          </w:p>
          <w:p w14:paraId="5EC5BB33" w14:textId="77777777" w:rsidR="00746952" w:rsidRPr="00AF571F" w:rsidRDefault="00746952" w:rsidP="007A4D80">
            <w:pPr>
              <w:spacing w:after="0"/>
              <w:jc w:val="both"/>
              <w:rPr>
                <w:rFonts w:ascii="Arial" w:hAnsi="Arial" w:cs="Arial"/>
                <w:bCs/>
                <w:sz w:val="20"/>
                <w:szCs w:val="20"/>
              </w:rPr>
            </w:pPr>
          </w:p>
          <w:p w14:paraId="61EA1C5B" w14:textId="62AB7874"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4.1.1. – Enforcement Proceedings</w:t>
            </w:r>
          </w:p>
        </w:tc>
        <w:tc>
          <w:tcPr>
            <w:tcW w:w="300" w:type="pct"/>
            <w:tcBorders>
              <w:top w:val="single" w:sz="4" w:space="0" w:color="auto"/>
              <w:left w:val="single" w:sz="4" w:space="0" w:color="auto"/>
              <w:bottom w:val="single" w:sz="4" w:space="0" w:color="auto"/>
              <w:right w:val="single" w:sz="4" w:space="0" w:color="auto"/>
            </w:tcBorders>
          </w:tcPr>
          <w:p w14:paraId="6D4EB1F6" w14:textId="6738EDAE"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4.1.1.3</w:t>
            </w:r>
          </w:p>
        </w:tc>
        <w:tc>
          <w:tcPr>
            <w:tcW w:w="677" w:type="pct"/>
            <w:tcBorders>
              <w:top w:val="single" w:sz="4" w:space="0" w:color="auto"/>
              <w:left w:val="single" w:sz="4" w:space="0" w:color="auto"/>
              <w:bottom w:val="single" w:sz="4" w:space="0" w:color="auto"/>
              <w:right w:val="single" w:sz="4" w:space="0" w:color="auto"/>
            </w:tcBorders>
          </w:tcPr>
          <w:p w14:paraId="7F0E2193" w14:textId="1AB55687" w:rsidR="00746952" w:rsidRPr="00746952" w:rsidRDefault="00746952" w:rsidP="007A4D80">
            <w:pPr>
              <w:spacing w:after="0"/>
              <w:jc w:val="both"/>
              <w:rPr>
                <w:rFonts w:ascii="Arial" w:hAnsi="Arial" w:cs="Arial"/>
                <w:bCs/>
                <w:sz w:val="20"/>
                <w:szCs w:val="20"/>
              </w:rPr>
            </w:pPr>
            <w:r w:rsidRPr="00C8069D">
              <w:rPr>
                <w:rFonts w:ascii="Arial" w:hAnsi="Arial" w:cs="Arial"/>
                <w:b/>
                <w:bCs/>
                <w:sz w:val="20"/>
                <w:szCs w:val="20"/>
              </w:rPr>
              <w:t xml:space="preserve">Investigation of the Market Operator and the </w:t>
            </w:r>
            <w:r w:rsidRPr="00C8069D">
              <w:rPr>
                <w:rFonts w:ascii="Arial" w:hAnsi="Arial" w:cs="Arial"/>
                <w:b/>
                <w:bCs/>
                <w:i/>
                <w:iCs/>
                <w:sz w:val="20"/>
                <w:szCs w:val="20"/>
              </w:rPr>
              <w:t>System Operator</w:t>
            </w:r>
            <w:r w:rsidRPr="00C8069D">
              <w:rPr>
                <w:rFonts w:ascii="Arial" w:hAnsi="Arial" w:cs="Arial"/>
                <w:b/>
                <w:bCs/>
                <w:sz w:val="20"/>
                <w:szCs w:val="20"/>
              </w:rPr>
              <w:t xml:space="preserve">. </w:t>
            </w:r>
            <w:r w:rsidRPr="00C8069D">
              <w:rPr>
                <w:rFonts w:ascii="Arial" w:hAnsi="Arial" w:cs="Arial"/>
                <w:sz w:val="20"/>
                <w:szCs w:val="20"/>
              </w:rPr>
              <w:t xml:space="preserve">The investigation of the </w:t>
            </w:r>
            <w:r w:rsidRPr="00C8069D">
              <w:rPr>
                <w:rFonts w:ascii="Arial" w:hAnsi="Arial" w:cs="Arial"/>
                <w:i/>
                <w:iCs/>
                <w:sz w:val="20"/>
                <w:szCs w:val="20"/>
              </w:rPr>
              <w:t xml:space="preserve">Market Operator </w:t>
            </w:r>
            <w:r w:rsidRPr="00C8069D">
              <w:rPr>
                <w:rFonts w:ascii="Arial" w:hAnsi="Arial" w:cs="Arial"/>
                <w:sz w:val="20"/>
                <w:szCs w:val="20"/>
              </w:rPr>
              <w:t xml:space="preserve">and the </w:t>
            </w:r>
            <w:r w:rsidRPr="00C8069D">
              <w:rPr>
                <w:rFonts w:ascii="Arial" w:hAnsi="Arial" w:cs="Arial"/>
                <w:i/>
                <w:iCs/>
                <w:sz w:val="20"/>
                <w:szCs w:val="20"/>
              </w:rPr>
              <w:t xml:space="preserve">System Operator </w:t>
            </w:r>
            <w:r w:rsidRPr="00C8069D">
              <w:rPr>
                <w:rFonts w:ascii="Arial" w:hAnsi="Arial" w:cs="Arial"/>
                <w:sz w:val="20"/>
                <w:szCs w:val="20"/>
              </w:rPr>
              <w:t xml:space="preserve">by the </w:t>
            </w:r>
            <w:r w:rsidRPr="00C8069D">
              <w:rPr>
                <w:rFonts w:ascii="Arial" w:hAnsi="Arial" w:cs="Arial"/>
                <w:i/>
                <w:iCs/>
                <w:sz w:val="20"/>
                <w:szCs w:val="20"/>
              </w:rPr>
              <w:t xml:space="preserve">Enforcement and Compliance Office </w:t>
            </w:r>
            <w:r w:rsidRPr="00C8069D">
              <w:rPr>
                <w:rFonts w:ascii="Arial" w:hAnsi="Arial" w:cs="Arial"/>
                <w:sz w:val="20"/>
                <w:szCs w:val="20"/>
              </w:rPr>
              <w:t xml:space="preserve">for probable breach of the </w:t>
            </w:r>
            <w:r w:rsidRPr="00C8069D">
              <w:rPr>
                <w:rFonts w:ascii="Arial" w:hAnsi="Arial" w:cs="Arial"/>
                <w:i/>
                <w:iCs/>
                <w:sz w:val="20"/>
                <w:szCs w:val="20"/>
              </w:rPr>
              <w:t xml:space="preserve">Market Rules </w:t>
            </w:r>
            <w:r w:rsidRPr="00C8069D">
              <w:rPr>
                <w:rFonts w:ascii="Arial" w:hAnsi="Arial" w:cs="Arial"/>
                <w:sz w:val="20"/>
                <w:szCs w:val="20"/>
              </w:rPr>
              <w:t xml:space="preserve">shall be in accordance with </w:t>
            </w:r>
            <w:r w:rsidRPr="00746952">
              <w:rPr>
                <w:rFonts w:ascii="Arial" w:hAnsi="Arial" w:cs="Arial"/>
                <w:sz w:val="20"/>
                <w:szCs w:val="20"/>
              </w:rPr>
              <w:t>t</w:t>
            </w:r>
            <w:r w:rsidRPr="00C8069D">
              <w:rPr>
                <w:rFonts w:ascii="Arial" w:hAnsi="Arial" w:cs="Arial"/>
                <w:sz w:val="20"/>
                <w:szCs w:val="20"/>
              </w:rPr>
              <w:t xml:space="preserve">he relevant provisions of the </w:t>
            </w:r>
            <w:r w:rsidRPr="00C8069D">
              <w:rPr>
                <w:rFonts w:ascii="Arial" w:hAnsi="Arial" w:cs="Arial"/>
                <w:i/>
                <w:iCs/>
                <w:sz w:val="20"/>
                <w:szCs w:val="20"/>
              </w:rPr>
              <w:t xml:space="preserve">Enforcement and Compliance Manual. </w:t>
            </w:r>
            <w:r w:rsidRPr="00C8069D">
              <w:rPr>
                <w:rFonts w:ascii="Arial" w:hAnsi="Arial" w:cs="Arial"/>
                <w:sz w:val="20"/>
                <w:szCs w:val="20"/>
              </w:rPr>
              <w:t xml:space="preserve">The </w:t>
            </w:r>
            <w:r w:rsidRPr="00C8069D">
              <w:rPr>
                <w:rFonts w:ascii="Arial" w:hAnsi="Arial" w:cs="Arial"/>
                <w:i/>
                <w:iCs/>
                <w:sz w:val="20"/>
                <w:szCs w:val="20"/>
              </w:rPr>
              <w:t>PEM Board</w:t>
            </w:r>
            <w:r w:rsidRPr="00C8069D">
              <w:rPr>
                <w:rFonts w:ascii="Arial" w:hAnsi="Arial" w:cs="Arial"/>
                <w:sz w:val="20"/>
                <w:szCs w:val="20"/>
              </w:rPr>
              <w:t xml:space="preserve">, as it may deem necessary, may thereafter file a formal complaint with the </w:t>
            </w:r>
            <w:r w:rsidRPr="00C8069D">
              <w:rPr>
                <w:rFonts w:ascii="Arial" w:hAnsi="Arial" w:cs="Arial"/>
                <w:i/>
                <w:iCs/>
                <w:sz w:val="20"/>
                <w:szCs w:val="20"/>
              </w:rPr>
              <w:t>Energy Regulatory Commission</w:t>
            </w:r>
            <w:r w:rsidRPr="00C8069D">
              <w:rPr>
                <w:rFonts w:ascii="Arial" w:hAnsi="Arial" w:cs="Arial"/>
                <w:sz w:val="20"/>
                <w:szCs w:val="20"/>
              </w:rPr>
              <w:t xml:space="preserve"> </w:t>
            </w:r>
            <w:r w:rsidRPr="00C8069D">
              <w:rPr>
                <w:rFonts w:ascii="Arial" w:hAnsi="Arial" w:cs="Arial"/>
                <w:sz w:val="20"/>
                <w:szCs w:val="20"/>
              </w:rPr>
              <w:lastRenderedPageBreak/>
              <w:t xml:space="preserve">and the </w:t>
            </w:r>
            <w:r w:rsidRPr="00C8069D">
              <w:rPr>
                <w:rFonts w:ascii="Arial" w:hAnsi="Arial" w:cs="Arial"/>
                <w:i/>
                <w:iCs/>
                <w:sz w:val="20"/>
                <w:szCs w:val="20"/>
              </w:rPr>
              <w:t>Department of Energy.</w:t>
            </w:r>
          </w:p>
        </w:tc>
        <w:tc>
          <w:tcPr>
            <w:tcW w:w="677" w:type="pct"/>
            <w:tcBorders>
              <w:top w:val="single" w:sz="4" w:space="0" w:color="auto"/>
              <w:left w:val="single" w:sz="4" w:space="0" w:color="auto"/>
              <w:bottom w:val="single" w:sz="4" w:space="0" w:color="auto"/>
              <w:right w:val="single" w:sz="4" w:space="0" w:color="auto"/>
            </w:tcBorders>
          </w:tcPr>
          <w:p w14:paraId="5C2B044E" w14:textId="7C2C2AA6" w:rsidR="00746952" w:rsidRPr="00C8069D" w:rsidRDefault="00746952" w:rsidP="007A4D80">
            <w:pPr>
              <w:pStyle w:val="Default"/>
              <w:jc w:val="both"/>
              <w:rPr>
                <w:i/>
                <w:iCs/>
                <w:color w:val="auto"/>
                <w:sz w:val="20"/>
                <w:szCs w:val="20"/>
              </w:rPr>
            </w:pPr>
            <w:r w:rsidRPr="00C8069D">
              <w:rPr>
                <w:b/>
                <w:bCs/>
                <w:color w:val="auto"/>
                <w:sz w:val="20"/>
                <w:szCs w:val="20"/>
              </w:rPr>
              <w:lastRenderedPageBreak/>
              <w:t xml:space="preserve">Investigation of the Market Operator and the </w:t>
            </w:r>
            <w:r w:rsidRPr="00C8069D">
              <w:rPr>
                <w:b/>
                <w:bCs/>
                <w:i/>
                <w:iCs/>
                <w:color w:val="auto"/>
                <w:sz w:val="20"/>
                <w:szCs w:val="20"/>
              </w:rPr>
              <w:t>System Operator</w:t>
            </w:r>
            <w:r w:rsidRPr="00C8069D">
              <w:rPr>
                <w:b/>
                <w:bCs/>
                <w:color w:val="auto"/>
                <w:sz w:val="20"/>
                <w:szCs w:val="20"/>
              </w:rPr>
              <w:t xml:space="preserve">. </w:t>
            </w:r>
            <w:r w:rsidRPr="00C8069D">
              <w:rPr>
                <w:color w:val="auto"/>
                <w:sz w:val="20"/>
                <w:szCs w:val="20"/>
              </w:rPr>
              <w:t xml:space="preserve">The investigation of the </w:t>
            </w:r>
            <w:r w:rsidRPr="00C8069D">
              <w:rPr>
                <w:i/>
                <w:iCs/>
                <w:color w:val="auto"/>
                <w:sz w:val="20"/>
                <w:szCs w:val="20"/>
              </w:rPr>
              <w:t xml:space="preserve">Market Operator </w:t>
            </w:r>
            <w:r w:rsidRPr="00C8069D">
              <w:rPr>
                <w:color w:val="auto"/>
                <w:sz w:val="20"/>
                <w:szCs w:val="20"/>
              </w:rPr>
              <w:t xml:space="preserve">and the </w:t>
            </w:r>
            <w:r w:rsidRPr="00C8069D">
              <w:rPr>
                <w:i/>
                <w:iCs/>
                <w:color w:val="auto"/>
                <w:sz w:val="20"/>
                <w:szCs w:val="20"/>
              </w:rPr>
              <w:t xml:space="preserve">System Operator </w:t>
            </w:r>
            <w:r w:rsidRPr="00C8069D">
              <w:rPr>
                <w:color w:val="auto"/>
                <w:sz w:val="20"/>
                <w:szCs w:val="20"/>
              </w:rPr>
              <w:t xml:space="preserve">by the </w:t>
            </w:r>
            <w:r w:rsidRPr="00C8069D">
              <w:rPr>
                <w:i/>
                <w:iCs/>
                <w:color w:val="auto"/>
                <w:sz w:val="20"/>
                <w:szCs w:val="20"/>
              </w:rPr>
              <w:t xml:space="preserve">Enforcement and Compliance Office </w:t>
            </w:r>
            <w:r w:rsidRPr="00C8069D">
              <w:rPr>
                <w:color w:val="auto"/>
                <w:sz w:val="20"/>
                <w:szCs w:val="20"/>
              </w:rPr>
              <w:t xml:space="preserve">for probable breach of the </w:t>
            </w:r>
            <w:r w:rsidRPr="00C8069D">
              <w:rPr>
                <w:i/>
                <w:iCs/>
                <w:color w:val="auto"/>
                <w:sz w:val="20"/>
                <w:szCs w:val="20"/>
              </w:rPr>
              <w:t xml:space="preserve">Market Rules </w:t>
            </w:r>
            <w:r w:rsidRPr="00C8069D">
              <w:rPr>
                <w:color w:val="auto"/>
                <w:sz w:val="20"/>
                <w:szCs w:val="20"/>
              </w:rPr>
              <w:t xml:space="preserve">shall be in accordance with </w:t>
            </w:r>
            <w:r w:rsidRPr="00C8069D">
              <w:rPr>
                <w:b/>
                <w:bCs/>
                <w:color w:val="auto"/>
                <w:sz w:val="20"/>
                <w:szCs w:val="20"/>
                <w:u w:val="single"/>
              </w:rPr>
              <w:t xml:space="preserve">Section 7.2.3 of the </w:t>
            </w:r>
            <w:r w:rsidRPr="00C8069D">
              <w:rPr>
                <w:b/>
                <w:bCs/>
                <w:i/>
                <w:iCs/>
                <w:color w:val="auto"/>
                <w:sz w:val="20"/>
                <w:szCs w:val="20"/>
                <w:u w:val="single"/>
              </w:rPr>
              <w:t>WESM Rules</w:t>
            </w:r>
            <w:r w:rsidRPr="00C8069D">
              <w:rPr>
                <w:b/>
                <w:bCs/>
                <w:color w:val="auto"/>
                <w:sz w:val="20"/>
                <w:szCs w:val="20"/>
                <w:u w:val="single"/>
              </w:rPr>
              <w:t xml:space="preserve"> and</w:t>
            </w:r>
            <w:r w:rsidRPr="00C8069D">
              <w:rPr>
                <w:color w:val="auto"/>
                <w:sz w:val="20"/>
                <w:szCs w:val="20"/>
              </w:rPr>
              <w:t xml:space="preserve"> the relevant provisions of the </w:t>
            </w:r>
            <w:r w:rsidRPr="00C8069D">
              <w:rPr>
                <w:i/>
                <w:iCs/>
                <w:color w:val="auto"/>
                <w:sz w:val="20"/>
                <w:szCs w:val="20"/>
              </w:rPr>
              <w:t xml:space="preserve">Enforcement and Compliance Manual. </w:t>
            </w:r>
            <w:r w:rsidRPr="00C8069D">
              <w:rPr>
                <w:color w:val="auto"/>
                <w:sz w:val="20"/>
                <w:szCs w:val="20"/>
              </w:rPr>
              <w:t xml:space="preserve">The </w:t>
            </w:r>
            <w:r w:rsidRPr="00C8069D">
              <w:rPr>
                <w:i/>
                <w:iCs/>
                <w:color w:val="auto"/>
                <w:sz w:val="20"/>
                <w:szCs w:val="20"/>
              </w:rPr>
              <w:t>PEM Board</w:t>
            </w:r>
            <w:r w:rsidRPr="00C8069D">
              <w:rPr>
                <w:color w:val="auto"/>
                <w:sz w:val="20"/>
                <w:szCs w:val="20"/>
              </w:rPr>
              <w:t xml:space="preserve">, as it may deem necessary, may thereafter file a formal complaint with the </w:t>
            </w:r>
            <w:r w:rsidRPr="00C8069D">
              <w:rPr>
                <w:i/>
                <w:iCs/>
                <w:color w:val="auto"/>
                <w:sz w:val="20"/>
                <w:szCs w:val="20"/>
              </w:rPr>
              <w:t>Energy Regulatory Commission</w:t>
            </w:r>
            <w:r w:rsidRPr="00C8069D">
              <w:rPr>
                <w:color w:val="auto"/>
                <w:sz w:val="20"/>
                <w:szCs w:val="20"/>
              </w:rPr>
              <w:t xml:space="preserve"> </w:t>
            </w:r>
            <w:r w:rsidRPr="00C8069D">
              <w:rPr>
                <w:color w:val="auto"/>
                <w:sz w:val="20"/>
                <w:szCs w:val="20"/>
              </w:rPr>
              <w:lastRenderedPageBreak/>
              <w:t xml:space="preserve">and the </w:t>
            </w:r>
            <w:r w:rsidRPr="00C8069D">
              <w:rPr>
                <w:i/>
                <w:iCs/>
                <w:color w:val="auto"/>
                <w:sz w:val="20"/>
                <w:szCs w:val="20"/>
              </w:rPr>
              <w:t>Department of Energy.</w:t>
            </w:r>
          </w:p>
        </w:tc>
        <w:tc>
          <w:tcPr>
            <w:tcW w:w="637" w:type="pct"/>
            <w:tcBorders>
              <w:top w:val="single" w:sz="4" w:space="0" w:color="auto"/>
              <w:left w:val="single" w:sz="4" w:space="0" w:color="auto"/>
              <w:bottom w:val="single" w:sz="4" w:space="0" w:color="auto"/>
              <w:right w:val="single" w:sz="4" w:space="0" w:color="auto"/>
            </w:tcBorders>
          </w:tcPr>
          <w:p w14:paraId="79510092" w14:textId="2705ED0E" w:rsidR="00746952" w:rsidRPr="00D73B85" w:rsidRDefault="00746952" w:rsidP="00D73B85">
            <w:pPr>
              <w:jc w:val="both"/>
              <w:rPr>
                <w:rFonts w:ascii="Arial" w:hAnsi="Arial" w:cs="Arial"/>
                <w:sz w:val="20"/>
              </w:rPr>
            </w:pPr>
            <w:r w:rsidRPr="00D73B85">
              <w:rPr>
                <w:rFonts w:ascii="Arial" w:hAnsi="Arial" w:cs="Arial"/>
                <w:bCs/>
                <w:sz w:val="20"/>
              </w:rPr>
              <w:lastRenderedPageBreak/>
              <w:t xml:space="preserve">Added reference to the provisions of the WESM Rules re: investigation of MO or SO. </w:t>
            </w:r>
          </w:p>
        </w:tc>
        <w:tc>
          <w:tcPr>
            <w:tcW w:w="678" w:type="pct"/>
            <w:tcBorders>
              <w:top w:val="single" w:sz="4" w:space="0" w:color="auto"/>
              <w:left w:val="single" w:sz="4" w:space="0" w:color="auto"/>
              <w:bottom w:val="single" w:sz="4" w:space="0" w:color="auto"/>
              <w:right w:val="single" w:sz="4" w:space="0" w:color="auto"/>
            </w:tcBorders>
          </w:tcPr>
          <w:p w14:paraId="338FD1E2"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F7393DC"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FFC20B5"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67FAC07" w14:textId="77777777" w:rsidR="00746952" w:rsidRPr="00AF571F" w:rsidRDefault="00746952" w:rsidP="007A4D80">
            <w:pPr>
              <w:spacing w:after="0"/>
              <w:jc w:val="both"/>
              <w:rPr>
                <w:rFonts w:ascii="Arial" w:hAnsi="Arial" w:cs="Arial"/>
                <w:sz w:val="20"/>
                <w:szCs w:val="20"/>
              </w:rPr>
            </w:pPr>
          </w:p>
        </w:tc>
      </w:tr>
      <w:tr w:rsidR="00746952" w:rsidRPr="00AF571F" w14:paraId="18691394" w14:textId="77777777" w:rsidTr="002E50BC">
        <w:trPr>
          <w:trHeight w:val="248"/>
        </w:trPr>
        <w:tc>
          <w:tcPr>
            <w:tcW w:w="339" w:type="pct"/>
            <w:tcBorders>
              <w:top w:val="single" w:sz="4" w:space="0" w:color="auto"/>
              <w:left w:val="single" w:sz="4" w:space="0" w:color="auto"/>
              <w:bottom w:val="single" w:sz="4" w:space="0" w:color="auto"/>
              <w:right w:val="single" w:sz="4" w:space="0" w:color="auto"/>
            </w:tcBorders>
          </w:tcPr>
          <w:p w14:paraId="2963EB2F" w14:textId="77777777" w:rsidR="00746952" w:rsidRPr="00AF571F" w:rsidRDefault="00746952" w:rsidP="007A4D80">
            <w:pPr>
              <w:spacing w:after="0"/>
              <w:jc w:val="both"/>
              <w:rPr>
                <w:rFonts w:ascii="Arial" w:hAnsi="Arial" w:cs="Arial"/>
                <w:bCs/>
                <w:sz w:val="20"/>
                <w:szCs w:val="20"/>
              </w:rPr>
            </w:pPr>
            <w:permStart w:id="1008221295" w:edGrp="everyone" w:colFirst="5" w:colLast="5"/>
            <w:permStart w:id="1591745336" w:edGrp="everyone" w:colFirst="6" w:colLast="6"/>
            <w:permStart w:id="1528721714" w:edGrp="everyone" w:colFirst="7" w:colLast="7"/>
            <w:permStart w:id="1025591375" w:edGrp="everyone" w:colFirst="8" w:colLast="8"/>
            <w:permEnd w:id="229130921"/>
            <w:permEnd w:id="1517620880"/>
            <w:permEnd w:id="1337881209"/>
            <w:permEnd w:id="808189979"/>
            <w:r w:rsidRPr="00AF571F">
              <w:rPr>
                <w:rFonts w:ascii="Arial" w:hAnsi="Arial" w:cs="Arial"/>
                <w:bCs/>
                <w:sz w:val="20"/>
                <w:szCs w:val="20"/>
              </w:rPr>
              <w:t>Section 4 – Penalty System</w:t>
            </w:r>
          </w:p>
          <w:p w14:paraId="27FB9BE3"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7A981F10" w14:textId="79422D48"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4.1.2</w:t>
            </w:r>
          </w:p>
        </w:tc>
        <w:tc>
          <w:tcPr>
            <w:tcW w:w="677" w:type="pct"/>
            <w:tcBorders>
              <w:top w:val="single" w:sz="4" w:space="0" w:color="auto"/>
              <w:left w:val="single" w:sz="4" w:space="0" w:color="auto"/>
              <w:bottom w:val="single" w:sz="4" w:space="0" w:color="auto"/>
              <w:right w:val="single" w:sz="4" w:space="0" w:color="auto"/>
            </w:tcBorders>
          </w:tcPr>
          <w:p w14:paraId="38ECB395" w14:textId="34FE2BB3" w:rsidR="00746952" w:rsidRPr="00297283" w:rsidRDefault="00746952" w:rsidP="007A4D80">
            <w:pPr>
              <w:spacing w:after="0"/>
              <w:jc w:val="both"/>
              <w:rPr>
                <w:rFonts w:ascii="Arial" w:hAnsi="Arial" w:cs="Arial"/>
                <w:b/>
                <w:bCs/>
                <w:sz w:val="20"/>
                <w:szCs w:val="20"/>
              </w:rPr>
            </w:pPr>
            <w:r w:rsidRPr="00297283">
              <w:rPr>
                <w:rFonts w:ascii="Arial" w:hAnsi="Arial" w:cs="Arial"/>
                <w:b/>
                <w:bCs/>
                <w:sz w:val="20"/>
                <w:szCs w:val="20"/>
              </w:rPr>
              <w:t xml:space="preserve">Imposition of Penalties by the Enforcement and Compliance Office. </w:t>
            </w:r>
            <w:r w:rsidRPr="00297283">
              <w:rPr>
                <w:rFonts w:ascii="Arial" w:hAnsi="Arial" w:cs="Arial"/>
                <w:sz w:val="20"/>
                <w:szCs w:val="20"/>
              </w:rPr>
              <w:t xml:space="preserve">The </w:t>
            </w:r>
            <w:r w:rsidRPr="00297283">
              <w:rPr>
                <w:rFonts w:ascii="Arial" w:hAnsi="Arial" w:cs="Arial"/>
                <w:i/>
                <w:iCs/>
                <w:sz w:val="20"/>
                <w:szCs w:val="20"/>
              </w:rPr>
              <w:t xml:space="preserve">Enforcement and Compliance Office </w:t>
            </w:r>
            <w:r w:rsidRPr="00297283">
              <w:rPr>
                <w:rFonts w:ascii="Arial" w:hAnsi="Arial" w:cs="Arial"/>
                <w:sz w:val="20"/>
                <w:szCs w:val="20"/>
              </w:rPr>
              <w:t xml:space="preserve">shall advise the </w:t>
            </w:r>
            <w:r w:rsidRPr="00297283">
              <w:rPr>
                <w:rFonts w:ascii="Arial" w:hAnsi="Arial" w:cs="Arial"/>
                <w:i/>
                <w:iCs/>
                <w:sz w:val="20"/>
                <w:szCs w:val="20"/>
              </w:rPr>
              <w:t xml:space="preserve">PEMC President </w:t>
            </w:r>
            <w:r w:rsidRPr="00297283">
              <w:rPr>
                <w:rFonts w:ascii="Arial" w:hAnsi="Arial" w:cs="Arial"/>
                <w:sz w:val="20"/>
                <w:szCs w:val="20"/>
              </w:rPr>
              <w:t xml:space="preserve">and the </w:t>
            </w:r>
            <w:r w:rsidRPr="00297283">
              <w:rPr>
                <w:rFonts w:ascii="Arial" w:hAnsi="Arial" w:cs="Arial"/>
                <w:i/>
                <w:iCs/>
                <w:sz w:val="20"/>
                <w:szCs w:val="20"/>
              </w:rPr>
              <w:t xml:space="preserve">Compliance Committee </w:t>
            </w:r>
            <w:r w:rsidRPr="00297283">
              <w:rPr>
                <w:rFonts w:ascii="Arial" w:hAnsi="Arial" w:cs="Arial"/>
                <w:sz w:val="20"/>
                <w:szCs w:val="20"/>
              </w:rPr>
              <w:t xml:space="preserve">of the specified </w:t>
            </w:r>
            <w:r w:rsidRPr="00297283">
              <w:rPr>
                <w:rFonts w:ascii="Arial" w:hAnsi="Arial" w:cs="Arial"/>
                <w:i/>
                <w:iCs/>
                <w:sz w:val="20"/>
                <w:szCs w:val="20"/>
              </w:rPr>
              <w:t xml:space="preserve">penalty </w:t>
            </w:r>
            <w:r w:rsidRPr="00297283">
              <w:rPr>
                <w:rFonts w:ascii="Arial" w:hAnsi="Arial" w:cs="Arial"/>
                <w:sz w:val="20"/>
                <w:szCs w:val="20"/>
              </w:rPr>
              <w:t xml:space="preserve">to be imposed upon the WESM Member concerned based on the results of the compliance monitoring and assessment conducted by the </w:t>
            </w:r>
            <w:r w:rsidRPr="00297283">
              <w:rPr>
                <w:rFonts w:ascii="Arial" w:hAnsi="Arial" w:cs="Arial"/>
                <w:i/>
                <w:iCs/>
                <w:sz w:val="20"/>
                <w:szCs w:val="20"/>
              </w:rPr>
              <w:t xml:space="preserve">Enforcement and Compliance Office </w:t>
            </w:r>
            <w:r w:rsidRPr="00297283">
              <w:rPr>
                <w:rFonts w:ascii="Arial" w:hAnsi="Arial" w:cs="Arial"/>
                <w:sz w:val="20"/>
                <w:szCs w:val="20"/>
              </w:rPr>
              <w:t xml:space="preserve">in accordance with Clause 7.2 of the WESM Rules and the WESM Enforcement and Compliance Manual. The PEM Board, the </w:t>
            </w:r>
            <w:r w:rsidRPr="00297283">
              <w:rPr>
                <w:rFonts w:ascii="Arial" w:hAnsi="Arial" w:cs="Arial"/>
                <w:i/>
                <w:iCs/>
                <w:sz w:val="20"/>
                <w:szCs w:val="20"/>
              </w:rPr>
              <w:t xml:space="preserve">Energy Regulatory Commission </w:t>
            </w:r>
            <w:r w:rsidRPr="00297283">
              <w:rPr>
                <w:rFonts w:ascii="Arial" w:hAnsi="Arial" w:cs="Arial"/>
                <w:sz w:val="20"/>
                <w:szCs w:val="20"/>
              </w:rPr>
              <w:t xml:space="preserve">and the </w:t>
            </w:r>
            <w:r w:rsidRPr="00297283">
              <w:rPr>
                <w:rFonts w:ascii="Arial" w:hAnsi="Arial" w:cs="Arial"/>
                <w:i/>
                <w:iCs/>
                <w:sz w:val="20"/>
                <w:szCs w:val="20"/>
              </w:rPr>
              <w:t xml:space="preserve">Department of Energy </w:t>
            </w:r>
            <w:r w:rsidRPr="00297283">
              <w:rPr>
                <w:rFonts w:ascii="Arial" w:hAnsi="Arial" w:cs="Arial"/>
                <w:sz w:val="20"/>
                <w:szCs w:val="20"/>
              </w:rPr>
              <w:t xml:space="preserve">shall be provided with the monthly status or summary report of the compliance monitoring and assessment activities </w:t>
            </w:r>
            <w:r w:rsidRPr="00297283">
              <w:rPr>
                <w:rFonts w:ascii="Arial" w:hAnsi="Arial" w:cs="Arial"/>
                <w:sz w:val="20"/>
                <w:szCs w:val="20"/>
              </w:rPr>
              <w:lastRenderedPageBreak/>
              <w:t xml:space="preserve">of the </w:t>
            </w:r>
            <w:r w:rsidRPr="00297283">
              <w:rPr>
                <w:rFonts w:ascii="Arial" w:hAnsi="Arial" w:cs="Arial"/>
                <w:i/>
                <w:iCs/>
                <w:sz w:val="20"/>
                <w:szCs w:val="20"/>
              </w:rPr>
              <w:t>Enforcement and Compliance Office</w:t>
            </w:r>
            <w:r w:rsidRPr="00297283">
              <w:rPr>
                <w:rFonts w:ascii="Arial" w:hAnsi="Arial" w:cs="Arial"/>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6BB21DE3" w14:textId="1D84B69F" w:rsidR="00746952" w:rsidRPr="00AF571F" w:rsidRDefault="00746952" w:rsidP="007A4D80">
            <w:pPr>
              <w:pStyle w:val="Default"/>
              <w:jc w:val="both"/>
              <w:rPr>
                <w:bCs/>
                <w:sz w:val="20"/>
                <w:szCs w:val="20"/>
              </w:rPr>
            </w:pPr>
            <w:r w:rsidRPr="00AF571F">
              <w:rPr>
                <w:b/>
                <w:bCs/>
                <w:sz w:val="20"/>
                <w:szCs w:val="20"/>
              </w:rPr>
              <w:lastRenderedPageBreak/>
              <w:t xml:space="preserve">Imposition of Penalties by the Enforcement and Compliance Office. </w:t>
            </w:r>
            <w:r w:rsidRPr="00AF571F">
              <w:rPr>
                <w:sz w:val="20"/>
                <w:szCs w:val="20"/>
              </w:rPr>
              <w:t xml:space="preserve">The </w:t>
            </w:r>
            <w:r w:rsidRPr="00AF571F">
              <w:rPr>
                <w:i/>
                <w:iCs/>
                <w:sz w:val="20"/>
                <w:szCs w:val="20"/>
              </w:rPr>
              <w:t xml:space="preserve">Enforcement and Compliance Office </w:t>
            </w:r>
            <w:r w:rsidRPr="00AF571F">
              <w:rPr>
                <w:sz w:val="20"/>
                <w:szCs w:val="20"/>
              </w:rPr>
              <w:t xml:space="preserve">shall advise the </w:t>
            </w:r>
            <w:r w:rsidRPr="00AF571F">
              <w:rPr>
                <w:i/>
                <w:iCs/>
                <w:strike/>
                <w:sz w:val="20"/>
                <w:szCs w:val="20"/>
              </w:rPr>
              <w:t xml:space="preserve">PEMC </w:t>
            </w:r>
            <w:r w:rsidRPr="00AF571F">
              <w:rPr>
                <w:i/>
                <w:iCs/>
                <w:sz w:val="20"/>
                <w:szCs w:val="20"/>
              </w:rPr>
              <w:t>President</w:t>
            </w:r>
            <w:r w:rsidRPr="00AF571F">
              <w:rPr>
                <w:sz w:val="20"/>
                <w:szCs w:val="20"/>
              </w:rPr>
              <w:t xml:space="preserve"> </w:t>
            </w:r>
            <w:r w:rsidRPr="00AF571F">
              <w:rPr>
                <w:b/>
                <w:bCs/>
                <w:sz w:val="20"/>
                <w:szCs w:val="20"/>
                <w:u w:val="single"/>
              </w:rPr>
              <w:t xml:space="preserve">of the </w:t>
            </w:r>
            <w:r w:rsidRPr="00AF571F">
              <w:rPr>
                <w:b/>
                <w:bCs/>
                <w:i/>
                <w:iCs/>
                <w:sz w:val="20"/>
                <w:szCs w:val="20"/>
                <w:u w:val="single"/>
              </w:rPr>
              <w:t xml:space="preserve">WESM Governance Arm </w:t>
            </w:r>
            <w:r w:rsidRPr="00AF571F">
              <w:rPr>
                <w:sz w:val="20"/>
                <w:szCs w:val="20"/>
              </w:rPr>
              <w:t xml:space="preserve">and the </w:t>
            </w:r>
            <w:r w:rsidRPr="00AF571F">
              <w:rPr>
                <w:i/>
                <w:iCs/>
                <w:sz w:val="20"/>
                <w:szCs w:val="20"/>
              </w:rPr>
              <w:t xml:space="preserve">Compliance Committee </w:t>
            </w:r>
            <w:r w:rsidRPr="00AF571F">
              <w:rPr>
                <w:sz w:val="20"/>
                <w:szCs w:val="20"/>
              </w:rPr>
              <w:t xml:space="preserve">of the specified </w:t>
            </w:r>
            <w:r w:rsidRPr="00AF571F">
              <w:rPr>
                <w:i/>
                <w:iCs/>
                <w:sz w:val="20"/>
                <w:szCs w:val="20"/>
              </w:rPr>
              <w:t xml:space="preserve">penalty </w:t>
            </w:r>
            <w:r w:rsidRPr="00AF571F">
              <w:rPr>
                <w:sz w:val="20"/>
                <w:szCs w:val="20"/>
              </w:rPr>
              <w:t xml:space="preserve">to be imposed upon the WESM Member concerned based on the results of the compliance monitoring and assessment conducted by the </w:t>
            </w:r>
            <w:r w:rsidRPr="00AF571F">
              <w:rPr>
                <w:i/>
                <w:iCs/>
                <w:sz w:val="20"/>
                <w:szCs w:val="20"/>
              </w:rPr>
              <w:t xml:space="preserve">Enforcement and Compliance Office </w:t>
            </w:r>
            <w:r w:rsidRPr="00AF571F">
              <w:rPr>
                <w:sz w:val="20"/>
                <w:szCs w:val="20"/>
              </w:rPr>
              <w:t xml:space="preserve">in accordance with Clause 7.2 of the </w:t>
            </w:r>
            <w:r w:rsidRPr="00AF571F">
              <w:rPr>
                <w:i/>
                <w:iCs/>
                <w:color w:val="385623" w:themeColor="accent6" w:themeShade="80"/>
                <w:sz w:val="20"/>
                <w:szCs w:val="20"/>
              </w:rPr>
              <w:t xml:space="preserve">WESM Rules </w:t>
            </w:r>
            <w:r w:rsidRPr="00AF571F">
              <w:rPr>
                <w:sz w:val="20"/>
                <w:szCs w:val="20"/>
              </w:rPr>
              <w:t xml:space="preserve">and the WESM Enforcement and Compliance Manual. The PEM Board, the </w:t>
            </w:r>
            <w:r w:rsidRPr="00AF571F">
              <w:rPr>
                <w:i/>
                <w:iCs/>
                <w:sz w:val="20"/>
                <w:szCs w:val="20"/>
              </w:rPr>
              <w:t xml:space="preserve">Energy Regulatory Commission </w:t>
            </w:r>
            <w:r w:rsidRPr="00AF571F">
              <w:rPr>
                <w:sz w:val="20"/>
                <w:szCs w:val="20"/>
              </w:rPr>
              <w:t xml:space="preserve">and the </w:t>
            </w:r>
            <w:r w:rsidRPr="00AF571F">
              <w:rPr>
                <w:i/>
                <w:iCs/>
                <w:sz w:val="20"/>
                <w:szCs w:val="20"/>
              </w:rPr>
              <w:t xml:space="preserve">Department of Energy </w:t>
            </w:r>
            <w:r w:rsidRPr="00AF571F">
              <w:rPr>
                <w:sz w:val="20"/>
                <w:szCs w:val="20"/>
              </w:rPr>
              <w:t xml:space="preserve">shall be provided with the monthly status or summary report of the compliance monitoring and assessment activities of the </w:t>
            </w:r>
            <w:r w:rsidRPr="00AF571F">
              <w:rPr>
                <w:i/>
                <w:iCs/>
                <w:sz w:val="20"/>
                <w:szCs w:val="20"/>
              </w:rPr>
              <w:t>Enforcement and Compliance Office</w:t>
            </w:r>
            <w:r w:rsidRPr="00AF571F">
              <w:rPr>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2B318799" w14:textId="075EC204" w:rsidR="00746952" w:rsidRPr="00D73B85" w:rsidRDefault="00746952" w:rsidP="00D73B85">
            <w:pPr>
              <w:jc w:val="both"/>
              <w:rPr>
                <w:rFonts w:ascii="Arial" w:hAnsi="Arial" w:cs="Arial"/>
                <w:sz w:val="20"/>
              </w:rPr>
            </w:pPr>
            <w:r w:rsidRPr="00D73B85">
              <w:rPr>
                <w:rFonts w:ascii="Arial" w:hAnsi="Arial" w:cs="Arial"/>
                <w:bCs/>
                <w:sz w:val="20"/>
              </w:rPr>
              <w:t>For consistency with the terminology used in the Market Rules and Market Manuals.</w:t>
            </w:r>
          </w:p>
        </w:tc>
        <w:tc>
          <w:tcPr>
            <w:tcW w:w="678" w:type="pct"/>
            <w:tcBorders>
              <w:top w:val="single" w:sz="4" w:space="0" w:color="auto"/>
              <w:left w:val="single" w:sz="4" w:space="0" w:color="auto"/>
              <w:bottom w:val="single" w:sz="4" w:space="0" w:color="auto"/>
              <w:right w:val="single" w:sz="4" w:space="0" w:color="auto"/>
            </w:tcBorders>
          </w:tcPr>
          <w:p w14:paraId="262BD56C" w14:textId="27FC7660"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AA745BB"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E2B0B4B"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45D3FE5" w14:textId="77777777" w:rsidR="00746952" w:rsidRPr="00AF571F" w:rsidRDefault="00746952" w:rsidP="007A4D80">
            <w:pPr>
              <w:spacing w:after="0"/>
              <w:jc w:val="both"/>
              <w:rPr>
                <w:rFonts w:ascii="Arial" w:hAnsi="Arial" w:cs="Arial"/>
                <w:sz w:val="20"/>
                <w:szCs w:val="20"/>
              </w:rPr>
            </w:pPr>
          </w:p>
        </w:tc>
      </w:tr>
      <w:tr w:rsidR="00746952" w:rsidRPr="00AF571F" w14:paraId="0ABE44F1"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7064F0C6" w14:textId="77777777" w:rsidR="00746952" w:rsidRPr="00AF571F" w:rsidRDefault="00746952" w:rsidP="007A4D80">
            <w:pPr>
              <w:spacing w:after="0"/>
              <w:jc w:val="both"/>
              <w:rPr>
                <w:rFonts w:ascii="Arial" w:hAnsi="Arial" w:cs="Arial"/>
                <w:bCs/>
                <w:sz w:val="20"/>
                <w:szCs w:val="20"/>
              </w:rPr>
            </w:pPr>
            <w:permStart w:id="162288144" w:edGrp="everyone" w:colFirst="5" w:colLast="5"/>
            <w:permStart w:id="1871654910" w:edGrp="everyone" w:colFirst="6" w:colLast="6"/>
            <w:permStart w:id="925502579" w:edGrp="everyone" w:colFirst="7" w:colLast="7"/>
            <w:permStart w:id="1049955673" w:edGrp="everyone" w:colFirst="8" w:colLast="8"/>
            <w:permEnd w:id="1008221295"/>
            <w:permEnd w:id="1591745336"/>
            <w:permEnd w:id="1528721714"/>
            <w:permEnd w:id="1025591375"/>
            <w:r w:rsidRPr="00AF571F">
              <w:rPr>
                <w:rFonts w:ascii="Arial" w:hAnsi="Arial" w:cs="Arial"/>
                <w:bCs/>
                <w:sz w:val="20"/>
                <w:szCs w:val="20"/>
              </w:rPr>
              <w:t>Section 4 – Penalty System</w:t>
            </w:r>
          </w:p>
          <w:p w14:paraId="26B69273"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451D0AB6" w14:textId="6B75BFF5"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w:t>
            </w:r>
          </w:p>
        </w:tc>
        <w:tc>
          <w:tcPr>
            <w:tcW w:w="677" w:type="pct"/>
            <w:tcBorders>
              <w:top w:val="single" w:sz="4" w:space="0" w:color="auto"/>
              <w:left w:val="single" w:sz="4" w:space="0" w:color="auto"/>
              <w:bottom w:val="single" w:sz="4" w:space="0" w:color="auto"/>
              <w:right w:val="single" w:sz="4" w:space="0" w:color="auto"/>
            </w:tcBorders>
          </w:tcPr>
          <w:p w14:paraId="0630C628" w14:textId="6F689473" w:rsidR="00746952" w:rsidRPr="00990674" w:rsidRDefault="00746952" w:rsidP="007A4D80">
            <w:pPr>
              <w:spacing w:after="0"/>
              <w:jc w:val="both"/>
              <w:rPr>
                <w:rFonts w:ascii="Arial" w:hAnsi="Arial" w:cs="Arial"/>
                <w:sz w:val="20"/>
                <w:szCs w:val="20"/>
              </w:rPr>
            </w:pPr>
            <w:r w:rsidRPr="00990674">
              <w:rPr>
                <w:rFonts w:ascii="Arial" w:hAnsi="Arial" w:cs="Arial"/>
                <w:b/>
                <w:bCs/>
                <w:sz w:val="20"/>
                <w:szCs w:val="20"/>
              </w:rPr>
              <w:t xml:space="preserve">Imposition of Penalties on the </w:t>
            </w:r>
            <w:r w:rsidRPr="00990674">
              <w:rPr>
                <w:rFonts w:ascii="Arial" w:hAnsi="Arial" w:cs="Arial"/>
                <w:b/>
                <w:bCs/>
                <w:i/>
                <w:iCs/>
                <w:sz w:val="20"/>
                <w:szCs w:val="20"/>
              </w:rPr>
              <w:t xml:space="preserve">Market Operator </w:t>
            </w:r>
            <w:r w:rsidRPr="00990674">
              <w:rPr>
                <w:rFonts w:ascii="Arial" w:hAnsi="Arial" w:cs="Arial"/>
                <w:b/>
                <w:bCs/>
                <w:sz w:val="20"/>
                <w:szCs w:val="20"/>
              </w:rPr>
              <w:t xml:space="preserve">and the </w:t>
            </w:r>
            <w:r w:rsidRPr="00990674">
              <w:rPr>
                <w:rFonts w:ascii="Arial" w:hAnsi="Arial" w:cs="Arial"/>
                <w:b/>
                <w:bCs/>
                <w:i/>
                <w:iCs/>
                <w:sz w:val="20"/>
                <w:szCs w:val="20"/>
              </w:rPr>
              <w:t>System Operator</w:t>
            </w:r>
            <w:r w:rsidRPr="00990674">
              <w:rPr>
                <w:rFonts w:ascii="Arial" w:hAnsi="Arial" w:cs="Arial"/>
                <w:b/>
                <w:bCs/>
                <w:sz w:val="20"/>
                <w:szCs w:val="20"/>
              </w:rPr>
              <w:t>.</w:t>
            </w:r>
            <w:r w:rsidRPr="00990674">
              <w:rPr>
                <w:rFonts w:ascii="Arial" w:hAnsi="Arial" w:cs="Arial"/>
                <w:sz w:val="20"/>
                <w:szCs w:val="20"/>
              </w:rPr>
              <w:t xml:space="preserve"> The penalty for breach of the </w:t>
            </w:r>
            <w:r w:rsidRPr="00990674">
              <w:rPr>
                <w:rFonts w:ascii="Arial" w:hAnsi="Arial" w:cs="Arial"/>
                <w:i/>
                <w:iCs/>
                <w:sz w:val="20"/>
                <w:szCs w:val="20"/>
              </w:rPr>
              <w:t xml:space="preserve">Market Rules </w:t>
            </w:r>
            <w:r w:rsidRPr="00990674">
              <w:rPr>
                <w:rFonts w:ascii="Arial" w:hAnsi="Arial" w:cs="Arial"/>
                <w:sz w:val="20"/>
                <w:szCs w:val="20"/>
              </w:rPr>
              <w:t xml:space="preserve">by the </w:t>
            </w:r>
            <w:r w:rsidRPr="00990674">
              <w:rPr>
                <w:rFonts w:ascii="Arial" w:hAnsi="Arial" w:cs="Arial"/>
                <w:i/>
                <w:iCs/>
                <w:sz w:val="20"/>
                <w:szCs w:val="20"/>
              </w:rPr>
              <w:t xml:space="preserve">Market Operator </w:t>
            </w:r>
            <w:r w:rsidRPr="00990674">
              <w:rPr>
                <w:rFonts w:ascii="Arial" w:hAnsi="Arial" w:cs="Arial"/>
                <w:sz w:val="20"/>
                <w:szCs w:val="20"/>
              </w:rPr>
              <w:t xml:space="preserve">or the </w:t>
            </w:r>
            <w:r w:rsidRPr="00990674">
              <w:rPr>
                <w:rFonts w:ascii="Arial" w:hAnsi="Arial" w:cs="Arial"/>
                <w:i/>
                <w:iCs/>
                <w:sz w:val="20"/>
                <w:szCs w:val="20"/>
              </w:rPr>
              <w:t xml:space="preserve">System Operator </w:t>
            </w:r>
            <w:r w:rsidRPr="00990674">
              <w:rPr>
                <w:rFonts w:ascii="Arial" w:hAnsi="Arial" w:cs="Arial"/>
                <w:sz w:val="20"/>
                <w:szCs w:val="20"/>
              </w:rPr>
              <w:t xml:space="preserve">shall be determined and imposed by the Energy Regulatory Commission upon finding of breach of the </w:t>
            </w:r>
            <w:r w:rsidRPr="00990674">
              <w:rPr>
                <w:rFonts w:ascii="Arial" w:hAnsi="Arial" w:cs="Arial"/>
                <w:i/>
                <w:iCs/>
                <w:sz w:val="20"/>
                <w:szCs w:val="20"/>
              </w:rPr>
              <w:t xml:space="preserve">Market Rules </w:t>
            </w:r>
            <w:r w:rsidRPr="00990674">
              <w:rPr>
                <w:rFonts w:ascii="Arial" w:hAnsi="Arial" w:cs="Arial"/>
                <w:sz w:val="20"/>
                <w:szCs w:val="20"/>
              </w:rPr>
              <w:t xml:space="preserve">initiated through complaints or reports by the PEM Board in accordance with Section 4.1.1.3 of this Manual and pertinent provisions of the </w:t>
            </w:r>
            <w:r w:rsidRPr="00990674">
              <w:rPr>
                <w:rFonts w:ascii="Arial" w:hAnsi="Arial" w:cs="Arial"/>
                <w:i/>
                <w:iCs/>
                <w:sz w:val="20"/>
                <w:szCs w:val="20"/>
              </w:rPr>
              <w:t>Enforcement and Compliance Manual</w:t>
            </w:r>
            <w:r w:rsidRPr="00990674">
              <w:rPr>
                <w:rFonts w:ascii="Arial" w:hAnsi="Arial" w:cs="Arial"/>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182E9E70" w14:textId="28D8D6A1" w:rsidR="00746952" w:rsidRPr="00AF571F" w:rsidRDefault="00746952" w:rsidP="007A4D80">
            <w:pPr>
              <w:pStyle w:val="Default"/>
              <w:jc w:val="both"/>
              <w:rPr>
                <w:b/>
                <w:bCs/>
                <w:sz w:val="20"/>
                <w:szCs w:val="20"/>
              </w:rPr>
            </w:pPr>
            <w:r w:rsidRPr="00AF571F">
              <w:rPr>
                <w:b/>
                <w:bCs/>
                <w:sz w:val="20"/>
                <w:szCs w:val="20"/>
              </w:rPr>
              <w:t xml:space="preserve">Imposition of Penalties on the </w:t>
            </w:r>
            <w:r w:rsidRPr="00AF571F">
              <w:rPr>
                <w:b/>
                <w:bCs/>
                <w:i/>
                <w:iCs/>
                <w:sz w:val="20"/>
                <w:szCs w:val="20"/>
              </w:rPr>
              <w:t xml:space="preserve">Market Operator </w:t>
            </w:r>
            <w:r w:rsidRPr="00AF571F">
              <w:rPr>
                <w:b/>
                <w:bCs/>
                <w:sz w:val="20"/>
                <w:szCs w:val="20"/>
              </w:rPr>
              <w:t xml:space="preserve">and the </w:t>
            </w:r>
            <w:r w:rsidRPr="00AF571F">
              <w:rPr>
                <w:b/>
                <w:bCs/>
                <w:i/>
                <w:iCs/>
                <w:sz w:val="20"/>
                <w:szCs w:val="20"/>
              </w:rPr>
              <w:t>System Operator</w:t>
            </w:r>
            <w:r w:rsidRPr="00AF571F">
              <w:rPr>
                <w:b/>
                <w:bCs/>
                <w:sz w:val="20"/>
                <w:szCs w:val="20"/>
              </w:rPr>
              <w:t xml:space="preserve">. </w:t>
            </w:r>
            <w:r w:rsidRPr="00DF22DE">
              <w:rPr>
                <w:color w:val="auto"/>
                <w:sz w:val="20"/>
                <w:szCs w:val="20"/>
              </w:rPr>
              <w:t xml:space="preserve">The penalty for breach of the </w:t>
            </w:r>
            <w:r w:rsidRPr="00DF22DE">
              <w:rPr>
                <w:i/>
                <w:iCs/>
                <w:color w:val="auto"/>
                <w:sz w:val="20"/>
                <w:szCs w:val="20"/>
              </w:rPr>
              <w:t xml:space="preserve">Market Rules </w:t>
            </w:r>
            <w:r w:rsidRPr="00DF22DE">
              <w:rPr>
                <w:color w:val="auto"/>
                <w:sz w:val="20"/>
                <w:szCs w:val="20"/>
              </w:rPr>
              <w:t xml:space="preserve">by the </w:t>
            </w:r>
            <w:r w:rsidRPr="00DF22DE">
              <w:rPr>
                <w:i/>
                <w:iCs/>
                <w:color w:val="auto"/>
                <w:sz w:val="20"/>
                <w:szCs w:val="20"/>
              </w:rPr>
              <w:t xml:space="preserve">Market Operator </w:t>
            </w:r>
            <w:r w:rsidRPr="00DF22DE">
              <w:rPr>
                <w:color w:val="auto"/>
                <w:sz w:val="20"/>
                <w:szCs w:val="20"/>
              </w:rPr>
              <w:t xml:space="preserve">or the </w:t>
            </w:r>
            <w:r w:rsidRPr="00DF22DE">
              <w:rPr>
                <w:i/>
                <w:iCs/>
                <w:color w:val="auto"/>
                <w:sz w:val="20"/>
                <w:szCs w:val="20"/>
              </w:rPr>
              <w:t xml:space="preserve">System Operator </w:t>
            </w:r>
            <w:r w:rsidRPr="00DF22DE">
              <w:rPr>
                <w:color w:val="auto"/>
                <w:sz w:val="20"/>
                <w:szCs w:val="20"/>
              </w:rPr>
              <w:t xml:space="preserve">shall be determined and imposed by the </w:t>
            </w:r>
            <w:r w:rsidRPr="00DF22DE">
              <w:rPr>
                <w:i/>
                <w:iCs/>
                <w:color w:val="auto"/>
                <w:sz w:val="20"/>
                <w:szCs w:val="20"/>
              </w:rPr>
              <w:t>Energy Regulatory Commission</w:t>
            </w:r>
            <w:r w:rsidRPr="00DF22DE">
              <w:rPr>
                <w:color w:val="auto"/>
                <w:sz w:val="20"/>
                <w:szCs w:val="20"/>
              </w:rPr>
              <w:t xml:space="preserve"> upon finding of breach of the </w:t>
            </w:r>
            <w:r w:rsidRPr="00DF22DE">
              <w:rPr>
                <w:i/>
                <w:iCs/>
                <w:color w:val="auto"/>
                <w:sz w:val="20"/>
                <w:szCs w:val="20"/>
              </w:rPr>
              <w:t xml:space="preserve">Market Rules </w:t>
            </w:r>
            <w:r w:rsidRPr="00DF22DE">
              <w:rPr>
                <w:color w:val="auto"/>
                <w:sz w:val="20"/>
                <w:szCs w:val="20"/>
              </w:rPr>
              <w:t xml:space="preserve">initiated through complaints or reports by the PEM Board in </w:t>
            </w:r>
            <w:r w:rsidRPr="00AF571F">
              <w:rPr>
                <w:sz w:val="20"/>
                <w:szCs w:val="20"/>
              </w:rPr>
              <w:t xml:space="preserve">accordance with </w:t>
            </w:r>
            <w:r w:rsidRPr="00AF571F">
              <w:rPr>
                <w:b/>
                <w:bCs/>
                <w:sz w:val="20"/>
                <w:szCs w:val="20"/>
                <w:u w:val="single"/>
              </w:rPr>
              <w:t xml:space="preserve">Section 7.2.3 of the </w:t>
            </w:r>
            <w:r w:rsidRPr="00AF571F">
              <w:rPr>
                <w:b/>
                <w:bCs/>
                <w:i/>
                <w:iCs/>
                <w:sz w:val="20"/>
                <w:szCs w:val="20"/>
                <w:u w:val="single"/>
              </w:rPr>
              <w:t>WESM Rules</w:t>
            </w:r>
            <w:r w:rsidRPr="00AF571F">
              <w:rPr>
                <w:b/>
                <w:bCs/>
                <w:sz w:val="20"/>
                <w:szCs w:val="20"/>
                <w:u w:val="single"/>
              </w:rPr>
              <w:t>,</w:t>
            </w:r>
            <w:r w:rsidRPr="00AF571F">
              <w:rPr>
                <w:sz w:val="20"/>
                <w:szCs w:val="20"/>
              </w:rPr>
              <w:t xml:space="preserve"> Section 4.1.1.3 of this Manual and pertinent provisions of the </w:t>
            </w:r>
            <w:r w:rsidRPr="00AF571F">
              <w:rPr>
                <w:i/>
                <w:iCs/>
                <w:sz w:val="20"/>
                <w:szCs w:val="20"/>
              </w:rPr>
              <w:t>Enforcement and Compliance Manual</w:t>
            </w:r>
            <w:r w:rsidRPr="00AF571F">
              <w:rPr>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4F80E11D" w14:textId="21AE95CA" w:rsidR="00746952" w:rsidRPr="00E148DF" w:rsidRDefault="00746952" w:rsidP="00E148DF">
            <w:pPr>
              <w:jc w:val="both"/>
              <w:rPr>
                <w:rFonts w:ascii="Arial" w:hAnsi="Arial" w:cs="Arial"/>
                <w:bCs/>
                <w:sz w:val="20"/>
              </w:rPr>
            </w:pPr>
            <w:r w:rsidRPr="00E148DF">
              <w:rPr>
                <w:rFonts w:ascii="Arial" w:hAnsi="Arial" w:cs="Arial"/>
                <w:bCs/>
                <w:sz w:val="20"/>
              </w:rPr>
              <w:t xml:space="preserve">Added reference to the provisions of the WESM Rules re: investigation of MO or SO. </w:t>
            </w:r>
          </w:p>
        </w:tc>
        <w:tc>
          <w:tcPr>
            <w:tcW w:w="678" w:type="pct"/>
            <w:tcBorders>
              <w:top w:val="single" w:sz="4" w:space="0" w:color="auto"/>
              <w:left w:val="single" w:sz="4" w:space="0" w:color="auto"/>
              <w:bottom w:val="single" w:sz="4" w:space="0" w:color="auto"/>
              <w:right w:val="single" w:sz="4" w:space="0" w:color="auto"/>
            </w:tcBorders>
          </w:tcPr>
          <w:p w14:paraId="1E48F8BE" w14:textId="561B4666"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07B5761"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46D41395"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10011F8" w14:textId="77777777" w:rsidR="00746952" w:rsidRPr="00AF571F" w:rsidRDefault="00746952" w:rsidP="007A4D80">
            <w:pPr>
              <w:spacing w:after="0"/>
              <w:jc w:val="both"/>
              <w:rPr>
                <w:rFonts w:ascii="Arial" w:hAnsi="Arial" w:cs="Arial"/>
                <w:sz w:val="20"/>
                <w:szCs w:val="20"/>
              </w:rPr>
            </w:pPr>
          </w:p>
        </w:tc>
      </w:tr>
      <w:tr w:rsidR="00746952" w:rsidRPr="00AF571F" w14:paraId="0A1D304D" w14:textId="77777777" w:rsidTr="002E50BC">
        <w:trPr>
          <w:trHeight w:val="957"/>
        </w:trPr>
        <w:tc>
          <w:tcPr>
            <w:tcW w:w="339" w:type="pct"/>
            <w:tcBorders>
              <w:top w:val="single" w:sz="4" w:space="0" w:color="auto"/>
              <w:left w:val="single" w:sz="4" w:space="0" w:color="auto"/>
              <w:bottom w:val="single" w:sz="4" w:space="0" w:color="auto"/>
              <w:right w:val="single" w:sz="4" w:space="0" w:color="auto"/>
            </w:tcBorders>
          </w:tcPr>
          <w:p w14:paraId="41B51BCF" w14:textId="77777777" w:rsidR="00746952" w:rsidRPr="00AF571F" w:rsidRDefault="00746952" w:rsidP="007A4D80">
            <w:pPr>
              <w:spacing w:after="0"/>
              <w:jc w:val="both"/>
              <w:rPr>
                <w:rFonts w:ascii="Arial" w:hAnsi="Arial" w:cs="Arial"/>
                <w:bCs/>
                <w:sz w:val="20"/>
                <w:szCs w:val="20"/>
              </w:rPr>
            </w:pPr>
            <w:permStart w:id="1879909250" w:edGrp="everyone" w:colFirst="5" w:colLast="5"/>
            <w:permStart w:id="340460917" w:edGrp="everyone" w:colFirst="6" w:colLast="6"/>
            <w:permStart w:id="1796941969" w:edGrp="everyone" w:colFirst="7" w:colLast="7"/>
            <w:permStart w:id="1172322082" w:edGrp="everyone" w:colFirst="8" w:colLast="8"/>
            <w:permEnd w:id="162288144"/>
            <w:permEnd w:id="1871654910"/>
            <w:permEnd w:id="925502579"/>
            <w:permEnd w:id="1049955673"/>
            <w:r w:rsidRPr="00AF571F">
              <w:rPr>
                <w:rFonts w:ascii="Arial" w:hAnsi="Arial" w:cs="Arial"/>
                <w:bCs/>
                <w:sz w:val="20"/>
                <w:szCs w:val="20"/>
              </w:rPr>
              <w:t>Section 4 – Penalty System</w:t>
            </w:r>
          </w:p>
          <w:p w14:paraId="5BF89B3B" w14:textId="77777777" w:rsidR="00746952" w:rsidRPr="00AF571F" w:rsidRDefault="00746952" w:rsidP="007A4D80">
            <w:pPr>
              <w:spacing w:after="0"/>
              <w:jc w:val="both"/>
              <w:rPr>
                <w:rFonts w:ascii="Arial" w:hAnsi="Arial" w:cs="Arial"/>
                <w:sz w:val="20"/>
                <w:szCs w:val="20"/>
              </w:rPr>
            </w:pPr>
          </w:p>
          <w:p w14:paraId="04D75845" w14:textId="6B6807C3"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4.3 Description of Penalty Levels</w:t>
            </w:r>
          </w:p>
        </w:tc>
        <w:tc>
          <w:tcPr>
            <w:tcW w:w="300" w:type="pct"/>
            <w:tcBorders>
              <w:top w:val="single" w:sz="4" w:space="0" w:color="auto"/>
              <w:left w:val="single" w:sz="4" w:space="0" w:color="auto"/>
              <w:bottom w:val="single" w:sz="4" w:space="0" w:color="auto"/>
              <w:right w:val="single" w:sz="4" w:space="0" w:color="auto"/>
            </w:tcBorders>
          </w:tcPr>
          <w:p w14:paraId="5461FCB2" w14:textId="10FEC22C"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4.3.1</w:t>
            </w:r>
          </w:p>
        </w:tc>
        <w:tc>
          <w:tcPr>
            <w:tcW w:w="677" w:type="pct"/>
            <w:tcBorders>
              <w:top w:val="single" w:sz="4" w:space="0" w:color="auto"/>
              <w:left w:val="single" w:sz="4" w:space="0" w:color="auto"/>
              <w:bottom w:val="single" w:sz="4" w:space="0" w:color="auto"/>
              <w:right w:val="single" w:sz="4" w:space="0" w:color="auto"/>
            </w:tcBorders>
          </w:tcPr>
          <w:p w14:paraId="4E282A41" w14:textId="473731D1" w:rsidR="00746952" w:rsidRPr="00990674" w:rsidRDefault="00746952" w:rsidP="007A4D80">
            <w:pPr>
              <w:spacing w:after="0"/>
              <w:jc w:val="both"/>
              <w:rPr>
                <w:rFonts w:ascii="Arial" w:hAnsi="Arial" w:cs="Arial"/>
                <w:sz w:val="20"/>
                <w:szCs w:val="20"/>
              </w:rPr>
            </w:pPr>
            <w:r w:rsidRPr="00990674">
              <w:rPr>
                <w:rFonts w:ascii="Arial" w:hAnsi="Arial" w:cs="Arial"/>
                <w:sz w:val="20"/>
                <w:szCs w:val="20"/>
              </w:rPr>
              <w:t xml:space="preserve">The WESM </w:t>
            </w:r>
            <w:r w:rsidRPr="00990674">
              <w:rPr>
                <w:rFonts w:ascii="Arial" w:hAnsi="Arial" w:cs="Arial"/>
                <w:i/>
                <w:iCs/>
                <w:sz w:val="20"/>
                <w:szCs w:val="20"/>
              </w:rPr>
              <w:t xml:space="preserve">penalty </w:t>
            </w:r>
            <w:r w:rsidRPr="00990674">
              <w:rPr>
                <w:rFonts w:ascii="Arial" w:hAnsi="Arial" w:cs="Arial"/>
                <w:sz w:val="20"/>
                <w:szCs w:val="20"/>
              </w:rPr>
              <w:t xml:space="preserve">system consists of three (3) </w:t>
            </w:r>
            <w:r w:rsidRPr="00990674">
              <w:rPr>
                <w:rFonts w:ascii="Arial" w:hAnsi="Arial" w:cs="Arial"/>
                <w:i/>
                <w:iCs/>
                <w:sz w:val="20"/>
                <w:szCs w:val="20"/>
              </w:rPr>
              <w:t xml:space="preserve">penalty </w:t>
            </w:r>
            <w:r w:rsidRPr="00990674">
              <w:rPr>
                <w:rFonts w:ascii="Arial" w:hAnsi="Arial" w:cs="Arial"/>
                <w:sz w:val="20"/>
                <w:szCs w:val="20"/>
              </w:rPr>
              <w:t xml:space="preserve">levels. The </w:t>
            </w:r>
            <w:r w:rsidRPr="00990674">
              <w:rPr>
                <w:rFonts w:ascii="Arial" w:hAnsi="Arial" w:cs="Arial"/>
                <w:i/>
                <w:iCs/>
                <w:sz w:val="20"/>
                <w:szCs w:val="20"/>
              </w:rPr>
              <w:t xml:space="preserve">penalty </w:t>
            </w:r>
            <w:r w:rsidRPr="00990674">
              <w:rPr>
                <w:rFonts w:ascii="Arial" w:hAnsi="Arial" w:cs="Arial"/>
                <w:sz w:val="20"/>
                <w:szCs w:val="20"/>
              </w:rPr>
              <w:t xml:space="preserve">level to be imposed will depend on the nature of the </w:t>
            </w:r>
            <w:r w:rsidRPr="00990674">
              <w:rPr>
                <w:rFonts w:ascii="Arial" w:hAnsi="Arial" w:cs="Arial"/>
                <w:i/>
                <w:iCs/>
                <w:sz w:val="20"/>
                <w:szCs w:val="20"/>
              </w:rPr>
              <w:t xml:space="preserve">breach </w:t>
            </w:r>
            <w:r w:rsidRPr="00990674">
              <w:rPr>
                <w:rFonts w:ascii="Arial" w:hAnsi="Arial" w:cs="Arial"/>
                <w:sz w:val="20"/>
                <w:szCs w:val="20"/>
              </w:rPr>
              <w:t xml:space="preserve">and the circumstances surrounding the </w:t>
            </w:r>
            <w:r w:rsidRPr="00990674">
              <w:rPr>
                <w:rFonts w:ascii="Arial" w:hAnsi="Arial" w:cs="Arial"/>
                <w:i/>
                <w:iCs/>
                <w:sz w:val="20"/>
                <w:szCs w:val="20"/>
              </w:rPr>
              <w:t>breach</w:t>
            </w:r>
            <w:r w:rsidRPr="00990674">
              <w:rPr>
                <w:rFonts w:ascii="Arial" w:hAnsi="Arial" w:cs="Arial"/>
                <w:sz w:val="20"/>
                <w:szCs w:val="20"/>
              </w:rPr>
              <w:t xml:space="preserve">. The specific </w:t>
            </w:r>
            <w:r w:rsidRPr="00990674">
              <w:rPr>
                <w:rFonts w:ascii="Arial" w:hAnsi="Arial" w:cs="Arial"/>
                <w:i/>
                <w:iCs/>
                <w:sz w:val="20"/>
                <w:szCs w:val="20"/>
              </w:rPr>
              <w:t xml:space="preserve">penalty </w:t>
            </w:r>
            <w:r w:rsidRPr="00990674">
              <w:rPr>
                <w:rFonts w:ascii="Arial" w:hAnsi="Arial" w:cs="Arial"/>
                <w:sz w:val="20"/>
                <w:szCs w:val="20"/>
              </w:rPr>
              <w:t xml:space="preserve">levels to be imposed for each </w:t>
            </w:r>
            <w:r w:rsidRPr="00990674">
              <w:rPr>
                <w:rFonts w:ascii="Arial" w:hAnsi="Arial" w:cs="Arial"/>
                <w:sz w:val="20"/>
                <w:szCs w:val="20"/>
              </w:rPr>
              <w:lastRenderedPageBreak/>
              <w:t xml:space="preserve">type of </w:t>
            </w:r>
            <w:r w:rsidRPr="00990674">
              <w:rPr>
                <w:rFonts w:ascii="Arial" w:hAnsi="Arial" w:cs="Arial"/>
                <w:i/>
                <w:iCs/>
                <w:sz w:val="20"/>
                <w:szCs w:val="20"/>
              </w:rPr>
              <w:t xml:space="preserve">breach </w:t>
            </w:r>
            <w:r w:rsidRPr="00990674">
              <w:rPr>
                <w:rFonts w:ascii="Arial" w:hAnsi="Arial" w:cs="Arial"/>
                <w:sz w:val="20"/>
                <w:szCs w:val="20"/>
              </w:rPr>
              <w:t>are provided for in the Schedule of Breach and Penalties of this Manual.</w:t>
            </w:r>
          </w:p>
        </w:tc>
        <w:tc>
          <w:tcPr>
            <w:tcW w:w="677" w:type="pct"/>
            <w:tcBorders>
              <w:top w:val="single" w:sz="4" w:space="0" w:color="auto"/>
              <w:left w:val="single" w:sz="4" w:space="0" w:color="auto"/>
              <w:bottom w:val="single" w:sz="4" w:space="0" w:color="auto"/>
              <w:right w:val="single" w:sz="4" w:space="0" w:color="auto"/>
            </w:tcBorders>
          </w:tcPr>
          <w:p w14:paraId="75E9E789" w14:textId="7AF300FB" w:rsidR="00746952" w:rsidRPr="00AF571F" w:rsidRDefault="00746952" w:rsidP="007A4D80">
            <w:pPr>
              <w:pStyle w:val="Default"/>
              <w:jc w:val="both"/>
              <w:rPr>
                <w:b/>
                <w:bCs/>
                <w:sz w:val="20"/>
                <w:szCs w:val="20"/>
              </w:rPr>
            </w:pPr>
            <w:r w:rsidRPr="00AF571F">
              <w:rPr>
                <w:sz w:val="20"/>
                <w:szCs w:val="20"/>
              </w:rPr>
              <w:lastRenderedPageBreak/>
              <w:t xml:space="preserve">The WESM </w:t>
            </w:r>
            <w:r w:rsidRPr="00AF571F">
              <w:rPr>
                <w:i/>
                <w:iCs/>
                <w:sz w:val="20"/>
                <w:szCs w:val="20"/>
              </w:rPr>
              <w:t xml:space="preserve">penalty </w:t>
            </w:r>
            <w:r w:rsidRPr="00AF571F">
              <w:rPr>
                <w:sz w:val="20"/>
                <w:szCs w:val="20"/>
              </w:rPr>
              <w:t xml:space="preserve">system consists of three (3) </w:t>
            </w:r>
            <w:r w:rsidRPr="00AF571F">
              <w:rPr>
                <w:i/>
                <w:iCs/>
                <w:sz w:val="20"/>
                <w:szCs w:val="20"/>
              </w:rPr>
              <w:t xml:space="preserve">penalty </w:t>
            </w:r>
            <w:r w:rsidRPr="00AF571F">
              <w:rPr>
                <w:sz w:val="20"/>
                <w:szCs w:val="20"/>
              </w:rPr>
              <w:t xml:space="preserve">levels </w:t>
            </w:r>
            <w:r w:rsidRPr="00AF571F">
              <w:rPr>
                <w:b/>
                <w:bCs/>
                <w:sz w:val="20"/>
                <w:szCs w:val="20"/>
                <w:u w:val="single"/>
              </w:rPr>
              <w:t xml:space="preserve">unless a relevant rule or </w:t>
            </w:r>
            <w:r w:rsidRPr="00AF571F">
              <w:rPr>
                <w:b/>
                <w:bCs/>
                <w:i/>
                <w:iCs/>
                <w:sz w:val="20"/>
                <w:szCs w:val="20"/>
                <w:u w:val="single"/>
              </w:rPr>
              <w:t>Market Manual</w:t>
            </w:r>
            <w:r w:rsidRPr="00AF571F">
              <w:rPr>
                <w:b/>
                <w:bCs/>
                <w:sz w:val="20"/>
                <w:szCs w:val="20"/>
                <w:u w:val="single"/>
              </w:rPr>
              <w:t xml:space="preserve"> prescribes a different penalty level</w:t>
            </w:r>
            <w:r w:rsidRPr="00AF571F">
              <w:rPr>
                <w:sz w:val="20"/>
                <w:szCs w:val="20"/>
              </w:rPr>
              <w:t xml:space="preserve">. The </w:t>
            </w:r>
            <w:r w:rsidRPr="00AF571F">
              <w:rPr>
                <w:i/>
                <w:iCs/>
                <w:sz w:val="20"/>
                <w:szCs w:val="20"/>
              </w:rPr>
              <w:t xml:space="preserve">penalty </w:t>
            </w:r>
            <w:r w:rsidRPr="00AF571F">
              <w:rPr>
                <w:sz w:val="20"/>
                <w:szCs w:val="20"/>
              </w:rPr>
              <w:t xml:space="preserve">level to be imposed will depend on the nature of the </w:t>
            </w:r>
            <w:r w:rsidRPr="00AF571F">
              <w:rPr>
                <w:i/>
                <w:iCs/>
                <w:sz w:val="20"/>
                <w:szCs w:val="20"/>
              </w:rPr>
              <w:t xml:space="preserve">breach </w:t>
            </w:r>
            <w:r w:rsidRPr="00AF571F">
              <w:rPr>
                <w:sz w:val="20"/>
                <w:szCs w:val="20"/>
              </w:rPr>
              <w:t xml:space="preserve">and the circumstances surrounding the </w:t>
            </w:r>
            <w:r w:rsidRPr="00AF571F">
              <w:rPr>
                <w:i/>
                <w:iCs/>
                <w:sz w:val="20"/>
                <w:szCs w:val="20"/>
              </w:rPr>
              <w:t>breach</w:t>
            </w:r>
            <w:r w:rsidRPr="00AF571F">
              <w:rPr>
                <w:sz w:val="20"/>
                <w:szCs w:val="20"/>
              </w:rPr>
              <w:t xml:space="preserve">. </w:t>
            </w:r>
            <w:r w:rsidRPr="00AF571F">
              <w:rPr>
                <w:sz w:val="20"/>
                <w:szCs w:val="20"/>
              </w:rPr>
              <w:lastRenderedPageBreak/>
              <w:t xml:space="preserve">The specific </w:t>
            </w:r>
            <w:r w:rsidRPr="00AF571F">
              <w:rPr>
                <w:i/>
                <w:iCs/>
                <w:sz w:val="20"/>
                <w:szCs w:val="20"/>
              </w:rPr>
              <w:t xml:space="preserve">penalty </w:t>
            </w:r>
            <w:r w:rsidRPr="00AF571F">
              <w:rPr>
                <w:sz w:val="20"/>
                <w:szCs w:val="20"/>
              </w:rPr>
              <w:t xml:space="preserve">levels to be imposed for each type of </w:t>
            </w:r>
            <w:r w:rsidRPr="00AF571F">
              <w:rPr>
                <w:i/>
                <w:iCs/>
                <w:sz w:val="20"/>
                <w:szCs w:val="20"/>
              </w:rPr>
              <w:t xml:space="preserve">breach </w:t>
            </w:r>
            <w:r w:rsidRPr="00AF571F">
              <w:rPr>
                <w:sz w:val="20"/>
                <w:szCs w:val="20"/>
              </w:rPr>
              <w:t>are provided for in the Schedule of Breach and Penalties of this Manual.</w:t>
            </w:r>
          </w:p>
        </w:tc>
        <w:tc>
          <w:tcPr>
            <w:tcW w:w="637" w:type="pct"/>
            <w:tcBorders>
              <w:top w:val="single" w:sz="4" w:space="0" w:color="auto"/>
              <w:left w:val="single" w:sz="4" w:space="0" w:color="auto"/>
              <w:bottom w:val="single" w:sz="4" w:space="0" w:color="auto"/>
              <w:right w:val="single" w:sz="4" w:space="0" w:color="auto"/>
            </w:tcBorders>
          </w:tcPr>
          <w:p w14:paraId="29647080" w14:textId="5779A687" w:rsidR="00746952" w:rsidRPr="00E148DF" w:rsidRDefault="00746952" w:rsidP="00E148DF">
            <w:pPr>
              <w:jc w:val="both"/>
              <w:rPr>
                <w:rFonts w:ascii="Arial" w:hAnsi="Arial" w:cs="Arial"/>
                <w:bCs/>
                <w:sz w:val="20"/>
              </w:rPr>
            </w:pPr>
            <w:r w:rsidRPr="00E148DF">
              <w:rPr>
                <w:rFonts w:ascii="Arial" w:hAnsi="Arial" w:cs="Arial"/>
                <w:bCs/>
                <w:sz w:val="20"/>
              </w:rPr>
              <w:lastRenderedPageBreak/>
              <w:t>Added a non-restrictive clause as would allow other practicable penalty level/design (</w:t>
            </w:r>
            <w:r w:rsidRPr="00E148DF">
              <w:rPr>
                <w:rFonts w:ascii="Arial" w:hAnsi="Arial" w:cs="Arial"/>
                <w:bCs/>
                <w:i/>
                <w:iCs/>
                <w:sz w:val="20"/>
              </w:rPr>
              <w:t xml:space="preserve">e.g., </w:t>
            </w:r>
            <w:r w:rsidRPr="00E148DF">
              <w:rPr>
                <w:rFonts w:ascii="Arial" w:hAnsi="Arial" w:cs="Arial"/>
                <w:bCs/>
                <w:sz w:val="20"/>
              </w:rPr>
              <w:t xml:space="preserve">different penalty level for reserve market compliance) </w:t>
            </w:r>
          </w:p>
        </w:tc>
        <w:tc>
          <w:tcPr>
            <w:tcW w:w="678" w:type="pct"/>
            <w:tcBorders>
              <w:top w:val="single" w:sz="4" w:space="0" w:color="auto"/>
              <w:left w:val="single" w:sz="4" w:space="0" w:color="auto"/>
              <w:bottom w:val="single" w:sz="4" w:space="0" w:color="auto"/>
              <w:right w:val="single" w:sz="4" w:space="0" w:color="auto"/>
            </w:tcBorders>
          </w:tcPr>
          <w:p w14:paraId="0D3CB08D" w14:textId="51D72F1C"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6C4DC0BA"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DE77F8D"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515384A" w14:textId="77777777" w:rsidR="00746952" w:rsidRPr="00AF571F" w:rsidRDefault="00746952" w:rsidP="007A4D80">
            <w:pPr>
              <w:spacing w:after="0"/>
              <w:jc w:val="both"/>
              <w:rPr>
                <w:rFonts w:ascii="Arial" w:hAnsi="Arial" w:cs="Arial"/>
                <w:sz w:val="20"/>
                <w:szCs w:val="20"/>
              </w:rPr>
            </w:pPr>
          </w:p>
        </w:tc>
      </w:tr>
      <w:tr w:rsidR="00746952" w:rsidRPr="00AF571F" w14:paraId="44CBDA8E" w14:textId="77777777" w:rsidTr="002E50BC">
        <w:trPr>
          <w:trHeight w:val="90"/>
        </w:trPr>
        <w:tc>
          <w:tcPr>
            <w:tcW w:w="339" w:type="pct"/>
            <w:tcBorders>
              <w:top w:val="single" w:sz="4" w:space="0" w:color="auto"/>
              <w:left w:val="single" w:sz="4" w:space="0" w:color="auto"/>
              <w:bottom w:val="single" w:sz="4" w:space="0" w:color="auto"/>
              <w:right w:val="single" w:sz="4" w:space="0" w:color="auto"/>
            </w:tcBorders>
          </w:tcPr>
          <w:p w14:paraId="3C950323" w14:textId="77777777" w:rsidR="00746952" w:rsidRPr="00AF571F" w:rsidRDefault="00746952" w:rsidP="007A4D80">
            <w:pPr>
              <w:spacing w:after="0"/>
              <w:jc w:val="both"/>
              <w:rPr>
                <w:rFonts w:ascii="Arial" w:hAnsi="Arial" w:cs="Arial"/>
                <w:bCs/>
                <w:sz w:val="20"/>
                <w:szCs w:val="20"/>
              </w:rPr>
            </w:pPr>
            <w:permStart w:id="2128702587" w:edGrp="everyone" w:colFirst="5" w:colLast="5"/>
            <w:permStart w:id="2106416864" w:edGrp="everyone" w:colFirst="6" w:colLast="6"/>
            <w:permStart w:id="2042651447" w:edGrp="everyone" w:colFirst="7" w:colLast="7"/>
            <w:permStart w:id="628625269" w:edGrp="everyone" w:colFirst="8" w:colLast="8"/>
            <w:permEnd w:id="1879909250"/>
            <w:permEnd w:id="340460917"/>
            <w:permEnd w:id="1796941969"/>
            <w:permEnd w:id="1172322082"/>
            <w:r w:rsidRPr="00AF571F">
              <w:rPr>
                <w:rFonts w:ascii="Arial" w:hAnsi="Arial" w:cs="Arial"/>
                <w:bCs/>
                <w:sz w:val="20"/>
                <w:szCs w:val="20"/>
              </w:rPr>
              <w:t>Section 4 – Penalty System</w:t>
            </w:r>
          </w:p>
          <w:p w14:paraId="3BA62CA2" w14:textId="77777777" w:rsidR="00746952" w:rsidRPr="00AF571F" w:rsidRDefault="00746952" w:rsidP="007A4D80">
            <w:pPr>
              <w:spacing w:after="0"/>
              <w:jc w:val="both"/>
              <w:rPr>
                <w:rFonts w:ascii="Arial" w:hAnsi="Arial" w:cs="Arial"/>
                <w:bCs/>
                <w:sz w:val="20"/>
                <w:szCs w:val="20"/>
              </w:rPr>
            </w:pPr>
          </w:p>
          <w:p w14:paraId="48D28E7B"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50B0D5AE" w14:textId="710B114C"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4.7 – Level 1 -  Reprimand</w:t>
            </w:r>
          </w:p>
        </w:tc>
        <w:tc>
          <w:tcPr>
            <w:tcW w:w="677" w:type="pct"/>
            <w:tcBorders>
              <w:top w:val="single" w:sz="4" w:space="0" w:color="auto"/>
              <w:left w:val="single" w:sz="4" w:space="0" w:color="auto"/>
              <w:bottom w:val="single" w:sz="4" w:space="0" w:color="auto"/>
              <w:right w:val="single" w:sz="4" w:space="0" w:color="auto"/>
            </w:tcBorders>
          </w:tcPr>
          <w:p w14:paraId="50A397A1" w14:textId="77777777" w:rsidR="00746952" w:rsidRPr="00AF571F" w:rsidRDefault="00746952" w:rsidP="007A4D80">
            <w:pPr>
              <w:pStyle w:val="NoSpacing"/>
              <w:jc w:val="both"/>
              <w:rPr>
                <w:rFonts w:ascii="Arial" w:hAnsi="Arial" w:cs="Arial"/>
                <w:b/>
                <w:bCs/>
                <w:sz w:val="20"/>
                <w:szCs w:val="20"/>
              </w:rPr>
            </w:pPr>
            <w:bookmarkStart w:id="6" w:name="_Toc514158814"/>
            <w:bookmarkStart w:id="7" w:name="_Toc514834638"/>
            <w:bookmarkStart w:id="8" w:name="_Toc522180858"/>
            <w:bookmarkStart w:id="9" w:name="_Toc524032448"/>
            <w:bookmarkStart w:id="10" w:name="_Toc143776009"/>
            <w:r w:rsidRPr="00AF571F">
              <w:rPr>
                <w:rFonts w:ascii="Arial" w:hAnsi="Arial" w:cs="Arial"/>
                <w:b/>
                <w:bCs/>
                <w:sz w:val="20"/>
                <w:szCs w:val="20"/>
              </w:rPr>
              <w:t>Level 1 - Reprimand</w:t>
            </w:r>
            <w:bookmarkEnd w:id="6"/>
            <w:bookmarkEnd w:id="7"/>
            <w:bookmarkEnd w:id="8"/>
            <w:bookmarkEnd w:id="9"/>
            <w:bookmarkEnd w:id="10"/>
          </w:p>
          <w:p w14:paraId="2EFCE19E" w14:textId="77777777" w:rsidR="00746952" w:rsidRPr="00AF571F" w:rsidRDefault="00746952" w:rsidP="007A4D80">
            <w:pPr>
              <w:pStyle w:val="Default"/>
              <w:jc w:val="both"/>
              <w:rPr>
                <w:sz w:val="20"/>
                <w:szCs w:val="20"/>
              </w:rPr>
            </w:pPr>
          </w:p>
          <w:p w14:paraId="366833FB" w14:textId="77777777" w:rsidR="00746952" w:rsidRPr="00AF571F" w:rsidRDefault="00746952" w:rsidP="007A4D80">
            <w:pPr>
              <w:pStyle w:val="Default"/>
              <w:jc w:val="both"/>
              <w:rPr>
                <w:sz w:val="20"/>
                <w:szCs w:val="20"/>
              </w:rPr>
            </w:pPr>
            <w:r w:rsidRPr="00AF571F">
              <w:rPr>
                <w:sz w:val="20"/>
                <w:szCs w:val="20"/>
              </w:rPr>
              <w:t xml:space="preserve">If a </w:t>
            </w:r>
            <w:r w:rsidRPr="00AF571F">
              <w:rPr>
                <w:i/>
                <w:iCs/>
                <w:sz w:val="20"/>
                <w:szCs w:val="20"/>
              </w:rPr>
              <w:t xml:space="preserve">reprimand </w:t>
            </w:r>
            <w:r w:rsidRPr="00AF571F">
              <w:rPr>
                <w:sz w:val="20"/>
                <w:szCs w:val="20"/>
              </w:rPr>
              <w:t xml:space="preserve">is meted out, a </w:t>
            </w:r>
            <w:r w:rsidRPr="00AF571F">
              <w:rPr>
                <w:i/>
                <w:iCs/>
                <w:sz w:val="20"/>
                <w:szCs w:val="20"/>
              </w:rPr>
              <w:t xml:space="preserve">Notice of Reprimand </w:t>
            </w:r>
            <w:r w:rsidRPr="00AF571F">
              <w:rPr>
                <w:sz w:val="20"/>
                <w:szCs w:val="20"/>
              </w:rPr>
              <w:t xml:space="preserve">containing the reprimand is issued and shall further state the following – </w:t>
            </w:r>
          </w:p>
          <w:p w14:paraId="569EE5E5" w14:textId="77777777" w:rsidR="00746952" w:rsidRPr="00AF571F" w:rsidRDefault="00746952" w:rsidP="007A4D80">
            <w:pPr>
              <w:pStyle w:val="Default"/>
              <w:ind w:left="336" w:hanging="336"/>
              <w:jc w:val="both"/>
              <w:rPr>
                <w:sz w:val="20"/>
                <w:szCs w:val="20"/>
              </w:rPr>
            </w:pPr>
            <w:r w:rsidRPr="00AF571F">
              <w:rPr>
                <w:sz w:val="20"/>
                <w:szCs w:val="20"/>
              </w:rPr>
              <w:t xml:space="preserve">a)   Name of the </w:t>
            </w:r>
            <w:r w:rsidRPr="00AF571F">
              <w:rPr>
                <w:i/>
                <w:iCs/>
                <w:sz w:val="20"/>
                <w:szCs w:val="20"/>
              </w:rPr>
              <w:t xml:space="preserve">WESM Member </w:t>
            </w:r>
            <w:r w:rsidRPr="00AF571F">
              <w:rPr>
                <w:sz w:val="20"/>
                <w:szCs w:val="20"/>
              </w:rPr>
              <w:t xml:space="preserve">subject of the reprimand; </w:t>
            </w:r>
          </w:p>
          <w:p w14:paraId="28E6677F" w14:textId="77777777" w:rsidR="00746952" w:rsidRPr="00AF571F" w:rsidRDefault="00746952" w:rsidP="007A4D80">
            <w:pPr>
              <w:pStyle w:val="Default"/>
              <w:ind w:left="336" w:hanging="336"/>
              <w:jc w:val="both"/>
              <w:rPr>
                <w:sz w:val="20"/>
                <w:szCs w:val="20"/>
              </w:rPr>
            </w:pPr>
            <w:r w:rsidRPr="00AF571F">
              <w:rPr>
                <w:sz w:val="20"/>
                <w:szCs w:val="20"/>
              </w:rPr>
              <w:t xml:space="preserve">b)   The name of the registered facility, if applicable, associated with the </w:t>
            </w:r>
            <w:r w:rsidRPr="00AF571F">
              <w:rPr>
                <w:i/>
                <w:iCs/>
                <w:sz w:val="20"/>
                <w:szCs w:val="20"/>
              </w:rPr>
              <w:t>breach</w:t>
            </w:r>
            <w:r w:rsidRPr="00AF571F">
              <w:rPr>
                <w:sz w:val="20"/>
                <w:szCs w:val="20"/>
              </w:rPr>
              <w:t xml:space="preserve">; </w:t>
            </w:r>
          </w:p>
          <w:p w14:paraId="2A1D3CCB" w14:textId="77777777" w:rsidR="00746952" w:rsidRPr="00AF571F" w:rsidRDefault="00746952" w:rsidP="007A4D80">
            <w:pPr>
              <w:pStyle w:val="Default"/>
              <w:ind w:left="336" w:hanging="336"/>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and pertinent rules that were </w:t>
            </w:r>
            <w:r w:rsidRPr="00AF571F">
              <w:rPr>
                <w:i/>
                <w:iCs/>
                <w:sz w:val="20"/>
                <w:szCs w:val="20"/>
              </w:rPr>
              <w:t>breach</w:t>
            </w:r>
            <w:r w:rsidRPr="00AF571F">
              <w:rPr>
                <w:sz w:val="20"/>
                <w:szCs w:val="20"/>
              </w:rPr>
              <w:t xml:space="preserve">ed; </w:t>
            </w:r>
          </w:p>
          <w:p w14:paraId="3EB2006D" w14:textId="77777777" w:rsidR="00746952" w:rsidRPr="00AF571F" w:rsidRDefault="00746952" w:rsidP="007A4D80">
            <w:pPr>
              <w:pStyle w:val="Default"/>
              <w:ind w:left="336" w:hanging="336"/>
              <w:jc w:val="both"/>
              <w:rPr>
                <w:sz w:val="20"/>
                <w:szCs w:val="20"/>
              </w:rPr>
            </w:pPr>
            <w:r w:rsidRPr="00AF571F">
              <w:rPr>
                <w:sz w:val="20"/>
                <w:szCs w:val="20"/>
              </w:rPr>
              <w:t xml:space="preserve">d)   The relevant date/s and dispatch interval/s that the </w:t>
            </w:r>
            <w:r w:rsidRPr="00AF571F">
              <w:rPr>
                <w:i/>
                <w:iCs/>
                <w:sz w:val="20"/>
                <w:szCs w:val="20"/>
              </w:rPr>
              <w:t xml:space="preserve">breach </w:t>
            </w:r>
            <w:r w:rsidRPr="00AF571F">
              <w:rPr>
                <w:sz w:val="20"/>
                <w:szCs w:val="20"/>
              </w:rPr>
              <w:t xml:space="preserve">occurred; and </w:t>
            </w:r>
          </w:p>
          <w:p w14:paraId="4DC736C7" w14:textId="77777777" w:rsidR="00746952" w:rsidRPr="00AF571F" w:rsidRDefault="00746952" w:rsidP="007A4D80">
            <w:pPr>
              <w:pStyle w:val="Default"/>
              <w:ind w:left="336" w:hanging="336"/>
              <w:jc w:val="both"/>
              <w:rPr>
                <w:sz w:val="20"/>
                <w:szCs w:val="20"/>
              </w:rPr>
            </w:pPr>
            <w:r w:rsidRPr="00AF571F">
              <w:rPr>
                <w:sz w:val="20"/>
                <w:szCs w:val="20"/>
              </w:rPr>
              <w:t xml:space="preserve">e)   Remedial measures required of the </w:t>
            </w:r>
            <w:r w:rsidRPr="00AF571F">
              <w:rPr>
                <w:i/>
                <w:iCs/>
                <w:sz w:val="20"/>
                <w:szCs w:val="20"/>
              </w:rPr>
              <w:t>WESM Member</w:t>
            </w:r>
            <w:r w:rsidRPr="00AF571F">
              <w:rPr>
                <w:sz w:val="20"/>
                <w:szCs w:val="20"/>
              </w:rPr>
              <w:t xml:space="preserve">, if any, and the manner of compliance. </w:t>
            </w:r>
          </w:p>
          <w:p w14:paraId="2B025B9D" w14:textId="77777777" w:rsidR="00746952" w:rsidRPr="00AF571F" w:rsidRDefault="00746952" w:rsidP="007A4D80">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6E8D60AF" w14:textId="77777777" w:rsidR="00746952" w:rsidRPr="00AF571F" w:rsidRDefault="00746952" w:rsidP="007A4D80">
            <w:pPr>
              <w:pStyle w:val="NoSpacing"/>
              <w:jc w:val="both"/>
              <w:rPr>
                <w:rFonts w:ascii="Arial" w:hAnsi="Arial" w:cs="Arial"/>
                <w:b/>
                <w:bCs/>
                <w:sz w:val="20"/>
                <w:szCs w:val="20"/>
              </w:rPr>
            </w:pPr>
            <w:r w:rsidRPr="00AF571F">
              <w:rPr>
                <w:rFonts w:ascii="Arial" w:hAnsi="Arial" w:cs="Arial"/>
                <w:b/>
                <w:bCs/>
                <w:sz w:val="20"/>
                <w:szCs w:val="20"/>
              </w:rPr>
              <w:t>Level 1 - Reprimand</w:t>
            </w:r>
          </w:p>
          <w:p w14:paraId="40C30519" w14:textId="77777777" w:rsidR="00746952" w:rsidRPr="00AF571F" w:rsidRDefault="00746952" w:rsidP="007A4D80">
            <w:pPr>
              <w:pStyle w:val="Default"/>
              <w:jc w:val="both"/>
              <w:rPr>
                <w:sz w:val="20"/>
                <w:szCs w:val="20"/>
              </w:rPr>
            </w:pPr>
          </w:p>
          <w:p w14:paraId="14A75CBD" w14:textId="77777777" w:rsidR="00746952" w:rsidRPr="00AF571F" w:rsidRDefault="00746952" w:rsidP="007A4D80">
            <w:pPr>
              <w:pStyle w:val="Default"/>
              <w:jc w:val="both"/>
              <w:rPr>
                <w:sz w:val="20"/>
                <w:szCs w:val="20"/>
              </w:rPr>
            </w:pPr>
            <w:r w:rsidRPr="00AF571F">
              <w:rPr>
                <w:b/>
                <w:bCs/>
                <w:sz w:val="20"/>
                <w:szCs w:val="20"/>
                <w:u w:val="single"/>
              </w:rPr>
              <w:t xml:space="preserve">4.7.1 </w:t>
            </w:r>
            <w:r w:rsidRPr="00AF571F">
              <w:rPr>
                <w:sz w:val="20"/>
                <w:szCs w:val="20"/>
              </w:rPr>
              <w:t xml:space="preserve">If a </w:t>
            </w:r>
            <w:r w:rsidRPr="00AF571F">
              <w:rPr>
                <w:i/>
                <w:iCs/>
                <w:sz w:val="20"/>
                <w:szCs w:val="20"/>
              </w:rPr>
              <w:t xml:space="preserve">reprimand </w:t>
            </w:r>
            <w:r w:rsidRPr="00AF571F">
              <w:rPr>
                <w:sz w:val="20"/>
                <w:szCs w:val="20"/>
              </w:rPr>
              <w:t xml:space="preserve">is meted out, a </w:t>
            </w:r>
            <w:r w:rsidRPr="00AF571F">
              <w:rPr>
                <w:b/>
                <w:bCs/>
                <w:i/>
                <w:iCs/>
                <w:sz w:val="20"/>
                <w:szCs w:val="20"/>
                <w:u w:val="single"/>
              </w:rPr>
              <w:t xml:space="preserve">Notice of Specified Penalty </w:t>
            </w:r>
            <w:r w:rsidRPr="00AF571F">
              <w:rPr>
                <w:b/>
                <w:bCs/>
                <w:sz w:val="20"/>
                <w:szCs w:val="20"/>
                <w:u w:val="single"/>
              </w:rPr>
              <w:t xml:space="preserve">and a Letter </w:t>
            </w:r>
            <w:r w:rsidRPr="00AF571F">
              <w:rPr>
                <w:i/>
                <w:iCs/>
                <w:sz w:val="20"/>
                <w:szCs w:val="20"/>
              </w:rPr>
              <w:t xml:space="preserve">of Reprimand </w:t>
            </w:r>
            <w:r w:rsidRPr="00AF571F">
              <w:rPr>
                <w:b/>
                <w:bCs/>
                <w:sz w:val="20"/>
                <w:szCs w:val="20"/>
                <w:u w:val="single"/>
              </w:rPr>
              <w:t>shall be issued</w:t>
            </w:r>
            <w:r w:rsidRPr="00AF571F">
              <w:rPr>
                <w:b/>
                <w:bCs/>
                <w:i/>
                <w:iCs/>
                <w:sz w:val="20"/>
                <w:szCs w:val="20"/>
                <w:u w:val="single"/>
              </w:rPr>
              <w:t xml:space="preserve">. </w:t>
            </w:r>
            <w:r w:rsidRPr="00AF571F">
              <w:rPr>
                <w:strike/>
                <w:sz w:val="20"/>
                <w:szCs w:val="20"/>
              </w:rPr>
              <w:t xml:space="preserve">containing the reprimand is issued and shall further state </w:t>
            </w:r>
            <w:r w:rsidRPr="00AF571F">
              <w:rPr>
                <w:b/>
                <w:bCs/>
                <w:i/>
                <w:iCs/>
                <w:sz w:val="20"/>
                <w:szCs w:val="20"/>
                <w:u w:val="single"/>
              </w:rPr>
              <w:t xml:space="preserve">The Notice of Specified Penalty </w:t>
            </w:r>
            <w:r w:rsidRPr="00AF571F">
              <w:rPr>
                <w:b/>
                <w:bCs/>
                <w:sz w:val="20"/>
                <w:szCs w:val="20"/>
                <w:u w:val="single"/>
              </w:rPr>
              <w:t xml:space="preserve">shall state </w:t>
            </w:r>
            <w:r w:rsidRPr="00AF571F">
              <w:rPr>
                <w:sz w:val="20"/>
                <w:szCs w:val="20"/>
              </w:rPr>
              <w:t xml:space="preserve">the following – </w:t>
            </w:r>
          </w:p>
          <w:p w14:paraId="739D6B2A" w14:textId="77777777" w:rsidR="00746952" w:rsidRPr="00AF571F" w:rsidRDefault="00746952" w:rsidP="007A4D80">
            <w:pPr>
              <w:pStyle w:val="Default"/>
              <w:ind w:left="336" w:hanging="336"/>
              <w:jc w:val="both"/>
              <w:rPr>
                <w:sz w:val="20"/>
                <w:szCs w:val="20"/>
              </w:rPr>
            </w:pPr>
            <w:r w:rsidRPr="00AF571F">
              <w:rPr>
                <w:sz w:val="20"/>
                <w:szCs w:val="20"/>
              </w:rPr>
              <w:t xml:space="preserve">a)   Name of the </w:t>
            </w:r>
            <w:r w:rsidRPr="00AF571F">
              <w:rPr>
                <w:i/>
                <w:iCs/>
                <w:sz w:val="20"/>
                <w:szCs w:val="20"/>
              </w:rPr>
              <w:t xml:space="preserve">WESM Member </w:t>
            </w:r>
            <w:r w:rsidRPr="00AF571F">
              <w:rPr>
                <w:sz w:val="20"/>
                <w:szCs w:val="20"/>
              </w:rPr>
              <w:t xml:space="preserve">subject of the reprimand; </w:t>
            </w:r>
          </w:p>
          <w:p w14:paraId="79252669" w14:textId="77777777" w:rsidR="00746952" w:rsidRPr="00AF571F" w:rsidRDefault="00746952" w:rsidP="007A4D80">
            <w:pPr>
              <w:pStyle w:val="Default"/>
              <w:ind w:left="336" w:hanging="336"/>
              <w:jc w:val="both"/>
              <w:rPr>
                <w:sz w:val="20"/>
                <w:szCs w:val="20"/>
              </w:rPr>
            </w:pPr>
            <w:r w:rsidRPr="00AF571F">
              <w:rPr>
                <w:sz w:val="20"/>
                <w:szCs w:val="20"/>
              </w:rPr>
              <w:t xml:space="preserve">b)   The name of the registered facility, if applicable, associated with the </w:t>
            </w:r>
            <w:r w:rsidRPr="00AF571F">
              <w:rPr>
                <w:i/>
                <w:iCs/>
                <w:sz w:val="20"/>
                <w:szCs w:val="20"/>
              </w:rPr>
              <w:t>breach</w:t>
            </w:r>
            <w:r w:rsidRPr="00AF571F">
              <w:rPr>
                <w:sz w:val="20"/>
                <w:szCs w:val="20"/>
              </w:rPr>
              <w:t xml:space="preserve">; </w:t>
            </w:r>
          </w:p>
          <w:p w14:paraId="213F899A" w14:textId="77777777" w:rsidR="00746952" w:rsidRPr="00AF571F" w:rsidRDefault="00746952" w:rsidP="007A4D80">
            <w:pPr>
              <w:pStyle w:val="Default"/>
              <w:ind w:left="336" w:hanging="336"/>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and pertinent rules that were </w:t>
            </w:r>
            <w:r w:rsidRPr="00AF571F">
              <w:rPr>
                <w:i/>
                <w:iCs/>
                <w:sz w:val="20"/>
                <w:szCs w:val="20"/>
              </w:rPr>
              <w:t>breach</w:t>
            </w:r>
            <w:r w:rsidRPr="00AF571F">
              <w:rPr>
                <w:sz w:val="20"/>
                <w:szCs w:val="20"/>
              </w:rPr>
              <w:t xml:space="preserve">ed; </w:t>
            </w:r>
          </w:p>
          <w:p w14:paraId="1D8E8B60" w14:textId="77777777" w:rsidR="00746952" w:rsidRPr="00AF571F" w:rsidRDefault="00746952" w:rsidP="007A4D80">
            <w:pPr>
              <w:pStyle w:val="Default"/>
              <w:ind w:left="336" w:hanging="336"/>
              <w:jc w:val="both"/>
              <w:rPr>
                <w:sz w:val="20"/>
                <w:szCs w:val="20"/>
              </w:rPr>
            </w:pPr>
            <w:r w:rsidRPr="00AF571F">
              <w:rPr>
                <w:sz w:val="20"/>
                <w:szCs w:val="20"/>
              </w:rPr>
              <w:t xml:space="preserve">d)   The relevant date/s and dispatch interval/s that the </w:t>
            </w:r>
            <w:r w:rsidRPr="00AF571F">
              <w:rPr>
                <w:i/>
                <w:iCs/>
                <w:sz w:val="20"/>
                <w:szCs w:val="20"/>
              </w:rPr>
              <w:t xml:space="preserve">breach </w:t>
            </w:r>
            <w:r w:rsidRPr="00AF571F">
              <w:rPr>
                <w:sz w:val="20"/>
                <w:szCs w:val="20"/>
              </w:rPr>
              <w:t xml:space="preserve">occurred; and </w:t>
            </w:r>
          </w:p>
          <w:p w14:paraId="00859EB9" w14:textId="77777777" w:rsidR="00746952" w:rsidRPr="00AF571F" w:rsidRDefault="00746952" w:rsidP="007A4D80">
            <w:pPr>
              <w:pStyle w:val="Default"/>
              <w:ind w:left="336" w:hanging="336"/>
              <w:jc w:val="both"/>
              <w:rPr>
                <w:sz w:val="20"/>
                <w:szCs w:val="20"/>
              </w:rPr>
            </w:pPr>
            <w:r w:rsidRPr="00AF571F">
              <w:rPr>
                <w:sz w:val="20"/>
                <w:szCs w:val="20"/>
              </w:rPr>
              <w:t xml:space="preserve">e)   Remedial measures required of the </w:t>
            </w:r>
            <w:r w:rsidRPr="00AF571F">
              <w:rPr>
                <w:i/>
                <w:iCs/>
                <w:sz w:val="20"/>
                <w:szCs w:val="20"/>
              </w:rPr>
              <w:t>WESM Member</w:t>
            </w:r>
            <w:r w:rsidRPr="00AF571F">
              <w:rPr>
                <w:sz w:val="20"/>
                <w:szCs w:val="20"/>
              </w:rPr>
              <w:t xml:space="preserve">, if any, and </w:t>
            </w:r>
            <w:r w:rsidRPr="00AF571F">
              <w:rPr>
                <w:sz w:val="20"/>
                <w:szCs w:val="20"/>
              </w:rPr>
              <w:lastRenderedPageBreak/>
              <w:t>the manner of compliance.</w:t>
            </w:r>
          </w:p>
          <w:p w14:paraId="2126BF34" w14:textId="77777777" w:rsidR="00746952" w:rsidRPr="00AF571F" w:rsidRDefault="00746952" w:rsidP="007A4D80">
            <w:pPr>
              <w:pStyle w:val="Default"/>
              <w:ind w:left="336" w:hanging="336"/>
              <w:jc w:val="both"/>
              <w:rPr>
                <w:b/>
                <w:sz w:val="20"/>
                <w:szCs w:val="20"/>
                <w:u w:val="single"/>
              </w:rPr>
            </w:pPr>
          </w:p>
          <w:p w14:paraId="148162FD" w14:textId="257F08BB" w:rsidR="00746952" w:rsidRPr="00D4149D" w:rsidRDefault="00746952" w:rsidP="007A4D80">
            <w:pPr>
              <w:pStyle w:val="Default"/>
              <w:ind w:left="18" w:hanging="18"/>
              <w:jc w:val="both"/>
              <w:rPr>
                <w:b/>
                <w:bCs/>
                <w:sz w:val="20"/>
                <w:szCs w:val="20"/>
                <w:u w:val="single"/>
              </w:rPr>
            </w:pPr>
            <w:r w:rsidRPr="00AF571F">
              <w:rPr>
                <w:b/>
                <w:bCs/>
                <w:sz w:val="20"/>
                <w:szCs w:val="20"/>
                <w:u w:val="single"/>
              </w:rPr>
              <w:t xml:space="preserve">4.7.2 A Letter of Reprimand or Non-Compliance Letter shall be signed by President of the </w:t>
            </w:r>
            <w:r w:rsidRPr="00AF571F">
              <w:rPr>
                <w:b/>
                <w:bCs/>
                <w:i/>
                <w:iCs/>
                <w:sz w:val="20"/>
                <w:szCs w:val="20"/>
                <w:u w:val="single"/>
              </w:rPr>
              <w:t>WESM Governance Arm</w:t>
            </w:r>
            <w:r w:rsidRPr="00AF571F">
              <w:rPr>
                <w:b/>
                <w:bCs/>
                <w:sz w:val="20"/>
                <w:szCs w:val="20"/>
                <w:u w:val="single"/>
              </w:rPr>
              <w:t xml:space="preserve"> and shall contain a statement or enjoining the </w:t>
            </w:r>
            <w:r w:rsidRPr="00AF571F">
              <w:rPr>
                <w:b/>
                <w:bCs/>
                <w:i/>
                <w:iCs/>
                <w:sz w:val="20"/>
                <w:szCs w:val="20"/>
                <w:u w:val="single"/>
              </w:rPr>
              <w:t>WESM Members</w:t>
            </w:r>
            <w:r w:rsidRPr="00AF571F">
              <w:rPr>
                <w:b/>
                <w:bCs/>
                <w:sz w:val="20"/>
                <w:szCs w:val="20"/>
                <w:u w:val="single"/>
              </w:rPr>
              <w:t xml:space="preserve"> from doing similar act or omission that constituted the </w:t>
            </w:r>
            <w:r w:rsidRPr="00AF571F">
              <w:rPr>
                <w:b/>
                <w:bCs/>
                <w:i/>
                <w:iCs/>
                <w:sz w:val="20"/>
                <w:szCs w:val="20"/>
                <w:u w:val="single"/>
              </w:rPr>
              <w:t>breach</w:t>
            </w:r>
            <w:r w:rsidRPr="00AF571F">
              <w:rPr>
                <w:b/>
                <w:bCs/>
                <w:sz w:val="20"/>
                <w:szCs w:val="20"/>
                <w:u w:val="single"/>
              </w:rPr>
              <w:t xml:space="preserve"> and informing them of the consequence/s in case a </w:t>
            </w:r>
            <w:r w:rsidRPr="00AF571F">
              <w:rPr>
                <w:b/>
                <w:bCs/>
                <w:i/>
                <w:iCs/>
                <w:sz w:val="20"/>
                <w:szCs w:val="20"/>
                <w:u w:val="single"/>
              </w:rPr>
              <w:t>breach</w:t>
            </w:r>
            <w:r w:rsidRPr="00AF571F">
              <w:rPr>
                <w:b/>
                <w:bCs/>
                <w:sz w:val="20"/>
                <w:szCs w:val="20"/>
                <w:u w:val="single"/>
              </w:rPr>
              <w:t xml:space="preserve"> of the same type and nature is committed. </w:t>
            </w:r>
          </w:p>
        </w:tc>
        <w:tc>
          <w:tcPr>
            <w:tcW w:w="637" w:type="pct"/>
            <w:tcBorders>
              <w:top w:val="single" w:sz="4" w:space="0" w:color="auto"/>
              <w:left w:val="single" w:sz="4" w:space="0" w:color="auto"/>
              <w:bottom w:val="single" w:sz="4" w:space="0" w:color="auto"/>
              <w:right w:val="single" w:sz="4" w:space="0" w:color="auto"/>
            </w:tcBorders>
          </w:tcPr>
          <w:p w14:paraId="22E8AB35" w14:textId="77777777" w:rsidR="00746952" w:rsidRPr="00E148DF" w:rsidRDefault="00746952" w:rsidP="00E148DF">
            <w:pPr>
              <w:jc w:val="both"/>
              <w:rPr>
                <w:rFonts w:ascii="Arial" w:hAnsi="Arial" w:cs="Arial"/>
                <w:bCs/>
                <w:sz w:val="20"/>
              </w:rPr>
            </w:pPr>
            <w:r w:rsidRPr="00E148DF">
              <w:rPr>
                <w:rFonts w:ascii="Arial" w:hAnsi="Arial" w:cs="Arial"/>
                <w:bCs/>
                <w:sz w:val="20"/>
              </w:rPr>
              <w:lastRenderedPageBreak/>
              <w:t>For clarity. To distinguish the two forms: Notice of Specified Penalty and Letter of Reprimand.</w:t>
            </w:r>
          </w:p>
          <w:p w14:paraId="4909EAC8" w14:textId="77777777" w:rsidR="00746952" w:rsidRPr="00E148DF" w:rsidRDefault="00746952" w:rsidP="00E148DF">
            <w:pPr>
              <w:jc w:val="both"/>
              <w:rPr>
                <w:rFonts w:ascii="Arial" w:hAnsi="Arial" w:cs="Arial"/>
                <w:bCs/>
                <w:sz w:val="20"/>
              </w:rPr>
            </w:pPr>
            <w:r w:rsidRPr="00E148DF">
              <w:rPr>
                <w:rFonts w:ascii="Arial" w:hAnsi="Arial" w:cs="Arial"/>
                <w:bCs/>
                <w:sz w:val="20"/>
              </w:rPr>
              <w:t>NSP – notice that the breach committed is subject to a specific penalty (e.g. reprimand, financial penalty or suspension)</w:t>
            </w:r>
          </w:p>
          <w:p w14:paraId="42BF4C4B" w14:textId="16BAEE6C" w:rsidR="00746952" w:rsidRPr="00E148DF" w:rsidRDefault="00746952" w:rsidP="00E148DF">
            <w:pPr>
              <w:jc w:val="both"/>
              <w:rPr>
                <w:rFonts w:ascii="Arial" w:hAnsi="Arial" w:cs="Arial"/>
                <w:bCs/>
                <w:sz w:val="20"/>
              </w:rPr>
            </w:pPr>
            <w:r w:rsidRPr="00E148DF">
              <w:rPr>
                <w:rFonts w:ascii="Arial" w:hAnsi="Arial" w:cs="Arial"/>
                <w:bCs/>
                <w:sz w:val="20"/>
              </w:rPr>
              <w:t xml:space="preserve">Letter of Reprimand / Financial Penalty / Suspension – is the penalty itself. </w:t>
            </w:r>
          </w:p>
        </w:tc>
        <w:tc>
          <w:tcPr>
            <w:tcW w:w="678" w:type="pct"/>
            <w:tcBorders>
              <w:top w:val="single" w:sz="4" w:space="0" w:color="auto"/>
              <w:left w:val="single" w:sz="4" w:space="0" w:color="auto"/>
              <w:bottom w:val="single" w:sz="4" w:space="0" w:color="auto"/>
              <w:right w:val="single" w:sz="4" w:space="0" w:color="auto"/>
            </w:tcBorders>
          </w:tcPr>
          <w:p w14:paraId="3FDE9E8E"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A75881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9F3111A"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CE41379" w14:textId="77777777" w:rsidR="00746952" w:rsidRPr="00AF571F" w:rsidRDefault="00746952" w:rsidP="007A4D80">
            <w:pPr>
              <w:spacing w:after="0"/>
              <w:jc w:val="both"/>
              <w:rPr>
                <w:rFonts w:ascii="Arial" w:hAnsi="Arial" w:cs="Arial"/>
                <w:sz w:val="20"/>
                <w:szCs w:val="20"/>
              </w:rPr>
            </w:pPr>
          </w:p>
        </w:tc>
      </w:tr>
      <w:tr w:rsidR="00746952" w:rsidRPr="00AF571F" w14:paraId="5C74E2E5" w14:textId="77777777" w:rsidTr="002E50BC">
        <w:trPr>
          <w:trHeight w:val="1807"/>
        </w:trPr>
        <w:tc>
          <w:tcPr>
            <w:tcW w:w="339" w:type="pct"/>
            <w:tcBorders>
              <w:top w:val="single" w:sz="4" w:space="0" w:color="auto"/>
              <w:left w:val="single" w:sz="4" w:space="0" w:color="auto"/>
              <w:bottom w:val="single" w:sz="4" w:space="0" w:color="auto"/>
              <w:right w:val="single" w:sz="4" w:space="0" w:color="auto"/>
            </w:tcBorders>
          </w:tcPr>
          <w:p w14:paraId="419AB5D5" w14:textId="1C596095" w:rsidR="00746952" w:rsidRPr="00AF571F" w:rsidRDefault="00746952" w:rsidP="007A4D80">
            <w:pPr>
              <w:spacing w:after="0"/>
              <w:jc w:val="both"/>
              <w:rPr>
                <w:rFonts w:ascii="Arial" w:hAnsi="Arial" w:cs="Arial"/>
                <w:bCs/>
                <w:sz w:val="20"/>
                <w:szCs w:val="20"/>
              </w:rPr>
            </w:pPr>
            <w:permStart w:id="1300638020" w:edGrp="everyone" w:colFirst="5" w:colLast="5"/>
            <w:permStart w:id="254756731" w:edGrp="everyone" w:colFirst="6" w:colLast="6"/>
            <w:permStart w:id="612251825" w:edGrp="everyone" w:colFirst="7" w:colLast="7"/>
            <w:permStart w:id="759440667" w:edGrp="everyone" w:colFirst="8" w:colLast="8"/>
            <w:permEnd w:id="2128702587"/>
            <w:permEnd w:id="2106416864"/>
            <w:permEnd w:id="2042651447"/>
            <w:permEnd w:id="628625269"/>
            <w:r w:rsidRPr="00AF571F">
              <w:rPr>
                <w:rFonts w:ascii="Arial" w:hAnsi="Arial" w:cs="Arial"/>
                <w:bCs/>
                <w:sz w:val="20"/>
                <w:szCs w:val="20"/>
              </w:rPr>
              <w:t>Section 4 – Penalty System</w:t>
            </w:r>
          </w:p>
        </w:tc>
        <w:tc>
          <w:tcPr>
            <w:tcW w:w="300" w:type="pct"/>
            <w:tcBorders>
              <w:top w:val="single" w:sz="4" w:space="0" w:color="auto"/>
              <w:left w:val="single" w:sz="4" w:space="0" w:color="auto"/>
              <w:bottom w:val="single" w:sz="4" w:space="0" w:color="auto"/>
              <w:right w:val="single" w:sz="4" w:space="0" w:color="auto"/>
            </w:tcBorders>
          </w:tcPr>
          <w:p w14:paraId="673E8DEF" w14:textId="2BDAE236"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677" w:type="pct"/>
            <w:tcBorders>
              <w:top w:val="single" w:sz="4" w:space="0" w:color="auto"/>
              <w:left w:val="single" w:sz="4" w:space="0" w:color="auto"/>
              <w:bottom w:val="single" w:sz="4" w:space="0" w:color="auto"/>
              <w:right w:val="single" w:sz="4" w:space="0" w:color="auto"/>
            </w:tcBorders>
          </w:tcPr>
          <w:p w14:paraId="0725004C" w14:textId="77777777" w:rsidR="00746952" w:rsidRPr="00AF571F" w:rsidRDefault="00746952" w:rsidP="007A4D80">
            <w:pPr>
              <w:pStyle w:val="Default"/>
              <w:jc w:val="both"/>
              <w:rPr>
                <w:sz w:val="20"/>
                <w:szCs w:val="20"/>
              </w:rPr>
            </w:pPr>
            <w:r w:rsidRPr="00AF571F">
              <w:rPr>
                <w:sz w:val="20"/>
                <w:szCs w:val="20"/>
              </w:rPr>
              <w:t xml:space="preserve">4.8.2 A </w:t>
            </w:r>
            <w:r w:rsidRPr="00AF571F">
              <w:rPr>
                <w:i/>
                <w:iCs/>
                <w:sz w:val="20"/>
                <w:szCs w:val="20"/>
              </w:rPr>
              <w:t xml:space="preserve">Notice of Financial Penalty </w:t>
            </w:r>
            <w:r w:rsidRPr="00AF571F">
              <w:rPr>
                <w:sz w:val="20"/>
                <w:szCs w:val="20"/>
              </w:rPr>
              <w:t xml:space="preserve">shall be issued to the </w:t>
            </w:r>
            <w:r w:rsidRPr="00AF571F">
              <w:rPr>
                <w:i/>
                <w:iCs/>
                <w:sz w:val="20"/>
                <w:szCs w:val="20"/>
              </w:rPr>
              <w:t xml:space="preserve">WESM Member </w:t>
            </w:r>
            <w:r w:rsidRPr="00AF571F">
              <w:rPr>
                <w:sz w:val="20"/>
                <w:szCs w:val="20"/>
              </w:rPr>
              <w:t xml:space="preserve">specifying the following – </w:t>
            </w:r>
          </w:p>
          <w:p w14:paraId="31890C72" w14:textId="77777777" w:rsidR="00746952" w:rsidRPr="00AF571F" w:rsidRDefault="00746952" w:rsidP="007A4D80">
            <w:pPr>
              <w:pStyle w:val="Default"/>
              <w:jc w:val="both"/>
              <w:rPr>
                <w:sz w:val="20"/>
                <w:szCs w:val="20"/>
              </w:rPr>
            </w:pPr>
            <w:r w:rsidRPr="00AF571F">
              <w:rPr>
                <w:sz w:val="20"/>
                <w:szCs w:val="20"/>
              </w:rPr>
              <w:t xml:space="preserve">a) Name of the </w:t>
            </w:r>
            <w:r w:rsidRPr="00AF571F">
              <w:rPr>
                <w:i/>
                <w:iCs/>
                <w:sz w:val="20"/>
                <w:szCs w:val="20"/>
              </w:rPr>
              <w:t>WESM Member</w:t>
            </w:r>
            <w:r w:rsidRPr="00AF571F">
              <w:rPr>
                <w:sz w:val="20"/>
                <w:szCs w:val="20"/>
              </w:rPr>
              <w:t xml:space="preserve">; </w:t>
            </w:r>
          </w:p>
          <w:p w14:paraId="71AF4B07" w14:textId="77777777" w:rsidR="00746952" w:rsidRPr="00AF571F" w:rsidRDefault="00746952" w:rsidP="007A4D80">
            <w:pPr>
              <w:pStyle w:val="Default"/>
              <w:jc w:val="both"/>
              <w:rPr>
                <w:sz w:val="20"/>
                <w:szCs w:val="20"/>
              </w:rPr>
            </w:pPr>
            <w:r w:rsidRPr="00AF571F">
              <w:rPr>
                <w:sz w:val="20"/>
                <w:szCs w:val="20"/>
              </w:rPr>
              <w:t xml:space="preserve">b) The name of the registered facility to which the </w:t>
            </w:r>
            <w:r w:rsidRPr="00AF571F">
              <w:rPr>
                <w:i/>
                <w:iCs/>
                <w:sz w:val="20"/>
                <w:szCs w:val="20"/>
              </w:rPr>
              <w:t xml:space="preserve">breach </w:t>
            </w:r>
            <w:r w:rsidRPr="00AF571F">
              <w:rPr>
                <w:sz w:val="20"/>
                <w:szCs w:val="20"/>
              </w:rPr>
              <w:t xml:space="preserve">pertains, if applicable; </w:t>
            </w:r>
          </w:p>
          <w:p w14:paraId="6CDE2EAC" w14:textId="77777777" w:rsidR="00746952" w:rsidRPr="00AF571F" w:rsidRDefault="00746952" w:rsidP="007A4D80">
            <w:pPr>
              <w:pStyle w:val="Default"/>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and pertinent rules that were </w:t>
            </w:r>
            <w:r w:rsidRPr="00AF571F">
              <w:rPr>
                <w:i/>
                <w:iCs/>
                <w:sz w:val="20"/>
                <w:szCs w:val="20"/>
              </w:rPr>
              <w:t>breach</w:t>
            </w:r>
            <w:r w:rsidRPr="00AF571F">
              <w:rPr>
                <w:sz w:val="20"/>
                <w:szCs w:val="20"/>
              </w:rPr>
              <w:t xml:space="preserve">ed; </w:t>
            </w:r>
          </w:p>
          <w:p w14:paraId="22B16250" w14:textId="77777777" w:rsidR="00746952" w:rsidRPr="00AF571F" w:rsidRDefault="00746952" w:rsidP="007A4D80">
            <w:pPr>
              <w:pStyle w:val="Default"/>
              <w:jc w:val="both"/>
              <w:rPr>
                <w:sz w:val="20"/>
                <w:szCs w:val="20"/>
              </w:rPr>
            </w:pPr>
            <w:r w:rsidRPr="00AF571F">
              <w:rPr>
                <w:sz w:val="20"/>
                <w:szCs w:val="20"/>
              </w:rPr>
              <w:lastRenderedPageBreak/>
              <w:t xml:space="preserve">d) The relevant date/s and dispatch interval/s that the </w:t>
            </w:r>
            <w:r w:rsidRPr="00AF571F">
              <w:rPr>
                <w:i/>
                <w:iCs/>
                <w:sz w:val="20"/>
                <w:szCs w:val="20"/>
              </w:rPr>
              <w:t xml:space="preserve">breach </w:t>
            </w:r>
            <w:r w:rsidRPr="00AF571F">
              <w:rPr>
                <w:sz w:val="20"/>
                <w:szCs w:val="20"/>
              </w:rPr>
              <w:t xml:space="preserve">occurred; </w:t>
            </w:r>
          </w:p>
          <w:p w14:paraId="0A156B36" w14:textId="77777777" w:rsidR="00746952" w:rsidRPr="00AF571F" w:rsidRDefault="00746952" w:rsidP="007A4D80">
            <w:pPr>
              <w:pStyle w:val="Default"/>
              <w:jc w:val="both"/>
              <w:rPr>
                <w:sz w:val="20"/>
                <w:szCs w:val="20"/>
              </w:rPr>
            </w:pPr>
            <w:r w:rsidRPr="00AF571F">
              <w:rPr>
                <w:sz w:val="20"/>
                <w:szCs w:val="20"/>
              </w:rPr>
              <w:t xml:space="preserve">e) The amount of </w:t>
            </w:r>
            <w:r w:rsidRPr="00AF571F">
              <w:rPr>
                <w:i/>
                <w:iCs/>
                <w:sz w:val="20"/>
                <w:szCs w:val="20"/>
              </w:rPr>
              <w:t xml:space="preserve">financial penalty </w:t>
            </w:r>
            <w:r w:rsidRPr="00AF571F">
              <w:rPr>
                <w:sz w:val="20"/>
                <w:szCs w:val="20"/>
              </w:rPr>
              <w:t xml:space="preserve">imposed for each count of </w:t>
            </w:r>
            <w:r w:rsidRPr="00AF571F">
              <w:rPr>
                <w:i/>
                <w:iCs/>
                <w:sz w:val="20"/>
                <w:szCs w:val="20"/>
              </w:rPr>
              <w:t>breach</w:t>
            </w:r>
            <w:r w:rsidRPr="00AF571F">
              <w:rPr>
                <w:sz w:val="20"/>
                <w:szCs w:val="20"/>
              </w:rPr>
              <w:t xml:space="preserve">; and </w:t>
            </w:r>
          </w:p>
          <w:p w14:paraId="65D7F6B1" w14:textId="5ED9AEF8" w:rsidR="00746952" w:rsidRPr="00AF571F" w:rsidRDefault="00746952" w:rsidP="007A4D80">
            <w:pPr>
              <w:pStyle w:val="Default"/>
              <w:jc w:val="both"/>
              <w:rPr>
                <w:sz w:val="20"/>
                <w:szCs w:val="20"/>
              </w:rPr>
            </w:pPr>
            <w:r w:rsidRPr="00AF571F">
              <w:rPr>
                <w:sz w:val="20"/>
                <w:szCs w:val="20"/>
              </w:rPr>
              <w:t xml:space="preserve">f) Remedial measures required of the </w:t>
            </w:r>
            <w:r w:rsidRPr="00AF571F">
              <w:rPr>
                <w:i/>
                <w:iCs/>
                <w:sz w:val="20"/>
                <w:szCs w:val="20"/>
              </w:rPr>
              <w:t>WESM Member</w:t>
            </w:r>
            <w:r w:rsidRPr="00AF571F">
              <w:rPr>
                <w:sz w:val="20"/>
                <w:szCs w:val="20"/>
              </w:rPr>
              <w:t>, if any, and the manner of monitoring compliance</w:t>
            </w:r>
            <w:r>
              <w:rPr>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17764D8F" w14:textId="77777777" w:rsidR="00746952" w:rsidRPr="00AF571F" w:rsidRDefault="00746952" w:rsidP="007A4D80">
            <w:pPr>
              <w:pStyle w:val="Default"/>
              <w:jc w:val="both"/>
              <w:rPr>
                <w:sz w:val="20"/>
                <w:szCs w:val="20"/>
              </w:rPr>
            </w:pPr>
            <w:r w:rsidRPr="00AF571F">
              <w:rPr>
                <w:sz w:val="20"/>
                <w:szCs w:val="20"/>
              </w:rPr>
              <w:lastRenderedPageBreak/>
              <w:t xml:space="preserve">A </w:t>
            </w:r>
            <w:r w:rsidRPr="00AF571F">
              <w:rPr>
                <w:i/>
                <w:iCs/>
                <w:sz w:val="20"/>
                <w:szCs w:val="20"/>
              </w:rPr>
              <w:t xml:space="preserve">Notice of </w:t>
            </w:r>
            <w:r w:rsidRPr="00AF571F">
              <w:rPr>
                <w:i/>
                <w:iCs/>
                <w:strike/>
                <w:sz w:val="20"/>
                <w:szCs w:val="20"/>
              </w:rPr>
              <w:t xml:space="preserve">Financial </w:t>
            </w:r>
            <w:r w:rsidRPr="00AF571F">
              <w:rPr>
                <w:b/>
                <w:bCs/>
                <w:i/>
                <w:iCs/>
                <w:sz w:val="20"/>
                <w:szCs w:val="20"/>
                <w:u w:val="single"/>
              </w:rPr>
              <w:t xml:space="preserve">Specified </w:t>
            </w:r>
            <w:r w:rsidRPr="00AF571F">
              <w:rPr>
                <w:i/>
                <w:iCs/>
                <w:sz w:val="20"/>
                <w:szCs w:val="20"/>
              </w:rPr>
              <w:t xml:space="preserve">Penalty </w:t>
            </w:r>
            <w:r w:rsidRPr="00AF571F">
              <w:rPr>
                <w:sz w:val="20"/>
                <w:szCs w:val="20"/>
              </w:rPr>
              <w:t xml:space="preserve">shall be issued to the </w:t>
            </w:r>
            <w:r w:rsidRPr="00AF571F">
              <w:rPr>
                <w:i/>
                <w:iCs/>
                <w:sz w:val="20"/>
                <w:szCs w:val="20"/>
              </w:rPr>
              <w:t xml:space="preserve">WESM Member </w:t>
            </w:r>
            <w:r w:rsidRPr="00AF571F">
              <w:rPr>
                <w:sz w:val="20"/>
                <w:szCs w:val="20"/>
              </w:rPr>
              <w:t xml:space="preserve">specifying the following – </w:t>
            </w:r>
          </w:p>
          <w:p w14:paraId="308A18C7" w14:textId="77777777" w:rsidR="00746952" w:rsidRPr="00AF571F" w:rsidRDefault="00746952" w:rsidP="007A4D80">
            <w:pPr>
              <w:pStyle w:val="Default"/>
              <w:jc w:val="both"/>
              <w:rPr>
                <w:sz w:val="20"/>
                <w:szCs w:val="20"/>
              </w:rPr>
            </w:pPr>
            <w:r w:rsidRPr="00AF571F">
              <w:rPr>
                <w:sz w:val="20"/>
                <w:szCs w:val="20"/>
              </w:rPr>
              <w:t xml:space="preserve">a) Name of the </w:t>
            </w:r>
            <w:r w:rsidRPr="00AF571F">
              <w:rPr>
                <w:i/>
                <w:iCs/>
                <w:sz w:val="20"/>
                <w:szCs w:val="20"/>
              </w:rPr>
              <w:t>WESM Member</w:t>
            </w:r>
            <w:r w:rsidRPr="00AF571F">
              <w:rPr>
                <w:sz w:val="20"/>
                <w:szCs w:val="20"/>
              </w:rPr>
              <w:t xml:space="preserve">; </w:t>
            </w:r>
          </w:p>
          <w:p w14:paraId="3CE55C1D" w14:textId="77777777" w:rsidR="00746952" w:rsidRPr="00AF571F" w:rsidRDefault="00746952" w:rsidP="007A4D80">
            <w:pPr>
              <w:pStyle w:val="Default"/>
              <w:jc w:val="both"/>
              <w:rPr>
                <w:sz w:val="20"/>
                <w:szCs w:val="20"/>
              </w:rPr>
            </w:pPr>
            <w:r w:rsidRPr="00AF571F">
              <w:rPr>
                <w:sz w:val="20"/>
                <w:szCs w:val="20"/>
              </w:rPr>
              <w:t xml:space="preserve">b) The name of the registered facility to which the </w:t>
            </w:r>
            <w:r w:rsidRPr="00AF571F">
              <w:rPr>
                <w:i/>
                <w:iCs/>
                <w:sz w:val="20"/>
                <w:szCs w:val="20"/>
              </w:rPr>
              <w:t xml:space="preserve">breach </w:t>
            </w:r>
            <w:r w:rsidRPr="00AF571F">
              <w:rPr>
                <w:sz w:val="20"/>
                <w:szCs w:val="20"/>
              </w:rPr>
              <w:t xml:space="preserve">pertains, if applicable; </w:t>
            </w:r>
          </w:p>
          <w:p w14:paraId="460BABDC" w14:textId="77777777" w:rsidR="00746952" w:rsidRPr="00AF571F" w:rsidRDefault="00746952" w:rsidP="007A4D80">
            <w:pPr>
              <w:pStyle w:val="Default"/>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and pertinent rules that were </w:t>
            </w:r>
            <w:r w:rsidRPr="00AF571F">
              <w:rPr>
                <w:i/>
                <w:iCs/>
                <w:sz w:val="20"/>
                <w:szCs w:val="20"/>
              </w:rPr>
              <w:t>breach</w:t>
            </w:r>
            <w:r w:rsidRPr="00AF571F">
              <w:rPr>
                <w:sz w:val="20"/>
                <w:szCs w:val="20"/>
              </w:rPr>
              <w:t xml:space="preserve">ed; </w:t>
            </w:r>
          </w:p>
          <w:p w14:paraId="48CD0345" w14:textId="77777777" w:rsidR="00746952" w:rsidRPr="00AF571F" w:rsidRDefault="00746952" w:rsidP="007A4D80">
            <w:pPr>
              <w:pStyle w:val="Default"/>
              <w:jc w:val="both"/>
              <w:rPr>
                <w:sz w:val="20"/>
                <w:szCs w:val="20"/>
              </w:rPr>
            </w:pPr>
            <w:r w:rsidRPr="00AF571F">
              <w:rPr>
                <w:sz w:val="20"/>
                <w:szCs w:val="20"/>
              </w:rPr>
              <w:lastRenderedPageBreak/>
              <w:t xml:space="preserve">d) The relevant date/s and dispatch interval/s that the </w:t>
            </w:r>
            <w:r w:rsidRPr="00AF571F">
              <w:rPr>
                <w:i/>
                <w:iCs/>
                <w:sz w:val="20"/>
                <w:szCs w:val="20"/>
              </w:rPr>
              <w:t xml:space="preserve">breach </w:t>
            </w:r>
            <w:r w:rsidRPr="00AF571F">
              <w:rPr>
                <w:sz w:val="20"/>
                <w:szCs w:val="20"/>
              </w:rPr>
              <w:t xml:space="preserve">occurred; </w:t>
            </w:r>
          </w:p>
          <w:p w14:paraId="7C033A91" w14:textId="77777777" w:rsidR="00746952" w:rsidRPr="00AF571F" w:rsidRDefault="00746952" w:rsidP="007A4D80">
            <w:pPr>
              <w:pStyle w:val="Default"/>
              <w:jc w:val="both"/>
              <w:rPr>
                <w:sz w:val="20"/>
                <w:szCs w:val="20"/>
              </w:rPr>
            </w:pPr>
            <w:r w:rsidRPr="00AF571F">
              <w:rPr>
                <w:sz w:val="20"/>
                <w:szCs w:val="20"/>
              </w:rPr>
              <w:t xml:space="preserve">e) The amount of </w:t>
            </w:r>
            <w:r w:rsidRPr="00AF571F">
              <w:rPr>
                <w:i/>
                <w:iCs/>
                <w:sz w:val="20"/>
                <w:szCs w:val="20"/>
              </w:rPr>
              <w:t xml:space="preserve">financial penalty </w:t>
            </w:r>
            <w:r w:rsidRPr="00AF571F">
              <w:rPr>
                <w:sz w:val="20"/>
                <w:szCs w:val="20"/>
              </w:rPr>
              <w:t xml:space="preserve">imposed for each count of </w:t>
            </w:r>
            <w:r w:rsidRPr="00AF571F">
              <w:rPr>
                <w:i/>
                <w:iCs/>
                <w:sz w:val="20"/>
                <w:szCs w:val="20"/>
              </w:rPr>
              <w:t>breach</w:t>
            </w:r>
            <w:r w:rsidRPr="00AF571F">
              <w:rPr>
                <w:sz w:val="20"/>
                <w:szCs w:val="20"/>
              </w:rPr>
              <w:t xml:space="preserve">; and </w:t>
            </w:r>
          </w:p>
          <w:p w14:paraId="291FE195" w14:textId="7E50E58F" w:rsidR="00746952" w:rsidRPr="00AF571F" w:rsidRDefault="00746952" w:rsidP="007A4D80">
            <w:pPr>
              <w:pStyle w:val="Default"/>
              <w:jc w:val="both"/>
              <w:rPr>
                <w:sz w:val="20"/>
                <w:szCs w:val="20"/>
              </w:rPr>
            </w:pPr>
            <w:r w:rsidRPr="00AF571F">
              <w:rPr>
                <w:sz w:val="20"/>
                <w:szCs w:val="20"/>
              </w:rPr>
              <w:t xml:space="preserve">f) Remedial measures required of the </w:t>
            </w:r>
            <w:r w:rsidRPr="00AF571F">
              <w:rPr>
                <w:i/>
                <w:iCs/>
                <w:sz w:val="20"/>
                <w:szCs w:val="20"/>
              </w:rPr>
              <w:t>WESM Member</w:t>
            </w:r>
            <w:r w:rsidRPr="00AF571F">
              <w:rPr>
                <w:sz w:val="20"/>
                <w:szCs w:val="20"/>
              </w:rPr>
              <w:t>, if any, and the manner of monitoring compliance.</w:t>
            </w:r>
          </w:p>
        </w:tc>
        <w:tc>
          <w:tcPr>
            <w:tcW w:w="637" w:type="pct"/>
            <w:tcBorders>
              <w:top w:val="single" w:sz="4" w:space="0" w:color="auto"/>
              <w:left w:val="single" w:sz="4" w:space="0" w:color="auto"/>
              <w:bottom w:val="single" w:sz="4" w:space="0" w:color="auto"/>
              <w:right w:val="single" w:sz="4" w:space="0" w:color="auto"/>
            </w:tcBorders>
          </w:tcPr>
          <w:p w14:paraId="21A0A97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Revised to use a common terminology, </w:t>
            </w:r>
            <w:r w:rsidRPr="00AF571F">
              <w:rPr>
                <w:rFonts w:ascii="Arial" w:hAnsi="Arial" w:cs="Arial"/>
                <w:bCs/>
                <w:i/>
                <w:iCs/>
                <w:sz w:val="20"/>
              </w:rPr>
              <w:t>i.e.,</w:t>
            </w:r>
            <w:r w:rsidRPr="00AF571F">
              <w:rPr>
                <w:rFonts w:ascii="Arial" w:hAnsi="Arial" w:cs="Arial"/>
                <w:bCs/>
                <w:sz w:val="20"/>
              </w:rPr>
              <w:t xml:space="preserve"> Notice of Specified Penalty, as defined in the Glossary. </w:t>
            </w:r>
          </w:p>
          <w:p w14:paraId="2B931F0A" w14:textId="77777777" w:rsidR="00746952" w:rsidRPr="00AF571F" w:rsidRDefault="00746952" w:rsidP="007A4D80">
            <w:pPr>
              <w:pStyle w:val="ListParagraph"/>
              <w:ind w:left="360"/>
              <w:jc w:val="both"/>
              <w:rPr>
                <w:rFonts w:ascii="Arial" w:hAnsi="Arial" w:cs="Arial"/>
                <w:bCs/>
                <w:sz w:val="20"/>
              </w:rPr>
            </w:pPr>
          </w:p>
          <w:p w14:paraId="461A9B6C"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For clarity. Notice of Specified Penalty and Letter of Reprimand are two (2) different forms. </w:t>
            </w:r>
          </w:p>
          <w:p w14:paraId="05C96171" w14:textId="77777777" w:rsidR="00746952" w:rsidRPr="00AF571F" w:rsidRDefault="00746952" w:rsidP="007A4D80">
            <w:pPr>
              <w:pStyle w:val="ListParagraph"/>
              <w:ind w:left="360"/>
              <w:jc w:val="both"/>
              <w:rPr>
                <w:rFonts w:ascii="Arial" w:hAnsi="Arial" w:cs="Arial"/>
                <w:bCs/>
                <w:sz w:val="20"/>
              </w:rPr>
            </w:pPr>
          </w:p>
          <w:p w14:paraId="19ABF269" w14:textId="77777777" w:rsidR="00746952" w:rsidRPr="00AF571F" w:rsidRDefault="00746952" w:rsidP="007A4D80">
            <w:pPr>
              <w:pStyle w:val="ListParagraph"/>
              <w:ind w:left="360"/>
              <w:jc w:val="both"/>
              <w:rPr>
                <w:rFonts w:ascii="Arial" w:hAnsi="Arial" w:cs="Arial"/>
                <w:bCs/>
                <w:sz w:val="20"/>
              </w:rPr>
            </w:pPr>
            <w:r w:rsidRPr="00AF571F">
              <w:rPr>
                <w:rFonts w:ascii="Arial" w:hAnsi="Arial" w:cs="Arial"/>
                <w:bCs/>
                <w:sz w:val="20"/>
              </w:rPr>
              <w:t xml:space="preserve">NSP – notice that the breach </w:t>
            </w:r>
            <w:r w:rsidRPr="00AF571F">
              <w:rPr>
                <w:rFonts w:ascii="Arial" w:hAnsi="Arial" w:cs="Arial"/>
                <w:bCs/>
                <w:sz w:val="20"/>
              </w:rPr>
              <w:lastRenderedPageBreak/>
              <w:t>committed is subject to a specific penalty  (e.g. reprimand, financial penalty or suspension)</w:t>
            </w:r>
          </w:p>
          <w:p w14:paraId="747F6F1F" w14:textId="77777777" w:rsidR="00746952" w:rsidRPr="00AF571F" w:rsidRDefault="00746952" w:rsidP="007A4D80">
            <w:pPr>
              <w:pStyle w:val="ListParagraph"/>
              <w:ind w:left="360"/>
              <w:jc w:val="both"/>
              <w:rPr>
                <w:rFonts w:ascii="Arial" w:hAnsi="Arial" w:cs="Arial"/>
                <w:bCs/>
                <w:sz w:val="20"/>
              </w:rPr>
            </w:pPr>
          </w:p>
          <w:p w14:paraId="471DDF94" w14:textId="57D6F551"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Letter of Reprimand or NCL / Financial Penalty / Suspension – penalty itself.</w:t>
            </w:r>
          </w:p>
        </w:tc>
        <w:tc>
          <w:tcPr>
            <w:tcW w:w="678" w:type="pct"/>
            <w:tcBorders>
              <w:top w:val="single" w:sz="4" w:space="0" w:color="auto"/>
              <w:left w:val="single" w:sz="4" w:space="0" w:color="auto"/>
              <w:bottom w:val="single" w:sz="4" w:space="0" w:color="auto"/>
              <w:right w:val="single" w:sz="4" w:space="0" w:color="auto"/>
            </w:tcBorders>
          </w:tcPr>
          <w:p w14:paraId="6017116C"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0044236"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E6CF39F"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4CB0B14" w14:textId="77777777" w:rsidR="00746952" w:rsidRPr="00AF571F" w:rsidRDefault="00746952" w:rsidP="007A4D80">
            <w:pPr>
              <w:spacing w:after="0"/>
              <w:jc w:val="both"/>
              <w:rPr>
                <w:rFonts w:ascii="Arial" w:hAnsi="Arial" w:cs="Arial"/>
                <w:sz w:val="20"/>
                <w:szCs w:val="20"/>
              </w:rPr>
            </w:pPr>
          </w:p>
        </w:tc>
      </w:tr>
      <w:tr w:rsidR="00746952" w:rsidRPr="00AF571F" w14:paraId="37D5FD2F"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C8E0468" w14:textId="77777777" w:rsidR="00746952" w:rsidRPr="00AF571F" w:rsidRDefault="00746952" w:rsidP="007A4D80">
            <w:pPr>
              <w:spacing w:after="0"/>
              <w:jc w:val="both"/>
              <w:rPr>
                <w:rFonts w:ascii="Arial" w:hAnsi="Arial" w:cs="Arial"/>
                <w:bCs/>
                <w:sz w:val="20"/>
                <w:szCs w:val="20"/>
              </w:rPr>
            </w:pPr>
            <w:permStart w:id="254623221" w:edGrp="everyone" w:colFirst="5" w:colLast="5"/>
            <w:permStart w:id="18835369" w:edGrp="everyone" w:colFirst="6" w:colLast="6"/>
            <w:permStart w:id="1909670645" w:edGrp="everyone" w:colFirst="7" w:colLast="7"/>
            <w:permStart w:id="657682873" w:edGrp="everyone" w:colFirst="8" w:colLast="8"/>
            <w:permEnd w:id="1300638020"/>
            <w:permEnd w:id="254756731"/>
            <w:permEnd w:id="612251825"/>
            <w:permEnd w:id="759440667"/>
            <w:r w:rsidRPr="00AF571F">
              <w:rPr>
                <w:rFonts w:ascii="Arial" w:hAnsi="Arial" w:cs="Arial"/>
                <w:bCs/>
                <w:sz w:val="20"/>
                <w:szCs w:val="20"/>
              </w:rPr>
              <w:t>Section 4 – Penalty System</w:t>
            </w:r>
          </w:p>
          <w:p w14:paraId="1F4BFDC6" w14:textId="77777777" w:rsidR="00746952" w:rsidRPr="00AF571F" w:rsidRDefault="00746952" w:rsidP="007A4D80">
            <w:pPr>
              <w:spacing w:after="0"/>
              <w:jc w:val="both"/>
              <w:rPr>
                <w:rFonts w:ascii="Arial" w:hAnsi="Arial" w:cs="Arial"/>
                <w:bCs/>
                <w:sz w:val="20"/>
                <w:szCs w:val="20"/>
              </w:rPr>
            </w:pPr>
          </w:p>
          <w:p w14:paraId="68DD4E88" w14:textId="41534F4D"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300" w:type="pct"/>
            <w:tcBorders>
              <w:top w:val="single" w:sz="4" w:space="0" w:color="auto"/>
              <w:left w:val="single" w:sz="4" w:space="0" w:color="auto"/>
              <w:bottom w:val="single" w:sz="4" w:space="0" w:color="auto"/>
              <w:right w:val="single" w:sz="4" w:space="0" w:color="auto"/>
            </w:tcBorders>
          </w:tcPr>
          <w:p w14:paraId="0D1AA3C2" w14:textId="3416038E"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4.8.3</w:t>
            </w:r>
          </w:p>
        </w:tc>
        <w:tc>
          <w:tcPr>
            <w:tcW w:w="677" w:type="pct"/>
            <w:tcBorders>
              <w:top w:val="single" w:sz="4" w:space="0" w:color="auto"/>
              <w:left w:val="single" w:sz="4" w:space="0" w:color="auto"/>
              <w:bottom w:val="single" w:sz="4" w:space="0" w:color="auto"/>
              <w:right w:val="single" w:sz="4" w:space="0" w:color="auto"/>
            </w:tcBorders>
          </w:tcPr>
          <w:p w14:paraId="5208EF9D" w14:textId="7A671C97" w:rsidR="00746952" w:rsidRPr="00990674" w:rsidRDefault="00746952" w:rsidP="007A4D80">
            <w:pPr>
              <w:spacing w:after="0"/>
              <w:jc w:val="both"/>
              <w:rPr>
                <w:rFonts w:ascii="Arial" w:hAnsi="Arial" w:cs="Arial"/>
                <w:sz w:val="20"/>
                <w:szCs w:val="20"/>
              </w:rPr>
            </w:pPr>
            <w:r w:rsidRPr="00990674">
              <w:rPr>
                <w:rFonts w:ascii="Arial" w:hAnsi="Arial" w:cs="Arial"/>
                <w:sz w:val="20"/>
                <w:szCs w:val="20"/>
              </w:rPr>
              <w:t xml:space="preserve">4.8.3. A copy of the notice shall also be served on the </w:t>
            </w:r>
            <w:r w:rsidRPr="00990674">
              <w:rPr>
                <w:rFonts w:ascii="Arial" w:hAnsi="Arial" w:cs="Arial"/>
                <w:i/>
                <w:iCs/>
                <w:sz w:val="20"/>
                <w:szCs w:val="20"/>
              </w:rPr>
              <w:t xml:space="preserve">Market Operator </w:t>
            </w:r>
            <w:r w:rsidRPr="00990674">
              <w:rPr>
                <w:rFonts w:ascii="Arial" w:hAnsi="Arial" w:cs="Arial"/>
                <w:sz w:val="20"/>
                <w:szCs w:val="20"/>
              </w:rPr>
              <w:t xml:space="preserve">and shall serve as the authority of the latter to collect the assessed </w:t>
            </w:r>
            <w:r w:rsidRPr="00990674">
              <w:rPr>
                <w:rFonts w:ascii="Arial" w:hAnsi="Arial" w:cs="Arial"/>
                <w:i/>
                <w:iCs/>
                <w:sz w:val="20"/>
                <w:szCs w:val="20"/>
              </w:rPr>
              <w:t>financial penalties</w:t>
            </w:r>
            <w:r w:rsidRPr="00990674">
              <w:rPr>
                <w:rFonts w:ascii="Arial" w:hAnsi="Arial" w:cs="Arial"/>
                <w:sz w:val="20"/>
                <w:szCs w:val="20"/>
              </w:rPr>
              <w:t xml:space="preserve">. Upon receipt of a copy of the notice, the </w:t>
            </w:r>
            <w:r w:rsidRPr="00990674">
              <w:rPr>
                <w:rFonts w:ascii="Arial" w:hAnsi="Arial" w:cs="Arial"/>
                <w:i/>
                <w:iCs/>
                <w:sz w:val="20"/>
                <w:szCs w:val="20"/>
              </w:rPr>
              <w:t xml:space="preserve">Market Operator </w:t>
            </w:r>
            <w:r w:rsidRPr="00990674">
              <w:rPr>
                <w:rFonts w:ascii="Arial" w:hAnsi="Arial" w:cs="Arial"/>
                <w:sz w:val="20"/>
                <w:szCs w:val="20"/>
              </w:rPr>
              <w:t xml:space="preserve">shall cause the billing and collection of the amount due within three (3) </w:t>
            </w:r>
            <w:r w:rsidRPr="00990674">
              <w:rPr>
                <w:rFonts w:ascii="Arial" w:hAnsi="Arial" w:cs="Arial"/>
                <w:i/>
                <w:iCs/>
                <w:sz w:val="20"/>
                <w:szCs w:val="20"/>
              </w:rPr>
              <w:t xml:space="preserve">Business Days </w:t>
            </w:r>
            <w:r w:rsidRPr="00990674">
              <w:rPr>
                <w:rFonts w:ascii="Arial" w:hAnsi="Arial" w:cs="Arial"/>
                <w:sz w:val="20"/>
                <w:szCs w:val="20"/>
              </w:rPr>
              <w:t xml:space="preserve">from receipt of the notice. The concerned WESM Member shall pay the penalty amount within twelve (12) </w:t>
            </w:r>
            <w:r w:rsidRPr="00990674">
              <w:rPr>
                <w:rFonts w:ascii="Arial" w:hAnsi="Arial" w:cs="Arial"/>
                <w:i/>
                <w:iCs/>
                <w:sz w:val="20"/>
                <w:szCs w:val="20"/>
              </w:rPr>
              <w:t xml:space="preserve">Business Days </w:t>
            </w:r>
            <w:r w:rsidRPr="00990674">
              <w:rPr>
                <w:rFonts w:ascii="Arial" w:hAnsi="Arial" w:cs="Arial"/>
                <w:sz w:val="20"/>
                <w:szCs w:val="20"/>
              </w:rPr>
              <w:t xml:space="preserve">from receipt of the billing from the </w:t>
            </w:r>
            <w:r w:rsidRPr="00990674">
              <w:rPr>
                <w:rFonts w:ascii="Arial" w:hAnsi="Arial" w:cs="Arial"/>
                <w:i/>
                <w:iCs/>
                <w:sz w:val="20"/>
                <w:szCs w:val="20"/>
              </w:rPr>
              <w:t>Market Operator.</w:t>
            </w:r>
          </w:p>
        </w:tc>
        <w:tc>
          <w:tcPr>
            <w:tcW w:w="677" w:type="pct"/>
            <w:tcBorders>
              <w:top w:val="single" w:sz="4" w:space="0" w:color="auto"/>
              <w:left w:val="single" w:sz="4" w:space="0" w:color="auto"/>
              <w:bottom w:val="single" w:sz="4" w:space="0" w:color="auto"/>
              <w:right w:val="single" w:sz="4" w:space="0" w:color="auto"/>
            </w:tcBorders>
          </w:tcPr>
          <w:p w14:paraId="3BDD4555" w14:textId="6A83B849" w:rsidR="00746952" w:rsidRPr="00AF571F" w:rsidRDefault="00746952" w:rsidP="007A4D80">
            <w:pPr>
              <w:pStyle w:val="Default"/>
              <w:jc w:val="both"/>
              <w:rPr>
                <w:sz w:val="20"/>
                <w:szCs w:val="20"/>
              </w:rPr>
            </w:pPr>
            <w:r w:rsidRPr="00AF571F">
              <w:rPr>
                <w:strike/>
                <w:sz w:val="20"/>
                <w:szCs w:val="20"/>
              </w:rPr>
              <w:t xml:space="preserve">4.8.3. A copy of the notice shall also be served on the </w:t>
            </w:r>
            <w:r w:rsidRPr="00AF571F">
              <w:rPr>
                <w:i/>
                <w:iCs/>
                <w:strike/>
                <w:sz w:val="20"/>
                <w:szCs w:val="20"/>
              </w:rPr>
              <w:t xml:space="preserve">Market Operator </w:t>
            </w:r>
            <w:r w:rsidRPr="00AF571F">
              <w:rPr>
                <w:strike/>
                <w:sz w:val="20"/>
                <w:szCs w:val="20"/>
              </w:rPr>
              <w:t xml:space="preserve">and shall serve as the authority of the latter to collect the assessed </w:t>
            </w:r>
            <w:r w:rsidRPr="00AF571F">
              <w:rPr>
                <w:i/>
                <w:iCs/>
                <w:strike/>
                <w:sz w:val="20"/>
                <w:szCs w:val="20"/>
              </w:rPr>
              <w:t>financial penalties</w:t>
            </w:r>
            <w:r w:rsidRPr="00AF571F">
              <w:rPr>
                <w:strike/>
                <w:sz w:val="20"/>
                <w:szCs w:val="20"/>
              </w:rPr>
              <w:t xml:space="preserve">. Upon receipt of a copy of the notice, the </w:t>
            </w:r>
            <w:r w:rsidRPr="00AF571F">
              <w:rPr>
                <w:i/>
                <w:iCs/>
                <w:strike/>
                <w:sz w:val="20"/>
                <w:szCs w:val="20"/>
              </w:rPr>
              <w:t xml:space="preserve">Market Operator </w:t>
            </w:r>
            <w:r w:rsidRPr="00AF571F">
              <w:rPr>
                <w:strike/>
                <w:sz w:val="20"/>
                <w:szCs w:val="20"/>
              </w:rPr>
              <w:t xml:space="preserve">shall cause the billing and collection of the amount due within three (3) </w:t>
            </w:r>
            <w:r w:rsidRPr="00AF571F">
              <w:rPr>
                <w:i/>
                <w:iCs/>
                <w:strike/>
                <w:sz w:val="20"/>
                <w:szCs w:val="20"/>
              </w:rPr>
              <w:t xml:space="preserve">Business Days </w:t>
            </w:r>
            <w:r w:rsidRPr="00AF571F">
              <w:rPr>
                <w:strike/>
                <w:sz w:val="20"/>
                <w:szCs w:val="20"/>
              </w:rPr>
              <w:t xml:space="preserve">from receipt of the notice. The concerned WESM Member shall pay the penalty amount within twelve (12) </w:t>
            </w:r>
            <w:r w:rsidRPr="00AF571F">
              <w:rPr>
                <w:i/>
                <w:iCs/>
                <w:strike/>
                <w:sz w:val="20"/>
                <w:szCs w:val="20"/>
              </w:rPr>
              <w:t xml:space="preserve">Business Days </w:t>
            </w:r>
            <w:r w:rsidRPr="00AF571F">
              <w:rPr>
                <w:strike/>
                <w:sz w:val="20"/>
                <w:szCs w:val="20"/>
              </w:rPr>
              <w:t xml:space="preserve">from receipt of the billing from the </w:t>
            </w:r>
            <w:r w:rsidRPr="00AF571F">
              <w:rPr>
                <w:i/>
                <w:iCs/>
                <w:strike/>
                <w:sz w:val="20"/>
                <w:szCs w:val="20"/>
              </w:rPr>
              <w:t>Market Operator.</w:t>
            </w:r>
          </w:p>
        </w:tc>
        <w:tc>
          <w:tcPr>
            <w:tcW w:w="637" w:type="pct"/>
            <w:tcBorders>
              <w:top w:val="single" w:sz="4" w:space="0" w:color="auto"/>
              <w:left w:val="single" w:sz="4" w:space="0" w:color="auto"/>
              <w:bottom w:val="single" w:sz="4" w:space="0" w:color="auto"/>
              <w:right w:val="single" w:sz="4" w:space="0" w:color="auto"/>
            </w:tcBorders>
          </w:tcPr>
          <w:p w14:paraId="5A41A98D"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Transferred to Section 4.13 (Service of Notice of Specified Penalty) </w:t>
            </w:r>
            <w:r w:rsidRPr="00AF571F">
              <w:rPr>
                <w:rFonts w:ascii="Arial" w:hAnsi="Arial" w:cs="Arial"/>
                <w:bCs/>
                <w:sz w:val="20"/>
                <w:u w:val="single"/>
              </w:rPr>
              <w:t>with modification</w:t>
            </w:r>
            <w:r w:rsidRPr="00AF571F">
              <w:rPr>
                <w:rFonts w:ascii="Arial" w:hAnsi="Arial" w:cs="Arial"/>
                <w:bCs/>
                <w:sz w:val="20"/>
              </w:rPr>
              <w:t xml:space="preserve"> (PEMC to collect instead of IEMOP)</w:t>
            </w:r>
          </w:p>
          <w:p w14:paraId="241268AE" w14:textId="77777777" w:rsidR="00746952" w:rsidRPr="00AF571F" w:rsidRDefault="00746952" w:rsidP="007A4D80">
            <w:pPr>
              <w:pStyle w:val="ListParagraph"/>
              <w:ind w:left="360"/>
              <w:jc w:val="both"/>
              <w:rPr>
                <w:rFonts w:ascii="Arial" w:hAnsi="Arial" w:cs="Arial"/>
                <w:bCs/>
                <w:sz w:val="20"/>
              </w:rPr>
            </w:pPr>
          </w:p>
          <w:p w14:paraId="32B9ABEA" w14:textId="7146A89C"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Renumbered as Sections 4.13.3 and 4.13.4</w:t>
            </w:r>
          </w:p>
        </w:tc>
        <w:tc>
          <w:tcPr>
            <w:tcW w:w="678" w:type="pct"/>
            <w:tcBorders>
              <w:top w:val="single" w:sz="4" w:space="0" w:color="auto"/>
              <w:left w:val="single" w:sz="4" w:space="0" w:color="auto"/>
              <w:bottom w:val="single" w:sz="4" w:space="0" w:color="auto"/>
              <w:right w:val="single" w:sz="4" w:space="0" w:color="auto"/>
            </w:tcBorders>
          </w:tcPr>
          <w:p w14:paraId="18050847" w14:textId="066561D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41B3E3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42ECD8C"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2906095" w14:textId="77777777" w:rsidR="00746952" w:rsidRPr="00AF571F" w:rsidRDefault="00746952" w:rsidP="007A4D80">
            <w:pPr>
              <w:spacing w:after="0"/>
              <w:jc w:val="both"/>
              <w:rPr>
                <w:rFonts w:ascii="Arial" w:hAnsi="Arial" w:cs="Arial"/>
                <w:sz w:val="20"/>
                <w:szCs w:val="20"/>
              </w:rPr>
            </w:pPr>
          </w:p>
        </w:tc>
      </w:tr>
      <w:tr w:rsidR="00746952" w:rsidRPr="00AF571F" w14:paraId="603459CC" w14:textId="77777777" w:rsidTr="002E50BC">
        <w:trPr>
          <w:trHeight w:val="4217"/>
        </w:trPr>
        <w:tc>
          <w:tcPr>
            <w:tcW w:w="339" w:type="pct"/>
            <w:tcBorders>
              <w:top w:val="single" w:sz="4" w:space="0" w:color="auto"/>
              <w:left w:val="single" w:sz="4" w:space="0" w:color="auto"/>
              <w:bottom w:val="single" w:sz="4" w:space="0" w:color="auto"/>
              <w:right w:val="single" w:sz="4" w:space="0" w:color="auto"/>
            </w:tcBorders>
          </w:tcPr>
          <w:p w14:paraId="3EBF5ADD" w14:textId="77777777" w:rsidR="00746952" w:rsidRPr="00AF571F" w:rsidRDefault="00746952" w:rsidP="007A4D80">
            <w:pPr>
              <w:spacing w:after="0"/>
              <w:jc w:val="both"/>
              <w:rPr>
                <w:rFonts w:ascii="Arial" w:hAnsi="Arial" w:cs="Arial"/>
                <w:bCs/>
                <w:sz w:val="20"/>
                <w:szCs w:val="20"/>
              </w:rPr>
            </w:pPr>
            <w:permStart w:id="1952151355" w:edGrp="everyone" w:colFirst="5" w:colLast="5"/>
            <w:permStart w:id="672337714" w:edGrp="everyone" w:colFirst="6" w:colLast="6"/>
            <w:permStart w:id="1350573903" w:edGrp="everyone" w:colFirst="7" w:colLast="7"/>
            <w:permStart w:id="1356075854" w:edGrp="everyone" w:colFirst="8" w:colLast="8"/>
            <w:permEnd w:id="254623221"/>
            <w:permEnd w:id="18835369"/>
            <w:permEnd w:id="1909670645"/>
            <w:permEnd w:id="657682873"/>
            <w:r w:rsidRPr="00AF571F">
              <w:rPr>
                <w:rFonts w:ascii="Arial" w:hAnsi="Arial" w:cs="Arial"/>
                <w:bCs/>
                <w:sz w:val="20"/>
                <w:szCs w:val="20"/>
              </w:rPr>
              <w:lastRenderedPageBreak/>
              <w:t>Section 4 – Penalty System</w:t>
            </w:r>
          </w:p>
          <w:p w14:paraId="4E0DA33B" w14:textId="77777777" w:rsidR="00746952" w:rsidRPr="00AF571F" w:rsidRDefault="00746952" w:rsidP="007A4D80">
            <w:pPr>
              <w:spacing w:after="0"/>
              <w:jc w:val="both"/>
              <w:rPr>
                <w:rFonts w:ascii="Arial" w:hAnsi="Arial" w:cs="Arial"/>
                <w:bCs/>
                <w:sz w:val="20"/>
                <w:szCs w:val="20"/>
              </w:rPr>
            </w:pPr>
          </w:p>
          <w:p w14:paraId="3903A32F" w14:textId="7C3BEB31"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300" w:type="pct"/>
            <w:tcBorders>
              <w:top w:val="single" w:sz="4" w:space="0" w:color="auto"/>
              <w:left w:val="single" w:sz="4" w:space="0" w:color="auto"/>
              <w:bottom w:val="single" w:sz="4" w:space="0" w:color="auto"/>
              <w:right w:val="single" w:sz="4" w:space="0" w:color="auto"/>
            </w:tcBorders>
          </w:tcPr>
          <w:p w14:paraId="5B98116C" w14:textId="21BAB20F"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4.8.4</w:t>
            </w:r>
          </w:p>
        </w:tc>
        <w:tc>
          <w:tcPr>
            <w:tcW w:w="677" w:type="pct"/>
            <w:tcBorders>
              <w:top w:val="single" w:sz="4" w:space="0" w:color="auto"/>
              <w:left w:val="single" w:sz="4" w:space="0" w:color="auto"/>
              <w:bottom w:val="single" w:sz="4" w:space="0" w:color="auto"/>
              <w:right w:val="single" w:sz="4" w:space="0" w:color="auto"/>
            </w:tcBorders>
          </w:tcPr>
          <w:p w14:paraId="73E143C8" w14:textId="04E779D0" w:rsidR="00746952" w:rsidRPr="00990674" w:rsidRDefault="00746952" w:rsidP="007A4D80">
            <w:pPr>
              <w:spacing w:after="0"/>
              <w:jc w:val="both"/>
              <w:rPr>
                <w:rFonts w:ascii="Arial" w:hAnsi="Arial" w:cs="Arial"/>
                <w:sz w:val="20"/>
                <w:szCs w:val="20"/>
              </w:rPr>
            </w:pPr>
            <w:r w:rsidRPr="00990674">
              <w:rPr>
                <w:rFonts w:ascii="Arial" w:hAnsi="Arial" w:cs="Arial"/>
                <w:sz w:val="20"/>
                <w:szCs w:val="20"/>
              </w:rPr>
              <w:t xml:space="preserve">4.8.4 The </w:t>
            </w:r>
            <w:r w:rsidRPr="00990674">
              <w:rPr>
                <w:rFonts w:ascii="Arial" w:hAnsi="Arial" w:cs="Arial"/>
                <w:i/>
                <w:iCs/>
                <w:sz w:val="20"/>
                <w:szCs w:val="20"/>
              </w:rPr>
              <w:t xml:space="preserve">Market Operator </w:t>
            </w:r>
            <w:r w:rsidRPr="00990674">
              <w:rPr>
                <w:rFonts w:ascii="Arial" w:hAnsi="Arial" w:cs="Arial"/>
                <w:sz w:val="20"/>
                <w:szCs w:val="20"/>
              </w:rPr>
              <w:t xml:space="preserve">shall notify the </w:t>
            </w:r>
            <w:r w:rsidRPr="00990674">
              <w:rPr>
                <w:rFonts w:ascii="Arial" w:hAnsi="Arial" w:cs="Arial"/>
                <w:i/>
                <w:iCs/>
                <w:sz w:val="20"/>
                <w:szCs w:val="20"/>
              </w:rPr>
              <w:t xml:space="preserve">WESM Member </w:t>
            </w:r>
            <w:r w:rsidRPr="00990674">
              <w:rPr>
                <w:rFonts w:ascii="Arial" w:hAnsi="Arial" w:cs="Arial"/>
                <w:sz w:val="20"/>
                <w:szCs w:val="20"/>
              </w:rPr>
              <w:t xml:space="preserve">of the penalty amount including interest if applicable and the due date for payment of the same. In case of failure of the </w:t>
            </w:r>
            <w:r w:rsidRPr="00990674">
              <w:rPr>
                <w:rFonts w:ascii="Arial" w:hAnsi="Arial" w:cs="Arial"/>
                <w:i/>
                <w:iCs/>
                <w:sz w:val="20"/>
                <w:szCs w:val="20"/>
              </w:rPr>
              <w:t xml:space="preserve">WESM Member </w:t>
            </w:r>
            <w:r w:rsidRPr="00990674">
              <w:rPr>
                <w:rFonts w:ascii="Arial" w:hAnsi="Arial" w:cs="Arial"/>
                <w:sz w:val="20"/>
                <w:szCs w:val="20"/>
              </w:rPr>
              <w:t xml:space="preserve">to fully pay for the financial penalties on specified due date, a penalty interest in the sum specified in the Schedule of Breach and Penalties of this Manual shall be billed and collected from the </w:t>
            </w:r>
            <w:r w:rsidRPr="00990674">
              <w:rPr>
                <w:rFonts w:ascii="Arial" w:hAnsi="Arial" w:cs="Arial"/>
                <w:i/>
                <w:iCs/>
                <w:sz w:val="20"/>
                <w:szCs w:val="20"/>
              </w:rPr>
              <w:t xml:space="preserve">WESM Member </w:t>
            </w:r>
            <w:r w:rsidRPr="00990674">
              <w:rPr>
                <w:rFonts w:ascii="Arial" w:hAnsi="Arial" w:cs="Arial"/>
                <w:sz w:val="20"/>
                <w:szCs w:val="20"/>
              </w:rPr>
              <w:t>until the amount is fully paid.</w:t>
            </w:r>
          </w:p>
        </w:tc>
        <w:tc>
          <w:tcPr>
            <w:tcW w:w="677" w:type="pct"/>
            <w:tcBorders>
              <w:top w:val="single" w:sz="4" w:space="0" w:color="auto"/>
              <w:left w:val="single" w:sz="4" w:space="0" w:color="auto"/>
              <w:bottom w:val="single" w:sz="4" w:space="0" w:color="auto"/>
              <w:right w:val="single" w:sz="4" w:space="0" w:color="auto"/>
            </w:tcBorders>
          </w:tcPr>
          <w:p w14:paraId="23F250E9" w14:textId="4B248CBF" w:rsidR="00746952" w:rsidRPr="00AF571F" w:rsidRDefault="00746952" w:rsidP="007A4D80">
            <w:pPr>
              <w:pStyle w:val="Default"/>
              <w:jc w:val="both"/>
              <w:rPr>
                <w:sz w:val="20"/>
                <w:szCs w:val="20"/>
              </w:rPr>
            </w:pPr>
            <w:r w:rsidRPr="00AF571F">
              <w:rPr>
                <w:strike/>
                <w:sz w:val="20"/>
                <w:szCs w:val="20"/>
              </w:rPr>
              <w:t xml:space="preserve">4.8.4 The </w:t>
            </w:r>
            <w:r w:rsidRPr="00AF571F">
              <w:rPr>
                <w:i/>
                <w:iCs/>
                <w:strike/>
                <w:sz w:val="20"/>
                <w:szCs w:val="20"/>
              </w:rPr>
              <w:t xml:space="preserve">Market Operator </w:t>
            </w:r>
            <w:r w:rsidRPr="00AF571F">
              <w:rPr>
                <w:strike/>
                <w:sz w:val="20"/>
                <w:szCs w:val="20"/>
              </w:rPr>
              <w:t xml:space="preserve">shall notify the </w:t>
            </w:r>
            <w:r w:rsidRPr="00AF571F">
              <w:rPr>
                <w:i/>
                <w:iCs/>
                <w:strike/>
                <w:sz w:val="20"/>
                <w:szCs w:val="20"/>
              </w:rPr>
              <w:t xml:space="preserve">WESM Member </w:t>
            </w:r>
            <w:r w:rsidRPr="00AF571F">
              <w:rPr>
                <w:strike/>
                <w:sz w:val="20"/>
                <w:szCs w:val="20"/>
              </w:rPr>
              <w:t xml:space="preserve">of the penalty amount including interest if applicable and the due date for payment of the same. In case of failure of the </w:t>
            </w:r>
            <w:r w:rsidRPr="00AF571F">
              <w:rPr>
                <w:i/>
                <w:iCs/>
                <w:strike/>
                <w:sz w:val="20"/>
                <w:szCs w:val="20"/>
              </w:rPr>
              <w:t xml:space="preserve">WESM Member </w:t>
            </w:r>
            <w:r w:rsidRPr="00AF571F">
              <w:rPr>
                <w:strike/>
                <w:sz w:val="20"/>
                <w:szCs w:val="20"/>
              </w:rPr>
              <w:t xml:space="preserve">to fully pay for the financial penalties on specified due date, a penalty interest in the sum specified in the Schedule of Breach and Penalties of this Manual shall be billed and collected from the </w:t>
            </w:r>
            <w:r w:rsidRPr="00AF571F">
              <w:rPr>
                <w:i/>
                <w:iCs/>
                <w:strike/>
                <w:sz w:val="20"/>
                <w:szCs w:val="20"/>
              </w:rPr>
              <w:t xml:space="preserve">WESM Member </w:t>
            </w:r>
            <w:r w:rsidRPr="00AF571F">
              <w:rPr>
                <w:strike/>
                <w:sz w:val="20"/>
                <w:szCs w:val="20"/>
              </w:rPr>
              <w:t>until the amount is fully paid.</w:t>
            </w:r>
          </w:p>
        </w:tc>
        <w:tc>
          <w:tcPr>
            <w:tcW w:w="637" w:type="pct"/>
            <w:tcBorders>
              <w:top w:val="single" w:sz="4" w:space="0" w:color="auto"/>
              <w:left w:val="single" w:sz="4" w:space="0" w:color="auto"/>
              <w:bottom w:val="single" w:sz="4" w:space="0" w:color="auto"/>
              <w:right w:val="single" w:sz="4" w:space="0" w:color="auto"/>
            </w:tcBorders>
          </w:tcPr>
          <w:p w14:paraId="54385320"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Transferred to Section 4.13 (Service of Notice of Specified Penalty) </w:t>
            </w:r>
            <w:r w:rsidRPr="00AF571F">
              <w:rPr>
                <w:rFonts w:ascii="Arial" w:hAnsi="Arial" w:cs="Arial"/>
                <w:bCs/>
                <w:sz w:val="20"/>
                <w:u w:val="single"/>
              </w:rPr>
              <w:t>with modification</w:t>
            </w:r>
            <w:r w:rsidRPr="00AF571F">
              <w:rPr>
                <w:rFonts w:ascii="Arial" w:hAnsi="Arial" w:cs="Arial"/>
                <w:bCs/>
                <w:sz w:val="20"/>
              </w:rPr>
              <w:t xml:space="preserve"> (PEMC to notify the WESM Member of the consequence of non-payment)</w:t>
            </w:r>
          </w:p>
          <w:p w14:paraId="0FD9E75E" w14:textId="77777777" w:rsidR="00746952" w:rsidRPr="00AF571F" w:rsidRDefault="00746952" w:rsidP="007A4D80">
            <w:pPr>
              <w:pStyle w:val="ListParagraph"/>
              <w:ind w:left="360"/>
              <w:jc w:val="both"/>
              <w:rPr>
                <w:rFonts w:ascii="Arial" w:hAnsi="Arial" w:cs="Arial"/>
                <w:bCs/>
                <w:sz w:val="20"/>
              </w:rPr>
            </w:pPr>
          </w:p>
          <w:p w14:paraId="2216BADC" w14:textId="358DB47A"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Renumbered as Sections 4.13.5 </w:t>
            </w:r>
          </w:p>
        </w:tc>
        <w:tc>
          <w:tcPr>
            <w:tcW w:w="678" w:type="pct"/>
            <w:tcBorders>
              <w:top w:val="single" w:sz="4" w:space="0" w:color="auto"/>
              <w:left w:val="single" w:sz="4" w:space="0" w:color="auto"/>
              <w:bottom w:val="single" w:sz="4" w:space="0" w:color="auto"/>
              <w:right w:val="single" w:sz="4" w:space="0" w:color="auto"/>
            </w:tcBorders>
          </w:tcPr>
          <w:p w14:paraId="5D0B56F2" w14:textId="139CE41A"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71377A1"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0E11CAD"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715F3BD" w14:textId="77777777" w:rsidR="00746952" w:rsidRPr="00AF571F" w:rsidRDefault="00746952" w:rsidP="007A4D80">
            <w:pPr>
              <w:spacing w:after="0"/>
              <w:jc w:val="both"/>
              <w:rPr>
                <w:rFonts w:ascii="Arial" w:hAnsi="Arial" w:cs="Arial"/>
                <w:sz w:val="20"/>
                <w:szCs w:val="20"/>
              </w:rPr>
            </w:pPr>
          </w:p>
        </w:tc>
      </w:tr>
      <w:tr w:rsidR="00746952" w:rsidRPr="00AF571F" w14:paraId="1493F9C2"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1851700F" w14:textId="77777777" w:rsidR="00746952" w:rsidRPr="00AF571F" w:rsidRDefault="00746952" w:rsidP="007A4D80">
            <w:pPr>
              <w:spacing w:after="0"/>
              <w:jc w:val="both"/>
              <w:rPr>
                <w:rFonts w:ascii="Arial" w:hAnsi="Arial" w:cs="Arial"/>
                <w:bCs/>
                <w:sz w:val="20"/>
                <w:szCs w:val="20"/>
              </w:rPr>
            </w:pPr>
            <w:permStart w:id="1075454225" w:edGrp="everyone" w:colFirst="5" w:colLast="5"/>
            <w:permStart w:id="1524525728" w:edGrp="everyone" w:colFirst="6" w:colLast="6"/>
            <w:permStart w:id="434977596" w:edGrp="everyone" w:colFirst="7" w:colLast="7"/>
            <w:permStart w:id="1460945949" w:edGrp="everyone" w:colFirst="8" w:colLast="8"/>
            <w:permEnd w:id="1952151355"/>
            <w:permEnd w:id="672337714"/>
            <w:permEnd w:id="1350573903"/>
            <w:permEnd w:id="1356075854"/>
            <w:r w:rsidRPr="00AF571F">
              <w:rPr>
                <w:rFonts w:ascii="Arial" w:hAnsi="Arial" w:cs="Arial"/>
                <w:bCs/>
                <w:sz w:val="20"/>
                <w:szCs w:val="20"/>
              </w:rPr>
              <w:t>Section 4 – Penalty System</w:t>
            </w:r>
          </w:p>
          <w:p w14:paraId="0744AAB9" w14:textId="77777777" w:rsidR="00746952" w:rsidRPr="00AF571F" w:rsidRDefault="00746952" w:rsidP="007A4D80">
            <w:pPr>
              <w:spacing w:after="0"/>
              <w:jc w:val="both"/>
              <w:rPr>
                <w:rFonts w:ascii="Arial" w:hAnsi="Arial" w:cs="Arial"/>
                <w:bCs/>
                <w:sz w:val="20"/>
                <w:szCs w:val="20"/>
              </w:rPr>
            </w:pPr>
          </w:p>
          <w:p w14:paraId="309589A3" w14:textId="70562251"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300" w:type="pct"/>
            <w:tcBorders>
              <w:top w:val="single" w:sz="4" w:space="0" w:color="auto"/>
              <w:left w:val="single" w:sz="4" w:space="0" w:color="auto"/>
              <w:bottom w:val="single" w:sz="4" w:space="0" w:color="auto"/>
              <w:right w:val="single" w:sz="4" w:space="0" w:color="auto"/>
            </w:tcBorders>
          </w:tcPr>
          <w:p w14:paraId="73CDFFC3" w14:textId="336F7696"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4.8.5</w:t>
            </w:r>
          </w:p>
        </w:tc>
        <w:tc>
          <w:tcPr>
            <w:tcW w:w="677" w:type="pct"/>
            <w:tcBorders>
              <w:top w:val="single" w:sz="4" w:space="0" w:color="auto"/>
              <w:left w:val="single" w:sz="4" w:space="0" w:color="auto"/>
              <w:bottom w:val="single" w:sz="4" w:space="0" w:color="auto"/>
              <w:right w:val="single" w:sz="4" w:space="0" w:color="auto"/>
            </w:tcBorders>
          </w:tcPr>
          <w:p w14:paraId="56252764" w14:textId="77777777" w:rsidR="00746952" w:rsidRPr="00AF571F" w:rsidRDefault="00746952" w:rsidP="007A4D80">
            <w:pPr>
              <w:pStyle w:val="Default"/>
              <w:jc w:val="both"/>
              <w:rPr>
                <w:sz w:val="20"/>
                <w:szCs w:val="20"/>
              </w:rPr>
            </w:pPr>
            <w:r w:rsidRPr="00AF571F">
              <w:rPr>
                <w:sz w:val="20"/>
                <w:szCs w:val="20"/>
              </w:rPr>
              <w:t xml:space="preserve">4.8.5 The amount shall be paid through issuance of a check payable to the </w:t>
            </w:r>
            <w:r w:rsidRPr="00AF571F">
              <w:rPr>
                <w:i/>
                <w:iCs/>
                <w:sz w:val="20"/>
                <w:szCs w:val="20"/>
              </w:rPr>
              <w:t>Market Operator</w:t>
            </w:r>
            <w:r w:rsidRPr="00AF571F">
              <w:rPr>
                <w:sz w:val="20"/>
                <w:szCs w:val="20"/>
              </w:rPr>
              <w:t xml:space="preserve">. However, collection from settlement amounts through offsetting or debit arrangements may be done as follows: </w:t>
            </w:r>
          </w:p>
          <w:p w14:paraId="6A650B6E" w14:textId="77777777" w:rsidR="00746952" w:rsidRPr="00AF571F" w:rsidRDefault="00746952" w:rsidP="007A4D80">
            <w:pPr>
              <w:pStyle w:val="Default"/>
              <w:ind w:left="246" w:hanging="246"/>
              <w:jc w:val="both"/>
              <w:rPr>
                <w:sz w:val="20"/>
                <w:szCs w:val="20"/>
              </w:rPr>
            </w:pPr>
            <w:r w:rsidRPr="00AF571F">
              <w:rPr>
                <w:sz w:val="20"/>
                <w:szCs w:val="20"/>
              </w:rPr>
              <w:t xml:space="preserve">a) If the concerned </w:t>
            </w:r>
            <w:r w:rsidRPr="00AF571F">
              <w:rPr>
                <w:i/>
                <w:iCs/>
                <w:sz w:val="20"/>
                <w:szCs w:val="20"/>
              </w:rPr>
              <w:t xml:space="preserve">WESM Member </w:t>
            </w:r>
            <w:r w:rsidRPr="00AF571F">
              <w:rPr>
                <w:sz w:val="20"/>
                <w:szCs w:val="20"/>
              </w:rPr>
              <w:t xml:space="preserve">authorizes the </w:t>
            </w:r>
            <w:r w:rsidRPr="00AF571F">
              <w:rPr>
                <w:i/>
                <w:iCs/>
                <w:sz w:val="20"/>
                <w:szCs w:val="20"/>
              </w:rPr>
              <w:t xml:space="preserve">Market Operator </w:t>
            </w:r>
            <w:r w:rsidRPr="00AF571F">
              <w:rPr>
                <w:sz w:val="20"/>
                <w:szCs w:val="20"/>
              </w:rPr>
              <w:t xml:space="preserve">to collect the penalty amounts from the settlement amounts for the billing period during </w:t>
            </w:r>
            <w:r w:rsidRPr="00AF571F">
              <w:rPr>
                <w:sz w:val="20"/>
                <w:szCs w:val="20"/>
              </w:rPr>
              <w:lastRenderedPageBreak/>
              <w:t xml:space="preserve">which the notice was issued; and </w:t>
            </w:r>
          </w:p>
          <w:p w14:paraId="41746E93" w14:textId="77777777" w:rsidR="00746952" w:rsidRPr="00AF571F" w:rsidRDefault="00746952" w:rsidP="007A4D80">
            <w:pPr>
              <w:pStyle w:val="Default"/>
              <w:ind w:left="246" w:hanging="246"/>
              <w:jc w:val="both"/>
              <w:rPr>
                <w:sz w:val="20"/>
                <w:szCs w:val="20"/>
              </w:rPr>
            </w:pPr>
            <w:r w:rsidRPr="00AF571F">
              <w:rPr>
                <w:sz w:val="20"/>
                <w:szCs w:val="20"/>
              </w:rPr>
              <w:t xml:space="preserve">b) If the concerned </w:t>
            </w:r>
            <w:r w:rsidRPr="00AF571F">
              <w:rPr>
                <w:i/>
                <w:iCs/>
                <w:sz w:val="20"/>
                <w:szCs w:val="20"/>
              </w:rPr>
              <w:t xml:space="preserve">WESM Member </w:t>
            </w:r>
            <w:r w:rsidRPr="00AF571F">
              <w:rPr>
                <w:sz w:val="20"/>
                <w:szCs w:val="20"/>
              </w:rPr>
              <w:t xml:space="preserve">fails to pay the penalty amounts within the specified due date, despite the finality of the decision and receipt of the </w:t>
            </w:r>
            <w:r w:rsidRPr="00AF571F">
              <w:rPr>
                <w:i/>
                <w:iCs/>
                <w:sz w:val="20"/>
                <w:szCs w:val="20"/>
              </w:rPr>
              <w:t xml:space="preserve">Notice of Specified Penalty/ies </w:t>
            </w:r>
            <w:r w:rsidRPr="00AF571F">
              <w:rPr>
                <w:sz w:val="20"/>
                <w:szCs w:val="20"/>
              </w:rPr>
              <w:t xml:space="preserve">from the </w:t>
            </w:r>
            <w:r w:rsidRPr="00AF571F">
              <w:rPr>
                <w:i/>
                <w:iCs/>
                <w:sz w:val="20"/>
                <w:szCs w:val="20"/>
              </w:rPr>
              <w:t>Market Operator</w:t>
            </w:r>
            <w:r w:rsidRPr="00AF571F">
              <w:rPr>
                <w:sz w:val="20"/>
                <w:szCs w:val="20"/>
              </w:rPr>
              <w:t xml:space="preserve">, then the </w:t>
            </w:r>
            <w:r w:rsidRPr="00AF571F">
              <w:rPr>
                <w:i/>
                <w:iCs/>
                <w:sz w:val="20"/>
                <w:szCs w:val="20"/>
              </w:rPr>
              <w:t xml:space="preserve">Market Operator </w:t>
            </w:r>
            <w:r w:rsidRPr="00AF571F">
              <w:rPr>
                <w:sz w:val="20"/>
                <w:szCs w:val="20"/>
              </w:rPr>
              <w:t xml:space="preserve">shall collect the penalty from the settlement amounts of the said </w:t>
            </w:r>
            <w:r w:rsidRPr="00AF571F">
              <w:rPr>
                <w:i/>
                <w:iCs/>
                <w:sz w:val="20"/>
                <w:szCs w:val="20"/>
              </w:rPr>
              <w:t xml:space="preserve">WESM Member </w:t>
            </w:r>
            <w:r w:rsidRPr="00AF571F">
              <w:rPr>
                <w:sz w:val="20"/>
                <w:szCs w:val="20"/>
              </w:rPr>
              <w:t xml:space="preserve">for the immediately succeeding billing period computed as follows: </w:t>
            </w:r>
          </w:p>
          <w:p w14:paraId="2AC2E1A8" w14:textId="77777777" w:rsidR="00746952" w:rsidRPr="00AF571F" w:rsidRDefault="00746952" w:rsidP="007A4D80">
            <w:pPr>
              <w:pStyle w:val="Default"/>
              <w:ind w:left="606" w:hanging="360"/>
              <w:jc w:val="both"/>
              <w:rPr>
                <w:sz w:val="20"/>
                <w:szCs w:val="20"/>
              </w:rPr>
            </w:pPr>
            <w:r w:rsidRPr="00AF571F">
              <w:rPr>
                <w:sz w:val="20"/>
                <w:szCs w:val="20"/>
              </w:rPr>
              <w:t xml:space="preserve">(i)  The penalty amounts shall be deducted from the settlement amounts after deductions from the same of the tax payments, interest payments, and market fees. The </w:t>
            </w:r>
            <w:r w:rsidRPr="00AF571F">
              <w:rPr>
                <w:i/>
                <w:iCs/>
                <w:sz w:val="20"/>
                <w:szCs w:val="20"/>
              </w:rPr>
              <w:t xml:space="preserve">Market Operator </w:t>
            </w:r>
            <w:r w:rsidRPr="00AF571F">
              <w:rPr>
                <w:sz w:val="20"/>
                <w:szCs w:val="20"/>
              </w:rPr>
              <w:t xml:space="preserve">shall ensure that the penalty amount is properly labelled </w:t>
            </w:r>
            <w:r w:rsidRPr="00AF571F">
              <w:rPr>
                <w:sz w:val="20"/>
                <w:szCs w:val="20"/>
              </w:rPr>
              <w:lastRenderedPageBreak/>
              <w:t xml:space="preserve">as such in the billing statement or equivalent as would distinguish it from other items or deductions that may be charged against the settlement amount. </w:t>
            </w:r>
          </w:p>
          <w:p w14:paraId="40D9DBF8" w14:textId="1157C539" w:rsidR="00746952" w:rsidRPr="00AF571F" w:rsidRDefault="00746952" w:rsidP="007A4D80">
            <w:pPr>
              <w:pStyle w:val="Heading3"/>
              <w:numPr>
                <w:ilvl w:val="0"/>
                <w:numId w:val="0"/>
              </w:numPr>
              <w:spacing w:after="0"/>
              <w:jc w:val="both"/>
              <w:rPr>
                <w:rFonts w:ascii="Arial" w:hAnsi="Arial" w:cs="Arial"/>
                <w:sz w:val="20"/>
                <w:szCs w:val="20"/>
              </w:rPr>
            </w:pPr>
            <w:r w:rsidRPr="00AF571F">
              <w:rPr>
                <w:rFonts w:ascii="Arial" w:hAnsi="Arial" w:cs="Arial"/>
                <w:sz w:val="20"/>
                <w:szCs w:val="20"/>
              </w:rPr>
              <w:t xml:space="preserve">(ii)  If the collection of penalty cannot be made in full due to inadequacy of the settlement amount from which the penalty amounts will be deducted, the </w:t>
            </w:r>
            <w:r w:rsidRPr="00AF571F">
              <w:rPr>
                <w:rFonts w:ascii="Arial" w:hAnsi="Arial" w:cs="Arial"/>
                <w:i/>
                <w:iCs/>
                <w:sz w:val="20"/>
                <w:szCs w:val="20"/>
              </w:rPr>
              <w:t xml:space="preserve">Market Operator </w:t>
            </w:r>
            <w:r w:rsidRPr="00AF571F">
              <w:rPr>
                <w:rFonts w:ascii="Arial" w:hAnsi="Arial" w:cs="Arial"/>
                <w:sz w:val="20"/>
                <w:szCs w:val="20"/>
              </w:rPr>
              <w:t xml:space="preserve">shall issue a notice or demand to pay the deficiency to the concerned </w:t>
            </w:r>
            <w:r w:rsidRPr="00AF571F">
              <w:rPr>
                <w:rFonts w:ascii="Arial" w:hAnsi="Arial" w:cs="Arial"/>
                <w:i/>
                <w:iCs/>
                <w:sz w:val="20"/>
                <w:szCs w:val="20"/>
              </w:rPr>
              <w:t>WESM Member</w:t>
            </w:r>
            <w:r w:rsidRPr="00AF571F">
              <w:rPr>
                <w:rFonts w:ascii="Arial" w:hAnsi="Arial" w:cs="Arial"/>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6F35D15A" w14:textId="77777777" w:rsidR="00746952" w:rsidRPr="00AF571F" w:rsidRDefault="00746952" w:rsidP="007A4D80">
            <w:pPr>
              <w:pStyle w:val="Default"/>
              <w:jc w:val="both"/>
              <w:rPr>
                <w:strike/>
                <w:sz w:val="20"/>
                <w:szCs w:val="20"/>
              </w:rPr>
            </w:pPr>
            <w:r w:rsidRPr="00AF571F">
              <w:rPr>
                <w:strike/>
                <w:sz w:val="20"/>
                <w:szCs w:val="20"/>
              </w:rPr>
              <w:lastRenderedPageBreak/>
              <w:t xml:space="preserve">4.8.5 The amount shall be paid through issuance of a check payable to the </w:t>
            </w:r>
            <w:r w:rsidRPr="00AF571F">
              <w:rPr>
                <w:i/>
                <w:iCs/>
                <w:strike/>
                <w:sz w:val="20"/>
                <w:szCs w:val="20"/>
              </w:rPr>
              <w:t>Market Operator</w:t>
            </w:r>
            <w:r w:rsidRPr="00AF571F">
              <w:rPr>
                <w:strike/>
                <w:sz w:val="20"/>
                <w:szCs w:val="20"/>
              </w:rPr>
              <w:t xml:space="preserve">. However, collection from settlement amounts through offsetting or debit arrangements may be done as follows: </w:t>
            </w:r>
          </w:p>
          <w:p w14:paraId="7EAD6BFE" w14:textId="77777777" w:rsidR="00746952" w:rsidRPr="00AF571F" w:rsidRDefault="00746952" w:rsidP="007A4D80">
            <w:pPr>
              <w:pStyle w:val="Default"/>
              <w:ind w:left="246" w:hanging="246"/>
              <w:jc w:val="both"/>
              <w:rPr>
                <w:strike/>
                <w:sz w:val="20"/>
                <w:szCs w:val="20"/>
              </w:rPr>
            </w:pPr>
            <w:r w:rsidRPr="00AF571F">
              <w:rPr>
                <w:strike/>
                <w:sz w:val="20"/>
                <w:szCs w:val="20"/>
              </w:rPr>
              <w:t xml:space="preserve">a) If the concerned </w:t>
            </w:r>
            <w:r w:rsidRPr="00AF571F">
              <w:rPr>
                <w:i/>
                <w:iCs/>
                <w:strike/>
                <w:sz w:val="20"/>
                <w:szCs w:val="20"/>
              </w:rPr>
              <w:t xml:space="preserve">WESM Member </w:t>
            </w:r>
            <w:r w:rsidRPr="00AF571F">
              <w:rPr>
                <w:strike/>
                <w:sz w:val="20"/>
                <w:szCs w:val="20"/>
              </w:rPr>
              <w:t xml:space="preserve">authorizes the </w:t>
            </w:r>
            <w:r w:rsidRPr="00AF571F">
              <w:rPr>
                <w:i/>
                <w:iCs/>
                <w:strike/>
                <w:sz w:val="20"/>
                <w:szCs w:val="20"/>
              </w:rPr>
              <w:t xml:space="preserve">Market Operator </w:t>
            </w:r>
            <w:r w:rsidRPr="00AF571F">
              <w:rPr>
                <w:strike/>
                <w:sz w:val="20"/>
                <w:szCs w:val="20"/>
              </w:rPr>
              <w:t xml:space="preserve">to collect the penalty amounts from the settlement amounts for the billing period during </w:t>
            </w:r>
            <w:r w:rsidRPr="00AF571F">
              <w:rPr>
                <w:strike/>
                <w:sz w:val="20"/>
                <w:szCs w:val="20"/>
              </w:rPr>
              <w:lastRenderedPageBreak/>
              <w:t xml:space="preserve">which the notice was issued; and </w:t>
            </w:r>
          </w:p>
          <w:p w14:paraId="5E14EAAE" w14:textId="77777777" w:rsidR="00746952" w:rsidRPr="00AF571F" w:rsidRDefault="00746952" w:rsidP="007A4D80">
            <w:pPr>
              <w:pStyle w:val="Default"/>
              <w:ind w:left="246" w:hanging="246"/>
              <w:jc w:val="both"/>
              <w:rPr>
                <w:strike/>
                <w:sz w:val="20"/>
                <w:szCs w:val="20"/>
              </w:rPr>
            </w:pPr>
            <w:r w:rsidRPr="00AF571F">
              <w:rPr>
                <w:strike/>
                <w:sz w:val="20"/>
                <w:szCs w:val="20"/>
              </w:rPr>
              <w:t xml:space="preserve">b) If the concerned </w:t>
            </w:r>
            <w:r w:rsidRPr="00AF571F">
              <w:rPr>
                <w:i/>
                <w:iCs/>
                <w:strike/>
                <w:sz w:val="20"/>
                <w:szCs w:val="20"/>
              </w:rPr>
              <w:t xml:space="preserve">WESM Member </w:t>
            </w:r>
            <w:r w:rsidRPr="00AF571F">
              <w:rPr>
                <w:strike/>
                <w:sz w:val="20"/>
                <w:szCs w:val="20"/>
              </w:rPr>
              <w:t xml:space="preserve">fails to pay the penalty amounts within the specified due date, despite the finality of the decision and receipt of the </w:t>
            </w:r>
            <w:r w:rsidRPr="00AF571F">
              <w:rPr>
                <w:i/>
                <w:iCs/>
                <w:strike/>
                <w:sz w:val="20"/>
                <w:szCs w:val="20"/>
              </w:rPr>
              <w:t xml:space="preserve">Notice of Specified Penalty/ies </w:t>
            </w:r>
            <w:r w:rsidRPr="00AF571F">
              <w:rPr>
                <w:strike/>
                <w:sz w:val="20"/>
                <w:szCs w:val="20"/>
              </w:rPr>
              <w:t xml:space="preserve">from the </w:t>
            </w:r>
            <w:r w:rsidRPr="00AF571F">
              <w:rPr>
                <w:i/>
                <w:iCs/>
                <w:strike/>
                <w:sz w:val="20"/>
                <w:szCs w:val="20"/>
              </w:rPr>
              <w:t>Market Operator</w:t>
            </w:r>
            <w:r w:rsidRPr="00AF571F">
              <w:rPr>
                <w:strike/>
                <w:sz w:val="20"/>
                <w:szCs w:val="20"/>
              </w:rPr>
              <w:t xml:space="preserve">, then the </w:t>
            </w:r>
            <w:r w:rsidRPr="00AF571F">
              <w:rPr>
                <w:i/>
                <w:iCs/>
                <w:strike/>
                <w:sz w:val="20"/>
                <w:szCs w:val="20"/>
              </w:rPr>
              <w:t xml:space="preserve">Market Operator </w:t>
            </w:r>
            <w:r w:rsidRPr="00AF571F">
              <w:rPr>
                <w:strike/>
                <w:sz w:val="20"/>
                <w:szCs w:val="20"/>
              </w:rPr>
              <w:t xml:space="preserve">shall collect the penalty from the settlement amounts of the said </w:t>
            </w:r>
            <w:r w:rsidRPr="00AF571F">
              <w:rPr>
                <w:i/>
                <w:iCs/>
                <w:strike/>
                <w:sz w:val="20"/>
                <w:szCs w:val="20"/>
              </w:rPr>
              <w:t xml:space="preserve">WESM Member </w:t>
            </w:r>
            <w:r w:rsidRPr="00AF571F">
              <w:rPr>
                <w:strike/>
                <w:sz w:val="20"/>
                <w:szCs w:val="20"/>
              </w:rPr>
              <w:t xml:space="preserve">for the immediately succeeding billing period computed as follows: </w:t>
            </w:r>
          </w:p>
          <w:p w14:paraId="637BF558" w14:textId="77777777" w:rsidR="00746952" w:rsidRPr="00AF571F" w:rsidRDefault="00746952" w:rsidP="007A4D80">
            <w:pPr>
              <w:pStyle w:val="Default"/>
              <w:ind w:left="606" w:hanging="360"/>
              <w:jc w:val="both"/>
              <w:rPr>
                <w:strike/>
                <w:sz w:val="20"/>
                <w:szCs w:val="20"/>
              </w:rPr>
            </w:pPr>
            <w:r w:rsidRPr="00AF571F">
              <w:rPr>
                <w:strike/>
                <w:sz w:val="20"/>
                <w:szCs w:val="20"/>
              </w:rPr>
              <w:t xml:space="preserve">(i)  The penalty amounts shall be deducted from the settlement amounts after deductions from the same of the tax payments, interest payments, and market fees. The </w:t>
            </w:r>
            <w:r w:rsidRPr="00AF571F">
              <w:rPr>
                <w:i/>
                <w:iCs/>
                <w:strike/>
                <w:sz w:val="20"/>
                <w:szCs w:val="20"/>
              </w:rPr>
              <w:t xml:space="preserve">Market Operator </w:t>
            </w:r>
            <w:r w:rsidRPr="00AF571F">
              <w:rPr>
                <w:strike/>
                <w:sz w:val="20"/>
                <w:szCs w:val="20"/>
              </w:rPr>
              <w:t xml:space="preserve">shall ensure that the penalty amount is properly labelled </w:t>
            </w:r>
            <w:r w:rsidRPr="00AF571F">
              <w:rPr>
                <w:strike/>
                <w:sz w:val="20"/>
                <w:szCs w:val="20"/>
              </w:rPr>
              <w:lastRenderedPageBreak/>
              <w:t xml:space="preserve">as such in the billing statement or equivalent as would distinguish it from other items or deductions that may be charged against the settlement amount. </w:t>
            </w:r>
          </w:p>
          <w:p w14:paraId="00D883F4" w14:textId="25800C88" w:rsidR="00746952" w:rsidRPr="00AF571F" w:rsidRDefault="00746952" w:rsidP="007A4D80">
            <w:pPr>
              <w:pStyle w:val="Default"/>
              <w:jc w:val="both"/>
              <w:rPr>
                <w:sz w:val="20"/>
                <w:szCs w:val="20"/>
              </w:rPr>
            </w:pPr>
            <w:r w:rsidRPr="00AF571F">
              <w:rPr>
                <w:strike/>
                <w:sz w:val="20"/>
                <w:szCs w:val="20"/>
              </w:rPr>
              <w:t xml:space="preserve">(ii)  If the collection of penalty cannot be made in full due to inadequacy of the settlement amount from which the penalty amounts will be deducted, the </w:t>
            </w:r>
            <w:r w:rsidRPr="00AF571F">
              <w:rPr>
                <w:i/>
                <w:iCs/>
                <w:strike/>
                <w:sz w:val="20"/>
                <w:szCs w:val="20"/>
              </w:rPr>
              <w:t xml:space="preserve">Market Operator </w:t>
            </w:r>
            <w:r w:rsidRPr="00AF571F">
              <w:rPr>
                <w:strike/>
                <w:sz w:val="20"/>
                <w:szCs w:val="20"/>
              </w:rPr>
              <w:t xml:space="preserve">shall issue a notice or demand to pay the deficiency to the concerned </w:t>
            </w:r>
            <w:r w:rsidRPr="00AF571F">
              <w:rPr>
                <w:i/>
                <w:iCs/>
                <w:strike/>
                <w:sz w:val="20"/>
                <w:szCs w:val="20"/>
              </w:rPr>
              <w:t>WESM Member</w:t>
            </w:r>
            <w:r w:rsidRPr="00AF571F">
              <w:rPr>
                <w:strike/>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3C6D95E6"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Transferred to Section 4.13 (Service of Notice of Specified Penalty) </w:t>
            </w:r>
            <w:r w:rsidRPr="00AF571F">
              <w:rPr>
                <w:rFonts w:ascii="Arial" w:hAnsi="Arial" w:cs="Arial"/>
                <w:bCs/>
                <w:sz w:val="20"/>
                <w:u w:val="single"/>
              </w:rPr>
              <w:t>with modification</w:t>
            </w:r>
            <w:r w:rsidRPr="00AF571F">
              <w:rPr>
                <w:rFonts w:ascii="Arial" w:hAnsi="Arial" w:cs="Arial"/>
                <w:bCs/>
                <w:sz w:val="20"/>
              </w:rPr>
              <w:t xml:space="preserve"> (direct payment to PEMC; no more offsetting against trading receivables)</w:t>
            </w:r>
          </w:p>
          <w:p w14:paraId="531C5FE3" w14:textId="77777777" w:rsidR="00746952" w:rsidRPr="00AF571F" w:rsidRDefault="00746952" w:rsidP="007A4D80">
            <w:pPr>
              <w:pStyle w:val="ListParagraph"/>
              <w:ind w:left="360"/>
              <w:jc w:val="both"/>
              <w:rPr>
                <w:rFonts w:ascii="Arial" w:hAnsi="Arial" w:cs="Arial"/>
                <w:bCs/>
                <w:sz w:val="20"/>
              </w:rPr>
            </w:pPr>
          </w:p>
          <w:p w14:paraId="0D4AC65D" w14:textId="02975E50"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Renumbered as Sections 4.13.6</w:t>
            </w:r>
          </w:p>
        </w:tc>
        <w:tc>
          <w:tcPr>
            <w:tcW w:w="678" w:type="pct"/>
            <w:tcBorders>
              <w:top w:val="single" w:sz="4" w:space="0" w:color="auto"/>
              <w:left w:val="single" w:sz="4" w:space="0" w:color="auto"/>
              <w:bottom w:val="single" w:sz="4" w:space="0" w:color="auto"/>
              <w:right w:val="single" w:sz="4" w:space="0" w:color="auto"/>
            </w:tcBorders>
          </w:tcPr>
          <w:p w14:paraId="08A8A366"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48913537"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5B3672C"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E89B93B" w14:textId="77777777" w:rsidR="00746952" w:rsidRPr="00AF571F" w:rsidRDefault="00746952" w:rsidP="007A4D80">
            <w:pPr>
              <w:spacing w:after="0"/>
              <w:jc w:val="both"/>
              <w:rPr>
                <w:rFonts w:ascii="Arial" w:hAnsi="Arial" w:cs="Arial"/>
                <w:sz w:val="20"/>
                <w:szCs w:val="20"/>
              </w:rPr>
            </w:pPr>
          </w:p>
        </w:tc>
      </w:tr>
      <w:tr w:rsidR="00746952" w:rsidRPr="00AF571F" w14:paraId="620CBCEC"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0409C42F" w14:textId="77777777" w:rsidR="00746952" w:rsidRPr="00AF571F" w:rsidRDefault="00746952" w:rsidP="007A4D80">
            <w:pPr>
              <w:spacing w:after="0"/>
              <w:jc w:val="both"/>
              <w:rPr>
                <w:rFonts w:ascii="Arial" w:hAnsi="Arial" w:cs="Arial"/>
                <w:bCs/>
                <w:sz w:val="20"/>
                <w:szCs w:val="20"/>
              </w:rPr>
            </w:pPr>
            <w:permStart w:id="118711209" w:edGrp="everyone" w:colFirst="5" w:colLast="5"/>
            <w:permStart w:id="1818366659" w:edGrp="everyone" w:colFirst="6" w:colLast="6"/>
            <w:permStart w:id="163859510" w:edGrp="everyone" w:colFirst="7" w:colLast="7"/>
            <w:permStart w:id="1155156487" w:edGrp="everyone" w:colFirst="8" w:colLast="8"/>
            <w:permEnd w:id="1075454225"/>
            <w:permEnd w:id="1524525728"/>
            <w:permEnd w:id="434977596"/>
            <w:permEnd w:id="1460945949"/>
            <w:r w:rsidRPr="00AF571F">
              <w:rPr>
                <w:rFonts w:ascii="Arial" w:hAnsi="Arial" w:cs="Arial"/>
                <w:bCs/>
                <w:sz w:val="20"/>
                <w:szCs w:val="20"/>
              </w:rPr>
              <w:lastRenderedPageBreak/>
              <w:t>Section 4 – Penalty System</w:t>
            </w:r>
          </w:p>
          <w:p w14:paraId="05B7FD7F" w14:textId="77777777" w:rsidR="00746952" w:rsidRPr="00AF571F" w:rsidRDefault="00746952" w:rsidP="007A4D80">
            <w:pPr>
              <w:spacing w:after="0"/>
              <w:jc w:val="both"/>
              <w:rPr>
                <w:rFonts w:ascii="Arial" w:hAnsi="Arial" w:cs="Arial"/>
                <w:bCs/>
                <w:sz w:val="20"/>
                <w:szCs w:val="20"/>
              </w:rPr>
            </w:pPr>
          </w:p>
          <w:p w14:paraId="4497954B" w14:textId="7E84A101"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300" w:type="pct"/>
            <w:tcBorders>
              <w:top w:val="single" w:sz="4" w:space="0" w:color="auto"/>
              <w:left w:val="single" w:sz="4" w:space="0" w:color="auto"/>
              <w:bottom w:val="single" w:sz="4" w:space="0" w:color="auto"/>
              <w:right w:val="single" w:sz="4" w:space="0" w:color="auto"/>
            </w:tcBorders>
          </w:tcPr>
          <w:p w14:paraId="064743B4" w14:textId="412196EE"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4.8.6</w:t>
            </w:r>
          </w:p>
        </w:tc>
        <w:tc>
          <w:tcPr>
            <w:tcW w:w="677" w:type="pct"/>
            <w:tcBorders>
              <w:top w:val="single" w:sz="4" w:space="0" w:color="auto"/>
              <w:left w:val="single" w:sz="4" w:space="0" w:color="auto"/>
              <w:bottom w:val="single" w:sz="4" w:space="0" w:color="auto"/>
              <w:right w:val="single" w:sz="4" w:space="0" w:color="auto"/>
            </w:tcBorders>
          </w:tcPr>
          <w:p w14:paraId="76FD019E" w14:textId="6F81EBDE" w:rsidR="00746952" w:rsidRPr="00AF571F" w:rsidRDefault="00746952" w:rsidP="007A4D80">
            <w:pPr>
              <w:pStyle w:val="Default"/>
              <w:jc w:val="both"/>
              <w:rPr>
                <w:sz w:val="20"/>
                <w:szCs w:val="20"/>
              </w:rPr>
            </w:pPr>
            <w:r w:rsidRPr="00AF571F">
              <w:rPr>
                <w:sz w:val="20"/>
                <w:szCs w:val="20"/>
              </w:rPr>
              <w:t xml:space="preserve">4.8.6 The </w:t>
            </w:r>
            <w:r w:rsidRPr="00AF571F">
              <w:rPr>
                <w:i/>
                <w:iCs/>
                <w:sz w:val="20"/>
                <w:szCs w:val="20"/>
              </w:rPr>
              <w:t xml:space="preserve">Market Operator </w:t>
            </w:r>
            <w:r w:rsidRPr="00AF571F">
              <w:rPr>
                <w:sz w:val="20"/>
                <w:szCs w:val="20"/>
              </w:rPr>
              <w:t xml:space="preserve">shall notify the </w:t>
            </w:r>
            <w:r w:rsidRPr="00AF571F">
              <w:rPr>
                <w:i/>
                <w:iCs/>
                <w:sz w:val="20"/>
                <w:szCs w:val="20"/>
              </w:rPr>
              <w:t xml:space="preserve">PEMC President </w:t>
            </w:r>
            <w:r w:rsidRPr="00AF571F">
              <w:rPr>
                <w:sz w:val="20"/>
                <w:szCs w:val="20"/>
              </w:rPr>
              <w:t xml:space="preserve">of the status of the penalty collection indicating the amount collected, </w:t>
            </w:r>
            <w:r w:rsidRPr="00AF571F">
              <w:rPr>
                <w:i/>
                <w:iCs/>
                <w:sz w:val="20"/>
                <w:szCs w:val="20"/>
              </w:rPr>
              <w:t xml:space="preserve">penalty </w:t>
            </w:r>
            <w:r w:rsidRPr="00AF571F">
              <w:rPr>
                <w:sz w:val="20"/>
                <w:szCs w:val="20"/>
              </w:rPr>
              <w:t xml:space="preserve">interest imposed and the reason for non-payment by the concerned </w:t>
            </w:r>
            <w:r w:rsidRPr="00AF571F">
              <w:rPr>
                <w:i/>
                <w:iCs/>
                <w:sz w:val="20"/>
                <w:szCs w:val="20"/>
              </w:rPr>
              <w:t xml:space="preserve">WESM Member </w:t>
            </w:r>
            <w:r w:rsidRPr="00AF571F">
              <w:rPr>
                <w:sz w:val="20"/>
                <w:szCs w:val="20"/>
              </w:rPr>
              <w:t>as applicable on a monthly basis.</w:t>
            </w:r>
          </w:p>
        </w:tc>
        <w:tc>
          <w:tcPr>
            <w:tcW w:w="677" w:type="pct"/>
            <w:tcBorders>
              <w:top w:val="single" w:sz="4" w:space="0" w:color="auto"/>
              <w:left w:val="single" w:sz="4" w:space="0" w:color="auto"/>
              <w:bottom w:val="single" w:sz="4" w:space="0" w:color="auto"/>
              <w:right w:val="single" w:sz="4" w:space="0" w:color="auto"/>
            </w:tcBorders>
          </w:tcPr>
          <w:p w14:paraId="400C985E" w14:textId="77777777" w:rsidR="00746952" w:rsidRPr="00AF571F" w:rsidRDefault="00746952" w:rsidP="007A4D80">
            <w:pPr>
              <w:pStyle w:val="Default"/>
              <w:jc w:val="both"/>
              <w:rPr>
                <w:strike/>
                <w:sz w:val="20"/>
                <w:szCs w:val="20"/>
              </w:rPr>
            </w:pPr>
            <w:r w:rsidRPr="00AF571F">
              <w:rPr>
                <w:strike/>
                <w:sz w:val="20"/>
                <w:szCs w:val="20"/>
              </w:rPr>
              <w:t xml:space="preserve">4.8.6 The </w:t>
            </w:r>
            <w:r w:rsidRPr="00AF571F">
              <w:rPr>
                <w:i/>
                <w:iCs/>
                <w:strike/>
                <w:sz w:val="20"/>
                <w:szCs w:val="20"/>
              </w:rPr>
              <w:t xml:space="preserve">Market Operator </w:t>
            </w:r>
            <w:r w:rsidRPr="00AF571F">
              <w:rPr>
                <w:strike/>
                <w:sz w:val="20"/>
                <w:szCs w:val="20"/>
              </w:rPr>
              <w:t xml:space="preserve">shall notify the </w:t>
            </w:r>
            <w:r w:rsidRPr="00AF571F">
              <w:rPr>
                <w:i/>
                <w:iCs/>
                <w:strike/>
                <w:sz w:val="20"/>
                <w:szCs w:val="20"/>
              </w:rPr>
              <w:t xml:space="preserve">PEMC President </w:t>
            </w:r>
            <w:r w:rsidRPr="00AF571F">
              <w:rPr>
                <w:strike/>
                <w:sz w:val="20"/>
                <w:szCs w:val="20"/>
              </w:rPr>
              <w:t xml:space="preserve">of the status of the penalty collection indicating the amount collected, </w:t>
            </w:r>
            <w:r w:rsidRPr="00AF571F">
              <w:rPr>
                <w:i/>
                <w:iCs/>
                <w:strike/>
                <w:sz w:val="20"/>
                <w:szCs w:val="20"/>
              </w:rPr>
              <w:t xml:space="preserve">penalty </w:t>
            </w:r>
            <w:r w:rsidRPr="00AF571F">
              <w:rPr>
                <w:strike/>
                <w:sz w:val="20"/>
                <w:szCs w:val="20"/>
              </w:rPr>
              <w:t xml:space="preserve">interest imposed and the </w:t>
            </w:r>
          </w:p>
          <w:p w14:paraId="6333F133" w14:textId="3E3E2CB5" w:rsidR="00746952" w:rsidRPr="00AF571F" w:rsidRDefault="00746952" w:rsidP="007A4D80">
            <w:pPr>
              <w:pStyle w:val="Default"/>
              <w:jc w:val="both"/>
              <w:rPr>
                <w:sz w:val="20"/>
                <w:szCs w:val="20"/>
              </w:rPr>
            </w:pPr>
            <w:r w:rsidRPr="00AF571F">
              <w:rPr>
                <w:strike/>
                <w:sz w:val="20"/>
                <w:szCs w:val="20"/>
              </w:rPr>
              <w:t xml:space="preserve">reason for non-payment by the concerned </w:t>
            </w:r>
            <w:r w:rsidRPr="00AF571F">
              <w:rPr>
                <w:i/>
                <w:iCs/>
                <w:strike/>
                <w:sz w:val="20"/>
                <w:szCs w:val="20"/>
              </w:rPr>
              <w:t xml:space="preserve">WESM Member </w:t>
            </w:r>
            <w:r w:rsidRPr="00AF571F">
              <w:rPr>
                <w:strike/>
                <w:sz w:val="20"/>
                <w:szCs w:val="20"/>
              </w:rPr>
              <w:t>as applicable on a monthly basis.</w:t>
            </w:r>
          </w:p>
        </w:tc>
        <w:tc>
          <w:tcPr>
            <w:tcW w:w="637" w:type="pct"/>
            <w:tcBorders>
              <w:top w:val="single" w:sz="4" w:space="0" w:color="auto"/>
              <w:left w:val="single" w:sz="4" w:space="0" w:color="auto"/>
              <w:bottom w:val="single" w:sz="4" w:space="0" w:color="auto"/>
              <w:right w:val="single" w:sz="4" w:space="0" w:color="auto"/>
            </w:tcBorders>
          </w:tcPr>
          <w:p w14:paraId="7245FE6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Transferred to Section 4.15 (Submission of Reports) </w:t>
            </w:r>
            <w:r w:rsidRPr="00AF571F">
              <w:rPr>
                <w:rFonts w:ascii="Arial" w:hAnsi="Arial" w:cs="Arial"/>
                <w:bCs/>
                <w:sz w:val="20"/>
                <w:u w:val="single"/>
              </w:rPr>
              <w:t>with modification.</w:t>
            </w:r>
          </w:p>
          <w:p w14:paraId="023ECAA2" w14:textId="77777777" w:rsidR="00746952" w:rsidRPr="00AF571F" w:rsidRDefault="00746952" w:rsidP="007A4D80">
            <w:pPr>
              <w:pStyle w:val="ListParagraph"/>
              <w:ind w:left="360"/>
              <w:jc w:val="both"/>
              <w:rPr>
                <w:rFonts w:ascii="Arial" w:hAnsi="Arial" w:cs="Arial"/>
                <w:bCs/>
                <w:sz w:val="20"/>
              </w:rPr>
            </w:pPr>
          </w:p>
          <w:p w14:paraId="5AB91375" w14:textId="3DF06851"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Renumbered as Section 4.15</w:t>
            </w:r>
          </w:p>
        </w:tc>
        <w:tc>
          <w:tcPr>
            <w:tcW w:w="678" w:type="pct"/>
            <w:tcBorders>
              <w:top w:val="single" w:sz="4" w:space="0" w:color="auto"/>
              <w:left w:val="single" w:sz="4" w:space="0" w:color="auto"/>
              <w:bottom w:val="single" w:sz="4" w:space="0" w:color="auto"/>
              <w:right w:val="single" w:sz="4" w:space="0" w:color="auto"/>
            </w:tcBorders>
          </w:tcPr>
          <w:p w14:paraId="092C58DB"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5598BE0"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757BA55"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B94444A" w14:textId="77777777" w:rsidR="00746952" w:rsidRPr="00AF571F" w:rsidRDefault="00746952" w:rsidP="007A4D80">
            <w:pPr>
              <w:spacing w:after="0"/>
              <w:jc w:val="both"/>
              <w:rPr>
                <w:rFonts w:ascii="Arial" w:hAnsi="Arial" w:cs="Arial"/>
                <w:sz w:val="20"/>
                <w:szCs w:val="20"/>
              </w:rPr>
            </w:pPr>
          </w:p>
        </w:tc>
      </w:tr>
      <w:tr w:rsidR="00746952" w:rsidRPr="00AF571F" w14:paraId="390369A8"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0513D4E2" w14:textId="77777777" w:rsidR="00746952" w:rsidRPr="00AF571F" w:rsidRDefault="00746952" w:rsidP="007A4D80">
            <w:pPr>
              <w:spacing w:after="0"/>
              <w:jc w:val="both"/>
              <w:rPr>
                <w:rFonts w:ascii="Arial" w:hAnsi="Arial" w:cs="Arial"/>
                <w:bCs/>
                <w:sz w:val="20"/>
                <w:szCs w:val="20"/>
              </w:rPr>
            </w:pPr>
            <w:permStart w:id="388049719" w:edGrp="everyone" w:colFirst="5" w:colLast="5"/>
            <w:permStart w:id="224623527" w:edGrp="everyone" w:colFirst="6" w:colLast="6"/>
            <w:permStart w:id="1791248424" w:edGrp="everyone" w:colFirst="7" w:colLast="7"/>
            <w:permStart w:id="1208958621" w:edGrp="everyone" w:colFirst="8" w:colLast="8"/>
            <w:permEnd w:id="118711209"/>
            <w:permEnd w:id="1818366659"/>
            <w:permEnd w:id="163859510"/>
            <w:permEnd w:id="1155156487"/>
            <w:r w:rsidRPr="00AF571F">
              <w:rPr>
                <w:rFonts w:ascii="Arial" w:hAnsi="Arial" w:cs="Arial"/>
                <w:bCs/>
                <w:sz w:val="20"/>
                <w:szCs w:val="20"/>
              </w:rPr>
              <w:lastRenderedPageBreak/>
              <w:t>Section 4 – Penalty System</w:t>
            </w:r>
          </w:p>
          <w:p w14:paraId="64DA8F22" w14:textId="77777777" w:rsidR="00746952" w:rsidRPr="00AF571F" w:rsidRDefault="00746952" w:rsidP="007A4D80">
            <w:pPr>
              <w:spacing w:after="0"/>
              <w:jc w:val="both"/>
              <w:rPr>
                <w:rFonts w:ascii="Arial" w:hAnsi="Arial" w:cs="Arial"/>
                <w:bCs/>
                <w:sz w:val="20"/>
                <w:szCs w:val="20"/>
              </w:rPr>
            </w:pPr>
          </w:p>
          <w:p w14:paraId="67959FA7" w14:textId="2FB1EB90"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 Level 2 -Financial Penalties</w:t>
            </w:r>
          </w:p>
        </w:tc>
        <w:tc>
          <w:tcPr>
            <w:tcW w:w="300" w:type="pct"/>
            <w:tcBorders>
              <w:top w:val="single" w:sz="4" w:space="0" w:color="auto"/>
              <w:left w:val="single" w:sz="4" w:space="0" w:color="auto"/>
              <w:bottom w:val="single" w:sz="4" w:space="0" w:color="auto"/>
              <w:right w:val="single" w:sz="4" w:space="0" w:color="auto"/>
            </w:tcBorders>
          </w:tcPr>
          <w:p w14:paraId="721AAB60" w14:textId="57A6AF7B"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4.8.7</w:t>
            </w:r>
          </w:p>
        </w:tc>
        <w:tc>
          <w:tcPr>
            <w:tcW w:w="677" w:type="pct"/>
            <w:tcBorders>
              <w:top w:val="single" w:sz="4" w:space="0" w:color="auto"/>
              <w:left w:val="single" w:sz="4" w:space="0" w:color="auto"/>
              <w:bottom w:val="single" w:sz="4" w:space="0" w:color="auto"/>
              <w:right w:val="single" w:sz="4" w:space="0" w:color="auto"/>
            </w:tcBorders>
          </w:tcPr>
          <w:p w14:paraId="042D6D53" w14:textId="30A6D60E" w:rsidR="00746952" w:rsidRPr="00AF571F" w:rsidRDefault="00746952" w:rsidP="007A4D80">
            <w:pPr>
              <w:pStyle w:val="Default"/>
              <w:jc w:val="both"/>
              <w:rPr>
                <w:sz w:val="20"/>
                <w:szCs w:val="20"/>
              </w:rPr>
            </w:pPr>
            <w:r w:rsidRPr="00AF571F">
              <w:rPr>
                <w:sz w:val="20"/>
                <w:szCs w:val="20"/>
              </w:rPr>
              <w:t xml:space="preserve">4.8.7 Penalty interest shall be reckoned from the date the </w:t>
            </w:r>
            <w:r w:rsidRPr="00AF571F">
              <w:rPr>
                <w:i/>
                <w:iCs/>
                <w:sz w:val="20"/>
                <w:szCs w:val="20"/>
              </w:rPr>
              <w:t xml:space="preserve">penalty </w:t>
            </w:r>
            <w:r w:rsidRPr="00AF571F">
              <w:rPr>
                <w:sz w:val="20"/>
                <w:szCs w:val="20"/>
              </w:rPr>
              <w:t>becomes due up to the time the same is actually settled.</w:t>
            </w:r>
          </w:p>
        </w:tc>
        <w:tc>
          <w:tcPr>
            <w:tcW w:w="677" w:type="pct"/>
            <w:tcBorders>
              <w:top w:val="single" w:sz="4" w:space="0" w:color="auto"/>
              <w:left w:val="single" w:sz="4" w:space="0" w:color="auto"/>
              <w:bottom w:val="single" w:sz="4" w:space="0" w:color="auto"/>
              <w:right w:val="single" w:sz="4" w:space="0" w:color="auto"/>
            </w:tcBorders>
          </w:tcPr>
          <w:p w14:paraId="5DC7CEE9" w14:textId="0B6E9ECC" w:rsidR="00746952" w:rsidRPr="00AF571F" w:rsidRDefault="00746952" w:rsidP="007A4D80">
            <w:pPr>
              <w:pStyle w:val="Default"/>
              <w:jc w:val="both"/>
              <w:rPr>
                <w:strike/>
                <w:sz w:val="20"/>
                <w:szCs w:val="20"/>
              </w:rPr>
            </w:pPr>
            <w:r w:rsidRPr="00AF571F">
              <w:rPr>
                <w:strike/>
                <w:sz w:val="20"/>
                <w:szCs w:val="20"/>
              </w:rPr>
              <w:t xml:space="preserve">4.8.7 Penalty interest shall be reckoned from the date the </w:t>
            </w:r>
            <w:r w:rsidRPr="00AF571F">
              <w:rPr>
                <w:i/>
                <w:iCs/>
                <w:strike/>
                <w:sz w:val="20"/>
                <w:szCs w:val="20"/>
              </w:rPr>
              <w:t xml:space="preserve">penalty </w:t>
            </w:r>
            <w:r w:rsidRPr="00AF571F">
              <w:rPr>
                <w:strike/>
                <w:sz w:val="20"/>
                <w:szCs w:val="20"/>
              </w:rPr>
              <w:t>becomes due up to the time the same is actually settled.</w:t>
            </w:r>
          </w:p>
        </w:tc>
        <w:tc>
          <w:tcPr>
            <w:tcW w:w="637" w:type="pct"/>
            <w:tcBorders>
              <w:top w:val="single" w:sz="4" w:space="0" w:color="auto"/>
              <w:left w:val="single" w:sz="4" w:space="0" w:color="auto"/>
              <w:bottom w:val="single" w:sz="4" w:space="0" w:color="auto"/>
              <w:right w:val="single" w:sz="4" w:space="0" w:color="auto"/>
            </w:tcBorders>
          </w:tcPr>
          <w:p w14:paraId="2DCEA511"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Transferred to Section 4.13 (Service of Notice of Specified Penalty) </w:t>
            </w:r>
            <w:r w:rsidRPr="00AF571F">
              <w:rPr>
                <w:rFonts w:ascii="Arial" w:hAnsi="Arial" w:cs="Arial"/>
                <w:bCs/>
                <w:sz w:val="20"/>
                <w:u w:val="single"/>
              </w:rPr>
              <w:t>with modification</w:t>
            </w:r>
            <w:r w:rsidRPr="00AF571F">
              <w:rPr>
                <w:rFonts w:ascii="Arial" w:hAnsi="Arial" w:cs="Arial"/>
                <w:bCs/>
                <w:sz w:val="20"/>
              </w:rPr>
              <w:t xml:space="preserve"> (provision is merged with Section 4.8.4 [on non-payment of penalties])</w:t>
            </w:r>
          </w:p>
          <w:p w14:paraId="6B9F566A" w14:textId="77777777" w:rsidR="00746952" w:rsidRPr="00AF571F" w:rsidRDefault="00746952" w:rsidP="007A4D80">
            <w:pPr>
              <w:pStyle w:val="ListParagraph"/>
              <w:ind w:left="360"/>
              <w:jc w:val="both"/>
              <w:rPr>
                <w:rFonts w:ascii="Arial" w:hAnsi="Arial" w:cs="Arial"/>
                <w:bCs/>
                <w:sz w:val="20"/>
              </w:rPr>
            </w:pPr>
          </w:p>
          <w:p w14:paraId="55599E9B" w14:textId="5AC30729"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Renumbered as Sections 4.13.5 </w:t>
            </w:r>
          </w:p>
        </w:tc>
        <w:tc>
          <w:tcPr>
            <w:tcW w:w="678" w:type="pct"/>
            <w:tcBorders>
              <w:top w:val="single" w:sz="4" w:space="0" w:color="auto"/>
              <w:left w:val="single" w:sz="4" w:space="0" w:color="auto"/>
              <w:bottom w:val="single" w:sz="4" w:space="0" w:color="auto"/>
              <w:right w:val="single" w:sz="4" w:space="0" w:color="auto"/>
            </w:tcBorders>
          </w:tcPr>
          <w:p w14:paraId="6A26719B"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FE12438"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B375B2C"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5B19739" w14:textId="77777777" w:rsidR="00746952" w:rsidRPr="00AF571F" w:rsidRDefault="00746952" w:rsidP="007A4D80">
            <w:pPr>
              <w:spacing w:after="0"/>
              <w:jc w:val="both"/>
              <w:rPr>
                <w:rFonts w:ascii="Arial" w:hAnsi="Arial" w:cs="Arial"/>
                <w:sz w:val="20"/>
                <w:szCs w:val="20"/>
              </w:rPr>
            </w:pPr>
          </w:p>
        </w:tc>
      </w:tr>
      <w:tr w:rsidR="00746952" w:rsidRPr="00AF571F" w14:paraId="490A9243" w14:textId="77777777" w:rsidTr="002E50BC">
        <w:trPr>
          <w:trHeight w:val="2800"/>
        </w:trPr>
        <w:tc>
          <w:tcPr>
            <w:tcW w:w="339" w:type="pct"/>
            <w:tcBorders>
              <w:top w:val="single" w:sz="4" w:space="0" w:color="auto"/>
              <w:left w:val="single" w:sz="4" w:space="0" w:color="auto"/>
              <w:bottom w:val="single" w:sz="4" w:space="0" w:color="auto"/>
              <w:right w:val="single" w:sz="4" w:space="0" w:color="auto"/>
            </w:tcBorders>
          </w:tcPr>
          <w:p w14:paraId="06F6840B" w14:textId="77777777" w:rsidR="00746952" w:rsidRPr="00AF571F" w:rsidRDefault="00746952" w:rsidP="007A4D80">
            <w:pPr>
              <w:spacing w:after="0"/>
              <w:jc w:val="both"/>
              <w:rPr>
                <w:rFonts w:ascii="Arial" w:hAnsi="Arial" w:cs="Arial"/>
                <w:bCs/>
                <w:sz w:val="20"/>
                <w:szCs w:val="20"/>
              </w:rPr>
            </w:pPr>
            <w:permStart w:id="517028541" w:edGrp="everyone" w:colFirst="5" w:colLast="5"/>
            <w:permStart w:id="678653236" w:edGrp="everyone" w:colFirst="6" w:colLast="6"/>
            <w:permStart w:id="1559723275" w:edGrp="everyone" w:colFirst="7" w:colLast="7"/>
            <w:permStart w:id="1269704571" w:edGrp="everyone" w:colFirst="8" w:colLast="8"/>
            <w:permEnd w:id="388049719"/>
            <w:permEnd w:id="224623527"/>
            <w:permEnd w:id="1791248424"/>
            <w:permEnd w:id="1208958621"/>
            <w:r w:rsidRPr="00AF571F">
              <w:rPr>
                <w:rFonts w:ascii="Arial" w:hAnsi="Arial" w:cs="Arial"/>
                <w:bCs/>
                <w:sz w:val="20"/>
                <w:szCs w:val="20"/>
              </w:rPr>
              <w:t>Section 4 – Penalty System</w:t>
            </w:r>
          </w:p>
          <w:p w14:paraId="3A344CCC" w14:textId="77777777" w:rsidR="00746952" w:rsidRPr="00AF571F" w:rsidRDefault="00746952" w:rsidP="007A4D80">
            <w:pPr>
              <w:spacing w:after="0"/>
              <w:jc w:val="both"/>
              <w:rPr>
                <w:rFonts w:ascii="Arial" w:hAnsi="Arial" w:cs="Arial"/>
                <w:bCs/>
                <w:sz w:val="20"/>
                <w:szCs w:val="20"/>
              </w:rPr>
            </w:pPr>
          </w:p>
          <w:p w14:paraId="4448BAF2" w14:textId="03730DCC"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4.9. Level 3 -Escalated Financial Penalties</w:t>
            </w:r>
          </w:p>
        </w:tc>
        <w:tc>
          <w:tcPr>
            <w:tcW w:w="300" w:type="pct"/>
            <w:tcBorders>
              <w:top w:val="single" w:sz="4" w:space="0" w:color="auto"/>
              <w:left w:val="single" w:sz="4" w:space="0" w:color="auto"/>
              <w:bottom w:val="single" w:sz="4" w:space="0" w:color="auto"/>
              <w:right w:val="single" w:sz="4" w:space="0" w:color="auto"/>
            </w:tcBorders>
          </w:tcPr>
          <w:p w14:paraId="3538BDFE" w14:textId="6FE4FCDC"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4.9.2</w:t>
            </w:r>
          </w:p>
        </w:tc>
        <w:tc>
          <w:tcPr>
            <w:tcW w:w="677" w:type="pct"/>
            <w:tcBorders>
              <w:top w:val="single" w:sz="4" w:space="0" w:color="auto"/>
              <w:left w:val="single" w:sz="4" w:space="0" w:color="auto"/>
              <w:bottom w:val="single" w:sz="4" w:space="0" w:color="auto"/>
              <w:right w:val="single" w:sz="4" w:space="0" w:color="auto"/>
            </w:tcBorders>
          </w:tcPr>
          <w:p w14:paraId="3EC57524" w14:textId="77777777" w:rsidR="00746952" w:rsidRPr="00AF571F" w:rsidRDefault="00746952" w:rsidP="007A4D80">
            <w:pPr>
              <w:pStyle w:val="Default"/>
              <w:jc w:val="both"/>
              <w:rPr>
                <w:sz w:val="20"/>
                <w:szCs w:val="20"/>
              </w:rPr>
            </w:pPr>
            <w:r w:rsidRPr="00AF571F">
              <w:rPr>
                <w:sz w:val="20"/>
                <w:szCs w:val="20"/>
              </w:rPr>
              <w:t xml:space="preserve">4.9.2 A </w:t>
            </w:r>
            <w:r w:rsidRPr="00AF571F">
              <w:rPr>
                <w:i/>
                <w:iCs/>
                <w:sz w:val="20"/>
                <w:szCs w:val="20"/>
              </w:rPr>
              <w:t xml:space="preserve">Notice of Escalated Financial Penalties </w:t>
            </w:r>
            <w:r w:rsidRPr="00AF571F">
              <w:rPr>
                <w:sz w:val="20"/>
                <w:szCs w:val="20"/>
              </w:rPr>
              <w:t xml:space="preserve">is issued on the </w:t>
            </w:r>
            <w:r w:rsidRPr="00AF571F">
              <w:rPr>
                <w:i/>
                <w:iCs/>
                <w:sz w:val="20"/>
                <w:szCs w:val="20"/>
              </w:rPr>
              <w:t xml:space="preserve">WESM Member </w:t>
            </w:r>
            <w:r w:rsidRPr="00AF571F">
              <w:rPr>
                <w:sz w:val="20"/>
                <w:szCs w:val="20"/>
              </w:rPr>
              <w:t xml:space="preserve">stating the following – </w:t>
            </w:r>
          </w:p>
          <w:p w14:paraId="382BAB3D" w14:textId="77777777" w:rsidR="00746952" w:rsidRPr="00AF571F" w:rsidRDefault="00746952" w:rsidP="007A4D80">
            <w:pPr>
              <w:pStyle w:val="Default"/>
              <w:jc w:val="both"/>
              <w:rPr>
                <w:sz w:val="20"/>
                <w:szCs w:val="20"/>
              </w:rPr>
            </w:pPr>
            <w:r w:rsidRPr="00AF571F">
              <w:rPr>
                <w:sz w:val="20"/>
                <w:szCs w:val="20"/>
              </w:rPr>
              <w:t xml:space="preserve">a) The name of the </w:t>
            </w:r>
            <w:r w:rsidRPr="00AF571F">
              <w:rPr>
                <w:i/>
                <w:iCs/>
                <w:sz w:val="20"/>
                <w:szCs w:val="20"/>
              </w:rPr>
              <w:t>WESM Member</w:t>
            </w:r>
            <w:r w:rsidRPr="00AF571F">
              <w:rPr>
                <w:sz w:val="20"/>
                <w:szCs w:val="20"/>
              </w:rPr>
              <w:t xml:space="preserve">; </w:t>
            </w:r>
          </w:p>
          <w:p w14:paraId="7E550FBC" w14:textId="77777777" w:rsidR="00746952" w:rsidRPr="00AF571F" w:rsidRDefault="00746952" w:rsidP="007A4D80">
            <w:pPr>
              <w:pStyle w:val="Default"/>
              <w:jc w:val="both"/>
              <w:rPr>
                <w:sz w:val="20"/>
                <w:szCs w:val="20"/>
              </w:rPr>
            </w:pPr>
            <w:r w:rsidRPr="00AF571F">
              <w:rPr>
                <w:sz w:val="20"/>
                <w:szCs w:val="20"/>
              </w:rPr>
              <w:t xml:space="preserve">b) The name of the registered facility for which the </w:t>
            </w:r>
            <w:r w:rsidRPr="00AF571F">
              <w:rPr>
                <w:i/>
                <w:iCs/>
                <w:sz w:val="20"/>
                <w:szCs w:val="20"/>
              </w:rPr>
              <w:t xml:space="preserve">breach </w:t>
            </w:r>
            <w:r w:rsidRPr="00AF571F">
              <w:rPr>
                <w:sz w:val="20"/>
                <w:szCs w:val="20"/>
              </w:rPr>
              <w:t xml:space="preserve">was found; </w:t>
            </w:r>
          </w:p>
          <w:p w14:paraId="20499191" w14:textId="77777777" w:rsidR="00746952" w:rsidRPr="00AF571F" w:rsidRDefault="00746952" w:rsidP="007A4D80">
            <w:pPr>
              <w:pStyle w:val="Default"/>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specifying the rules that were </w:t>
            </w:r>
            <w:r w:rsidRPr="00AF571F">
              <w:rPr>
                <w:i/>
                <w:iCs/>
                <w:sz w:val="20"/>
                <w:szCs w:val="20"/>
              </w:rPr>
              <w:t>breached</w:t>
            </w:r>
            <w:r w:rsidRPr="00AF571F">
              <w:rPr>
                <w:sz w:val="20"/>
                <w:szCs w:val="20"/>
              </w:rPr>
              <w:t xml:space="preserve">; </w:t>
            </w:r>
          </w:p>
          <w:p w14:paraId="41621B4D" w14:textId="77777777" w:rsidR="00746952" w:rsidRPr="00AF571F" w:rsidRDefault="00746952" w:rsidP="007A4D80">
            <w:pPr>
              <w:pStyle w:val="Default"/>
              <w:jc w:val="both"/>
              <w:rPr>
                <w:sz w:val="20"/>
                <w:szCs w:val="20"/>
              </w:rPr>
            </w:pPr>
            <w:r w:rsidRPr="00AF571F">
              <w:rPr>
                <w:sz w:val="20"/>
                <w:szCs w:val="20"/>
              </w:rPr>
              <w:t xml:space="preserve">d) The relevant date/s and dispatch interval/s that the </w:t>
            </w:r>
            <w:r w:rsidRPr="00AF571F">
              <w:rPr>
                <w:i/>
                <w:iCs/>
                <w:sz w:val="20"/>
                <w:szCs w:val="20"/>
              </w:rPr>
              <w:t xml:space="preserve">breach </w:t>
            </w:r>
            <w:r w:rsidRPr="00AF571F">
              <w:rPr>
                <w:sz w:val="20"/>
                <w:szCs w:val="20"/>
              </w:rPr>
              <w:t xml:space="preserve">occurred; </w:t>
            </w:r>
          </w:p>
          <w:p w14:paraId="6BBE3894" w14:textId="77777777" w:rsidR="00746952" w:rsidRPr="00AF571F" w:rsidRDefault="00746952" w:rsidP="007A4D80">
            <w:pPr>
              <w:pStyle w:val="Default"/>
              <w:jc w:val="both"/>
              <w:rPr>
                <w:sz w:val="20"/>
                <w:szCs w:val="20"/>
              </w:rPr>
            </w:pPr>
            <w:r w:rsidRPr="00AF571F">
              <w:rPr>
                <w:sz w:val="20"/>
                <w:szCs w:val="20"/>
              </w:rPr>
              <w:t xml:space="preserve">e) The reason/s for imposition of escalated </w:t>
            </w:r>
            <w:r w:rsidRPr="00AF571F">
              <w:rPr>
                <w:i/>
                <w:iCs/>
                <w:sz w:val="20"/>
                <w:szCs w:val="20"/>
              </w:rPr>
              <w:t xml:space="preserve">financial penalty, </w:t>
            </w:r>
            <w:r w:rsidRPr="00AF571F">
              <w:rPr>
                <w:sz w:val="20"/>
                <w:szCs w:val="20"/>
              </w:rPr>
              <w:t xml:space="preserve">particularly the occurrence of the qualifying circumstance that warranted application of </w:t>
            </w:r>
            <w:r w:rsidRPr="00AF571F">
              <w:rPr>
                <w:sz w:val="20"/>
                <w:szCs w:val="20"/>
              </w:rPr>
              <w:lastRenderedPageBreak/>
              <w:t xml:space="preserve">the escalated </w:t>
            </w:r>
            <w:r w:rsidRPr="00AF571F">
              <w:rPr>
                <w:i/>
                <w:iCs/>
                <w:sz w:val="20"/>
                <w:szCs w:val="20"/>
              </w:rPr>
              <w:t>financial penalty</w:t>
            </w:r>
            <w:r w:rsidRPr="00AF571F">
              <w:rPr>
                <w:sz w:val="20"/>
                <w:szCs w:val="20"/>
              </w:rPr>
              <w:t xml:space="preserve">; </w:t>
            </w:r>
          </w:p>
          <w:p w14:paraId="7B8D7D46" w14:textId="77777777" w:rsidR="00746952" w:rsidRPr="00AF571F" w:rsidRDefault="00746952" w:rsidP="007A4D80">
            <w:pPr>
              <w:pStyle w:val="Default"/>
              <w:jc w:val="both"/>
              <w:rPr>
                <w:sz w:val="20"/>
                <w:szCs w:val="20"/>
              </w:rPr>
            </w:pPr>
            <w:r w:rsidRPr="00AF571F">
              <w:rPr>
                <w:sz w:val="20"/>
                <w:szCs w:val="20"/>
              </w:rPr>
              <w:t xml:space="preserve">f) The amount of </w:t>
            </w:r>
            <w:r w:rsidRPr="00AF571F">
              <w:rPr>
                <w:i/>
                <w:iCs/>
                <w:sz w:val="20"/>
                <w:szCs w:val="20"/>
              </w:rPr>
              <w:t>financial penalty</w:t>
            </w:r>
            <w:r w:rsidRPr="00AF571F">
              <w:rPr>
                <w:sz w:val="20"/>
                <w:szCs w:val="20"/>
              </w:rPr>
              <w:t xml:space="preserve">; and </w:t>
            </w:r>
          </w:p>
          <w:p w14:paraId="5CDD7836" w14:textId="7242CF45" w:rsidR="00746952" w:rsidRPr="00AF571F" w:rsidRDefault="00746952" w:rsidP="007A4D80">
            <w:pPr>
              <w:pStyle w:val="Default"/>
              <w:jc w:val="both"/>
              <w:rPr>
                <w:sz w:val="20"/>
                <w:szCs w:val="20"/>
              </w:rPr>
            </w:pPr>
            <w:r w:rsidRPr="00AF571F">
              <w:rPr>
                <w:sz w:val="20"/>
                <w:szCs w:val="20"/>
              </w:rPr>
              <w:t xml:space="preserve">g) Remedial measures, if any, required of the </w:t>
            </w:r>
            <w:r w:rsidRPr="00AF571F">
              <w:rPr>
                <w:i/>
                <w:iCs/>
                <w:sz w:val="20"/>
                <w:szCs w:val="20"/>
              </w:rPr>
              <w:t xml:space="preserve">WESM Member </w:t>
            </w:r>
            <w:r w:rsidRPr="00AF571F">
              <w:rPr>
                <w:sz w:val="20"/>
                <w:szCs w:val="20"/>
              </w:rPr>
              <w:t xml:space="preserve">and manner of monitoring compliance. </w:t>
            </w:r>
          </w:p>
        </w:tc>
        <w:tc>
          <w:tcPr>
            <w:tcW w:w="677" w:type="pct"/>
            <w:tcBorders>
              <w:top w:val="single" w:sz="4" w:space="0" w:color="auto"/>
              <w:left w:val="single" w:sz="4" w:space="0" w:color="auto"/>
              <w:bottom w:val="single" w:sz="4" w:space="0" w:color="auto"/>
              <w:right w:val="single" w:sz="4" w:space="0" w:color="auto"/>
            </w:tcBorders>
          </w:tcPr>
          <w:p w14:paraId="27FDB939" w14:textId="77777777" w:rsidR="00746952" w:rsidRPr="00AF571F" w:rsidRDefault="00746952" w:rsidP="007A4D80">
            <w:pPr>
              <w:pStyle w:val="Default"/>
              <w:jc w:val="both"/>
              <w:rPr>
                <w:sz w:val="20"/>
                <w:szCs w:val="20"/>
              </w:rPr>
            </w:pPr>
            <w:r w:rsidRPr="00AF571F">
              <w:rPr>
                <w:sz w:val="20"/>
                <w:szCs w:val="20"/>
              </w:rPr>
              <w:lastRenderedPageBreak/>
              <w:t xml:space="preserve">4.9.2 A </w:t>
            </w:r>
            <w:r w:rsidRPr="00AF571F">
              <w:rPr>
                <w:i/>
                <w:iCs/>
                <w:sz w:val="20"/>
                <w:szCs w:val="20"/>
              </w:rPr>
              <w:t xml:space="preserve">Notice of </w:t>
            </w:r>
            <w:r w:rsidRPr="00AF571F">
              <w:rPr>
                <w:i/>
                <w:iCs/>
                <w:strike/>
                <w:sz w:val="20"/>
                <w:szCs w:val="20"/>
              </w:rPr>
              <w:t>Escalated Financial</w:t>
            </w:r>
            <w:r w:rsidRPr="00AF571F">
              <w:rPr>
                <w:i/>
                <w:iCs/>
                <w:sz w:val="20"/>
                <w:szCs w:val="20"/>
              </w:rPr>
              <w:t xml:space="preserve"> </w:t>
            </w:r>
            <w:r w:rsidRPr="00AF571F">
              <w:rPr>
                <w:b/>
                <w:bCs/>
                <w:i/>
                <w:iCs/>
                <w:sz w:val="20"/>
                <w:szCs w:val="20"/>
                <w:u w:val="single"/>
              </w:rPr>
              <w:t xml:space="preserve">Specified </w:t>
            </w:r>
            <w:r w:rsidRPr="00AF571F">
              <w:rPr>
                <w:i/>
                <w:iCs/>
                <w:sz w:val="20"/>
                <w:szCs w:val="20"/>
              </w:rPr>
              <w:t>Penalt</w:t>
            </w:r>
            <w:r w:rsidRPr="00AF571F">
              <w:rPr>
                <w:b/>
                <w:bCs/>
                <w:i/>
                <w:iCs/>
                <w:sz w:val="20"/>
                <w:szCs w:val="20"/>
                <w:u w:val="single"/>
              </w:rPr>
              <w:t>y</w:t>
            </w:r>
            <w:r w:rsidRPr="00AF571F">
              <w:rPr>
                <w:i/>
                <w:iCs/>
                <w:strike/>
                <w:sz w:val="20"/>
                <w:szCs w:val="20"/>
              </w:rPr>
              <w:t>ies</w:t>
            </w:r>
            <w:r w:rsidRPr="00AF571F">
              <w:rPr>
                <w:b/>
                <w:bCs/>
                <w:strike/>
                <w:sz w:val="20"/>
                <w:szCs w:val="20"/>
                <w:u w:val="single"/>
              </w:rPr>
              <w:t xml:space="preserve"> </w:t>
            </w:r>
            <w:r w:rsidRPr="00AF571F">
              <w:rPr>
                <w:b/>
                <w:bCs/>
                <w:sz w:val="20"/>
                <w:szCs w:val="20"/>
                <w:u w:val="single"/>
              </w:rPr>
              <w:t xml:space="preserve">with escalated financial penalty </w:t>
            </w:r>
            <w:r w:rsidRPr="00AF571F">
              <w:rPr>
                <w:strike/>
                <w:sz w:val="20"/>
                <w:szCs w:val="20"/>
              </w:rPr>
              <w:t xml:space="preserve">is issued on the </w:t>
            </w:r>
            <w:r w:rsidRPr="00AF571F">
              <w:rPr>
                <w:b/>
                <w:bCs/>
                <w:sz w:val="20"/>
                <w:szCs w:val="20"/>
                <w:u w:val="single"/>
              </w:rPr>
              <w:t xml:space="preserve">shall be issued to the </w:t>
            </w:r>
            <w:r w:rsidRPr="00AF571F">
              <w:rPr>
                <w:i/>
                <w:iCs/>
                <w:sz w:val="20"/>
                <w:szCs w:val="20"/>
              </w:rPr>
              <w:t xml:space="preserve">WESM Member </w:t>
            </w:r>
            <w:r w:rsidRPr="00AF571F">
              <w:rPr>
                <w:sz w:val="20"/>
                <w:szCs w:val="20"/>
              </w:rPr>
              <w:t xml:space="preserve">stating the following – </w:t>
            </w:r>
          </w:p>
          <w:p w14:paraId="4BB78BC2" w14:textId="77777777" w:rsidR="00746952" w:rsidRPr="00AF571F" w:rsidRDefault="00746952" w:rsidP="007A4D80">
            <w:pPr>
              <w:pStyle w:val="Default"/>
              <w:jc w:val="both"/>
              <w:rPr>
                <w:sz w:val="20"/>
                <w:szCs w:val="20"/>
              </w:rPr>
            </w:pPr>
            <w:r w:rsidRPr="00AF571F">
              <w:rPr>
                <w:sz w:val="20"/>
                <w:szCs w:val="20"/>
              </w:rPr>
              <w:t xml:space="preserve">a) The name of the </w:t>
            </w:r>
            <w:r w:rsidRPr="00AF571F">
              <w:rPr>
                <w:i/>
                <w:iCs/>
                <w:sz w:val="20"/>
                <w:szCs w:val="20"/>
              </w:rPr>
              <w:t>WESM Member</w:t>
            </w:r>
            <w:r w:rsidRPr="00AF571F">
              <w:rPr>
                <w:sz w:val="20"/>
                <w:szCs w:val="20"/>
              </w:rPr>
              <w:t xml:space="preserve">; </w:t>
            </w:r>
          </w:p>
          <w:p w14:paraId="5B797953" w14:textId="77777777" w:rsidR="00746952" w:rsidRPr="00AF571F" w:rsidRDefault="00746952" w:rsidP="007A4D80">
            <w:pPr>
              <w:pStyle w:val="Default"/>
              <w:jc w:val="both"/>
              <w:rPr>
                <w:sz w:val="20"/>
                <w:szCs w:val="20"/>
              </w:rPr>
            </w:pPr>
            <w:r w:rsidRPr="00AF571F">
              <w:rPr>
                <w:sz w:val="20"/>
                <w:szCs w:val="20"/>
              </w:rPr>
              <w:t xml:space="preserve">b) The name of the registered facility for which the </w:t>
            </w:r>
            <w:r w:rsidRPr="00AF571F">
              <w:rPr>
                <w:i/>
                <w:iCs/>
                <w:sz w:val="20"/>
                <w:szCs w:val="20"/>
              </w:rPr>
              <w:t xml:space="preserve">breach </w:t>
            </w:r>
            <w:r w:rsidRPr="00AF571F">
              <w:rPr>
                <w:sz w:val="20"/>
                <w:szCs w:val="20"/>
              </w:rPr>
              <w:t xml:space="preserve">was found; </w:t>
            </w:r>
          </w:p>
          <w:p w14:paraId="5E305BEA" w14:textId="77777777" w:rsidR="00746952" w:rsidRPr="00AF571F" w:rsidRDefault="00746952" w:rsidP="007A4D80">
            <w:pPr>
              <w:pStyle w:val="Default"/>
              <w:jc w:val="both"/>
              <w:rPr>
                <w:sz w:val="20"/>
                <w:szCs w:val="20"/>
              </w:rPr>
            </w:pPr>
            <w:r w:rsidRPr="00AF571F">
              <w:rPr>
                <w:sz w:val="20"/>
                <w:szCs w:val="20"/>
              </w:rPr>
              <w:t xml:space="preserve">c) The </w:t>
            </w:r>
            <w:r w:rsidRPr="00AF571F">
              <w:rPr>
                <w:i/>
                <w:iCs/>
                <w:sz w:val="20"/>
                <w:szCs w:val="20"/>
              </w:rPr>
              <w:t xml:space="preserve">breach </w:t>
            </w:r>
            <w:r w:rsidRPr="00AF571F">
              <w:rPr>
                <w:sz w:val="20"/>
                <w:szCs w:val="20"/>
              </w:rPr>
              <w:t xml:space="preserve">committed, specifying the rules that were </w:t>
            </w:r>
            <w:r w:rsidRPr="00AF571F">
              <w:rPr>
                <w:i/>
                <w:iCs/>
                <w:sz w:val="20"/>
                <w:szCs w:val="20"/>
              </w:rPr>
              <w:t>breached</w:t>
            </w:r>
            <w:r w:rsidRPr="00AF571F">
              <w:rPr>
                <w:sz w:val="20"/>
                <w:szCs w:val="20"/>
              </w:rPr>
              <w:t xml:space="preserve">; </w:t>
            </w:r>
          </w:p>
          <w:p w14:paraId="0042F608" w14:textId="77777777" w:rsidR="00746952" w:rsidRPr="00AF571F" w:rsidRDefault="00746952" w:rsidP="007A4D80">
            <w:pPr>
              <w:pStyle w:val="Default"/>
              <w:jc w:val="both"/>
              <w:rPr>
                <w:sz w:val="20"/>
                <w:szCs w:val="20"/>
              </w:rPr>
            </w:pPr>
            <w:r w:rsidRPr="00AF571F">
              <w:rPr>
                <w:sz w:val="20"/>
                <w:szCs w:val="20"/>
              </w:rPr>
              <w:t xml:space="preserve">d) The relevant date/s and dispatch interval/s that the </w:t>
            </w:r>
            <w:r w:rsidRPr="00AF571F">
              <w:rPr>
                <w:i/>
                <w:iCs/>
                <w:sz w:val="20"/>
                <w:szCs w:val="20"/>
              </w:rPr>
              <w:t xml:space="preserve">breach </w:t>
            </w:r>
            <w:r w:rsidRPr="00AF571F">
              <w:rPr>
                <w:sz w:val="20"/>
                <w:szCs w:val="20"/>
              </w:rPr>
              <w:t xml:space="preserve">occurred; </w:t>
            </w:r>
          </w:p>
          <w:p w14:paraId="23E5321A" w14:textId="77777777" w:rsidR="00746952" w:rsidRPr="00AF571F" w:rsidRDefault="00746952" w:rsidP="007A4D80">
            <w:pPr>
              <w:pStyle w:val="Default"/>
              <w:jc w:val="both"/>
              <w:rPr>
                <w:sz w:val="20"/>
                <w:szCs w:val="20"/>
              </w:rPr>
            </w:pPr>
            <w:r w:rsidRPr="00AF571F">
              <w:rPr>
                <w:sz w:val="20"/>
                <w:szCs w:val="20"/>
              </w:rPr>
              <w:t xml:space="preserve">e) The reason/s for imposition of escalated </w:t>
            </w:r>
            <w:r w:rsidRPr="00AF571F">
              <w:rPr>
                <w:i/>
                <w:iCs/>
                <w:sz w:val="20"/>
                <w:szCs w:val="20"/>
              </w:rPr>
              <w:t xml:space="preserve">financial penalty, </w:t>
            </w:r>
            <w:r w:rsidRPr="00AF571F">
              <w:rPr>
                <w:sz w:val="20"/>
                <w:szCs w:val="20"/>
              </w:rPr>
              <w:t xml:space="preserve">particularly the occurrence </w:t>
            </w:r>
            <w:r w:rsidRPr="00AF571F">
              <w:rPr>
                <w:sz w:val="20"/>
                <w:szCs w:val="20"/>
              </w:rPr>
              <w:lastRenderedPageBreak/>
              <w:t xml:space="preserve">of the qualifying circumstance that warranted application of the escalated </w:t>
            </w:r>
            <w:r w:rsidRPr="00AF571F">
              <w:rPr>
                <w:i/>
                <w:iCs/>
                <w:sz w:val="20"/>
                <w:szCs w:val="20"/>
              </w:rPr>
              <w:t>financial penalty</w:t>
            </w:r>
            <w:r w:rsidRPr="00AF571F">
              <w:rPr>
                <w:sz w:val="20"/>
                <w:szCs w:val="20"/>
              </w:rPr>
              <w:t xml:space="preserve">; </w:t>
            </w:r>
          </w:p>
          <w:p w14:paraId="2ABFD4D5" w14:textId="77777777" w:rsidR="00746952" w:rsidRPr="00AF571F" w:rsidRDefault="00746952" w:rsidP="007A4D80">
            <w:pPr>
              <w:pStyle w:val="Default"/>
              <w:jc w:val="both"/>
              <w:rPr>
                <w:sz w:val="20"/>
                <w:szCs w:val="20"/>
              </w:rPr>
            </w:pPr>
            <w:r w:rsidRPr="00AF571F">
              <w:rPr>
                <w:sz w:val="20"/>
                <w:szCs w:val="20"/>
              </w:rPr>
              <w:t xml:space="preserve">f) The amount of </w:t>
            </w:r>
            <w:r w:rsidRPr="00AF571F">
              <w:rPr>
                <w:i/>
                <w:iCs/>
                <w:sz w:val="20"/>
                <w:szCs w:val="20"/>
              </w:rPr>
              <w:t>financial penalty</w:t>
            </w:r>
            <w:r w:rsidRPr="00AF571F">
              <w:rPr>
                <w:sz w:val="20"/>
                <w:szCs w:val="20"/>
              </w:rPr>
              <w:t xml:space="preserve">; and </w:t>
            </w:r>
          </w:p>
          <w:p w14:paraId="37599FA3" w14:textId="28DF88B4" w:rsidR="00746952" w:rsidRPr="006C44BB" w:rsidRDefault="00746952" w:rsidP="007A4D80">
            <w:pPr>
              <w:pStyle w:val="Default"/>
              <w:jc w:val="both"/>
              <w:rPr>
                <w:sz w:val="20"/>
                <w:szCs w:val="20"/>
              </w:rPr>
            </w:pPr>
            <w:r w:rsidRPr="00AF571F">
              <w:rPr>
                <w:sz w:val="20"/>
                <w:szCs w:val="20"/>
              </w:rPr>
              <w:t xml:space="preserve">g) Remedial measures, if any, required of the </w:t>
            </w:r>
            <w:r w:rsidRPr="00AF571F">
              <w:rPr>
                <w:i/>
                <w:iCs/>
                <w:sz w:val="20"/>
                <w:szCs w:val="20"/>
              </w:rPr>
              <w:t xml:space="preserve">WESM Member </w:t>
            </w:r>
            <w:r w:rsidRPr="00AF571F">
              <w:rPr>
                <w:sz w:val="20"/>
                <w:szCs w:val="20"/>
              </w:rPr>
              <w:t xml:space="preserve">and manner of monitoring compliance. </w:t>
            </w:r>
          </w:p>
        </w:tc>
        <w:tc>
          <w:tcPr>
            <w:tcW w:w="637" w:type="pct"/>
            <w:tcBorders>
              <w:top w:val="single" w:sz="4" w:space="0" w:color="auto"/>
              <w:left w:val="single" w:sz="4" w:space="0" w:color="auto"/>
              <w:bottom w:val="single" w:sz="4" w:space="0" w:color="auto"/>
              <w:right w:val="single" w:sz="4" w:space="0" w:color="auto"/>
            </w:tcBorders>
          </w:tcPr>
          <w:p w14:paraId="79459735" w14:textId="77777777" w:rsidR="00746952" w:rsidRPr="00D73B85" w:rsidRDefault="00746952" w:rsidP="00D73B85">
            <w:pPr>
              <w:jc w:val="both"/>
              <w:rPr>
                <w:rFonts w:ascii="Arial" w:hAnsi="Arial" w:cs="Arial"/>
                <w:bCs/>
                <w:sz w:val="20"/>
              </w:rPr>
            </w:pPr>
            <w:r w:rsidRPr="00D73B85">
              <w:rPr>
                <w:rFonts w:ascii="Arial" w:hAnsi="Arial" w:cs="Arial"/>
                <w:bCs/>
                <w:sz w:val="20"/>
              </w:rPr>
              <w:lastRenderedPageBreak/>
              <w:t xml:space="preserve">Revised to use a common terminology, </w:t>
            </w:r>
            <w:r w:rsidRPr="00D73B85">
              <w:rPr>
                <w:rFonts w:ascii="Arial" w:hAnsi="Arial" w:cs="Arial"/>
                <w:bCs/>
                <w:i/>
                <w:iCs/>
                <w:sz w:val="20"/>
              </w:rPr>
              <w:t>i.e.,</w:t>
            </w:r>
            <w:r w:rsidRPr="00D73B85">
              <w:rPr>
                <w:rFonts w:ascii="Arial" w:hAnsi="Arial" w:cs="Arial"/>
                <w:bCs/>
                <w:sz w:val="20"/>
              </w:rPr>
              <w:t xml:space="preserve"> Notice of Specified Penalty, as defined in Glossary. </w:t>
            </w:r>
          </w:p>
          <w:p w14:paraId="7DC6B5AD" w14:textId="77777777" w:rsidR="00746952" w:rsidRPr="00AF571F" w:rsidRDefault="00746952" w:rsidP="007A4D80">
            <w:pPr>
              <w:pStyle w:val="ListParagraph"/>
              <w:ind w:left="360"/>
              <w:jc w:val="both"/>
              <w:rPr>
                <w:rFonts w:ascii="Arial" w:hAnsi="Arial" w:cs="Arial"/>
                <w:bCs/>
                <w:sz w:val="20"/>
              </w:rPr>
            </w:pPr>
          </w:p>
          <w:p w14:paraId="044DF8E6" w14:textId="77777777" w:rsidR="00746952" w:rsidRPr="006C44BB" w:rsidRDefault="00746952" w:rsidP="007A4D80">
            <w:pPr>
              <w:spacing w:after="0"/>
              <w:jc w:val="both"/>
              <w:rPr>
                <w:rFonts w:ascii="Arial" w:hAnsi="Arial" w:cs="Arial"/>
                <w:bCs/>
                <w:sz w:val="20"/>
              </w:rPr>
            </w:pPr>
          </w:p>
        </w:tc>
        <w:tc>
          <w:tcPr>
            <w:tcW w:w="678" w:type="pct"/>
            <w:tcBorders>
              <w:top w:val="single" w:sz="4" w:space="0" w:color="auto"/>
              <w:left w:val="single" w:sz="4" w:space="0" w:color="auto"/>
              <w:bottom w:val="single" w:sz="4" w:space="0" w:color="auto"/>
              <w:right w:val="single" w:sz="4" w:space="0" w:color="auto"/>
            </w:tcBorders>
          </w:tcPr>
          <w:p w14:paraId="3E524A60"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5FC0EE7"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1D49F70"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4F57EB4" w14:textId="77777777" w:rsidR="00746952" w:rsidRPr="00AF571F" w:rsidRDefault="00746952" w:rsidP="007A4D80">
            <w:pPr>
              <w:spacing w:after="0"/>
              <w:jc w:val="both"/>
              <w:rPr>
                <w:rFonts w:ascii="Arial" w:hAnsi="Arial" w:cs="Arial"/>
                <w:sz w:val="20"/>
                <w:szCs w:val="20"/>
              </w:rPr>
            </w:pPr>
          </w:p>
        </w:tc>
      </w:tr>
      <w:tr w:rsidR="00746952" w:rsidRPr="00AF571F" w14:paraId="7D9E8286" w14:textId="77777777" w:rsidTr="002E50BC">
        <w:trPr>
          <w:trHeight w:val="90"/>
        </w:trPr>
        <w:tc>
          <w:tcPr>
            <w:tcW w:w="339" w:type="pct"/>
            <w:tcBorders>
              <w:top w:val="single" w:sz="4" w:space="0" w:color="auto"/>
              <w:left w:val="single" w:sz="4" w:space="0" w:color="auto"/>
              <w:bottom w:val="single" w:sz="4" w:space="0" w:color="auto"/>
              <w:right w:val="single" w:sz="4" w:space="0" w:color="auto"/>
            </w:tcBorders>
          </w:tcPr>
          <w:p w14:paraId="4B349D91" w14:textId="77777777" w:rsidR="00746952" w:rsidRPr="00AF571F" w:rsidRDefault="00746952" w:rsidP="007A4D80">
            <w:pPr>
              <w:spacing w:after="0"/>
              <w:jc w:val="both"/>
              <w:rPr>
                <w:rFonts w:ascii="Arial" w:hAnsi="Arial" w:cs="Arial"/>
                <w:bCs/>
                <w:sz w:val="20"/>
                <w:szCs w:val="20"/>
              </w:rPr>
            </w:pPr>
            <w:permStart w:id="819927812" w:edGrp="everyone" w:colFirst="5" w:colLast="5"/>
            <w:permStart w:id="95102354" w:edGrp="everyone" w:colFirst="6" w:colLast="6"/>
            <w:permStart w:id="54472880" w:edGrp="everyone" w:colFirst="7" w:colLast="7"/>
            <w:permStart w:id="1476541575" w:edGrp="everyone" w:colFirst="8" w:colLast="8"/>
            <w:permEnd w:id="517028541"/>
            <w:permEnd w:id="678653236"/>
            <w:permEnd w:id="1559723275"/>
            <w:permEnd w:id="1269704571"/>
            <w:r w:rsidRPr="00AF571F">
              <w:rPr>
                <w:rFonts w:ascii="Arial" w:hAnsi="Arial" w:cs="Arial"/>
                <w:bCs/>
                <w:sz w:val="20"/>
                <w:szCs w:val="20"/>
              </w:rPr>
              <w:t>Section 4 – Penalty System</w:t>
            </w:r>
          </w:p>
          <w:p w14:paraId="3C8D96EC" w14:textId="77777777" w:rsidR="00746952" w:rsidRPr="00AF571F" w:rsidRDefault="00746952" w:rsidP="007A4D80">
            <w:pPr>
              <w:spacing w:after="0"/>
              <w:jc w:val="both"/>
              <w:rPr>
                <w:rFonts w:ascii="Arial" w:hAnsi="Arial" w:cs="Arial"/>
                <w:bCs/>
                <w:sz w:val="20"/>
                <w:szCs w:val="20"/>
              </w:rPr>
            </w:pPr>
          </w:p>
          <w:p w14:paraId="46E76F7D"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37ACF630" w14:textId="1EE3AE02"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4.9 Level 3 – Escalated Financial Penalties</w:t>
            </w:r>
          </w:p>
        </w:tc>
        <w:tc>
          <w:tcPr>
            <w:tcW w:w="677" w:type="pct"/>
            <w:tcBorders>
              <w:top w:val="single" w:sz="4" w:space="0" w:color="auto"/>
              <w:left w:val="single" w:sz="4" w:space="0" w:color="auto"/>
              <w:bottom w:val="single" w:sz="4" w:space="0" w:color="auto"/>
              <w:right w:val="single" w:sz="4" w:space="0" w:color="auto"/>
            </w:tcBorders>
          </w:tcPr>
          <w:p w14:paraId="016D58DF" w14:textId="68FD22DA" w:rsidR="00746952" w:rsidRPr="00AF571F" w:rsidRDefault="00746952" w:rsidP="007A4D80">
            <w:pPr>
              <w:pStyle w:val="Default"/>
              <w:jc w:val="both"/>
              <w:rPr>
                <w:sz w:val="20"/>
                <w:szCs w:val="20"/>
              </w:rPr>
            </w:pPr>
            <w:r w:rsidRPr="00AF571F">
              <w:rPr>
                <w:sz w:val="20"/>
                <w:szCs w:val="20"/>
              </w:rPr>
              <w:t xml:space="preserve">4.9.3. A copy of the notice will also be served on the </w:t>
            </w:r>
            <w:r w:rsidRPr="00AF571F">
              <w:rPr>
                <w:i/>
                <w:iCs/>
                <w:sz w:val="20"/>
                <w:szCs w:val="20"/>
              </w:rPr>
              <w:t xml:space="preserve">Market Operator </w:t>
            </w:r>
            <w:r w:rsidRPr="00AF571F">
              <w:rPr>
                <w:sz w:val="20"/>
                <w:szCs w:val="20"/>
              </w:rPr>
              <w:t xml:space="preserve">and shall serve as its authority to collect the amount due. Failure to pay the </w:t>
            </w:r>
            <w:r w:rsidRPr="00AF571F">
              <w:rPr>
                <w:i/>
                <w:iCs/>
                <w:sz w:val="20"/>
                <w:szCs w:val="20"/>
              </w:rPr>
              <w:t xml:space="preserve">financial penalty </w:t>
            </w:r>
            <w:r w:rsidRPr="00AF571F">
              <w:rPr>
                <w:sz w:val="20"/>
                <w:szCs w:val="20"/>
              </w:rPr>
              <w:t xml:space="preserve">amount on due date will result in imposition of </w:t>
            </w:r>
            <w:r w:rsidRPr="00AF571F">
              <w:rPr>
                <w:i/>
                <w:iCs/>
                <w:sz w:val="20"/>
                <w:szCs w:val="20"/>
              </w:rPr>
              <w:t xml:space="preserve">penalty </w:t>
            </w:r>
            <w:r w:rsidRPr="00AF571F">
              <w:rPr>
                <w:sz w:val="20"/>
                <w:szCs w:val="20"/>
              </w:rPr>
              <w:t xml:space="preserve">interest until fully paid. The </w:t>
            </w:r>
            <w:r w:rsidRPr="00AF571F">
              <w:rPr>
                <w:i/>
                <w:iCs/>
                <w:sz w:val="20"/>
                <w:szCs w:val="20"/>
              </w:rPr>
              <w:t xml:space="preserve">Market Operator </w:t>
            </w:r>
            <w:r w:rsidRPr="00AF571F">
              <w:rPr>
                <w:sz w:val="20"/>
                <w:szCs w:val="20"/>
              </w:rPr>
              <w:t xml:space="preserve">shall cause the billing and collection of the </w:t>
            </w:r>
            <w:r w:rsidRPr="00AF571F">
              <w:rPr>
                <w:i/>
                <w:iCs/>
                <w:sz w:val="20"/>
                <w:szCs w:val="20"/>
              </w:rPr>
              <w:t xml:space="preserve">penalty </w:t>
            </w:r>
            <w:r w:rsidRPr="00AF571F">
              <w:rPr>
                <w:sz w:val="20"/>
                <w:szCs w:val="20"/>
              </w:rPr>
              <w:t xml:space="preserve">amount, and shall notify the </w:t>
            </w:r>
            <w:r w:rsidRPr="00AF571F">
              <w:rPr>
                <w:i/>
                <w:iCs/>
                <w:sz w:val="20"/>
                <w:szCs w:val="20"/>
              </w:rPr>
              <w:t xml:space="preserve">PEMC President </w:t>
            </w:r>
            <w:r w:rsidRPr="00AF571F">
              <w:rPr>
                <w:sz w:val="20"/>
                <w:szCs w:val="20"/>
              </w:rPr>
              <w:t xml:space="preserve">of the status of collection in the same manner as required for Level 2 Financial Penalty under Sections 4.8.3, 4.8.4, and 4.8.5 of this Manual with a copy thereof furnished to the </w:t>
            </w:r>
            <w:r w:rsidRPr="00AF571F">
              <w:rPr>
                <w:i/>
                <w:iCs/>
                <w:sz w:val="20"/>
                <w:szCs w:val="20"/>
              </w:rPr>
              <w:lastRenderedPageBreak/>
              <w:t>Enforcement and Compliance Office</w:t>
            </w:r>
            <w:r w:rsidRPr="00AF571F">
              <w:rPr>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5AF716C9" w14:textId="0990DD57" w:rsidR="00746952" w:rsidRPr="00AF571F" w:rsidRDefault="00746952" w:rsidP="007A4D80">
            <w:pPr>
              <w:pStyle w:val="Default"/>
              <w:jc w:val="both"/>
              <w:rPr>
                <w:strike/>
                <w:sz w:val="20"/>
                <w:szCs w:val="20"/>
              </w:rPr>
            </w:pPr>
            <w:r w:rsidRPr="00AF571F">
              <w:rPr>
                <w:strike/>
                <w:sz w:val="20"/>
                <w:szCs w:val="20"/>
              </w:rPr>
              <w:lastRenderedPageBreak/>
              <w:t xml:space="preserve">4.9.3. A copy of the notice will also be served on the </w:t>
            </w:r>
            <w:r w:rsidRPr="00AF571F">
              <w:rPr>
                <w:i/>
                <w:iCs/>
                <w:strike/>
                <w:sz w:val="20"/>
                <w:szCs w:val="20"/>
              </w:rPr>
              <w:t xml:space="preserve">Market Operator </w:t>
            </w:r>
            <w:r w:rsidRPr="00AF571F">
              <w:rPr>
                <w:strike/>
                <w:sz w:val="20"/>
                <w:szCs w:val="20"/>
              </w:rPr>
              <w:t xml:space="preserve">and shall serve as its authority to collect the amount due. Failure to pay the </w:t>
            </w:r>
            <w:r w:rsidRPr="00AF571F">
              <w:rPr>
                <w:i/>
                <w:iCs/>
                <w:strike/>
                <w:sz w:val="20"/>
                <w:szCs w:val="20"/>
              </w:rPr>
              <w:t xml:space="preserve">financial penalty </w:t>
            </w:r>
            <w:r w:rsidRPr="00AF571F">
              <w:rPr>
                <w:strike/>
                <w:sz w:val="20"/>
                <w:szCs w:val="20"/>
              </w:rPr>
              <w:t xml:space="preserve">amount on due date will result in imposition of </w:t>
            </w:r>
            <w:r w:rsidRPr="00AF571F">
              <w:rPr>
                <w:i/>
                <w:iCs/>
                <w:strike/>
                <w:sz w:val="20"/>
                <w:szCs w:val="20"/>
              </w:rPr>
              <w:t xml:space="preserve">penalty </w:t>
            </w:r>
            <w:r w:rsidRPr="00AF571F">
              <w:rPr>
                <w:strike/>
                <w:sz w:val="20"/>
                <w:szCs w:val="20"/>
              </w:rPr>
              <w:t xml:space="preserve">interest until fully paid. The </w:t>
            </w:r>
            <w:r w:rsidRPr="00AF571F">
              <w:rPr>
                <w:i/>
                <w:iCs/>
                <w:strike/>
                <w:sz w:val="20"/>
                <w:szCs w:val="20"/>
              </w:rPr>
              <w:t xml:space="preserve">Market Operator </w:t>
            </w:r>
            <w:r w:rsidRPr="00AF571F">
              <w:rPr>
                <w:strike/>
                <w:sz w:val="20"/>
                <w:szCs w:val="20"/>
              </w:rPr>
              <w:t xml:space="preserve">shall cause the billing and collection of the </w:t>
            </w:r>
            <w:r w:rsidRPr="00AF571F">
              <w:rPr>
                <w:i/>
                <w:iCs/>
                <w:strike/>
                <w:sz w:val="20"/>
                <w:szCs w:val="20"/>
              </w:rPr>
              <w:t xml:space="preserve">penalty </w:t>
            </w:r>
            <w:r w:rsidRPr="00AF571F">
              <w:rPr>
                <w:strike/>
                <w:sz w:val="20"/>
                <w:szCs w:val="20"/>
              </w:rPr>
              <w:t xml:space="preserve">amount, and shall notify the </w:t>
            </w:r>
            <w:r w:rsidRPr="00AF571F">
              <w:rPr>
                <w:i/>
                <w:iCs/>
                <w:strike/>
                <w:sz w:val="20"/>
                <w:szCs w:val="20"/>
              </w:rPr>
              <w:t xml:space="preserve">PEMC President </w:t>
            </w:r>
            <w:r w:rsidRPr="00AF571F">
              <w:rPr>
                <w:strike/>
                <w:sz w:val="20"/>
                <w:szCs w:val="20"/>
              </w:rPr>
              <w:t xml:space="preserve">of the status of collection in the same manner as required for Level 2 Financial Penalty under Sections 4.8.3, 4.8.4, and 4.8.5 of this Manual with a copy thereof furnished to the </w:t>
            </w:r>
            <w:r w:rsidRPr="00AF571F">
              <w:rPr>
                <w:i/>
                <w:iCs/>
                <w:strike/>
                <w:sz w:val="20"/>
                <w:szCs w:val="20"/>
              </w:rPr>
              <w:lastRenderedPageBreak/>
              <w:t>Enforcement and Compliance Office</w:t>
            </w:r>
            <w:r w:rsidRPr="00AF571F">
              <w:rPr>
                <w:strike/>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1587FAF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Transferred to Section 4.13 (Service of Notice of Specified Penalty) </w:t>
            </w:r>
            <w:r w:rsidRPr="00AF571F">
              <w:rPr>
                <w:rFonts w:ascii="Arial" w:hAnsi="Arial" w:cs="Arial"/>
                <w:bCs/>
                <w:sz w:val="20"/>
                <w:u w:val="single"/>
              </w:rPr>
              <w:t>with modification.</w:t>
            </w:r>
            <w:r w:rsidRPr="00AF571F">
              <w:rPr>
                <w:rFonts w:ascii="Arial" w:hAnsi="Arial" w:cs="Arial"/>
                <w:bCs/>
                <w:sz w:val="20"/>
              </w:rPr>
              <w:t xml:space="preserve"> </w:t>
            </w:r>
          </w:p>
          <w:p w14:paraId="1CB4B872" w14:textId="77777777" w:rsidR="00746952" w:rsidRPr="00AF571F" w:rsidRDefault="00746952" w:rsidP="007A4D80">
            <w:pPr>
              <w:pStyle w:val="ListParagraph"/>
              <w:ind w:left="360"/>
              <w:jc w:val="both"/>
              <w:rPr>
                <w:rFonts w:ascii="Arial" w:hAnsi="Arial" w:cs="Arial"/>
                <w:bCs/>
                <w:sz w:val="20"/>
              </w:rPr>
            </w:pPr>
          </w:p>
          <w:p w14:paraId="54320A91" w14:textId="5C149C8B"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Covered by the provisions of Section 4.13.1 to 4.13.9, as renumbered.</w:t>
            </w:r>
          </w:p>
        </w:tc>
        <w:tc>
          <w:tcPr>
            <w:tcW w:w="678" w:type="pct"/>
            <w:tcBorders>
              <w:top w:val="single" w:sz="4" w:space="0" w:color="auto"/>
              <w:left w:val="single" w:sz="4" w:space="0" w:color="auto"/>
              <w:bottom w:val="single" w:sz="4" w:space="0" w:color="auto"/>
              <w:right w:val="single" w:sz="4" w:space="0" w:color="auto"/>
            </w:tcBorders>
          </w:tcPr>
          <w:p w14:paraId="1ECC310C"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A826112"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6D29C80"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8CA8D61" w14:textId="77777777" w:rsidR="00746952" w:rsidRPr="00AF571F" w:rsidRDefault="00746952" w:rsidP="007A4D80">
            <w:pPr>
              <w:spacing w:after="0"/>
              <w:jc w:val="both"/>
              <w:rPr>
                <w:rFonts w:ascii="Arial" w:hAnsi="Arial" w:cs="Arial"/>
                <w:sz w:val="20"/>
                <w:szCs w:val="20"/>
              </w:rPr>
            </w:pPr>
          </w:p>
        </w:tc>
      </w:tr>
      <w:tr w:rsidR="00746952" w:rsidRPr="00AF571F" w14:paraId="007B11AC" w14:textId="77777777" w:rsidTr="00E148DF">
        <w:trPr>
          <w:trHeight w:val="1793"/>
        </w:trPr>
        <w:tc>
          <w:tcPr>
            <w:tcW w:w="339" w:type="pct"/>
            <w:tcBorders>
              <w:top w:val="single" w:sz="4" w:space="0" w:color="auto"/>
              <w:left w:val="single" w:sz="4" w:space="0" w:color="auto"/>
              <w:bottom w:val="single" w:sz="4" w:space="0" w:color="auto"/>
              <w:right w:val="single" w:sz="4" w:space="0" w:color="auto"/>
            </w:tcBorders>
          </w:tcPr>
          <w:p w14:paraId="1DC66401" w14:textId="77777777" w:rsidR="00746952" w:rsidRPr="00AF571F" w:rsidRDefault="00746952" w:rsidP="007A4D80">
            <w:pPr>
              <w:spacing w:after="0"/>
              <w:jc w:val="both"/>
              <w:rPr>
                <w:rFonts w:ascii="Arial" w:hAnsi="Arial" w:cs="Arial"/>
                <w:bCs/>
                <w:sz w:val="20"/>
                <w:szCs w:val="20"/>
              </w:rPr>
            </w:pPr>
            <w:permStart w:id="563706448" w:edGrp="everyone" w:colFirst="5" w:colLast="5"/>
            <w:permStart w:id="541004120" w:edGrp="everyone" w:colFirst="6" w:colLast="6"/>
            <w:permStart w:id="1828538735" w:edGrp="everyone" w:colFirst="7" w:colLast="7"/>
            <w:permStart w:id="295527831" w:edGrp="everyone" w:colFirst="8" w:colLast="8"/>
            <w:permEnd w:id="819927812"/>
            <w:permEnd w:id="95102354"/>
            <w:permEnd w:id="54472880"/>
            <w:permEnd w:id="1476541575"/>
            <w:r w:rsidRPr="00AF571F">
              <w:rPr>
                <w:rFonts w:ascii="Arial" w:hAnsi="Arial" w:cs="Arial"/>
                <w:bCs/>
                <w:sz w:val="20"/>
                <w:szCs w:val="20"/>
              </w:rPr>
              <w:t>Section 4 – Penalty System</w:t>
            </w:r>
          </w:p>
          <w:p w14:paraId="5EF7363B" w14:textId="77777777" w:rsidR="00746952" w:rsidRPr="00AF571F" w:rsidRDefault="00746952" w:rsidP="007A4D80">
            <w:pPr>
              <w:spacing w:after="0"/>
              <w:jc w:val="both"/>
              <w:rPr>
                <w:rFonts w:ascii="Arial" w:hAnsi="Arial" w:cs="Arial"/>
                <w:bCs/>
                <w:sz w:val="20"/>
                <w:szCs w:val="20"/>
              </w:rPr>
            </w:pPr>
          </w:p>
          <w:p w14:paraId="49AFA1E5"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71E29957" w14:textId="4CE8544B"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4.12 – Request for Reconsideration and Appeal Proceedings</w:t>
            </w:r>
          </w:p>
        </w:tc>
        <w:tc>
          <w:tcPr>
            <w:tcW w:w="677" w:type="pct"/>
            <w:tcBorders>
              <w:top w:val="single" w:sz="4" w:space="0" w:color="auto"/>
              <w:left w:val="single" w:sz="4" w:space="0" w:color="auto"/>
              <w:bottom w:val="single" w:sz="4" w:space="0" w:color="auto"/>
              <w:right w:val="single" w:sz="4" w:space="0" w:color="auto"/>
            </w:tcBorders>
          </w:tcPr>
          <w:p w14:paraId="07F69971" w14:textId="77777777" w:rsidR="00746952" w:rsidRPr="00AF571F" w:rsidRDefault="00746952" w:rsidP="007A4D80">
            <w:pPr>
              <w:pStyle w:val="Default"/>
              <w:jc w:val="both"/>
              <w:rPr>
                <w:b/>
                <w:bCs/>
                <w:sz w:val="20"/>
                <w:szCs w:val="20"/>
              </w:rPr>
            </w:pPr>
            <w:r w:rsidRPr="00AF571F">
              <w:rPr>
                <w:sz w:val="20"/>
                <w:szCs w:val="20"/>
              </w:rPr>
              <w:t xml:space="preserve">4.12.1 </w:t>
            </w:r>
            <w:r w:rsidRPr="00AF571F">
              <w:rPr>
                <w:b/>
                <w:bCs/>
                <w:sz w:val="20"/>
                <w:szCs w:val="20"/>
              </w:rPr>
              <w:t>Under the Compliance Monitoring and Assessment Proceedings</w:t>
            </w:r>
          </w:p>
          <w:p w14:paraId="1A692F83" w14:textId="77777777" w:rsidR="00746952" w:rsidRPr="00AF571F" w:rsidRDefault="00746952" w:rsidP="007A4D80">
            <w:pPr>
              <w:pStyle w:val="Default"/>
              <w:jc w:val="both"/>
              <w:rPr>
                <w:b/>
                <w:bCs/>
                <w:sz w:val="20"/>
                <w:szCs w:val="20"/>
              </w:rPr>
            </w:pPr>
          </w:p>
          <w:p w14:paraId="5050758D" w14:textId="77777777" w:rsidR="00746952" w:rsidRPr="00AF571F" w:rsidRDefault="00746952" w:rsidP="007A4D80">
            <w:pPr>
              <w:pStyle w:val="Default"/>
              <w:jc w:val="both"/>
              <w:rPr>
                <w:i/>
                <w:iCs/>
                <w:sz w:val="20"/>
                <w:szCs w:val="20"/>
              </w:rPr>
            </w:pPr>
            <w:r w:rsidRPr="00AF571F">
              <w:rPr>
                <w:sz w:val="20"/>
                <w:szCs w:val="20"/>
              </w:rPr>
              <w:t xml:space="preserve">4.12.1.1. </w:t>
            </w:r>
            <w:r w:rsidRPr="00AF571F">
              <w:rPr>
                <w:i/>
                <w:iCs/>
                <w:sz w:val="20"/>
                <w:szCs w:val="20"/>
              </w:rPr>
              <w:t xml:space="preserve">Period and Ground for Filing a Request for Reconsideration. </w:t>
            </w:r>
          </w:p>
          <w:p w14:paraId="39BA8E92" w14:textId="77777777" w:rsidR="00746952" w:rsidRPr="00AF571F" w:rsidRDefault="00746952" w:rsidP="007A4D80">
            <w:pPr>
              <w:pStyle w:val="Default"/>
              <w:jc w:val="both"/>
              <w:rPr>
                <w:i/>
                <w:iCs/>
                <w:sz w:val="20"/>
                <w:szCs w:val="20"/>
              </w:rPr>
            </w:pPr>
            <w:r w:rsidRPr="00AF571F">
              <w:rPr>
                <w:i/>
                <w:iCs/>
                <w:sz w:val="20"/>
                <w:szCs w:val="20"/>
              </w:rPr>
              <w:t>x x x</w:t>
            </w:r>
          </w:p>
          <w:p w14:paraId="44FC438A" w14:textId="77777777" w:rsidR="00746952" w:rsidRPr="00AF571F" w:rsidRDefault="00746952" w:rsidP="007A4D80">
            <w:pPr>
              <w:pStyle w:val="Default"/>
              <w:jc w:val="both"/>
              <w:rPr>
                <w:i/>
                <w:iCs/>
                <w:sz w:val="20"/>
                <w:szCs w:val="20"/>
              </w:rPr>
            </w:pPr>
          </w:p>
          <w:p w14:paraId="1CB7F06F" w14:textId="77777777" w:rsidR="00746952" w:rsidRPr="00AF571F" w:rsidRDefault="00746952" w:rsidP="007A4D80">
            <w:pPr>
              <w:pStyle w:val="Default"/>
              <w:jc w:val="both"/>
              <w:rPr>
                <w:sz w:val="20"/>
                <w:szCs w:val="20"/>
              </w:rPr>
            </w:pPr>
            <w:r w:rsidRPr="00AF571F">
              <w:rPr>
                <w:sz w:val="20"/>
                <w:szCs w:val="20"/>
              </w:rPr>
              <w:t xml:space="preserve">4.12.1.2. </w:t>
            </w:r>
            <w:r w:rsidRPr="00AF571F">
              <w:rPr>
                <w:i/>
                <w:iCs/>
                <w:sz w:val="20"/>
                <w:szCs w:val="20"/>
              </w:rPr>
              <w:t xml:space="preserve">Form and Contents of the Request for Reconsideration and Notice thereof. </w:t>
            </w:r>
          </w:p>
          <w:p w14:paraId="578F89FF" w14:textId="77777777" w:rsidR="00746952" w:rsidRPr="00AF571F" w:rsidRDefault="00746952" w:rsidP="007A4D80">
            <w:pPr>
              <w:pStyle w:val="Default"/>
              <w:jc w:val="both"/>
              <w:rPr>
                <w:i/>
                <w:iCs/>
                <w:sz w:val="20"/>
                <w:szCs w:val="20"/>
              </w:rPr>
            </w:pPr>
            <w:r w:rsidRPr="00AF571F">
              <w:rPr>
                <w:i/>
                <w:iCs/>
                <w:sz w:val="20"/>
                <w:szCs w:val="20"/>
              </w:rPr>
              <w:t>x x x</w:t>
            </w:r>
          </w:p>
          <w:p w14:paraId="38ADD3E7" w14:textId="77777777" w:rsidR="00746952" w:rsidRPr="00AF571F" w:rsidRDefault="00746952" w:rsidP="007A4D80">
            <w:pPr>
              <w:pStyle w:val="Default"/>
              <w:jc w:val="both"/>
              <w:rPr>
                <w:i/>
                <w:iCs/>
                <w:sz w:val="20"/>
                <w:szCs w:val="20"/>
              </w:rPr>
            </w:pPr>
          </w:p>
          <w:p w14:paraId="7FA71DB4" w14:textId="77777777" w:rsidR="00746952" w:rsidRPr="00AF571F" w:rsidRDefault="00746952" w:rsidP="007A4D80">
            <w:pPr>
              <w:pStyle w:val="Default"/>
              <w:jc w:val="both"/>
              <w:rPr>
                <w:i/>
                <w:iCs/>
                <w:sz w:val="20"/>
                <w:szCs w:val="20"/>
              </w:rPr>
            </w:pPr>
            <w:r w:rsidRPr="00AF571F">
              <w:rPr>
                <w:sz w:val="20"/>
                <w:szCs w:val="20"/>
              </w:rPr>
              <w:t xml:space="preserve">4.12.1.3. </w:t>
            </w:r>
            <w:r w:rsidRPr="00AF571F">
              <w:rPr>
                <w:i/>
                <w:iCs/>
                <w:sz w:val="20"/>
                <w:szCs w:val="20"/>
              </w:rPr>
              <w:t xml:space="preserve">Resolution on the Request for Reconsideration. </w:t>
            </w:r>
          </w:p>
          <w:p w14:paraId="492B8BF5" w14:textId="77777777" w:rsidR="00746952" w:rsidRPr="00AF571F" w:rsidRDefault="00746952" w:rsidP="007A4D80">
            <w:pPr>
              <w:pStyle w:val="Default"/>
              <w:jc w:val="both"/>
              <w:rPr>
                <w:i/>
                <w:iCs/>
                <w:sz w:val="20"/>
                <w:szCs w:val="20"/>
              </w:rPr>
            </w:pPr>
            <w:r w:rsidRPr="00AF571F">
              <w:rPr>
                <w:i/>
                <w:iCs/>
                <w:sz w:val="20"/>
                <w:szCs w:val="20"/>
              </w:rPr>
              <w:t>x x x</w:t>
            </w:r>
          </w:p>
          <w:p w14:paraId="26A522BA" w14:textId="77777777" w:rsidR="00746952" w:rsidRPr="00AF571F" w:rsidRDefault="00746952" w:rsidP="007A4D80">
            <w:pPr>
              <w:pStyle w:val="Default"/>
              <w:jc w:val="both"/>
              <w:rPr>
                <w:i/>
                <w:iCs/>
                <w:sz w:val="20"/>
                <w:szCs w:val="20"/>
              </w:rPr>
            </w:pPr>
          </w:p>
          <w:p w14:paraId="2832028D" w14:textId="77777777" w:rsidR="00746952" w:rsidRPr="00AF571F" w:rsidRDefault="00746952" w:rsidP="007A4D80">
            <w:pPr>
              <w:pStyle w:val="Default"/>
              <w:jc w:val="both"/>
              <w:rPr>
                <w:sz w:val="20"/>
                <w:szCs w:val="20"/>
              </w:rPr>
            </w:pPr>
            <w:r w:rsidRPr="00AF571F">
              <w:rPr>
                <w:sz w:val="20"/>
                <w:szCs w:val="20"/>
              </w:rPr>
              <w:t xml:space="preserve">4.12.1.4. </w:t>
            </w:r>
            <w:r w:rsidRPr="00AF571F">
              <w:rPr>
                <w:i/>
                <w:iCs/>
                <w:sz w:val="20"/>
                <w:szCs w:val="20"/>
              </w:rPr>
              <w:t>Appeal to the Compliance Committee and Period of Appeal</w:t>
            </w:r>
            <w:r w:rsidRPr="00AF571F">
              <w:rPr>
                <w:sz w:val="20"/>
                <w:szCs w:val="20"/>
              </w:rPr>
              <w:t>.</w:t>
            </w:r>
          </w:p>
          <w:p w14:paraId="2198B1EB" w14:textId="77777777" w:rsidR="00746952" w:rsidRPr="00AF571F" w:rsidRDefault="00746952" w:rsidP="007A4D80">
            <w:pPr>
              <w:pStyle w:val="Default"/>
              <w:jc w:val="both"/>
              <w:rPr>
                <w:sz w:val="20"/>
                <w:szCs w:val="20"/>
              </w:rPr>
            </w:pPr>
            <w:r w:rsidRPr="00AF571F">
              <w:rPr>
                <w:sz w:val="20"/>
                <w:szCs w:val="20"/>
              </w:rPr>
              <w:t>x x x</w:t>
            </w:r>
          </w:p>
          <w:p w14:paraId="79EE3DEA" w14:textId="77777777" w:rsidR="00746952" w:rsidRPr="00AF571F" w:rsidRDefault="00746952" w:rsidP="007A4D80">
            <w:pPr>
              <w:pStyle w:val="Default"/>
              <w:jc w:val="both"/>
              <w:rPr>
                <w:i/>
                <w:iCs/>
                <w:sz w:val="20"/>
                <w:szCs w:val="20"/>
              </w:rPr>
            </w:pPr>
            <w:r w:rsidRPr="00AF571F">
              <w:rPr>
                <w:sz w:val="20"/>
                <w:szCs w:val="20"/>
              </w:rPr>
              <w:t xml:space="preserve">4.12.1.5. </w:t>
            </w:r>
            <w:r w:rsidRPr="00AF571F">
              <w:rPr>
                <w:i/>
                <w:iCs/>
                <w:sz w:val="20"/>
                <w:szCs w:val="20"/>
              </w:rPr>
              <w:t>Ground for Appeal.</w:t>
            </w:r>
          </w:p>
          <w:p w14:paraId="43CA2707" w14:textId="77777777" w:rsidR="00746952" w:rsidRPr="00AF571F" w:rsidRDefault="00746952" w:rsidP="007A4D80">
            <w:pPr>
              <w:pStyle w:val="Default"/>
              <w:jc w:val="both"/>
              <w:rPr>
                <w:i/>
                <w:iCs/>
                <w:sz w:val="20"/>
                <w:szCs w:val="20"/>
              </w:rPr>
            </w:pPr>
            <w:r w:rsidRPr="00AF571F">
              <w:rPr>
                <w:i/>
                <w:iCs/>
                <w:sz w:val="20"/>
                <w:szCs w:val="20"/>
              </w:rPr>
              <w:t>x x x</w:t>
            </w:r>
          </w:p>
          <w:p w14:paraId="3D481C79" w14:textId="77777777" w:rsidR="00746952" w:rsidRPr="00AF571F" w:rsidRDefault="00746952" w:rsidP="007A4D80">
            <w:pPr>
              <w:pStyle w:val="Default"/>
              <w:jc w:val="both"/>
              <w:rPr>
                <w:i/>
                <w:iCs/>
                <w:sz w:val="20"/>
                <w:szCs w:val="20"/>
              </w:rPr>
            </w:pPr>
            <w:r w:rsidRPr="00AF571F">
              <w:rPr>
                <w:sz w:val="20"/>
                <w:szCs w:val="20"/>
              </w:rPr>
              <w:t xml:space="preserve">4.12.1.6. </w:t>
            </w:r>
            <w:r w:rsidRPr="00AF571F">
              <w:rPr>
                <w:i/>
                <w:iCs/>
                <w:sz w:val="20"/>
                <w:szCs w:val="20"/>
              </w:rPr>
              <w:t>Form and Contents of the Appeal.</w:t>
            </w:r>
          </w:p>
          <w:p w14:paraId="12791B23" w14:textId="77777777" w:rsidR="00746952" w:rsidRPr="00AF571F" w:rsidRDefault="00746952" w:rsidP="007A4D80">
            <w:pPr>
              <w:pStyle w:val="Default"/>
              <w:jc w:val="both"/>
              <w:rPr>
                <w:sz w:val="20"/>
                <w:szCs w:val="20"/>
              </w:rPr>
            </w:pPr>
            <w:r w:rsidRPr="00AF571F">
              <w:rPr>
                <w:sz w:val="20"/>
                <w:szCs w:val="20"/>
              </w:rPr>
              <w:t>x x x</w:t>
            </w:r>
          </w:p>
          <w:p w14:paraId="4B12C4A3" w14:textId="77777777" w:rsidR="00746952" w:rsidRPr="00AF571F" w:rsidRDefault="00746952" w:rsidP="007A4D80">
            <w:pPr>
              <w:pStyle w:val="Default"/>
              <w:jc w:val="both"/>
              <w:rPr>
                <w:sz w:val="20"/>
                <w:szCs w:val="20"/>
              </w:rPr>
            </w:pPr>
            <w:r w:rsidRPr="00AF571F">
              <w:rPr>
                <w:sz w:val="20"/>
                <w:szCs w:val="20"/>
              </w:rPr>
              <w:lastRenderedPageBreak/>
              <w:t xml:space="preserve">4.12.1.7. </w:t>
            </w:r>
            <w:r w:rsidRPr="00AF571F">
              <w:rPr>
                <w:i/>
                <w:iCs/>
                <w:sz w:val="20"/>
                <w:szCs w:val="20"/>
              </w:rPr>
              <w:t>Decision on the Appealed Case</w:t>
            </w:r>
          </w:p>
          <w:p w14:paraId="2A0E8086" w14:textId="77777777" w:rsidR="00746952" w:rsidRPr="00AF571F" w:rsidRDefault="00746952" w:rsidP="007A4D80">
            <w:pPr>
              <w:pStyle w:val="Default"/>
              <w:jc w:val="both"/>
              <w:rPr>
                <w:sz w:val="20"/>
                <w:szCs w:val="20"/>
              </w:rPr>
            </w:pPr>
            <w:r w:rsidRPr="00AF571F">
              <w:rPr>
                <w:sz w:val="20"/>
                <w:szCs w:val="20"/>
              </w:rPr>
              <w:t>x x x</w:t>
            </w:r>
          </w:p>
          <w:p w14:paraId="09657052" w14:textId="77777777" w:rsidR="00746952" w:rsidRPr="00AF571F" w:rsidRDefault="00746952" w:rsidP="007A4D80">
            <w:pPr>
              <w:pStyle w:val="Default"/>
              <w:jc w:val="both"/>
              <w:rPr>
                <w:b/>
                <w:bCs/>
                <w:sz w:val="20"/>
                <w:szCs w:val="20"/>
              </w:rPr>
            </w:pPr>
            <w:r w:rsidRPr="00AF571F">
              <w:rPr>
                <w:sz w:val="20"/>
                <w:szCs w:val="20"/>
              </w:rPr>
              <w:br/>
              <w:t xml:space="preserve">4.12.2 </w:t>
            </w:r>
            <w:r w:rsidRPr="00AF571F">
              <w:rPr>
                <w:b/>
                <w:bCs/>
                <w:sz w:val="20"/>
                <w:szCs w:val="20"/>
              </w:rPr>
              <w:t>Under Investigation Proceedings</w:t>
            </w:r>
          </w:p>
          <w:p w14:paraId="1392B2E3" w14:textId="77777777" w:rsidR="00746952" w:rsidRPr="00AF571F" w:rsidRDefault="00746952" w:rsidP="007A4D80">
            <w:pPr>
              <w:pStyle w:val="Default"/>
              <w:jc w:val="both"/>
              <w:rPr>
                <w:b/>
                <w:bCs/>
                <w:sz w:val="20"/>
                <w:szCs w:val="20"/>
              </w:rPr>
            </w:pPr>
          </w:p>
          <w:p w14:paraId="7DE571AC" w14:textId="77777777" w:rsidR="00746952" w:rsidRPr="00AF571F" w:rsidRDefault="00746952" w:rsidP="007A4D80">
            <w:pPr>
              <w:pStyle w:val="Default"/>
              <w:jc w:val="both"/>
              <w:rPr>
                <w:i/>
                <w:iCs/>
                <w:sz w:val="20"/>
                <w:szCs w:val="20"/>
              </w:rPr>
            </w:pPr>
            <w:r w:rsidRPr="00AF571F">
              <w:rPr>
                <w:sz w:val="20"/>
                <w:szCs w:val="20"/>
              </w:rPr>
              <w:t xml:space="preserve">4.12.2.1 </w:t>
            </w:r>
            <w:r w:rsidRPr="00AF571F">
              <w:rPr>
                <w:i/>
                <w:iCs/>
                <w:sz w:val="20"/>
                <w:szCs w:val="20"/>
              </w:rPr>
              <w:t>Ground for Filing a Request for Reconsideration.</w:t>
            </w:r>
          </w:p>
          <w:p w14:paraId="6646D110" w14:textId="77777777" w:rsidR="00746952" w:rsidRPr="00AF571F" w:rsidRDefault="00746952" w:rsidP="007A4D80">
            <w:pPr>
              <w:pStyle w:val="Default"/>
              <w:jc w:val="both"/>
              <w:rPr>
                <w:i/>
                <w:iCs/>
                <w:sz w:val="20"/>
                <w:szCs w:val="20"/>
              </w:rPr>
            </w:pPr>
            <w:r w:rsidRPr="00AF571F">
              <w:rPr>
                <w:i/>
                <w:iCs/>
                <w:sz w:val="20"/>
                <w:szCs w:val="20"/>
              </w:rPr>
              <w:t>x x x</w:t>
            </w:r>
          </w:p>
          <w:p w14:paraId="45CF3D23" w14:textId="77777777" w:rsidR="00746952" w:rsidRPr="00AF571F" w:rsidRDefault="00746952" w:rsidP="007A4D80">
            <w:pPr>
              <w:pStyle w:val="Default"/>
              <w:jc w:val="both"/>
              <w:rPr>
                <w:i/>
                <w:iCs/>
                <w:sz w:val="20"/>
                <w:szCs w:val="20"/>
              </w:rPr>
            </w:pPr>
            <w:r w:rsidRPr="00AF571F">
              <w:rPr>
                <w:sz w:val="20"/>
                <w:szCs w:val="20"/>
              </w:rPr>
              <w:t xml:space="preserve">4.12.2.2 </w:t>
            </w:r>
            <w:r w:rsidRPr="00AF571F">
              <w:rPr>
                <w:i/>
                <w:iCs/>
                <w:sz w:val="20"/>
                <w:szCs w:val="20"/>
              </w:rPr>
              <w:t>Form and Contents.</w:t>
            </w:r>
          </w:p>
          <w:p w14:paraId="3A6937E4" w14:textId="77777777" w:rsidR="00746952" w:rsidRPr="00AF571F" w:rsidRDefault="00746952" w:rsidP="007A4D80">
            <w:pPr>
              <w:pStyle w:val="Default"/>
              <w:jc w:val="both"/>
              <w:rPr>
                <w:i/>
                <w:iCs/>
                <w:sz w:val="20"/>
                <w:szCs w:val="20"/>
              </w:rPr>
            </w:pPr>
            <w:r w:rsidRPr="00AF571F">
              <w:rPr>
                <w:i/>
                <w:iCs/>
                <w:sz w:val="20"/>
                <w:szCs w:val="20"/>
              </w:rPr>
              <w:t>x x x</w:t>
            </w:r>
          </w:p>
          <w:p w14:paraId="7191E6F0" w14:textId="77777777" w:rsidR="00746952" w:rsidRPr="00AF571F" w:rsidRDefault="00746952" w:rsidP="007A4D80">
            <w:pPr>
              <w:pStyle w:val="Default"/>
              <w:jc w:val="both"/>
              <w:rPr>
                <w:i/>
                <w:iCs/>
                <w:sz w:val="20"/>
                <w:szCs w:val="20"/>
              </w:rPr>
            </w:pPr>
            <w:r w:rsidRPr="00AF571F">
              <w:rPr>
                <w:sz w:val="20"/>
                <w:szCs w:val="20"/>
              </w:rPr>
              <w:t xml:space="preserve">4.12.2.3 </w:t>
            </w:r>
            <w:r w:rsidRPr="00AF571F">
              <w:rPr>
                <w:i/>
                <w:iCs/>
                <w:sz w:val="20"/>
                <w:szCs w:val="20"/>
              </w:rPr>
              <w:t>Reconsideration Proceedings.</w:t>
            </w:r>
          </w:p>
          <w:p w14:paraId="05557F79" w14:textId="77777777" w:rsidR="00746952" w:rsidRPr="00AF571F" w:rsidRDefault="00746952" w:rsidP="007A4D80">
            <w:pPr>
              <w:pStyle w:val="Default"/>
              <w:jc w:val="both"/>
              <w:rPr>
                <w:i/>
                <w:iCs/>
                <w:sz w:val="20"/>
                <w:szCs w:val="20"/>
              </w:rPr>
            </w:pPr>
            <w:r w:rsidRPr="00AF571F">
              <w:rPr>
                <w:i/>
                <w:iCs/>
                <w:sz w:val="20"/>
                <w:szCs w:val="20"/>
              </w:rPr>
              <w:t>x x x</w:t>
            </w:r>
          </w:p>
          <w:p w14:paraId="3C080938" w14:textId="77777777" w:rsidR="00746952" w:rsidRPr="00AF571F" w:rsidRDefault="00746952" w:rsidP="007A4D80">
            <w:pPr>
              <w:pStyle w:val="Default"/>
              <w:jc w:val="both"/>
              <w:rPr>
                <w:i/>
                <w:iCs/>
                <w:sz w:val="20"/>
                <w:szCs w:val="20"/>
              </w:rPr>
            </w:pPr>
            <w:r w:rsidRPr="00AF571F">
              <w:rPr>
                <w:sz w:val="20"/>
                <w:szCs w:val="20"/>
              </w:rPr>
              <w:t xml:space="preserve">4.12.2.4 </w:t>
            </w:r>
            <w:r w:rsidRPr="00AF571F">
              <w:rPr>
                <w:i/>
                <w:iCs/>
                <w:sz w:val="20"/>
                <w:szCs w:val="20"/>
              </w:rPr>
              <w:t>Resolution on the Request for Reconsideration.</w:t>
            </w:r>
          </w:p>
          <w:p w14:paraId="1B566F08" w14:textId="77777777" w:rsidR="00746952" w:rsidRPr="00AF571F" w:rsidRDefault="00746952" w:rsidP="007A4D80">
            <w:pPr>
              <w:pStyle w:val="Default"/>
              <w:jc w:val="both"/>
              <w:rPr>
                <w:i/>
                <w:iCs/>
                <w:sz w:val="20"/>
                <w:szCs w:val="20"/>
              </w:rPr>
            </w:pPr>
            <w:r w:rsidRPr="00AF571F">
              <w:rPr>
                <w:i/>
                <w:iCs/>
                <w:sz w:val="20"/>
                <w:szCs w:val="20"/>
              </w:rPr>
              <w:t>x x x</w:t>
            </w:r>
          </w:p>
          <w:p w14:paraId="5DEE3689" w14:textId="77777777" w:rsidR="00746952" w:rsidRPr="00AF571F" w:rsidRDefault="00746952" w:rsidP="007A4D80">
            <w:pPr>
              <w:pStyle w:val="Default"/>
              <w:jc w:val="both"/>
              <w:rPr>
                <w:i/>
                <w:iCs/>
                <w:sz w:val="20"/>
                <w:szCs w:val="20"/>
              </w:rPr>
            </w:pPr>
            <w:r w:rsidRPr="00AF571F">
              <w:rPr>
                <w:sz w:val="20"/>
                <w:szCs w:val="20"/>
              </w:rPr>
              <w:t xml:space="preserve">4.12.2.5 </w:t>
            </w:r>
            <w:r w:rsidRPr="00AF571F">
              <w:rPr>
                <w:i/>
                <w:iCs/>
                <w:sz w:val="20"/>
                <w:szCs w:val="20"/>
              </w:rPr>
              <w:t>Effect of PEM Board Decision.</w:t>
            </w:r>
          </w:p>
          <w:p w14:paraId="16AEFB31" w14:textId="77777777" w:rsidR="00746952" w:rsidRPr="00AF571F" w:rsidRDefault="00746952" w:rsidP="007A4D80">
            <w:pPr>
              <w:pStyle w:val="Default"/>
              <w:jc w:val="both"/>
              <w:rPr>
                <w:sz w:val="20"/>
                <w:szCs w:val="20"/>
              </w:rPr>
            </w:pPr>
            <w:r w:rsidRPr="00AF571F">
              <w:rPr>
                <w:sz w:val="20"/>
                <w:szCs w:val="20"/>
              </w:rPr>
              <w:t>x x x</w:t>
            </w:r>
          </w:p>
          <w:p w14:paraId="1D21A5EE"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51E73CF9" w14:textId="77777777" w:rsidR="00746952" w:rsidRPr="00AF571F" w:rsidRDefault="00746952" w:rsidP="007A4D80">
            <w:pPr>
              <w:pStyle w:val="Default"/>
              <w:jc w:val="both"/>
              <w:rPr>
                <w:b/>
                <w:bCs/>
                <w:strike/>
                <w:sz w:val="20"/>
                <w:szCs w:val="20"/>
              </w:rPr>
            </w:pPr>
            <w:r w:rsidRPr="00AF571F">
              <w:rPr>
                <w:strike/>
                <w:sz w:val="20"/>
                <w:szCs w:val="20"/>
              </w:rPr>
              <w:lastRenderedPageBreak/>
              <w:t xml:space="preserve">4.12.1 </w:t>
            </w:r>
            <w:r w:rsidRPr="00AF571F">
              <w:rPr>
                <w:b/>
                <w:bCs/>
                <w:strike/>
                <w:sz w:val="20"/>
                <w:szCs w:val="20"/>
              </w:rPr>
              <w:t>Under the Compliance Monitoring and Assessment Proceedings</w:t>
            </w:r>
          </w:p>
          <w:p w14:paraId="2F1B02CF" w14:textId="77777777" w:rsidR="00746952" w:rsidRPr="00AF571F" w:rsidRDefault="00746952" w:rsidP="007A4D80">
            <w:pPr>
              <w:pStyle w:val="Default"/>
              <w:jc w:val="both"/>
              <w:rPr>
                <w:b/>
                <w:bCs/>
                <w:strike/>
                <w:sz w:val="20"/>
                <w:szCs w:val="20"/>
              </w:rPr>
            </w:pPr>
          </w:p>
          <w:p w14:paraId="3A479DAF" w14:textId="77777777" w:rsidR="00746952" w:rsidRPr="00AF571F" w:rsidRDefault="00746952" w:rsidP="007A4D80">
            <w:pPr>
              <w:pStyle w:val="Default"/>
              <w:jc w:val="both"/>
              <w:rPr>
                <w:i/>
                <w:iCs/>
                <w:strike/>
                <w:sz w:val="20"/>
                <w:szCs w:val="20"/>
              </w:rPr>
            </w:pPr>
            <w:r w:rsidRPr="00AF571F">
              <w:rPr>
                <w:strike/>
                <w:sz w:val="20"/>
                <w:szCs w:val="20"/>
              </w:rPr>
              <w:t xml:space="preserve">4.12.1.1. </w:t>
            </w:r>
            <w:r w:rsidRPr="00AF571F">
              <w:rPr>
                <w:i/>
                <w:iCs/>
                <w:strike/>
                <w:sz w:val="20"/>
                <w:szCs w:val="20"/>
              </w:rPr>
              <w:t xml:space="preserve">Period and Ground for Filing a Request for Reconsideration. </w:t>
            </w:r>
          </w:p>
          <w:p w14:paraId="68791E49" w14:textId="77777777" w:rsidR="00746952" w:rsidRPr="00AF571F" w:rsidRDefault="00746952" w:rsidP="007A4D80">
            <w:pPr>
              <w:pStyle w:val="Default"/>
              <w:jc w:val="both"/>
              <w:rPr>
                <w:i/>
                <w:iCs/>
                <w:strike/>
                <w:sz w:val="20"/>
                <w:szCs w:val="20"/>
              </w:rPr>
            </w:pPr>
            <w:r w:rsidRPr="00AF571F">
              <w:rPr>
                <w:i/>
                <w:iCs/>
                <w:strike/>
                <w:sz w:val="20"/>
                <w:szCs w:val="20"/>
              </w:rPr>
              <w:t>x x x</w:t>
            </w:r>
          </w:p>
          <w:p w14:paraId="098BBCF3" w14:textId="77777777" w:rsidR="00746952" w:rsidRPr="00AF571F" w:rsidRDefault="00746952" w:rsidP="007A4D80">
            <w:pPr>
              <w:pStyle w:val="Default"/>
              <w:jc w:val="both"/>
              <w:rPr>
                <w:i/>
                <w:iCs/>
                <w:strike/>
                <w:sz w:val="20"/>
                <w:szCs w:val="20"/>
              </w:rPr>
            </w:pPr>
          </w:p>
          <w:p w14:paraId="50DC755E" w14:textId="77777777" w:rsidR="00746952" w:rsidRPr="00AF571F" w:rsidRDefault="00746952" w:rsidP="007A4D80">
            <w:pPr>
              <w:pStyle w:val="Default"/>
              <w:jc w:val="both"/>
              <w:rPr>
                <w:strike/>
                <w:sz w:val="20"/>
                <w:szCs w:val="20"/>
              </w:rPr>
            </w:pPr>
            <w:r w:rsidRPr="00AF571F">
              <w:rPr>
                <w:strike/>
                <w:sz w:val="20"/>
                <w:szCs w:val="20"/>
              </w:rPr>
              <w:t xml:space="preserve">4.12.1.2. </w:t>
            </w:r>
            <w:r w:rsidRPr="00AF571F">
              <w:rPr>
                <w:i/>
                <w:iCs/>
                <w:strike/>
                <w:sz w:val="20"/>
                <w:szCs w:val="20"/>
              </w:rPr>
              <w:t xml:space="preserve">Form and Contents of the Request for Reconsideration and Notice thereof. </w:t>
            </w:r>
          </w:p>
          <w:p w14:paraId="348F6EBE" w14:textId="77777777" w:rsidR="00746952" w:rsidRPr="00AF571F" w:rsidRDefault="00746952" w:rsidP="007A4D80">
            <w:pPr>
              <w:pStyle w:val="Default"/>
              <w:jc w:val="both"/>
              <w:rPr>
                <w:i/>
                <w:iCs/>
                <w:strike/>
                <w:sz w:val="20"/>
                <w:szCs w:val="20"/>
              </w:rPr>
            </w:pPr>
            <w:r w:rsidRPr="00AF571F">
              <w:rPr>
                <w:i/>
                <w:iCs/>
                <w:strike/>
                <w:sz w:val="20"/>
                <w:szCs w:val="20"/>
              </w:rPr>
              <w:t>x x x</w:t>
            </w:r>
          </w:p>
          <w:p w14:paraId="7D982F75" w14:textId="77777777" w:rsidR="00746952" w:rsidRPr="00AF571F" w:rsidRDefault="00746952" w:rsidP="007A4D80">
            <w:pPr>
              <w:pStyle w:val="Default"/>
              <w:jc w:val="both"/>
              <w:rPr>
                <w:i/>
                <w:iCs/>
                <w:strike/>
                <w:sz w:val="20"/>
                <w:szCs w:val="20"/>
              </w:rPr>
            </w:pPr>
          </w:p>
          <w:p w14:paraId="5261A3CC" w14:textId="77777777" w:rsidR="00746952" w:rsidRPr="00AF571F" w:rsidRDefault="00746952" w:rsidP="007A4D80">
            <w:pPr>
              <w:pStyle w:val="Default"/>
              <w:jc w:val="both"/>
              <w:rPr>
                <w:i/>
                <w:iCs/>
                <w:strike/>
                <w:sz w:val="20"/>
                <w:szCs w:val="20"/>
              </w:rPr>
            </w:pPr>
            <w:r w:rsidRPr="00AF571F">
              <w:rPr>
                <w:strike/>
                <w:sz w:val="20"/>
                <w:szCs w:val="20"/>
              </w:rPr>
              <w:t xml:space="preserve">4.12.1.3. </w:t>
            </w:r>
            <w:r w:rsidRPr="00AF571F">
              <w:rPr>
                <w:i/>
                <w:iCs/>
                <w:strike/>
                <w:sz w:val="20"/>
                <w:szCs w:val="20"/>
              </w:rPr>
              <w:t xml:space="preserve">Resolution on the Request for Reconsideration. </w:t>
            </w:r>
          </w:p>
          <w:p w14:paraId="06D5B28A" w14:textId="77777777" w:rsidR="00746952" w:rsidRPr="00AF571F" w:rsidRDefault="00746952" w:rsidP="007A4D80">
            <w:pPr>
              <w:pStyle w:val="Default"/>
              <w:jc w:val="both"/>
              <w:rPr>
                <w:i/>
                <w:iCs/>
                <w:strike/>
                <w:sz w:val="20"/>
                <w:szCs w:val="20"/>
              </w:rPr>
            </w:pPr>
            <w:r w:rsidRPr="00AF571F">
              <w:rPr>
                <w:i/>
                <w:iCs/>
                <w:strike/>
                <w:sz w:val="20"/>
                <w:szCs w:val="20"/>
              </w:rPr>
              <w:t>x x x</w:t>
            </w:r>
          </w:p>
          <w:p w14:paraId="4F2EFB0C" w14:textId="77777777" w:rsidR="00746952" w:rsidRPr="00AF571F" w:rsidRDefault="00746952" w:rsidP="007A4D80">
            <w:pPr>
              <w:pStyle w:val="Default"/>
              <w:jc w:val="both"/>
              <w:rPr>
                <w:i/>
                <w:iCs/>
                <w:strike/>
                <w:sz w:val="20"/>
                <w:szCs w:val="20"/>
              </w:rPr>
            </w:pPr>
          </w:p>
          <w:p w14:paraId="5861EDEC" w14:textId="77777777" w:rsidR="00746952" w:rsidRPr="00AF571F" w:rsidRDefault="00746952" w:rsidP="007A4D80">
            <w:pPr>
              <w:pStyle w:val="Default"/>
              <w:jc w:val="both"/>
              <w:rPr>
                <w:strike/>
                <w:sz w:val="20"/>
                <w:szCs w:val="20"/>
              </w:rPr>
            </w:pPr>
            <w:r w:rsidRPr="00AF571F">
              <w:rPr>
                <w:strike/>
                <w:sz w:val="20"/>
                <w:szCs w:val="20"/>
              </w:rPr>
              <w:t xml:space="preserve">4.12.1.4. </w:t>
            </w:r>
            <w:r w:rsidRPr="00AF571F">
              <w:rPr>
                <w:i/>
                <w:iCs/>
                <w:strike/>
                <w:sz w:val="20"/>
                <w:szCs w:val="20"/>
              </w:rPr>
              <w:t>Appeal to the Compliance Committee and Period of Appeal</w:t>
            </w:r>
            <w:r w:rsidRPr="00AF571F">
              <w:rPr>
                <w:strike/>
                <w:sz w:val="20"/>
                <w:szCs w:val="20"/>
              </w:rPr>
              <w:t>.</w:t>
            </w:r>
          </w:p>
          <w:p w14:paraId="3FF16C86" w14:textId="77777777" w:rsidR="00746952" w:rsidRPr="00AF571F" w:rsidRDefault="00746952" w:rsidP="007A4D80">
            <w:pPr>
              <w:pStyle w:val="Default"/>
              <w:jc w:val="both"/>
              <w:rPr>
                <w:strike/>
                <w:sz w:val="20"/>
                <w:szCs w:val="20"/>
              </w:rPr>
            </w:pPr>
            <w:r w:rsidRPr="00AF571F">
              <w:rPr>
                <w:strike/>
                <w:sz w:val="20"/>
                <w:szCs w:val="20"/>
              </w:rPr>
              <w:t>x x x</w:t>
            </w:r>
          </w:p>
          <w:p w14:paraId="2BDD18D6" w14:textId="77777777" w:rsidR="00746952" w:rsidRPr="00AF571F" w:rsidRDefault="00746952" w:rsidP="007A4D80">
            <w:pPr>
              <w:pStyle w:val="Default"/>
              <w:jc w:val="both"/>
              <w:rPr>
                <w:i/>
                <w:iCs/>
                <w:strike/>
                <w:sz w:val="20"/>
                <w:szCs w:val="20"/>
              </w:rPr>
            </w:pPr>
            <w:r w:rsidRPr="00AF571F">
              <w:rPr>
                <w:strike/>
                <w:sz w:val="20"/>
                <w:szCs w:val="20"/>
              </w:rPr>
              <w:t xml:space="preserve">4.12.1.5. </w:t>
            </w:r>
            <w:r w:rsidRPr="00AF571F">
              <w:rPr>
                <w:i/>
                <w:iCs/>
                <w:strike/>
                <w:sz w:val="20"/>
                <w:szCs w:val="20"/>
              </w:rPr>
              <w:t>Ground for Appeal.</w:t>
            </w:r>
          </w:p>
          <w:p w14:paraId="5C0EA082" w14:textId="77777777" w:rsidR="00746952" w:rsidRPr="00AF571F" w:rsidRDefault="00746952" w:rsidP="007A4D80">
            <w:pPr>
              <w:pStyle w:val="Default"/>
              <w:jc w:val="both"/>
              <w:rPr>
                <w:i/>
                <w:iCs/>
                <w:strike/>
                <w:sz w:val="20"/>
                <w:szCs w:val="20"/>
              </w:rPr>
            </w:pPr>
            <w:r w:rsidRPr="00AF571F">
              <w:rPr>
                <w:i/>
                <w:iCs/>
                <w:strike/>
                <w:sz w:val="20"/>
                <w:szCs w:val="20"/>
              </w:rPr>
              <w:t>x x x</w:t>
            </w:r>
          </w:p>
          <w:p w14:paraId="3830821B" w14:textId="77777777" w:rsidR="00746952" w:rsidRPr="00AF571F" w:rsidRDefault="00746952" w:rsidP="007A4D80">
            <w:pPr>
              <w:pStyle w:val="Default"/>
              <w:jc w:val="both"/>
              <w:rPr>
                <w:i/>
                <w:iCs/>
                <w:strike/>
                <w:sz w:val="20"/>
                <w:szCs w:val="20"/>
              </w:rPr>
            </w:pPr>
            <w:r w:rsidRPr="00AF571F">
              <w:rPr>
                <w:strike/>
                <w:sz w:val="20"/>
                <w:szCs w:val="20"/>
              </w:rPr>
              <w:t xml:space="preserve">4.12.1.6. </w:t>
            </w:r>
            <w:r w:rsidRPr="00AF571F">
              <w:rPr>
                <w:i/>
                <w:iCs/>
                <w:strike/>
                <w:sz w:val="20"/>
                <w:szCs w:val="20"/>
              </w:rPr>
              <w:t>Form and Contents of the Appeal.</w:t>
            </w:r>
          </w:p>
          <w:p w14:paraId="37FC0859" w14:textId="77777777" w:rsidR="00746952" w:rsidRPr="00AF571F" w:rsidRDefault="00746952" w:rsidP="007A4D80">
            <w:pPr>
              <w:pStyle w:val="Default"/>
              <w:jc w:val="both"/>
              <w:rPr>
                <w:strike/>
                <w:sz w:val="20"/>
                <w:szCs w:val="20"/>
              </w:rPr>
            </w:pPr>
            <w:r w:rsidRPr="00AF571F">
              <w:rPr>
                <w:strike/>
                <w:sz w:val="20"/>
                <w:szCs w:val="20"/>
              </w:rPr>
              <w:t>x x x</w:t>
            </w:r>
          </w:p>
          <w:p w14:paraId="5AD8FD32" w14:textId="77777777" w:rsidR="00746952" w:rsidRPr="00AF571F" w:rsidRDefault="00746952" w:rsidP="007A4D80">
            <w:pPr>
              <w:pStyle w:val="Default"/>
              <w:jc w:val="both"/>
              <w:rPr>
                <w:strike/>
                <w:sz w:val="20"/>
                <w:szCs w:val="20"/>
              </w:rPr>
            </w:pPr>
            <w:r w:rsidRPr="00AF571F">
              <w:rPr>
                <w:strike/>
                <w:sz w:val="20"/>
                <w:szCs w:val="20"/>
              </w:rPr>
              <w:lastRenderedPageBreak/>
              <w:t xml:space="preserve">4.12.1.7. </w:t>
            </w:r>
            <w:r w:rsidRPr="00AF571F">
              <w:rPr>
                <w:i/>
                <w:iCs/>
                <w:strike/>
                <w:sz w:val="20"/>
                <w:szCs w:val="20"/>
              </w:rPr>
              <w:t>Decision on the Appealed Case</w:t>
            </w:r>
          </w:p>
          <w:p w14:paraId="51765036" w14:textId="77777777" w:rsidR="00746952" w:rsidRPr="00AF571F" w:rsidRDefault="00746952" w:rsidP="007A4D80">
            <w:pPr>
              <w:pStyle w:val="Default"/>
              <w:jc w:val="both"/>
              <w:rPr>
                <w:strike/>
                <w:sz w:val="20"/>
                <w:szCs w:val="20"/>
              </w:rPr>
            </w:pPr>
            <w:r w:rsidRPr="00AF571F">
              <w:rPr>
                <w:strike/>
                <w:sz w:val="20"/>
                <w:szCs w:val="20"/>
              </w:rPr>
              <w:t>x x x</w:t>
            </w:r>
          </w:p>
          <w:p w14:paraId="42F01AC8" w14:textId="77777777" w:rsidR="00746952" w:rsidRPr="00AF571F" w:rsidRDefault="00746952" w:rsidP="007A4D80">
            <w:pPr>
              <w:pStyle w:val="Default"/>
              <w:jc w:val="both"/>
              <w:rPr>
                <w:b/>
                <w:bCs/>
                <w:strike/>
                <w:sz w:val="20"/>
                <w:szCs w:val="20"/>
              </w:rPr>
            </w:pPr>
            <w:r w:rsidRPr="00AF571F">
              <w:rPr>
                <w:strike/>
                <w:sz w:val="20"/>
                <w:szCs w:val="20"/>
              </w:rPr>
              <w:br/>
              <w:t xml:space="preserve">4.12.2 </w:t>
            </w:r>
            <w:r w:rsidRPr="00AF571F">
              <w:rPr>
                <w:b/>
                <w:bCs/>
                <w:strike/>
                <w:sz w:val="20"/>
                <w:szCs w:val="20"/>
              </w:rPr>
              <w:t>Under Investigation Proceedings</w:t>
            </w:r>
          </w:p>
          <w:p w14:paraId="10404B78" w14:textId="77777777" w:rsidR="00746952" w:rsidRPr="00AF571F" w:rsidRDefault="00746952" w:rsidP="007A4D80">
            <w:pPr>
              <w:pStyle w:val="Default"/>
              <w:jc w:val="both"/>
              <w:rPr>
                <w:b/>
                <w:bCs/>
                <w:strike/>
                <w:sz w:val="20"/>
                <w:szCs w:val="20"/>
              </w:rPr>
            </w:pPr>
          </w:p>
          <w:p w14:paraId="0D9BE1C9" w14:textId="77777777" w:rsidR="00746952" w:rsidRPr="00AF571F" w:rsidRDefault="00746952" w:rsidP="007A4D80">
            <w:pPr>
              <w:pStyle w:val="Default"/>
              <w:jc w:val="both"/>
              <w:rPr>
                <w:i/>
                <w:iCs/>
                <w:strike/>
                <w:sz w:val="20"/>
                <w:szCs w:val="20"/>
              </w:rPr>
            </w:pPr>
            <w:r w:rsidRPr="00AF571F">
              <w:rPr>
                <w:strike/>
                <w:sz w:val="20"/>
                <w:szCs w:val="20"/>
              </w:rPr>
              <w:t xml:space="preserve">4.12.2.1 </w:t>
            </w:r>
            <w:r w:rsidRPr="00AF571F">
              <w:rPr>
                <w:i/>
                <w:iCs/>
                <w:strike/>
                <w:sz w:val="20"/>
                <w:szCs w:val="20"/>
              </w:rPr>
              <w:t>Ground for Filing a Request for Reconsideration.</w:t>
            </w:r>
          </w:p>
          <w:p w14:paraId="30318F6C" w14:textId="77777777" w:rsidR="00746952" w:rsidRPr="00AF571F" w:rsidRDefault="00746952" w:rsidP="007A4D80">
            <w:pPr>
              <w:pStyle w:val="Default"/>
              <w:jc w:val="both"/>
              <w:rPr>
                <w:i/>
                <w:iCs/>
                <w:strike/>
                <w:sz w:val="20"/>
                <w:szCs w:val="20"/>
              </w:rPr>
            </w:pPr>
            <w:r w:rsidRPr="00AF571F">
              <w:rPr>
                <w:i/>
                <w:iCs/>
                <w:strike/>
                <w:sz w:val="20"/>
                <w:szCs w:val="20"/>
              </w:rPr>
              <w:t>x x x</w:t>
            </w:r>
          </w:p>
          <w:p w14:paraId="7857ECEF" w14:textId="77777777" w:rsidR="00746952" w:rsidRPr="00AF571F" w:rsidRDefault="00746952" w:rsidP="007A4D80">
            <w:pPr>
              <w:pStyle w:val="Default"/>
              <w:jc w:val="both"/>
              <w:rPr>
                <w:i/>
                <w:iCs/>
                <w:strike/>
                <w:sz w:val="20"/>
                <w:szCs w:val="20"/>
              </w:rPr>
            </w:pPr>
            <w:r w:rsidRPr="00AF571F">
              <w:rPr>
                <w:strike/>
                <w:sz w:val="20"/>
                <w:szCs w:val="20"/>
              </w:rPr>
              <w:t xml:space="preserve">4.12.2.2 </w:t>
            </w:r>
            <w:r w:rsidRPr="00AF571F">
              <w:rPr>
                <w:i/>
                <w:iCs/>
                <w:strike/>
                <w:sz w:val="20"/>
                <w:szCs w:val="20"/>
              </w:rPr>
              <w:t>Form and Contents.</w:t>
            </w:r>
          </w:p>
          <w:p w14:paraId="602990B2" w14:textId="77777777" w:rsidR="00746952" w:rsidRPr="00AF571F" w:rsidRDefault="00746952" w:rsidP="007A4D80">
            <w:pPr>
              <w:pStyle w:val="Default"/>
              <w:jc w:val="both"/>
              <w:rPr>
                <w:i/>
                <w:iCs/>
                <w:strike/>
                <w:sz w:val="20"/>
                <w:szCs w:val="20"/>
              </w:rPr>
            </w:pPr>
            <w:r w:rsidRPr="00AF571F">
              <w:rPr>
                <w:i/>
                <w:iCs/>
                <w:strike/>
                <w:sz w:val="20"/>
                <w:szCs w:val="20"/>
              </w:rPr>
              <w:t>x x x</w:t>
            </w:r>
          </w:p>
          <w:p w14:paraId="35A0F0E1" w14:textId="77777777" w:rsidR="00746952" w:rsidRPr="00AF571F" w:rsidRDefault="00746952" w:rsidP="007A4D80">
            <w:pPr>
              <w:pStyle w:val="Default"/>
              <w:jc w:val="both"/>
              <w:rPr>
                <w:i/>
                <w:iCs/>
                <w:strike/>
                <w:sz w:val="20"/>
                <w:szCs w:val="20"/>
              </w:rPr>
            </w:pPr>
            <w:r w:rsidRPr="00AF571F">
              <w:rPr>
                <w:strike/>
                <w:sz w:val="20"/>
                <w:szCs w:val="20"/>
              </w:rPr>
              <w:t xml:space="preserve">4.12.2.3 </w:t>
            </w:r>
            <w:r w:rsidRPr="00AF571F">
              <w:rPr>
                <w:i/>
                <w:iCs/>
                <w:strike/>
                <w:sz w:val="20"/>
                <w:szCs w:val="20"/>
              </w:rPr>
              <w:t>Reconsideration Proceedings.</w:t>
            </w:r>
          </w:p>
          <w:p w14:paraId="7A45B702" w14:textId="77777777" w:rsidR="00746952" w:rsidRPr="00AF571F" w:rsidRDefault="00746952" w:rsidP="007A4D80">
            <w:pPr>
              <w:pStyle w:val="Default"/>
              <w:jc w:val="both"/>
              <w:rPr>
                <w:i/>
                <w:iCs/>
                <w:strike/>
                <w:sz w:val="20"/>
                <w:szCs w:val="20"/>
              </w:rPr>
            </w:pPr>
            <w:r w:rsidRPr="00AF571F">
              <w:rPr>
                <w:i/>
                <w:iCs/>
                <w:strike/>
                <w:sz w:val="20"/>
                <w:szCs w:val="20"/>
              </w:rPr>
              <w:t>x x x</w:t>
            </w:r>
          </w:p>
          <w:p w14:paraId="5F8ACEAC" w14:textId="77777777" w:rsidR="00746952" w:rsidRPr="00AF571F" w:rsidRDefault="00746952" w:rsidP="007A4D80">
            <w:pPr>
              <w:pStyle w:val="Default"/>
              <w:jc w:val="both"/>
              <w:rPr>
                <w:i/>
                <w:iCs/>
                <w:strike/>
                <w:sz w:val="20"/>
                <w:szCs w:val="20"/>
              </w:rPr>
            </w:pPr>
            <w:r w:rsidRPr="00AF571F">
              <w:rPr>
                <w:strike/>
                <w:sz w:val="20"/>
                <w:szCs w:val="20"/>
              </w:rPr>
              <w:t xml:space="preserve">4.12.2.4 </w:t>
            </w:r>
            <w:r w:rsidRPr="00AF571F">
              <w:rPr>
                <w:i/>
                <w:iCs/>
                <w:strike/>
                <w:sz w:val="20"/>
                <w:szCs w:val="20"/>
              </w:rPr>
              <w:t>Resolution on the Request for Reconsideration.</w:t>
            </w:r>
          </w:p>
          <w:p w14:paraId="6B277B91" w14:textId="77777777" w:rsidR="00746952" w:rsidRPr="00AF571F" w:rsidRDefault="00746952" w:rsidP="007A4D80">
            <w:pPr>
              <w:pStyle w:val="Default"/>
              <w:jc w:val="both"/>
              <w:rPr>
                <w:i/>
                <w:iCs/>
                <w:strike/>
                <w:sz w:val="20"/>
                <w:szCs w:val="20"/>
              </w:rPr>
            </w:pPr>
            <w:r w:rsidRPr="00AF571F">
              <w:rPr>
                <w:i/>
                <w:iCs/>
                <w:strike/>
                <w:sz w:val="20"/>
                <w:szCs w:val="20"/>
              </w:rPr>
              <w:t>x x x</w:t>
            </w:r>
          </w:p>
          <w:p w14:paraId="64BC56C5" w14:textId="77777777" w:rsidR="00746952" w:rsidRPr="00AF571F" w:rsidRDefault="00746952" w:rsidP="007A4D80">
            <w:pPr>
              <w:pStyle w:val="Default"/>
              <w:jc w:val="both"/>
              <w:rPr>
                <w:i/>
                <w:iCs/>
                <w:strike/>
                <w:sz w:val="20"/>
                <w:szCs w:val="20"/>
              </w:rPr>
            </w:pPr>
            <w:r w:rsidRPr="00AF571F">
              <w:rPr>
                <w:strike/>
                <w:sz w:val="20"/>
                <w:szCs w:val="20"/>
              </w:rPr>
              <w:t xml:space="preserve">4.12.2.5 </w:t>
            </w:r>
            <w:r w:rsidRPr="00AF571F">
              <w:rPr>
                <w:i/>
                <w:iCs/>
                <w:strike/>
                <w:sz w:val="20"/>
                <w:szCs w:val="20"/>
              </w:rPr>
              <w:t>Effect of PEM Board Decision.</w:t>
            </w:r>
          </w:p>
          <w:p w14:paraId="2859AF64" w14:textId="77777777" w:rsidR="00746952" w:rsidRPr="00AF571F" w:rsidRDefault="00746952" w:rsidP="007A4D80">
            <w:pPr>
              <w:pStyle w:val="Default"/>
              <w:jc w:val="both"/>
              <w:rPr>
                <w:strike/>
                <w:sz w:val="20"/>
                <w:szCs w:val="20"/>
              </w:rPr>
            </w:pPr>
            <w:r w:rsidRPr="00AF571F">
              <w:rPr>
                <w:strike/>
                <w:sz w:val="20"/>
                <w:szCs w:val="20"/>
              </w:rPr>
              <w:t>x x x</w:t>
            </w:r>
          </w:p>
          <w:p w14:paraId="13AA516B" w14:textId="77777777" w:rsidR="00746952" w:rsidRPr="00AF571F" w:rsidRDefault="00746952" w:rsidP="007A4D80">
            <w:pPr>
              <w:pStyle w:val="Default"/>
              <w:jc w:val="both"/>
              <w:rPr>
                <w:i/>
                <w:iCs/>
                <w:strike/>
                <w:sz w:val="20"/>
                <w:szCs w:val="20"/>
              </w:rPr>
            </w:pPr>
          </w:p>
          <w:p w14:paraId="0802314B" w14:textId="6FDA20A9" w:rsidR="00746952" w:rsidRPr="00AF571F" w:rsidRDefault="00746952" w:rsidP="007A4D80">
            <w:pPr>
              <w:pStyle w:val="Heading3"/>
              <w:numPr>
                <w:ilvl w:val="0"/>
                <w:numId w:val="0"/>
              </w:numPr>
              <w:spacing w:after="0"/>
              <w:jc w:val="both"/>
              <w:rPr>
                <w:rFonts w:ascii="Arial" w:hAnsi="Arial" w:cs="Arial"/>
                <w:b w:val="0"/>
                <w:bCs w:val="0"/>
                <w:sz w:val="20"/>
                <w:szCs w:val="20"/>
                <w:u w:val="single"/>
              </w:rPr>
            </w:pPr>
            <w:r w:rsidRPr="00AF571F">
              <w:rPr>
                <w:rFonts w:ascii="Arial" w:hAnsi="Arial" w:cs="Arial"/>
                <w:sz w:val="20"/>
                <w:szCs w:val="20"/>
                <w:u w:val="single"/>
              </w:rPr>
              <w:t xml:space="preserve">(new) </w:t>
            </w:r>
          </w:p>
          <w:p w14:paraId="5729BF4B" w14:textId="77777777" w:rsidR="00746952" w:rsidRPr="00AF571F" w:rsidRDefault="00746952" w:rsidP="007A4D80">
            <w:pPr>
              <w:pStyle w:val="Heading3"/>
              <w:numPr>
                <w:ilvl w:val="0"/>
                <w:numId w:val="0"/>
              </w:numPr>
              <w:spacing w:after="0"/>
              <w:jc w:val="both"/>
              <w:rPr>
                <w:rFonts w:ascii="Arial" w:hAnsi="Arial" w:cs="Arial"/>
                <w:b w:val="0"/>
                <w:bCs w:val="0"/>
                <w:sz w:val="20"/>
                <w:szCs w:val="20"/>
                <w:u w:val="single"/>
              </w:rPr>
            </w:pPr>
          </w:p>
          <w:p w14:paraId="2EE750BC" w14:textId="5F965C55" w:rsidR="00746952" w:rsidRPr="00AF571F" w:rsidRDefault="00746952" w:rsidP="007A4D80">
            <w:pPr>
              <w:pStyle w:val="Default"/>
              <w:jc w:val="both"/>
              <w:rPr>
                <w:strike/>
                <w:sz w:val="20"/>
                <w:szCs w:val="20"/>
              </w:rPr>
            </w:pPr>
            <w:r w:rsidRPr="00AF571F">
              <w:rPr>
                <w:b/>
                <w:bCs/>
                <w:sz w:val="20"/>
                <w:szCs w:val="20"/>
                <w:u w:val="single"/>
              </w:rPr>
              <w:t xml:space="preserve">4.12.1 The filing of any request for reconsideration of compliance monitoring and investigation results </w:t>
            </w:r>
            <w:r w:rsidRPr="00AF571F">
              <w:rPr>
                <w:b/>
                <w:bCs/>
                <w:sz w:val="20"/>
                <w:szCs w:val="20"/>
                <w:u w:val="single"/>
              </w:rPr>
              <w:lastRenderedPageBreak/>
              <w:t xml:space="preserve">or reports and appeal of the resolution on request for reconsideration shall be governed by the relevant provisions of the </w:t>
            </w:r>
            <w:r w:rsidRPr="00AF571F">
              <w:rPr>
                <w:b/>
                <w:bCs/>
                <w:i/>
                <w:sz w:val="20"/>
                <w:szCs w:val="20"/>
                <w:u w:val="single"/>
              </w:rPr>
              <w:t>WESM Enforcement and Compliance Manual.</w:t>
            </w:r>
            <w:r w:rsidRPr="00AF571F">
              <w:rPr>
                <w:b/>
                <w:bCs/>
                <w:sz w:val="20"/>
                <w:szCs w:val="20"/>
                <w:u w:val="single"/>
              </w:rPr>
              <w:t xml:space="preserve"> </w:t>
            </w:r>
          </w:p>
        </w:tc>
        <w:tc>
          <w:tcPr>
            <w:tcW w:w="637" w:type="pct"/>
            <w:tcBorders>
              <w:top w:val="single" w:sz="4" w:space="0" w:color="auto"/>
              <w:left w:val="single" w:sz="4" w:space="0" w:color="auto"/>
              <w:bottom w:val="single" w:sz="4" w:space="0" w:color="auto"/>
              <w:right w:val="single" w:sz="4" w:space="0" w:color="auto"/>
            </w:tcBorders>
          </w:tcPr>
          <w:p w14:paraId="4C79C7D5"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All provisions under Section 4.12 relating to remedies (RR and Appeal) are proposed to be deleted in the WESM Penalty Manual. </w:t>
            </w:r>
          </w:p>
          <w:p w14:paraId="76F40C9E" w14:textId="77777777" w:rsidR="00746952" w:rsidRPr="00AF571F" w:rsidRDefault="00746952" w:rsidP="007A4D80">
            <w:pPr>
              <w:pStyle w:val="ListParagraph"/>
              <w:ind w:left="360"/>
              <w:jc w:val="both"/>
              <w:rPr>
                <w:rFonts w:ascii="Arial" w:hAnsi="Arial" w:cs="Arial"/>
                <w:bCs/>
                <w:sz w:val="20"/>
              </w:rPr>
            </w:pPr>
          </w:p>
          <w:p w14:paraId="0B950C3A" w14:textId="77777777" w:rsidR="00746952" w:rsidRPr="00AF571F" w:rsidRDefault="00746952" w:rsidP="007A4D80">
            <w:pPr>
              <w:pStyle w:val="ListParagraph"/>
              <w:ind w:left="360"/>
              <w:jc w:val="both"/>
              <w:rPr>
                <w:rFonts w:ascii="Arial" w:hAnsi="Arial" w:cs="Arial"/>
                <w:bCs/>
                <w:sz w:val="20"/>
              </w:rPr>
            </w:pPr>
            <w:r w:rsidRPr="00AF571F">
              <w:rPr>
                <w:rFonts w:ascii="Arial" w:hAnsi="Arial" w:cs="Arial"/>
                <w:bCs/>
                <w:sz w:val="20"/>
              </w:rPr>
              <w:t xml:space="preserve">The remedies available to the WESM Members like Request for Reconsideration and Appeal are proposed to be transferred to </w:t>
            </w:r>
            <w:r w:rsidRPr="00AF571F">
              <w:rPr>
                <w:rFonts w:ascii="Arial" w:hAnsi="Arial" w:cs="Arial"/>
                <w:bCs/>
                <w:i/>
                <w:iCs/>
                <w:sz w:val="20"/>
              </w:rPr>
              <w:t xml:space="preserve">Enforcement and Compliance Manual </w:t>
            </w:r>
            <w:r w:rsidRPr="00AF571F">
              <w:rPr>
                <w:rFonts w:ascii="Arial" w:hAnsi="Arial" w:cs="Arial"/>
                <w:bCs/>
                <w:sz w:val="20"/>
              </w:rPr>
              <w:t>as they form part of the enforcement proceedings (</w:t>
            </w:r>
            <w:r w:rsidRPr="00AF571F">
              <w:rPr>
                <w:rFonts w:ascii="Arial" w:hAnsi="Arial" w:cs="Arial"/>
                <w:bCs/>
                <w:i/>
                <w:iCs/>
                <w:sz w:val="20"/>
              </w:rPr>
              <w:t xml:space="preserve">i.e., </w:t>
            </w:r>
            <w:r w:rsidRPr="00AF571F">
              <w:rPr>
                <w:rFonts w:ascii="Arial" w:hAnsi="Arial" w:cs="Arial"/>
                <w:bCs/>
                <w:sz w:val="20"/>
              </w:rPr>
              <w:t xml:space="preserve">monitoring and investigation &gt; results &gt; request for reconsideration &gt; appeal). </w:t>
            </w:r>
          </w:p>
          <w:p w14:paraId="7002C63D" w14:textId="77777777" w:rsidR="00746952" w:rsidRPr="00AF571F" w:rsidRDefault="00746952" w:rsidP="007A4D80">
            <w:pPr>
              <w:pStyle w:val="ListParagraph"/>
              <w:ind w:left="360"/>
              <w:jc w:val="both"/>
              <w:rPr>
                <w:rFonts w:ascii="Arial" w:hAnsi="Arial" w:cs="Arial"/>
                <w:bCs/>
                <w:sz w:val="20"/>
              </w:rPr>
            </w:pPr>
          </w:p>
          <w:p w14:paraId="357C02B4" w14:textId="77777777" w:rsidR="00746952" w:rsidRPr="00AF571F" w:rsidRDefault="00746952" w:rsidP="007A4D80">
            <w:pPr>
              <w:pStyle w:val="ListParagraph"/>
              <w:ind w:left="360"/>
              <w:jc w:val="both"/>
              <w:rPr>
                <w:rFonts w:ascii="Arial" w:hAnsi="Arial" w:cs="Arial"/>
                <w:bCs/>
                <w:sz w:val="20"/>
              </w:rPr>
            </w:pPr>
            <w:r w:rsidRPr="00AF571F">
              <w:rPr>
                <w:rFonts w:ascii="Arial" w:hAnsi="Arial" w:cs="Arial"/>
                <w:bCs/>
                <w:sz w:val="20"/>
              </w:rPr>
              <w:t xml:space="preserve">The WEM Penalty Manual will then be limited to provisions pertaining to penalty amounts, penalty </w:t>
            </w:r>
            <w:r w:rsidRPr="00AF571F">
              <w:rPr>
                <w:rFonts w:ascii="Arial" w:hAnsi="Arial" w:cs="Arial"/>
                <w:bCs/>
                <w:sz w:val="20"/>
              </w:rPr>
              <w:lastRenderedPageBreak/>
              <w:t>level, implementation, and utilization thereof.</w:t>
            </w:r>
          </w:p>
          <w:p w14:paraId="718086A2" w14:textId="77777777" w:rsidR="00746952" w:rsidRPr="00AF571F" w:rsidRDefault="00746952" w:rsidP="007A4D80">
            <w:pPr>
              <w:pStyle w:val="ListParagraph"/>
              <w:ind w:left="360"/>
              <w:jc w:val="both"/>
              <w:rPr>
                <w:rFonts w:ascii="Arial" w:hAnsi="Arial" w:cs="Arial"/>
                <w:bCs/>
                <w:sz w:val="20"/>
              </w:rPr>
            </w:pPr>
          </w:p>
          <w:p w14:paraId="6AB9ED7C"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it with a provision that would simply make reference to the Enforcement and Compliance Manual regarding remedies. </w:t>
            </w:r>
          </w:p>
          <w:p w14:paraId="7B111BC1" w14:textId="77777777" w:rsidR="00746952" w:rsidRPr="00AF571F" w:rsidRDefault="00746952" w:rsidP="007A4D80">
            <w:pPr>
              <w:pStyle w:val="ListParagraph"/>
              <w:ind w:left="360"/>
              <w:jc w:val="both"/>
              <w:rPr>
                <w:rFonts w:ascii="Arial" w:hAnsi="Arial" w:cs="Arial"/>
                <w:bCs/>
                <w:sz w:val="20"/>
              </w:rPr>
            </w:pPr>
          </w:p>
        </w:tc>
        <w:tc>
          <w:tcPr>
            <w:tcW w:w="678" w:type="pct"/>
            <w:tcBorders>
              <w:top w:val="single" w:sz="4" w:space="0" w:color="auto"/>
              <w:left w:val="single" w:sz="4" w:space="0" w:color="auto"/>
              <w:bottom w:val="single" w:sz="4" w:space="0" w:color="auto"/>
              <w:right w:val="single" w:sz="4" w:space="0" w:color="auto"/>
            </w:tcBorders>
          </w:tcPr>
          <w:p w14:paraId="5A62A4B0"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554CB3B"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105615C"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674F8D6" w14:textId="77777777" w:rsidR="00746952" w:rsidRPr="00AF571F" w:rsidRDefault="00746952" w:rsidP="007A4D80">
            <w:pPr>
              <w:spacing w:after="0"/>
              <w:jc w:val="both"/>
              <w:rPr>
                <w:rFonts w:ascii="Arial" w:hAnsi="Arial" w:cs="Arial"/>
                <w:sz w:val="20"/>
                <w:szCs w:val="20"/>
              </w:rPr>
            </w:pPr>
          </w:p>
        </w:tc>
      </w:tr>
      <w:tr w:rsidR="00746952" w:rsidRPr="00AF571F" w14:paraId="7FCE0AA1"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79D898F7" w14:textId="77777777" w:rsidR="00746952" w:rsidRPr="00AF571F" w:rsidRDefault="00746952" w:rsidP="007A4D80">
            <w:pPr>
              <w:spacing w:after="0"/>
              <w:jc w:val="both"/>
              <w:rPr>
                <w:rFonts w:ascii="Arial" w:hAnsi="Arial" w:cs="Arial"/>
                <w:bCs/>
                <w:sz w:val="20"/>
                <w:szCs w:val="20"/>
              </w:rPr>
            </w:pPr>
            <w:permStart w:id="1656707770" w:edGrp="everyone" w:colFirst="5" w:colLast="5"/>
            <w:permStart w:id="562459783" w:edGrp="everyone" w:colFirst="6" w:colLast="6"/>
            <w:permStart w:id="1379943970" w:edGrp="everyone" w:colFirst="7" w:colLast="7"/>
            <w:permStart w:id="1230838206" w:edGrp="everyone" w:colFirst="8" w:colLast="8"/>
            <w:permEnd w:id="563706448"/>
            <w:permEnd w:id="541004120"/>
            <w:permEnd w:id="1828538735"/>
            <w:permEnd w:id="295527831"/>
            <w:r w:rsidRPr="00AF571F">
              <w:rPr>
                <w:rFonts w:ascii="Arial" w:hAnsi="Arial" w:cs="Arial"/>
                <w:bCs/>
                <w:sz w:val="20"/>
                <w:szCs w:val="20"/>
              </w:rPr>
              <w:lastRenderedPageBreak/>
              <w:t>Section 4 – Penalty System</w:t>
            </w:r>
          </w:p>
          <w:p w14:paraId="057143A8" w14:textId="77777777" w:rsidR="00746952" w:rsidRPr="00AF571F" w:rsidRDefault="00746952" w:rsidP="007A4D80">
            <w:pPr>
              <w:spacing w:after="0"/>
              <w:jc w:val="both"/>
              <w:rPr>
                <w:rFonts w:ascii="Arial" w:hAnsi="Arial" w:cs="Arial"/>
                <w:sz w:val="20"/>
                <w:szCs w:val="20"/>
              </w:rPr>
            </w:pPr>
          </w:p>
          <w:p w14:paraId="653D2453" w14:textId="7777777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 – Service of Notice of Specified Penalties</w:t>
            </w:r>
          </w:p>
          <w:p w14:paraId="75A76901" w14:textId="77777777" w:rsidR="00746952" w:rsidRPr="00AF571F" w:rsidRDefault="00746952" w:rsidP="007A4D80">
            <w:pPr>
              <w:spacing w:after="0"/>
              <w:jc w:val="both"/>
              <w:rPr>
                <w:rFonts w:ascii="Arial" w:hAnsi="Arial" w:cs="Arial"/>
                <w:bCs/>
                <w:sz w:val="20"/>
                <w:szCs w:val="20"/>
              </w:rPr>
            </w:pPr>
          </w:p>
          <w:p w14:paraId="023A69D4"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15FA916E" w14:textId="327437EF"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4.13.1</w:t>
            </w:r>
          </w:p>
        </w:tc>
        <w:tc>
          <w:tcPr>
            <w:tcW w:w="677" w:type="pct"/>
            <w:tcBorders>
              <w:top w:val="single" w:sz="4" w:space="0" w:color="auto"/>
              <w:left w:val="single" w:sz="4" w:space="0" w:color="auto"/>
              <w:bottom w:val="single" w:sz="4" w:space="0" w:color="auto"/>
              <w:right w:val="single" w:sz="4" w:space="0" w:color="auto"/>
            </w:tcBorders>
          </w:tcPr>
          <w:p w14:paraId="2F92AD4F" w14:textId="77777777" w:rsidR="00746952" w:rsidRPr="00AF571F" w:rsidRDefault="00746952" w:rsidP="007A4D80">
            <w:pPr>
              <w:pStyle w:val="Default"/>
              <w:jc w:val="both"/>
              <w:rPr>
                <w:strike/>
                <w:sz w:val="20"/>
                <w:szCs w:val="20"/>
              </w:rPr>
            </w:pPr>
            <w:r w:rsidRPr="00AF571F">
              <w:rPr>
                <w:strike/>
                <w:sz w:val="20"/>
                <w:szCs w:val="20"/>
              </w:rPr>
              <w:t xml:space="preserve">A </w:t>
            </w:r>
            <w:r w:rsidRPr="00AF571F">
              <w:rPr>
                <w:i/>
                <w:iCs/>
                <w:strike/>
                <w:sz w:val="20"/>
                <w:szCs w:val="20"/>
              </w:rPr>
              <w:t xml:space="preserve">Notice of Specified Penalty/ies </w:t>
            </w:r>
            <w:r w:rsidRPr="00AF571F">
              <w:rPr>
                <w:strike/>
                <w:sz w:val="20"/>
                <w:szCs w:val="20"/>
              </w:rPr>
              <w:t xml:space="preserve">required to be issued in accordance with this Manual shall be issued and signed by the </w:t>
            </w:r>
            <w:r w:rsidRPr="00AF571F">
              <w:rPr>
                <w:i/>
                <w:iCs/>
                <w:strike/>
                <w:sz w:val="20"/>
                <w:szCs w:val="20"/>
              </w:rPr>
              <w:t xml:space="preserve">PEMC President in accordance with Section 3.2 of this Manual, </w:t>
            </w:r>
            <w:r w:rsidRPr="00AF571F">
              <w:rPr>
                <w:strike/>
                <w:sz w:val="20"/>
                <w:szCs w:val="20"/>
              </w:rPr>
              <w:t xml:space="preserve">and served on the concerned WESM Member upon the issuance of the compliance monitoring and assessment report or investigation report by the </w:t>
            </w:r>
            <w:r w:rsidRPr="00AF571F">
              <w:rPr>
                <w:i/>
                <w:iCs/>
                <w:strike/>
                <w:sz w:val="20"/>
                <w:szCs w:val="20"/>
              </w:rPr>
              <w:t>Enforcement and Compliance Office</w:t>
            </w:r>
            <w:r w:rsidRPr="00AF571F">
              <w:rPr>
                <w:strike/>
                <w:sz w:val="20"/>
                <w:szCs w:val="20"/>
              </w:rPr>
              <w:t>. The said Notice shall become executory upon issuance thereof.</w:t>
            </w:r>
          </w:p>
          <w:p w14:paraId="290F6F3D" w14:textId="77777777" w:rsidR="00746952" w:rsidRPr="00AF571F" w:rsidRDefault="00746952" w:rsidP="007A4D80">
            <w:pPr>
              <w:pStyle w:val="Default"/>
              <w:jc w:val="both"/>
              <w:rPr>
                <w:strike/>
                <w:sz w:val="20"/>
                <w:szCs w:val="20"/>
              </w:rPr>
            </w:pPr>
          </w:p>
          <w:p w14:paraId="502B5233" w14:textId="77777777" w:rsidR="00746952" w:rsidRPr="00AF571F" w:rsidRDefault="00746952" w:rsidP="007A4D80">
            <w:pPr>
              <w:pStyle w:val="Default"/>
              <w:jc w:val="both"/>
              <w:rPr>
                <w:color w:val="385623" w:themeColor="accent6" w:themeShade="80"/>
                <w:sz w:val="20"/>
                <w:szCs w:val="20"/>
              </w:rPr>
            </w:pPr>
            <w:r w:rsidRPr="00AF571F">
              <w:rPr>
                <w:color w:val="385623" w:themeColor="accent6" w:themeShade="80"/>
                <w:sz w:val="20"/>
                <w:szCs w:val="20"/>
              </w:rPr>
              <w:t xml:space="preserve">Related provision (to be transferred here) – </w:t>
            </w:r>
          </w:p>
          <w:p w14:paraId="28FD3C9B" w14:textId="77777777" w:rsidR="00746952" w:rsidRPr="00AF571F" w:rsidRDefault="00746952" w:rsidP="007A4D80">
            <w:pPr>
              <w:pStyle w:val="Default"/>
              <w:jc w:val="both"/>
              <w:rPr>
                <w:color w:val="385623" w:themeColor="accent6" w:themeShade="80"/>
                <w:sz w:val="20"/>
                <w:szCs w:val="20"/>
              </w:rPr>
            </w:pPr>
          </w:p>
          <w:p w14:paraId="48A9F145" w14:textId="5F1BEA46" w:rsidR="00746952" w:rsidRPr="002E50BC" w:rsidRDefault="00746952" w:rsidP="007A4D80">
            <w:pPr>
              <w:pStyle w:val="Default"/>
              <w:jc w:val="both"/>
              <w:rPr>
                <w:color w:val="385623" w:themeColor="accent6" w:themeShade="80"/>
                <w:sz w:val="20"/>
                <w:szCs w:val="20"/>
              </w:rPr>
            </w:pPr>
            <w:r w:rsidRPr="00AF571F">
              <w:rPr>
                <w:color w:val="385623" w:themeColor="accent6" w:themeShade="80"/>
                <w:sz w:val="20"/>
                <w:szCs w:val="20"/>
              </w:rPr>
              <w:t xml:space="preserve">4.13.4 A </w:t>
            </w:r>
            <w:r w:rsidRPr="00AF571F">
              <w:rPr>
                <w:i/>
                <w:iCs/>
                <w:color w:val="385623" w:themeColor="accent6" w:themeShade="80"/>
                <w:sz w:val="20"/>
                <w:szCs w:val="20"/>
              </w:rPr>
              <w:t xml:space="preserve">Notice of Specified Penalty/ies </w:t>
            </w:r>
            <w:r w:rsidRPr="00AF571F">
              <w:rPr>
                <w:color w:val="385623" w:themeColor="accent6" w:themeShade="80"/>
                <w:sz w:val="20"/>
                <w:szCs w:val="20"/>
              </w:rPr>
              <w:t xml:space="preserve">or any related notices shall be served on the </w:t>
            </w:r>
            <w:r w:rsidRPr="00AF571F">
              <w:rPr>
                <w:i/>
                <w:iCs/>
                <w:color w:val="385623" w:themeColor="accent6" w:themeShade="80"/>
                <w:sz w:val="20"/>
                <w:szCs w:val="20"/>
              </w:rPr>
              <w:t xml:space="preserve">WESM </w:t>
            </w:r>
            <w:r w:rsidRPr="00AF571F">
              <w:rPr>
                <w:i/>
                <w:iCs/>
                <w:color w:val="385623" w:themeColor="accent6" w:themeShade="80"/>
                <w:sz w:val="20"/>
                <w:szCs w:val="20"/>
              </w:rPr>
              <w:lastRenderedPageBreak/>
              <w:t xml:space="preserve">Member </w:t>
            </w:r>
            <w:r w:rsidRPr="00AF571F">
              <w:rPr>
                <w:color w:val="385623" w:themeColor="accent6" w:themeShade="80"/>
                <w:sz w:val="20"/>
                <w:szCs w:val="20"/>
              </w:rPr>
              <w:t xml:space="preserve">through its </w:t>
            </w:r>
            <w:r w:rsidRPr="00AF571F">
              <w:rPr>
                <w:i/>
                <w:iCs/>
                <w:color w:val="385623" w:themeColor="accent6" w:themeShade="80"/>
                <w:sz w:val="20"/>
                <w:szCs w:val="20"/>
              </w:rPr>
              <w:t xml:space="preserve">WESM Compliance Officer </w:t>
            </w:r>
            <w:r w:rsidRPr="00AF571F">
              <w:rPr>
                <w:color w:val="385623" w:themeColor="accent6" w:themeShade="80"/>
                <w:sz w:val="20"/>
                <w:szCs w:val="20"/>
              </w:rPr>
              <w:t xml:space="preserve">as appearing in the records of the </w:t>
            </w:r>
            <w:r w:rsidRPr="00AF571F">
              <w:rPr>
                <w:i/>
                <w:iCs/>
                <w:color w:val="385623" w:themeColor="accent6" w:themeShade="80"/>
                <w:sz w:val="20"/>
                <w:szCs w:val="20"/>
              </w:rPr>
              <w:t>Enforcement and Compliance Office</w:t>
            </w:r>
            <w:r w:rsidRPr="00AF571F">
              <w:rPr>
                <w:color w:val="385623" w:themeColor="accent6" w:themeShade="80"/>
                <w:sz w:val="20"/>
                <w:szCs w:val="20"/>
              </w:rPr>
              <w:t xml:space="preserve">, or if none is designated, to the president or chief executive officer of the </w:t>
            </w:r>
            <w:r w:rsidRPr="00AF571F">
              <w:rPr>
                <w:i/>
                <w:iCs/>
                <w:color w:val="385623" w:themeColor="accent6" w:themeShade="80"/>
                <w:sz w:val="20"/>
                <w:szCs w:val="20"/>
              </w:rPr>
              <w:t xml:space="preserve">WESM Member </w:t>
            </w:r>
            <w:r w:rsidRPr="00AF571F">
              <w:rPr>
                <w:color w:val="385623" w:themeColor="accent6" w:themeShade="80"/>
                <w:sz w:val="20"/>
                <w:szCs w:val="20"/>
              </w:rPr>
              <w:t xml:space="preserve">as appearing in the records of the </w:t>
            </w:r>
            <w:r w:rsidRPr="00AF571F">
              <w:rPr>
                <w:i/>
                <w:iCs/>
                <w:color w:val="385623" w:themeColor="accent6" w:themeShade="80"/>
                <w:sz w:val="20"/>
                <w:szCs w:val="20"/>
              </w:rPr>
              <w:t>Market Operator</w:t>
            </w:r>
            <w:r w:rsidRPr="00AF571F">
              <w:rPr>
                <w:color w:val="385623" w:themeColor="accent6" w:themeShade="80"/>
                <w:sz w:val="20"/>
                <w:szCs w:val="20"/>
              </w:rPr>
              <w:t xml:space="preserve">. </w:t>
            </w:r>
            <w:r w:rsidRPr="00AF571F">
              <w:rPr>
                <w:i/>
                <w:iCs/>
                <w:color w:val="385623" w:themeColor="accent6" w:themeShade="80"/>
                <w:sz w:val="20"/>
                <w:szCs w:val="20"/>
              </w:rPr>
              <w:t xml:space="preserve">WESM Members </w:t>
            </w:r>
            <w:r w:rsidRPr="00AF571F">
              <w:rPr>
                <w:color w:val="385623" w:themeColor="accent6" w:themeShade="80"/>
                <w:sz w:val="20"/>
                <w:szCs w:val="20"/>
              </w:rPr>
              <w:t xml:space="preserve">have the obligation to ensure that the information on the contact persons provided to the </w:t>
            </w:r>
            <w:r w:rsidRPr="00AF571F">
              <w:rPr>
                <w:i/>
                <w:iCs/>
                <w:color w:val="385623" w:themeColor="accent6" w:themeShade="80"/>
                <w:sz w:val="20"/>
                <w:szCs w:val="20"/>
              </w:rPr>
              <w:t xml:space="preserve">Enforcement and Compliance Office </w:t>
            </w:r>
            <w:r w:rsidRPr="00AF571F">
              <w:rPr>
                <w:color w:val="385623" w:themeColor="accent6" w:themeShade="80"/>
                <w:sz w:val="20"/>
                <w:szCs w:val="20"/>
              </w:rPr>
              <w:t xml:space="preserve">and to the </w:t>
            </w:r>
            <w:r w:rsidRPr="00AF571F">
              <w:rPr>
                <w:i/>
                <w:iCs/>
                <w:color w:val="385623" w:themeColor="accent6" w:themeShade="80"/>
                <w:sz w:val="20"/>
                <w:szCs w:val="20"/>
              </w:rPr>
              <w:t xml:space="preserve">Market Operator </w:t>
            </w:r>
            <w:r w:rsidRPr="00AF571F">
              <w:rPr>
                <w:color w:val="385623" w:themeColor="accent6" w:themeShade="80"/>
                <w:sz w:val="20"/>
                <w:szCs w:val="20"/>
              </w:rPr>
              <w:t>is updated at all times.</w:t>
            </w:r>
          </w:p>
        </w:tc>
        <w:tc>
          <w:tcPr>
            <w:tcW w:w="677" w:type="pct"/>
            <w:tcBorders>
              <w:top w:val="single" w:sz="4" w:space="0" w:color="auto"/>
              <w:left w:val="single" w:sz="4" w:space="0" w:color="auto"/>
              <w:bottom w:val="single" w:sz="4" w:space="0" w:color="auto"/>
              <w:right w:val="single" w:sz="4" w:space="0" w:color="auto"/>
            </w:tcBorders>
          </w:tcPr>
          <w:p w14:paraId="0B55E59B" w14:textId="77777777" w:rsidR="00746952" w:rsidRPr="00AF571F" w:rsidRDefault="00746952" w:rsidP="007A4D80">
            <w:pPr>
              <w:pStyle w:val="Default"/>
              <w:jc w:val="both"/>
              <w:rPr>
                <w:strike/>
                <w:sz w:val="20"/>
                <w:szCs w:val="20"/>
              </w:rPr>
            </w:pPr>
            <w:r w:rsidRPr="00AF571F">
              <w:rPr>
                <w:strike/>
                <w:sz w:val="20"/>
                <w:szCs w:val="20"/>
              </w:rPr>
              <w:lastRenderedPageBreak/>
              <w:t xml:space="preserve">4.13.4 </w:t>
            </w:r>
            <w:r w:rsidRPr="00AF571F">
              <w:rPr>
                <w:b/>
                <w:bCs/>
                <w:sz w:val="20"/>
                <w:szCs w:val="20"/>
                <w:u w:val="single"/>
              </w:rPr>
              <w:t xml:space="preserve">4.13.1 </w:t>
            </w:r>
            <w:r w:rsidRPr="00AF571F">
              <w:rPr>
                <w:sz w:val="20"/>
                <w:szCs w:val="20"/>
              </w:rPr>
              <w:t xml:space="preserve">A </w:t>
            </w:r>
            <w:r w:rsidRPr="00AF571F">
              <w:rPr>
                <w:i/>
                <w:iCs/>
                <w:sz w:val="20"/>
                <w:szCs w:val="20"/>
              </w:rPr>
              <w:t>Notice of Specified Penalty</w:t>
            </w:r>
            <w:r w:rsidRPr="00AF571F">
              <w:rPr>
                <w:i/>
                <w:iCs/>
                <w:strike/>
                <w:sz w:val="20"/>
                <w:szCs w:val="20"/>
              </w:rPr>
              <w:t>/ies</w:t>
            </w:r>
            <w:r w:rsidRPr="00AF571F">
              <w:rPr>
                <w:i/>
                <w:iCs/>
                <w:sz w:val="20"/>
                <w:szCs w:val="20"/>
              </w:rPr>
              <w:t xml:space="preserve"> </w:t>
            </w:r>
            <w:r w:rsidRPr="00AF571F">
              <w:rPr>
                <w:sz w:val="20"/>
                <w:szCs w:val="20"/>
              </w:rPr>
              <w:t xml:space="preserve">or any related notices </w:t>
            </w:r>
            <w:r w:rsidRPr="00AF571F">
              <w:rPr>
                <w:b/>
                <w:bCs/>
                <w:sz w:val="20"/>
                <w:szCs w:val="20"/>
                <w:u w:val="single"/>
              </w:rPr>
              <w:t xml:space="preserve">and the Letter of Reprimand </w:t>
            </w:r>
            <w:r w:rsidRPr="00AF571F">
              <w:rPr>
                <w:sz w:val="20"/>
                <w:szCs w:val="20"/>
              </w:rPr>
              <w:t xml:space="preserve">shall be served on the </w:t>
            </w:r>
            <w:r w:rsidRPr="00AF571F">
              <w:rPr>
                <w:i/>
                <w:iCs/>
                <w:sz w:val="20"/>
                <w:szCs w:val="20"/>
              </w:rPr>
              <w:t xml:space="preserve">WESM Member </w:t>
            </w:r>
            <w:r w:rsidRPr="00AF571F">
              <w:rPr>
                <w:sz w:val="20"/>
                <w:szCs w:val="20"/>
              </w:rPr>
              <w:t xml:space="preserve">through its </w:t>
            </w:r>
            <w:r w:rsidRPr="00AF571F">
              <w:rPr>
                <w:i/>
                <w:iCs/>
                <w:sz w:val="20"/>
                <w:szCs w:val="20"/>
              </w:rPr>
              <w:t xml:space="preserve">WESM Compliance Officer </w:t>
            </w:r>
            <w:r w:rsidRPr="00AF571F">
              <w:rPr>
                <w:sz w:val="20"/>
                <w:szCs w:val="20"/>
              </w:rPr>
              <w:t xml:space="preserve">as appearing in the records of the </w:t>
            </w:r>
            <w:r w:rsidRPr="00AF571F">
              <w:rPr>
                <w:i/>
                <w:iCs/>
                <w:sz w:val="20"/>
                <w:szCs w:val="20"/>
              </w:rPr>
              <w:t>Enforcement and Compliance Office</w:t>
            </w:r>
            <w:r w:rsidRPr="00AF571F">
              <w:rPr>
                <w:sz w:val="20"/>
                <w:szCs w:val="20"/>
              </w:rPr>
              <w:t xml:space="preserve">, or if none is designated, to the president or chief executive officer of the </w:t>
            </w:r>
            <w:r w:rsidRPr="00AF571F">
              <w:rPr>
                <w:i/>
                <w:iCs/>
                <w:sz w:val="20"/>
                <w:szCs w:val="20"/>
              </w:rPr>
              <w:t xml:space="preserve">WESM Member </w:t>
            </w:r>
            <w:r w:rsidRPr="00AF571F">
              <w:rPr>
                <w:sz w:val="20"/>
                <w:szCs w:val="20"/>
              </w:rPr>
              <w:t xml:space="preserve">as appearing in the records of the </w:t>
            </w:r>
            <w:r w:rsidRPr="00AF571F">
              <w:rPr>
                <w:i/>
                <w:iCs/>
                <w:strike/>
                <w:sz w:val="20"/>
                <w:szCs w:val="20"/>
              </w:rPr>
              <w:t>Market Operator</w:t>
            </w:r>
            <w:r w:rsidRPr="00AF571F">
              <w:rPr>
                <w:b/>
                <w:bCs/>
                <w:i/>
                <w:iCs/>
                <w:sz w:val="20"/>
                <w:szCs w:val="20"/>
                <w:u w:val="single"/>
              </w:rPr>
              <w:t>WESM Governance Arm</w:t>
            </w:r>
            <w:r w:rsidRPr="00AF571F">
              <w:rPr>
                <w:sz w:val="20"/>
                <w:szCs w:val="20"/>
              </w:rPr>
              <w:t xml:space="preserve">. </w:t>
            </w:r>
            <w:r w:rsidRPr="00AF571F">
              <w:rPr>
                <w:i/>
                <w:iCs/>
                <w:strike/>
                <w:sz w:val="20"/>
                <w:szCs w:val="20"/>
              </w:rPr>
              <w:t xml:space="preserve">WESM Members </w:t>
            </w:r>
            <w:r w:rsidRPr="00AF571F">
              <w:rPr>
                <w:strike/>
                <w:sz w:val="20"/>
                <w:szCs w:val="20"/>
              </w:rPr>
              <w:t xml:space="preserve">have the obligation to ensure that the information on the contact persons provided to the </w:t>
            </w:r>
            <w:r w:rsidRPr="00AF571F">
              <w:rPr>
                <w:i/>
                <w:iCs/>
                <w:strike/>
                <w:sz w:val="20"/>
                <w:szCs w:val="20"/>
              </w:rPr>
              <w:t xml:space="preserve">Enforcement and Compliance Office </w:t>
            </w:r>
            <w:r w:rsidRPr="00AF571F">
              <w:rPr>
                <w:strike/>
                <w:sz w:val="20"/>
                <w:szCs w:val="20"/>
              </w:rPr>
              <w:t xml:space="preserve">and to the </w:t>
            </w:r>
            <w:r w:rsidRPr="00AF571F">
              <w:rPr>
                <w:i/>
                <w:iCs/>
                <w:strike/>
                <w:sz w:val="20"/>
                <w:szCs w:val="20"/>
              </w:rPr>
              <w:t xml:space="preserve">Market Operator </w:t>
            </w:r>
            <w:r w:rsidRPr="00AF571F">
              <w:rPr>
                <w:strike/>
                <w:sz w:val="20"/>
                <w:szCs w:val="20"/>
              </w:rPr>
              <w:t>is updated at all times.</w:t>
            </w:r>
          </w:p>
          <w:p w14:paraId="3A99B969" w14:textId="77777777" w:rsidR="00746952" w:rsidRPr="00AF571F" w:rsidRDefault="00746952" w:rsidP="007A4D80">
            <w:pPr>
              <w:pStyle w:val="Default"/>
              <w:jc w:val="both"/>
              <w:rPr>
                <w:strike/>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562081"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Removed redundant provision (NSP to be signed by PEMC President – mentioned twice already in the Manual)</w:t>
            </w:r>
          </w:p>
          <w:p w14:paraId="7829F3B7" w14:textId="77777777" w:rsidR="00746952" w:rsidRPr="00AF571F" w:rsidRDefault="00746952" w:rsidP="007A4D80">
            <w:pPr>
              <w:pStyle w:val="ListParagraph"/>
              <w:ind w:left="360"/>
              <w:jc w:val="both"/>
              <w:rPr>
                <w:rFonts w:ascii="Arial" w:hAnsi="Arial" w:cs="Arial"/>
                <w:bCs/>
                <w:sz w:val="20"/>
              </w:rPr>
            </w:pPr>
          </w:p>
          <w:p w14:paraId="7C77A13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it with the provision </w:t>
            </w:r>
            <w:r w:rsidRPr="00AF571F">
              <w:rPr>
                <w:rFonts w:ascii="Arial" w:hAnsi="Arial" w:cs="Arial"/>
                <w:b/>
                <w:sz w:val="20"/>
              </w:rPr>
              <w:t xml:space="preserve">as to whom the NSP/Letter of Reprimand/other notices shall be served </w:t>
            </w:r>
            <w:r w:rsidRPr="00AF571F">
              <w:rPr>
                <w:rFonts w:ascii="Arial" w:hAnsi="Arial" w:cs="Arial"/>
                <w:bCs/>
                <w:sz w:val="20"/>
              </w:rPr>
              <w:t xml:space="preserve">(previously Section 4.13.4) with modification. </w:t>
            </w:r>
          </w:p>
          <w:p w14:paraId="1471F223" w14:textId="77777777" w:rsidR="00746952" w:rsidRPr="00AF571F" w:rsidRDefault="00746952" w:rsidP="007A4D80">
            <w:pPr>
              <w:pStyle w:val="ListParagraph"/>
              <w:jc w:val="both"/>
              <w:rPr>
                <w:rFonts w:ascii="Arial" w:hAnsi="Arial" w:cs="Arial"/>
                <w:bCs/>
                <w:sz w:val="20"/>
              </w:rPr>
            </w:pPr>
          </w:p>
          <w:p w14:paraId="7262F31E"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Last sentence is transferred to Section on Responsibilities of the WESM Member under Section 3.9 of the WESM Penalty Manual.</w:t>
            </w:r>
          </w:p>
          <w:p w14:paraId="5915ADE6" w14:textId="77777777" w:rsidR="00746952" w:rsidRPr="00D73B85" w:rsidRDefault="00746952" w:rsidP="00D73B85">
            <w:pPr>
              <w:jc w:val="both"/>
              <w:rPr>
                <w:rFonts w:ascii="Arial" w:hAnsi="Arial" w:cs="Arial"/>
                <w:bCs/>
                <w:sz w:val="20"/>
              </w:rPr>
            </w:pPr>
            <w:r w:rsidRPr="00D73B85">
              <w:rPr>
                <w:rFonts w:ascii="Arial" w:hAnsi="Arial" w:cs="Arial"/>
                <w:bCs/>
                <w:sz w:val="20"/>
              </w:rPr>
              <w:lastRenderedPageBreak/>
              <w:t>For coherence, the provisions under Section 4.13 shall be arranged as follows:</w:t>
            </w:r>
          </w:p>
          <w:p w14:paraId="07BCAE9C" w14:textId="77777777" w:rsidR="00746952" w:rsidRPr="00AF571F" w:rsidRDefault="00746952" w:rsidP="00D73B85">
            <w:pPr>
              <w:pStyle w:val="ListParagraph"/>
              <w:numPr>
                <w:ilvl w:val="1"/>
                <w:numId w:val="54"/>
              </w:numPr>
              <w:ind w:left="456"/>
              <w:jc w:val="both"/>
              <w:rPr>
                <w:rFonts w:ascii="Arial" w:hAnsi="Arial" w:cs="Arial"/>
                <w:bCs/>
                <w:sz w:val="20"/>
              </w:rPr>
            </w:pPr>
            <w:r w:rsidRPr="00AF571F">
              <w:rPr>
                <w:rFonts w:ascii="Arial" w:hAnsi="Arial" w:cs="Arial"/>
                <w:bCs/>
                <w:sz w:val="20"/>
              </w:rPr>
              <w:t>4.13.1 – Upon whom the NSP is served.</w:t>
            </w:r>
          </w:p>
          <w:p w14:paraId="6C83389D" w14:textId="77777777" w:rsidR="00746952" w:rsidRPr="00AF571F" w:rsidRDefault="00746952" w:rsidP="00D73B85">
            <w:pPr>
              <w:pStyle w:val="ListParagraph"/>
              <w:numPr>
                <w:ilvl w:val="1"/>
                <w:numId w:val="54"/>
              </w:numPr>
              <w:ind w:left="456"/>
              <w:jc w:val="both"/>
              <w:rPr>
                <w:rFonts w:ascii="Arial" w:hAnsi="Arial" w:cs="Arial"/>
                <w:bCs/>
                <w:sz w:val="20"/>
              </w:rPr>
            </w:pPr>
            <w:r w:rsidRPr="00AF571F">
              <w:rPr>
                <w:rFonts w:ascii="Arial" w:hAnsi="Arial" w:cs="Arial"/>
                <w:bCs/>
                <w:sz w:val="20"/>
              </w:rPr>
              <w:t>4.13.2 – When NSP is served.</w:t>
            </w:r>
          </w:p>
          <w:p w14:paraId="16E0FAB5" w14:textId="77777777" w:rsidR="00D73B85" w:rsidRDefault="00746952" w:rsidP="00D73B85">
            <w:pPr>
              <w:pStyle w:val="ListParagraph"/>
              <w:numPr>
                <w:ilvl w:val="1"/>
                <w:numId w:val="54"/>
              </w:numPr>
              <w:ind w:left="456"/>
              <w:jc w:val="both"/>
              <w:rPr>
                <w:rFonts w:ascii="Arial" w:hAnsi="Arial" w:cs="Arial"/>
                <w:bCs/>
                <w:sz w:val="20"/>
              </w:rPr>
            </w:pPr>
            <w:r w:rsidRPr="00AF571F">
              <w:rPr>
                <w:rFonts w:ascii="Arial" w:hAnsi="Arial" w:cs="Arial"/>
                <w:bCs/>
                <w:sz w:val="20"/>
              </w:rPr>
              <w:t>4.13.3 – Who shall implement NSP</w:t>
            </w:r>
          </w:p>
          <w:p w14:paraId="366AC6B7" w14:textId="368E946D" w:rsidR="00746952" w:rsidRPr="00D73B85" w:rsidRDefault="00746952" w:rsidP="00D73B85">
            <w:pPr>
              <w:pStyle w:val="ListParagraph"/>
              <w:numPr>
                <w:ilvl w:val="1"/>
                <w:numId w:val="54"/>
              </w:numPr>
              <w:ind w:left="456"/>
              <w:jc w:val="both"/>
              <w:rPr>
                <w:rFonts w:ascii="Arial" w:hAnsi="Arial" w:cs="Arial"/>
                <w:bCs/>
                <w:sz w:val="20"/>
              </w:rPr>
            </w:pPr>
            <w:r w:rsidRPr="00D73B85">
              <w:rPr>
                <w:rFonts w:ascii="Arial" w:hAnsi="Arial" w:cs="Arial"/>
                <w:bCs/>
                <w:sz w:val="20"/>
              </w:rPr>
              <w:t>4.13.4 - When shall penalty be paid.</w:t>
            </w:r>
          </w:p>
        </w:tc>
        <w:tc>
          <w:tcPr>
            <w:tcW w:w="678" w:type="pct"/>
            <w:tcBorders>
              <w:top w:val="single" w:sz="4" w:space="0" w:color="auto"/>
              <w:left w:val="single" w:sz="4" w:space="0" w:color="auto"/>
              <w:bottom w:val="single" w:sz="4" w:space="0" w:color="auto"/>
              <w:right w:val="single" w:sz="4" w:space="0" w:color="auto"/>
            </w:tcBorders>
          </w:tcPr>
          <w:p w14:paraId="39561E97"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37E064F7"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368E36F7"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8DF7667" w14:textId="77777777" w:rsidR="00746952" w:rsidRPr="00AF571F" w:rsidRDefault="00746952" w:rsidP="007A4D80">
            <w:pPr>
              <w:spacing w:after="0"/>
              <w:jc w:val="both"/>
              <w:rPr>
                <w:rFonts w:ascii="Arial" w:hAnsi="Arial" w:cs="Arial"/>
                <w:sz w:val="20"/>
                <w:szCs w:val="20"/>
              </w:rPr>
            </w:pPr>
          </w:p>
        </w:tc>
      </w:tr>
      <w:tr w:rsidR="00746952" w:rsidRPr="00AF571F" w14:paraId="521CE8C8" w14:textId="77777777" w:rsidTr="002E50BC">
        <w:trPr>
          <w:trHeight w:val="517"/>
        </w:trPr>
        <w:tc>
          <w:tcPr>
            <w:tcW w:w="339" w:type="pct"/>
            <w:tcBorders>
              <w:top w:val="single" w:sz="4" w:space="0" w:color="auto"/>
              <w:left w:val="single" w:sz="4" w:space="0" w:color="auto"/>
              <w:bottom w:val="single" w:sz="4" w:space="0" w:color="auto"/>
              <w:right w:val="single" w:sz="4" w:space="0" w:color="auto"/>
            </w:tcBorders>
          </w:tcPr>
          <w:p w14:paraId="2CB2E75C" w14:textId="77777777" w:rsidR="00746952" w:rsidRPr="00AF571F" w:rsidRDefault="00746952" w:rsidP="007A4D80">
            <w:pPr>
              <w:spacing w:after="0"/>
              <w:jc w:val="both"/>
              <w:rPr>
                <w:rFonts w:ascii="Arial" w:hAnsi="Arial" w:cs="Arial"/>
                <w:bCs/>
                <w:sz w:val="20"/>
                <w:szCs w:val="20"/>
              </w:rPr>
            </w:pPr>
            <w:permStart w:id="914630199" w:edGrp="everyone" w:colFirst="5" w:colLast="5"/>
            <w:permStart w:id="338434926" w:edGrp="everyone" w:colFirst="6" w:colLast="6"/>
            <w:permStart w:id="1817320095" w:edGrp="everyone" w:colFirst="7" w:colLast="7"/>
            <w:permStart w:id="2057659655" w:edGrp="everyone" w:colFirst="8" w:colLast="8"/>
            <w:permEnd w:id="1656707770"/>
            <w:permEnd w:id="562459783"/>
            <w:permEnd w:id="1379943970"/>
            <w:permEnd w:id="1230838206"/>
          </w:p>
        </w:tc>
        <w:tc>
          <w:tcPr>
            <w:tcW w:w="300" w:type="pct"/>
            <w:tcBorders>
              <w:top w:val="single" w:sz="4" w:space="0" w:color="auto"/>
              <w:left w:val="single" w:sz="4" w:space="0" w:color="auto"/>
              <w:bottom w:val="single" w:sz="4" w:space="0" w:color="auto"/>
              <w:right w:val="single" w:sz="4" w:space="0" w:color="auto"/>
            </w:tcBorders>
          </w:tcPr>
          <w:p w14:paraId="66627F0C" w14:textId="683C0EE5"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4.13.2</w:t>
            </w:r>
          </w:p>
        </w:tc>
        <w:tc>
          <w:tcPr>
            <w:tcW w:w="677" w:type="pct"/>
            <w:tcBorders>
              <w:top w:val="single" w:sz="4" w:space="0" w:color="auto"/>
              <w:left w:val="single" w:sz="4" w:space="0" w:color="auto"/>
              <w:bottom w:val="single" w:sz="4" w:space="0" w:color="auto"/>
              <w:right w:val="single" w:sz="4" w:space="0" w:color="auto"/>
            </w:tcBorders>
          </w:tcPr>
          <w:p w14:paraId="631450D7" w14:textId="77777777" w:rsidR="00746952" w:rsidRPr="00AF571F" w:rsidRDefault="00746952" w:rsidP="007A4D80">
            <w:pPr>
              <w:pStyle w:val="Default"/>
              <w:jc w:val="both"/>
              <w:rPr>
                <w:strike/>
                <w:sz w:val="20"/>
                <w:szCs w:val="20"/>
              </w:rPr>
            </w:pPr>
            <w:r w:rsidRPr="00AF571F">
              <w:rPr>
                <w:strike/>
                <w:sz w:val="20"/>
                <w:szCs w:val="20"/>
              </w:rPr>
              <w:t xml:space="preserve">If a Request for Reconsideration or Appeal is filed, and resolution is made thereon, a separate </w:t>
            </w:r>
            <w:r w:rsidRPr="00AF571F">
              <w:rPr>
                <w:i/>
                <w:iCs/>
                <w:strike/>
                <w:sz w:val="20"/>
                <w:szCs w:val="20"/>
              </w:rPr>
              <w:t xml:space="preserve">Notice of Specified Penalty </w:t>
            </w:r>
            <w:r w:rsidRPr="00AF571F">
              <w:rPr>
                <w:strike/>
                <w:sz w:val="20"/>
                <w:szCs w:val="20"/>
              </w:rPr>
              <w:t xml:space="preserve">or revocation of said Notice, as the case may be, shall be issued by the </w:t>
            </w:r>
            <w:r w:rsidRPr="00AF571F">
              <w:rPr>
                <w:i/>
                <w:iCs/>
                <w:strike/>
                <w:sz w:val="20"/>
                <w:szCs w:val="20"/>
              </w:rPr>
              <w:t xml:space="preserve">Enforcement and Compliance Office </w:t>
            </w:r>
            <w:r w:rsidRPr="00AF571F">
              <w:rPr>
                <w:strike/>
                <w:sz w:val="20"/>
                <w:szCs w:val="20"/>
              </w:rPr>
              <w:t xml:space="preserve">or the </w:t>
            </w:r>
            <w:r w:rsidRPr="00AF571F">
              <w:rPr>
                <w:i/>
                <w:iCs/>
                <w:strike/>
                <w:sz w:val="20"/>
                <w:szCs w:val="20"/>
              </w:rPr>
              <w:t>Compliance Committee</w:t>
            </w:r>
            <w:r w:rsidRPr="00AF571F">
              <w:rPr>
                <w:strike/>
                <w:sz w:val="20"/>
                <w:szCs w:val="20"/>
              </w:rPr>
              <w:t xml:space="preserve">, as applicable, which either confirms the </w:t>
            </w:r>
            <w:r w:rsidRPr="00AF571F">
              <w:rPr>
                <w:i/>
                <w:iCs/>
                <w:strike/>
                <w:sz w:val="20"/>
                <w:szCs w:val="20"/>
              </w:rPr>
              <w:t xml:space="preserve">Notice of Specified Penalty </w:t>
            </w:r>
            <w:r w:rsidRPr="00AF571F">
              <w:rPr>
                <w:strike/>
                <w:sz w:val="20"/>
                <w:szCs w:val="20"/>
              </w:rPr>
              <w:t xml:space="preserve">previously issued or </w:t>
            </w:r>
            <w:r w:rsidRPr="00AF571F">
              <w:rPr>
                <w:strike/>
                <w:sz w:val="20"/>
                <w:szCs w:val="20"/>
              </w:rPr>
              <w:lastRenderedPageBreak/>
              <w:t xml:space="preserve">revokes the said notice in whole or in part. Similarly, the subsequent notices as a result of the reconsideration or appeal process shall become executory upon issuance thereof and shall supersede all other notices which may have been previously issued. In all cases, the </w:t>
            </w:r>
            <w:r w:rsidRPr="00AF571F">
              <w:rPr>
                <w:i/>
                <w:iCs/>
                <w:strike/>
                <w:sz w:val="20"/>
                <w:szCs w:val="20"/>
              </w:rPr>
              <w:t xml:space="preserve">Notice of Specified Penalty </w:t>
            </w:r>
            <w:r w:rsidRPr="00AF571F">
              <w:rPr>
                <w:strike/>
                <w:sz w:val="20"/>
                <w:szCs w:val="20"/>
              </w:rPr>
              <w:t xml:space="preserve">or revocation thereof shall be accompanied by: </w:t>
            </w:r>
          </w:p>
          <w:p w14:paraId="1D6E264B" w14:textId="77777777" w:rsidR="00746952" w:rsidRPr="00AF571F" w:rsidRDefault="00746952" w:rsidP="007A4D80">
            <w:pPr>
              <w:pStyle w:val="Default"/>
              <w:jc w:val="both"/>
              <w:rPr>
                <w:strike/>
                <w:sz w:val="20"/>
                <w:szCs w:val="20"/>
              </w:rPr>
            </w:pPr>
            <w:r w:rsidRPr="00AF571F">
              <w:rPr>
                <w:strike/>
                <w:sz w:val="20"/>
                <w:szCs w:val="20"/>
              </w:rPr>
              <w:t xml:space="preserve">4.13.2.1. A copy of the compliance monitoring and assessment report; or </w:t>
            </w:r>
          </w:p>
          <w:p w14:paraId="6BB0EC43" w14:textId="25BFCB16" w:rsidR="00746952" w:rsidRPr="00AF571F" w:rsidRDefault="00746952" w:rsidP="007A4D80">
            <w:pPr>
              <w:pStyle w:val="Default"/>
              <w:jc w:val="both"/>
              <w:rPr>
                <w:sz w:val="20"/>
                <w:szCs w:val="20"/>
              </w:rPr>
            </w:pPr>
            <w:r w:rsidRPr="00AF571F">
              <w:rPr>
                <w:strike/>
                <w:sz w:val="20"/>
                <w:szCs w:val="20"/>
              </w:rPr>
              <w:t>4.13.2.2. A copy of resolution on the request for reconsideration or decision on the Appeal, as the case may be.</w:t>
            </w:r>
          </w:p>
        </w:tc>
        <w:tc>
          <w:tcPr>
            <w:tcW w:w="677" w:type="pct"/>
            <w:tcBorders>
              <w:top w:val="single" w:sz="4" w:space="0" w:color="auto"/>
              <w:left w:val="single" w:sz="4" w:space="0" w:color="auto"/>
              <w:bottom w:val="single" w:sz="4" w:space="0" w:color="auto"/>
              <w:right w:val="single" w:sz="4" w:space="0" w:color="auto"/>
            </w:tcBorders>
          </w:tcPr>
          <w:p w14:paraId="49DEDB8A" w14:textId="10C8FE5C" w:rsidR="00746952" w:rsidRPr="002E50BC" w:rsidRDefault="002E50BC" w:rsidP="007A4D80">
            <w:pPr>
              <w:spacing w:after="0"/>
              <w:jc w:val="both"/>
              <w:rPr>
                <w:rFonts w:ascii="Arial" w:hAnsi="Arial" w:cs="Arial"/>
                <w:b/>
                <w:bCs/>
                <w:sz w:val="20"/>
                <w:szCs w:val="20"/>
                <w:u w:val="single"/>
              </w:rPr>
            </w:pPr>
            <w:r w:rsidRPr="002E50BC">
              <w:rPr>
                <w:rFonts w:ascii="Arial" w:hAnsi="Arial" w:cs="Arial"/>
                <w:b/>
                <w:bCs/>
                <w:sz w:val="20"/>
                <w:szCs w:val="20"/>
                <w:u w:val="single"/>
              </w:rPr>
              <w:lastRenderedPageBreak/>
              <w:t>(new)</w:t>
            </w:r>
          </w:p>
          <w:p w14:paraId="5E972EAB" w14:textId="1C6129FC" w:rsidR="00746952" w:rsidRPr="00AF571F" w:rsidRDefault="002E50BC" w:rsidP="007A4D80">
            <w:pPr>
              <w:pStyle w:val="Heading3"/>
              <w:numPr>
                <w:ilvl w:val="0"/>
                <w:numId w:val="0"/>
              </w:numPr>
              <w:spacing w:after="0"/>
              <w:jc w:val="both"/>
              <w:rPr>
                <w:rFonts w:ascii="Arial" w:hAnsi="Arial" w:cs="Arial"/>
                <w:b w:val="0"/>
                <w:bCs w:val="0"/>
                <w:i/>
                <w:iCs/>
                <w:sz w:val="20"/>
                <w:szCs w:val="20"/>
                <w:u w:val="single"/>
              </w:rPr>
            </w:pPr>
            <w:r w:rsidRPr="00AF571F">
              <w:rPr>
                <w:rFonts w:ascii="Arial" w:hAnsi="Arial" w:cs="Arial"/>
                <w:sz w:val="20"/>
                <w:szCs w:val="20"/>
                <w:u w:val="single"/>
              </w:rPr>
              <w:t xml:space="preserve">4.13.2 A </w:t>
            </w:r>
            <w:r w:rsidRPr="00AF571F">
              <w:rPr>
                <w:rFonts w:ascii="Arial" w:hAnsi="Arial" w:cs="Arial"/>
                <w:i/>
                <w:sz w:val="20"/>
                <w:szCs w:val="20"/>
                <w:u w:val="single"/>
              </w:rPr>
              <w:t>Notice of Specified</w:t>
            </w:r>
            <w:r w:rsidRPr="00AF571F">
              <w:rPr>
                <w:rFonts w:ascii="Arial" w:hAnsi="Arial" w:cs="Arial"/>
                <w:sz w:val="20"/>
                <w:szCs w:val="20"/>
                <w:u w:val="single"/>
              </w:rPr>
              <w:t xml:space="preserve"> </w:t>
            </w:r>
            <w:r w:rsidRPr="00AF571F">
              <w:rPr>
                <w:rFonts w:ascii="Arial" w:hAnsi="Arial" w:cs="Arial"/>
                <w:i/>
                <w:sz w:val="20"/>
                <w:szCs w:val="20"/>
                <w:u w:val="single"/>
              </w:rPr>
              <w:t xml:space="preserve">Penalty </w:t>
            </w:r>
            <w:r w:rsidRPr="00AF571F">
              <w:rPr>
                <w:rFonts w:ascii="Arial" w:hAnsi="Arial" w:cs="Arial"/>
                <w:iCs/>
                <w:sz w:val="20"/>
                <w:szCs w:val="20"/>
                <w:u w:val="single"/>
              </w:rPr>
              <w:t xml:space="preserve">and the Letter of Reprimand </w:t>
            </w:r>
            <w:r w:rsidRPr="00AF571F">
              <w:rPr>
                <w:rFonts w:ascii="Arial" w:hAnsi="Arial" w:cs="Arial"/>
                <w:sz w:val="20"/>
                <w:szCs w:val="20"/>
                <w:u w:val="single"/>
              </w:rPr>
              <w:t xml:space="preserve">shall be issued within five (5) </w:t>
            </w:r>
            <w:r w:rsidRPr="00AF571F">
              <w:rPr>
                <w:rFonts w:ascii="Arial" w:hAnsi="Arial" w:cs="Arial"/>
                <w:i/>
                <w:iCs/>
                <w:sz w:val="20"/>
                <w:szCs w:val="20"/>
                <w:u w:val="single"/>
              </w:rPr>
              <w:t>business days</w:t>
            </w:r>
            <w:r w:rsidRPr="00AF571F">
              <w:rPr>
                <w:rFonts w:ascii="Arial" w:hAnsi="Arial" w:cs="Arial"/>
                <w:sz w:val="20"/>
                <w:szCs w:val="20"/>
                <w:u w:val="single"/>
              </w:rPr>
              <w:t xml:space="preserve"> from the date that the compliance monitoring and assessment report or the decision on investigation case becomes final and executory, as determined under the </w:t>
            </w:r>
            <w:r w:rsidRPr="00AF571F">
              <w:rPr>
                <w:rFonts w:ascii="Arial" w:hAnsi="Arial" w:cs="Arial"/>
                <w:sz w:val="20"/>
                <w:szCs w:val="20"/>
                <w:u w:val="single"/>
              </w:rPr>
              <w:lastRenderedPageBreak/>
              <w:t xml:space="preserve">relevant provisions of the </w:t>
            </w:r>
            <w:r w:rsidRPr="00AF571F">
              <w:rPr>
                <w:rFonts w:ascii="Arial" w:hAnsi="Arial" w:cs="Arial"/>
                <w:i/>
                <w:iCs/>
                <w:sz w:val="20"/>
                <w:szCs w:val="20"/>
                <w:u w:val="single"/>
              </w:rPr>
              <w:t xml:space="preserve">Enforcement and Compliance Manual. </w:t>
            </w:r>
            <w:r w:rsidRPr="00AF571F">
              <w:rPr>
                <w:rFonts w:ascii="Arial" w:hAnsi="Arial" w:cs="Arial"/>
                <w:sz w:val="20"/>
                <w:szCs w:val="20"/>
                <w:u w:val="single"/>
              </w:rPr>
              <w:t xml:space="preserve">If applicable, the </w:t>
            </w:r>
            <w:r w:rsidRPr="00AF571F">
              <w:rPr>
                <w:rFonts w:ascii="Arial" w:hAnsi="Arial" w:cs="Arial"/>
                <w:i/>
                <w:iCs/>
                <w:sz w:val="20"/>
                <w:szCs w:val="20"/>
                <w:u w:val="single"/>
              </w:rPr>
              <w:t>Notice of Specified Penalty</w:t>
            </w:r>
            <w:r w:rsidRPr="00AF571F">
              <w:rPr>
                <w:rFonts w:ascii="Arial" w:hAnsi="Arial" w:cs="Arial"/>
                <w:sz w:val="20"/>
                <w:szCs w:val="20"/>
                <w:u w:val="single"/>
              </w:rPr>
              <w:t xml:space="preserve"> and the Letter of Reprimand shall be issued simultaneously.</w:t>
            </w:r>
          </w:p>
          <w:p w14:paraId="7D64BEAC" w14:textId="77777777" w:rsidR="00746952" w:rsidRPr="00AF571F" w:rsidRDefault="00746952" w:rsidP="007A4D80">
            <w:pPr>
              <w:pStyle w:val="Default"/>
              <w:jc w:val="both"/>
              <w:rPr>
                <w:strike/>
                <w:sz w:val="20"/>
                <w:szCs w:val="20"/>
              </w:rPr>
            </w:pPr>
          </w:p>
        </w:tc>
        <w:tc>
          <w:tcPr>
            <w:tcW w:w="637" w:type="pct"/>
            <w:tcBorders>
              <w:top w:val="single" w:sz="4" w:space="0" w:color="auto"/>
              <w:left w:val="single" w:sz="4" w:space="0" w:color="auto"/>
              <w:bottom w:val="single" w:sz="4" w:space="0" w:color="auto"/>
              <w:right w:val="single" w:sz="4" w:space="0" w:color="auto"/>
            </w:tcBorders>
          </w:tcPr>
          <w:p w14:paraId="68E6429D"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Removed provisions relating to remedies, as discussed above. </w:t>
            </w:r>
          </w:p>
          <w:p w14:paraId="649681D6" w14:textId="77777777" w:rsidR="00746952" w:rsidRPr="00AF571F" w:rsidRDefault="00746952" w:rsidP="007A4D80">
            <w:pPr>
              <w:pStyle w:val="ListParagraph"/>
              <w:ind w:left="360"/>
              <w:jc w:val="both"/>
              <w:rPr>
                <w:rFonts w:ascii="Arial" w:hAnsi="Arial" w:cs="Arial"/>
                <w:bCs/>
                <w:sz w:val="20"/>
              </w:rPr>
            </w:pPr>
          </w:p>
          <w:p w14:paraId="7CFFD1CB"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it with a provision </w:t>
            </w:r>
            <w:r w:rsidRPr="00AF571F">
              <w:rPr>
                <w:rFonts w:ascii="Arial" w:hAnsi="Arial" w:cs="Arial"/>
                <w:b/>
                <w:sz w:val="20"/>
              </w:rPr>
              <w:t xml:space="preserve">as to when an NSP should be issued </w:t>
            </w:r>
            <w:r w:rsidRPr="00AF571F">
              <w:rPr>
                <w:rFonts w:ascii="Arial" w:hAnsi="Arial" w:cs="Arial"/>
                <w:bCs/>
                <w:sz w:val="20"/>
              </w:rPr>
              <w:t>(new provision)</w:t>
            </w:r>
          </w:p>
          <w:p w14:paraId="7D205DE4" w14:textId="77777777" w:rsidR="00746952" w:rsidRPr="00AF571F" w:rsidRDefault="00746952" w:rsidP="007A4D80">
            <w:pPr>
              <w:pStyle w:val="ListParagraph"/>
              <w:ind w:left="360"/>
              <w:jc w:val="both"/>
              <w:rPr>
                <w:rFonts w:ascii="Arial" w:hAnsi="Arial" w:cs="Arial"/>
                <w:bCs/>
                <w:sz w:val="20"/>
              </w:rPr>
            </w:pPr>
          </w:p>
          <w:p w14:paraId="5DBEEB7D"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NSP and Letter of Reprimand (if applicable) shall be issued simultaneously.  </w:t>
            </w:r>
          </w:p>
          <w:p w14:paraId="005CF766" w14:textId="77777777" w:rsidR="00746952" w:rsidRPr="00AF571F" w:rsidRDefault="00746952" w:rsidP="007A4D80">
            <w:pPr>
              <w:pStyle w:val="ListParagraph"/>
              <w:jc w:val="both"/>
              <w:rPr>
                <w:rFonts w:ascii="Arial" w:hAnsi="Arial" w:cs="Arial"/>
                <w:bCs/>
                <w:sz w:val="20"/>
              </w:rPr>
            </w:pPr>
          </w:p>
          <w:p w14:paraId="098BC77E"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The provision as to when a result, report, or decision becomes “final and executory” (as reckoning period for issuance of NSP) shall be included in the Remedies under the EC Manual. </w:t>
            </w:r>
            <w:r w:rsidRPr="00AF571F">
              <w:rPr>
                <w:rFonts w:ascii="Arial" w:hAnsi="Arial" w:cs="Arial"/>
                <w:bCs/>
                <w:sz w:val="20"/>
              </w:rPr>
              <w:br/>
            </w:r>
          </w:p>
          <w:p w14:paraId="34E9ACB6" w14:textId="226BCB1E"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For cross-reference (as proposed in EC Manual, Sec. 9.5.3): </w:t>
            </w:r>
          </w:p>
          <w:p w14:paraId="42159825" w14:textId="4E733B8A" w:rsidR="00746952" w:rsidRPr="00AF571F" w:rsidRDefault="00746952" w:rsidP="007A4D80">
            <w:pPr>
              <w:pStyle w:val="Heading3"/>
              <w:numPr>
                <w:ilvl w:val="0"/>
                <w:numId w:val="0"/>
              </w:numPr>
              <w:spacing w:after="0"/>
              <w:ind w:left="317" w:hanging="284"/>
              <w:jc w:val="both"/>
              <w:rPr>
                <w:rFonts w:ascii="Arial" w:hAnsi="Arial" w:cs="Arial"/>
                <w:sz w:val="20"/>
                <w:szCs w:val="20"/>
              </w:rPr>
            </w:pPr>
            <w:r w:rsidRPr="00AF571F">
              <w:rPr>
                <w:rFonts w:ascii="Arial" w:hAnsi="Arial" w:cs="Arial"/>
                <w:sz w:val="20"/>
                <w:szCs w:val="20"/>
              </w:rPr>
              <w:t>“9</w:t>
            </w:r>
            <w:r w:rsidRPr="002E50BC">
              <w:rPr>
                <w:rFonts w:ascii="Arial" w:hAnsi="Arial" w:cs="Arial"/>
                <w:b w:val="0"/>
                <w:bCs w:val="0"/>
                <w:sz w:val="20"/>
                <w:szCs w:val="20"/>
              </w:rPr>
              <w:t xml:space="preserve">.5.3   The finding, resolution, or decision relating to compliance monitoring or investigation case becomes </w:t>
            </w:r>
            <w:r w:rsidRPr="00AF571F">
              <w:rPr>
                <w:rFonts w:ascii="Arial" w:hAnsi="Arial" w:cs="Arial"/>
                <w:sz w:val="20"/>
                <w:szCs w:val="20"/>
              </w:rPr>
              <w:t>final and executory –</w:t>
            </w:r>
          </w:p>
          <w:p w14:paraId="68132346" w14:textId="2EF64717" w:rsidR="00746952" w:rsidRPr="002E50BC" w:rsidRDefault="00746952" w:rsidP="00B81BAB">
            <w:pPr>
              <w:pStyle w:val="ListParagraph"/>
              <w:numPr>
                <w:ilvl w:val="0"/>
                <w:numId w:val="12"/>
              </w:numPr>
              <w:ind w:left="611" w:hanging="283"/>
              <w:contextualSpacing w:val="0"/>
              <w:jc w:val="both"/>
              <w:rPr>
                <w:rFonts w:ascii="Arial" w:hAnsi="Arial" w:cs="Arial"/>
                <w:sz w:val="20"/>
              </w:rPr>
            </w:pPr>
            <w:r w:rsidRPr="00AF571F">
              <w:rPr>
                <w:rFonts w:ascii="Arial" w:hAnsi="Arial" w:cs="Arial"/>
                <w:sz w:val="20"/>
              </w:rPr>
              <w:t xml:space="preserve">Upon the lapse of the period to file the </w:t>
            </w:r>
            <w:r w:rsidRPr="00AF571F">
              <w:rPr>
                <w:rFonts w:ascii="Arial" w:hAnsi="Arial" w:cs="Arial"/>
                <w:i/>
                <w:iCs/>
                <w:sz w:val="20"/>
              </w:rPr>
              <w:t>Request for Reconsideration</w:t>
            </w:r>
            <w:r w:rsidRPr="00AF571F">
              <w:rPr>
                <w:rFonts w:ascii="Arial" w:hAnsi="Arial" w:cs="Arial"/>
                <w:sz w:val="20"/>
              </w:rPr>
              <w:t xml:space="preserve"> and no </w:t>
            </w:r>
            <w:r w:rsidRPr="00AF571F">
              <w:rPr>
                <w:rFonts w:ascii="Arial" w:hAnsi="Arial" w:cs="Arial"/>
                <w:i/>
                <w:iCs/>
                <w:sz w:val="20"/>
              </w:rPr>
              <w:t xml:space="preserve">Request for Reconsideration </w:t>
            </w:r>
            <w:r w:rsidRPr="00AF571F">
              <w:rPr>
                <w:rFonts w:ascii="Arial" w:hAnsi="Arial" w:cs="Arial"/>
                <w:sz w:val="20"/>
              </w:rPr>
              <w:t>is perfected.</w:t>
            </w:r>
          </w:p>
          <w:p w14:paraId="625E5070" w14:textId="015C2946" w:rsidR="00746952" w:rsidRPr="002E50BC" w:rsidRDefault="00746952" w:rsidP="00B81BAB">
            <w:pPr>
              <w:pStyle w:val="ListParagraph"/>
              <w:numPr>
                <w:ilvl w:val="0"/>
                <w:numId w:val="12"/>
              </w:numPr>
              <w:ind w:left="611" w:hanging="283"/>
              <w:contextualSpacing w:val="0"/>
              <w:jc w:val="both"/>
              <w:rPr>
                <w:rFonts w:ascii="Arial" w:hAnsi="Arial" w:cs="Arial"/>
                <w:sz w:val="20"/>
              </w:rPr>
            </w:pPr>
            <w:r w:rsidRPr="00AF571F">
              <w:rPr>
                <w:rFonts w:ascii="Arial" w:hAnsi="Arial" w:cs="Arial"/>
                <w:sz w:val="20"/>
              </w:rPr>
              <w:t>Upon issuance of the resolution on</w:t>
            </w:r>
            <w:r w:rsidRPr="00AF571F">
              <w:rPr>
                <w:rFonts w:ascii="Arial" w:hAnsi="Arial" w:cs="Arial"/>
                <w:i/>
                <w:iCs/>
                <w:sz w:val="20"/>
              </w:rPr>
              <w:t xml:space="preserve"> Request for </w:t>
            </w:r>
            <w:r w:rsidRPr="00AF571F">
              <w:rPr>
                <w:rFonts w:ascii="Arial" w:hAnsi="Arial" w:cs="Arial"/>
                <w:i/>
                <w:iCs/>
                <w:sz w:val="20"/>
              </w:rPr>
              <w:lastRenderedPageBreak/>
              <w:t>Reconsideration</w:t>
            </w:r>
            <w:r w:rsidRPr="00AF571F">
              <w:rPr>
                <w:rFonts w:ascii="Arial" w:hAnsi="Arial" w:cs="Arial"/>
                <w:sz w:val="20"/>
              </w:rPr>
              <w:t xml:space="preserve"> by the </w:t>
            </w:r>
            <w:r w:rsidRPr="00AF571F">
              <w:rPr>
                <w:rFonts w:ascii="Arial" w:hAnsi="Arial" w:cs="Arial"/>
                <w:i/>
                <w:iCs/>
                <w:sz w:val="20"/>
              </w:rPr>
              <w:t>Enforcement and Compliance Office</w:t>
            </w:r>
            <w:r w:rsidRPr="00AF571F">
              <w:rPr>
                <w:rFonts w:ascii="Arial" w:hAnsi="Arial" w:cs="Arial"/>
                <w:sz w:val="20"/>
              </w:rPr>
              <w:t xml:space="preserve"> relative to a case emanating from compliance monitoring and assessment activity, and no </w:t>
            </w:r>
            <w:r w:rsidRPr="00AF571F">
              <w:rPr>
                <w:rFonts w:ascii="Arial" w:hAnsi="Arial" w:cs="Arial"/>
                <w:i/>
                <w:iCs/>
                <w:sz w:val="20"/>
              </w:rPr>
              <w:t>Appeal</w:t>
            </w:r>
            <w:r w:rsidRPr="00AF571F">
              <w:rPr>
                <w:rFonts w:ascii="Arial" w:hAnsi="Arial" w:cs="Arial"/>
                <w:sz w:val="20"/>
              </w:rPr>
              <w:t xml:space="preserve"> is perfected;</w:t>
            </w:r>
          </w:p>
          <w:p w14:paraId="6B1B9389" w14:textId="352F8884" w:rsidR="00746952" w:rsidRPr="002E50BC" w:rsidRDefault="00746952" w:rsidP="00B81BAB">
            <w:pPr>
              <w:pStyle w:val="ListParagraph"/>
              <w:numPr>
                <w:ilvl w:val="0"/>
                <w:numId w:val="12"/>
              </w:numPr>
              <w:ind w:left="611" w:hanging="283"/>
              <w:contextualSpacing w:val="0"/>
              <w:jc w:val="both"/>
              <w:rPr>
                <w:rFonts w:ascii="Arial" w:hAnsi="Arial" w:cs="Arial"/>
                <w:sz w:val="20"/>
              </w:rPr>
            </w:pPr>
            <w:r w:rsidRPr="00AF571F">
              <w:rPr>
                <w:rFonts w:ascii="Arial" w:hAnsi="Arial" w:cs="Arial"/>
                <w:sz w:val="20"/>
              </w:rPr>
              <w:t>Upon issuance of the resolution on</w:t>
            </w:r>
            <w:r w:rsidRPr="00AF571F">
              <w:rPr>
                <w:rFonts w:ascii="Arial" w:hAnsi="Arial" w:cs="Arial"/>
                <w:i/>
                <w:iCs/>
                <w:sz w:val="20"/>
              </w:rPr>
              <w:t xml:space="preserve"> Appeal</w:t>
            </w:r>
            <w:r w:rsidRPr="00AF571F">
              <w:rPr>
                <w:rFonts w:ascii="Arial" w:hAnsi="Arial" w:cs="Arial"/>
                <w:sz w:val="20"/>
              </w:rPr>
              <w:t xml:space="preserve"> by the </w:t>
            </w:r>
            <w:r w:rsidRPr="00AF571F">
              <w:rPr>
                <w:rFonts w:ascii="Arial" w:hAnsi="Arial" w:cs="Arial"/>
                <w:i/>
                <w:iCs/>
                <w:sz w:val="20"/>
              </w:rPr>
              <w:t>Compliance Committee</w:t>
            </w:r>
            <w:r w:rsidRPr="00AF571F">
              <w:rPr>
                <w:rFonts w:ascii="Arial" w:hAnsi="Arial" w:cs="Arial"/>
                <w:sz w:val="20"/>
              </w:rPr>
              <w:t xml:space="preserve"> relative to a case emanating from compliance monitoring and assessment activity.</w:t>
            </w:r>
          </w:p>
          <w:p w14:paraId="1CF3C1E6" w14:textId="5DDBA2EE" w:rsidR="00746952" w:rsidRPr="00AF571F" w:rsidRDefault="00746952" w:rsidP="00B81BAB">
            <w:pPr>
              <w:pStyle w:val="ListParagraph"/>
              <w:numPr>
                <w:ilvl w:val="0"/>
                <w:numId w:val="12"/>
              </w:numPr>
              <w:ind w:left="611" w:hanging="283"/>
              <w:contextualSpacing w:val="0"/>
              <w:jc w:val="both"/>
              <w:rPr>
                <w:rFonts w:ascii="Arial" w:hAnsi="Arial" w:cs="Arial"/>
                <w:sz w:val="20"/>
              </w:rPr>
            </w:pPr>
            <w:r w:rsidRPr="00AF571F">
              <w:rPr>
                <w:rFonts w:ascii="Arial" w:hAnsi="Arial" w:cs="Arial"/>
                <w:sz w:val="20"/>
              </w:rPr>
              <w:t xml:space="preserve">Upon issuance of the resolution on the </w:t>
            </w:r>
            <w:r w:rsidRPr="00AF571F">
              <w:rPr>
                <w:rFonts w:ascii="Arial" w:hAnsi="Arial" w:cs="Arial"/>
                <w:i/>
                <w:iCs/>
                <w:sz w:val="20"/>
              </w:rPr>
              <w:t>Request for Reconsideration</w:t>
            </w:r>
            <w:r w:rsidRPr="00AF571F">
              <w:rPr>
                <w:rFonts w:ascii="Arial" w:hAnsi="Arial" w:cs="Arial"/>
                <w:sz w:val="20"/>
              </w:rPr>
              <w:t xml:space="preserve"> by the </w:t>
            </w:r>
            <w:r w:rsidRPr="00AF571F">
              <w:rPr>
                <w:rFonts w:ascii="Arial" w:hAnsi="Arial" w:cs="Arial"/>
                <w:i/>
                <w:iCs/>
                <w:sz w:val="20"/>
              </w:rPr>
              <w:t>PEM Board</w:t>
            </w:r>
            <w:r w:rsidRPr="00AF571F">
              <w:rPr>
                <w:rFonts w:ascii="Arial" w:hAnsi="Arial" w:cs="Arial"/>
                <w:sz w:val="20"/>
              </w:rPr>
              <w:t xml:space="preserve"> relative to a case emanating from request for investigation or report of probable </w:t>
            </w:r>
            <w:r w:rsidRPr="00AF571F">
              <w:rPr>
                <w:rFonts w:ascii="Arial" w:hAnsi="Arial" w:cs="Arial"/>
                <w:i/>
                <w:sz w:val="20"/>
              </w:rPr>
              <w:t>breach</w:t>
            </w:r>
            <w:r w:rsidRPr="00AF571F">
              <w:rPr>
                <w:rFonts w:ascii="Arial" w:hAnsi="Arial" w:cs="Arial"/>
                <w:sz w:val="20"/>
              </w:rPr>
              <w:t xml:space="preserve"> filed by any </w:t>
            </w:r>
            <w:r w:rsidRPr="00AF571F">
              <w:rPr>
                <w:rFonts w:ascii="Arial" w:hAnsi="Arial" w:cs="Arial"/>
                <w:i/>
                <w:iCs/>
                <w:sz w:val="20"/>
              </w:rPr>
              <w:t xml:space="preserve">WESM </w:t>
            </w:r>
            <w:r w:rsidRPr="00AF571F">
              <w:rPr>
                <w:rFonts w:ascii="Arial" w:hAnsi="Arial" w:cs="Arial"/>
                <w:i/>
                <w:iCs/>
                <w:sz w:val="20"/>
              </w:rPr>
              <w:lastRenderedPageBreak/>
              <w:t>Member,</w:t>
            </w:r>
            <w:r w:rsidRPr="00AF571F">
              <w:rPr>
                <w:rFonts w:ascii="Arial" w:hAnsi="Arial" w:cs="Arial"/>
                <w:sz w:val="20"/>
              </w:rPr>
              <w:t xml:space="preserve"> the </w:t>
            </w:r>
            <w:r w:rsidRPr="00AF571F">
              <w:rPr>
                <w:rFonts w:ascii="Arial" w:hAnsi="Arial" w:cs="Arial"/>
                <w:i/>
                <w:iCs/>
                <w:sz w:val="20"/>
              </w:rPr>
              <w:t xml:space="preserve">Market Operator, </w:t>
            </w:r>
            <w:r w:rsidRPr="00AF571F">
              <w:rPr>
                <w:rFonts w:ascii="Arial" w:hAnsi="Arial" w:cs="Arial"/>
                <w:sz w:val="20"/>
              </w:rPr>
              <w:t xml:space="preserve">or the </w:t>
            </w:r>
            <w:r w:rsidRPr="00AF571F">
              <w:rPr>
                <w:rFonts w:ascii="Arial" w:hAnsi="Arial" w:cs="Arial"/>
                <w:i/>
                <w:iCs/>
                <w:sz w:val="20"/>
              </w:rPr>
              <w:t>System Operator.</w:t>
            </w:r>
          </w:p>
        </w:tc>
        <w:tc>
          <w:tcPr>
            <w:tcW w:w="678" w:type="pct"/>
            <w:tcBorders>
              <w:top w:val="single" w:sz="4" w:space="0" w:color="auto"/>
              <w:left w:val="single" w:sz="4" w:space="0" w:color="auto"/>
              <w:bottom w:val="single" w:sz="4" w:space="0" w:color="auto"/>
              <w:right w:val="single" w:sz="4" w:space="0" w:color="auto"/>
            </w:tcBorders>
          </w:tcPr>
          <w:p w14:paraId="4E62604E" w14:textId="2741A4EF"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F1582AE"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74307BA"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118C6575" w14:textId="77777777" w:rsidR="00746952" w:rsidRPr="00AF571F" w:rsidRDefault="00746952" w:rsidP="007A4D80">
            <w:pPr>
              <w:spacing w:after="0"/>
              <w:jc w:val="both"/>
              <w:rPr>
                <w:rFonts w:ascii="Arial" w:hAnsi="Arial" w:cs="Arial"/>
                <w:sz w:val="20"/>
                <w:szCs w:val="20"/>
              </w:rPr>
            </w:pPr>
          </w:p>
        </w:tc>
      </w:tr>
      <w:tr w:rsidR="00746952" w:rsidRPr="00AF571F" w14:paraId="04EB9398"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210BE06E" w14:textId="77777777" w:rsidR="00746952" w:rsidRPr="00AF571F" w:rsidRDefault="00746952" w:rsidP="007A4D80">
            <w:pPr>
              <w:spacing w:after="0"/>
              <w:jc w:val="both"/>
              <w:rPr>
                <w:rFonts w:ascii="Arial" w:hAnsi="Arial" w:cs="Arial"/>
                <w:bCs/>
                <w:sz w:val="20"/>
                <w:szCs w:val="20"/>
              </w:rPr>
            </w:pPr>
            <w:permStart w:id="1033984777" w:edGrp="everyone" w:colFirst="5" w:colLast="5"/>
            <w:permStart w:id="181733419" w:edGrp="everyone" w:colFirst="6" w:colLast="6"/>
            <w:permStart w:id="1295404132" w:edGrp="everyone" w:colFirst="7" w:colLast="7"/>
            <w:permStart w:id="1666140887" w:edGrp="everyone" w:colFirst="8" w:colLast="8"/>
            <w:permEnd w:id="914630199"/>
            <w:permEnd w:id="338434926"/>
            <w:permEnd w:id="1817320095"/>
            <w:permEnd w:id="2057659655"/>
            <w:r w:rsidRPr="00AF571F">
              <w:rPr>
                <w:rFonts w:ascii="Arial" w:hAnsi="Arial" w:cs="Arial"/>
                <w:bCs/>
                <w:sz w:val="20"/>
                <w:szCs w:val="20"/>
              </w:rPr>
              <w:lastRenderedPageBreak/>
              <w:t>Section 4 – Penalty System</w:t>
            </w:r>
          </w:p>
          <w:p w14:paraId="5FADA1A5" w14:textId="77777777" w:rsidR="00746952" w:rsidRPr="00AF571F" w:rsidRDefault="00746952" w:rsidP="007A4D80">
            <w:pPr>
              <w:spacing w:after="0"/>
              <w:jc w:val="both"/>
              <w:rPr>
                <w:rFonts w:ascii="Arial" w:hAnsi="Arial" w:cs="Arial"/>
                <w:sz w:val="20"/>
                <w:szCs w:val="20"/>
              </w:rPr>
            </w:pPr>
          </w:p>
          <w:p w14:paraId="231F0DEF" w14:textId="7777777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 – Service of Notice of Specified Penalties</w:t>
            </w:r>
          </w:p>
          <w:p w14:paraId="79665F3D" w14:textId="77777777" w:rsidR="00746952" w:rsidRPr="00AF571F" w:rsidRDefault="00746952" w:rsidP="007A4D80">
            <w:pPr>
              <w:spacing w:after="0"/>
              <w:jc w:val="both"/>
              <w:rPr>
                <w:rFonts w:ascii="Arial" w:hAnsi="Arial" w:cs="Arial"/>
                <w:bCs/>
                <w:sz w:val="20"/>
                <w:szCs w:val="20"/>
              </w:rPr>
            </w:pPr>
          </w:p>
          <w:p w14:paraId="1B80F52F"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3D4AC0C0" w14:textId="6760AA0F"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4.13.3</w:t>
            </w:r>
          </w:p>
        </w:tc>
        <w:tc>
          <w:tcPr>
            <w:tcW w:w="677" w:type="pct"/>
            <w:tcBorders>
              <w:top w:val="single" w:sz="4" w:space="0" w:color="auto"/>
              <w:left w:val="single" w:sz="4" w:space="0" w:color="auto"/>
              <w:bottom w:val="single" w:sz="4" w:space="0" w:color="auto"/>
              <w:right w:val="single" w:sz="4" w:space="0" w:color="auto"/>
            </w:tcBorders>
          </w:tcPr>
          <w:p w14:paraId="0268E7E1" w14:textId="77777777" w:rsidR="00746952" w:rsidRPr="00AF571F" w:rsidRDefault="00746952" w:rsidP="007A4D80">
            <w:pPr>
              <w:pStyle w:val="Default"/>
              <w:jc w:val="both"/>
              <w:rPr>
                <w:sz w:val="20"/>
                <w:szCs w:val="20"/>
              </w:rPr>
            </w:pPr>
            <w:r w:rsidRPr="00AF571F">
              <w:rPr>
                <w:sz w:val="20"/>
                <w:szCs w:val="20"/>
              </w:rPr>
              <w:t>This remedy of Request for Reconsideration or Appeal, notwithstanding, shall not stay the execution adverted to in Section 4.13.1 above.</w:t>
            </w:r>
          </w:p>
          <w:p w14:paraId="0D9461D5" w14:textId="77777777" w:rsidR="00746952" w:rsidRPr="00AF571F" w:rsidRDefault="00746952" w:rsidP="007A4D80">
            <w:pPr>
              <w:pStyle w:val="Default"/>
              <w:jc w:val="both"/>
              <w:rPr>
                <w:sz w:val="20"/>
                <w:szCs w:val="20"/>
              </w:rPr>
            </w:pPr>
          </w:p>
          <w:p w14:paraId="1079D99D" w14:textId="77777777" w:rsidR="00746952" w:rsidRPr="00AF571F" w:rsidRDefault="00746952" w:rsidP="007A4D80">
            <w:pPr>
              <w:pStyle w:val="Default"/>
              <w:jc w:val="both"/>
              <w:rPr>
                <w:color w:val="385623" w:themeColor="accent6" w:themeShade="80"/>
                <w:sz w:val="20"/>
                <w:szCs w:val="20"/>
              </w:rPr>
            </w:pPr>
            <w:r w:rsidRPr="00AF571F">
              <w:rPr>
                <w:color w:val="385623" w:themeColor="accent6" w:themeShade="80"/>
                <w:sz w:val="20"/>
                <w:szCs w:val="20"/>
              </w:rPr>
              <w:t xml:space="preserve">Related provision (to be transferred here) – </w:t>
            </w:r>
          </w:p>
          <w:p w14:paraId="2D9E0D1D" w14:textId="77777777" w:rsidR="00746952" w:rsidRPr="00AF571F" w:rsidRDefault="00746952" w:rsidP="007A4D80">
            <w:pPr>
              <w:pStyle w:val="Default"/>
              <w:jc w:val="both"/>
              <w:rPr>
                <w:strike/>
                <w:color w:val="385623" w:themeColor="accent6" w:themeShade="80"/>
                <w:sz w:val="20"/>
                <w:szCs w:val="20"/>
              </w:rPr>
            </w:pPr>
          </w:p>
          <w:p w14:paraId="2369EA67" w14:textId="77777777" w:rsidR="00746952" w:rsidRPr="00AF571F" w:rsidRDefault="00746952" w:rsidP="007A4D80">
            <w:pPr>
              <w:pStyle w:val="Default"/>
              <w:jc w:val="both"/>
              <w:rPr>
                <w:strike/>
                <w:color w:val="385623" w:themeColor="accent6" w:themeShade="80"/>
                <w:sz w:val="20"/>
                <w:szCs w:val="20"/>
              </w:rPr>
            </w:pPr>
            <w:r w:rsidRPr="00AF571F">
              <w:rPr>
                <w:color w:val="385623" w:themeColor="accent6" w:themeShade="80"/>
                <w:sz w:val="20"/>
                <w:szCs w:val="20"/>
              </w:rPr>
              <w:t xml:space="preserve">4.8.3. A copy of the notice shall also be served on the </w:t>
            </w:r>
            <w:r w:rsidRPr="00AF571F">
              <w:rPr>
                <w:i/>
                <w:iCs/>
                <w:color w:val="385623" w:themeColor="accent6" w:themeShade="80"/>
                <w:sz w:val="20"/>
                <w:szCs w:val="20"/>
              </w:rPr>
              <w:t xml:space="preserve">Market Operator </w:t>
            </w:r>
            <w:r w:rsidRPr="00AF571F">
              <w:rPr>
                <w:color w:val="385623" w:themeColor="accent6" w:themeShade="80"/>
                <w:sz w:val="20"/>
                <w:szCs w:val="20"/>
              </w:rPr>
              <w:t xml:space="preserve">and shall serve as the authority of the latter to collect the assessed </w:t>
            </w:r>
            <w:r w:rsidRPr="00AF571F">
              <w:rPr>
                <w:i/>
                <w:iCs/>
                <w:color w:val="385623" w:themeColor="accent6" w:themeShade="80"/>
                <w:sz w:val="20"/>
                <w:szCs w:val="20"/>
              </w:rPr>
              <w:t>financial penalties</w:t>
            </w:r>
            <w:r w:rsidRPr="00AF571F">
              <w:rPr>
                <w:color w:val="385623" w:themeColor="accent6" w:themeShade="80"/>
                <w:sz w:val="20"/>
                <w:szCs w:val="20"/>
              </w:rPr>
              <w:t xml:space="preserve">. Upon receipt of a copy of the notice, the </w:t>
            </w:r>
            <w:r w:rsidRPr="00AF571F">
              <w:rPr>
                <w:i/>
                <w:iCs/>
                <w:color w:val="385623" w:themeColor="accent6" w:themeShade="80"/>
                <w:sz w:val="20"/>
                <w:szCs w:val="20"/>
              </w:rPr>
              <w:t xml:space="preserve">Market Operator </w:t>
            </w:r>
            <w:r w:rsidRPr="00AF571F">
              <w:rPr>
                <w:color w:val="385623" w:themeColor="accent6" w:themeShade="80"/>
                <w:sz w:val="20"/>
                <w:szCs w:val="20"/>
              </w:rPr>
              <w:t xml:space="preserve">shall cause the billing and collection of the amount due within three (3) </w:t>
            </w:r>
            <w:r w:rsidRPr="00AF571F">
              <w:rPr>
                <w:i/>
                <w:iCs/>
                <w:color w:val="385623" w:themeColor="accent6" w:themeShade="80"/>
                <w:sz w:val="20"/>
                <w:szCs w:val="20"/>
              </w:rPr>
              <w:t xml:space="preserve">Business Days </w:t>
            </w:r>
            <w:r w:rsidRPr="00AF571F">
              <w:rPr>
                <w:color w:val="385623" w:themeColor="accent6" w:themeShade="80"/>
                <w:sz w:val="20"/>
                <w:szCs w:val="20"/>
              </w:rPr>
              <w:t xml:space="preserve">from receipt of the notice. The concerned WESM Member shall pay the penalty amount within twelve (12) </w:t>
            </w:r>
            <w:r w:rsidRPr="00AF571F">
              <w:rPr>
                <w:i/>
                <w:iCs/>
                <w:color w:val="385623" w:themeColor="accent6" w:themeShade="80"/>
                <w:sz w:val="20"/>
                <w:szCs w:val="20"/>
              </w:rPr>
              <w:t xml:space="preserve">Business Days </w:t>
            </w:r>
            <w:r w:rsidRPr="00AF571F">
              <w:rPr>
                <w:color w:val="385623" w:themeColor="accent6" w:themeShade="80"/>
                <w:sz w:val="20"/>
                <w:szCs w:val="20"/>
              </w:rPr>
              <w:t xml:space="preserve">from receipt of the billing from the </w:t>
            </w:r>
            <w:r w:rsidRPr="00AF571F">
              <w:rPr>
                <w:i/>
                <w:iCs/>
                <w:color w:val="385623" w:themeColor="accent6" w:themeShade="80"/>
                <w:sz w:val="20"/>
                <w:szCs w:val="20"/>
              </w:rPr>
              <w:t>Market Operator.</w:t>
            </w:r>
          </w:p>
          <w:p w14:paraId="77D153D2"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3152353B" w14:textId="500E6EE1" w:rsidR="00746952" w:rsidRPr="00AF571F" w:rsidRDefault="00746952" w:rsidP="007A4D80">
            <w:pPr>
              <w:pStyle w:val="Default"/>
              <w:jc w:val="both"/>
              <w:rPr>
                <w:strike/>
                <w:sz w:val="20"/>
                <w:szCs w:val="20"/>
              </w:rPr>
            </w:pPr>
            <w:r w:rsidRPr="00AF571F">
              <w:rPr>
                <w:strike/>
                <w:sz w:val="20"/>
                <w:szCs w:val="20"/>
              </w:rPr>
              <w:t xml:space="preserve">This </w:t>
            </w:r>
            <w:r w:rsidRPr="002E50BC">
              <w:rPr>
                <w:sz w:val="20"/>
                <w:szCs w:val="20"/>
              </w:rPr>
              <w:t>remedy</w:t>
            </w:r>
            <w:r w:rsidRPr="00AF571F">
              <w:rPr>
                <w:strike/>
                <w:sz w:val="20"/>
                <w:szCs w:val="20"/>
              </w:rPr>
              <w:t xml:space="preserve"> of Request for Reconsideration or Appeal, notwithstanding, shall not stay the execution adverted to in Section 4.13.1 above.</w:t>
            </w:r>
          </w:p>
          <w:p w14:paraId="39D0DAAC" w14:textId="77777777" w:rsidR="00746952" w:rsidRPr="00AF571F" w:rsidRDefault="00746952" w:rsidP="007A4D80">
            <w:pPr>
              <w:spacing w:after="0"/>
              <w:jc w:val="both"/>
              <w:rPr>
                <w:rFonts w:ascii="Arial" w:hAnsi="Arial" w:cs="Arial"/>
                <w:sz w:val="20"/>
                <w:szCs w:val="20"/>
              </w:rPr>
            </w:pPr>
          </w:p>
          <w:p w14:paraId="3489A9D5" w14:textId="69D94FFC" w:rsidR="00746952" w:rsidRPr="00AF571F" w:rsidRDefault="002E50BC" w:rsidP="007A4D80">
            <w:pPr>
              <w:pStyle w:val="Default"/>
              <w:jc w:val="both"/>
              <w:rPr>
                <w:strike/>
                <w:sz w:val="20"/>
                <w:szCs w:val="20"/>
              </w:rPr>
            </w:pPr>
            <w:r w:rsidRPr="00AF571F">
              <w:rPr>
                <w:strike/>
                <w:sz w:val="20"/>
                <w:szCs w:val="20"/>
              </w:rPr>
              <w:t xml:space="preserve">4.8.3. </w:t>
            </w:r>
            <w:r w:rsidRPr="00AF571F">
              <w:rPr>
                <w:b/>
                <w:bCs/>
                <w:sz w:val="20"/>
                <w:szCs w:val="20"/>
                <w:u w:val="single"/>
              </w:rPr>
              <w:t xml:space="preserve">4.13.3 </w:t>
            </w:r>
            <w:r w:rsidRPr="00AF571F">
              <w:rPr>
                <w:sz w:val="20"/>
                <w:szCs w:val="20"/>
              </w:rPr>
              <w:t xml:space="preserve">A copy of the </w:t>
            </w:r>
            <w:r w:rsidRPr="00AF571F">
              <w:rPr>
                <w:strike/>
                <w:sz w:val="20"/>
                <w:szCs w:val="20"/>
              </w:rPr>
              <w:t xml:space="preserve">notice </w:t>
            </w:r>
            <w:r w:rsidRPr="00AF571F">
              <w:rPr>
                <w:b/>
                <w:bCs/>
                <w:i/>
                <w:iCs/>
                <w:sz w:val="20"/>
                <w:szCs w:val="20"/>
                <w:u w:val="single"/>
              </w:rPr>
              <w:t xml:space="preserve">Notice of Specified Penalty with financial penalty </w:t>
            </w:r>
            <w:r w:rsidRPr="00AF571F">
              <w:rPr>
                <w:sz w:val="20"/>
                <w:szCs w:val="20"/>
              </w:rPr>
              <w:t xml:space="preserve">shall also be served on </w:t>
            </w:r>
            <w:r w:rsidRPr="00AF571F">
              <w:rPr>
                <w:strike/>
                <w:sz w:val="20"/>
                <w:szCs w:val="20"/>
              </w:rPr>
              <w:t xml:space="preserve">the </w:t>
            </w:r>
            <w:r w:rsidRPr="00AF571F">
              <w:rPr>
                <w:i/>
                <w:iCs/>
                <w:strike/>
                <w:sz w:val="20"/>
                <w:szCs w:val="20"/>
              </w:rPr>
              <w:t>Market Operator</w:t>
            </w:r>
            <w:r w:rsidRPr="00AF571F">
              <w:rPr>
                <w:b/>
                <w:bCs/>
                <w:sz w:val="20"/>
                <w:szCs w:val="20"/>
                <w:u w:val="single"/>
              </w:rPr>
              <w:t xml:space="preserve">the finance unit of the </w:t>
            </w:r>
            <w:r w:rsidRPr="00AF571F">
              <w:rPr>
                <w:b/>
                <w:bCs/>
                <w:i/>
                <w:iCs/>
                <w:sz w:val="20"/>
                <w:szCs w:val="20"/>
                <w:u w:val="single"/>
              </w:rPr>
              <w:t>WESM Governance Arm</w:t>
            </w:r>
            <w:r w:rsidRPr="00AF571F">
              <w:rPr>
                <w:i/>
                <w:iCs/>
                <w:sz w:val="20"/>
                <w:szCs w:val="20"/>
              </w:rPr>
              <w:t xml:space="preserve"> </w:t>
            </w:r>
            <w:r w:rsidRPr="00AF571F">
              <w:rPr>
                <w:sz w:val="20"/>
                <w:szCs w:val="20"/>
              </w:rPr>
              <w:t xml:space="preserve">and shall serve as the authority of the latter to collect the assessed </w:t>
            </w:r>
            <w:r w:rsidRPr="00AF571F">
              <w:rPr>
                <w:i/>
                <w:iCs/>
                <w:sz w:val="20"/>
                <w:szCs w:val="20"/>
              </w:rPr>
              <w:t>financial penalties</w:t>
            </w:r>
            <w:r w:rsidRPr="00AF571F">
              <w:rPr>
                <w:sz w:val="20"/>
                <w:szCs w:val="20"/>
              </w:rPr>
              <w:t xml:space="preserve">. Upon receipt of a copy of the notice, </w:t>
            </w:r>
            <w:r w:rsidRPr="00AF571F">
              <w:rPr>
                <w:strike/>
                <w:sz w:val="20"/>
                <w:szCs w:val="20"/>
              </w:rPr>
              <w:t xml:space="preserve">the </w:t>
            </w:r>
            <w:r w:rsidRPr="00AF571F">
              <w:rPr>
                <w:i/>
                <w:iCs/>
                <w:strike/>
                <w:sz w:val="20"/>
                <w:szCs w:val="20"/>
              </w:rPr>
              <w:t xml:space="preserve">Market Operator </w:t>
            </w:r>
            <w:r w:rsidRPr="00AF571F">
              <w:rPr>
                <w:b/>
                <w:bCs/>
                <w:sz w:val="20"/>
                <w:szCs w:val="20"/>
                <w:u w:val="single"/>
              </w:rPr>
              <w:t xml:space="preserve">it </w:t>
            </w:r>
            <w:r w:rsidRPr="00AF571F">
              <w:rPr>
                <w:sz w:val="20"/>
                <w:szCs w:val="20"/>
              </w:rPr>
              <w:t xml:space="preserve">shall cause the billing and collection of the amount due within three (3) </w:t>
            </w:r>
            <w:r w:rsidRPr="00AF571F">
              <w:rPr>
                <w:i/>
                <w:iCs/>
                <w:sz w:val="20"/>
                <w:szCs w:val="20"/>
              </w:rPr>
              <w:t xml:space="preserve">Business Days </w:t>
            </w:r>
            <w:r w:rsidRPr="00AF571F">
              <w:rPr>
                <w:sz w:val="20"/>
                <w:szCs w:val="20"/>
              </w:rPr>
              <w:t xml:space="preserve">from receipt of the notice. </w:t>
            </w:r>
            <w:r w:rsidRPr="00AF571F">
              <w:rPr>
                <w:strike/>
                <w:sz w:val="20"/>
                <w:szCs w:val="20"/>
              </w:rPr>
              <w:t xml:space="preserve">The concerned WESM Member shall pay the penalty amount within twelve (12) </w:t>
            </w:r>
            <w:r w:rsidRPr="00AF571F">
              <w:rPr>
                <w:i/>
                <w:iCs/>
                <w:strike/>
                <w:sz w:val="20"/>
                <w:szCs w:val="20"/>
              </w:rPr>
              <w:t xml:space="preserve">Business Days </w:t>
            </w:r>
            <w:r w:rsidRPr="00AF571F">
              <w:rPr>
                <w:strike/>
                <w:sz w:val="20"/>
                <w:szCs w:val="20"/>
              </w:rPr>
              <w:lastRenderedPageBreak/>
              <w:t xml:space="preserve">from receipt of the billing from the </w:t>
            </w:r>
            <w:r w:rsidRPr="00AF571F">
              <w:rPr>
                <w:i/>
                <w:iCs/>
                <w:strike/>
                <w:sz w:val="20"/>
                <w:szCs w:val="20"/>
              </w:rPr>
              <w:t>Market Operator.</w:t>
            </w:r>
          </w:p>
        </w:tc>
        <w:tc>
          <w:tcPr>
            <w:tcW w:w="637" w:type="pct"/>
            <w:tcBorders>
              <w:top w:val="single" w:sz="4" w:space="0" w:color="auto"/>
              <w:left w:val="single" w:sz="4" w:space="0" w:color="auto"/>
              <w:bottom w:val="single" w:sz="4" w:space="0" w:color="auto"/>
              <w:right w:val="single" w:sz="4" w:space="0" w:color="auto"/>
            </w:tcBorders>
          </w:tcPr>
          <w:p w14:paraId="6D562846"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Removed provisions relating to remedies, as discussed above. </w:t>
            </w:r>
          </w:p>
          <w:p w14:paraId="1D53F719" w14:textId="77777777" w:rsidR="00746952" w:rsidRPr="00AF571F" w:rsidRDefault="00746952" w:rsidP="007A4D80">
            <w:pPr>
              <w:pStyle w:val="ListParagraph"/>
              <w:ind w:left="360"/>
              <w:jc w:val="both"/>
              <w:rPr>
                <w:rFonts w:ascii="Arial" w:hAnsi="Arial" w:cs="Arial"/>
                <w:bCs/>
                <w:sz w:val="20"/>
              </w:rPr>
            </w:pPr>
          </w:p>
          <w:p w14:paraId="393B42B0"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The provision on “exhaustion or remedies” before the NSP is issued/implemented shall be included in the Remedies under the EC Manual.</w:t>
            </w:r>
          </w:p>
          <w:p w14:paraId="317A3427" w14:textId="77777777" w:rsidR="00746952" w:rsidRPr="00AF571F" w:rsidRDefault="00746952" w:rsidP="007A4D80">
            <w:pPr>
              <w:pStyle w:val="ListParagraph"/>
              <w:jc w:val="both"/>
              <w:rPr>
                <w:rFonts w:ascii="Arial" w:hAnsi="Arial" w:cs="Arial"/>
                <w:bCs/>
                <w:sz w:val="20"/>
              </w:rPr>
            </w:pPr>
          </w:p>
          <w:p w14:paraId="382F8A52"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with Section </w:t>
            </w:r>
            <w:r w:rsidRPr="00AF571F">
              <w:rPr>
                <w:rFonts w:ascii="Arial" w:hAnsi="Arial" w:cs="Arial"/>
                <w:b/>
                <w:sz w:val="20"/>
              </w:rPr>
              <w:t xml:space="preserve">on who shall implement NSP and collect </w:t>
            </w:r>
            <w:r w:rsidRPr="00AF571F">
              <w:rPr>
                <w:rFonts w:ascii="Arial" w:hAnsi="Arial" w:cs="Arial"/>
                <w:bCs/>
                <w:sz w:val="20"/>
              </w:rPr>
              <w:t>penalty (originally placed under Section 4.8.3, 1</w:t>
            </w:r>
            <w:r w:rsidRPr="00AF571F">
              <w:rPr>
                <w:rFonts w:ascii="Arial" w:hAnsi="Arial" w:cs="Arial"/>
                <w:bCs/>
                <w:sz w:val="20"/>
                <w:vertAlign w:val="superscript"/>
              </w:rPr>
              <w:t>st</w:t>
            </w:r>
            <w:r w:rsidRPr="00AF571F">
              <w:rPr>
                <w:rFonts w:ascii="Arial" w:hAnsi="Arial" w:cs="Arial"/>
                <w:bCs/>
                <w:sz w:val="20"/>
              </w:rPr>
              <w:t xml:space="preserve"> sentence). Modified – PEMC (instead of IEMOP) to collect penalty. </w:t>
            </w:r>
          </w:p>
          <w:p w14:paraId="12DA3094" w14:textId="77777777" w:rsidR="00746952" w:rsidRPr="00AF571F" w:rsidRDefault="00746952" w:rsidP="007A4D80">
            <w:pPr>
              <w:pStyle w:val="ListParagraph"/>
              <w:jc w:val="both"/>
              <w:rPr>
                <w:rFonts w:ascii="Arial" w:hAnsi="Arial" w:cs="Arial"/>
                <w:bCs/>
                <w:sz w:val="20"/>
              </w:rPr>
            </w:pPr>
          </w:p>
          <w:p w14:paraId="57864780"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Last sentence removed and transferred to Section 4.13.4</w:t>
            </w:r>
          </w:p>
          <w:p w14:paraId="5571DA02" w14:textId="77777777" w:rsidR="00746952" w:rsidRPr="00AF571F" w:rsidRDefault="00746952" w:rsidP="007A4D80">
            <w:pPr>
              <w:pStyle w:val="ListParagraph"/>
              <w:jc w:val="both"/>
              <w:rPr>
                <w:rFonts w:ascii="Arial" w:hAnsi="Arial" w:cs="Arial"/>
                <w:bCs/>
                <w:sz w:val="20"/>
              </w:rPr>
            </w:pPr>
          </w:p>
          <w:p w14:paraId="0BC556C5" w14:textId="77777777" w:rsidR="00746952" w:rsidRPr="00D73B85" w:rsidRDefault="00746952" w:rsidP="00D73B85">
            <w:pPr>
              <w:jc w:val="both"/>
              <w:rPr>
                <w:rFonts w:ascii="Arial" w:hAnsi="Arial" w:cs="Arial"/>
                <w:bCs/>
                <w:sz w:val="20"/>
              </w:rPr>
            </w:pPr>
            <w:r w:rsidRPr="00D73B85">
              <w:rPr>
                <w:rFonts w:ascii="Arial" w:hAnsi="Arial" w:cs="Arial"/>
                <w:bCs/>
                <w:sz w:val="20"/>
              </w:rPr>
              <w:lastRenderedPageBreak/>
              <w:t>For coherence, the provisions under Section 4.13 shall be arranged as follows:</w:t>
            </w:r>
          </w:p>
          <w:p w14:paraId="58BF3658" w14:textId="77777777" w:rsidR="00746952" w:rsidRPr="00AF571F" w:rsidRDefault="00746952" w:rsidP="00D73B85">
            <w:pPr>
              <w:pStyle w:val="ListParagraph"/>
              <w:numPr>
                <w:ilvl w:val="1"/>
                <w:numId w:val="11"/>
              </w:numPr>
              <w:ind w:left="314" w:hanging="270"/>
              <w:jc w:val="both"/>
              <w:rPr>
                <w:rFonts w:ascii="Arial" w:hAnsi="Arial" w:cs="Arial"/>
                <w:bCs/>
                <w:sz w:val="20"/>
              </w:rPr>
            </w:pPr>
            <w:r w:rsidRPr="00AF571F">
              <w:rPr>
                <w:rFonts w:ascii="Arial" w:hAnsi="Arial" w:cs="Arial"/>
                <w:bCs/>
                <w:sz w:val="20"/>
              </w:rPr>
              <w:t>4.13.1 – Upon whom the NSP is served.</w:t>
            </w:r>
          </w:p>
          <w:p w14:paraId="3A94B991" w14:textId="77777777" w:rsidR="00746952" w:rsidRPr="00AF571F" w:rsidRDefault="00746952" w:rsidP="00D73B85">
            <w:pPr>
              <w:pStyle w:val="ListParagraph"/>
              <w:numPr>
                <w:ilvl w:val="1"/>
                <w:numId w:val="11"/>
              </w:numPr>
              <w:ind w:left="314" w:hanging="270"/>
              <w:jc w:val="both"/>
              <w:rPr>
                <w:rFonts w:ascii="Arial" w:hAnsi="Arial" w:cs="Arial"/>
                <w:bCs/>
                <w:sz w:val="20"/>
              </w:rPr>
            </w:pPr>
            <w:r w:rsidRPr="00AF571F">
              <w:rPr>
                <w:rFonts w:ascii="Arial" w:hAnsi="Arial" w:cs="Arial"/>
                <w:bCs/>
                <w:sz w:val="20"/>
              </w:rPr>
              <w:t>4.13.2 – When NSP is served.</w:t>
            </w:r>
          </w:p>
          <w:p w14:paraId="11C5D9E7" w14:textId="77777777" w:rsidR="00D73B85" w:rsidRDefault="00746952" w:rsidP="00D73B85">
            <w:pPr>
              <w:pStyle w:val="ListParagraph"/>
              <w:numPr>
                <w:ilvl w:val="1"/>
                <w:numId w:val="11"/>
              </w:numPr>
              <w:ind w:left="314" w:hanging="270"/>
              <w:jc w:val="both"/>
              <w:rPr>
                <w:rFonts w:ascii="Arial" w:hAnsi="Arial" w:cs="Arial"/>
                <w:bCs/>
                <w:sz w:val="20"/>
              </w:rPr>
            </w:pPr>
            <w:r w:rsidRPr="00AF571F">
              <w:rPr>
                <w:rFonts w:ascii="Arial" w:hAnsi="Arial" w:cs="Arial"/>
                <w:bCs/>
                <w:sz w:val="20"/>
              </w:rPr>
              <w:t>4.13.3 – Who shall implement NSP</w:t>
            </w:r>
          </w:p>
          <w:p w14:paraId="204524AD" w14:textId="65B2A737" w:rsidR="00746952" w:rsidRPr="00D73B85" w:rsidRDefault="00746952" w:rsidP="00D73B85">
            <w:pPr>
              <w:pStyle w:val="ListParagraph"/>
              <w:numPr>
                <w:ilvl w:val="1"/>
                <w:numId w:val="11"/>
              </w:numPr>
              <w:ind w:left="314" w:hanging="270"/>
              <w:jc w:val="both"/>
              <w:rPr>
                <w:rFonts w:ascii="Arial" w:hAnsi="Arial" w:cs="Arial"/>
                <w:bCs/>
                <w:sz w:val="20"/>
              </w:rPr>
            </w:pPr>
            <w:r w:rsidRPr="00D73B85">
              <w:rPr>
                <w:rFonts w:ascii="Arial" w:hAnsi="Arial" w:cs="Arial"/>
                <w:bCs/>
                <w:sz w:val="20"/>
              </w:rPr>
              <w:t>4.13.4 - When shall penalty be paid.</w:t>
            </w:r>
          </w:p>
        </w:tc>
        <w:tc>
          <w:tcPr>
            <w:tcW w:w="678" w:type="pct"/>
            <w:tcBorders>
              <w:top w:val="single" w:sz="4" w:space="0" w:color="auto"/>
              <w:left w:val="single" w:sz="4" w:space="0" w:color="auto"/>
              <w:bottom w:val="single" w:sz="4" w:space="0" w:color="auto"/>
              <w:right w:val="single" w:sz="4" w:space="0" w:color="auto"/>
            </w:tcBorders>
          </w:tcPr>
          <w:p w14:paraId="179CC197" w14:textId="58AFC304"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3BB6EEE"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89B9FB0"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54A0D44" w14:textId="77777777" w:rsidR="00746952" w:rsidRPr="00AF571F" w:rsidRDefault="00746952" w:rsidP="007A4D80">
            <w:pPr>
              <w:spacing w:after="0"/>
              <w:jc w:val="both"/>
              <w:rPr>
                <w:rFonts w:ascii="Arial" w:hAnsi="Arial" w:cs="Arial"/>
                <w:sz w:val="20"/>
                <w:szCs w:val="20"/>
              </w:rPr>
            </w:pPr>
          </w:p>
        </w:tc>
      </w:tr>
      <w:tr w:rsidR="00746952" w:rsidRPr="00AF571F" w14:paraId="1054B33C"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B477B21" w14:textId="77777777" w:rsidR="00746952" w:rsidRPr="00AF571F" w:rsidRDefault="00746952" w:rsidP="007A4D80">
            <w:pPr>
              <w:spacing w:after="0"/>
              <w:jc w:val="both"/>
              <w:rPr>
                <w:rFonts w:ascii="Arial" w:hAnsi="Arial" w:cs="Arial"/>
                <w:bCs/>
                <w:sz w:val="20"/>
                <w:szCs w:val="20"/>
              </w:rPr>
            </w:pPr>
            <w:permStart w:id="1730226861" w:edGrp="everyone" w:colFirst="5" w:colLast="5"/>
            <w:permStart w:id="90644558" w:edGrp="everyone" w:colFirst="6" w:colLast="6"/>
            <w:permStart w:id="2048786974" w:edGrp="everyone" w:colFirst="7" w:colLast="7"/>
            <w:permStart w:id="1600729076" w:edGrp="everyone" w:colFirst="8" w:colLast="8"/>
            <w:permEnd w:id="1033984777"/>
            <w:permEnd w:id="181733419"/>
            <w:permEnd w:id="1295404132"/>
            <w:permEnd w:id="1666140887"/>
            <w:r w:rsidRPr="00AF571F">
              <w:rPr>
                <w:rFonts w:ascii="Arial" w:hAnsi="Arial" w:cs="Arial"/>
                <w:bCs/>
                <w:sz w:val="20"/>
                <w:szCs w:val="20"/>
              </w:rPr>
              <w:t>Section 4 – Penalty System</w:t>
            </w:r>
          </w:p>
          <w:p w14:paraId="304B9727" w14:textId="77777777" w:rsidR="00746952" w:rsidRPr="00AF571F" w:rsidRDefault="00746952" w:rsidP="007A4D80">
            <w:pPr>
              <w:spacing w:after="0"/>
              <w:jc w:val="both"/>
              <w:rPr>
                <w:rFonts w:ascii="Arial" w:hAnsi="Arial" w:cs="Arial"/>
                <w:sz w:val="20"/>
                <w:szCs w:val="20"/>
              </w:rPr>
            </w:pPr>
          </w:p>
          <w:p w14:paraId="5EF277E0" w14:textId="7777777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 – Service of Notice of Specified Penalties</w:t>
            </w:r>
          </w:p>
          <w:p w14:paraId="16EDBBDF" w14:textId="77777777" w:rsidR="00746952" w:rsidRPr="00AF571F" w:rsidRDefault="00746952" w:rsidP="007A4D80">
            <w:pPr>
              <w:spacing w:after="0"/>
              <w:jc w:val="both"/>
              <w:rPr>
                <w:rFonts w:ascii="Arial" w:hAnsi="Arial" w:cs="Arial"/>
                <w:bCs/>
                <w:sz w:val="20"/>
                <w:szCs w:val="20"/>
              </w:rPr>
            </w:pPr>
          </w:p>
          <w:p w14:paraId="231CEBEB"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27936C77" w14:textId="394D184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4.13.4</w:t>
            </w:r>
          </w:p>
        </w:tc>
        <w:tc>
          <w:tcPr>
            <w:tcW w:w="677" w:type="pct"/>
            <w:tcBorders>
              <w:top w:val="single" w:sz="4" w:space="0" w:color="auto"/>
              <w:left w:val="single" w:sz="4" w:space="0" w:color="auto"/>
              <w:bottom w:val="single" w:sz="4" w:space="0" w:color="auto"/>
              <w:right w:val="single" w:sz="4" w:space="0" w:color="auto"/>
            </w:tcBorders>
          </w:tcPr>
          <w:p w14:paraId="5DA93375" w14:textId="77777777" w:rsidR="00746952" w:rsidRPr="00AF571F" w:rsidRDefault="00746952" w:rsidP="007A4D80">
            <w:pPr>
              <w:pStyle w:val="Default"/>
              <w:jc w:val="both"/>
              <w:rPr>
                <w:sz w:val="20"/>
                <w:szCs w:val="20"/>
              </w:rPr>
            </w:pPr>
            <w:r w:rsidRPr="00AF571F">
              <w:rPr>
                <w:sz w:val="20"/>
                <w:szCs w:val="20"/>
              </w:rPr>
              <w:t xml:space="preserve">A </w:t>
            </w:r>
            <w:r w:rsidRPr="00AF571F">
              <w:rPr>
                <w:i/>
                <w:iCs/>
                <w:sz w:val="20"/>
                <w:szCs w:val="20"/>
              </w:rPr>
              <w:t xml:space="preserve">Notice of Specified Penalty/ies </w:t>
            </w:r>
            <w:r w:rsidRPr="00AF571F">
              <w:rPr>
                <w:sz w:val="20"/>
                <w:szCs w:val="20"/>
              </w:rPr>
              <w:t xml:space="preserve">or any related notices shall be served on the </w:t>
            </w:r>
            <w:r w:rsidRPr="00AF571F">
              <w:rPr>
                <w:i/>
                <w:iCs/>
                <w:sz w:val="20"/>
                <w:szCs w:val="20"/>
              </w:rPr>
              <w:t xml:space="preserve">WESM Member </w:t>
            </w:r>
            <w:r w:rsidRPr="00AF571F">
              <w:rPr>
                <w:sz w:val="20"/>
                <w:szCs w:val="20"/>
              </w:rPr>
              <w:t xml:space="preserve">through its </w:t>
            </w:r>
            <w:r w:rsidRPr="00AF571F">
              <w:rPr>
                <w:i/>
                <w:iCs/>
                <w:sz w:val="20"/>
                <w:szCs w:val="20"/>
              </w:rPr>
              <w:t xml:space="preserve">WESM Compliance Officer </w:t>
            </w:r>
            <w:r w:rsidRPr="00AF571F">
              <w:rPr>
                <w:sz w:val="20"/>
                <w:szCs w:val="20"/>
              </w:rPr>
              <w:t xml:space="preserve">as appearing in the records of the </w:t>
            </w:r>
            <w:r w:rsidRPr="00AF571F">
              <w:rPr>
                <w:i/>
                <w:iCs/>
                <w:sz w:val="20"/>
                <w:szCs w:val="20"/>
              </w:rPr>
              <w:t>Enforcement and Compliance Office</w:t>
            </w:r>
            <w:r w:rsidRPr="00AF571F">
              <w:rPr>
                <w:sz w:val="20"/>
                <w:szCs w:val="20"/>
              </w:rPr>
              <w:t xml:space="preserve">, or if none is designated, to the president or chief executive officer of the </w:t>
            </w:r>
            <w:r w:rsidRPr="00AF571F">
              <w:rPr>
                <w:i/>
                <w:iCs/>
                <w:sz w:val="20"/>
                <w:szCs w:val="20"/>
              </w:rPr>
              <w:t xml:space="preserve">WESM Member </w:t>
            </w:r>
            <w:r w:rsidRPr="00AF571F">
              <w:rPr>
                <w:sz w:val="20"/>
                <w:szCs w:val="20"/>
              </w:rPr>
              <w:t xml:space="preserve">as appearing in the records of the </w:t>
            </w:r>
            <w:r w:rsidRPr="00AF571F">
              <w:rPr>
                <w:i/>
                <w:iCs/>
                <w:sz w:val="20"/>
                <w:szCs w:val="20"/>
              </w:rPr>
              <w:t>Market Operator</w:t>
            </w:r>
            <w:r w:rsidRPr="00AF571F">
              <w:rPr>
                <w:sz w:val="20"/>
                <w:szCs w:val="20"/>
              </w:rPr>
              <w:t xml:space="preserve">. </w:t>
            </w:r>
            <w:r w:rsidRPr="00AF571F">
              <w:rPr>
                <w:i/>
                <w:iCs/>
                <w:sz w:val="20"/>
                <w:szCs w:val="20"/>
              </w:rPr>
              <w:t xml:space="preserve">WESM Members </w:t>
            </w:r>
            <w:r w:rsidRPr="00AF571F">
              <w:rPr>
                <w:sz w:val="20"/>
                <w:szCs w:val="20"/>
              </w:rPr>
              <w:t xml:space="preserve">have the obligation to ensure that the information on the contact persons provided to the </w:t>
            </w:r>
            <w:r w:rsidRPr="00AF571F">
              <w:rPr>
                <w:i/>
                <w:iCs/>
                <w:sz w:val="20"/>
                <w:szCs w:val="20"/>
              </w:rPr>
              <w:t xml:space="preserve">Enforcement and Compliance Office </w:t>
            </w:r>
            <w:r w:rsidRPr="00AF571F">
              <w:rPr>
                <w:sz w:val="20"/>
                <w:szCs w:val="20"/>
              </w:rPr>
              <w:t xml:space="preserve">and to </w:t>
            </w:r>
            <w:r w:rsidRPr="00AF571F">
              <w:rPr>
                <w:sz w:val="20"/>
                <w:szCs w:val="20"/>
              </w:rPr>
              <w:lastRenderedPageBreak/>
              <w:t xml:space="preserve">the </w:t>
            </w:r>
            <w:r w:rsidRPr="00AF571F">
              <w:rPr>
                <w:i/>
                <w:iCs/>
                <w:sz w:val="20"/>
                <w:szCs w:val="20"/>
              </w:rPr>
              <w:t xml:space="preserve">Market Operator </w:t>
            </w:r>
            <w:r w:rsidRPr="00AF571F">
              <w:rPr>
                <w:sz w:val="20"/>
                <w:szCs w:val="20"/>
              </w:rPr>
              <w:t>is updated at all times.</w:t>
            </w:r>
          </w:p>
          <w:p w14:paraId="3F27FD46" w14:textId="77777777" w:rsidR="00746952" w:rsidRPr="00AF571F" w:rsidRDefault="00746952" w:rsidP="007A4D80">
            <w:pPr>
              <w:pStyle w:val="Default"/>
              <w:jc w:val="both"/>
              <w:rPr>
                <w:sz w:val="20"/>
                <w:szCs w:val="20"/>
              </w:rPr>
            </w:pPr>
          </w:p>
          <w:p w14:paraId="7C2C443D" w14:textId="77777777" w:rsidR="00746952" w:rsidRPr="00AF571F" w:rsidRDefault="00746952" w:rsidP="007A4D80">
            <w:pPr>
              <w:pStyle w:val="Default"/>
              <w:jc w:val="both"/>
              <w:rPr>
                <w:color w:val="385623" w:themeColor="accent6" w:themeShade="80"/>
                <w:sz w:val="20"/>
                <w:szCs w:val="20"/>
              </w:rPr>
            </w:pPr>
            <w:r w:rsidRPr="00AF571F">
              <w:rPr>
                <w:color w:val="385623" w:themeColor="accent6" w:themeShade="80"/>
                <w:sz w:val="20"/>
                <w:szCs w:val="20"/>
              </w:rPr>
              <w:t xml:space="preserve">Related provision – </w:t>
            </w:r>
          </w:p>
          <w:p w14:paraId="4942C1E2" w14:textId="77777777" w:rsidR="00746952" w:rsidRPr="00AF571F" w:rsidRDefault="00746952" w:rsidP="007A4D80">
            <w:pPr>
              <w:pStyle w:val="Default"/>
              <w:jc w:val="both"/>
              <w:rPr>
                <w:color w:val="385623" w:themeColor="accent6" w:themeShade="80"/>
                <w:sz w:val="20"/>
                <w:szCs w:val="20"/>
              </w:rPr>
            </w:pPr>
          </w:p>
          <w:p w14:paraId="5DB4DFC1" w14:textId="2114E055" w:rsidR="00746952" w:rsidRPr="00AF571F" w:rsidRDefault="00746952" w:rsidP="007A4D80">
            <w:pPr>
              <w:pStyle w:val="Default"/>
              <w:jc w:val="both"/>
              <w:rPr>
                <w:sz w:val="20"/>
                <w:szCs w:val="20"/>
              </w:rPr>
            </w:pPr>
            <w:r w:rsidRPr="00AF571F">
              <w:rPr>
                <w:color w:val="385623" w:themeColor="accent6" w:themeShade="80"/>
                <w:sz w:val="20"/>
                <w:szCs w:val="20"/>
              </w:rPr>
              <w:t xml:space="preserve">4.8.3 A copy of the notice shall also be served on the </w:t>
            </w:r>
            <w:r w:rsidRPr="00AF571F">
              <w:rPr>
                <w:i/>
                <w:iCs/>
                <w:color w:val="385623" w:themeColor="accent6" w:themeShade="80"/>
                <w:sz w:val="20"/>
                <w:szCs w:val="20"/>
              </w:rPr>
              <w:t xml:space="preserve">Market Operator </w:t>
            </w:r>
            <w:r w:rsidRPr="00AF571F">
              <w:rPr>
                <w:color w:val="385623" w:themeColor="accent6" w:themeShade="80"/>
                <w:sz w:val="20"/>
                <w:szCs w:val="20"/>
              </w:rPr>
              <w:t xml:space="preserve">and shall serve as the authority of the latter to collect the assessed </w:t>
            </w:r>
            <w:r w:rsidRPr="00AF571F">
              <w:rPr>
                <w:i/>
                <w:iCs/>
                <w:color w:val="385623" w:themeColor="accent6" w:themeShade="80"/>
                <w:sz w:val="20"/>
                <w:szCs w:val="20"/>
              </w:rPr>
              <w:t>financial penalties</w:t>
            </w:r>
            <w:r w:rsidRPr="00AF571F">
              <w:rPr>
                <w:color w:val="385623" w:themeColor="accent6" w:themeShade="80"/>
                <w:sz w:val="20"/>
                <w:szCs w:val="20"/>
              </w:rPr>
              <w:t xml:space="preserve">. Upon receipt of a copy of the notice, the </w:t>
            </w:r>
            <w:r w:rsidRPr="00AF571F">
              <w:rPr>
                <w:i/>
                <w:iCs/>
                <w:color w:val="385623" w:themeColor="accent6" w:themeShade="80"/>
                <w:sz w:val="20"/>
                <w:szCs w:val="20"/>
              </w:rPr>
              <w:t xml:space="preserve">Market Operator </w:t>
            </w:r>
            <w:r w:rsidRPr="00AF571F">
              <w:rPr>
                <w:color w:val="385623" w:themeColor="accent6" w:themeShade="80"/>
                <w:sz w:val="20"/>
                <w:szCs w:val="20"/>
              </w:rPr>
              <w:t xml:space="preserve">shall cause the billing and collection of the amount due within three (3) </w:t>
            </w:r>
            <w:r w:rsidRPr="00AF571F">
              <w:rPr>
                <w:i/>
                <w:iCs/>
                <w:color w:val="385623" w:themeColor="accent6" w:themeShade="80"/>
                <w:sz w:val="20"/>
                <w:szCs w:val="20"/>
              </w:rPr>
              <w:t xml:space="preserve">Business Days </w:t>
            </w:r>
            <w:r w:rsidRPr="00AF571F">
              <w:rPr>
                <w:color w:val="385623" w:themeColor="accent6" w:themeShade="80"/>
                <w:sz w:val="20"/>
                <w:szCs w:val="20"/>
              </w:rPr>
              <w:t xml:space="preserve">from receipt of the notice. The concerned WESM Member shall pay the penalty amount within twelve (12) </w:t>
            </w:r>
            <w:r w:rsidRPr="00AF571F">
              <w:rPr>
                <w:i/>
                <w:iCs/>
                <w:color w:val="385623" w:themeColor="accent6" w:themeShade="80"/>
                <w:sz w:val="20"/>
                <w:szCs w:val="20"/>
              </w:rPr>
              <w:t xml:space="preserve">Business Days </w:t>
            </w:r>
            <w:r w:rsidRPr="00AF571F">
              <w:rPr>
                <w:color w:val="385623" w:themeColor="accent6" w:themeShade="80"/>
                <w:sz w:val="20"/>
                <w:szCs w:val="20"/>
              </w:rPr>
              <w:t xml:space="preserve">from receipt of the billing from the </w:t>
            </w:r>
            <w:r w:rsidRPr="00AF571F">
              <w:rPr>
                <w:i/>
                <w:iCs/>
                <w:color w:val="385623" w:themeColor="accent6" w:themeShade="80"/>
                <w:sz w:val="20"/>
                <w:szCs w:val="20"/>
              </w:rPr>
              <w:t>Market Operator.</w:t>
            </w:r>
          </w:p>
        </w:tc>
        <w:tc>
          <w:tcPr>
            <w:tcW w:w="677" w:type="pct"/>
            <w:tcBorders>
              <w:top w:val="single" w:sz="4" w:space="0" w:color="auto"/>
              <w:left w:val="single" w:sz="4" w:space="0" w:color="auto"/>
              <w:bottom w:val="single" w:sz="4" w:space="0" w:color="auto"/>
              <w:right w:val="single" w:sz="4" w:space="0" w:color="auto"/>
            </w:tcBorders>
          </w:tcPr>
          <w:p w14:paraId="3F038A7A" w14:textId="4C4950FD" w:rsidR="00746952" w:rsidRDefault="002E50BC" w:rsidP="007A4D80">
            <w:pPr>
              <w:spacing w:after="0"/>
              <w:jc w:val="both"/>
              <w:rPr>
                <w:rFonts w:ascii="Arial" w:hAnsi="Arial" w:cs="Arial"/>
                <w:strike/>
                <w:sz w:val="20"/>
                <w:szCs w:val="20"/>
              </w:rPr>
            </w:pPr>
            <w:r w:rsidRPr="002E50BC">
              <w:rPr>
                <w:rFonts w:ascii="Arial" w:hAnsi="Arial" w:cs="Arial"/>
                <w:strike/>
                <w:sz w:val="20"/>
                <w:szCs w:val="20"/>
              </w:rPr>
              <w:lastRenderedPageBreak/>
              <w:t xml:space="preserve">A </w:t>
            </w:r>
            <w:r w:rsidRPr="002E50BC">
              <w:rPr>
                <w:rFonts w:ascii="Arial" w:hAnsi="Arial" w:cs="Arial"/>
                <w:i/>
                <w:iCs/>
                <w:strike/>
                <w:sz w:val="20"/>
                <w:szCs w:val="20"/>
              </w:rPr>
              <w:t xml:space="preserve">Notice of Specified Penalty/ies </w:t>
            </w:r>
            <w:r w:rsidRPr="002E50BC">
              <w:rPr>
                <w:rFonts w:ascii="Arial" w:hAnsi="Arial" w:cs="Arial"/>
                <w:strike/>
                <w:sz w:val="20"/>
                <w:szCs w:val="20"/>
              </w:rPr>
              <w:t xml:space="preserve">or any related notices shall be served on the </w:t>
            </w:r>
            <w:r w:rsidRPr="002E50BC">
              <w:rPr>
                <w:rFonts w:ascii="Arial" w:hAnsi="Arial" w:cs="Arial"/>
                <w:i/>
                <w:iCs/>
                <w:strike/>
                <w:sz w:val="20"/>
                <w:szCs w:val="20"/>
              </w:rPr>
              <w:t xml:space="preserve">WESM Member </w:t>
            </w:r>
            <w:r w:rsidRPr="002E50BC">
              <w:rPr>
                <w:rFonts w:ascii="Arial" w:hAnsi="Arial" w:cs="Arial"/>
                <w:strike/>
                <w:sz w:val="20"/>
                <w:szCs w:val="20"/>
              </w:rPr>
              <w:t xml:space="preserve">through its </w:t>
            </w:r>
            <w:r w:rsidRPr="002E50BC">
              <w:rPr>
                <w:rFonts w:ascii="Arial" w:hAnsi="Arial" w:cs="Arial"/>
                <w:i/>
                <w:iCs/>
                <w:strike/>
                <w:sz w:val="20"/>
                <w:szCs w:val="20"/>
              </w:rPr>
              <w:t xml:space="preserve">WESM Compliance Officer </w:t>
            </w:r>
            <w:r w:rsidRPr="002E50BC">
              <w:rPr>
                <w:rFonts w:ascii="Arial" w:hAnsi="Arial" w:cs="Arial"/>
                <w:strike/>
                <w:sz w:val="20"/>
                <w:szCs w:val="20"/>
              </w:rPr>
              <w:t xml:space="preserve">as appearing in the records of the </w:t>
            </w:r>
            <w:r w:rsidRPr="002E50BC">
              <w:rPr>
                <w:rFonts w:ascii="Arial" w:hAnsi="Arial" w:cs="Arial"/>
                <w:i/>
                <w:iCs/>
                <w:strike/>
                <w:sz w:val="20"/>
                <w:szCs w:val="20"/>
              </w:rPr>
              <w:t>Enforcement and Compliance Office</w:t>
            </w:r>
            <w:r w:rsidRPr="002E50BC">
              <w:rPr>
                <w:rFonts w:ascii="Arial" w:hAnsi="Arial" w:cs="Arial"/>
                <w:strike/>
                <w:sz w:val="20"/>
                <w:szCs w:val="20"/>
              </w:rPr>
              <w:t xml:space="preserve">, or if none is designated, to the president or chief executive officer of the </w:t>
            </w:r>
            <w:r w:rsidRPr="002E50BC">
              <w:rPr>
                <w:rFonts w:ascii="Arial" w:hAnsi="Arial" w:cs="Arial"/>
                <w:i/>
                <w:iCs/>
                <w:strike/>
                <w:sz w:val="20"/>
                <w:szCs w:val="20"/>
              </w:rPr>
              <w:t xml:space="preserve">WESM Member </w:t>
            </w:r>
            <w:r w:rsidRPr="002E50BC">
              <w:rPr>
                <w:rFonts w:ascii="Arial" w:hAnsi="Arial" w:cs="Arial"/>
                <w:strike/>
                <w:sz w:val="20"/>
                <w:szCs w:val="20"/>
              </w:rPr>
              <w:t xml:space="preserve">as appearing in the records of the </w:t>
            </w:r>
            <w:r w:rsidRPr="002E50BC">
              <w:rPr>
                <w:rFonts w:ascii="Arial" w:hAnsi="Arial" w:cs="Arial"/>
                <w:i/>
                <w:iCs/>
                <w:strike/>
                <w:sz w:val="20"/>
                <w:szCs w:val="20"/>
              </w:rPr>
              <w:t>Market Operator</w:t>
            </w:r>
            <w:r w:rsidRPr="002E50BC">
              <w:rPr>
                <w:rFonts w:ascii="Arial" w:hAnsi="Arial" w:cs="Arial"/>
                <w:strike/>
                <w:sz w:val="20"/>
                <w:szCs w:val="20"/>
              </w:rPr>
              <w:t xml:space="preserve">. </w:t>
            </w:r>
            <w:r w:rsidRPr="002E50BC">
              <w:rPr>
                <w:rFonts w:ascii="Arial" w:hAnsi="Arial" w:cs="Arial"/>
                <w:i/>
                <w:iCs/>
                <w:strike/>
                <w:sz w:val="20"/>
                <w:szCs w:val="20"/>
              </w:rPr>
              <w:t xml:space="preserve">WESM Members </w:t>
            </w:r>
            <w:r w:rsidRPr="002E50BC">
              <w:rPr>
                <w:rFonts w:ascii="Arial" w:hAnsi="Arial" w:cs="Arial"/>
                <w:strike/>
                <w:sz w:val="20"/>
                <w:szCs w:val="20"/>
              </w:rPr>
              <w:t xml:space="preserve">have the obligation to ensure that the information on the contact persons provided to the </w:t>
            </w:r>
            <w:r w:rsidRPr="002E50BC">
              <w:rPr>
                <w:rFonts w:ascii="Arial" w:hAnsi="Arial" w:cs="Arial"/>
                <w:i/>
                <w:iCs/>
                <w:strike/>
                <w:sz w:val="20"/>
                <w:szCs w:val="20"/>
              </w:rPr>
              <w:t xml:space="preserve">Enforcement and </w:t>
            </w:r>
            <w:r w:rsidRPr="002E50BC">
              <w:rPr>
                <w:rFonts w:ascii="Arial" w:hAnsi="Arial" w:cs="Arial"/>
                <w:i/>
                <w:iCs/>
                <w:strike/>
                <w:sz w:val="20"/>
                <w:szCs w:val="20"/>
              </w:rPr>
              <w:lastRenderedPageBreak/>
              <w:t xml:space="preserve">Compliance Office </w:t>
            </w:r>
            <w:r w:rsidRPr="002E50BC">
              <w:rPr>
                <w:rFonts w:ascii="Arial" w:hAnsi="Arial" w:cs="Arial"/>
                <w:strike/>
                <w:sz w:val="20"/>
                <w:szCs w:val="20"/>
              </w:rPr>
              <w:t xml:space="preserve">and to the </w:t>
            </w:r>
            <w:r w:rsidRPr="002E50BC">
              <w:rPr>
                <w:rFonts w:ascii="Arial" w:hAnsi="Arial" w:cs="Arial"/>
                <w:i/>
                <w:iCs/>
                <w:strike/>
                <w:sz w:val="20"/>
                <w:szCs w:val="20"/>
              </w:rPr>
              <w:t xml:space="preserve">Market Operator </w:t>
            </w:r>
            <w:r w:rsidRPr="002E50BC">
              <w:rPr>
                <w:rFonts w:ascii="Arial" w:hAnsi="Arial" w:cs="Arial"/>
                <w:strike/>
                <w:sz w:val="20"/>
                <w:szCs w:val="20"/>
              </w:rPr>
              <w:t>is updated at all times.</w:t>
            </w:r>
          </w:p>
          <w:p w14:paraId="0F9AF035" w14:textId="77777777" w:rsidR="00E41C91" w:rsidRPr="002E50BC" w:rsidRDefault="00E41C91" w:rsidP="007A4D80">
            <w:pPr>
              <w:spacing w:after="0"/>
              <w:jc w:val="both"/>
              <w:rPr>
                <w:rFonts w:ascii="Arial" w:hAnsi="Arial" w:cs="Arial"/>
                <w:strike/>
                <w:sz w:val="20"/>
                <w:szCs w:val="20"/>
              </w:rPr>
            </w:pPr>
          </w:p>
          <w:p w14:paraId="7EF8D6BC" w14:textId="2C531952" w:rsidR="00746952" w:rsidRPr="00E41C91" w:rsidRDefault="00E41C91" w:rsidP="007A4D80">
            <w:pPr>
              <w:pStyle w:val="Default"/>
              <w:jc w:val="both"/>
              <w:rPr>
                <w:strike/>
                <w:sz w:val="20"/>
                <w:szCs w:val="20"/>
              </w:rPr>
            </w:pPr>
            <w:r w:rsidRPr="00E41C91">
              <w:rPr>
                <w:strike/>
                <w:sz w:val="20"/>
                <w:szCs w:val="20"/>
              </w:rPr>
              <w:t xml:space="preserve">4.8.3 </w:t>
            </w:r>
            <w:r w:rsidRPr="00E41C91">
              <w:rPr>
                <w:b/>
                <w:bCs/>
                <w:sz w:val="20"/>
                <w:szCs w:val="20"/>
                <w:u w:val="single"/>
              </w:rPr>
              <w:t xml:space="preserve">4.13.4 </w:t>
            </w:r>
            <w:r w:rsidRPr="00E41C91">
              <w:rPr>
                <w:strike/>
                <w:sz w:val="20"/>
                <w:szCs w:val="20"/>
              </w:rPr>
              <w:t xml:space="preserve">4.8.3 A copy of the notice shall also be served on the </w:t>
            </w:r>
            <w:r w:rsidRPr="00E41C91">
              <w:rPr>
                <w:i/>
                <w:iCs/>
                <w:strike/>
                <w:sz w:val="20"/>
                <w:szCs w:val="20"/>
              </w:rPr>
              <w:t xml:space="preserve">Market Operator </w:t>
            </w:r>
            <w:r w:rsidRPr="00E41C91">
              <w:rPr>
                <w:strike/>
                <w:sz w:val="20"/>
                <w:szCs w:val="20"/>
              </w:rPr>
              <w:t xml:space="preserve">and shall serve as the authority of the latter to collect the assessed </w:t>
            </w:r>
            <w:r w:rsidRPr="00E41C91">
              <w:rPr>
                <w:i/>
                <w:iCs/>
                <w:strike/>
                <w:sz w:val="20"/>
                <w:szCs w:val="20"/>
              </w:rPr>
              <w:t>financial penalties</w:t>
            </w:r>
            <w:r w:rsidRPr="00E41C91">
              <w:rPr>
                <w:strike/>
                <w:sz w:val="20"/>
                <w:szCs w:val="20"/>
              </w:rPr>
              <w:t xml:space="preserve">. Upon receipt of a copy of the notice, the </w:t>
            </w:r>
            <w:r w:rsidRPr="00E41C91">
              <w:rPr>
                <w:i/>
                <w:iCs/>
                <w:strike/>
                <w:sz w:val="20"/>
                <w:szCs w:val="20"/>
              </w:rPr>
              <w:t xml:space="preserve">Market Operator </w:t>
            </w:r>
            <w:r w:rsidRPr="00E41C91">
              <w:rPr>
                <w:strike/>
                <w:sz w:val="20"/>
                <w:szCs w:val="20"/>
              </w:rPr>
              <w:t xml:space="preserve">shall cause the billing and collection of the amount due within three (3) </w:t>
            </w:r>
            <w:r w:rsidRPr="00E41C91">
              <w:rPr>
                <w:i/>
                <w:iCs/>
                <w:strike/>
                <w:sz w:val="20"/>
                <w:szCs w:val="20"/>
              </w:rPr>
              <w:t xml:space="preserve">Business Days </w:t>
            </w:r>
            <w:r w:rsidRPr="00E41C91">
              <w:rPr>
                <w:strike/>
                <w:sz w:val="20"/>
                <w:szCs w:val="20"/>
              </w:rPr>
              <w:t xml:space="preserve">from receipt of the notice. </w:t>
            </w:r>
            <w:r w:rsidRPr="00E41C91">
              <w:rPr>
                <w:sz w:val="20"/>
                <w:szCs w:val="20"/>
              </w:rPr>
              <w:t xml:space="preserve">The concerned WESM Member shall pay the penalty amount </w:t>
            </w:r>
            <w:r w:rsidRPr="00E41C91">
              <w:rPr>
                <w:b/>
                <w:bCs/>
                <w:sz w:val="20"/>
                <w:szCs w:val="20"/>
                <w:u w:val="single"/>
              </w:rPr>
              <w:t xml:space="preserve">to the </w:t>
            </w:r>
            <w:r w:rsidRPr="00E41C91">
              <w:rPr>
                <w:b/>
                <w:bCs/>
                <w:i/>
                <w:iCs/>
                <w:sz w:val="20"/>
                <w:szCs w:val="20"/>
                <w:u w:val="single"/>
              </w:rPr>
              <w:t>WESM Governance Arm</w:t>
            </w:r>
            <w:r w:rsidRPr="00E41C91">
              <w:rPr>
                <w:sz w:val="20"/>
                <w:szCs w:val="20"/>
              </w:rPr>
              <w:t xml:space="preserve"> within </w:t>
            </w:r>
            <w:r w:rsidRPr="00E41C91">
              <w:rPr>
                <w:strike/>
                <w:sz w:val="20"/>
                <w:szCs w:val="20"/>
              </w:rPr>
              <w:t xml:space="preserve">twelve (12) </w:t>
            </w:r>
            <w:r w:rsidRPr="00E41C91">
              <w:rPr>
                <w:b/>
                <w:bCs/>
                <w:sz w:val="20"/>
                <w:szCs w:val="20"/>
                <w:u w:val="single"/>
              </w:rPr>
              <w:t xml:space="preserve">fifteen (15) </w:t>
            </w:r>
            <w:r w:rsidRPr="00E41C91">
              <w:rPr>
                <w:i/>
                <w:iCs/>
                <w:sz w:val="20"/>
                <w:szCs w:val="20"/>
              </w:rPr>
              <w:t xml:space="preserve">Business Days </w:t>
            </w:r>
            <w:r w:rsidRPr="00E41C91">
              <w:rPr>
                <w:sz w:val="20"/>
                <w:szCs w:val="20"/>
              </w:rPr>
              <w:t xml:space="preserve">from receipt of the billing from the </w:t>
            </w:r>
            <w:r w:rsidRPr="00E41C91">
              <w:rPr>
                <w:i/>
                <w:iCs/>
                <w:strike/>
                <w:sz w:val="20"/>
                <w:szCs w:val="20"/>
              </w:rPr>
              <w:t>Market Opera</w:t>
            </w:r>
            <w:r w:rsidRPr="00E41C91">
              <w:rPr>
                <w:strike/>
                <w:sz w:val="20"/>
                <w:szCs w:val="20"/>
              </w:rPr>
              <w:t xml:space="preserve"> </w:t>
            </w:r>
            <w:r w:rsidRPr="00E41C91">
              <w:rPr>
                <w:b/>
                <w:bCs/>
                <w:sz w:val="20"/>
                <w:szCs w:val="20"/>
                <w:u w:val="single"/>
              </w:rPr>
              <w:t>the latter</w:t>
            </w:r>
            <w:r w:rsidRPr="00E41C91">
              <w:rPr>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2222FE8B"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Transferred to Section 4.13.1 with modification.</w:t>
            </w:r>
          </w:p>
          <w:p w14:paraId="338BCDE6" w14:textId="77777777" w:rsidR="00746952" w:rsidRPr="00AF571F" w:rsidRDefault="00746952" w:rsidP="007A4D80">
            <w:pPr>
              <w:pStyle w:val="ListParagraph"/>
              <w:ind w:left="360"/>
              <w:jc w:val="both"/>
              <w:rPr>
                <w:rFonts w:ascii="Arial" w:hAnsi="Arial" w:cs="Arial"/>
                <w:bCs/>
                <w:sz w:val="20"/>
              </w:rPr>
            </w:pPr>
          </w:p>
          <w:p w14:paraId="1566BB43"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with Section </w:t>
            </w:r>
            <w:r w:rsidRPr="00AF571F">
              <w:rPr>
                <w:rFonts w:ascii="Arial" w:hAnsi="Arial" w:cs="Arial"/>
                <w:b/>
                <w:sz w:val="20"/>
              </w:rPr>
              <w:t xml:space="preserve">as to when the WESM Member shall pay the </w:t>
            </w:r>
            <w:r w:rsidRPr="00AF571F">
              <w:rPr>
                <w:rFonts w:ascii="Arial" w:hAnsi="Arial" w:cs="Arial"/>
                <w:bCs/>
                <w:sz w:val="20"/>
              </w:rPr>
              <w:t>penalty (originally placed under Section 4.8.3, 2</w:t>
            </w:r>
            <w:r w:rsidRPr="00AF571F">
              <w:rPr>
                <w:rFonts w:ascii="Arial" w:hAnsi="Arial" w:cs="Arial"/>
                <w:bCs/>
                <w:sz w:val="20"/>
                <w:vertAlign w:val="superscript"/>
              </w:rPr>
              <w:t>nd</w:t>
            </w:r>
            <w:r w:rsidRPr="00AF571F">
              <w:rPr>
                <w:rFonts w:ascii="Arial" w:hAnsi="Arial" w:cs="Arial"/>
                <w:bCs/>
                <w:sz w:val="20"/>
              </w:rPr>
              <w:t xml:space="preserve"> sentence). Modified – from 12 to 15 business days – to allow more time for approval and processing of payment. </w:t>
            </w:r>
          </w:p>
          <w:p w14:paraId="212AB07D" w14:textId="77777777" w:rsidR="00746952" w:rsidRPr="00AF571F" w:rsidRDefault="00746952" w:rsidP="007A4D80">
            <w:pPr>
              <w:pStyle w:val="ListParagraph"/>
              <w:jc w:val="both"/>
              <w:rPr>
                <w:rFonts w:ascii="Arial" w:hAnsi="Arial" w:cs="Arial"/>
                <w:bCs/>
                <w:sz w:val="20"/>
              </w:rPr>
            </w:pPr>
          </w:p>
          <w:p w14:paraId="7DC17942"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For coherence, the provisions under </w:t>
            </w:r>
            <w:r w:rsidRPr="00AF571F">
              <w:rPr>
                <w:rFonts w:ascii="Arial" w:hAnsi="Arial" w:cs="Arial"/>
                <w:bCs/>
                <w:sz w:val="20"/>
              </w:rPr>
              <w:lastRenderedPageBreak/>
              <w:t>Section 4.13 shall be arranged as follows:</w:t>
            </w:r>
          </w:p>
          <w:p w14:paraId="0255CE9E" w14:textId="77777777" w:rsidR="00746952" w:rsidRPr="00AF571F" w:rsidRDefault="00746952" w:rsidP="007A4D80">
            <w:pPr>
              <w:pStyle w:val="ListParagraph"/>
              <w:jc w:val="both"/>
              <w:rPr>
                <w:rFonts w:ascii="Arial" w:hAnsi="Arial" w:cs="Arial"/>
                <w:bCs/>
                <w:sz w:val="20"/>
              </w:rPr>
            </w:pPr>
          </w:p>
          <w:p w14:paraId="30E43DC5" w14:textId="77777777" w:rsidR="00746952" w:rsidRPr="00AF571F" w:rsidRDefault="00746952" w:rsidP="00B81BAB">
            <w:pPr>
              <w:pStyle w:val="ListParagraph"/>
              <w:numPr>
                <w:ilvl w:val="1"/>
                <w:numId w:val="11"/>
              </w:numPr>
              <w:ind w:left="654" w:hanging="270"/>
              <w:jc w:val="both"/>
              <w:rPr>
                <w:rFonts w:ascii="Arial" w:hAnsi="Arial" w:cs="Arial"/>
                <w:bCs/>
                <w:sz w:val="20"/>
              </w:rPr>
            </w:pPr>
            <w:r w:rsidRPr="00AF571F">
              <w:rPr>
                <w:rFonts w:ascii="Arial" w:hAnsi="Arial" w:cs="Arial"/>
                <w:bCs/>
                <w:sz w:val="20"/>
              </w:rPr>
              <w:t>4.13.1 – Upon whom the NSP is served.</w:t>
            </w:r>
          </w:p>
          <w:p w14:paraId="3F227527" w14:textId="77777777" w:rsidR="00746952" w:rsidRPr="00AF571F" w:rsidRDefault="00746952" w:rsidP="00B81BAB">
            <w:pPr>
              <w:pStyle w:val="ListParagraph"/>
              <w:numPr>
                <w:ilvl w:val="1"/>
                <w:numId w:val="11"/>
              </w:numPr>
              <w:ind w:left="654" w:hanging="270"/>
              <w:jc w:val="both"/>
              <w:rPr>
                <w:rFonts w:ascii="Arial" w:hAnsi="Arial" w:cs="Arial"/>
                <w:bCs/>
                <w:sz w:val="20"/>
              </w:rPr>
            </w:pPr>
            <w:r w:rsidRPr="00AF571F">
              <w:rPr>
                <w:rFonts w:ascii="Arial" w:hAnsi="Arial" w:cs="Arial"/>
                <w:bCs/>
                <w:sz w:val="20"/>
              </w:rPr>
              <w:t>4.13.2 – When NSP is served.</w:t>
            </w:r>
          </w:p>
          <w:p w14:paraId="04563472" w14:textId="77777777" w:rsidR="002E50BC" w:rsidRDefault="00746952" w:rsidP="00B81BAB">
            <w:pPr>
              <w:pStyle w:val="ListParagraph"/>
              <w:numPr>
                <w:ilvl w:val="1"/>
                <w:numId w:val="11"/>
              </w:numPr>
              <w:ind w:left="654" w:hanging="270"/>
              <w:jc w:val="both"/>
              <w:rPr>
                <w:rFonts w:ascii="Arial" w:hAnsi="Arial" w:cs="Arial"/>
                <w:bCs/>
                <w:sz w:val="20"/>
              </w:rPr>
            </w:pPr>
            <w:r w:rsidRPr="00AF571F">
              <w:rPr>
                <w:rFonts w:ascii="Arial" w:hAnsi="Arial" w:cs="Arial"/>
                <w:bCs/>
                <w:sz w:val="20"/>
              </w:rPr>
              <w:t>4.13.3 – Who shall implement NSP</w:t>
            </w:r>
          </w:p>
          <w:p w14:paraId="2B52F285" w14:textId="22C89704" w:rsidR="00746952" w:rsidRPr="002E50BC" w:rsidRDefault="00746952" w:rsidP="00B81BAB">
            <w:pPr>
              <w:pStyle w:val="ListParagraph"/>
              <w:numPr>
                <w:ilvl w:val="1"/>
                <w:numId w:val="11"/>
              </w:numPr>
              <w:ind w:left="654" w:hanging="270"/>
              <w:jc w:val="both"/>
              <w:rPr>
                <w:rFonts w:ascii="Arial" w:hAnsi="Arial" w:cs="Arial"/>
                <w:bCs/>
                <w:sz w:val="20"/>
              </w:rPr>
            </w:pPr>
            <w:r w:rsidRPr="002E50BC">
              <w:rPr>
                <w:rFonts w:ascii="Arial" w:hAnsi="Arial" w:cs="Arial"/>
                <w:bCs/>
                <w:sz w:val="20"/>
              </w:rPr>
              <w:t xml:space="preserve">4.13.4 - When shall penalty be paid. </w:t>
            </w:r>
          </w:p>
        </w:tc>
        <w:tc>
          <w:tcPr>
            <w:tcW w:w="678" w:type="pct"/>
            <w:tcBorders>
              <w:top w:val="single" w:sz="4" w:space="0" w:color="auto"/>
              <w:left w:val="single" w:sz="4" w:space="0" w:color="auto"/>
              <w:bottom w:val="single" w:sz="4" w:space="0" w:color="auto"/>
              <w:right w:val="single" w:sz="4" w:space="0" w:color="auto"/>
            </w:tcBorders>
          </w:tcPr>
          <w:p w14:paraId="282E947C"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E032D6B"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AF22993"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731E616" w14:textId="77777777" w:rsidR="00746952" w:rsidRPr="00AF571F" w:rsidRDefault="00746952" w:rsidP="007A4D80">
            <w:pPr>
              <w:spacing w:after="0"/>
              <w:jc w:val="both"/>
              <w:rPr>
                <w:rFonts w:ascii="Arial" w:hAnsi="Arial" w:cs="Arial"/>
                <w:sz w:val="20"/>
                <w:szCs w:val="20"/>
              </w:rPr>
            </w:pPr>
          </w:p>
        </w:tc>
      </w:tr>
      <w:tr w:rsidR="00746952" w:rsidRPr="00AF571F" w14:paraId="2CB05230" w14:textId="77777777" w:rsidTr="007A4D80">
        <w:trPr>
          <w:trHeight w:val="234"/>
        </w:trPr>
        <w:tc>
          <w:tcPr>
            <w:tcW w:w="339" w:type="pct"/>
            <w:tcBorders>
              <w:top w:val="single" w:sz="4" w:space="0" w:color="auto"/>
              <w:left w:val="single" w:sz="4" w:space="0" w:color="auto"/>
              <w:bottom w:val="single" w:sz="4" w:space="0" w:color="auto"/>
              <w:right w:val="single" w:sz="4" w:space="0" w:color="auto"/>
            </w:tcBorders>
          </w:tcPr>
          <w:p w14:paraId="48F79DF4" w14:textId="77777777" w:rsidR="00746952" w:rsidRPr="00AF571F" w:rsidRDefault="00746952" w:rsidP="007A4D80">
            <w:pPr>
              <w:spacing w:after="0"/>
              <w:jc w:val="both"/>
              <w:rPr>
                <w:rFonts w:ascii="Arial" w:hAnsi="Arial" w:cs="Arial"/>
                <w:bCs/>
                <w:sz w:val="20"/>
                <w:szCs w:val="20"/>
              </w:rPr>
            </w:pPr>
            <w:permStart w:id="40960176" w:edGrp="everyone" w:colFirst="5" w:colLast="5"/>
            <w:permStart w:id="1041386385" w:edGrp="everyone" w:colFirst="6" w:colLast="6"/>
            <w:permStart w:id="389184433" w:edGrp="everyone" w:colFirst="7" w:colLast="7"/>
            <w:permStart w:id="647629701" w:edGrp="everyone" w:colFirst="8" w:colLast="8"/>
            <w:permEnd w:id="1730226861"/>
            <w:permEnd w:id="90644558"/>
            <w:permEnd w:id="2048786974"/>
            <w:permEnd w:id="1600729076"/>
            <w:r w:rsidRPr="00AF571F">
              <w:rPr>
                <w:rFonts w:ascii="Arial" w:hAnsi="Arial" w:cs="Arial"/>
                <w:bCs/>
                <w:sz w:val="20"/>
                <w:szCs w:val="20"/>
              </w:rPr>
              <w:t>Section 4 – Penalty System</w:t>
            </w:r>
          </w:p>
          <w:p w14:paraId="5E737C06" w14:textId="77777777" w:rsidR="00746952" w:rsidRPr="00AF571F" w:rsidRDefault="00746952" w:rsidP="007A4D80">
            <w:pPr>
              <w:spacing w:after="0"/>
              <w:jc w:val="both"/>
              <w:rPr>
                <w:rFonts w:ascii="Arial" w:hAnsi="Arial" w:cs="Arial"/>
                <w:sz w:val="20"/>
                <w:szCs w:val="20"/>
              </w:rPr>
            </w:pPr>
          </w:p>
          <w:p w14:paraId="0F69CF9E" w14:textId="7777777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 xml:space="preserve">4.13 – Service of </w:t>
            </w:r>
            <w:r w:rsidRPr="00AF571F">
              <w:rPr>
                <w:rFonts w:ascii="Arial" w:hAnsi="Arial" w:cs="Arial"/>
                <w:sz w:val="20"/>
                <w:szCs w:val="20"/>
              </w:rPr>
              <w:lastRenderedPageBreak/>
              <w:t>Notice of Specified Penalties</w:t>
            </w:r>
          </w:p>
          <w:p w14:paraId="0E57B70F"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561685C0" w14:textId="694EA74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lastRenderedPageBreak/>
              <w:t>4.13.5</w:t>
            </w:r>
          </w:p>
        </w:tc>
        <w:tc>
          <w:tcPr>
            <w:tcW w:w="677" w:type="pct"/>
            <w:tcBorders>
              <w:top w:val="single" w:sz="4" w:space="0" w:color="auto"/>
              <w:left w:val="single" w:sz="4" w:space="0" w:color="auto"/>
              <w:bottom w:val="single" w:sz="4" w:space="0" w:color="auto"/>
              <w:right w:val="single" w:sz="4" w:space="0" w:color="auto"/>
            </w:tcBorders>
          </w:tcPr>
          <w:p w14:paraId="4D10296E" w14:textId="36A24622" w:rsidR="00746952" w:rsidRDefault="00746952" w:rsidP="007A4D80">
            <w:pPr>
              <w:pStyle w:val="Default"/>
              <w:jc w:val="both"/>
              <w:rPr>
                <w:sz w:val="20"/>
                <w:szCs w:val="20"/>
              </w:rPr>
            </w:pPr>
            <w:r w:rsidRPr="00AF571F">
              <w:rPr>
                <w:sz w:val="20"/>
                <w:szCs w:val="20"/>
              </w:rPr>
              <w:t xml:space="preserve">All notices required to be served on the </w:t>
            </w:r>
            <w:r w:rsidRPr="00AF571F">
              <w:rPr>
                <w:i/>
                <w:iCs/>
                <w:sz w:val="20"/>
                <w:szCs w:val="20"/>
              </w:rPr>
              <w:t xml:space="preserve">Market Operator </w:t>
            </w:r>
            <w:r w:rsidRPr="00AF571F">
              <w:rPr>
                <w:sz w:val="20"/>
                <w:szCs w:val="20"/>
              </w:rPr>
              <w:t xml:space="preserve">shall be served through its </w:t>
            </w:r>
            <w:r w:rsidRPr="00AF571F">
              <w:rPr>
                <w:i/>
                <w:iCs/>
                <w:sz w:val="20"/>
                <w:szCs w:val="20"/>
              </w:rPr>
              <w:t>WESM Compliance Officer</w:t>
            </w:r>
            <w:r w:rsidRPr="00AF571F">
              <w:rPr>
                <w:sz w:val="20"/>
                <w:szCs w:val="20"/>
              </w:rPr>
              <w:t>.</w:t>
            </w:r>
          </w:p>
          <w:p w14:paraId="0496CC44" w14:textId="77777777" w:rsidR="00E148DF" w:rsidRPr="00AF571F" w:rsidRDefault="00E148DF" w:rsidP="007A4D80">
            <w:pPr>
              <w:pStyle w:val="Default"/>
              <w:jc w:val="both"/>
              <w:rPr>
                <w:sz w:val="20"/>
                <w:szCs w:val="20"/>
              </w:rPr>
            </w:pPr>
          </w:p>
          <w:p w14:paraId="0012437F" w14:textId="77777777" w:rsidR="00746952" w:rsidRPr="00AF571F" w:rsidRDefault="00746952" w:rsidP="007A4D80">
            <w:pPr>
              <w:pStyle w:val="Default"/>
              <w:jc w:val="both"/>
              <w:rPr>
                <w:color w:val="385623" w:themeColor="accent6" w:themeShade="80"/>
                <w:sz w:val="20"/>
                <w:szCs w:val="20"/>
              </w:rPr>
            </w:pPr>
            <w:r w:rsidRPr="00AF571F">
              <w:rPr>
                <w:color w:val="385623" w:themeColor="accent6" w:themeShade="80"/>
                <w:sz w:val="20"/>
                <w:szCs w:val="20"/>
              </w:rPr>
              <w:t xml:space="preserve">Related provision – </w:t>
            </w:r>
          </w:p>
          <w:p w14:paraId="57B40D24" w14:textId="77777777" w:rsidR="00746952" w:rsidRPr="00AF571F" w:rsidRDefault="00746952" w:rsidP="007A4D80">
            <w:pPr>
              <w:pStyle w:val="Default"/>
              <w:jc w:val="both"/>
              <w:rPr>
                <w:color w:val="385623" w:themeColor="accent6" w:themeShade="80"/>
                <w:sz w:val="20"/>
                <w:szCs w:val="20"/>
              </w:rPr>
            </w:pPr>
          </w:p>
          <w:p w14:paraId="391605A5" w14:textId="31690C26" w:rsidR="00746952" w:rsidRPr="00AF571F" w:rsidRDefault="00746952" w:rsidP="007A4D80">
            <w:pPr>
              <w:pStyle w:val="Default"/>
              <w:jc w:val="both"/>
              <w:rPr>
                <w:sz w:val="20"/>
                <w:szCs w:val="20"/>
              </w:rPr>
            </w:pPr>
            <w:r w:rsidRPr="00AF571F">
              <w:rPr>
                <w:color w:val="385623" w:themeColor="accent6" w:themeShade="80"/>
                <w:sz w:val="20"/>
                <w:szCs w:val="20"/>
              </w:rPr>
              <w:t xml:space="preserve">4.8.4 The </w:t>
            </w:r>
            <w:r w:rsidRPr="00AF571F">
              <w:rPr>
                <w:i/>
                <w:iCs/>
                <w:color w:val="385623" w:themeColor="accent6" w:themeShade="80"/>
                <w:sz w:val="20"/>
                <w:szCs w:val="20"/>
              </w:rPr>
              <w:t xml:space="preserve">Market Operator </w:t>
            </w:r>
            <w:r w:rsidRPr="00AF571F">
              <w:rPr>
                <w:color w:val="385623" w:themeColor="accent6" w:themeShade="80"/>
                <w:sz w:val="20"/>
                <w:szCs w:val="20"/>
              </w:rPr>
              <w:t xml:space="preserve">shall notify the </w:t>
            </w:r>
            <w:r w:rsidRPr="00AF571F">
              <w:rPr>
                <w:i/>
                <w:iCs/>
                <w:color w:val="385623" w:themeColor="accent6" w:themeShade="80"/>
                <w:sz w:val="20"/>
                <w:szCs w:val="20"/>
              </w:rPr>
              <w:t xml:space="preserve">WESM Member </w:t>
            </w:r>
            <w:r w:rsidRPr="00AF571F">
              <w:rPr>
                <w:color w:val="385623" w:themeColor="accent6" w:themeShade="80"/>
                <w:sz w:val="20"/>
                <w:szCs w:val="20"/>
              </w:rPr>
              <w:t xml:space="preserve">of the penalty amount including interest if applicable and the due date for payment of the same. In case of failure of the </w:t>
            </w:r>
            <w:r w:rsidRPr="00AF571F">
              <w:rPr>
                <w:i/>
                <w:iCs/>
                <w:color w:val="385623" w:themeColor="accent6" w:themeShade="80"/>
                <w:sz w:val="20"/>
                <w:szCs w:val="20"/>
              </w:rPr>
              <w:t xml:space="preserve">WESM Member </w:t>
            </w:r>
            <w:r w:rsidRPr="00AF571F">
              <w:rPr>
                <w:color w:val="385623" w:themeColor="accent6" w:themeShade="80"/>
                <w:sz w:val="20"/>
                <w:szCs w:val="20"/>
              </w:rPr>
              <w:t xml:space="preserve">to fully pay for the financial penalties on specified due date, a penalty interest in the sum specified in the Schedule of Breach and Penalties of this Manual shall be billed and collected from the </w:t>
            </w:r>
            <w:r w:rsidRPr="00AF571F">
              <w:rPr>
                <w:i/>
                <w:iCs/>
                <w:color w:val="385623" w:themeColor="accent6" w:themeShade="80"/>
                <w:sz w:val="20"/>
                <w:szCs w:val="20"/>
              </w:rPr>
              <w:t xml:space="preserve">WESM Member </w:t>
            </w:r>
            <w:r w:rsidRPr="00AF571F">
              <w:rPr>
                <w:color w:val="385623" w:themeColor="accent6" w:themeShade="80"/>
                <w:sz w:val="20"/>
                <w:szCs w:val="20"/>
              </w:rPr>
              <w:t>until the amount is fully paid.</w:t>
            </w:r>
          </w:p>
        </w:tc>
        <w:tc>
          <w:tcPr>
            <w:tcW w:w="677" w:type="pct"/>
            <w:tcBorders>
              <w:top w:val="single" w:sz="4" w:space="0" w:color="auto"/>
              <w:left w:val="single" w:sz="4" w:space="0" w:color="auto"/>
              <w:bottom w:val="single" w:sz="4" w:space="0" w:color="auto"/>
              <w:right w:val="single" w:sz="4" w:space="0" w:color="auto"/>
            </w:tcBorders>
          </w:tcPr>
          <w:p w14:paraId="2D244956" w14:textId="77777777" w:rsidR="007A4D80" w:rsidRPr="007A4D80" w:rsidRDefault="007A4D80" w:rsidP="007A4D80">
            <w:pPr>
              <w:pStyle w:val="Default"/>
              <w:jc w:val="both"/>
              <w:rPr>
                <w:strike/>
                <w:sz w:val="20"/>
                <w:szCs w:val="20"/>
              </w:rPr>
            </w:pPr>
            <w:r w:rsidRPr="007A4D80">
              <w:rPr>
                <w:strike/>
                <w:sz w:val="20"/>
                <w:szCs w:val="20"/>
              </w:rPr>
              <w:lastRenderedPageBreak/>
              <w:t xml:space="preserve">All notices required to be served on the </w:t>
            </w:r>
            <w:r w:rsidRPr="007A4D80">
              <w:rPr>
                <w:i/>
                <w:iCs/>
                <w:strike/>
                <w:sz w:val="20"/>
                <w:szCs w:val="20"/>
              </w:rPr>
              <w:t xml:space="preserve">Market Operator </w:t>
            </w:r>
            <w:r w:rsidRPr="007A4D80">
              <w:rPr>
                <w:strike/>
                <w:sz w:val="20"/>
                <w:szCs w:val="20"/>
              </w:rPr>
              <w:t xml:space="preserve">shall be served through its </w:t>
            </w:r>
            <w:r w:rsidRPr="007A4D80">
              <w:rPr>
                <w:i/>
                <w:iCs/>
                <w:strike/>
                <w:sz w:val="20"/>
                <w:szCs w:val="20"/>
              </w:rPr>
              <w:t>WESM Compliance Officer</w:t>
            </w:r>
            <w:r w:rsidRPr="007A4D80">
              <w:rPr>
                <w:strike/>
                <w:sz w:val="20"/>
                <w:szCs w:val="20"/>
              </w:rPr>
              <w:t>.</w:t>
            </w:r>
          </w:p>
          <w:p w14:paraId="7FEB8A53" w14:textId="77777777" w:rsidR="00746952" w:rsidRPr="00AF571F" w:rsidRDefault="00746952" w:rsidP="007A4D80">
            <w:pPr>
              <w:spacing w:after="0"/>
              <w:jc w:val="both"/>
              <w:rPr>
                <w:rFonts w:ascii="Arial" w:hAnsi="Arial" w:cs="Arial"/>
                <w:sz w:val="20"/>
                <w:szCs w:val="20"/>
              </w:rPr>
            </w:pPr>
          </w:p>
          <w:p w14:paraId="038A6D17" w14:textId="2AA251E8" w:rsidR="00746952" w:rsidRDefault="00746952" w:rsidP="007A4D80">
            <w:pPr>
              <w:spacing w:after="0"/>
              <w:jc w:val="both"/>
              <w:rPr>
                <w:rFonts w:ascii="Arial" w:hAnsi="Arial" w:cs="Arial"/>
                <w:sz w:val="20"/>
                <w:szCs w:val="20"/>
              </w:rPr>
            </w:pPr>
            <w:r w:rsidRPr="00AF571F">
              <w:rPr>
                <w:rFonts w:ascii="Arial" w:hAnsi="Arial" w:cs="Arial"/>
                <w:strike/>
                <w:sz w:val="20"/>
                <w:szCs w:val="20"/>
              </w:rPr>
              <w:lastRenderedPageBreak/>
              <w:t>4.8.4</w:t>
            </w:r>
            <w:r w:rsidRPr="00AF571F">
              <w:rPr>
                <w:rFonts w:ascii="Arial" w:hAnsi="Arial" w:cs="Arial"/>
                <w:sz w:val="20"/>
                <w:szCs w:val="20"/>
              </w:rPr>
              <w:t xml:space="preserve"> </w:t>
            </w:r>
            <w:r w:rsidRPr="00AF571F">
              <w:rPr>
                <w:rFonts w:ascii="Arial" w:hAnsi="Arial" w:cs="Arial"/>
                <w:b/>
                <w:bCs/>
                <w:sz w:val="20"/>
                <w:szCs w:val="20"/>
                <w:u w:val="single"/>
              </w:rPr>
              <w:t xml:space="preserve">4.13.5 </w:t>
            </w:r>
            <w:r w:rsidRPr="00AF571F">
              <w:rPr>
                <w:rFonts w:ascii="Arial" w:hAnsi="Arial" w:cs="Arial"/>
                <w:sz w:val="20"/>
                <w:szCs w:val="20"/>
              </w:rPr>
              <w:t xml:space="preserve">The </w:t>
            </w:r>
            <w:r w:rsidRPr="00AF571F">
              <w:rPr>
                <w:rFonts w:ascii="Arial" w:hAnsi="Arial" w:cs="Arial"/>
                <w:i/>
                <w:iCs/>
                <w:strike/>
                <w:sz w:val="20"/>
                <w:szCs w:val="20"/>
              </w:rPr>
              <w:t>Market Operator</w:t>
            </w:r>
            <w:r w:rsidRPr="00AF571F">
              <w:rPr>
                <w:rFonts w:ascii="Arial" w:hAnsi="Arial" w:cs="Arial"/>
                <w:i/>
                <w:iCs/>
                <w:sz w:val="20"/>
                <w:szCs w:val="20"/>
              </w:rPr>
              <w:t xml:space="preserve"> </w:t>
            </w:r>
            <w:r w:rsidRPr="00AF571F">
              <w:rPr>
                <w:rFonts w:ascii="Arial" w:hAnsi="Arial" w:cs="Arial"/>
                <w:b/>
                <w:bCs/>
                <w:i/>
                <w:sz w:val="20"/>
                <w:szCs w:val="20"/>
                <w:u w:val="single"/>
              </w:rPr>
              <w:t>WESM Governance Arm</w:t>
            </w:r>
            <w:r w:rsidRPr="00AF571F">
              <w:rPr>
                <w:rFonts w:ascii="Arial" w:hAnsi="Arial" w:cs="Arial"/>
                <w:b/>
                <w:bCs/>
                <w:sz w:val="20"/>
                <w:szCs w:val="20"/>
                <w:u w:val="single"/>
              </w:rPr>
              <w:t xml:space="preserve"> </w:t>
            </w:r>
            <w:r w:rsidRPr="00AF571F">
              <w:rPr>
                <w:rFonts w:ascii="Arial" w:hAnsi="Arial" w:cs="Arial"/>
                <w:sz w:val="20"/>
                <w:szCs w:val="20"/>
              </w:rPr>
              <w:t xml:space="preserve">shall notify the </w:t>
            </w:r>
            <w:r w:rsidRPr="00AF571F">
              <w:rPr>
                <w:rFonts w:ascii="Arial" w:hAnsi="Arial" w:cs="Arial"/>
                <w:i/>
                <w:iCs/>
                <w:sz w:val="20"/>
                <w:szCs w:val="20"/>
              </w:rPr>
              <w:t xml:space="preserve">WESM Member </w:t>
            </w:r>
            <w:r w:rsidRPr="00AF571F">
              <w:rPr>
                <w:rFonts w:ascii="Arial" w:hAnsi="Arial" w:cs="Arial"/>
                <w:sz w:val="20"/>
                <w:szCs w:val="20"/>
              </w:rPr>
              <w:t xml:space="preserve">of the penalty amount including interest if applicable and the due date for payment of the same. In case of failure of the </w:t>
            </w:r>
            <w:r w:rsidRPr="00AF571F">
              <w:rPr>
                <w:rFonts w:ascii="Arial" w:hAnsi="Arial" w:cs="Arial"/>
                <w:i/>
                <w:iCs/>
                <w:sz w:val="20"/>
                <w:szCs w:val="20"/>
              </w:rPr>
              <w:t xml:space="preserve">WESM Member </w:t>
            </w:r>
            <w:r w:rsidRPr="00AF571F">
              <w:rPr>
                <w:rFonts w:ascii="Arial" w:hAnsi="Arial" w:cs="Arial"/>
                <w:sz w:val="20"/>
                <w:szCs w:val="20"/>
              </w:rPr>
              <w:t xml:space="preserve">to fully pay for the financial penalties on specified due date, a penalty interest in the sum specified in the Schedule of Breach and Penalties of this Manual shall be billed and collected from the </w:t>
            </w:r>
            <w:r w:rsidRPr="00AF571F">
              <w:rPr>
                <w:rFonts w:ascii="Arial" w:hAnsi="Arial" w:cs="Arial"/>
                <w:i/>
                <w:iCs/>
                <w:sz w:val="20"/>
                <w:szCs w:val="20"/>
              </w:rPr>
              <w:t xml:space="preserve">WESM Member </w:t>
            </w:r>
            <w:r w:rsidRPr="00AF571F">
              <w:rPr>
                <w:rFonts w:ascii="Arial" w:hAnsi="Arial" w:cs="Arial"/>
                <w:sz w:val="20"/>
                <w:szCs w:val="20"/>
              </w:rPr>
              <w:t>until the amount is fully paid.</w:t>
            </w:r>
          </w:p>
          <w:p w14:paraId="358F3DC9" w14:textId="77777777" w:rsidR="007A4D80" w:rsidRPr="00AF571F" w:rsidRDefault="007A4D80" w:rsidP="007A4D80">
            <w:pPr>
              <w:spacing w:after="0"/>
              <w:jc w:val="both"/>
              <w:rPr>
                <w:rFonts w:ascii="Arial" w:hAnsi="Arial" w:cs="Arial"/>
                <w:sz w:val="20"/>
                <w:szCs w:val="20"/>
              </w:rPr>
            </w:pPr>
          </w:p>
          <w:p w14:paraId="1CE35E30" w14:textId="371E3DB6" w:rsidR="00746952" w:rsidRPr="007A4D80" w:rsidRDefault="00746952" w:rsidP="007A4D80">
            <w:pPr>
              <w:spacing w:after="0"/>
              <w:jc w:val="both"/>
              <w:rPr>
                <w:rFonts w:ascii="Arial" w:hAnsi="Arial" w:cs="Arial"/>
                <w:sz w:val="20"/>
                <w:szCs w:val="20"/>
              </w:rPr>
            </w:pPr>
            <w:r w:rsidRPr="00AF571F">
              <w:rPr>
                <w:rFonts w:ascii="Arial" w:hAnsi="Arial" w:cs="Arial"/>
                <w:b/>
                <w:bCs/>
                <w:sz w:val="20"/>
                <w:szCs w:val="20"/>
                <w:u w:val="single"/>
              </w:rPr>
              <w:t xml:space="preserve">For purposes of this section, penalty interest shall be reckoned from the date the </w:t>
            </w:r>
            <w:r w:rsidRPr="00AF571F">
              <w:rPr>
                <w:rFonts w:ascii="Arial" w:hAnsi="Arial" w:cs="Arial"/>
                <w:b/>
                <w:bCs/>
                <w:i/>
                <w:sz w:val="20"/>
                <w:szCs w:val="20"/>
                <w:u w:val="single"/>
              </w:rPr>
              <w:t>penalty</w:t>
            </w:r>
            <w:r w:rsidRPr="00AF571F">
              <w:rPr>
                <w:rFonts w:ascii="Arial" w:hAnsi="Arial" w:cs="Arial"/>
                <w:b/>
                <w:bCs/>
                <w:sz w:val="20"/>
                <w:szCs w:val="20"/>
                <w:u w:val="single"/>
              </w:rPr>
              <w:t xml:space="preserve"> becomes due up to the time the same is actually settled.</w:t>
            </w:r>
          </w:p>
        </w:tc>
        <w:tc>
          <w:tcPr>
            <w:tcW w:w="637" w:type="pct"/>
            <w:tcBorders>
              <w:top w:val="single" w:sz="4" w:space="0" w:color="auto"/>
              <w:left w:val="single" w:sz="4" w:space="0" w:color="auto"/>
              <w:bottom w:val="single" w:sz="4" w:space="0" w:color="auto"/>
              <w:right w:val="single" w:sz="4" w:space="0" w:color="auto"/>
            </w:tcBorders>
          </w:tcPr>
          <w:p w14:paraId="222F68D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Transferred to Section 4.13.6 </w:t>
            </w:r>
          </w:p>
          <w:p w14:paraId="0FD7061C" w14:textId="77777777" w:rsidR="00746952" w:rsidRPr="00AF571F" w:rsidRDefault="00746952" w:rsidP="007A4D80">
            <w:pPr>
              <w:pStyle w:val="ListParagraph"/>
              <w:ind w:left="360"/>
              <w:jc w:val="both"/>
              <w:rPr>
                <w:rFonts w:ascii="Arial" w:hAnsi="Arial" w:cs="Arial"/>
                <w:bCs/>
                <w:sz w:val="20"/>
              </w:rPr>
            </w:pPr>
          </w:p>
          <w:p w14:paraId="47122482"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this with Section on notification about the possible </w:t>
            </w:r>
            <w:r w:rsidRPr="00AF571F">
              <w:rPr>
                <w:rFonts w:ascii="Arial" w:hAnsi="Arial" w:cs="Arial"/>
                <w:bCs/>
                <w:sz w:val="20"/>
              </w:rPr>
              <w:lastRenderedPageBreak/>
              <w:t xml:space="preserve">consequence/s in case penalty is not paid (originally 4.8.4). </w:t>
            </w:r>
          </w:p>
          <w:p w14:paraId="1E0F5BE1" w14:textId="77777777" w:rsidR="00746952" w:rsidRPr="00AF571F" w:rsidRDefault="00746952" w:rsidP="007A4D80">
            <w:pPr>
              <w:pStyle w:val="ListParagraph"/>
              <w:jc w:val="both"/>
              <w:rPr>
                <w:rFonts w:ascii="Arial" w:hAnsi="Arial" w:cs="Arial"/>
                <w:bCs/>
                <w:sz w:val="20"/>
              </w:rPr>
            </w:pPr>
          </w:p>
          <w:p w14:paraId="59A129B5" w14:textId="4E44999C"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Added here the provision on where to reckon the computation of penalty interest (originally part of 4.8.7)</w:t>
            </w:r>
          </w:p>
        </w:tc>
        <w:tc>
          <w:tcPr>
            <w:tcW w:w="678" w:type="pct"/>
            <w:tcBorders>
              <w:top w:val="single" w:sz="4" w:space="0" w:color="auto"/>
              <w:left w:val="single" w:sz="4" w:space="0" w:color="auto"/>
              <w:bottom w:val="single" w:sz="4" w:space="0" w:color="auto"/>
              <w:right w:val="single" w:sz="4" w:space="0" w:color="auto"/>
            </w:tcBorders>
          </w:tcPr>
          <w:p w14:paraId="16C9EF88"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BF6E1A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93C0582"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EAC2264" w14:textId="77777777" w:rsidR="00746952" w:rsidRPr="00AF571F" w:rsidRDefault="00746952" w:rsidP="007A4D80">
            <w:pPr>
              <w:spacing w:after="0"/>
              <w:jc w:val="both"/>
              <w:rPr>
                <w:rFonts w:ascii="Arial" w:hAnsi="Arial" w:cs="Arial"/>
                <w:sz w:val="20"/>
                <w:szCs w:val="20"/>
              </w:rPr>
            </w:pPr>
          </w:p>
        </w:tc>
      </w:tr>
      <w:tr w:rsidR="00746952" w:rsidRPr="00AF571F" w14:paraId="74211FAB" w14:textId="77777777" w:rsidTr="00E148DF">
        <w:trPr>
          <w:trHeight w:val="5195"/>
        </w:trPr>
        <w:tc>
          <w:tcPr>
            <w:tcW w:w="339" w:type="pct"/>
            <w:tcBorders>
              <w:top w:val="single" w:sz="4" w:space="0" w:color="auto"/>
              <w:left w:val="single" w:sz="4" w:space="0" w:color="auto"/>
              <w:bottom w:val="single" w:sz="4" w:space="0" w:color="auto"/>
              <w:right w:val="single" w:sz="4" w:space="0" w:color="auto"/>
            </w:tcBorders>
          </w:tcPr>
          <w:p w14:paraId="38C5CB77" w14:textId="77777777" w:rsidR="00746952" w:rsidRPr="00AF571F" w:rsidRDefault="00746952" w:rsidP="007A4D80">
            <w:pPr>
              <w:spacing w:after="0"/>
              <w:jc w:val="both"/>
              <w:rPr>
                <w:rFonts w:ascii="Arial" w:hAnsi="Arial" w:cs="Arial"/>
                <w:bCs/>
                <w:sz w:val="20"/>
                <w:szCs w:val="20"/>
              </w:rPr>
            </w:pPr>
            <w:permStart w:id="914366974" w:edGrp="everyone" w:colFirst="5" w:colLast="5"/>
            <w:permStart w:id="1645348642" w:edGrp="everyone" w:colFirst="6" w:colLast="6"/>
            <w:permStart w:id="1543112616" w:edGrp="everyone" w:colFirst="7" w:colLast="7"/>
            <w:permStart w:id="124927563" w:edGrp="everyone" w:colFirst="8" w:colLast="8"/>
            <w:permEnd w:id="40960176"/>
            <w:permEnd w:id="1041386385"/>
            <w:permEnd w:id="389184433"/>
            <w:permEnd w:id="647629701"/>
            <w:r w:rsidRPr="00AF571F">
              <w:rPr>
                <w:rFonts w:ascii="Arial" w:hAnsi="Arial" w:cs="Arial"/>
                <w:bCs/>
                <w:sz w:val="20"/>
                <w:szCs w:val="20"/>
              </w:rPr>
              <w:lastRenderedPageBreak/>
              <w:t>Section 4 – Penalty System</w:t>
            </w:r>
          </w:p>
          <w:p w14:paraId="171B6D40" w14:textId="77777777" w:rsidR="00746952" w:rsidRPr="00AF571F" w:rsidRDefault="00746952" w:rsidP="007A4D80">
            <w:pPr>
              <w:spacing w:after="0"/>
              <w:jc w:val="both"/>
              <w:rPr>
                <w:rFonts w:ascii="Arial" w:hAnsi="Arial" w:cs="Arial"/>
                <w:sz w:val="20"/>
                <w:szCs w:val="20"/>
              </w:rPr>
            </w:pPr>
          </w:p>
          <w:p w14:paraId="123ADBA3" w14:textId="77777777"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 – Service of Notice of Specified Penalties</w:t>
            </w:r>
          </w:p>
          <w:p w14:paraId="07F5F229"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0157B902" w14:textId="7708B635"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4.13.6</w:t>
            </w:r>
          </w:p>
        </w:tc>
        <w:tc>
          <w:tcPr>
            <w:tcW w:w="677" w:type="pct"/>
            <w:tcBorders>
              <w:top w:val="single" w:sz="4" w:space="0" w:color="auto"/>
              <w:left w:val="single" w:sz="4" w:space="0" w:color="auto"/>
              <w:bottom w:val="single" w:sz="4" w:space="0" w:color="auto"/>
              <w:right w:val="single" w:sz="4" w:space="0" w:color="auto"/>
            </w:tcBorders>
          </w:tcPr>
          <w:p w14:paraId="2442FFB9" w14:textId="77777777" w:rsidR="00746952" w:rsidRPr="00AF571F" w:rsidRDefault="00746952" w:rsidP="007A4D80">
            <w:pPr>
              <w:pStyle w:val="Default"/>
              <w:jc w:val="both"/>
              <w:rPr>
                <w:sz w:val="20"/>
                <w:szCs w:val="20"/>
              </w:rPr>
            </w:pPr>
            <w:r w:rsidRPr="00AF571F">
              <w:rPr>
                <w:sz w:val="20"/>
                <w:szCs w:val="20"/>
              </w:rPr>
              <w:t xml:space="preserve">The </w:t>
            </w:r>
            <w:r w:rsidRPr="00AF571F">
              <w:rPr>
                <w:i/>
                <w:iCs/>
                <w:sz w:val="20"/>
                <w:szCs w:val="20"/>
              </w:rPr>
              <w:t xml:space="preserve">Compliance Committee </w:t>
            </w:r>
            <w:r w:rsidRPr="00AF571F">
              <w:rPr>
                <w:sz w:val="20"/>
                <w:szCs w:val="20"/>
              </w:rPr>
              <w:t xml:space="preserve">shall also be furnished of the </w:t>
            </w:r>
            <w:r w:rsidRPr="00AF571F">
              <w:rPr>
                <w:i/>
                <w:iCs/>
                <w:sz w:val="20"/>
                <w:szCs w:val="20"/>
              </w:rPr>
              <w:t xml:space="preserve">Notice of Specified Penalty </w:t>
            </w:r>
            <w:r w:rsidRPr="00AF571F">
              <w:rPr>
                <w:sz w:val="20"/>
                <w:szCs w:val="20"/>
              </w:rPr>
              <w:t>or revocation of said notice, as the case may be</w:t>
            </w:r>
            <w:r w:rsidRPr="00AF571F">
              <w:rPr>
                <w:i/>
                <w:iCs/>
                <w:sz w:val="20"/>
                <w:szCs w:val="20"/>
              </w:rPr>
              <w:t xml:space="preserve">. </w:t>
            </w:r>
            <w:r w:rsidRPr="00AF571F">
              <w:rPr>
                <w:sz w:val="20"/>
                <w:szCs w:val="20"/>
              </w:rPr>
              <w:t xml:space="preserve">Should this Notice require implementation of a directive on the part of the </w:t>
            </w:r>
            <w:r w:rsidRPr="00AF571F">
              <w:rPr>
                <w:i/>
                <w:iCs/>
                <w:sz w:val="20"/>
                <w:szCs w:val="20"/>
              </w:rPr>
              <w:t>System Operator</w:t>
            </w:r>
            <w:r w:rsidRPr="00AF571F">
              <w:rPr>
                <w:sz w:val="20"/>
                <w:szCs w:val="20"/>
              </w:rPr>
              <w:t xml:space="preserve">, a copy of said notice shall likewise be sent to the </w:t>
            </w:r>
            <w:r w:rsidRPr="00AF571F">
              <w:rPr>
                <w:i/>
                <w:iCs/>
                <w:sz w:val="20"/>
                <w:szCs w:val="20"/>
              </w:rPr>
              <w:t xml:space="preserve">System Operator </w:t>
            </w:r>
            <w:r w:rsidRPr="00AF571F">
              <w:rPr>
                <w:sz w:val="20"/>
                <w:szCs w:val="20"/>
              </w:rPr>
              <w:t>for appropriate action.</w:t>
            </w:r>
          </w:p>
          <w:p w14:paraId="39592869" w14:textId="77777777" w:rsidR="00746952" w:rsidRPr="00AF571F" w:rsidRDefault="00746952" w:rsidP="007A4D80">
            <w:pPr>
              <w:pStyle w:val="Default"/>
              <w:jc w:val="both"/>
              <w:rPr>
                <w:sz w:val="20"/>
                <w:szCs w:val="20"/>
              </w:rPr>
            </w:pPr>
          </w:p>
          <w:p w14:paraId="2C701392" w14:textId="77777777" w:rsidR="00746952" w:rsidRPr="00AF571F" w:rsidRDefault="00746952" w:rsidP="007A4D80">
            <w:pPr>
              <w:pStyle w:val="Default"/>
              <w:jc w:val="both"/>
              <w:rPr>
                <w:sz w:val="20"/>
                <w:szCs w:val="20"/>
              </w:rPr>
            </w:pPr>
            <w:r w:rsidRPr="00AF571F">
              <w:rPr>
                <w:sz w:val="20"/>
                <w:szCs w:val="20"/>
              </w:rPr>
              <w:t xml:space="preserve">Related provisions (transferred here): </w:t>
            </w:r>
          </w:p>
          <w:p w14:paraId="62AB9031" w14:textId="77777777" w:rsidR="00746952" w:rsidRPr="00AF571F" w:rsidRDefault="00746952" w:rsidP="007A4D80">
            <w:pPr>
              <w:pStyle w:val="Default"/>
              <w:jc w:val="both"/>
              <w:rPr>
                <w:sz w:val="20"/>
                <w:szCs w:val="20"/>
              </w:rPr>
            </w:pPr>
          </w:p>
          <w:p w14:paraId="1D61385A" w14:textId="6AC7A4EE" w:rsidR="00746952" w:rsidRPr="00AF571F" w:rsidRDefault="00746952" w:rsidP="007A4D80">
            <w:pPr>
              <w:pStyle w:val="Default"/>
              <w:jc w:val="both"/>
              <w:rPr>
                <w:sz w:val="20"/>
                <w:szCs w:val="20"/>
              </w:rPr>
            </w:pPr>
            <w:r w:rsidRPr="00AF571F">
              <w:rPr>
                <w:sz w:val="20"/>
                <w:szCs w:val="20"/>
              </w:rPr>
              <w:t xml:space="preserve">4.13.5 All notices required to be served on the </w:t>
            </w:r>
            <w:r w:rsidRPr="00AF571F">
              <w:rPr>
                <w:i/>
                <w:iCs/>
                <w:sz w:val="20"/>
                <w:szCs w:val="20"/>
              </w:rPr>
              <w:t xml:space="preserve">Market Operator </w:t>
            </w:r>
            <w:r w:rsidRPr="00AF571F">
              <w:rPr>
                <w:sz w:val="20"/>
                <w:szCs w:val="20"/>
              </w:rPr>
              <w:t xml:space="preserve">shall be served through its </w:t>
            </w:r>
            <w:r w:rsidRPr="00AF571F">
              <w:rPr>
                <w:i/>
                <w:iCs/>
                <w:sz w:val="20"/>
                <w:szCs w:val="20"/>
              </w:rPr>
              <w:t>WESM Compliance Officer</w:t>
            </w:r>
            <w:r w:rsidRPr="00AF571F">
              <w:rPr>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080F2557" w14:textId="77777777" w:rsidR="00746952" w:rsidRPr="00AF571F" w:rsidRDefault="00746952" w:rsidP="007A4D80">
            <w:pPr>
              <w:pStyle w:val="Default"/>
              <w:jc w:val="both"/>
              <w:rPr>
                <w:strike/>
                <w:sz w:val="20"/>
                <w:szCs w:val="20"/>
              </w:rPr>
            </w:pPr>
            <w:r w:rsidRPr="00AF571F">
              <w:rPr>
                <w:strike/>
                <w:sz w:val="20"/>
                <w:szCs w:val="20"/>
              </w:rPr>
              <w:t xml:space="preserve">The </w:t>
            </w:r>
            <w:r w:rsidRPr="00AF571F">
              <w:rPr>
                <w:i/>
                <w:iCs/>
                <w:strike/>
                <w:sz w:val="20"/>
                <w:szCs w:val="20"/>
              </w:rPr>
              <w:t xml:space="preserve">Compliance Committee </w:t>
            </w:r>
            <w:r w:rsidRPr="00AF571F">
              <w:rPr>
                <w:strike/>
                <w:sz w:val="20"/>
                <w:szCs w:val="20"/>
              </w:rPr>
              <w:t xml:space="preserve">shall also be furnished of the </w:t>
            </w:r>
            <w:r w:rsidRPr="00AF571F">
              <w:rPr>
                <w:i/>
                <w:iCs/>
                <w:strike/>
                <w:sz w:val="20"/>
                <w:szCs w:val="20"/>
              </w:rPr>
              <w:t xml:space="preserve">Notice of Specified Penalty </w:t>
            </w:r>
            <w:r w:rsidRPr="00AF571F">
              <w:rPr>
                <w:strike/>
                <w:sz w:val="20"/>
                <w:szCs w:val="20"/>
              </w:rPr>
              <w:t>or revocation of said notice, as the case may be</w:t>
            </w:r>
            <w:r w:rsidRPr="00AF571F">
              <w:rPr>
                <w:i/>
                <w:iCs/>
                <w:strike/>
                <w:sz w:val="20"/>
                <w:szCs w:val="20"/>
              </w:rPr>
              <w:t xml:space="preserve">. </w:t>
            </w:r>
            <w:r w:rsidRPr="00AF571F">
              <w:rPr>
                <w:strike/>
                <w:sz w:val="20"/>
                <w:szCs w:val="20"/>
              </w:rPr>
              <w:t xml:space="preserve">Should this Notice require implementation of a directive on the part of the </w:t>
            </w:r>
            <w:r w:rsidRPr="00AF571F">
              <w:rPr>
                <w:i/>
                <w:iCs/>
                <w:strike/>
                <w:sz w:val="20"/>
                <w:szCs w:val="20"/>
              </w:rPr>
              <w:t>System Operator</w:t>
            </w:r>
            <w:r w:rsidRPr="00AF571F">
              <w:rPr>
                <w:strike/>
                <w:sz w:val="20"/>
                <w:szCs w:val="20"/>
              </w:rPr>
              <w:t xml:space="preserve">, a copy of said notice shall likewise be sent to the </w:t>
            </w:r>
            <w:r w:rsidRPr="00AF571F">
              <w:rPr>
                <w:i/>
                <w:iCs/>
                <w:strike/>
                <w:sz w:val="20"/>
                <w:szCs w:val="20"/>
              </w:rPr>
              <w:t xml:space="preserve">System Operator </w:t>
            </w:r>
            <w:r w:rsidRPr="00AF571F">
              <w:rPr>
                <w:strike/>
                <w:sz w:val="20"/>
                <w:szCs w:val="20"/>
              </w:rPr>
              <w:t>for appropriate action.</w:t>
            </w:r>
          </w:p>
          <w:p w14:paraId="48183D37" w14:textId="77777777" w:rsidR="00746952" w:rsidRPr="00AF571F" w:rsidRDefault="00746952" w:rsidP="007A4D80">
            <w:pPr>
              <w:pStyle w:val="Default"/>
              <w:jc w:val="both"/>
              <w:rPr>
                <w:strike/>
                <w:sz w:val="20"/>
                <w:szCs w:val="20"/>
              </w:rPr>
            </w:pPr>
          </w:p>
          <w:p w14:paraId="64F1532D" w14:textId="77777777" w:rsidR="00746952" w:rsidRPr="00AF571F" w:rsidRDefault="00746952" w:rsidP="007A4D80">
            <w:pPr>
              <w:pStyle w:val="Default"/>
              <w:jc w:val="both"/>
              <w:rPr>
                <w:b/>
                <w:bCs/>
                <w:strike/>
                <w:sz w:val="20"/>
                <w:szCs w:val="20"/>
              </w:rPr>
            </w:pPr>
            <w:r w:rsidRPr="00AF571F">
              <w:rPr>
                <w:strike/>
                <w:sz w:val="20"/>
                <w:szCs w:val="20"/>
              </w:rPr>
              <w:t>4.13.5</w:t>
            </w:r>
            <w:r w:rsidRPr="00AF571F">
              <w:rPr>
                <w:sz w:val="20"/>
                <w:szCs w:val="20"/>
              </w:rPr>
              <w:t xml:space="preserve"> </w:t>
            </w:r>
            <w:r w:rsidRPr="00AF571F">
              <w:rPr>
                <w:b/>
                <w:bCs/>
                <w:sz w:val="20"/>
                <w:szCs w:val="20"/>
                <w:u w:val="single"/>
              </w:rPr>
              <w:t xml:space="preserve">4.13.6 </w:t>
            </w:r>
            <w:r w:rsidRPr="00AF571F">
              <w:rPr>
                <w:sz w:val="20"/>
                <w:szCs w:val="20"/>
              </w:rPr>
              <w:t xml:space="preserve">All notices required to be served on the </w:t>
            </w:r>
            <w:r w:rsidRPr="00AF571F">
              <w:rPr>
                <w:i/>
                <w:iCs/>
                <w:sz w:val="20"/>
                <w:szCs w:val="20"/>
              </w:rPr>
              <w:t>Market Operator</w:t>
            </w:r>
            <w:r w:rsidRPr="00AF571F">
              <w:rPr>
                <w:b/>
                <w:bCs/>
                <w:i/>
                <w:iCs/>
                <w:sz w:val="20"/>
                <w:szCs w:val="20"/>
                <w:u w:val="single"/>
              </w:rPr>
              <w:t xml:space="preserve"> </w:t>
            </w:r>
            <w:r w:rsidRPr="00AF571F">
              <w:rPr>
                <w:b/>
                <w:bCs/>
                <w:sz w:val="20"/>
                <w:szCs w:val="20"/>
                <w:u w:val="single"/>
              </w:rPr>
              <w:t xml:space="preserve">or the </w:t>
            </w:r>
            <w:r w:rsidRPr="00AF571F">
              <w:rPr>
                <w:b/>
                <w:bCs/>
                <w:i/>
                <w:iCs/>
                <w:sz w:val="20"/>
                <w:szCs w:val="20"/>
                <w:u w:val="single"/>
              </w:rPr>
              <w:t>System Operator</w:t>
            </w:r>
            <w:r w:rsidRPr="00AF571F">
              <w:rPr>
                <w:i/>
                <w:iCs/>
                <w:sz w:val="20"/>
                <w:szCs w:val="20"/>
              </w:rPr>
              <w:t xml:space="preserve"> </w:t>
            </w:r>
            <w:r w:rsidRPr="00AF571F">
              <w:rPr>
                <w:sz w:val="20"/>
                <w:szCs w:val="20"/>
              </w:rPr>
              <w:t xml:space="preserve">shall be served through its </w:t>
            </w:r>
            <w:r w:rsidRPr="00AF571F">
              <w:rPr>
                <w:i/>
                <w:iCs/>
                <w:sz w:val="20"/>
                <w:szCs w:val="20"/>
              </w:rPr>
              <w:t>WESM Compliance Officer</w:t>
            </w:r>
            <w:r w:rsidRPr="00AF571F">
              <w:rPr>
                <w:sz w:val="20"/>
                <w:szCs w:val="20"/>
              </w:rPr>
              <w:t>.</w:t>
            </w:r>
          </w:p>
          <w:p w14:paraId="35BB9822" w14:textId="77777777" w:rsidR="00746952" w:rsidRPr="00AF571F" w:rsidRDefault="00746952" w:rsidP="007A4D80">
            <w:pPr>
              <w:pStyle w:val="Default"/>
              <w:jc w:val="both"/>
              <w:rPr>
                <w:strike/>
                <w:sz w:val="20"/>
                <w:szCs w:val="20"/>
              </w:rPr>
            </w:pPr>
          </w:p>
        </w:tc>
        <w:tc>
          <w:tcPr>
            <w:tcW w:w="637" w:type="pct"/>
            <w:tcBorders>
              <w:top w:val="single" w:sz="4" w:space="0" w:color="auto"/>
              <w:left w:val="single" w:sz="4" w:space="0" w:color="auto"/>
              <w:bottom w:val="single" w:sz="4" w:space="0" w:color="auto"/>
              <w:right w:val="single" w:sz="4" w:space="0" w:color="auto"/>
            </w:tcBorders>
          </w:tcPr>
          <w:p w14:paraId="342CD2F8"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Removed and transferred to Section 4.15 (Submission of Reports)</w:t>
            </w:r>
          </w:p>
          <w:p w14:paraId="36A65161" w14:textId="77777777" w:rsidR="00746952" w:rsidRPr="00AF571F" w:rsidRDefault="00746952" w:rsidP="007A4D80">
            <w:pPr>
              <w:pStyle w:val="ListParagraph"/>
              <w:ind w:left="360"/>
              <w:jc w:val="both"/>
              <w:rPr>
                <w:rFonts w:ascii="Arial" w:hAnsi="Arial" w:cs="Arial"/>
                <w:bCs/>
                <w:sz w:val="20"/>
              </w:rPr>
            </w:pPr>
          </w:p>
          <w:p w14:paraId="258CD58D"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Replaced it with Section on service of notices to MO (originally under Section 4.13.5)</w:t>
            </w:r>
          </w:p>
          <w:p w14:paraId="26E93780" w14:textId="77777777" w:rsidR="00746952" w:rsidRPr="00AF571F" w:rsidRDefault="00746952" w:rsidP="007A4D80">
            <w:pPr>
              <w:pStyle w:val="ListParagraph"/>
              <w:jc w:val="both"/>
              <w:rPr>
                <w:rFonts w:ascii="Arial" w:hAnsi="Arial" w:cs="Arial"/>
                <w:bCs/>
                <w:sz w:val="20"/>
              </w:rPr>
            </w:pPr>
          </w:p>
          <w:p w14:paraId="78C8219C" w14:textId="5C02E298"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Added SO as possible recipient of any notice/s.</w:t>
            </w:r>
          </w:p>
        </w:tc>
        <w:tc>
          <w:tcPr>
            <w:tcW w:w="678" w:type="pct"/>
            <w:tcBorders>
              <w:top w:val="single" w:sz="4" w:space="0" w:color="auto"/>
              <w:left w:val="single" w:sz="4" w:space="0" w:color="auto"/>
              <w:bottom w:val="single" w:sz="4" w:space="0" w:color="auto"/>
              <w:right w:val="single" w:sz="4" w:space="0" w:color="auto"/>
            </w:tcBorders>
          </w:tcPr>
          <w:p w14:paraId="30BE4A52"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F35EDF4"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2F66C07"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29B1FD5" w14:textId="77777777" w:rsidR="00746952" w:rsidRPr="00AF571F" w:rsidRDefault="00746952" w:rsidP="007A4D80">
            <w:pPr>
              <w:spacing w:after="0"/>
              <w:jc w:val="both"/>
              <w:rPr>
                <w:rFonts w:ascii="Arial" w:hAnsi="Arial" w:cs="Arial"/>
                <w:sz w:val="20"/>
                <w:szCs w:val="20"/>
              </w:rPr>
            </w:pPr>
          </w:p>
        </w:tc>
      </w:tr>
      <w:tr w:rsidR="00746952" w:rsidRPr="00AF571F" w14:paraId="53EFE013" w14:textId="77777777" w:rsidTr="002E50BC">
        <w:trPr>
          <w:trHeight w:val="376"/>
        </w:trPr>
        <w:tc>
          <w:tcPr>
            <w:tcW w:w="339" w:type="pct"/>
            <w:tcBorders>
              <w:top w:val="single" w:sz="4" w:space="0" w:color="auto"/>
              <w:left w:val="single" w:sz="4" w:space="0" w:color="auto"/>
              <w:bottom w:val="single" w:sz="4" w:space="0" w:color="auto"/>
              <w:right w:val="single" w:sz="4" w:space="0" w:color="auto"/>
            </w:tcBorders>
          </w:tcPr>
          <w:p w14:paraId="75BBCACA" w14:textId="77777777" w:rsidR="00746952" w:rsidRPr="00AF571F" w:rsidRDefault="00746952" w:rsidP="007A4D80">
            <w:pPr>
              <w:spacing w:after="0"/>
              <w:jc w:val="both"/>
              <w:rPr>
                <w:rFonts w:ascii="Arial" w:hAnsi="Arial" w:cs="Arial"/>
                <w:bCs/>
                <w:sz w:val="20"/>
                <w:szCs w:val="20"/>
              </w:rPr>
            </w:pPr>
            <w:permStart w:id="304435488" w:edGrp="everyone" w:colFirst="5" w:colLast="5"/>
            <w:permStart w:id="177230676" w:edGrp="everyone" w:colFirst="6" w:colLast="6"/>
            <w:permStart w:id="1922327074" w:edGrp="everyone" w:colFirst="7" w:colLast="7"/>
            <w:permStart w:id="773286926" w:edGrp="everyone" w:colFirst="8" w:colLast="8"/>
            <w:permEnd w:id="914366974"/>
            <w:permEnd w:id="1645348642"/>
            <w:permEnd w:id="1543112616"/>
            <w:permEnd w:id="124927563"/>
            <w:r w:rsidRPr="00AF571F">
              <w:rPr>
                <w:rFonts w:ascii="Arial" w:hAnsi="Arial" w:cs="Arial"/>
                <w:bCs/>
                <w:sz w:val="20"/>
                <w:szCs w:val="20"/>
              </w:rPr>
              <w:t>Section 4 – Penalty System</w:t>
            </w:r>
          </w:p>
          <w:p w14:paraId="405FA4F7" w14:textId="77777777" w:rsidR="00746952" w:rsidRPr="00AF571F" w:rsidRDefault="00746952" w:rsidP="007A4D80">
            <w:pPr>
              <w:spacing w:after="0"/>
              <w:jc w:val="both"/>
              <w:rPr>
                <w:rFonts w:ascii="Arial" w:hAnsi="Arial" w:cs="Arial"/>
                <w:bCs/>
                <w:sz w:val="20"/>
                <w:szCs w:val="20"/>
              </w:rPr>
            </w:pPr>
          </w:p>
          <w:p w14:paraId="41D75B0A" w14:textId="790D918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 – Effect of Notice of Specified Penalties or Revocation Thereof</w:t>
            </w:r>
          </w:p>
        </w:tc>
        <w:tc>
          <w:tcPr>
            <w:tcW w:w="300" w:type="pct"/>
            <w:tcBorders>
              <w:top w:val="single" w:sz="4" w:space="0" w:color="auto"/>
              <w:left w:val="single" w:sz="4" w:space="0" w:color="auto"/>
              <w:bottom w:val="single" w:sz="4" w:space="0" w:color="auto"/>
              <w:right w:val="single" w:sz="4" w:space="0" w:color="auto"/>
            </w:tcBorders>
          </w:tcPr>
          <w:p w14:paraId="7DCC5570" w14:textId="62F26579"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4.14.1</w:t>
            </w:r>
          </w:p>
        </w:tc>
        <w:tc>
          <w:tcPr>
            <w:tcW w:w="677" w:type="pct"/>
            <w:tcBorders>
              <w:top w:val="single" w:sz="4" w:space="0" w:color="auto"/>
              <w:left w:val="single" w:sz="4" w:space="0" w:color="auto"/>
              <w:bottom w:val="single" w:sz="4" w:space="0" w:color="auto"/>
              <w:right w:val="single" w:sz="4" w:space="0" w:color="auto"/>
            </w:tcBorders>
          </w:tcPr>
          <w:p w14:paraId="22F69C7B" w14:textId="082BBA70" w:rsidR="00746952" w:rsidRPr="00AF571F" w:rsidRDefault="00746952" w:rsidP="007A4D80">
            <w:pPr>
              <w:pStyle w:val="Default"/>
              <w:jc w:val="both"/>
              <w:rPr>
                <w:sz w:val="20"/>
                <w:szCs w:val="20"/>
              </w:rPr>
            </w:pPr>
            <w:r w:rsidRPr="00AF571F">
              <w:rPr>
                <w:sz w:val="20"/>
                <w:szCs w:val="20"/>
              </w:rPr>
              <w:t xml:space="preserve">Imposition of </w:t>
            </w:r>
            <w:r w:rsidRPr="00AF571F">
              <w:rPr>
                <w:i/>
                <w:iCs/>
                <w:sz w:val="20"/>
                <w:szCs w:val="20"/>
              </w:rPr>
              <w:t xml:space="preserve">financial </w:t>
            </w:r>
            <w:r w:rsidRPr="00AF571F">
              <w:rPr>
                <w:sz w:val="20"/>
                <w:szCs w:val="20"/>
              </w:rPr>
              <w:t>and non-</w:t>
            </w:r>
            <w:r w:rsidRPr="00AF571F">
              <w:rPr>
                <w:i/>
                <w:iCs/>
                <w:sz w:val="20"/>
                <w:szCs w:val="20"/>
              </w:rPr>
              <w:t xml:space="preserve">financial penalties </w:t>
            </w:r>
            <w:r w:rsidRPr="00AF571F">
              <w:rPr>
                <w:sz w:val="20"/>
                <w:szCs w:val="20"/>
              </w:rPr>
              <w:t xml:space="preserve">shall become executory upon issuance of the </w:t>
            </w:r>
            <w:r w:rsidRPr="00AF571F">
              <w:rPr>
                <w:i/>
                <w:iCs/>
                <w:sz w:val="20"/>
                <w:szCs w:val="20"/>
              </w:rPr>
              <w:t>Notice of Specified Penalty</w:t>
            </w:r>
            <w:r w:rsidRPr="00AF571F">
              <w:rPr>
                <w:sz w:val="20"/>
                <w:szCs w:val="20"/>
              </w:rPr>
              <w:t>.</w:t>
            </w:r>
          </w:p>
        </w:tc>
        <w:tc>
          <w:tcPr>
            <w:tcW w:w="677" w:type="pct"/>
            <w:tcBorders>
              <w:top w:val="single" w:sz="4" w:space="0" w:color="auto"/>
              <w:left w:val="single" w:sz="4" w:space="0" w:color="auto"/>
              <w:bottom w:val="single" w:sz="4" w:space="0" w:color="auto"/>
              <w:right w:val="single" w:sz="4" w:space="0" w:color="auto"/>
            </w:tcBorders>
          </w:tcPr>
          <w:p w14:paraId="69DDD8A6" w14:textId="438CB96A" w:rsidR="00746952" w:rsidRPr="00AF571F" w:rsidRDefault="00746952" w:rsidP="007A4D80">
            <w:pPr>
              <w:pStyle w:val="Default"/>
              <w:jc w:val="both"/>
              <w:rPr>
                <w:strike/>
                <w:sz w:val="20"/>
                <w:szCs w:val="20"/>
              </w:rPr>
            </w:pPr>
            <w:r w:rsidRPr="00AF571F">
              <w:rPr>
                <w:strike/>
                <w:sz w:val="20"/>
                <w:szCs w:val="20"/>
              </w:rPr>
              <w:t xml:space="preserve">Imposition of </w:t>
            </w:r>
            <w:r w:rsidRPr="00AF571F">
              <w:rPr>
                <w:i/>
                <w:iCs/>
                <w:strike/>
                <w:sz w:val="20"/>
                <w:szCs w:val="20"/>
              </w:rPr>
              <w:t xml:space="preserve">financial </w:t>
            </w:r>
            <w:r w:rsidRPr="00AF571F">
              <w:rPr>
                <w:strike/>
                <w:sz w:val="20"/>
                <w:szCs w:val="20"/>
              </w:rPr>
              <w:t>and non-</w:t>
            </w:r>
            <w:r w:rsidRPr="00AF571F">
              <w:rPr>
                <w:i/>
                <w:iCs/>
                <w:strike/>
                <w:sz w:val="20"/>
                <w:szCs w:val="20"/>
              </w:rPr>
              <w:t xml:space="preserve">financial penalties </w:t>
            </w:r>
            <w:r w:rsidRPr="00AF571F">
              <w:rPr>
                <w:strike/>
                <w:sz w:val="20"/>
                <w:szCs w:val="20"/>
              </w:rPr>
              <w:t xml:space="preserve">shall become executory upon issuance of the </w:t>
            </w:r>
            <w:r w:rsidRPr="00AF571F">
              <w:rPr>
                <w:i/>
                <w:iCs/>
                <w:strike/>
                <w:sz w:val="20"/>
                <w:szCs w:val="20"/>
              </w:rPr>
              <w:t>Notice of Specified Penalty</w:t>
            </w:r>
            <w:r w:rsidRPr="00AF571F">
              <w:rPr>
                <w:strike/>
                <w:sz w:val="20"/>
                <w:szCs w:val="20"/>
              </w:rPr>
              <w:t>.</w:t>
            </w:r>
          </w:p>
        </w:tc>
        <w:tc>
          <w:tcPr>
            <w:tcW w:w="637" w:type="pct"/>
            <w:tcBorders>
              <w:top w:val="single" w:sz="4" w:space="0" w:color="auto"/>
              <w:left w:val="single" w:sz="4" w:space="0" w:color="auto"/>
              <w:bottom w:val="single" w:sz="4" w:space="0" w:color="auto"/>
              <w:right w:val="single" w:sz="4" w:space="0" w:color="auto"/>
            </w:tcBorders>
          </w:tcPr>
          <w:p w14:paraId="7ECD3A75" w14:textId="4CF51D25" w:rsidR="00746952" w:rsidRPr="00E148DF" w:rsidRDefault="00746952" w:rsidP="00E148DF">
            <w:pPr>
              <w:jc w:val="both"/>
              <w:rPr>
                <w:rFonts w:ascii="Arial" w:hAnsi="Arial" w:cs="Arial"/>
                <w:bCs/>
                <w:sz w:val="20"/>
              </w:rPr>
            </w:pPr>
            <w:r w:rsidRPr="00E148DF">
              <w:rPr>
                <w:rFonts w:ascii="Arial" w:hAnsi="Arial" w:cs="Arial"/>
                <w:bCs/>
                <w:sz w:val="20"/>
              </w:rPr>
              <w:t>Removed provision - in line with the proposed amendments in EC Manual where “exhaustion or remedies” shall be observed first before the NSP is issued.</w:t>
            </w:r>
          </w:p>
        </w:tc>
        <w:tc>
          <w:tcPr>
            <w:tcW w:w="678" w:type="pct"/>
            <w:tcBorders>
              <w:top w:val="single" w:sz="4" w:space="0" w:color="auto"/>
              <w:left w:val="single" w:sz="4" w:space="0" w:color="auto"/>
              <w:bottom w:val="single" w:sz="4" w:space="0" w:color="auto"/>
              <w:right w:val="single" w:sz="4" w:space="0" w:color="auto"/>
            </w:tcBorders>
          </w:tcPr>
          <w:p w14:paraId="224898C3"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61926DD"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DF4C4B4"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22AEDC1" w14:textId="77777777" w:rsidR="00746952" w:rsidRPr="00AF571F" w:rsidRDefault="00746952" w:rsidP="007A4D80">
            <w:pPr>
              <w:spacing w:after="0"/>
              <w:jc w:val="both"/>
              <w:rPr>
                <w:rFonts w:ascii="Arial" w:hAnsi="Arial" w:cs="Arial"/>
                <w:sz w:val="20"/>
                <w:szCs w:val="20"/>
              </w:rPr>
            </w:pPr>
          </w:p>
        </w:tc>
      </w:tr>
      <w:tr w:rsidR="00746952" w:rsidRPr="00AF571F" w14:paraId="7794991C"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726C007C" w14:textId="77777777" w:rsidR="00746952" w:rsidRPr="00AF571F" w:rsidRDefault="00746952" w:rsidP="007A4D80">
            <w:pPr>
              <w:spacing w:after="0"/>
              <w:jc w:val="both"/>
              <w:rPr>
                <w:rFonts w:ascii="Arial" w:hAnsi="Arial" w:cs="Arial"/>
                <w:bCs/>
                <w:sz w:val="20"/>
                <w:szCs w:val="20"/>
              </w:rPr>
            </w:pPr>
            <w:permStart w:id="2119066296" w:edGrp="everyone" w:colFirst="5" w:colLast="5"/>
            <w:permStart w:id="427511356" w:edGrp="everyone" w:colFirst="6" w:colLast="6"/>
            <w:permStart w:id="869742172" w:edGrp="everyone" w:colFirst="7" w:colLast="7"/>
            <w:permStart w:id="1169648461" w:edGrp="everyone" w:colFirst="8" w:colLast="8"/>
            <w:permEnd w:id="304435488"/>
            <w:permEnd w:id="177230676"/>
            <w:permEnd w:id="1922327074"/>
            <w:permEnd w:id="773286926"/>
            <w:r w:rsidRPr="00AF571F">
              <w:rPr>
                <w:rFonts w:ascii="Arial" w:hAnsi="Arial" w:cs="Arial"/>
                <w:bCs/>
                <w:sz w:val="20"/>
                <w:szCs w:val="20"/>
              </w:rPr>
              <w:lastRenderedPageBreak/>
              <w:t>Section 4 – Penalty System</w:t>
            </w:r>
          </w:p>
          <w:p w14:paraId="345B9267" w14:textId="77777777" w:rsidR="00746952" w:rsidRPr="00AF571F" w:rsidRDefault="00746952" w:rsidP="007A4D80">
            <w:pPr>
              <w:spacing w:after="0"/>
              <w:jc w:val="both"/>
              <w:rPr>
                <w:rFonts w:ascii="Arial" w:hAnsi="Arial" w:cs="Arial"/>
                <w:bCs/>
                <w:sz w:val="20"/>
                <w:szCs w:val="20"/>
              </w:rPr>
            </w:pPr>
          </w:p>
          <w:p w14:paraId="380C4EE9" w14:textId="7777777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 – Effect of Notice of Specified Penalties or Revocation Thereof</w:t>
            </w:r>
          </w:p>
          <w:p w14:paraId="13899003"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1F666C61" w14:textId="4B3C2426"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4.14.2</w:t>
            </w:r>
          </w:p>
        </w:tc>
        <w:tc>
          <w:tcPr>
            <w:tcW w:w="677" w:type="pct"/>
            <w:tcBorders>
              <w:top w:val="single" w:sz="4" w:space="0" w:color="auto"/>
              <w:left w:val="single" w:sz="4" w:space="0" w:color="auto"/>
              <w:bottom w:val="single" w:sz="4" w:space="0" w:color="auto"/>
              <w:right w:val="single" w:sz="4" w:space="0" w:color="auto"/>
            </w:tcBorders>
          </w:tcPr>
          <w:p w14:paraId="37587BF0" w14:textId="5D43A809" w:rsidR="00746952" w:rsidRPr="00AF571F" w:rsidRDefault="00746952" w:rsidP="007A4D80">
            <w:pPr>
              <w:pStyle w:val="Default"/>
              <w:jc w:val="both"/>
              <w:rPr>
                <w:sz w:val="20"/>
                <w:szCs w:val="20"/>
              </w:rPr>
            </w:pPr>
            <w:r w:rsidRPr="00AF571F">
              <w:rPr>
                <w:sz w:val="20"/>
                <w:szCs w:val="20"/>
              </w:rPr>
              <w:t xml:space="preserve">The </w:t>
            </w:r>
            <w:r w:rsidRPr="00AF571F">
              <w:rPr>
                <w:i/>
                <w:iCs/>
                <w:sz w:val="20"/>
                <w:szCs w:val="20"/>
              </w:rPr>
              <w:t xml:space="preserve">Notice of Specified Penalty/ies </w:t>
            </w:r>
            <w:r w:rsidRPr="00AF571F">
              <w:rPr>
                <w:sz w:val="20"/>
                <w:szCs w:val="20"/>
              </w:rPr>
              <w:t xml:space="preserve">or the revocation thereof as a result of the reconsideration and/or appeal process shall serve as the authority of the </w:t>
            </w:r>
            <w:r w:rsidRPr="00AF571F">
              <w:rPr>
                <w:i/>
                <w:iCs/>
                <w:sz w:val="20"/>
                <w:szCs w:val="20"/>
              </w:rPr>
              <w:t xml:space="preserve">Market Operator </w:t>
            </w:r>
            <w:r w:rsidRPr="00AF571F">
              <w:rPr>
                <w:sz w:val="20"/>
                <w:szCs w:val="20"/>
              </w:rPr>
              <w:t xml:space="preserve">to immediately collect or refund the amount of the financial penalty/ies or such other amounts adverted to in the notice, to or from, the concerned </w:t>
            </w:r>
            <w:r w:rsidRPr="00AF571F">
              <w:rPr>
                <w:i/>
                <w:iCs/>
                <w:sz w:val="20"/>
                <w:szCs w:val="20"/>
              </w:rPr>
              <w:t xml:space="preserve">WESM Member’s </w:t>
            </w:r>
            <w:r w:rsidRPr="00AF571F">
              <w:rPr>
                <w:sz w:val="20"/>
                <w:szCs w:val="20"/>
              </w:rPr>
              <w:t>account, as the case may be.</w:t>
            </w:r>
          </w:p>
        </w:tc>
        <w:tc>
          <w:tcPr>
            <w:tcW w:w="677" w:type="pct"/>
            <w:tcBorders>
              <w:top w:val="single" w:sz="4" w:space="0" w:color="auto"/>
              <w:left w:val="single" w:sz="4" w:space="0" w:color="auto"/>
              <w:bottom w:val="single" w:sz="4" w:space="0" w:color="auto"/>
              <w:right w:val="single" w:sz="4" w:space="0" w:color="auto"/>
            </w:tcBorders>
          </w:tcPr>
          <w:p w14:paraId="58977097" w14:textId="21D4E152" w:rsidR="00746952" w:rsidRPr="00AF571F" w:rsidRDefault="00746952" w:rsidP="007A4D80">
            <w:pPr>
              <w:pStyle w:val="Default"/>
              <w:jc w:val="both"/>
              <w:rPr>
                <w:strike/>
                <w:sz w:val="20"/>
                <w:szCs w:val="20"/>
              </w:rPr>
            </w:pPr>
            <w:r w:rsidRPr="00AF571F">
              <w:rPr>
                <w:strike/>
                <w:sz w:val="20"/>
                <w:szCs w:val="20"/>
              </w:rPr>
              <w:t xml:space="preserve">The </w:t>
            </w:r>
            <w:r w:rsidRPr="00AF571F">
              <w:rPr>
                <w:i/>
                <w:iCs/>
                <w:strike/>
                <w:sz w:val="20"/>
                <w:szCs w:val="20"/>
              </w:rPr>
              <w:t xml:space="preserve">Notice of Specified Penalty/ies </w:t>
            </w:r>
            <w:r w:rsidRPr="00AF571F">
              <w:rPr>
                <w:strike/>
                <w:sz w:val="20"/>
                <w:szCs w:val="20"/>
              </w:rPr>
              <w:t xml:space="preserve">or the revocation thereof as a result of the reconsideration and/or appeal process shall serve as the authority of the </w:t>
            </w:r>
            <w:r w:rsidRPr="00AF571F">
              <w:rPr>
                <w:i/>
                <w:iCs/>
                <w:strike/>
                <w:sz w:val="20"/>
                <w:szCs w:val="20"/>
              </w:rPr>
              <w:t xml:space="preserve">Market Operator </w:t>
            </w:r>
            <w:r w:rsidRPr="00AF571F">
              <w:rPr>
                <w:strike/>
                <w:sz w:val="20"/>
                <w:szCs w:val="20"/>
              </w:rPr>
              <w:t xml:space="preserve">to immediately collect or refund the amount of the financial penalty/ies or such other amounts adverted to in the notice, to or from, the concerned </w:t>
            </w:r>
            <w:r w:rsidRPr="00AF571F">
              <w:rPr>
                <w:i/>
                <w:iCs/>
                <w:strike/>
                <w:sz w:val="20"/>
                <w:szCs w:val="20"/>
              </w:rPr>
              <w:t xml:space="preserve">WESM Member’s </w:t>
            </w:r>
            <w:r w:rsidRPr="00AF571F">
              <w:rPr>
                <w:strike/>
                <w:sz w:val="20"/>
                <w:szCs w:val="20"/>
              </w:rPr>
              <w:t>account, as the case may be.</w:t>
            </w:r>
          </w:p>
        </w:tc>
        <w:tc>
          <w:tcPr>
            <w:tcW w:w="637" w:type="pct"/>
            <w:tcBorders>
              <w:top w:val="single" w:sz="4" w:space="0" w:color="auto"/>
              <w:left w:val="single" w:sz="4" w:space="0" w:color="auto"/>
              <w:bottom w:val="single" w:sz="4" w:space="0" w:color="auto"/>
              <w:right w:val="single" w:sz="4" w:space="0" w:color="auto"/>
            </w:tcBorders>
          </w:tcPr>
          <w:p w14:paraId="44C738DB" w14:textId="2035FAED" w:rsidR="00746952" w:rsidRPr="00E148DF" w:rsidRDefault="00746952" w:rsidP="00E148DF">
            <w:pPr>
              <w:jc w:val="both"/>
              <w:rPr>
                <w:rFonts w:ascii="Arial" w:hAnsi="Arial" w:cs="Arial"/>
                <w:bCs/>
                <w:sz w:val="20"/>
              </w:rPr>
            </w:pPr>
            <w:r w:rsidRPr="00E148DF">
              <w:rPr>
                <w:rFonts w:ascii="Arial" w:hAnsi="Arial" w:cs="Arial"/>
                <w:bCs/>
                <w:sz w:val="20"/>
              </w:rPr>
              <w:t>Removed provision -in line with the proposed amendments in EC Manual where “exhaustion or remedies” shall be observed first before the NSP is issued.</w:t>
            </w:r>
          </w:p>
        </w:tc>
        <w:tc>
          <w:tcPr>
            <w:tcW w:w="678" w:type="pct"/>
            <w:tcBorders>
              <w:top w:val="single" w:sz="4" w:space="0" w:color="auto"/>
              <w:left w:val="single" w:sz="4" w:space="0" w:color="auto"/>
              <w:bottom w:val="single" w:sz="4" w:space="0" w:color="auto"/>
              <w:right w:val="single" w:sz="4" w:space="0" w:color="auto"/>
            </w:tcBorders>
          </w:tcPr>
          <w:p w14:paraId="29DD07E5"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F84A9F8"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3F795766"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D1AC8C3" w14:textId="77777777" w:rsidR="00746952" w:rsidRPr="00AF571F" w:rsidRDefault="00746952" w:rsidP="007A4D80">
            <w:pPr>
              <w:spacing w:after="0"/>
              <w:jc w:val="both"/>
              <w:rPr>
                <w:rFonts w:ascii="Arial" w:hAnsi="Arial" w:cs="Arial"/>
                <w:sz w:val="20"/>
                <w:szCs w:val="20"/>
              </w:rPr>
            </w:pPr>
          </w:p>
        </w:tc>
      </w:tr>
      <w:tr w:rsidR="00746952" w:rsidRPr="00AF571F" w14:paraId="4C48D5E6" w14:textId="77777777" w:rsidTr="007A4D80">
        <w:trPr>
          <w:trHeight w:val="376"/>
        </w:trPr>
        <w:tc>
          <w:tcPr>
            <w:tcW w:w="339" w:type="pct"/>
            <w:tcBorders>
              <w:top w:val="single" w:sz="4" w:space="0" w:color="auto"/>
              <w:left w:val="single" w:sz="4" w:space="0" w:color="auto"/>
              <w:bottom w:val="single" w:sz="4" w:space="0" w:color="auto"/>
              <w:right w:val="single" w:sz="4" w:space="0" w:color="auto"/>
            </w:tcBorders>
          </w:tcPr>
          <w:p w14:paraId="3F9A5888" w14:textId="77777777" w:rsidR="00746952" w:rsidRPr="00AF571F" w:rsidRDefault="00746952" w:rsidP="007A4D80">
            <w:pPr>
              <w:spacing w:after="0"/>
              <w:jc w:val="both"/>
              <w:rPr>
                <w:rFonts w:ascii="Arial" w:hAnsi="Arial" w:cs="Arial"/>
                <w:bCs/>
                <w:sz w:val="20"/>
                <w:szCs w:val="20"/>
              </w:rPr>
            </w:pPr>
            <w:permStart w:id="1150171808" w:edGrp="everyone" w:colFirst="5" w:colLast="5"/>
            <w:permStart w:id="1970290447" w:edGrp="everyone" w:colFirst="6" w:colLast="6"/>
            <w:permStart w:id="468393509" w:edGrp="everyone" w:colFirst="7" w:colLast="7"/>
            <w:permStart w:id="762917471" w:edGrp="everyone" w:colFirst="8" w:colLast="8"/>
            <w:permEnd w:id="2119066296"/>
            <w:permEnd w:id="427511356"/>
            <w:permEnd w:id="869742172"/>
            <w:permEnd w:id="1169648461"/>
            <w:r w:rsidRPr="00AF571F">
              <w:rPr>
                <w:rFonts w:ascii="Arial" w:hAnsi="Arial" w:cs="Arial"/>
                <w:bCs/>
                <w:sz w:val="20"/>
                <w:szCs w:val="20"/>
              </w:rPr>
              <w:t>Section 4 – Penalty System</w:t>
            </w:r>
          </w:p>
          <w:p w14:paraId="1F4340BC" w14:textId="77777777" w:rsidR="00746952" w:rsidRPr="00AF571F" w:rsidRDefault="00746952" w:rsidP="007A4D80">
            <w:pPr>
              <w:spacing w:after="0"/>
              <w:jc w:val="both"/>
              <w:rPr>
                <w:rFonts w:ascii="Arial" w:hAnsi="Arial" w:cs="Arial"/>
                <w:bCs/>
                <w:sz w:val="20"/>
                <w:szCs w:val="20"/>
              </w:rPr>
            </w:pPr>
          </w:p>
          <w:p w14:paraId="72173247" w14:textId="7777777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 – Effect of Notice of Specified Penalties or Revocation Thereof</w:t>
            </w:r>
          </w:p>
          <w:p w14:paraId="4294C2C6"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7EF0C0A8" w14:textId="7777777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 – Effect of Notice of Specified Penalties or Revocation Thereof</w:t>
            </w:r>
          </w:p>
          <w:p w14:paraId="60010D8E" w14:textId="77777777" w:rsidR="00746952" w:rsidRPr="00AF571F" w:rsidRDefault="00746952" w:rsidP="007A4D80">
            <w:pPr>
              <w:spacing w:after="0"/>
              <w:jc w:val="both"/>
              <w:rPr>
                <w:rFonts w:ascii="Arial" w:hAnsi="Arial" w:cs="Arial"/>
                <w:bCs/>
                <w:sz w:val="20"/>
                <w:szCs w:val="20"/>
              </w:rPr>
            </w:pPr>
          </w:p>
        </w:tc>
        <w:tc>
          <w:tcPr>
            <w:tcW w:w="677" w:type="pct"/>
            <w:tcBorders>
              <w:top w:val="single" w:sz="4" w:space="0" w:color="auto"/>
              <w:left w:val="single" w:sz="4" w:space="0" w:color="auto"/>
              <w:bottom w:val="single" w:sz="4" w:space="0" w:color="auto"/>
              <w:right w:val="single" w:sz="4" w:space="0" w:color="auto"/>
            </w:tcBorders>
          </w:tcPr>
          <w:p w14:paraId="751BD867" w14:textId="7777777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4.14 – Effect of Notice of Specified Penalties or Revocation Thereof</w:t>
            </w:r>
          </w:p>
          <w:p w14:paraId="2371E272"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4849CC7F" w14:textId="77777777" w:rsidR="00746952" w:rsidRPr="00AF571F" w:rsidRDefault="00746952" w:rsidP="007A4D80">
            <w:pPr>
              <w:spacing w:after="0"/>
              <w:jc w:val="both"/>
              <w:rPr>
                <w:rFonts w:ascii="Arial" w:hAnsi="Arial" w:cs="Arial"/>
                <w:b/>
                <w:sz w:val="20"/>
                <w:szCs w:val="20"/>
                <w:u w:val="single"/>
              </w:rPr>
            </w:pPr>
            <w:r w:rsidRPr="00AF571F">
              <w:rPr>
                <w:rFonts w:ascii="Arial" w:hAnsi="Arial" w:cs="Arial"/>
                <w:bCs/>
                <w:sz w:val="20"/>
                <w:szCs w:val="20"/>
              </w:rPr>
              <w:t xml:space="preserve">4.14 – Effect of </w:t>
            </w:r>
            <w:r w:rsidRPr="00AF571F">
              <w:rPr>
                <w:rFonts w:ascii="Arial" w:hAnsi="Arial" w:cs="Arial"/>
                <w:bCs/>
                <w:strike/>
                <w:sz w:val="20"/>
                <w:szCs w:val="20"/>
              </w:rPr>
              <w:t>Notice of Specified Penalties or Revocation Thereof</w:t>
            </w:r>
            <w:r w:rsidRPr="00AF571F">
              <w:rPr>
                <w:rFonts w:ascii="Arial" w:hAnsi="Arial" w:cs="Arial"/>
                <w:b/>
                <w:sz w:val="20"/>
                <w:szCs w:val="20"/>
                <w:u w:val="single"/>
              </w:rPr>
              <w:t xml:space="preserve"> Non-Payment of Penalties / Non-Compliance with the Remedial Measures</w:t>
            </w:r>
          </w:p>
          <w:p w14:paraId="5236FF53" w14:textId="77777777" w:rsidR="00746952" w:rsidRPr="00AF571F" w:rsidRDefault="00746952" w:rsidP="007A4D80">
            <w:pPr>
              <w:spacing w:after="0"/>
              <w:jc w:val="both"/>
              <w:rPr>
                <w:rFonts w:ascii="Arial" w:hAnsi="Arial" w:cs="Arial"/>
                <w:bCs/>
                <w:sz w:val="20"/>
                <w:szCs w:val="20"/>
              </w:rPr>
            </w:pPr>
          </w:p>
          <w:p w14:paraId="22EDEF2B" w14:textId="77777777" w:rsidR="00746952" w:rsidRPr="00AF571F" w:rsidRDefault="00746952" w:rsidP="007A4D80">
            <w:pPr>
              <w:spacing w:after="0"/>
              <w:jc w:val="both"/>
              <w:rPr>
                <w:rFonts w:ascii="Arial" w:hAnsi="Arial" w:cs="Arial"/>
                <w:bCs/>
                <w:sz w:val="20"/>
                <w:szCs w:val="20"/>
              </w:rPr>
            </w:pPr>
          </w:p>
          <w:p w14:paraId="6308EB6E" w14:textId="77777777" w:rsidR="00746952" w:rsidRPr="00AF571F" w:rsidRDefault="00746952" w:rsidP="007A4D80">
            <w:pPr>
              <w:pStyle w:val="Default"/>
              <w:jc w:val="both"/>
              <w:rPr>
                <w:strike/>
                <w:sz w:val="20"/>
                <w:szCs w:val="20"/>
              </w:rPr>
            </w:pPr>
          </w:p>
        </w:tc>
        <w:tc>
          <w:tcPr>
            <w:tcW w:w="637" w:type="pct"/>
            <w:tcBorders>
              <w:top w:val="single" w:sz="4" w:space="0" w:color="auto"/>
              <w:left w:val="single" w:sz="4" w:space="0" w:color="auto"/>
              <w:bottom w:val="single" w:sz="4" w:space="0" w:color="auto"/>
              <w:right w:val="single" w:sz="4" w:space="0" w:color="auto"/>
            </w:tcBorders>
          </w:tcPr>
          <w:p w14:paraId="1CFCFA33"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Removed provision - in line with the proposed amendments in EC Manual where “exhaustion or remedies” shall be observed first before the NSP is issued.</w:t>
            </w:r>
          </w:p>
          <w:p w14:paraId="30172522" w14:textId="77777777" w:rsidR="00746952" w:rsidRPr="00AF571F" w:rsidRDefault="00746952" w:rsidP="007A4D80">
            <w:pPr>
              <w:pStyle w:val="ListParagraph"/>
              <w:ind w:left="360"/>
              <w:jc w:val="both"/>
              <w:rPr>
                <w:rFonts w:ascii="Arial" w:hAnsi="Arial" w:cs="Arial"/>
                <w:bCs/>
                <w:sz w:val="20"/>
              </w:rPr>
            </w:pPr>
          </w:p>
          <w:p w14:paraId="683CC7C1" w14:textId="02F86272"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 this Section with the provisions on the impact or consequences in case of non-payment of penalties/sanctions/ and interest </w:t>
            </w:r>
          </w:p>
        </w:tc>
        <w:tc>
          <w:tcPr>
            <w:tcW w:w="678" w:type="pct"/>
            <w:tcBorders>
              <w:top w:val="single" w:sz="4" w:space="0" w:color="auto"/>
              <w:left w:val="single" w:sz="4" w:space="0" w:color="auto"/>
              <w:bottom w:val="single" w:sz="4" w:space="0" w:color="auto"/>
              <w:right w:val="single" w:sz="4" w:space="0" w:color="auto"/>
            </w:tcBorders>
          </w:tcPr>
          <w:p w14:paraId="7EC82D6C"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6083812B"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FFF2F0E"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BBCFD28" w14:textId="77777777" w:rsidR="00746952" w:rsidRPr="00AF571F" w:rsidRDefault="00746952" w:rsidP="007A4D80">
            <w:pPr>
              <w:spacing w:after="0"/>
              <w:jc w:val="both"/>
              <w:rPr>
                <w:rFonts w:ascii="Arial" w:hAnsi="Arial" w:cs="Arial"/>
                <w:sz w:val="20"/>
                <w:szCs w:val="20"/>
              </w:rPr>
            </w:pPr>
          </w:p>
        </w:tc>
      </w:tr>
      <w:tr w:rsidR="00746952" w:rsidRPr="00AF571F" w14:paraId="7F954182"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0DEC6839" w14:textId="77777777" w:rsidR="00746952" w:rsidRPr="00AF571F" w:rsidRDefault="00746952" w:rsidP="007A4D80">
            <w:pPr>
              <w:spacing w:after="0"/>
              <w:jc w:val="both"/>
              <w:rPr>
                <w:rFonts w:ascii="Arial" w:hAnsi="Arial" w:cs="Arial"/>
                <w:bCs/>
                <w:sz w:val="20"/>
                <w:szCs w:val="20"/>
              </w:rPr>
            </w:pPr>
            <w:permStart w:id="1951868432" w:edGrp="everyone" w:colFirst="5" w:colLast="5"/>
            <w:permStart w:id="900336201" w:edGrp="everyone" w:colFirst="6" w:colLast="6"/>
            <w:permStart w:id="519832302" w:edGrp="everyone" w:colFirst="7" w:colLast="7"/>
            <w:permStart w:id="1207128581" w:edGrp="everyone" w:colFirst="8" w:colLast="8"/>
            <w:permEnd w:id="1150171808"/>
            <w:permEnd w:id="1970290447"/>
            <w:permEnd w:id="468393509"/>
            <w:permEnd w:id="762917471"/>
          </w:p>
        </w:tc>
        <w:tc>
          <w:tcPr>
            <w:tcW w:w="300" w:type="pct"/>
            <w:tcBorders>
              <w:top w:val="single" w:sz="4" w:space="0" w:color="auto"/>
              <w:left w:val="single" w:sz="4" w:space="0" w:color="auto"/>
              <w:bottom w:val="single" w:sz="4" w:space="0" w:color="auto"/>
              <w:right w:val="single" w:sz="4" w:space="0" w:color="auto"/>
            </w:tcBorders>
          </w:tcPr>
          <w:p w14:paraId="41670403" w14:textId="0DE561C5"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2811BA00"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5EED6888" w14:textId="2EB5C956" w:rsidR="00746952" w:rsidRPr="0027728D" w:rsidRDefault="00746952" w:rsidP="0027728D">
            <w:pPr>
              <w:spacing w:after="0"/>
              <w:jc w:val="both"/>
              <w:rPr>
                <w:rFonts w:ascii="Arial" w:hAnsi="Arial" w:cs="Arial"/>
                <w:b/>
                <w:bCs/>
                <w:i/>
                <w:iCs/>
                <w:sz w:val="20"/>
                <w:szCs w:val="20"/>
                <w:u w:val="single"/>
              </w:rPr>
            </w:pPr>
            <w:r w:rsidRPr="0027728D">
              <w:rPr>
                <w:rFonts w:ascii="Arial" w:hAnsi="Arial" w:cs="Arial"/>
                <w:b/>
                <w:bCs/>
                <w:sz w:val="20"/>
                <w:szCs w:val="20"/>
                <w:u w:val="single"/>
              </w:rPr>
              <w:t>4.14.1   In case of non-payment or failure to comply with the requirements and directives of the notice, resolution or decision made in accordance with the established enforcement proceedings, a penalty interest shall be additionally imposed upon the concerned</w:t>
            </w:r>
            <w:r w:rsidRPr="0027728D">
              <w:rPr>
                <w:rFonts w:ascii="Arial" w:hAnsi="Arial" w:cs="Arial"/>
                <w:b/>
                <w:bCs/>
                <w:i/>
                <w:iCs/>
                <w:sz w:val="20"/>
                <w:szCs w:val="20"/>
                <w:u w:val="single"/>
              </w:rPr>
              <w:t xml:space="preserve"> WESM Member. </w:t>
            </w:r>
          </w:p>
          <w:p w14:paraId="4AE212EF" w14:textId="77777777" w:rsidR="0027728D" w:rsidRPr="0027728D" w:rsidRDefault="0027728D" w:rsidP="0027728D">
            <w:pPr>
              <w:spacing w:after="0"/>
              <w:jc w:val="both"/>
              <w:rPr>
                <w:rFonts w:ascii="Arial" w:hAnsi="Arial" w:cs="Arial"/>
                <w:b/>
                <w:bCs/>
                <w:sz w:val="20"/>
                <w:szCs w:val="20"/>
                <w:u w:val="single"/>
              </w:rPr>
            </w:pPr>
          </w:p>
          <w:p w14:paraId="54D00F4F" w14:textId="22845C9F" w:rsidR="00746952" w:rsidRPr="0027728D" w:rsidRDefault="00746952" w:rsidP="0027728D">
            <w:pPr>
              <w:spacing w:after="0"/>
              <w:jc w:val="both"/>
              <w:rPr>
                <w:rFonts w:ascii="Arial" w:hAnsi="Arial" w:cs="Arial"/>
                <w:i/>
                <w:iCs/>
                <w:sz w:val="20"/>
                <w:szCs w:val="20"/>
              </w:rPr>
            </w:pPr>
            <w:r w:rsidRPr="0027728D">
              <w:rPr>
                <w:rFonts w:ascii="Arial" w:hAnsi="Arial" w:cs="Arial"/>
                <w:b/>
                <w:bCs/>
                <w:sz w:val="20"/>
                <w:szCs w:val="20"/>
                <w:u w:val="single"/>
              </w:rPr>
              <w:t>For this purpose, the prevailing legal interest rate shall apply in computing the amount and shall be computed from the date the payment becomes due up to the actual payment of penalty</w:t>
            </w:r>
            <w:r w:rsidRPr="0027728D">
              <w:rPr>
                <w:rFonts w:ascii="Arial" w:hAnsi="Arial" w:cs="Arial"/>
                <w:b/>
                <w:bCs/>
                <w:i/>
                <w:iCs/>
                <w:sz w:val="20"/>
                <w:szCs w:val="20"/>
                <w:u w:val="single"/>
              </w:rPr>
              <w:t>.</w:t>
            </w:r>
            <w:r w:rsidRPr="0027728D">
              <w:rPr>
                <w:rFonts w:ascii="Arial" w:hAnsi="Arial" w:cs="Arial"/>
                <w:i/>
                <w:iCs/>
                <w:sz w:val="20"/>
                <w:szCs w:val="20"/>
              </w:rPr>
              <w:t xml:space="preserve"> </w:t>
            </w:r>
          </w:p>
          <w:p w14:paraId="4B195822" w14:textId="77777777" w:rsidR="00746952" w:rsidRPr="00AF571F" w:rsidRDefault="00746952" w:rsidP="007A4D80">
            <w:pPr>
              <w:pStyle w:val="Default"/>
              <w:jc w:val="both"/>
              <w:rPr>
                <w:strike/>
                <w:sz w:val="20"/>
                <w:szCs w:val="20"/>
              </w:rPr>
            </w:pPr>
          </w:p>
        </w:tc>
        <w:tc>
          <w:tcPr>
            <w:tcW w:w="637" w:type="pct"/>
            <w:tcBorders>
              <w:top w:val="single" w:sz="4" w:space="0" w:color="auto"/>
              <w:left w:val="single" w:sz="4" w:space="0" w:color="auto"/>
              <w:bottom w:val="single" w:sz="4" w:space="0" w:color="auto"/>
              <w:right w:val="single" w:sz="4" w:space="0" w:color="auto"/>
            </w:tcBorders>
          </w:tcPr>
          <w:p w14:paraId="2656EACB" w14:textId="4CE824BD" w:rsidR="00746952" w:rsidRPr="00E148DF" w:rsidRDefault="00746952" w:rsidP="00E148DF">
            <w:pPr>
              <w:jc w:val="both"/>
              <w:rPr>
                <w:rFonts w:ascii="Arial" w:hAnsi="Arial" w:cs="Arial"/>
                <w:bCs/>
                <w:sz w:val="20"/>
              </w:rPr>
            </w:pPr>
            <w:r w:rsidRPr="00E148DF">
              <w:rPr>
                <w:rFonts w:ascii="Arial" w:hAnsi="Arial" w:cs="Arial"/>
                <w:bCs/>
                <w:sz w:val="20"/>
              </w:rPr>
              <w:t xml:space="preserve">Added a provision on payment of legal interest in case of non-payment of penalties. </w:t>
            </w:r>
          </w:p>
        </w:tc>
        <w:tc>
          <w:tcPr>
            <w:tcW w:w="678" w:type="pct"/>
            <w:tcBorders>
              <w:top w:val="single" w:sz="4" w:space="0" w:color="auto"/>
              <w:left w:val="single" w:sz="4" w:space="0" w:color="auto"/>
              <w:bottom w:val="single" w:sz="4" w:space="0" w:color="auto"/>
              <w:right w:val="single" w:sz="4" w:space="0" w:color="auto"/>
            </w:tcBorders>
          </w:tcPr>
          <w:p w14:paraId="6F7A2A6F"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3CBAE97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99B9841"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112CD287" w14:textId="77777777" w:rsidR="00746952" w:rsidRPr="00AF571F" w:rsidRDefault="00746952" w:rsidP="007A4D80">
            <w:pPr>
              <w:spacing w:after="0"/>
              <w:jc w:val="both"/>
              <w:rPr>
                <w:rFonts w:ascii="Arial" w:hAnsi="Arial" w:cs="Arial"/>
                <w:sz w:val="20"/>
                <w:szCs w:val="20"/>
              </w:rPr>
            </w:pPr>
          </w:p>
        </w:tc>
      </w:tr>
      <w:tr w:rsidR="00746952" w:rsidRPr="00AF571F" w14:paraId="49FFBE8C"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4CE1080" w14:textId="77777777" w:rsidR="00746952" w:rsidRPr="00AF571F" w:rsidRDefault="00746952" w:rsidP="007A4D80">
            <w:pPr>
              <w:spacing w:after="0"/>
              <w:jc w:val="both"/>
              <w:rPr>
                <w:rFonts w:ascii="Arial" w:hAnsi="Arial" w:cs="Arial"/>
                <w:bCs/>
                <w:sz w:val="20"/>
                <w:szCs w:val="20"/>
              </w:rPr>
            </w:pPr>
            <w:permStart w:id="1290668307" w:edGrp="everyone" w:colFirst="5" w:colLast="5"/>
            <w:permStart w:id="908330288" w:edGrp="everyone" w:colFirst="6" w:colLast="6"/>
            <w:permStart w:id="1426141405" w:edGrp="everyone" w:colFirst="7" w:colLast="7"/>
            <w:permStart w:id="736643511" w:edGrp="everyone" w:colFirst="8" w:colLast="8"/>
            <w:permEnd w:id="1951868432"/>
            <w:permEnd w:id="900336201"/>
            <w:permEnd w:id="519832302"/>
            <w:permEnd w:id="1207128581"/>
          </w:p>
        </w:tc>
        <w:tc>
          <w:tcPr>
            <w:tcW w:w="300" w:type="pct"/>
            <w:tcBorders>
              <w:top w:val="single" w:sz="4" w:space="0" w:color="auto"/>
              <w:left w:val="single" w:sz="4" w:space="0" w:color="auto"/>
              <w:bottom w:val="single" w:sz="4" w:space="0" w:color="auto"/>
              <w:right w:val="single" w:sz="4" w:space="0" w:color="auto"/>
            </w:tcBorders>
          </w:tcPr>
          <w:p w14:paraId="505BE500" w14:textId="00D634BD"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706D1D6B"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250E8BB5" w14:textId="1DB6DF34" w:rsidR="00746952" w:rsidRPr="00E148DF" w:rsidRDefault="00746952" w:rsidP="007A4D80">
            <w:pPr>
              <w:pStyle w:val="Default"/>
              <w:jc w:val="both"/>
              <w:rPr>
                <w:b/>
                <w:bCs/>
                <w:color w:val="auto"/>
                <w:sz w:val="20"/>
                <w:szCs w:val="20"/>
                <w:u w:val="single"/>
              </w:rPr>
            </w:pPr>
            <w:r w:rsidRPr="002D75E3">
              <w:rPr>
                <w:b/>
                <w:bCs/>
                <w:color w:val="auto"/>
                <w:sz w:val="20"/>
                <w:szCs w:val="20"/>
                <w:u w:val="single"/>
              </w:rPr>
              <w:t xml:space="preserve">4.14.2  A penalty, as specified in the Schedule of Breach and Penalty, shall likewise be imposed in case of non-compliance by a </w:t>
            </w:r>
            <w:r w:rsidRPr="002D75E3">
              <w:rPr>
                <w:b/>
                <w:bCs/>
                <w:i/>
                <w:iCs/>
                <w:color w:val="auto"/>
                <w:sz w:val="20"/>
                <w:szCs w:val="20"/>
                <w:u w:val="single"/>
              </w:rPr>
              <w:t>WESM Member</w:t>
            </w:r>
            <w:r w:rsidRPr="002D75E3">
              <w:rPr>
                <w:b/>
                <w:bCs/>
                <w:color w:val="auto"/>
                <w:sz w:val="20"/>
                <w:szCs w:val="20"/>
                <w:u w:val="single"/>
              </w:rPr>
              <w:t xml:space="preserve"> with the remedial measures required to be implemented by it as specified in the </w:t>
            </w:r>
            <w:r w:rsidRPr="002D75E3">
              <w:rPr>
                <w:b/>
                <w:bCs/>
                <w:i/>
                <w:iCs/>
                <w:color w:val="auto"/>
                <w:sz w:val="20"/>
                <w:szCs w:val="20"/>
                <w:u w:val="single"/>
              </w:rPr>
              <w:t xml:space="preserve">Notice of Specified Penalty </w:t>
            </w:r>
            <w:r w:rsidRPr="002D75E3">
              <w:rPr>
                <w:b/>
                <w:bCs/>
                <w:color w:val="auto"/>
                <w:sz w:val="20"/>
                <w:szCs w:val="20"/>
                <w:u w:val="single"/>
              </w:rPr>
              <w:t xml:space="preserve">or other notices issued in relation to a finding of breach. </w:t>
            </w:r>
          </w:p>
        </w:tc>
        <w:tc>
          <w:tcPr>
            <w:tcW w:w="637" w:type="pct"/>
            <w:tcBorders>
              <w:top w:val="single" w:sz="4" w:space="0" w:color="auto"/>
              <w:left w:val="single" w:sz="4" w:space="0" w:color="auto"/>
              <w:bottom w:val="single" w:sz="4" w:space="0" w:color="auto"/>
              <w:right w:val="single" w:sz="4" w:space="0" w:color="auto"/>
            </w:tcBorders>
          </w:tcPr>
          <w:p w14:paraId="3A125FB8" w14:textId="29FCC08B" w:rsidR="00746952" w:rsidRPr="00E148DF" w:rsidRDefault="00746952" w:rsidP="00E148DF">
            <w:pPr>
              <w:jc w:val="both"/>
              <w:rPr>
                <w:rFonts w:ascii="Arial" w:hAnsi="Arial" w:cs="Arial"/>
                <w:bCs/>
                <w:sz w:val="20"/>
              </w:rPr>
            </w:pPr>
            <w:r w:rsidRPr="00E148DF">
              <w:rPr>
                <w:rFonts w:ascii="Arial" w:hAnsi="Arial" w:cs="Arial"/>
                <w:bCs/>
                <w:sz w:val="20"/>
              </w:rPr>
              <w:t>Added a provision on payment of legal interest in case of non-fulfillment of remedial measures</w:t>
            </w:r>
          </w:p>
        </w:tc>
        <w:tc>
          <w:tcPr>
            <w:tcW w:w="678" w:type="pct"/>
            <w:tcBorders>
              <w:top w:val="single" w:sz="4" w:space="0" w:color="auto"/>
              <w:left w:val="single" w:sz="4" w:space="0" w:color="auto"/>
              <w:bottom w:val="single" w:sz="4" w:space="0" w:color="auto"/>
              <w:right w:val="single" w:sz="4" w:space="0" w:color="auto"/>
            </w:tcBorders>
          </w:tcPr>
          <w:p w14:paraId="6DEEDBD3"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F742084"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5105354"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E597C3A" w14:textId="77777777" w:rsidR="00746952" w:rsidRPr="00AF571F" w:rsidRDefault="00746952" w:rsidP="007A4D80">
            <w:pPr>
              <w:spacing w:after="0"/>
              <w:jc w:val="both"/>
              <w:rPr>
                <w:rFonts w:ascii="Arial" w:hAnsi="Arial" w:cs="Arial"/>
                <w:sz w:val="20"/>
                <w:szCs w:val="20"/>
              </w:rPr>
            </w:pPr>
          </w:p>
        </w:tc>
      </w:tr>
      <w:tr w:rsidR="00746952" w:rsidRPr="00AF571F" w14:paraId="4B305A88"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01900B65" w14:textId="77777777" w:rsidR="00746952" w:rsidRPr="00AF571F" w:rsidRDefault="00746952" w:rsidP="007A4D80">
            <w:pPr>
              <w:spacing w:after="0"/>
              <w:jc w:val="both"/>
              <w:rPr>
                <w:rFonts w:ascii="Arial" w:hAnsi="Arial" w:cs="Arial"/>
                <w:bCs/>
                <w:sz w:val="20"/>
                <w:szCs w:val="20"/>
              </w:rPr>
            </w:pPr>
            <w:permStart w:id="1369252671" w:edGrp="everyone" w:colFirst="5" w:colLast="5"/>
            <w:permStart w:id="1373583165" w:edGrp="everyone" w:colFirst="6" w:colLast="6"/>
            <w:permStart w:id="500444730" w:edGrp="everyone" w:colFirst="7" w:colLast="7"/>
            <w:permStart w:id="2128872340" w:edGrp="everyone" w:colFirst="8" w:colLast="8"/>
            <w:permEnd w:id="1290668307"/>
            <w:permEnd w:id="908330288"/>
            <w:permEnd w:id="1426141405"/>
            <w:permEnd w:id="736643511"/>
          </w:p>
        </w:tc>
        <w:tc>
          <w:tcPr>
            <w:tcW w:w="300" w:type="pct"/>
            <w:tcBorders>
              <w:top w:val="single" w:sz="4" w:space="0" w:color="auto"/>
              <w:left w:val="single" w:sz="4" w:space="0" w:color="auto"/>
              <w:bottom w:val="single" w:sz="4" w:space="0" w:color="auto"/>
              <w:right w:val="single" w:sz="4" w:space="0" w:color="auto"/>
            </w:tcBorders>
          </w:tcPr>
          <w:p w14:paraId="0E11C2AA" w14:textId="607359C4"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5A65A43C"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085A8B26" w14:textId="32101F16" w:rsidR="00746952" w:rsidRPr="00AF571F" w:rsidRDefault="00746952" w:rsidP="007A4D80">
            <w:pPr>
              <w:pStyle w:val="Default"/>
              <w:jc w:val="both"/>
              <w:rPr>
                <w:strike/>
                <w:sz w:val="20"/>
                <w:szCs w:val="20"/>
              </w:rPr>
            </w:pPr>
            <w:r w:rsidRPr="00AF571F">
              <w:rPr>
                <w:b/>
                <w:bCs/>
                <w:sz w:val="20"/>
                <w:szCs w:val="20"/>
                <w:u w:val="single"/>
              </w:rPr>
              <w:t xml:space="preserve">4.14.3  The aforesaid penalty interest and penalty amount referred to in the immediately preceding sections shall be imposed automatically by the </w:t>
            </w:r>
            <w:r w:rsidRPr="00AF571F">
              <w:rPr>
                <w:b/>
                <w:bCs/>
                <w:i/>
                <w:iCs/>
                <w:sz w:val="20"/>
                <w:szCs w:val="20"/>
                <w:u w:val="single"/>
              </w:rPr>
              <w:t>WESM Governance Arm</w:t>
            </w:r>
            <w:r w:rsidRPr="00AF571F">
              <w:rPr>
                <w:b/>
                <w:bCs/>
                <w:sz w:val="20"/>
                <w:szCs w:val="20"/>
                <w:u w:val="single"/>
              </w:rPr>
              <w:t xml:space="preserve"> upon failure to pay the financial penalty on due date or to comply with the required remedial measures. </w:t>
            </w:r>
          </w:p>
        </w:tc>
        <w:tc>
          <w:tcPr>
            <w:tcW w:w="637" w:type="pct"/>
            <w:tcBorders>
              <w:top w:val="single" w:sz="4" w:space="0" w:color="auto"/>
              <w:left w:val="single" w:sz="4" w:space="0" w:color="auto"/>
              <w:bottom w:val="single" w:sz="4" w:space="0" w:color="auto"/>
              <w:right w:val="single" w:sz="4" w:space="0" w:color="auto"/>
            </w:tcBorders>
          </w:tcPr>
          <w:p w14:paraId="1498D778" w14:textId="0A952160" w:rsidR="00746952" w:rsidRPr="00E148DF" w:rsidRDefault="00746952" w:rsidP="00E148DF">
            <w:pPr>
              <w:jc w:val="both"/>
              <w:rPr>
                <w:rFonts w:ascii="Arial" w:hAnsi="Arial" w:cs="Arial"/>
                <w:bCs/>
                <w:sz w:val="20"/>
              </w:rPr>
            </w:pPr>
            <w:r w:rsidRPr="00E148DF">
              <w:rPr>
                <w:rFonts w:ascii="Arial" w:hAnsi="Arial" w:cs="Arial"/>
                <w:bCs/>
                <w:sz w:val="20"/>
              </w:rPr>
              <w:t xml:space="preserve">Added a provision on automatic imposition of interest in case of non-payment or non-compliance with the agreed remedial measures, </w:t>
            </w:r>
            <w:r w:rsidRPr="00E148DF">
              <w:rPr>
                <w:rFonts w:ascii="Arial" w:hAnsi="Arial" w:cs="Arial"/>
                <w:bCs/>
                <w:i/>
                <w:iCs/>
                <w:sz w:val="20"/>
              </w:rPr>
              <w:t>i.e.,</w:t>
            </w:r>
            <w:r w:rsidRPr="00E148DF">
              <w:rPr>
                <w:rFonts w:ascii="Arial" w:hAnsi="Arial" w:cs="Arial"/>
                <w:bCs/>
                <w:sz w:val="20"/>
              </w:rPr>
              <w:t xml:space="preserve"> without need of investigation.</w:t>
            </w:r>
          </w:p>
        </w:tc>
        <w:tc>
          <w:tcPr>
            <w:tcW w:w="678" w:type="pct"/>
            <w:tcBorders>
              <w:top w:val="single" w:sz="4" w:space="0" w:color="auto"/>
              <w:left w:val="single" w:sz="4" w:space="0" w:color="auto"/>
              <w:bottom w:val="single" w:sz="4" w:space="0" w:color="auto"/>
              <w:right w:val="single" w:sz="4" w:space="0" w:color="auto"/>
            </w:tcBorders>
          </w:tcPr>
          <w:p w14:paraId="468EE5F1"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318361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2E05E56"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48FC974" w14:textId="77777777" w:rsidR="00746952" w:rsidRPr="00AF571F" w:rsidRDefault="00746952" w:rsidP="007A4D80">
            <w:pPr>
              <w:spacing w:after="0"/>
              <w:jc w:val="both"/>
              <w:rPr>
                <w:rFonts w:ascii="Arial" w:hAnsi="Arial" w:cs="Arial"/>
                <w:sz w:val="20"/>
                <w:szCs w:val="20"/>
              </w:rPr>
            </w:pPr>
          </w:p>
        </w:tc>
      </w:tr>
      <w:tr w:rsidR="00746952" w:rsidRPr="00AF571F" w14:paraId="37ED636B"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5EFBC44E" w14:textId="77777777" w:rsidR="00746952" w:rsidRPr="00AF571F" w:rsidRDefault="00746952" w:rsidP="007A4D80">
            <w:pPr>
              <w:spacing w:after="0"/>
              <w:jc w:val="both"/>
              <w:rPr>
                <w:rFonts w:ascii="Arial" w:hAnsi="Arial" w:cs="Arial"/>
                <w:bCs/>
                <w:sz w:val="20"/>
                <w:szCs w:val="20"/>
              </w:rPr>
            </w:pPr>
            <w:permStart w:id="82007082" w:edGrp="everyone" w:colFirst="5" w:colLast="5"/>
            <w:permStart w:id="546188147" w:edGrp="everyone" w:colFirst="6" w:colLast="6"/>
            <w:permStart w:id="26677678" w:edGrp="everyone" w:colFirst="7" w:colLast="7"/>
            <w:permStart w:id="1071068151" w:edGrp="everyone" w:colFirst="8" w:colLast="8"/>
            <w:permEnd w:id="1369252671"/>
            <w:permEnd w:id="1373583165"/>
            <w:permEnd w:id="500444730"/>
            <w:permEnd w:id="2128872340"/>
          </w:p>
        </w:tc>
        <w:tc>
          <w:tcPr>
            <w:tcW w:w="300" w:type="pct"/>
            <w:tcBorders>
              <w:top w:val="single" w:sz="4" w:space="0" w:color="auto"/>
              <w:left w:val="single" w:sz="4" w:space="0" w:color="auto"/>
              <w:bottom w:val="single" w:sz="4" w:space="0" w:color="auto"/>
              <w:right w:val="single" w:sz="4" w:space="0" w:color="auto"/>
            </w:tcBorders>
          </w:tcPr>
          <w:p w14:paraId="7BA6CFB4" w14:textId="162E23B0"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497B37C2"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031BD92E" w14:textId="6276F210" w:rsidR="00746952" w:rsidRPr="00AF571F" w:rsidRDefault="00746952" w:rsidP="002D75E3">
            <w:pPr>
              <w:pStyle w:val="Default"/>
              <w:jc w:val="both"/>
              <w:rPr>
                <w:b/>
                <w:bCs/>
                <w:sz w:val="20"/>
                <w:szCs w:val="20"/>
                <w:u w:val="single"/>
              </w:rPr>
            </w:pPr>
            <w:r w:rsidRPr="002D75E3">
              <w:rPr>
                <w:b/>
                <w:bCs/>
                <w:sz w:val="20"/>
                <w:szCs w:val="20"/>
                <w:u w:val="single"/>
              </w:rPr>
              <w:t xml:space="preserve">4.14.4  If the concerned WESM Member fails or refuses to pay the penalty amount and the interest despite due notice and demand, the issue shall be elevated to the PEM Board for appropriate action. </w:t>
            </w:r>
          </w:p>
          <w:p w14:paraId="1716E1A0" w14:textId="77777777" w:rsidR="00746952" w:rsidRPr="002D75E3" w:rsidRDefault="00746952" w:rsidP="002D75E3">
            <w:pPr>
              <w:pStyle w:val="Default"/>
              <w:jc w:val="both"/>
              <w:rPr>
                <w:b/>
                <w:bCs/>
                <w:sz w:val="20"/>
                <w:szCs w:val="20"/>
                <w:u w:val="single"/>
              </w:rPr>
            </w:pPr>
          </w:p>
        </w:tc>
        <w:tc>
          <w:tcPr>
            <w:tcW w:w="637" w:type="pct"/>
            <w:tcBorders>
              <w:top w:val="single" w:sz="4" w:space="0" w:color="auto"/>
              <w:left w:val="single" w:sz="4" w:space="0" w:color="auto"/>
              <w:bottom w:val="single" w:sz="4" w:space="0" w:color="auto"/>
              <w:right w:val="single" w:sz="4" w:space="0" w:color="auto"/>
            </w:tcBorders>
          </w:tcPr>
          <w:p w14:paraId="63DA69ED" w14:textId="5E675CB3" w:rsidR="00746952" w:rsidRPr="00E148DF" w:rsidRDefault="00746952" w:rsidP="00E148DF">
            <w:pPr>
              <w:jc w:val="both"/>
              <w:rPr>
                <w:rFonts w:ascii="Arial" w:hAnsi="Arial" w:cs="Arial"/>
                <w:bCs/>
                <w:sz w:val="20"/>
              </w:rPr>
            </w:pPr>
            <w:r w:rsidRPr="00E148DF">
              <w:rPr>
                <w:rFonts w:ascii="Arial" w:hAnsi="Arial" w:cs="Arial"/>
                <w:bCs/>
                <w:sz w:val="20"/>
              </w:rPr>
              <w:t xml:space="preserve">Added a provision that would authorize PEM Board in taking legal steps to enforce the rule. </w:t>
            </w:r>
            <w:r w:rsidRPr="00E148DF">
              <w:rPr>
                <w:rFonts w:ascii="Arial" w:hAnsi="Arial" w:cs="Arial"/>
                <w:bCs/>
                <w:i/>
                <w:iCs/>
                <w:sz w:val="20"/>
              </w:rPr>
              <w:t>(e.g., for PEM Board to direct Legal to take action, like issuance of demand letter, or filing a legal case for collection)</w:t>
            </w:r>
          </w:p>
        </w:tc>
        <w:tc>
          <w:tcPr>
            <w:tcW w:w="678" w:type="pct"/>
            <w:tcBorders>
              <w:top w:val="single" w:sz="4" w:space="0" w:color="auto"/>
              <w:left w:val="single" w:sz="4" w:space="0" w:color="auto"/>
              <w:bottom w:val="single" w:sz="4" w:space="0" w:color="auto"/>
              <w:right w:val="single" w:sz="4" w:space="0" w:color="auto"/>
            </w:tcBorders>
          </w:tcPr>
          <w:p w14:paraId="4D1E88C8"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77238C6"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63F8CEC8"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B21BA1A" w14:textId="77777777" w:rsidR="00746952" w:rsidRPr="00AF571F" w:rsidRDefault="00746952" w:rsidP="007A4D80">
            <w:pPr>
              <w:spacing w:after="0"/>
              <w:jc w:val="both"/>
              <w:rPr>
                <w:rFonts w:ascii="Arial" w:hAnsi="Arial" w:cs="Arial"/>
                <w:sz w:val="20"/>
                <w:szCs w:val="20"/>
              </w:rPr>
            </w:pPr>
          </w:p>
        </w:tc>
      </w:tr>
      <w:tr w:rsidR="00746952" w:rsidRPr="00AF571F" w14:paraId="1E28F12C" w14:textId="77777777" w:rsidTr="00E148DF">
        <w:trPr>
          <w:trHeight w:val="1226"/>
        </w:trPr>
        <w:tc>
          <w:tcPr>
            <w:tcW w:w="339" w:type="pct"/>
            <w:tcBorders>
              <w:top w:val="single" w:sz="4" w:space="0" w:color="auto"/>
              <w:left w:val="single" w:sz="4" w:space="0" w:color="auto"/>
              <w:bottom w:val="single" w:sz="4" w:space="0" w:color="auto"/>
              <w:right w:val="single" w:sz="4" w:space="0" w:color="auto"/>
            </w:tcBorders>
          </w:tcPr>
          <w:p w14:paraId="3E5C3890" w14:textId="77777777" w:rsidR="00746952" w:rsidRPr="00AF571F" w:rsidRDefault="00746952" w:rsidP="007A4D80">
            <w:pPr>
              <w:spacing w:after="0"/>
              <w:jc w:val="both"/>
              <w:rPr>
                <w:rFonts w:ascii="Arial" w:hAnsi="Arial" w:cs="Arial"/>
                <w:bCs/>
                <w:sz w:val="20"/>
                <w:szCs w:val="20"/>
              </w:rPr>
            </w:pPr>
            <w:permStart w:id="56514201" w:edGrp="everyone" w:colFirst="5" w:colLast="5"/>
            <w:permStart w:id="2003659709" w:edGrp="everyone" w:colFirst="6" w:colLast="6"/>
            <w:permStart w:id="2066180215" w:edGrp="everyone" w:colFirst="7" w:colLast="7"/>
            <w:permStart w:id="1020218310" w:edGrp="everyone" w:colFirst="8" w:colLast="8"/>
            <w:permEnd w:id="82007082"/>
            <w:permEnd w:id="546188147"/>
            <w:permEnd w:id="26677678"/>
            <w:permEnd w:id="1071068151"/>
            <w:r w:rsidRPr="00AF571F">
              <w:rPr>
                <w:rFonts w:ascii="Arial" w:hAnsi="Arial" w:cs="Arial"/>
                <w:bCs/>
                <w:sz w:val="20"/>
                <w:szCs w:val="20"/>
              </w:rPr>
              <w:t>Section 4 – Penalty System</w:t>
            </w:r>
          </w:p>
          <w:p w14:paraId="72F2CE9E" w14:textId="77777777" w:rsidR="00746952" w:rsidRPr="00AF571F" w:rsidRDefault="00746952" w:rsidP="007A4D80">
            <w:pPr>
              <w:spacing w:after="0"/>
              <w:jc w:val="both"/>
              <w:rPr>
                <w:rFonts w:ascii="Arial" w:hAnsi="Arial" w:cs="Arial"/>
                <w:b/>
                <w:bCs/>
                <w:sz w:val="20"/>
                <w:szCs w:val="20"/>
              </w:rPr>
            </w:pPr>
          </w:p>
          <w:p w14:paraId="1206F037" w14:textId="77777777" w:rsidR="00746952" w:rsidRPr="00AF571F" w:rsidRDefault="00746952" w:rsidP="007A4D80">
            <w:pPr>
              <w:spacing w:after="0"/>
              <w:jc w:val="both"/>
              <w:rPr>
                <w:rFonts w:ascii="Arial" w:hAnsi="Arial" w:cs="Arial"/>
                <w:bCs/>
                <w:sz w:val="20"/>
                <w:szCs w:val="20"/>
              </w:rPr>
            </w:pPr>
          </w:p>
        </w:tc>
        <w:tc>
          <w:tcPr>
            <w:tcW w:w="300" w:type="pct"/>
            <w:tcBorders>
              <w:top w:val="single" w:sz="4" w:space="0" w:color="auto"/>
              <w:left w:val="single" w:sz="4" w:space="0" w:color="auto"/>
              <w:bottom w:val="single" w:sz="4" w:space="0" w:color="auto"/>
              <w:right w:val="single" w:sz="4" w:space="0" w:color="auto"/>
            </w:tcBorders>
          </w:tcPr>
          <w:p w14:paraId="2F3A1672" w14:textId="67ED6939"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4.15 Submission of Reports</w:t>
            </w:r>
          </w:p>
        </w:tc>
        <w:tc>
          <w:tcPr>
            <w:tcW w:w="677" w:type="pct"/>
            <w:tcBorders>
              <w:top w:val="single" w:sz="4" w:space="0" w:color="auto"/>
              <w:left w:val="single" w:sz="4" w:space="0" w:color="auto"/>
              <w:bottom w:val="single" w:sz="4" w:space="0" w:color="auto"/>
              <w:right w:val="single" w:sz="4" w:space="0" w:color="auto"/>
            </w:tcBorders>
          </w:tcPr>
          <w:p w14:paraId="627BD5B0" w14:textId="19EAAA38" w:rsidR="00746952" w:rsidRPr="00AF571F" w:rsidRDefault="00746952" w:rsidP="007A4D80">
            <w:pPr>
              <w:pStyle w:val="Default"/>
              <w:jc w:val="both"/>
              <w:rPr>
                <w:sz w:val="20"/>
                <w:szCs w:val="20"/>
              </w:rPr>
            </w:pPr>
            <w:r w:rsidRPr="00AF571F">
              <w:rPr>
                <w:sz w:val="20"/>
                <w:szCs w:val="20"/>
              </w:rPr>
              <w:t xml:space="preserve">The </w:t>
            </w:r>
            <w:r w:rsidRPr="00AF571F">
              <w:rPr>
                <w:i/>
                <w:iCs/>
                <w:sz w:val="20"/>
                <w:szCs w:val="20"/>
              </w:rPr>
              <w:t xml:space="preserve">Enforcement and Compliance Office </w:t>
            </w:r>
            <w:r w:rsidRPr="00AF571F">
              <w:rPr>
                <w:sz w:val="20"/>
                <w:szCs w:val="20"/>
              </w:rPr>
              <w:t xml:space="preserve">shall submit a monthly summary report of all Notices of Specified </w:t>
            </w:r>
            <w:r w:rsidRPr="00AF571F">
              <w:rPr>
                <w:i/>
                <w:iCs/>
                <w:sz w:val="20"/>
                <w:szCs w:val="20"/>
              </w:rPr>
              <w:t xml:space="preserve">Penalty/ies </w:t>
            </w:r>
            <w:r w:rsidRPr="00AF571F">
              <w:rPr>
                <w:sz w:val="20"/>
                <w:szCs w:val="20"/>
              </w:rPr>
              <w:t xml:space="preserve">and Resolutions on the requests for reconsideration made by the </w:t>
            </w:r>
            <w:r w:rsidRPr="00AF571F">
              <w:rPr>
                <w:i/>
                <w:iCs/>
                <w:sz w:val="20"/>
                <w:szCs w:val="20"/>
              </w:rPr>
              <w:t>Enforcement and Compliance Office</w:t>
            </w:r>
            <w:r w:rsidRPr="00AF571F">
              <w:rPr>
                <w:sz w:val="20"/>
                <w:szCs w:val="20"/>
              </w:rPr>
              <w:t xml:space="preserve">, and decisions of the </w:t>
            </w:r>
            <w:r w:rsidRPr="00AF571F">
              <w:rPr>
                <w:i/>
                <w:iCs/>
                <w:sz w:val="20"/>
                <w:szCs w:val="20"/>
              </w:rPr>
              <w:t xml:space="preserve">Compliance Committee </w:t>
            </w:r>
            <w:r w:rsidRPr="00AF571F">
              <w:rPr>
                <w:sz w:val="20"/>
                <w:szCs w:val="20"/>
              </w:rPr>
              <w:t>on appeals, that have been issued during the month, and the status of their implementation to the PEM Board, through the PEMC President</w:t>
            </w:r>
            <w:r w:rsidRPr="00AF571F">
              <w:rPr>
                <w:i/>
                <w:iCs/>
                <w:sz w:val="20"/>
                <w:szCs w:val="20"/>
              </w:rPr>
              <w:t>, the Department of Energy</w:t>
            </w:r>
            <w:r w:rsidRPr="00AF571F">
              <w:rPr>
                <w:sz w:val="20"/>
                <w:szCs w:val="20"/>
              </w:rPr>
              <w:t xml:space="preserve">, the </w:t>
            </w:r>
            <w:r w:rsidRPr="00AF571F">
              <w:rPr>
                <w:i/>
                <w:iCs/>
                <w:sz w:val="20"/>
                <w:szCs w:val="20"/>
              </w:rPr>
              <w:t>Energy Regulatory Commission</w:t>
            </w:r>
            <w:r w:rsidRPr="00AF571F">
              <w:rPr>
                <w:sz w:val="20"/>
                <w:szCs w:val="20"/>
              </w:rPr>
              <w:t xml:space="preserve">, the </w:t>
            </w:r>
            <w:r w:rsidRPr="00AF571F">
              <w:rPr>
                <w:i/>
                <w:iCs/>
                <w:sz w:val="20"/>
                <w:szCs w:val="20"/>
              </w:rPr>
              <w:t>Market Surveillance Committee and the Market Operator</w:t>
            </w:r>
            <w:r w:rsidRPr="00AF571F">
              <w:rPr>
                <w:sz w:val="20"/>
                <w:szCs w:val="20"/>
              </w:rPr>
              <w:t xml:space="preserve">. Such report may be </w:t>
            </w:r>
            <w:r w:rsidRPr="00AF571F">
              <w:rPr>
                <w:sz w:val="20"/>
                <w:szCs w:val="20"/>
              </w:rPr>
              <w:lastRenderedPageBreak/>
              <w:t xml:space="preserve">included in any monthly report that the </w:t>
            </w:r>
            <w:r w:rsidRPr="00AF571F">
              <w:rPr>
                <w:i/>
                <w:iCs/>
                <w:sz w:val="20"/>
                <w:szCs w:val="20"/>
              </w:rPr>
              <w:t xml:space="preserve">Enforcement and Compliance </w:t>
            </w:r>
            <w:r w:rsidRPr="00AF571F">
              <w:rPr>
                <w:sz w:val="20"/>
                <w:szCs w:val="20"/>
              </w:rPr>
              <w:t>is required to prepare, publish and disseminate in accordance with the WESM Enforcement and Compliance Manual.</w:t>
            </w:r>
          </w:p>
        </w:tc>
        <w:tc>
          <w:tcPr>
            <w:tcW w:w="677" w:type="pct"/>
            <w:tcBorders>
              <w:top w:val="single" w:sz="4" w:space="0" w:color="auto"/>
              <w:left w:val="single" w:sz="4" w:space="0" w:color="auto"/>
              <w:bottom w:val="single" w:sz="4" w:space="0" w:color="auto"/>
              <w:right w:val="single" w:sz="4" w:space="0" w:color="auto"/>
            </w:tcBorders>
          </w:tcPr>
          <w:p w14:paraId="6AD4D4A4" w14:textId="77777777" w:rsidR="002D75E3" w:rsidRDefault="00746952" w:rsidP="002D75E3">
            <w:pPr>
              <w:pStyle w:val="Default"/>
              <w:jc w:val="both"/>
              <w:rPr>
                <w:b/>
                <w:bCs/>
                <w:sz w:val="20"/>
                <w:szCs w:val="20"/>
                <w:u w:val="single"/>
              </w:rPr>
            </w:pPr>
            <w:r w:rsidRPr="002D75E3">
              <w:rPr>
                <w:sz w:val="20"/>
                <w:szCs w:val="20"/>
              </w:rPr>
              <w:lastRenderedPageBreak/>
              <w:t xml:space="preserve">The </w:t>
            </w:r>
            <w:r w:rsidRPr="00AF571F">
              <w:rPr>
                <w:i/>
                <w:iCs/>
                <w:sz w:val="20"/>
                <w:szCs w:val="20"/>
              </w:rPr>
              <w:t xml:space="preserve">Enforcement and Compliance Office </w:t>
            </w:r>
            <w:r w:rsidRPr="00AF571F">
              <w:rPr>
                <w:sz w:val="20"/>
                <w:szCs w:val="20"/>
              </w:rPr>
              <w:t xml:space="preserve">shall submit </w:t>
            </w:r>
            <w:r w:rsidRPr="00AF571F">
              <w:rPr>
                <w:strike/>
                <w:sz w:val="20"/>
                <w:szCs w:val="20"/>
              </w:rPr>
              <w:t xml:space="preserve">a monthly summary report of all Notices of Specified </w:t>
            </w:r>
            <w:r w:rsidRPr="00AF571F">
              <w:rPr>
                <w:i/>
                <w:iCs/>
                <w:strike/>
                <w:sz w:val="20"/>
                <w:szCs w:val="20"/>
              </w:rPr>
              <w:t xml:space="preserve">Penalty/ies </w:t>
            </w:r>
            <w:r w:rsidRPr="00AF571F">
              <w:rPr>
                <w:strike/>
                <w:sz w:val="20"/>
                <w:szCs w:val="20"/>
              </w:rPr>
              <w:t>and Resolutions on the requests for reconsideration made by the</w:t>
            </w:r>
            <w:r w:rsidRPr="00AF571F">
              <w:rPr>
                <w:sz w:val="20"/>
                <w:szCs w:val="20"/>
              </w:rPr>
              <w:t xml:space="preserve"> </w:t>
            </w:r>
            <w:r w:rsidRPr="00AF571F">
              <w:rPr>
                <w:i/>
                <w:iCs/>
                <w:strike/>
                <w:sz w:val="20"/>
                <w:szCs w:val="20"/>
              </w:rPr>
              <w:t>Enforcement and Compliance Office</w:t>
            </w:r>
            <w:r w:rsidRPr="00AF571F">
              <w:rPr>
                <w:strike/>
                <w:sz w:val="20"/>
                <w:szCs w:val="20"/>
              </w:rPr>
              <w:t>, and decisions of</w:t>
            </w:r>
            <w:r w:rsidRPr="00AF571F">
              <w:rPr>
                <w:sz w:val="20"/>
                <w:szCs w:val="20"/>
              </w:rPr>
              <w:t xml:space="preserve"> </w:t>
            </w:r>
            <w:r w:rsidRPr="00AF571F">
              <w:rPr>
                <w:strike/>
                <w:sz w:val="20"/>
                <w:szCs w:val="20"/>
              </w:rPr>
              <w:t xml:space="preserve">the </w:t>
            </w:r>
            <w:r w:rsidRPr="00AF571F">
              <w:rPr>
                <w:i/>
                <w:iCs/>
                <w:strike/>
                <w:sz w:val="20"/>
                <w:szCs w:val="20"/>
              </w:rPr>
              <w:t>Compliance Committee</w:t>
            </w:r>
            <w:r w:rsidRPr="00AF571F">
              <w:rPr>
                <w:i/>
                <w:iCs/>
                <w:sz w:val="20"/>
                <w:szCs w:val="20"/>
              </w:rPr>
              <w:t xml:space="preserve"> </w:t>
            </w:r>
            <w:r w:rsidRPr="00AF571F">
              <w:rPr>
                <w:strike/>
                <w:sz w:val="20"/>
                <w:szCs w:val="20"/>
              </w:rPr>
              <w:t>on appeals, that have been issued during the month, and the status of their implementation to the PEM Board, through the PEMC President</w:t>
            </w:r>
            <w:r w:rsidRPr="00AF571F">
              <w:rPr>
                <w:i/>
                <w:iCs/>
                <w:strike/>
                <w:sz w:val="20"/>
                <w:szCs w:val="20"/>
              </w:rPr>
              <w:t>, the Department of Energy</w:t>
            </w:r>
            <w:r w:rsidRPr="00AF571F">
              <w:rPr>
                <w:strike/>
                <w:sz w:val="20"/>
                <w:szCs w:val="20"/>
              </w:rPr>
              <w:t xml:space="preserve">, and the </w:t>
            </w:r>
            <w:r w:rsidRPr="00AF571F">
              <w:rPr>
                <w:i/>
                <w:iCs/>
                <w:strike/>
                <w:sz w:val="20"/>
                <w:szCs w:val="20"/>
              </w:rPr>
              <w:t>Energy Regulatory Commission</w:t>
            </w:r>
            <w:r w:rsidRPr="00AF571F">
              <w:rPr>
                <w:strike/>
                <w:sz w:val="20"/>
                <w:szCs w:val="20"/>
              </w:rPr>
              <w:t xml:space="preserve">, the </w:t>
            </w:r>
            <w:r w:rsidRPr="00AF571F">
              <w:rPr>
                <w:i/>
                <w:iCs/>
                <w:strike/>
                <w:sz w:val="20"/>
                <w:szCs w:val="20"/>
              </w:rPr>
              <w:t>Market Surveillance Committee and the Market Operator</w:t>
            </w:r>
            <w:r w:rsidRPr="00AF571F">
              <w:rPr>
                <w:strike/>
                <w:sz w:val="20"/>
                <w:szCs w:val="20"/>
              </w:rPr>
              <w:t xml:space="preserve">. Such report may </w:t>
            </w:r>
            <w:r w:rsidRPr="00AF571F">
              <w:rPr>
                <w:strike/>
                <w:sz w:val="20"/>
                <w:szCs w:val="20"/>
              </w:rPr>
              <w:lastRenderedPageBreak/>
              <w:t xml:space="preserve">be included in any monthly report that the </w:t>
            </w:r>
            <w:r w:rsidRPr="00AF571F">
              <w:rPr>
                <w:i/>
                <w:iCs/>
                <w:strike/>
                <w:sz w:val="20"/>
                <w:szCs w:val="20"/>
              </w:rPr>
              <w:t xml:space="preserve">Enforcement and Compliance </w:t>
            </w:r>
            <w:r w:rsidRPr="00AF571F">
              <w:rPr>
                <w:strike/>
                <w:sz w:val="20"/>
                <w:szCs w:val="20"/>
              </w:rPr>
              <w:t>is required to prepare, publish and disseminate in accordance with the WESM Enforcement and Compliance Manual.</w:t>
            </w:r>
            <w:r w:rsidRPr="00AF571F">
              <w:rPr>
                <w:sz w:val="20"/>
                <w:szCs w:val="20"/>
              </w:rPr>
              <w:t xml:space="preserve"> </w:t>
            </w:r>
            <w:r w:rsidRPr="002D75E3">
              <w:rPr>
                <w:b/>
                <w:bCs/>
                <w:sz w:val="20"/>
                <w:szCs w:val="20"/>
                <w:u w:val="single"/>
              </w:rPr>
              <w:t>to the</w:t>
            </w:r>
            <w:r w:rsidRPr="002D75E3">
              <w:rPr>
                <w:b/>
                <w:bCs/>
                <w:i/>
                <w:iCs/>
                <w:sz w:val="20"/>
                <w:szCs w:val="20"/>
                <w:u w:val="single"/>
              </w:rPr>
              <w:t xml:space="preserve"> Compliance Committee, PEM Board, Department of Energy</w:t>
            </w:r>
            <w:r w:rsidRPr="002D75E3">
              <w:rPr>
                <w:b/>
                <w:bCs/>
                <w:sz w:val="20"/>
                <w:szCs w:val="20"/>
                <w:u w:val="single"/>
              </w:rPr>
              <w:t xml:space="preserve">, and the </w:t>
            </w:r>
            <w:r w:rsidRPr="002D75E3">
              <w:rPr>
                <w:b/>
                <w:bCs/>
                <w:i/>
                <w:iCs/>
                <w:sz w:val="20"/>
                <w:szCs w:val="20"/>
                <w:u w:val="single"/>
              </w:rPr>
              <w:t xml:space="preserve">Energy Regulatory Commission </w:t>
            </w:r>
            <w:r w:rsidRPr="002D75E3">
              <w:rPr>
                <w:b/>
                <w:bCs/>
                <w:sz w:val="20"/>
                <w:szCs w:val="20"/>
                <w:u w:val="single"/>
              </w:rPr>
              <w:t>an annual summary penalty report, covering the period January to December of the previous year, that contains status or updates on the</w:t>
            </w:r>
            <w:r w:rsidRPr="002D75E3">
              <w:rPr>
                <w:b/>
                <w:bCs/>
                <w:i/>
                <w:iCs/>
                <w:sz w:val="20"/>
                <w:szCs w:val="20"/>
                <w:u w:val="single"/>
              </w:rPr>
              <w:t xml:space="preserve"> </w:t>
            </w:r>
            <w:r w:rsidRPr="002D75E3">
              <w:rPr>
                <w:b/>
                <w:bCs/>
                <w:sz w:val="20"/>
                <w:szCs w:val="20"/>
                <w:u w:val="single"/>
              </w:rPr>
              <w:t>penalty imposed, collected, and utilized. It shall be reported on or before the 30</w:t>
            </w:r>
            <w:r w:rsidRPr="002D75E3">
              <w:rPr>
                <w:b/>
                <w:bCs/>
                <w:sz w:val="20"/>
                <w:szCs w:val="20"/>
                <w:u w:val="single"/>
                <w:vertAlign w:val="superscript"/>
              </w:rPr>
              <w:t>th</w:t>
            </w:r>
            <w:r w:rsidRPr="002D75E3">
              <w:rPr>
                <w:b/>
                <w:bCs/>
                <w:sz w:val="20"/>
                <w:szCs w:val="20"/>
                <w:u w:val="single"/>
              </w:rPr>
              <w:t xml:space="preserve"> day of June of the year following the covered annual period.</w:t>
            </w:r>
          </w:p>
          <w:p w14:paraId="342E5FDC" w14:textId="77777777" w:rsidR="002D75E3" w:rsidRDefault="002D75E3" w:rsidP="002D75E3">
            <w:pPr>
              <w:pStyle w:val="Default"/>
              <w:jc w:val="both"/>
              <w:rPr>
                <w:b/>
                <w:bCs/>
                <w:sz w:val="20"/>
                <w:szCs w:val="20"/>
                <w:u w:val="single"/>
              </w:rPr>
            </w:pPr>
          </w:p>
          <w:p w14:paraId="43C1A0F5" w14:textId="22F236B2" w:rsidR="00746952" w:rsidRPr="002D75E3" w:rsidRDefault="00746952" w:rsidP="007A4D80">
            <w:pPr>
              <w:pStyle w:val="Default"/>
              <w:jc w:val="both"/>
              <w:rPr>
                <w:b/>
                <w:bCs/>
                <w:sz w:val="20"/>
                <w:szCs w:val="20"/>
              </w:rPr>
            </w:pPr>
            <w:r w:rsidRPr="002D75E3">
              <w:rPr>
                <w:b/>
                <w:bCs/>
                <w:sz w:val="20"/>
                <w:szCs w:val="20"/>
                <w:u w:val="single"/>
              </w:rPr>
              <w:t xml:space="preserve">The </w:t>
            </w:r>
            <w:r w:rsidRPr="002D75E3">
              <w:rPr>
                <w:b/>
                <w:bCs/>
                <w:i/>
                <w:iCs/>
                <w:sz w:val="20"/>
                <w:szCs w:val="20"/>
                <w:u w:val="single"/>
              </w:rPr>
              <w:t xml:space="preserve">Compliance Committee, PEM Board, Department of Energy, </w:t>
            </w:r>
            <w:r w:rsidRPr="002D75E3">
              <w:rPr>
                <w:b/>
                <w:bCs/>
                <w:sz w:val="20"/>
                <w:szCs w:val="20"/>
                <w:u w:val="single"/>
              </w:rPr>
              <w:t xml:space="preserve">and </w:t>
            </w:r>
            <w:r w:rsidRPr="002D75E3">
              <w:rPr>
                <w:b/>
                <w:bCs/>
                <w:i/>
                <w:iCs/>
                <w:sz w:val="20"/>
                <w:szCs w:val="20"/>
                <w:u w:val="single"/>
              </w:rPr>
              <w:t>Energy Regulatory Commission</w:t>
            </w:r>
            <w:r w:rsidRPr="002D75E3">
              <w:rPr>
                <w:b/>
                <w:bCs/>
                <w:sz w:val="20"/>
                <w:szCs w:val="20"/>
                <w:u w:val="single"/>
              </w:rPr>
              <w:t xml:space="preserve"> may, however, request a status update on </w:t>
            </w:r>
            <w:r w:rsidRPr="002D75E3">
              <w:rPr>
                <w:b/>
                <w:bCs/>
                <w:sz w:val="20"/>
                <w:szCs w:val="20"/>
                <w:u w:val="single"/>
              </w:rPr>
              <w:lastRenderedPageBreak/>
              <w:t xml:space="preserve">penalty-related matters from the </w:t>
            </w:r>
            <w:r w:rsidRPr="002D75E3">
              <w:rPr>
                <w:b/>
                <w:bCs/>
                <w:i/>
                <w:iCs/>
                <w:sz w:val="20"/>
                <w:szCs w:val="20"/>
                <w:u w:val="single"/>
              </w:rPr>
              <w:t xml:space="preserve">Enforcement and Compliance Office, </w:t>
            </w:r>
            <w:r w:rsidRPr="002D75E3">
              <w:rPr>
                <w:b/>
                <w:bCs/>
                <w:sz w:val="20"/>
                <w:szCs w:val="20"/>
                <w:u w:val="single"/>
              </w:rPr>
              <w:t xml:space="preserve">at any time, as may be necessary. </w:t>
            </w:r>
          </w:p>
        </w:tc>
        <w:tc>
          <w:tcPr>
            <w:tcW w:w="637" w:type="pct"/>
            <w:tcBorders>
              <w:top w:val="single" w:sz="4" w:space="0" w:color="auto"/>
              <w:left w:val="single" w:sz="4" w:space="0" w:color="auto"/>
              <w:bottom w:val="single" w:sz="4" w:space="0" w:color="auto"/>
              <w:right w:val="single" w:sz="4" w:space="0" w:color="auto"/>
            </w:tcBorders>
          </w:tcPr>
          <w:p w14:paraId="0794BAE2" w14:textId="516CC6D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Removed redundant</w:t>
            </w:r>
            <w:r w:rsidR="00E148DF">
              <w:rPr>
                <w:rFonts w:ascii="Arial" w:hAnsi="Arial" w:cs="Arial"/>
                <w:bCs/>
                <w:sz w:val="20"/>
              </w:rPr>
              <w:t xml:space="preserve"> </w:t>
            </w:r>
            <w:r w:rsidRPr="00AF571F">
              <w:rPr>
                <w:rFonts w:ascii="Arial" w:hAnsi="Arial" w:cs="Arial"/>
                <w:bCs/>
                <w:sz w:val="20"/>
              </w:rPr>
              <w:t xml:space="preserve">provision, </w:t>
            </w:r>
            <w:r w:rsidRPr="00AF571F">
              <w:rPr>
                <w:rFonts w:ascii="Arial" w:hAnsi="Arial" w:cs="Arial"/>
                <w:bCs/>
                <w:i/>
                <w:iCs/>
                <w:sz w:val="20"/>
              </w:rPr>
              <w:t xml:space="preserve">i.e., </w:t>
            </w:r>
            <w:r w:rsidRPr="00AF571F">
              <w:rPr>
                <w:rFonts w:ascii="Arial" w:hAnsi="Arial" w:cs="Arial"/>
                <w:bCs/>
                <w:sz w:val="20"/>
              </w:rPr>
              <w:t xml:space="preserve">the requirement to submit monthly summary report on the status of compliance monitoring and investigation including the request for reconsideration / appeal </w:t>
            </w:r>
            <w:r w:rsidRPr="00AF571F">
              <w:rPr>
                <w:rFonts w:ascii="Arial" w:hAnsi="Arial" w:cs="Arial"/>
                <w:bCs/>
                <w:sz w:val="20"/>
                <w:u w:val="single"/>
              </w:rPr>
              <w:t>are already provided in the EC Manual.</w:t>
            </w:r>
            <w:r w:rsidRPr="00AF571F">
              <w:rPr>
                <w:rFonts w:ascii="Arial" w:hAnsi="Arial" w:cs="Arial"/>
                <w:bCs/>
                <w:sz w:val="20"/>
              </w:rPr>
              <w:t xml:space="preserve"> </w:t>
            </w:r>
          </w:p>
          <w:p w14:paraId="6FD225D3" w14:textId="77777777" w:rsidR="00746952" w:rsidRPr="00AF571F" w:rsidRDefault="00746952" w:rsidP="007A4D80">
            <w:pPr>
              <w:pStyle w:val="ListParagraph"/>
              <w:ind w:left="360"/>
              <w:jc w:val="both"/>
              <w:rPr>
                <w:rFonts w:ascii="Arial" w:hAnsi="Arial" w:cs="Arial"/>
                <w:bCs/>
                <w:sz w:val="20"/>
              </w:rPr>
            </w:pPr>
          </w:p>
          <w:p w14:paraId="6C01F28E"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Replaced it instead with the requirement to submit annual report </w:t>
            </w:r>
            <w:r w:rsidRPr="00AF571F">
              <w:rPr>
                <w:rFonts w:ascii="Arial" w:hAnsi="Arial" w:cs="Arial"/>
                <w:b/>
                <w:sz w:val="20"/>
                <w:u w:val="single"/>
              </w:rPr>
              <w:t>on penalty imposed, collected, and utilized</w:t>
            </w:r>
            <w:r w:rsidRPr="00AF571F">
              <w:rPr>
                <w:rFonts w:ascii="Arial" w:hAnsi="Arial" w:cs="Arial"/>
                <w:bCs/>
                <w:sz w:val="20"/>
              </w:rPr>
              <w:t xml:space="preserve">. </w:t>
            </w:r>
          </w:p>
          <w:p w14:paraId="21C328CD" w14:textId="77777777" w:rsidR="00746952" w:rsidRPr="00AF571F" w:rsidRDefault="00746952" w:rsidP="007A4D80">
            <w:pPr>
              <w:pStyle w:val="ListParagraph"/>
              <w:jc w:val="both"/>
              <w:rPr>
                <w:rFonts w:ascii="Arial" w:hAnsi="Arial" w:cs="Arial"/>
                <w:bCs/>
                <w:sz w:val="20"/>
              </w:rPr>
            </w:pPr>
          </w:p>
          <w:p w14:paraId="5700F3A6"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Included timeline for submission. The record pertaining to penalty collection from Jan to Dec billing period is expected to be completed by June 30 of the following year. </w:t>
            </w:r>
          </w:p>
          <w:p w14:paraId="5A900377" w14:textId="77777777" w:rsidR="00746952" w:rsidRPr="00AF571F" w:rsidRDefault="00746952" w:rsidP="007A4D80">
            <w:pPr>
              <w:pStyle w:val="ListParagraph"/>
              <w:jc w:val="both"/>
              <w:rPr>
                <w:rFonts w:ascii="Arial" w:hAnsi="Arial" w:cs="Arial"/>
                <w:bCs/>
                <w:sz w:val="20"/>
              </w:rPr>
            </w:pPr>
          </w:p>
          <w:p w14:paraId="61E1D61A"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June 30 – to consider timeline for collection (including the post-investigation proceedings like request for recon and appeal, if any) for the whole year (Jan to Dec) </w:t>
            </w:r>
          </w:p>
          <w:p w14:paraId="2FDF9689" w14:textId="77777777" w:rsidR="00746952" w:rsidRPr="00AF571F" w:rsidRDefault="00746952" w:rsidP="007A4D80">
            <w:pPr>
              <w:pStyle w:val="ListParagraph"/>
              <w:ind w:left="360"/>
              <w:jc w:val="both"/>
              <w:rPr>
                <w:rFonts w:ascii="Arial" w:hAnsi="Arial" w:cs="Arial"/>
                <w:bCs/>
                <w:sz w:val="20"/>
              </w:rPr>
            </w:pPr>
          </w:p>
          <w:p w14:paraId="7648BB41" w14:textId="0D13AEF1"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Included additional provision on periodic reporting, as may be required by DOE, ERC, PEM Board or CC. </w:t>
            </w:r>
          </w:p>
        </w:tc>
        <w:tc>
          <w:tcPr>
            <w:tcW w:w="678" w:type="pct"/>
            <w:tcBorders>
              <w:top w:val="single" w:sz="4" w:space="0" w:color="auto"/>
              <w:left w:val="single" w:sz="4" w:space="0" w:color="auto"/>
              <w:bottom w:val="single" w:sz="4" w:space="0" w:color="auto"/>
              <w:right w:val="single" w:sz="4" w:space="0" w:color="auto"/>
            </w:tcBorders>
          </w:tcPr>
          <w:p w14:paraId="5F44AE2A"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68DA5D58"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C3BDBE0"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F6EF139" w14:textId="77777777" w:rsidR="00746952" w:rsidRPr="00AF571F" w:rsidRDefault="00746952" w:rsidP="007A4D80">
            <w:pPr>
              <w:spacing w:after="0"/>
              <w:jc w:val="both"/>
              <w:rPr>
                <w:rFonts w:ascii="Arial" w:hAnsi="Arial" w:cs="Arial"/>
                <w:sz w:val="20"/>
                <w:szCs w:val="20"/>
              </w:rPr>
            </w:pPr>
          </w:p>
        </w:tc>
      </w:tr>
      <w:tr w:rsidR="00746952" w:rsidRPr="00AF571F" w14:paraId="12648BF8"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4A20A1D" w14:textId="008D79BA" w:rsidR="00746952" w:rsidRPr="00AF571F" w:rsidRDefault="00746952" w:rsidP="007A4D80">
            <w:pPr>
              <w:spacing w:after="0"/>
              <w:jc w:val="both"/>
              <w:rPr>
                <w:rFonts w:ascii="Arial" w:hAnsi="Arial" w:cs="Arial"/>
                <w:bCs/>
                <w:sz w:val="20"/>
                <w:szCs w:val="20"/>
              </w:rPr>
            </w:pPr>
            <w:permStart w:id="777258124" w:edGrp="everyone" w:colFirst="5" w:colLast="5"/>
            <w:permStart w:id="1859483451" w:edGrp="everyone" w:colFirst="6" w:colLast="6"/>
            <w:permStart w:id="1391079051" w:edGrp="everyone" w:colFirst="7" w:colLast="7"/>
            <w:permStart w:id="108013333" w:edGrp="everyone" w:colFirst="8" w:colLast="8"/>
            <w:permEnd w:id="56514201"/>
            <w:permEnd w:id="2003659709"/>
            <w:permEnd w:id="2066180215"/>
            <w:permEnd w:id="1020218310"/>
            <w:r w:rsidRPr="00AF571F">
              <w:rPr>
                <w:rFonts w:ascii="Arial" w:hAnsi="Arial" w:cs="Arial"/>
                <w:bCs/>
                <w:color w:val="000000" w:themeColor="text1"/>
                <w:sz w:val="20"/>
                <w:szCs w:val="20"/>
              </w:rPr>
              <w:lastRenderedPageBreak/>
              <w:t>Section 5 – Schedule of Breach and Penalties</w:t>
            </w:r>
          </w:p>
        </w:tc>
        <w:tc>
          <w:tcPr>
            <w:tcW w:w="300" w:type="pct"/>
            <w:tcBorders>
              <w:top w:val="single" w:sz="4" w:space="0" w:color="auto"/>
              <w:left w:val="single" w:sz="4" w:space="0" w:color="auto"/>
              <w:bottom w:val="single" w:sz="4" w:space="0" w:color="auto"/>
              <w:right w:val="single" w:sz="4" w:space="0" w:color="auto"/>
            </w:tcBorders>
          </w:tcPr>
          <w:p w14:paraId="376AEA2E" w14:textId="4E8380ED" w:rsidR="00746952" w:rsidRPr="00AF571F" w:rsidRDefault="00746952" w:rsidP="007A4D80">
            <w:pPr>
              <w:spacing w:after="0"/>
              <w:jc w:val="both"/>
              <w:rPr>
                <w:rFonts w:ascii="Arial" w:hAnsi="Arial" w:cs="Arial"/>
                <w:bCs/>
                <w:sz w:val="20"/>
                <w:szCs w:val="20"/>
              </w:rPr>
            </w:pPr>
            <w:r w:rsidRPr="00AF571F">
              <w:rPr>
                <w:rFonts w:ascii="Arial" w:hAnsi="Arial" w:cs="Arial"/>
                <w:color w:val="000000" w:themeColor="text1"/>
                <w:sz w:val="20"/>
                <w:szCs w:val="20"/>
              </w:rPr>
              <w:t>No.9 Non-submission of data, report or information under the following circumstances –</w:t>
            </w:r>
          </w:p>
        </w:tc>
        <w:tc>
          <w:tcPr>
            <w:tcW w:w="677" w:type="pct"/>
            <w:tcBorders>
              <w:top w:val="single" w:sz="4" w:space="0" w:color="auto"/>
              <w:left w:val="single" w:sz="4" w:space="0" w:color="auto"/>
              <w:bottom w:val="single" w:sz="4" w:space="0" w:color="auto"/>
              <w:right w:val="single" w:sz="4" w:space="0" w:color="auto"/>
            </w:tcBorders>
          </w:tcPr>
          <w:p w14:paraId="25F5F252" w14:textId="77777777" w:rsidR="00746952" w:rsidRPr="00AF571F" w:rsidRDefault="00746952" w:rsidP="007A4D80">
            <w:pPr>
              <w:pStyle w:val="Default"/>
              <w:jc w:val="both"/>
              <w:rPr>
                <w:color w:val="000000" w:themeColor="text1"/>
                <w:sz w:val="20"/>
                <w:szCs w:val="20"/>
              </w:rPr>
            </w:pPr>
            <w:r w:rsidRPr="00AF571F">
              <w:rPr>
                <w:color w:val="000000" w:themeColor="text1"/>
                <w:sz w:val="20"/>
                <w:szCs w:val="20"/>
              </w:rPr>
              <w:t>(e) Failure of a Distribution Utility to notify the Central Registration Body of any end user within its franchise area that has met the requirements to be certified as a contestable customer and to provide customer information required under the Clause 2.3 of the Retail Rules.</w:t>
            </w:r>
          </w:p>
          <w:p w14:paraId="675DFA25" w14:textId="77777777" w:rsidR="00746952" w:rsidRPr="00AF571F" w:rsidRDefault="00746952" w:rsidP="007A4D80">
            <w:pPr>
              <w:pStyle w:val="Default"/>
              <w:jc w:val="both"/>
              <w:rPr>
                <w:color w:val="000000" w:themeColor="text1"/>
                <w:sz w:val="20"/>
                <w:szCs w:val="20"/>
              </w:rPr>
            </w:pPr>
          </w:p>
          <w:p w14:paraId="1BA6B2EA" w14:textId="1B524CCA" w:rsidR="00746952" w:rsidRPr="00AF571F" w:rsidRDefault="00746952" w:rsidP="007A4D80">
            <w:pPr>
              <w:pStyle w:val="Default"/>
              <w:jc w:val="both"/>
              <w:rPr>
                <w:sz w:val="20"/>
                <w:szCs w:val="20"/>
              </w:rPr>
            </w:pPr>
            <w:r w:rsidRPr="00AF571F">
              <w:rPr>
                <w:color w:val="000000" w:themeColor="text1"/>
                <w:sz w:val="20"/>
                <w:szCs w:val="20"/>
              </w:rPr>
              <w:t>Registration by the Contestable Customer in the WESM is not an exempting circumstance</w:t>
            </w:r>
          </w:p>
        </w:tc>
        <w:tc>
          <w:tcPr>
            <w:tcW w:w="677" w:type="pct"/>
            <w:tcBorders>
              <w:top w:val="single" w:sz="4" w:space="0" w:color="auto"/>
              <w:left w:val="single" w:sz="4" w:space="0" w:color="auto"/>
              <w:bottom w:val="single" w:sz="4" w:space="0" w:color="auto"/>
              <w:right w:val="single" w:sz="4" w:space="0" w:color="auto"/>
            </w:tcBorders>
          </w:tcPr>
          <w:p w14:paraId="3F5891B6" w14:textId="77777777" w:rsidR="00746952" w:rsidRPr="00AF571F" w:rsidRDefault="00746952" w:rsidP="007A4D80">
            <w:pPr>
              <w:pStyle w:val="Default"/>
              <w:jc w:val="both"/>
              <w:rPr>
                <w:color w:val="000000" w:themeColor="text1"/>
                <w:sz w:val="20"/>
                <w:szCs w:val="20"/>
              </w:rPr>
            </w:pPr>
            <w:r w:rsidRPr="00AF571F">
              <w:rPr>
                <w:color w:val="000000" w:themeColor="text1"/>
                <w:sz w:val="20"/>
                <w:szCs w:val="20"/>
              </w:rPr>
              <w:t>(e) Failure of a Distribution Utility to notify the Central Registration Body of any end user within its franchise area that has met the requirements to be certified as a contestable customer and/</w:t>
            </w:r>
            <w:r w:rsidRPr="00AF571F">
              <w:rPr>
                <w:b/>
                <w:bCs/>
                <w:color w:val="000000" w:themeColor="text1"/>
                <w:sz w:val="20"/>
                <w:szCs w:val="20"/>
                <w:u w:val="single"/>
              </w:rPr>
              <w:t xml:space="preserve">or as </w:t>
            </w:r>
            <w:r w:rsidRPr="00AF571F">
              <w:rPr>
                <w:b/>
                <w:bCs/>
                <w:i/>
                <w:iCs/>
                <w:color w:val="000000" w:themeColor="text1"/>
                <w:sz w:val="20"/>
                <w:szCs w:val="20"/>
                <w:u w:val="single"/>
              </w:rPr>
              <w:t>End-User</w:t>
            </w:r>
            <w:r w:rsidRPr="00AF571F">
              <w:rPr>
                <w:b/>
                <w:bCs/>
                <w:color w:val="000000" w:themeColor="text1"/>
                <w:sz w:val="20"/>
                <w:szCs w:val="20"/>
                <w:u w:val="single"/>
              </w:rPr>
              <w:t xml:space="preserve"> under the </w:t>
            </w:r>
            <w:r w:rsidRPr="00AF571F">
              <w:rPr>
                <w:b/>
                <w:bCs/>
                <w:i/>
                <w:iCs/>
                <w:color w:val="000000" w:themeColor="text1"/>
                <w:sz w:val="20"/>
                <w:szCs w:val="20"/>
                <w:u w:val="single"/>
              </w:rPr>
              <w:t>Green Energy Option Program</w:t>
            </w:r>
            <w:r w:rsidRPr="00AF571F">
              <w:rPr>
                <w:color w:val="000000" w:themeColor="text1"/>
                <w:sz w:val="20"/>
                <w:szCs w:val="20"/>
              </w:rPr>
              <w:t xml:space="preserve"> to provide customer information required under the Clause 2.3 of the Retail Rules.</w:t>
            </w:r>
          </w:p>
          <w:p w14:paraId="43DAD307" w14:textId="77777777" w:rsidR="00746952" w:rsidRPr="00AF571F" w:rsidRDefault="00746952" w:rsidP="007A4D80">
            <w:pPr>
              <w:pStyle w:val="Default"/>
              <w:jc w:val="both"/>
              <w:rPr>
                <w:color w:val="000000" w:themeColor="text1"/>
                <w:sz w:val="20"/>
                <w:szCs w:val="20"/>
              </w:rPr>
            </w:pPr>
          </w:p>
          <w:p w14:paraId="652A8A6E" w14:textId="680575C5" w:rsidR="00746952" w:rsidRPr="00AF571F" w:rsidRDefault="00746952" w:rsidP="007A4D80">
            <w:pPr>
              <w:pStyle w:val="Default"/>
              <w:jc w:val="both"/>
              <w:rPr>
                <w:strike/>
                <w:sz w:val="20"/>
                <w:szCs w:val="20"/>
              </w:rPr>
            </w:pPr>
            <w:r w:rsidRPr="00AF571F">
              <w:rPr>
                <w:color w:val="000000" w:themeColor="text1"/>
                <w:sz w:val="20"/>
                <w:szCs w:val="20"/>
              </w:rPr>
              <w:t>Registration by the Contestable Customer in the WESM is not an exempting circumstance</w:t>
            </w:r>
          </w:p>
        </w:tc>
        <w:tc>
          <w:tcPr>
            <w:tcW w:w="637" w:type="pct"/>
            <w:tcBorders>
              <w:top w:val="single" w:sz="4" w:space="0" w:color="auto"/>
              <w:left w:val="single" w:sz="4" w:space="0" w:color="auto"/>
              <w:bottom w:val="single" w:sz="4" w:space="0" w:color="auto"/>
              <w:right w:val="single" w:sz="4" w:space="0" w:color="auto"/>
            </w:tcBorders>
          </w:tcPr>
          <w:p w14:paraId="2C0D8C7B" w14:textId="3E02DB62" w:rsidR="00746952" w:rsidRPr="00E148DF" w:rsidRDefault="00746952" w:rsidP="00E148DF">
            <w:pPr>
              <w:jc w:val="both"/>
              <w:rPr>
                <w:rFonts w:ascii="Arial" w:hAnsi="Arial" w:cs="Arial"/>
                <w:bCs/>
                <w:sz w:val="20"/>
              </w:rPr>
            </w:pPr>
            <w:r w:rsidRPr="00E148DF">
              <w:rPr>
                <w:rFonts w:ascii="Arial" w:hAnsi="Arial" w:cs="Arial"/>
                <w:bCs/>
                <w:color w:val="000000" w:themeColor="text1"/>
                <w:sz w:val="20"/>
              </w:rPr>
              <w:t>Revised to reflect the amendments for the implementation of the Green Energy Option Program.</w:t>
            </w:r>
          </w:p>
        </w:tc>
        <w:tc>
          <w:tcPr>
            <w:tcW w:w="678" w:type="pct"/>
            <w:tcBorders>
              <w:top w:val="single" w:sz="4" w:space="0" w:color="auto"/>
              <w:left w:val="single" w:sz="4" w:space="0" w:color="auto"/>
              <w:bottom w:val="single" w:sz="4" w:space="0" w:color="auto"/>
              <w:right w:val="single" w:sz="4" w:space="0" w:color="auto"/>
            </w:tcBorders>
          </w:tcPr>
          <w:p w14:paraId="1ED32174"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4B71FA8"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0463292"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00EC9E7" w14:textId="77777777" w:rsidR="00746952" w:rsidRPr="00AF571F" w:rsidRDefault="00746952" w:rsidP="007A4D80">
            <w:pPr>
              <w:spacing w:after="0"/>
              <w:jc w:val="both"/>
              <w:rPr>
                <w:rFonts w:ascii="Arial" w:hAnsi="Arial" w:cs="Arial"/>
                <w:sz w:val="20"/>
                <w:szCs w:val="20"/>
              </w:rPr>
            </w:pPr>
          </w:p>
        </w:tc>
      </w:tr>
      <w:tr w:rsidR="00746952" w:rsidRPr="00AF571F" w14:paraId="0D010403"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27CF0806" w14:textId="0EA704D0" w:rsidR="00746952" w:rsidRPr="00AF571F" w:rsidRDefault="00746952" w:rsidP="007A4D80">
            <w:pPr>
              <w:spacing w:after="0"/>
              <w:jc w:val="both"/>
              <w:rPr>
                <w:rFonts w:ascii="Arial" w:hAnsi="Arial" w:cs="Arial"/>
                <w:bCs/>
                <w:sz w:val="20"/>
                <w:szCs w:val="20"/>
              </w:rPr>
            </w:pPr>
            <w:permStart w:id="973811749" w:edGrp="everyone" w:colFirst="5" w:colLast="5"/>
            <w:permStart w:id="50725540" w:edGrp="everyone" w:colFirst="6" w:colLast="6"/>
            <w:permStart w:id="672022396" w:edGrp="everyone" w:colFirst="7" w:colLast="7"/>
            <w:permStart w:id="1994024609" w:edGrp="everyone" w:colFirst="8" w:colLast="8"/>
            <w:permEnd w:id="777258124"/>
            <w:permEnd w:id="1859483451"/>
            <w:permEnd w:id="1391079051"/>
            <w:permEnd w:id="108013333"/>
            <w:r w:rsidRPr="00AF571F">
              <w:rPr>
                <w:rFonts w:ascii="Arial" w:hAnsi="Arial" w:cs="Arial"/>
                <w:bCs/>
                <w:color w:val="000000" w:themeColor="text1"/>
                <w:sz w:val="20"/>
                <w:szCs w:val="20"/>
              </w:rPr>
              <w:t>Section 5 – Schedule of Breach and Penalties</w:t>
            </w:r>
          </w:p>
        </w:tc>
        <w:tc>
          <w:tcPr>
            <w:tcW w:w="300" w:type="pct"/>
            <w:tcBorders>
              <w:top w:val="single" w:sz="4" w:space="0" w:color="auto"/>
              <w:left w:val="single" w:sz="4" w:space="0" w:color="auto"/>
              <w:bottom w:val="single" w:sz="4" w:space="0" w:color="auto"/>
              <w:right w:val="single" w:sz="4" w:space="0" w:color="auto"/>
            </w:tcBorders>
          </w:tcPr>
          <w:p w14:paraId="4C739FB4" w14:textId="38705A9B" w:rsidR="00746952" w:rsidRPr="00AF571F" w:rsidRDefault="00746952" w:rsidP="007A4D80">
            <w:pPr>
              <w:spacing w:after="0"/>
              <w:jc w:val="both"/>
              <w:rPr>
                <w:rFonts w:ascii="Arial" w:hAnsi="Arial" w:cs="Arial"/>
                <w:bCs/>
                <w:sz w:val="20"/>
                <w:szCs w:val="20"/>
              </w:rPr>
            </w:pPr>
            <w:r w:rsidRPr="00AF571F">
              <w:rPr>
                <w:rFonts w:ascii="Arial" w:hAnsi="Arial" w:cs="Arial"/>
                <w:color w:val="000000" w:themeColor="text1"/>
                <w:sz w:val="20"/>
                <w:szCs w:val="20"/>
              </w:rPr>
              <w:t>No.9 Non-submission of data, report or information under the following circumstances –</w:t>
            </w:r>
          </w:p>
        </w:tc>
        <w:tc>
          <w:tcPr>
            <w:tcW w:w="677" w:type="pct"/>
            <w:tcBorders>
              <w:top w:val="single" w:sz="4" w:space="0" w:color="auto"/>
              <w:left w:val="single" w:sz="4" w:space="0" w:color="auto"/>
              <w:bottom w:val="single" w:sz="4" w:space="0" w:color="auto"/>
              <w:right w:val="single" w:sz="4" w:space="0" w:color="auto"/>
            </w:tcBorders>
          </w:tcPr>
          <w:p w14:paraId="0AC287D9" w14:textId="4950CB3E" w:rsidR="00746952" w:rsidRPr="00AF571F" w:rsidRDefault="00746952" w:rsidP="007A4D80">
            <w:pPr>
              <w:pStyle w:val="Default"/>
              <w:jc w:val="both"/>
              <w:rPr>
                <w:sz w:val="20"/>
                <w:szCs w:val="20"/>
              </w:rPr>
            </w:pPr>
            <w:r w:rsidRPr="00AF571F">
              <w:rPr>
                <w:color w:val="000000" w:themeColor="text1"/>
                <w:sz w:val="20"/>
                <w:szCs w:val="20"/>
              </w:rPr>
              <w:t xml:space="preserve">(f) Failure of the Supplier/s to notify and enroll with the Central Registration Body their bilateral power supply contracts with Generation Companies that they wish to be accounted for in the WESM settlements within thirty days before effectivity of the contract. </w:t>
            </w:r>
            <w:r w:rsidRPr="00AF571F">
              <w:rPr>
                <w:i/>
                <w:iCs/>
                <w:color w:val="000000" w:themeColor="text1"/>
                <w:sz w:val="20"/>
                <w:szCs w:val="20"/>
              </w:rPr>
              <w:lastRenderedPageBreak/>
              <w:t>Compliance by either party is deemed a compliance by the other. Likewise, either party is also deemed compliant if the Generation Company counterparty has complied with enrolment procedures set in relevant Market Manual in respect to the relevant bilateral contract.</w:t>
            </w:r>
          </w:p>
        </w:tc>
        <w:tc>
          <w:tcPr>
            <w:tcW w:w="677" w:type="pct"/>
            <w:tcBorders>
              <w:top w:val="single" w:sz="4" w:space="0" w:color="auto"/>
              <w:left w:val="single" w:sz="4" w:space="0" w:color="auto"/>
              <w:bottom w:val="single" w:sz="4" w:space="0" w:color="auto"/>
              <w:right w:val="single" w:sz="4" w:space="0" w:color="auto"/>
            </w:tcBorders>
          </w:tcPr>
          <w:p w14:paraId="63E23FEF" w14:textId="45699213" w:rsidR="00746952" w:rsidRPr="00AF571F" w:rsidRDefault="00746952" w:rsidP="007A4D80">
            <w:pPr>
              <w:pStyle w:val="Default"/>
              <w:jc w:val="both"/>
              <w:rPr>
                <w:strike/>
                <w:sz w:val="20"/>
                <w:szCs w:val="20"/>
              </w:rPr>
            </w:pPr>
            <w:r w:rsidRPr="00AF571F">
              <w:rPr>
                <w:strike/>
                <w:color w:val="000000" w:themeColor="text1"/>
                <w:sz w:val="20"/>
                <w:szCs w:val="20"/>
              </w:rPr>
              <w:lastRenderedPageBreak/>
              <w:t xml:space="preserve">(f) Failure of the Supplier/s to notify and enroll with the Central Registration Body their bilateral power supply contracts with Generation Companies that they wish to be accounted for in the WESM settlements within thirty days before effectivity of the contract. </w:t>
            </w:r>
            <w:r w:rsidRPr="00AF571F">
              <w:rPr>
                <w:i/>
                <w:iCs/>
                <w:strike/>
                <w:color w:val="000000" w:themeColor="text1"/>
                <w:sz w:val="20"/>
                <w:szCs w:val="20"/>
              </w:rPr>
              <w:lastRenderedPageBreak/>
              <w:t>Compliance by either party is deemed a compliance by the other. Likewise, either party is also deemed compliant if the Generation Company counterparty has complied with enrolment procedures set in relevant Market Manual in respect to the relevant bilateral contract.</w:t>
            </w:r>
          </w:p>
        </w:tc>
        <w:tc>
          <w:tcPr>
            <w:tcW w:w="637" w:type="pct"/>
            <w:tcBorders>
              <w:top w:val="single" w:sz="4" w:space="0" w:color="auto"/>
              <w:left w:val="single" w:sz="4" w:space="0" w:color="auto"/>
              <w:bottom w:val="single" w:sz="4" w:space="0" w:color="auto"/>
              <w:right w:val="single" w:sz="4" w:space="0" w:color="auto"/>
            </w:tcBorders>
          </w:tcPr>
          <w:p w14:paraId="79BBA530" w14:textId="67984F46" w:rsidR="00746952" w:rsidRPr="00E148DF" w:rsidRDefault="00746952" w:rsidP="00E148DF">
            <w:pPr>
              <w:jc w:val="both"/>
              <w:rPr>
                <w:rFonts w:ascii="Arial" w:hAnsi="Arial" w:cs="Arial"/>
                <w:bCs/>
                <w:sz w:val="20"/>
              </w:rPr>
            </w:pPr>
            <w:r w:rsidRPr="00E148DF">
              <w:rPr>
                <w:rFonts w:ascii="Arial" w:hAnsi="Arial" w:cs="Arial"/>
                <w:bCs/>
                <w:color w:val="000000" w:themeColor="text1"/>
                <w:sz w:val="20"/>
              </w:rPr>
              <w:lastRenderedPageBreak/>
              <w:t xml:space="preserve">Removed – due to deletion of Clause 2.3.3 (Contestable Customer Supply Contract Information) and its sub-clauses 2.3.3.1 to 2.3.3.3 (per DC-2021-06-0012) </w:t>
            </w:r>
          </w:p>
        </w:tc>
        <w:tc>
          <w:tcPr>
            <w:tcW w:w="678" w:type="pct"/>
            <w:tcBorders>
              <w:top w:val="single" w:sz="4" w:space="0" w:color="auto"/>
              <w:left w:val="single" w:sz="4" w:space="0" w:color="auto"/>
              <w:bottom w:val="single" w:sz="4" w:space="0" w:color="auto"/>
              <w:right w:val="single" w:sz="4" w:space="0" w:color="auto"/>
            </w:tcBorders>
          </w:tcPr>
          <w:p w14:paraId="2EBD1BD3"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7E12B05"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43C2F98"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13FA865B" w14:textId="77777777" w:rsidR="00746952" w:rsidRPr="00AF571F" w:rsidRDefault="00746952" w:rsidP="007A4D80">
            <w:pPr>
              <w:spacing w:after="0"/>
              <w:jc w:val="both"/>
              <w:rPr>
                <w:rFonts w:ascii="Arial" w:hAnsi="Arial" w:cs="Arial"/>
                <w:sz w:val="20"/>
                <w:szCs w:val="20"/>
              </w:rPr>
            </w:pPr>
          </w:p>
        </w:tc>
      </w:tr>
      <w:tr w:rsidR="00746952" w:rsidRPr="00AF571F" w14:paraId="013F8247"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4C7F0C89" w14:textId="59261821" w:rsidR="00746952" w:rsidRPr="00AF571F" w:rsidRDefault="00746952" w:rsidP="007A4D80">
            <w:pPr>
              <w:spacing w:after="0"/>
              <w:jc w:val="both"/>
              <w:rPr>
                <w:rFonts w:ascii="Arial" w:hAnsi="Arial" w:cs="Arial"/>
                <w:bCs/>
                <w:sz w:val="20"/>
                <w:szCs w:val="20"/>
              </w:rPr>
            </w:pPr>
            <w:permStart w:id="102720855" w:edGrp="everyone" w:colFirst="5" w:colLast="5"/>
            <w:permStart w:id="1435699465" w:edGrp="everyone" w:colFirst="6" w:colLast="6"/>
            <w:permStart w:id="22360273" w:edGrp="everyone" w:colFirst="7" w:colLast="7"/>
            <w:permStart w:id="936458618" w:edGrp="everyone" w:colFirst="8" w:colLast="8"/>
            <w:permEnd w:id="973811749"/>
            <w:permEnd w:id="50725540"/>
            <w:permEnd w:id="672022396"/>
            <w:permEnd w:id="1994024609"/>
            <w:r w:rsidRPr="00AF571F">
              <w:rPr>
                <w:rFonts w:ascii="Arial" w:hAnsi="Arial" w:cs="Arial"/>
                <w:bCs/>
                <w:color w:val="000000" w:themeColor="text1"/>
                <w:sz w:val="20"/>
                <w:szCs w:val="20"/>
              </w:rPr>
              <w:t>Section 5 – Schedule of Breach and Penalties</w:t>
            </w:r>
          </w:p>
        </w:tc>
        <w:tc>
          <w:tcPr>
            <w:tcW w:w="300" w:type="pct"/>
            <w:tcBorders>
              <w:top w:val="single" w:sz="4" w:space="0" w:color="auto"/>
              <w:left w:val="single" w:sz="4" w:space="0" w:color="auto"/>
              <w:bottom w:val="single" w:sz="4" w:space="0" w:color="auto"/>
              <w:right w:val="single" w:sz="4" w:space="0" w:color="auto"/>
            </w:tcBorders>
          </w:tcPr>
          <w:p w14:paraId="4110B90A" w14:textId="257892D1" w:rsidR="00746952" w:rsidRPr="00AF571F" w:rsidRDefault="00746952" w:rsidP="007A4D80">
            <w:pPr>
              <w:spacing w:after="0"/>
              <w:jc w:val="both"/>
              <w:rPr>
                <w:rFonts w:ascii="Arial" w:hAnsi="Arial" w:cs="Arial"/>
                <w:bCs/>
                <w:sz w:val="20"/>
                <w:szCs w:val="20"/>
              </w:rPr>
            </w:pPr>
            <w:r w:rsidRPr="00AF571F">
              <w:rPr>
                <w:rFonts w:ascii="Arial" w:hAnsi="Arial" w:cs="Arial"/>
                <w:color w:val="000000" w:themeColor="text1"/>
                <w:sz w:val="20"/>
                <w:szCs w:val="20"/>
              </w:rPr>
              <w:t>No.9 Non-submission of data, report or information under the following circumstances –</w:t>
            </w:r>
          </w:p>
        </w:tc>
        <w:tc>
          <w:tcPr>
            <w:tcW w:w="677" w:type="pct"/>
            <w:tcBorders>
              <w:top w:val="single" w:sz="4" w:space="0" w:color="auto"/>
              <w:left w:val="single" w:sz="4" w:space="0" w:color="auto"/>
              <w:bottom w:val="single" w:sz="4" w:space="0" w:color="auto"/>
              <w:right w:val="single" w:sz="4" w:space="0" w:color="auto"/>
            </w:tcBorders>
          </w:tcPr>
          <w:p w14:paraId="1DA513D3" w14:textId="77777777" w:rsidR="00746952" w:rsidRPr="00AF571F" w:rsidRDefault="00746952" w:rsidP="007A4D80">
            <w:pPr>
              <w:pStyle w:val="Default"/>
              <w:jc w:val="both"/>
              <w:rPr>
                <w:color w:val="000000" w:themeColor="text1"/>
                <w:sz w:val="20"/>
                <w:szCs w:val="20"/>
              </w:rPr>
            </w:pPr>
            <w:r w:rsidRPr="00AF571F">
              <w:rPr>
                <w:color w:val="000000" w:themeColor="text1"/>
                <w:sz w:val="20"/>
                <w:szCs w:val="20"/>
              </w:rPr>
              <w:t xml:space="preserve">(g) Failure of the Suppliers to notify the Central Registration Body of their retail electricity supply contracts and provide required information, within thirty days before the effectivity of the contract.  </w:t>
            </w:r>
          </w:p>
          <w:p w14:paraId="60F64C75" w14:textId="77777777" w:rsidR="00746952" w:rsidRPr="00AF571F" w:rsidRDefault="00746952" w:rsidP="007A4D80">
            <w:pPr>
              <w:pStyle w:val="Default"/>
              <w:jc w:val="both"/>
              <w:rPr>
                <w:color w:val="000000" w:themeColor="text1"/>
                <w:sz w:val="20"/>
                <w:szCs w:val="20"/>
              </w:rPr>
            </w:pPr>
          </w:p>
          <w:p w14:paraId="3997833C" w14:textId="63E0174B" w:rsidR="00746952" w:rsidRPr="00AF571F" w:rsidRDefault="00746952" w:rsidP="007A4D80">
            <w:pPr>
              <w:pStyle w:val="Default"/>
              <w:jc w:val="both"/>
              <w:rPr>
                <w:sz w:val="20"/>
                <w:szCs w:val="20"/>
              </w:rPr>
            </w:pPr>
            <w:r w:rsidRPr="00AF571F">
              <w:rPr>
                <w:i/>
                <w:iCs/>
                <w:color w:val="000000" w:themeColor="text1"/>
                <w:sz w:val="20"/>
                <w:szCs w:val="20"/>
              </w:rPr>
              <w:t>The compliance by either the Customer or the Supplier shall be considered as compliance of the other party.</w:t>
            </w:r>
          </w:p>
        </w:tc>
        <w:tc>
          <w:tcPr>
            <w:tcW w:w="677" w:type="pct"/>
            <w:tcBorders>
              <w:top w:val="single" w:sz="4" w:space="0" w:color="auto"/>
              <w:left w:val="single" w:sz="4" w:space="0" w:color="auto"/>
              <w:bottom w:val="single" w:sz="4" w:space="0" w:color="auto"/>
              <w:right w:val="single" w:sz="4" w:space="0" w:color="auto"/>
            </w:tcBorders>
          </w:tcPr>
          <w:p w14:paraId="26EA7C94" w14:textId="77777777" w:rsidR="00746952" w:rsidRPr="00AF571F" w:rsidRDefault="00746952" w:rsidP="007A4D80">
            <w:pPr>
              <w:pStyle w:val="Default"/>
              <w:jc w:val="both"/>
              <w:rPr>
                <w:strike/>
                <w:color w:val="000000" w:themeColor="text1"/>
                <w:sz w:val="20"/>
                <w:szCs w:val="20"/>
              </w:rPr>
            </w:pPr>
            <w:r w:rsidRPr="00AF571F">
              <w:rPr>
                <w:strike/>
                <w:color w:val="000000" w:themeColor="text1"/>
                <w:sz w:val="20"/>
                <w:szCs w:val="20"/>
              </w:rPr>
              <w:t xml:space="preserve">(g) Failure of the Suppliers to notify the Central Registration Body of their retail electricity supply contracts and provide required information, within thirty days before the effectivity of the contract.  </w:t>
            </w:r>
          </w:p>
          <w:p w14:paraId="0CB9F590" w14:textId="77777777" w:rsidR="00746952" w:rsidRPr="00AF571F" w:rsidRDefault="00746952" w:rsidP="007A4D80">
            <w:pPr>
              <w:pStyle w:val="Default"/>
              <w:jc w:val="both"/>
              <w:rPr>
                <w:strike/>
                <w:color w:val="000000" w:themeColor="text1"/>
                <w:sz w:val="20"/>
                <w:szCs w:val="20"/>
              </w:rPr>
            </w:pPr>
          </w:p>
          <w:p w14:paraId="04925D08" w14:textId="66BBC8BE" w:rsidR="00746952" w:rsidRPr="00AF571F" w:rsidRDefault="00746952" w:rsidP="007A4D80">
            <w:pPr>
              <w:pStyle w:val="Default"/>
              <w:jc w:val="both"/>
              <w:rPr>
                <w:strike/>
                <w:sz w:val="20"/>
                <w:szCs w:val="20"/>
              </w:rPr>
            </w:pPr>
            <w:r w:rsidRPr="00AF571F">
              <w:rPr>
                <w:i/>
                <w:iCs/>
                <w:strike/>
                <w:color w:val="000000" w:themeColor="text1"/>
                <w:sz w:val="20"/>
                <w:szCs w:val="20"/>
              </w:rPr>
              <w:t>The compliance by either the Customer or the Supplier shall be considered as compliance of the other party.</w:t>
            </w:r>
          </w:p>
        </w:tc>
        <w:tc>
          <w:tcPr>
            <w:tcW w:w="637" w:type="pct"/>
            <w:tcBorders>
              <w:top w:val="single" w:sz="4" w:space="0" w:color="auto"/>
              <w:left w:val="single" w:sz="4" w:space="0" w:color="auto"/>
              <w:bottom w:val="single" w:sz="4" w:space="0" w:color="auto"/>
              <w:right w:val="single" w:sz="4" w:space="0" w:color="auto"/>
            </w:tcBorders>
          </w:tcPr>
          <w:p w14:paraId="7E07B346" w14:textId="1FC0826B" w:rsidR="00746952" w:rsidRPr="00E148DF" w:rsidRDefault="00746952" w:rsidP="00E148DF">
            <w:pPr>
              <w:jc w:val="both"/>
              <w:rPr>
                <w:rFonts w:ascii="Arial" w:hAnsi="Arial" w:cs="Arial"/>
                <w:bCs/>
                <w:sz w:val="20"/>
              </w:rPr>
            </w:pPr>
            <w:r w:rsidRPr="00E148DF">
              <w:rPr>
                <w:rFonts w:ascii="Arial" w:hAnsi="Arial" w:cs="Arial"/>
                <w:bCs/>
                <w:color w:val="000000" w:themeColor="text1"/>
                <w:sz w:val="20"/>
              </w:rPr>
              <w:t>Removed – due to deletion of Clause 2.3.3 (Contestable Customer Supply Contract Information) and its sub-clauses 2.3.3.1 to 2.3.3.3 (per DC-2021-06-0012)</w:t>
            </w:r>
          </w:p>
        </w:tc>
        <w:tc>
          <w:tcPr>
            <w:tcW w:w="678" w:type="pct"/>
            <w:tcBorders>
              <w:top w:val="single" w:sz="4" w:space="0" w:color="auto"/>
              <w:left w:val="single" w:sz="4" w:space="0" w:color="auto"/>
              <w:bottom w:val="single" w:sz="4" w:space="0" w:color="auto"/>
              <w:right w:val="single" w:sz="4" w:space="0" w:color="auto"/>
            </w:tcBorders>
          </w:tcPr>
          <w:p w14:paraId="08758D8D"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0C41D4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EA442CD"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1EA37EAD" w14:textId="77777777" w:rsidR="00746952" w:rsidRPr="00AF571F" w:rsidRDefault="00746952" w:rsidP="007A4D80">
            <w:pPr>
              <w:spacing w:after="0"/>
              <w:jc w:val="both"/>
              <w:rPr>
                <w:rFonts w:ascii="Arial" w:hAnsi="Arial" w:cs="Arial"/>
                <w:sz w:val="20"/>
                <w:szCs w:val="20"/>
              </w:rPr>
            </w:pPr>
          </w:p>
        </w:tc>
      </w:tr>
      <w:tr w:rsidR="002576F9" w:rsidRPr="002576F9" w14:paraId="28211945" w14:textId="77777777" w:rsidTr="00F15890">
        <w:trPr>
          <w:trHeight w:val="1382"/>
        </w:trPr>
        <w:tc>
          <w:tcPr>
            <w:tcW w:w="339" w:type="pct"/>
            <w:tcBorders>
              <w:top w:val="single" w:sz="4" w:space="0" w:color="auto"/>
              <w:left w:val="single" w:sz="4" w:space="0" w:color="auto"/>
              <w:bottom w:val="single" w:sz="4" w:space="0" w:color="auto"/>
              <w:right w:val="single" w:sz="4" w:space="0" w:color="auto"/>
            </w:tcBorders>
          </w:tcPr>
          <w:p w14:paraId="685EB108" w14:textId="37581452" w:rsidR="00746952" w:rsidRPr="00AF571F" w:rsidRDefault="00746952" w:rsidP="007A4D80">
            <w:pPr>
              <w:spacing w:after="0"/>
              <w:jc w:val="both"/>
              <w:rPr>
                <w:rFonts w:ascii="Arial" w:hAnsi="Arial" w:cs="Arial"/>
                <w:bCs/>
                <w:sz w:val="20"/>
                <w:szCs w:val="20"/>
              </w:rPr>
            </w:pPr>
            <w:permStart w:id="1956187876" w:edGrp="everyone" w:colFirst="5" w:colLast="5"/>
            <w:permStart w:id="1657957211" w:edGrp="everyone" w:colFirst="6" w:colLast="6"/>
            <w:permStart w:id="261448654" w:edGrp="everyone" w:colFirst="7" w:colLast="7"/>
            <w:permStart w:id="1691813329" w:edGrp="everyone" w:colFirst="8" w:colLast="8"/>
            <w:permEnd w:id="102720855"/>
            <w:permEnd w:id="1435699465"/>
            <w:permEnd w:id="22360273"/>
            <w:permEnd w:id="936458618"/>
            <w:r w:rsidRPr="00AF571F">
              <w:rPr>
                <w:rFonts w:ascii="Arial" w:hAnsi="Arial" w:cs="Arial"/>
                <w:bCs/>
                <w:sz w:val="20"/>
                <w:szCs w:val="20"/>
              </w:rPr>
              <w:t>Section 6 – Utilization of Financial Penalty</w:t>
            </w:r>
          </w:p>
        </w:tc>
        <w:tc>
          <w:tcPr>
            <w:tcW w:w="300" w:type="pct"/>
            <w:tcBorders>
              <w:top w:val="single" w:sz="4" w:space="0" w:color="auto"/>
              <w:left w:val="single" w:sz="4" w:space="0" w:color="auto"/>
              <w:bottom w:val="single" w:sz="4" w:space="0" w:color="auto"/>
              <w:right w:val="single" w:sz="4" w:space="0" w:color="auto"/>
            </w:tcBorders>
          </w:tcPr>
          <w:p w14:paraId="13BA5F11" w14:textId="77777777" w:rsidR="00746952" w:rsidRPr="00AF571F" w:rsidRDefault="00746952" w:rsidP="007A4D80">
            <w:pPr>
              <w:spacing w:after="0"/>
              <w:jc w:val="both"/>
              <w:rPr>
                <w:rFonts w:ascii="Arial" w:hAnsi="Arial" w:cs="Arial"/>
                <w:bCs/>
                <w:sz w:val="20"/>
                <w:szCs w:val="20"/>
              </w:rPr>
            </w:pPr>
          </w:p>
        </w:tc>
        <w:tc>
          <w:tcPr>
            <w:tcW w:w="677" w:type="pct"/>
            <w:tcBorders>
              <w:top w:val="single" w:sz="4" w:space="0" w:color="auto"/>
              <w:left w:val="single" w:sz="4" w:space="0" w:color="auto"/>
              <w:bottom w:val="single" w:sz="4" w:space="0" w:color="auto"/>
              <w:right w:val="single" w:sz="4" w:space="0" w:color="auto"/>
            </w:tcBorders>
          </w:tcPr>
          <w:p w14:paraId="49105246" w14:textId="77777777" w:rsidR="00746952" w:rsidRPr="00AF571F" w:rsidRDefault="00746952" w:rsidP="007A4D80">
            <w:pPr>
              <w:pStyle w:val="Default"/>
              <w:jc w:val="both"/>
              <w:rPr>
                <w:sz w:val="20"/>
                <w:szCs w:val="20"/>
              </w:rPr>
            </w:pPr>
            <w:r w:rsidRPr="00AF571F">
              <w:rPr>
                <w:sz w:val="20"/>
                <w:szCs w:val="20"/>
              </w:rPr>
              <w:t xml:space="preserve">The financial penalties and interest amounts collected by the </w:t>
            </w:r>
            <w:r w:rsidRPr="00AF571F">
              <w:rPr>
                <w:i/>
                <w:iCs/>
                <w:sz w:val="20"/>
                <w:szCs w:val="20"/>
              </w:rPr>
              <w:t xml:space="preserve">Market Operator </w:t>
            </w:r>
            <w:r w:rsidRPr="00AF571F">
              <w:rPr>
                <w:sz w:val="20"/>
                <w:szCs w:val="20"/>
              </w:rPr>
              <w:t xml:space="preserve">pursuant to this Manual shall be distributed to the electricity end-users. </w:t>
            </w:r>
          </w:p>
          <w:p w14:paraId="12312205" w14:textId="77777777" w:rsidR="00746952" w:rsidRPr="00AF571F" w:rsidRDefault="00746952" w:rsidP="007A4D80">
            <w:pPr>
              <w:pStyle w:val="Default"/>
              <w:jc w:val="both"/>
              <w:rPr>
                <w:sz w:val="20"/>
                <w:szCs w:val="20"/>
              </w:rPr>
            </w:pPr>
          </w:p>
          <w:p w14:paraId="6FDDDCE0" w14:textId="01F2E473" w:rsidR="00746952" w:rsidRPr="00AF571F" w:rsidRDefault="00746952" w:rsidP="007A4D80">
            <w:pPr>
              <w:pStyle w:val="Default"/>
              <w:jc w:val="both"/>
              <w:rPr>
                <w:sz w:val="20"/>
                <w:szCs w:val="20"/>
              </w:rPr>
            </w:pPr>
            <w:r w:rsidRPr="00AF571F">
              <w:rPr>
                <w:sz w:val="20"/>
                <w:szCs w:val="20"/>
              </w:rPr>
              <w:lastRenderedPageBreak/>
              <w:t xml:space="preserve">For this purpose, the </w:t>
            </w:r>
            <w:r w:rsidRPr="00AF571F">
              <w:rPr>
                <w:i/>
                <w:iCs/>
                <w:sz w:val="20"/>
                <w:szCs w:val="20"/>
              </w:rPr>
              <w:t xml:space="preserve">Market Operator </w:t>
            </w:r>
            <w:r w:rsidRPr="00AF571F">
              <w:rPr>
                <w:sz w:val="20"/>
                <w:szCs w:val="20"/>
              </w:rPr>
              <w:t xml:space="preserve">shall formulate the guidelines and procedures for distribution of the penalties and interest collected. Such guidelines and procedures shall be subject to the approval of the </w:t>
            </w:r>
            <w:r w:rsidRPr="00AF571F">
              <w:rPr>
                <w:i/>
                <w:iCs/>
                <w:sz w:val="20"/>
                <w:szCs w:val="20"/>
              </w:rPr>
              <w:t xml:space="preserve">Department of Energy </w:t>
            </w:r>
            <w:r w:rsidRPr="00AF571F">
              <w:rPr>
                <w:sz w:val="20"/>
                <w:szCs w:val="20"/>
              </w:rPr>
              <w:t xml:space="preserve">and the </w:t>
            </w:r>
            <w:r w:rsidRPr="00AF571F">
              <w:rPr>
                <w:i/>
                <w:iCs/>
                <w:sz w:val="20"/>
                <w:szCs w:val="20"/>
              </w:rPr>
              <w:t xml:space="preserve">Energy Regulatory Commission </w:t>
            </w:r>
            <w:r w:rsidRPr="00AF571F">
              <w:rPr>
                <w:sz w:val="20"/>
                <w:szCs w:val="20"/>
              </w:rPr>
              <w:t>in respect to the formula for distribution to electricity end users.</w:t>
            </w:r>
          </w:p>
        </w:tc>
        <w:tc>
          <w:tcPr>
            <w:tcW w:w="677" w:type="pct"/>
            <w:tcBorders>
              <w:top w:val="single" w:sz="4" w:space="0" w:color="auto"/>
              <w:left w:val="single" w:sz="4" w:space="0" w:color="auto"/>
              <w:bottom w:val="single" w:sz="4" w:space="0" w:color="auto"/>
              <w:right w:val="single" w:sz="4" w:space="0" w:color="auto"/>
            </w:tcBorders>
          </w:tcPr>
          <w:p w14:paraId="5E32BFF4" w14:textId="77777777" w:rsidR="00746952" w:rsidRPr="00AF571F" w:rsidRDefault="00746952" w:rsidP="007A4D80">
            <w:pPr>
              <w:pStyle w:val="Default"/>
              <w:jc w:val="both"/>
              <w:rPr>
                <w:strike/>
                <w:sz w:val="20"/>
                <w:szCs w:val="20"/>
              </w:rPr>
            </w:pPr>
            <w:r w:rsidRPr="00AF571F">
              <w:rPr>
                <w:strike/>
                <w:sz w:val="20"/>
                <w:szCs w:val="20"/>
              </w:rPr>
              <w:lastRenderedPageBreak/>
              <w:t xml:space="preserve">The financial penalties and interest amounts collected by the </w:t>
            </w:r>
            <w:r w:rsidRPr="00AF571F">
              <w:rPr>
                <w:i/>
                <w:iCs/>
                <w:strike/>
                <w:sz w:val="20"/>
                <w:szCs w:val="20"/>
              </w:rPr>
              <w:t xml:space="preserve">Market Operator </w:t>
            </w:r>
            <w:r w:rsidRPr="00AF571F">
              <w:rPr>
                <w:strike/>
                <w:sz w:val="20"/>
                <w:szCs w:val="20"/>
              </w:rPr>
              <w:t xml:space="preserve">pursuant to this Manual shall be distributed to the electricity end-users. </w:t>
            </w:r>
          </w:p>
          <w:p w14:paraId="5BFAEBFA" w14:textId="77777777" w:rsidR="00746952" w:rsidRPr="00AF571F" w:rsidRDefault="00746952" w:rsidP="007A4D80">
            <w:pPr>
              <w:pStyle w:val="Default"/>
              <w:jc w:val="both"/>
              <w:rPr>
                <w:strike/>
                <w:sz w:val="20"/>
                <w:szCs w:val="20"/>
              </w:rPr>
            </w:pPr>
          </w:p>
          <w:p w14:paraId="2D6F6514" w14:textId="100B173C" w:rsidR="00746952" w:rsidRPr="00AF571F" w:rsidRDefault="00746952" w:rsidP="007A4D80">
            <w:pPr>
              <w:pStyle w:val="Default"/>
              <w:jc w:val="both"/>
              <w:rPr>
                <w:strike/>
                <w:sz w:val="20"/>
                <w:szCs w:val="20"/>
              </w:rPr>
            </w:pPr>
            <w:r w:rsidRPr="00AF571F">
              <w:rPr>
                <w:strike/>
                <w:sz w:val="20"/>
                <w:szCs w:val="20"/>
              </w:rPr>
              <w:lastRenderedPageBreak/>
              <w:t xml:space="preserve">For this purpose, the </w:t>
            </w:r>
            <w:r w:rsidRPr="00AF571F">
              <w:rPr>
                <w:i/>
                <w:iCs/>
                <w:strike/>
                <w:sz w:val="20"/>
                <w:szCs w:val="20"/>
              </w:rPr>
              <w:t xml:space="preserve">Market Operator </w:t>
            </w:r>
            <w:r w:rsidRPr="00AF571F">
              <w:rPr>
                <w:strike/>
                <w:sz w:val="20"/>
                <w:szCs w:val="20"/>
              </w:rPr>
              <w:t xml:space="preserve">shall formulate the guidelines and procedures for distribution of the penalties and interest collected. Such guidelines and procedures shall be subject to the approval of the </w:t>
            </w:r>
            <w:r w:rsidRPr="00AF571F">
              <w:rPr>
                <w:i/>
                <w:iCs/>
                <w:strike/>
                <w:sz w:val="20"/>
                <w:szCs w:val="20"/>
              </w:rPr>
              <w:t xml:space="preserve">Department of Energy </w:t>
            </w:r>
            <w:r w:rsidRPr="00AF571F">
              <w:rPr>
                <w:strike/>
                <w:sz w:val="20"/>
                <w:szCs w:val="20"/>
              </w:rPr>
              <w:t xml:space="preserve">and the </w:t>
            </w:r>
            <w:r w:rsidRPr="00AF571F">
              <w:rPr>
                <w:i/>
                <w:iCs/>
                <w:strike/>
                <w:sz w:val="20"/>
                <w:szCs w:val="20"/>
              </w:rPr>
              <w:t xml:space="preserve">Energy Regulatory Commission </w:t>
            </w:r>
            <w:r w:rsidRPr="00AF571F">
              <w:rPr>
                <w:strike/>
                <w:sz w:val="20"/>
                <w:szCs w:val="20"/>
              </w:rPr>
              <w:t>in respect to the formula for distribution to electricity end users.</w:t>
            </w:r>
          </w:p>
        </w:tc>
        <w:tc>
          <w:tcPr>
            <w:tcW w:w="637" w:type="pct"/>
            <w:tcBorders>
              <w:top w:val="single" w:sz="4" w:space="0" w:color="auto"/>
              <w:left w:val="single" w:sz="4" w:space="0" w:color="auto"/>
              <w:bottom w:val="single" w:sz="4" w:space="0" w:color="auto"/>
              <w:right w:val="single" w:sz="4" w:space="0" w:color="auto"/>
            </w:tcBorders>
          </w:tcPr>
          <w:p w14:paraId="7289F7D1" w14:textId="77777777" w:rsidR="007874D6" w:rsidRDefault="00F15890" w:rsidP="00F15890">
            <w:pPr>
              <w:pStyle w:val="ListParagraph"/>
              <w:numPr>
                <w:ilvl w:val="0"/>
                <w:numId w:val="11"/>
              </w:numPr>
              <w:jc w:val="both"/>
              <w:rPr>
                <w:rFonts w:ascii="Arial" w:hAnsi="Arial" w:cs="Arial"/>
                <w:bCs/>
                <w:sz w:val="20"/>
              </w:rPr>
            </w:pPr>
            <w:r w:rsidRPr="00F15890">
              <w:rPr>
                <w:rFonts w:ascii="Arial" w:hAnsi="Arial" w:cs="Arial"/>
                <w:bCs/>
                <w:color w:val="000000" w:themeColor="text1"/>
                <w:sz w:val="20"/>
              </w:rPr>
              <w:lastRenderedPageBreak/>
              <w:t>Removed</w:t>
            </w:r>
            <w:r w:rsidRPr="00F15890">
              <w:rPr>
                <w:rFonts w:ascii="Arial" w:hAnsi="Arial" w:cs="Arial"/>
                <w:bCs/>
                <w:sz w:val="20"/>
              </w:rPr>
              <w:t xml:space="preserve"> to be replaced by provisions that would give effect to the transfer of responsibility to collect penalties from the Market Operator to WESM </w:t>
            </w:r>
            <w:r w:rsidRPr="00F15890">
              <w:rPr>
                <w:rFonts w:ascii="Arial" w:hAnsi="Arial" w:cs="Arial"/>
                <w:bCs/>
                <w:sz w:val="20"/>
              </w:rPr>
              <w:lastRenderedPageBreak/>
              <w:t>Governance Arm consistent with the mandate of the latter to enforce rules and sanctions in the WESM.</w:t>
            </w:r>
          </w:p>
          <w:p w14:paraId="20700376" w14:textId="77777777" w:rsidR="007874D6" w:rsidRDefault="007874D6" w:rsidP="007874D6">
            <w:pPr>
              <w:pStyle w:val="ListParagraph"/>
              <w:ind w:left="360"/>
              <w:jc w:val="both"/>
              <w:rPr>
                <w:rFonts w:ascii="Arial" w:hAnsi="Arial" w:cs="Arial"/>
                <w:bCs/>
                <w:sz w:val="20"/>
              </w:rPr>
            </w:pPr>
          </w:p>
          <w:p w14:paraId="258572BB" w14:textId="4C91056D" w:rsidR="00746952" w:rsidRPr="007874D6" w:rsidRDefault="00F15890" w:rsidP="00F15890">
            <w:pPr>
              <w:pStyle w:val="ListParagraph"/>
              <w:numPr>
                <w:ilvl w:val="0"/>
                <w:numId w:val="11"/>
              </w:numPr>
              <w:jc w:val="both"/>
              <w:rPr>
                <w:rFonts w:ascii="Arial" w:hAnsi="Arial" w:cs="Arial"/>
                <w:bCs/>
                <w:sz w:val="20"/>
              </w:rPr>
            </w:pPr>
            <w:r w:rsidRPr="007874D6">
              <w:rPr>
                <w:rFonts w:ascii="Arial" w:hAnsi="Arial" w:cs="Arial"/>
                <w:bCs/>
                <w:sz w:val="20"/>
              </w:rPr>
              <w:t xml:space="preserve">Removed to be replaced by other purpose/uses of penalty fund. Related provisions under Section 6 of the Penalty Manual provide for the: (a) specific use of the penalty collected which shall be limited to emergency/urgent or unforeseen needs of the Market Operator or the WESM Governance Arm and is considered vital in the exercise of its functions; and (b) procedures that would safeguard the penalty fund against abuse, misuse, or mishandling of amounts, duplication or overlapping of </w:t>
            </w:r>
            <w:r w:rsidRPr="007874D6">
              <w:rPr>
                <w:rFonts w:ascii="Arial" w:hAnsi="Arial" w:cs="Arial"/>
                <w:bCs/>
                <w:sz w:val="20"/>
              </w:rPr>
              <w:lastRenderedPageBreak/>
              <w:t>activities or double charging of costs against the market fees and penalty fund.</w:t>
            </w:r>
          </w:p>
        </w:tc>
        <w:tc>
          <w:tcPr>
            <w:tcW w:w="678" w:type="pct"/>
            <w:tcBorders>
              <w:top w:val="single" w:sz="4" w:space="0" w:color="auto"/>
              <w:left w:val="single" w:sz="4" w:space="0" w:color="auto"/>
              <w:bottom w:val="single" w:sz="4" w:space="0" w:color="auto"/>
              <w:right w:val="single" w:sz="4" w:space="0" w:color="auto"/>
            </w:tcBorders>
          </w:tcPr>
          <w:p w14:paraId="0B8F27D5" w14:textId="77777777" w:rsidR="00746952" w:rsidRPr="002576F9"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DF7DD31" w14:textId="77777777" w:rsidR="00746952" w:rsidRPr="002576F9"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8ED46DC" w14:textId="77777777" w:rsidR="00746952" w:rsidRPr="002576F9"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1C4709D" w14:textId="77777777" w:rsidR="00746952" w:rsidRPr="002576F9" w:rsidRDefault="00746952" w:rsidP="007A4D80">
            <w:pPr>
              <w:spacing w:after="0"/>
              <w:jc w:val="both"/>
              <w:rPr>
                <w:rFonts w:ascii="Arial" w:hAnsi="Arial" w:cs="Arial"/>
                <w:sz w:val="20"/>
                <w:szCs w:val="20"/>
              </w:rPr>
            </w:pPr>
          </w:p>
        </w:tc>
      </w:tr>
      <w:tr w:rsidR="00746952" w:rsidRPr="00AF571F" w14:paraId="1FD91F4B" w14:textId="77777777" w:rsidTr="008A5936">
        <w:trPr>
          <w:trHeight w:val="234"/>
        </w:trPr>
        <w:tc>
          <w:tcPr>
            <w:tcW w:w="339" w:type="pct"/>
            <w:tcBorders>
              <w:top w:val="single" w:sz="4" w:space="0" w:color="auto"/>
              <w:left w:val="single" w:sz="4" w:space="0" w:color="auto"/>
              <w:bottom w:val="single" w:sz="4" w:space="0" w:color="auto"/>
              <w:right w:val="single" w:sz="4" w:space="0" w:color="auto"/>
            </w:tcBorders>
          </w:tcPr>
          <w:p w14:paraId="00B1A746" w14:textId="77777777" w:rsidR="00746952" w:rsidRPr="00AF571F" w:rsidRDefault="00746952" w:rsidP="007A4D80">
            <w:pPr>
              <w:spacing w:after="0"/>
              <w:jc w:val="both"/>
              <w:rPr>
                <w:rFonts w:ascii="Arial" w:hAnsi="Arial" w:cs="Arial"/>
                <w:bCs/>
                <w:sz w:val="20"/>
                <w:szCs w:val="20"/>
              </w:rPr>
            </w:pPr>
            <w:permStart w:id="350577887" w:edGrp="everyone" w:colFirst="5" w:colLast="5"/>
            <w:permStart w:id="1745374131" w:edGrp="everyone" w:colFirst="6" w:colLast="6"/>
            <w:permStart w:id="437865770" w:edGrp="everyone" w:colFirst="7" w:colLast="7"/>
            <w:permStart w:id="1238132731" w:edGrp="everyone" w:colFirst="8" w:colLast="8"/>
            <w:permEnd w:id="1956187876"/>
            <w:permEnd w:id="1657957211"/>
            <w:permEnd w:id="261448654"/>
            <w:permEnd w:id="1691813329"/>
          </w:p>
        </w:tc>
        <w:tc>
          <w:tcPr>
            <w:tcW w:w="300" w:type="pct"/>
            <w:tcBorders>
              <w:top w:val="single" w:sz="4" w:space="0" w:color="auto"/>
              <w:left w:val="single" w:sz="4" w:space="0" w:color="auto"/>
              <w:bottom w:val="single" w:sz="4" w:space="0" w:color="auto"/>
              <w:right w:val="single" w:sz="4" w:space="0" w:color="auto"/>
            </w:tcBorders>
          </w:tcPr>
          <w:p w14:paraId="3A6AE127" w14:textId="429D833F"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314C5BE7" w14:textId="77777777" w:rsidR="00746952" w:rsidRPr="00AF571F" w:rsidRDefault="00746952" w:rsidP="007A4D80">
            <w:pPr>
              <w:pStyle w:val="Default"/>
              <w:jc w:val="both"/>
              <w:rPr>
                <w:sz w:val="20"/>
                <w:szCs w:val="20"/>
              </w:rPr>
            </w:pPr>
          </w:p>
        </w:tc>
        <w:tc>
          <w:tcPr>
            <w:tcW w:w="677" w:type="pct"/>
            <w:tcBorders>
              <w:top w:val="single" w:sz="4" w:space="0" w:color="auto"/>
              <w:left w:val="single" w:sz="4" w:space="0" w:color="auto"/>
              <w:bottom w:val="single" w:sz="4" w:space="0" w:color="auto"/>
              <w:right w:val="single" w:sz="4" w:space="0" w:color="auto"/>
            </w:tcBorders>
          </w:tcPr>
          <w:p w14:paraId="596E7DD7" w14:textId="6CC6316B" w:rsidR="00746952" w:rsidRPr="008A5936" w:rsidRDefault="00746952" w:rsidP="008A5936">
            <w:pPr>
              <w:spacing w:after="0"/>
              <w:jc w:val="both"/>
              <w:rPr>
                <w:rFonts w:ascii="Arial" w:hAnsi="Arial" w:cs="Arial"/>
                <w:b/>
                <w:bCs/>
                <w:sz w:val="20"/>
                <w:szCs w:val="20"/>
                <w:u w:val="single"/>
              </w:rPr>
            </w:pPr>
            <w:r w:rsidRPr="00AF571F">
              <w:rPr>
                <w:rFonts w:ascii="Arial" w:hAnsi="Arial" w:cs="Arial"/>
                <w:b/>
                <w:bCs/>
                <w:sz w:val="20"/>
                <w:szCs w:val="20"/>
                <w:u w:val="single"/>
              </w:rPr>
              <w:t xml:space="preserve">6.1. The </w:t>
            </w:r>
            <w:r w:rsidRPr="00AF571F">
              <w:rPr>
                <w:rFonts w:ascii="Arial" w:hAnsi="Arial" w:cs="Arial"/>
                <w:b/>
                <w:bCs/>
                <w:i/>
                <w:sz w:val="20"/>
                <w:szCs w:val="20"/>
                <w:u w:val="single"/>
              </w:rPr>
              <w:t>Penalty Fund</w:t>
            </w:r>
            <w:r w:rsidRPr="00AF571F">
              <w:rPr>
                <w:rFonts w:ascii="Arial" w:hAnsi="Arial" w:cs="Arial"/>
                <w:b/>
                <w:bCs/>
                <w:sz w:val="20"/>
                <w:szCs w:val="20"/>
                <w:u w:val="single"/>
              </w:rPr>
              <w:t xml:space="preserve"> shall be maintained by the </w:t>
            </w:r>
            <w:r w:rsidRPr="00AF571F">
              <w:rPr>
                <w:rFonts w:ascii="Arial" w:hAnsi="Arial" w:cs="Arial"/>
                <w:b/>
                <w:bCs/>
                <w:i/>
                <w:iCs/>
                <w:sz w:val="20"/>
                <w:szCs w:val="20"/>
                <w:u w:val="single"/>
              </w:rPr>
              <w:t>WESM Governance Arm</w:t>
            </w:r>
            <w:r w:rsidRPr="00AF571F">
              <w:rPr>
                <w:rFonts w:ascii="Arial" w:hAnsi="Arial" w:cs="Arial"/>
                <w:b/>
                <w:bCs/>
                <w:sz w:val="20"/>
                <w:szCs w:val="20"/>
                <w:u w:val="single"/>
              </w:rPr>
              <w:t xml:space="preserve">, which shall hold all </w:t>
            </w:r>
            <w:r w:rsidRPr="00AF571F">
              <w:rPr>
                <w:rFonts w:ascii="Arial" w:hAnsi="Arial" w:cs="Arial"/>
                <w:b/>
                <w:bCs/>
                <w:i/>
                <w:sz w:val="20"/>
                <w:szCs w:val="20"/>
                <w:u w:val="single"/>
              </w:rPr>
              <w:t>financial penalties</w:t>
            </w:r>
            <w:r w:rsidRPr="00AF571F">
              <w:rPr>
                <w:rFonts w:ascii="Arial" w:hAnsi="Arial" w:cs="Arial"/>
                <w:b/>
                <w:bCs/>
                <w:sz w:val="20"/>
                <w:szCs w:val="20"/>
                <w:u w:val="single"/>
              </w:rPr>
              <w:t xml:space="preserve"> it collected pursuant to this Manual. The said fund shall not be commingled with other funds or amounts that come into the possession of the </w:t>
            </w:r>
            <w:r w:rsidRPr="00AF571F">
              <w:rPr>
                <w:rFonts w:ascii="Arial" w:hAnsi="Arial" w:cs="Arial"/>
                <w:b/>
                <w:bCs/>
                <w:i/>
                <w:iCs/>
                <w:sz w:val="20"/>
                <w:szCs w:val="20"/>
                <w:u w:val="single"/>
              </w:rPr>
              <w:t>WESM Governance Arm</w:t>
            </w:r>
            <w:r w:rsidRPr="00AF571F">
              <w:rPr>
                <w:rFonts w:ascii="Arial" w:hAnsi="Arial" w:cs="Arial"/>
                <w:b/>
                <w:bCs/>
                <w:sz w:val="20"/>
                <w:szCs w:val="20"/>
                <w:u w:val="single"/>
              </w:rPr>
              <w:t>.</w:t>
            </w:r>
          </w:p>
        </w:tc>
        <w:tc>
          <w:tcPr>
            <w:tcW w:w="637" w:type="pct"/>
            <w:tcBorders>
              <w:top w:val="single" w:sz="4" w:space="0" w:color="auto"/>
              <w:left w:val="single" w:sz="4" w:space="0" w:color="auto"/>
              <w:bottom w:val="single" w:sz="4" w:space="0" w:color="auto"/>
              <w:right w:val="single" w:sz="4" w:space="0" w:color="auto"/>
            </w:tcBorders>
          </w:tcPr>
          <w:p w14:paraId="7EDE8189" w14:textId="13DD228D" w:rsidR="00746952" w:rsidRPr="00DB71A9" w:rsidRDefault="00746952" w:rsidP="00DB71A9">
            <w:pPr>
              <w:jc w:val="both"/>
              <w:rPr>
                <w:rFonts w:ascii="Arial" w:hAnsi="Arial" w:cs="Arial"/>
                <w:bCs/>
                <w:sz w:val="20"/>
              </w:rPr>
            </w:pPr>
            <w:r w:rsidRPr="00DB71A9">
              <w:rPr>
                <w:rFonts w:ascii="Arial" w:hAnsi="Arial" w:cs="Arial"/>
                <w:bCs/>
                <w:sz w:val="20"/>
              </w:rPr>
              <w:t>Introduced a provision on the treatment of penalty collected as a fund which is intended to be allocated to meet the specific objectives as set out in Section 6 of the Penalty Manual</w:t>
            </w:r>
          </w:p>
        </w:tc>
        <w:tc>
          <w:tcPr>
            <w:tcW w:w="678" w:type="pct"/>
            <w:tcBorders>
              <w:top w:val="single" w:sz="4" w:space="0" w:color="auto"/>
              <w:left w:val="single" w:sz="4" w:space="0" w:color="auto"/>
              <w:bottom w:val="single" w:sz="4" w:space="0" w:color="auto"/>
              <w:right w:val="single" w:sz="4" w:space="0" w:color="auto"/>
            </w:tcBorders>
          </w:tcPr>
          <w:p w14:paraId="391C5C35"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00A256A"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04A03E9"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284E885" w14:textId="77777777" w:rsidR="00746952" w:rsidRPr="00AF571F" w:rsidRDefault="00746952" w:rsidP="007A4D80">
            <w:pPr>
              <w:spacing w:after="0"/>
              <w:jc w:val="both"/>
              <w:rPr>
                <w:rFonts w:ascii="Arial" w:hAnsi="Arial" w:cs="Arial"/>
                <w:sz w:val="20"/>
                <w:szCs w:val="20"/>
              </w:rPr>
            </w:pPr>
          </w:p>
        </w:tc>
      </w:tr>
      <w:tr w:rsidR="00746952" w:rsidRPr="00AF571F" w14:paraId="43407043"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1D7379F1" w14:textId="77777777" w:rsidR="00746952" w:rsidRPr="00AF571F" w:rsidRDefault="00746952" w:rsidP="007A4D80">
            <w:pPr>
              <w:spacing w:after="0"/>
              <w:jc w:val="both"/>
              <w:rPr>
                <w:rFonts w:ascii="Arial" w:hAnsi="Arial" w:cs="Arial"/>
                <w:bCs/>
                <w:sz w:val="20"/>
                <w:szCs w:val="20"/>
              </w:rPr>
            </w:pPr>
            <w:permStart w:id="212099682" w:edGrp="everyone" w:colFirst="5" w:colLast="5"/>
            <w:permStart w:id="1969950833" w:edGrp="everyone" w:colFirst="6" w:colLast="6"/>
            <w:permStart w:id="667509350" w:edGrp="everyone" w:colFirst="7" w:colLast="7"/>
            <w:permStart w:id="944117228" w:edGrp="everyone" w:colFirst="8" w:colLast="8"/>
            <w:permEnd w:id="350577887"/>
            <w:permEnd w:id="1745374131"/>
            <w:permEnd w:id="437865770"/>
            <w:permEnd w:id="1238132731"/>
          </w:p>
        </w:tc>
        <w:tc>
          <w:tcPr>
            <w:tcW w:w="300" w:type="pct"/>
            <w:tcBorders>
              <w:top w:val="single" w:sz="4" w:space="0" w:color="auto"/>
              <w:left w:val="single" w:sz="4" w:space="0" w:color="auto"/>
              <w:bottom w:val="single" w:sz="4" w:space="0" w:color="auto"/>
              <w:right w:val="single" w:sz="4" w:space="0" w:color="auto"/>
            </w:tcBorders>
          </w:tcPr>
          <w:p w14:paraId="7219D35C" w14:textId="25832915"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 xml:space="preserve">(New) </w:t>
            </w:r>
          </w:p>
        </w:tc>
        <w:tc>
          <w:tcPr>
            <w:tcW w:w="677" w:type="pct"/>
            <w:tcBorders>
              <w:top w:val="single" w:sz="4" w:space="0" w:color="auto"/>
              <w:left w:val="single" w:sz="4" w:space="0" w:color="auto"/>
              <w:bottom w:val="single" w:sz="4" w:space="0" w:color="auto"/>
              <w:right w:val="single" w:sz="4" w:space="0" w:color="auto"/>
            </w:tcBorders>
          </w:tcPr>
          <w:p w14:paraId="63CE7531" w14:textId="77777777" w:rsidR="00746952" w:rsidRPr="00AF571F" w:rsidRDefault="00746952" w:rsidP="007A4D80">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33CBC466" w14:textId="77777777" w:rsidR="00746952" w:rsidRPr="00AF571F" w:rsidRDefault="00746952" w:rsidP="007A4D80">
            <w:pPr>
              <w:spacing w:after="0"/>
              <w:jc w:val="both"/>
              <w:rPr>
                <w:rFonts w:ascii="Arial" w:hAnsi="Arial" w:cs="Arial"/>
                <w:b/>
                <w:bCs/>
                <w:sz w:val="20"/>
                <w:szCs w:val="20"/>
                <w:u w:val="single"/>
              </w:rPr>
            </w:pPr>
            <w:r w:rsidRPr="00AF571F">
              <w:rPr>
                <w:rFonts w:ascii="Arial" w:hAnsi="Arial" w:cs="Arial"/>
                <w:b/>
                <w:bCs/>
                <w:sz w:val="20"/>
                <w:szCs w:val="20"/>
                <w:u w:val="single"/>
              </w:rPr>
              <w:t xml:space="preserve">6.2 The </w:t>
            </w:r>
            <w:r w:rsidRPr="00AF571F">
              <w:rPr>
                <w:rFonts w:ascii="Arial" w:hAnsi="Arial" w:cs="Arial"/>
                <w:b/>
                <w:bCs/>
                <w:i/>
                <w:sz w:val="20"/>
                <w:szCs w:val="20"/>
                <w:u w:val="single"/>
              </w:rPr>
              <w:t>Penalty Fund</w:t>
            </w:r>
            <w:r w:rsidRPr="00AF571F">
              <w:rPr>
                <w:rFonts w:ascii="Arial" w:hAnsi="Arial" w:cs="Arial"/>
                <w:b/>
                <w:bCs/>
                <w:sz w:val="20"/>
                <w:szCs w:val="20"/>
                <w:u w:val="single"/>
              </w:rPr>
              <w:t xml:space="preserve"> may be used for any of the following purposes and subject to the conditions set out in Section 6.4 —</w:t>
            </w:r>
          </w:p>
          <w:p w14:paraId="2B3A589E" w14:textId="77777777" w:rsidR="00746952" w:rsidRPr="00AF571F" w:rsidRDefault="00746952" w:rsidP="007A4D80">
            <w:pPr>
              <w:spacing w:after="0"/>
              <w:jc w:val="both"/>
              <w:rPr>
                <w:rFonts w:ascii="Arial" w:hAnsi="Arial" w:cs="Arial"/>
                <w:b/>
                <w:bCs/>
                <w:sz w:val="20"/>
                <w:szCs w:val="20"/>
                <w:u w:val="single"/>
              </w:rPr>
            </w:pPr>
          </w:p>
          <w:p w14:paraId="78667DE3" w14:textId="77777777" w:rsidR="00746952" w:rsidRPr="00AF571F" w:rsidRDefault="00746952" w:rsidP="00B81BAB">
            <w:pPr>
              <w:pStyle w:val="ListParagraph"/>
              <w:numPr>
                <w:ilvl w:val="0"/>
                <w:numId w:val="13"/>
              </w:numPr>
              <w:ind w:left="414"/>
              <w:contextualSpacing w:val="0"/>
              <w:jc w:val="both"/>
              <w:rPr>
                <w:rFonts w:ascii="Arial" w:hAnsi="Arial" w:cs="Arial"/>
                <w:b/>
                <w:bCs/>
                <w:sz w:val="20"/>
                <w:u w:val="single"/>
              </w:rPr>
            </w:pPr>
            <w:r w:rsidRPr="00AF571F">
              <w:rPr>
                <w:rFonts w:ascii="Arial" w:hAnsi="Arial" w:cs="Arial"/>
                <w:b/>
                <w:bCs/>
                <w:sz w:val="20"/>
                <w:u w:val="single"/>
              </w:rPr>
              <w:t xml:space="preserve">Emergency funds after a calamity or disaster which shall be used by the </w:t>
            </w:r>
            <w:r w:rsidRPr="00AF571F">
              <w:rPr>
                <w:rFonts w:ascii="Arial" w:hAnsi="Arial" w:cs="Arial"/>
                <w:b/>
                <w:bCs/>
                <w:i/>
                <w:iCs/>
                <w:sz w:val="20"/>
                <w:u w:val="single"/>
              </w:rPr>
              <w:t>WESM Governance Arm</w:t>
            </w:r>
            <w:r w:rsidRPr="00AF571F">
              <w:rPr>
                <w:rFonts w:ascii="Arial" w:hAnsi="Arial" w:cs="Arial"/>
                <w:b/>
                <w:bCs/>
                <w:sz w:val="20"/>
                <w:u w:val="single"/>
              </w:rPr>
              <w:t xml:space="preserve"> or </w:t>
            </w:r>
            <w:r w:rsidRPr="00AF571F">
              <w:rPr>
                <w:rFonts w:ascii="Arial" w:hAnsi="Arial" w:cs="Arial"/>
                <w:b/>
                <w:bCs/>
                <w:i/>
                <w:iCs/>
                <w:sz w:val="20"/>
                <w:u w:val="single"/>
              </w:rPr>
              <w:t>Market Operator</w:t>
            </w:r>
            <w:r w:rsidRPr="00AF571F">
              <w:rPr>
                <w:rFonts w:ascii="Arial" w:hAnsi="Arial" w:cs="Arial"/>
                <w:b/>
                <w:bCs/>
                <w:sz w:val="20"/>
                <w:u w:val="single"/>
              </w:rPr>
              <w:t xml:space="preserve"> to cover </w:t>
            </w:r>
            <w:r w:rsidRPr="00AF571F">
              <w:rPr>
                <w:rFonts w:ascii="Arial" w:hAnsi="Arial" w:cs="Arial"/>
                <w:b/>
                <w:bCs/>
                <w:sz w:val="20"/>
                <w:u w:val="single"/>
              </w:rPr>
              <w:lastRenderedPageBreak/>
              <w:t>the construction, development, replacement, or rehabilitation of its infrastructure or assets that may have been damaged or affected by said calamity or disaster; or</w:t>
            </w:r>
          </w:p>
          <w:p w14:paraId="0EF85B2A" w14:textId="77777777" w:rsidR="00746952" w:rsidRPr="00AF571F" w:rsidRDefault="00746952" w:rsidP="007A4D80">
            <w:pPr>
              <w:pStyle w:val="ListParagraph"/>
              <w:ind w:left="414"/>
              <w:contextualSpacing w:val="0"/>
              <w:jc w:val="both"/>
              <w:rPr>
                <w:rFonts w:ascii="Arial" w:hAnsi="Arial" w:cs="Arial"/>
                <w:b/>
                <w:bCs/>
                <w:sz w:val="20"/>
                <w:u w:val="single"/>
              </w:rPr>
            </w:pPr>
          </w:p>
          <w:p w14:paraId="0272D3E9" w14:textId="68CE0ABC" w:rsidR="00746952" w:rsidRPr="00AF571F" w:rsidRDefault="00746952" w:rsidP="007A4D80">
            <w:pPr>
              <w:pStyle w:val="Default"/>
              <w:jc w:val="both"/>
              <w:rPr>
                <w:sz w:val="20"/>
                <w:szCs w:val="20"/>
              </w:rPr>
            </w:pPr>
            <w:r w:rsidRPr="00AF571F">
              <w:rPr>
                <w:b/>
                <w:bCs/>
                <w:sz w:val="20"/>
                <w:szCs w:val="20"/>
                <w:u w:val="single"/>
              </w:rPr>
              <w:t xml:space="preserve">Development and acquisition of information technology systems to support the operations and/or governance activities. </w:t>
            </w:r>
          </w:p>
        </w:tc>
        <w:tc>
          <w:tcPr>
            <w:tcW w:w="637" w:type="pct"/>
            <w:tcBorders>
              <w:top w:val="single" w:sz="4" w:space="0" w:color="auto"/>
              <w:left w:val="single" w:sz="4" w:space="0" w:color="auto"/>
              <w:bottom w:val="single" w:sz="4" w:space="0" w:color="auto"/>
              <w:right w:val="single" w:sz="4" w:space="0" w:color="auto"/>
            </w:tcBorders>
          </w:tcPr>
          <w:p w14:paraId="437EBC24"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Added the purposes: </w:t>
            </w:r>
          </w:p>
          <w:p w14:paraId="700495DB" w14:textId="77777777" w:rsidR="00746952" w:rsidRPr="00AF571F" w:rsidRDefault="00746952" w:rsidP="007A4D80">
            <w:pPr>
              <w:pStyle w:val="ListParagraph"/>
              <w:ind w:left="360"/>
              <w:jc w:val="both"/>
              <w:rPr>
                <w:rFonts w:ascii="Arial" w:hAnsi="Arial" w:cs="Arial"/>
                <w:bCs/>
                <w:sz w:val="20"/>
              </w:rPr>
            </w:pPr>
          </w:p>
          <w:p w14:paraId="7AF5D828" w14:textId="77777777" w:rsidR="00746952" w:rsidRPr="00AF571F" w:rsidRDefault="00746952" w:rsidP="007A4D80">
            <w:pPr>
              <w:pStyle w:val="ListParagraph"/>
              <w:ind w:left="360"/>
              <w:jc w:val="both"/>
              <w:rPr>
                <w:rFonts w:ascii="Arial" w:hAnsi="Arial" w:cs="Arial"/>
                <w:bCs/>
                <w:sz w:val="20"/>
              </w:rPr>
            </w:pPr>
            <w:r w:rsidRPr="00AF571F">
              <w:rPr>
                <w:rFonts w:ascii="Arial" w:hAnsi="Arial" w:cs="Arial"/>
                <w:bCs/>
                <w:sz w:val="20"/>
              </w:rPr>
              <w:t xml:space="preserve">In general – for the emergency/urgent or unforeseen need only of the market. </w:t>
            </w:r>
          </w:p>
          <w:p w14:paraId="4472826C" w14:textId="77777777" w:rsidR="00746952" w:rsidRPr="00AF571F" w:rsidRDefault="00746952" w:rsidP="007A4D80">
            <w:pPr>
              <w:pStyle w:val="ListParagraph"/>
              <w:ind w:left="360"/>
              <w:jc w:val="both"/>
              <w:rPr>
                <w:rFonts w:ascii="Arial" w:hAnsi="Arial" w:cs="Arial"/>
                <w:bCs/>
                <w:sz w:val="20"/>
              </w:rPr>
            </w:pPr>
          </w:p>
          <w:p w14:paraId="0A3855D5" w14:textId="780247DE"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Related Section 6.4.1 – criteria and conditions</w:t>
            </w:r>
          </w:p>
        </w:tc>
        <w:tc>
          <w:tcPr>
            <w:tcW w:w="678" w:type="pct"/>
            <w:tcBorders>
              <w:top w:val="single" w:sz="4" w:space="0" w:color="auto"/>
              <w:left w:val="single" w:sz="4" w:space="0" w:color="auto"/>
              <w:bottom w:val="single" w:sz="4" w:space="0" w:color="auto"/>
              <w:right w:val="single" w:sz="4" w:space="0" w:color="auto"/>
            </w:tcBorders>
          </w:tcPr>
          <w:p w14:paraId="2E418B19"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38209D4"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4EBFC6BF"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E385C7A" w14:textId="77777777" w:rsidR="00746952" w:rsidRPr="00AF571F" w:rsidRDefault="00746952" w:rsidP="007A4D80">
            <w:pPr>
              <w:spacing w:after="0"/>
              <w:jc w:val="both"/>
              <w:rPr>
                <w:rFonts w:ascii="Arial" w:hAnsi="Arial" w:cs="Arial"/>
                <w:sz w:val="20"/>
                <w:szCs w:val="20"/>
              </w:rPr>
            </w:pPr>
          </w:p>
        </w:tc>
      </w:tr>
      <w:tr w:rsidR="00746952" w:rsidRPr="00AF571F" w14:paraId="510072A4" w14:textId="77777777" w:rsidTr="007874D6">
        <w:trPr>
          <w:trHeight w:val="1651"/>
        </w:trPr>
        <w:tc>
          <w:tcPr>
            <w:tcW w:w="339" w:type="pct"/>
            <w:tcBorders>
              <w:top w:val="single" w:sz="4" w:space="0" w:color="auto"/>
              <w:left w:val="single" w:sz="4" w:space="0" w:color="auto"/>
              <w:bottom w:val="single" w:sz="4" w:space="0" w:color="auto"/>
              <w:right w:val="single" w:sz="4" w:space="0" w:color="auto"/>
            </w:tcBorders>
          </w:tcPr>
          <w:p w14:paraId="575ECB34" w14:textId="77777777" w:rsidR="00746952" w:rsidRPr="00AF571F" w:rsidRDefault="00746952" w:rsidP="007A4D80">
            <w:pPr>
              <w:spacing w:after="0"/>
              <w:jc w:val="both"/>
              <w:rPr>
                <w:rFonts w:ascii="Arial" w:hAnsi="Arial" w:cs="Arial"/>
                <w:bCs/>
                <w:sz w:val="20"/>
                <w:szCs w:val="20"/>
              </w:rPr>
            </w:pPr>
            <w:permStart w:id="1222714128" w:edGrp="everyone" w:colFirst="5" w:colLast="5"/>
            <w:permStart w:id="2127962984" w:edGrp="everyone" w:colFirst="6" w:colLast="6"/>
            <w:permStart w:id="361967202" w:edGrp="everyone" w:colFirst="7" w:colLast="7"/>
            <w:permStart w:id="2075675802" w:edGrp="everyone" w:colFirst="8" w:colLast="8"/>
            <w:permEnd w:id="212099682"/>
            <w:permEnd w:id="1969950833"/>
            <w:permEnd w:id="667509350"/>
            <w:permEnd w:id="944117228"/>
          </w:p>
        </w:tc>
        <w:tc>
          <w:tcPr>
            <w:tcW w:w="300" w:type="pct"/>
            <w:tcBorders>
              <w:top w:val="single" w:sz="4" w:space="0" w:color="auto"/>
              <w:left w:val="single" w:sz="4" w:space="0" w:color="auto"/>
              <w:bottom w:val="single" w:sz="4" w:space="0" w:color="auto"/>
              <w:right w:val="single" w:sz="4" w:space="0" w:color="auto"/>
            </w:tcBorders>
          </w:tcPr>
          <w:p w14:paraId="6AA65CAF" w14:textId="0A8BF94D"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0B3E9AC4" w14:textId="77777777" w:rsidR="00746952" w:rsidRPr="00AF571F" w:rsidRDefault="00746952" w:rsidP="007A4D80">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36E7B6F2" w14:textId="77777777" w:rsidR="00746952" w:rsidRPr="00AF571F" w:rsidRDefault="00746952" w:rsidP="007A4D80">
            <w:pPr>
              <w:spacing w:after="0"/>
              <w:jc w:val="both"/>
              <w:rPr>
                <w:rFonts w:ascii="Arial" w:hAnsi="Arial" w:cs="Arial"/>
                <w:b/>
                <w:bCs/>
                <w:sz w:val="20"/>
                <w:szCs w:val="20"/>
                <w:u w:val="single"/>
              </w:rPr>
            </w:pPr>
            <w:r w:rsidRPr="00AF571F">
              <w:rPr>
                <w:rFonts w:ascii="Arial" w:hAnsi="Arial" w:cs="Arial"/>
                <w:b/>
                <w:bCs/>
                <w:sz w:val="20"/>
                <w:szCs w:val="20"/>
                <w:u w:val="single"/>
              </w:rPr>
              <w:t xml:space="preserve">6.3 Uses Not Permitted </w:t>
            </w:r>
          </w:p>
          <w:p w14:paraId="72622FB0" w14:textId="77777777" w:rsidR="00746952" w:rsidRPr="00AF571F" w:rsidRDefault="00746952" w:rsidP="007A4D80">
            <w:pPr>
              <w:spacing w:after="0"/>
              <w:jc w:val="both"/>
              <w:rPr>
                <w:rFonts w:ascii="Arial" w:hAnsi="Arial" w:cs="Arial"/>
                <w:b/>
                <w:bCs/>
                <w:sz w:val="20"/>
                <w:szCs w:val="20"/>
                <w:u w:val="single"/>
              </w:rPr>
            </w:pPr>
          </w:p>
          <w:p w14:paraId="3BCC619B" w14:textId="77777777" w:rsidR="00746952" w:rsidRPr="00AF571F" w:rsidRDefault="00746952" w:rsidP="007A4D80">
            <w:pPr>
              <w:spacing w:after="0"/>
              <w:jc w:val="both"/>
              <w:rPr>
                <w:rFonts w:ascii="Arial" w:hAnsi="Arial" w:cs="Arial"/>
                <w:b/>
                <w:bCs/>
                <w:sz w:val="20"/>
                <w:szCs w:val="20"/>
                <w:u w:val="single"/>
              </w:rPr>
            </w:pPr>
            <w:r w:rsidRPr="00AF571F">
              <w:rPr>
                <w:rFonts w:ascii="Arial" w:hAnsi="Arial" w:cs="Arial"/>
                <w:b/>
                <w:bCs/>
                <w:sz w:val="20"/>
                <w:szCs w:val="20"/>
                <w:u w:val="single"/>
              </w:rPr>
              <w:t xml:space="preserve">The </w:t>
            </w:r>
            <w:r w:rsidRPr="00AF571F">
              <w:rPr>
                <w:rFonts w:ascii="Arial" w:hAnsi="Arial" w:cs="Arial"/>
                <w:b/>
                <w:bCs/>
                <w:i/>
                <w:sz w:val="20"/>
                <w:szCs w:val="20"/>
                <w:u w:val="single"/>
              </w:rPr>
              <w:t>Penalty Fund</w:t>
            </w:r>
            <w:r w:rsidRPr="00AF571F">
              <w:rPr>
                <w:rFonts w:ascii="Arial" w:hAnsi="Arial" w:cs="Arial"/>
                <w:b/>
                <w:bCs/>
                <w:sz w:val="20"/>
                <w:szCs w:val="20"/>
                <w:u w:val="single"/>
              </w:rPr>
              <w:t xml:space="preserve"> shall not be used for any the following uses –</w:t>
            </w:r>
          </w:p>
          <w:p w14:paraId="2AC95C17" w14:textId="77777777" w:rsidR="00746952" w:rsidRPr="00AF571F" w:rsidRDefault="00746952" w:rsidP="007A4D80">
            <w:pPr>
              <w:spacing w:after="0"/>
              <w:jc w:val="both"/>
              <w:rPr>
                <w:rFonts w:ascii="Arial" w:hAnsi="Arial" w:cs="Arial"/>
                <w:b/>
                <w:bCs/>
                <w:sz w:val="20"/>
                <w:szCs w:val="20"/>
                <w:u w:val="single"/>
              </w:rPr>
            </w:pPr>
          </w:p>
          <w:p w14:paraId="09DE9D99" w14:textId="77777777" w:rsidR="00746952" w:rsidRPr="00AF571F" w:rsidRDefault="00746952" w:rsidP="00B81BAB">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 xml:space="preserve">Compensation of or grant of monetary or other benefits for the </w:t>
            </w:r>
            <w:r w:rsidRPr="00AF571F">
              <w:rPr>
                <w:rFonts w:ascii="Arial" w:hAnsi="Arial" w:cs="Arial"/>
                <w:b/>
                <w:bCs/>
                <w:i/>
                <w:iCs/>
                <w:sz w:val="20"/>
                <w:u w:val="single"/>
              </w:rPr>
              <w:t>PEM Board</w:t>
            </w:r>
            <w:r w:rsidRPr="00AF571F">
              <w:rPr>
                <w:rFonts w:ascii="Arial" w:hAnsi="Arial" w:cs="Arial"/>
                <w:b/>
                <w:bCs/>
                <w:sz w:val="20"/>
                <w:u w:val="single"/>
              </w:rPr>
              <w:t xml:space="preserve">, the organic units and employees of the </w:t>
            </w:r>
            <w:r w:rsidRPr="00AF571F">
              <w:rPr>
                <w:rFonts w:ascii="Arial" w:hAnsi="Arial" w:cs="Arial"/>
                <w:b/>
                <w:bCs/>
                <w:i/>
                <w:iCs/>
                <w:sz w:val="20"/>
                <w:u w:val="single"/>
              </w:rPr>
              <w:t>WESM Governance Arm</w:t>
            </w:r>
            <w:r w:rsidRPr="00AF571F">
              <w:rPr>
                <w:rFonts w:ascii="Arial" w:hAnsi="Arial" w:cs="Arial"/>
                <w:b/>
                <w:bCs/>
                <w:sz w:val="20"/>
                <w:u w:val="single"/>
              </w:rPr>
              <w:t xml:space="preserve"> and the </w:t>
            </w:r>
            <w:r w:rsidRPr="00AF571F">
              <w:rPr>
                <w:rFonts w:ascii="Arial" w:hAnsi="Arial" w:cs="Arial"/>
                <w:b/>
                <w:bCs/>
                <w:i/>
                <w:iCs/>
                <w:sz w:val="20"/>
                <w:u w:val="single"/>
              </w:rPr>
              <w:t xml:space="preserve">Market Operator </w:t>
            </w:r>
            <w:r w:rsidRPr="00AF571F">
              <w:rPr>
                <w:rFonts w:ascii="Arial" w:hAnsi="Arial" w:cs="Arial"/>
                <w:b/>
                <w:bCs/>
                <w:sz w:val="20"/>
                <w:u w:val="single"/>
              </w:rPr>
              <w:t xml:space="preserve">for carrying out their obligations pertaining to the </w:t>
            </w:r>
            <w:r w:rsidRPr="00AF571F">
              <w:rPr>
                <w:rFonts w:ascii="Arial" w:hAnsi="Arial" w:cs="Arial"/>
                <w:b/>
                <w:bCs/>
                <w:sz w:val="20"/>
                <w:u w:val="single"/>
              </w:rPr>
              <w:lastRenderedPageBreak/>
              <w:t xml:space="preserve">operations, administration, and governance of the WESM as set out in the </w:t>
            </w:r>
            <w:r w:rsidRPr="00AF571F">
              <w:rPr>
                <w:rFonts w:ascii="Arial" w:hAnsi="Arial" w:cs="Arial"/>
                <w:b/>
                <w:bCs/>
                <w:i/>
                <w:iCs/>
                <w:sz w:val="20"/>
                <w:u w:val="single"/>
              </w:rPr>
              <w:t>Market Rules</w:t>
            </w:r>
            <w:r w:rsidRPr="00AF571F">
              <w:rPr>
                <w:rFonts w:ascii="Arial" w:hAnsi="Arial" w:cs="Arial"/>
                <w:b/>
                <w:bCs/>
                <w:sz w:val="20"/>
                <w:u w:val="single"/>
              </w:rPr>
              <w:t xml:space="preserve"> and relevant </w:t>
            </w:r>
            <w:r w:rsidRPr="00AF571F">
              <w:rPr>
                <w:rFonts w:ascii="Arial" w:hAnsi="Arial" w:cs="Arial"/>
                <w:b/>
                <w:bCs/>
                <w:i/>
                <w:iCs/>
                <w:sz w:val="20"/>
                <w:u w:val="single"/>
              </w:rPr>
              <w:t>Market Manuals;</w:t>
            </w:r>
            <w:r w:rsidRPr="00AF571F">
              <w:rPr>
                <w:rFonts w:ascii="Arial" w:hAnsi="Arial" w:cs="Arial"/>
                <w:b/>
                <w:bCs/>
                <w:sz w:val="20"/>
                <w:u w:val="single"/>
              </w:rPr>
              <w:t xml:space="preserve"> </w:t>
            </w:r>
          </w:p>
          <w:p w14:paraId="3C50B5BF" w14:textId="77777777" w:rsidR="00746952" w:rsidRPr="00AF571F" w:rsidRDefault="00746952" w:rsidP="00B81BAB">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 xml:space="preserve">Revenue requirements of the </w:t>
            </w:r>
            <w:r w:rsidRPr="00AF571F">
              <w:rPr>
                <w:rFonts w:ascii="Arial" w:hAnsi="Arial" w:cs="Arial"/>
                <w:b/>
                <w:bCs/>
                <w:i/>
                <w:iCs/>
                <w:sz w:val="20"/>
                <w:u w:val="single"/>
              </w:rPr>
              <w:t xml:space="preserve">Market Operator or WESM Governance Arm </w:t>
            </w:r>
            <w:r w:rsidRPr="00AF571F">
              <w:rPr>
                <w:rFonts w:ascii="Arial" w:hAnsi="Arial" w:cs="Arial"/>
                <w:b/>
                <w:bCs/>
                <w:sz w:val="20"/>
                <w:u w:val="single"/>
              </w:rPr>
              <w:t xml:space="preserve">for the operation and governance of the WESM which are to be defrayed from the </w:t>
            </w:r>
            <w:r w:rsidRPr="00AF571F">
              <w:rPr>
                <w:rFonts w:ascii="Arial" w:hAnsi="Arial" w:cs="Arial"/>
                <w:b/>
                <w:bCs/>
                <w:i/>
                <w:iCs/>
                <w:sz w:val="20"/>
                <w:u w:val="single"/>
              </w:rPr>
              <w:t>Market Fees</w:t>
            </w:r>
            <w:r w:rsidRPr="00AF571F">
              <w:rPr>
                <w:rFonts w:ascii="Arial" w:hAnsi="Arial" w:cs="Arial"/>
                <w:b/>
                <w:bCs/>
                <w:sz w:val="20"/>
                <w:u w:val="single"/>
              </w:rPr>
              <w:t>;</w:t>
            </w:r>
          </w:p>
          <w:p w14:paraId="7F593EF1" w14:textId="77777777" w:rsidR="00746952" w:rsidRPr="00AF571F" w:rsidRDefault="00746952" w:rsidP="00B81BAB">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 xml:space="preserve">Cost of investigation of a breach by a </w:t>
            </w:r>
            <w:r w:rsidRPr="00AF571F">
              <w:rPr>
                <w:rFonts w:ascii="Arial" w:hAnsi="Arial" w:cs="Arial"/>
                <w:b/>
                <w:bCs/>
                <w:i/>
                <w:iCs/>
                <w:sz w:val="20"/>
                <w:u w:val="single"/>
              </w:rPr>
              <w:t>WESM Member;</w:t>
            </w:r>
          </w:p>
          <w:p w14:paraId="1DD0AC99" w14:textId="77777777" w:rsidR="00746952" w:rsidRPr="00AF571F" w:rsidRDefault="00746952" w:rsidP="00B81BAB">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 xml:space="preserve">Compensation of </w:t>
            </w:r>
            <w:r w:rsidRPr="00AF571F">
              <w:rPr>
                <w:rFonts w:ascii="Arial" w:hAnsi="Arial" w:cs="Arial"/>
                <w:b/>
                <w:bCs/>
                <w:i/>
                <w:iCs/>
                <w:sz w:val="20"/>
                <w:u w:val="single"/>
              </w:rPr>
              <w:t xml:space="preserve">WESM Members </w:t>
            </w:r>
            <w:r w:rsidRPr="00AF571F">
              <w:rPr>
                <w:rFonts w:ascii="Arial" w:hAnsi="Arial" w:cs="Arial"/>
                <w:b/>
                <w:bCs/>
                <w:sz w:val="20"/>
                <w:u w:val="single"/>
              </w:rPr>
              <w:t>and other parties disadvantaged by a</w:t>
            </w:r>
            <w:r w:rsidRPr="00AF571F">
              <w:rPr>
                <w:rFonts w:ascii="Arial" w:hAnsi="Arial" w:cs="Arial"/>
                <w:b/>
                <w:bCs/>
                <w:i/>
                <w:iCs/>
                <w:sz w:val="20"/>
                <w:u w:val="single"/>
              </w:rPr>
              <w:t xml:space="preserve"> breach </w:t>
            </w:r>
            <w:r w:rsidRPr="00AF571F">
              <w:rPr>
                <w:rFonts w:ascii="Arial" w:hAnsi="Arial" w:cs="Arial"/>
                <w:b/>
                <w:bCs/>
                <w:sz w:val="20"/>
                <w:u w:val="single"/>
              </w:rPr>
              <w:t>committed by another</w:t>
            </w:r>
            <w:r w:rsidRPr="00AF571F">
              <w:rPr>
                <w:rFonts w:ascii="Arial" w:hAnsi="Arial" w:cs="Arial"/>
                <w:b/>
                <w:bCs/>
                <w:i/>
                <w:iCs/>
                <w:sz w:val="20"/>
                <w:u w:val="single"/>
              </w:rPr>
              <w:t xml:space="preserve"> WESM Member;</w:t>
            </w:r>
          </w:p>
          <w:p w14:paraId="697A2599" w14:textId="77777777" w:rsidR="00746952" w:rsidRPr="00AF571F" w:rsidRDefault="00746952" w:rsidP="00B81BAB">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 xml:space="preserve">Charitable works or donations to a specific group of </w:t>
            </w:r>
            <w:r w:rsidRPr="00AF571F">
              <w:rPr>
                <w:rFonts w:ascii="Arial" w:hAnsi="Arial" w:cs="Arial"/>
                <w:b/>
                <w:bCs/>
                <w:i/>
                <w:iCs/>
                <w:sz w:val="20"/>
                <w:u w:val="single"/>
              </w:rPr>
              <w:t>WESM Members</w:t>
            </w:r>
            <w:r w:rsidRPr="00AF571F">
              <w:rPr>
                <w:rFonts w:ascii="Arial" w:hAnsi="Arial" w:cs="Arial"/>
                <w:b/>
                <w:bCs/>
                <w:sz w:val="20"/>
                <w:u w:val="single"/>
              </w:rPr>
              <w:t>, electricity end</w:t>
            </w:r>
            <w:r w:rsidRPr="00AF571F">
              <w:rPr>
                <w:rFonts w:ascii="Cambria Math" w:hAnsi="Cambria Math" w:cs="Cambria Math"/>
                <w:b/>
                <w:bCs/>
                <w:sz w:val="20"/>
                <w:u w:val="single"/>
              </w:rPr>
              <w:t>‐</w:t>
            </w:r>
            <w:r w:rsidRPr="00AF571F">
              <w:rPr>
                <w:rFonts w:ascii="Arial" w:hAnsi="Arial" w:cs="Arial"/>
                <w:b/>
                <w:bCs/>
                <w:sz w:val="20"/>
                <w:u w:val="single"/>
              </w:rPr>
              <w:t xml:space="preserve">users or consumers, government agencies, or other </w:t>
            </w:r>
            <w:r w:rsidRPr="00AF571F">
              <w:rPr>
                <w:rFonts w:ascii="Arial" w:hAnsi="Arial" w:cs="Arial"/>
                <w:b/>
                <w:bCs/>
                <w:sz w:val="20"/>
                <w:u w:val="single"/>
              </w:rPr>
              <w:lastRenderedPageBreak/>
              <w:t>entities and individuals; and</w:t>
            </w:r>
          </w:p>
          <w:p w14:paraId="7BC407F9" w14:textId="70973388" w:rsidR="00746952" w:rsidRPr="007874D6" w:rsidRDefault="00746952" w:rsidP="007A4D80">
            <w:pPr>
              <w:pStyle w:val="ListParagraph"/>
              <w:numPr>
                <w:ilvl w:val="0"/>
                <w:numId w:val="14"/>
              </w:numPr>
              <w:contextualSpacing w:val="0"/>
              <w:jc w:val="both"/>
              <w:rPr>
                <w:rFonts w:ascii="Arial" w:hAnsi="Arial" w:cs="Arial"/>
                <w:b/>
                <w:bCs/>
                <w:sz w:val="20"/>
                <w:u w:val="single"/>
              </w:rPr>
            </w:pPr>
            <w:r w:rsidRPr="00AF571F">
              <w:rPr>
                <w:rFonts w:ascii="Arial" w:hAnsi="Arial" w:cs="Arial"/>
                <w:b/>
                <w:bCs/>
                <w:sz w:val="20"/>
                <w:u w:val="single"/>
              </w:rPr>
              <w:t>Commercial purposes or to fund or provide capital for any business activity.</w:t>
            </w:r>
          </w:p>
        </w:tc>
        <w:tc>
          <w:tcPr>
            <w:tcW w:w="637" w:type="pct"/>
            <w:tcBorders>
              <w:top w:val="single" w:sz="4" w:space="0" w:color="auto"/>
              <w:left w:val="single" w:sz="4" w:space="0" w:color="auto"/>
              <w:bottom w:val="single" w:sz="4" w:space="0" w:color="auto"/>
              <w:right w:val="single" w:sz="4" w:space="0" w:color="auto"/>
            </w:tcBorders>
          </w:tcPr>
          <w:p w14:paraId="62B5982F"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Excluded items such as – </w:t>
            </w:r>
          </w:p>
          <w:p w14:paraId="6B9C3C02" w14:textId="77777777" w:rsidR="00746952" w:rsidRPr="00AF571F" w:rsidRDefault="00746952" w:rsidP="00B81BAB">
            <w:pPr>
              <w:pStyle w:val="ListParagraph"/>
              <w:numPr>
                <w:ilvl w:val="1"/>
                <w:numId w:val="11"/>
              </w:numPr>
              <w:ind w:left="738"/>
              <w:jc w:val="both"/>
              <w:rPr>
                <w:rFonts w:ascii="Arial" w:hAnsi="Arial" w:cs="Arial"/>
                <w:bCs/>
                <w:sz w:val="20"/>
              </w:rPr>
            </w:pPr>
            <w:r w:rsidRPr="00AF571F">
              <w:rPr>
                <w:rFonts w:ascii="Arial" w:hAnsi="Arial" w:cs="Arial"/>
                <w:bCs/>
                <w:sz w:val="20"/>
              </w:rPr>
              <w:t>Covered by regular expenditures of the entity (e.g., salary, compensation, benefits, etc.)</w:t>
            </w:r>
          </w:p>
          <w:p w14:paraId="63B6F902" w14:textId="77777777" w:rsidR="00746952" w:rsidRPr="00AF571F" w:rsidRDefault="00746952" w:rsidP="00B81BAB">
            <w:pPr>
              <w:pStyle w:val="ListParagraph"/>
              <w:numPr>
                <w:ilvl w:val="1"/>
                <w:numId w:val="11"/>
              </w:numPr>
              <w:ind w:left="738"/>
              <w:jc w:val="both"/>
              <w:rPr>
                <w:rFonts w:ascii="Arial" w:hAnsi="Arial" w:cs="Arial"/>
                <w:bCs/>
                <w:sz w:val="20"/>
              </w:rPr>
            </w:pPr>
            <w:r w:rsidRPr="00AF571F">
              <w:rPr>
                <w:rFonts w:ascii="Arial" w:hAnsi="Arial" w:cs="Arial"/>
                <w:bCs/>
                <w:sz w:val="20"/>
              </w:rPr>
              <w:t xml:space="preserve">Legal and professional fees / costs </w:t>
            </w:r>
          </w:p>
          <w:p w14:paraId="7D7BAB4C" w14:textId="77777777" w:rsidR="00746952" w:rsidRPr="00AF571F" w:rsidRDefault="00746952" w:rsidP="00B81BAB">
            <w:pPr>
              <w:pStyle w:val="ListParagraph"/>
              <w:numPr>
                <w:ilvl w:val="1"/>
                <w:numId w:val="11"/>
              </w:numPr>
              <w:ind w:left="738"/>
              <w:jc w:val="both"/>
              <w:rPr>
                <w:rFonts w:ascii="Arial" w:hAnsi="Arial" w:cs="Arial"/>
                <w:bCs/>
                <w:sz w:val="20"/>
              </w:rPr>
            </w:pPr>
            <w:r w:rsidRPr="00AF571F">
              <w:rPr>
                <w:rFonts w:ascii="Arial" w:hAnsi="Arial" w:cs="Arial"/>
                <w:bCs/>
                <w:sz w:val="20"/>
              </w:rPr>
              <w:t xml:space="preserve">Compensation for the breach committed by WESM Members (e.g., compensation </w:t>
            </w:r>
            <w:r w:rsidRPr="00AF571F">
              <w:rPr>
                <w:rFonts w:ascii="Arial" w:hAnsi="Arial" w:cs="Arial"/>
                <w:bCs/>
                <w:sz w:val="20"/>
              </w:rPr>
              <w:lastRenderedPageBreak/>
              <w:t>by Generator A which was bumped off by Generator B during the dispatch implementation)</w:t>
            </w:r>
          </w:p>
          <w:p w14:paraId="0C678031" w14:textId="77777777" w:rsidR="00746952" w:rsidRPr="00AF571F" w:rsidRDefault="00746952" w:rsidP="00B81BAB">
            <w:pPr>
              <w:pStyle w:val="ListParagraph"/>
              <w:numPr>
                <w:ilvl w:val="1"/>
                <w:numId w:val="11"/>
              </w:numPr>
              <w:ind w:left="738"/>
              <w:jc w:val="both"/>
              <w:rPr>
                <w:rFonts w:ascii="Arial" w:hAnsi="Arial" w:cs="Arial"/>
                <w:bCs/>
                <w:sz w:val="20"/>
              </w:rPr>
            </w:pPr>
            <w:r w:rsidRPr="00AF571F">
              <w:rPr>
                <w:rFonts w:ascii="Arial" w:hAnsi="Arial" w:cs="Arial"/>
                <w:bCs/>
                <w:sz w:val="20"/>
              </w:rPr>
              <w:t>Donations</w:t>
            </w:r>
          </w:p>
          <w:p w14:paraId="79AD9BC2" w14:textId="77777777" w:rsidR="00746952" w:rsidRPr="00AF571F" w:rsidRDefault="00746952" w:rsidP="00B81BAB">
            <w:pPr>
              <w:pStyle w:val="ListParagraph"/>
              <w:numPr>
                <w:ilvl w:val="1"/>
                <w:numId w:val="11"/>
              </w:numPr>
              <w:ind w:left="738"/>
              <w:jc w:val="both"/>
              <w:rPr>
                <w:rFonts w:ascii="Arial" w:hAnsi="Arial" w:cs="Arial"/>
                <w:bCs/>
                <w:sz w:val="20"/>
              </w:rPr>
            </w:pPr>
            <w:r w:rsidRPr="00AF571F">
              <w:rPr>
                <w:rFonts w:ascii="Arial" w:hAnsi="Arial" w:cs="Arial"/>
                <w:bCs/>
                <w:sz w:val="20"/>
              </w:rPr>
              <w:t>Commercial uses</w:t>
            </w:r>
          </w:p>
          <w:p w14:paraId="143D5804" w14:textId="77777777" w:rsidR="00746952" w:rsidRPr="00AF571F" w:rsidRDefault="00746952" w:rsidP="007A4D80">
            <w:pPr>
              <w:spacing w:after="0"/>
              <w:jc w:val="both"/>
              <w:rPr>
                <w:rFonts w:ascii="Arial" w:hAnsi="Arial" w:cs="Arial"/>
                <w:bCs/>
                <w:sz w:val="20"/>
                <w:szCs w:val="20"/>
              </w:rPr>
            </w:pPr>
          </w:p>
          <w:p w14:paraId="2A72D332" w14:textId="106652B8"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The foregoing items are not intended to address emergency/urgent needs. These are primarily covered in the Market Fees application already. </w:t>
            </w:r>
          </w:p>
        </w:tc>
        <w:tc>
          <w:tcPr>
            <w:tcW w:w="678" w:type="pct"/>
            <w:tcBorders>
              <w:top w:val="single" w:sz="4" w:space="0" w:color="auto"/>
              <w:left w:val="single" w:sz="4" w:space="0" w:color="auto"/>
              <w:bottom w:val="single" w:sz="4" w:space="0" w:color="auto"/>
              <w:right w:val="single" w:sz="4" w:space="0" w:color="auto"/>
            </w:tcBorders>
          </w:tcPr>
          <w:p w14:paraId="121CE2D5"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7936CBA9"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462FFAC5"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39B43275" w14:textId="77777777" w:rsidR="00746952" w:rsidRPr="00AF571F" w:rsidRDefault="00746952" w:rsidP="007A4D80">
            <w:pPr>
              <w:spacing w:after="0"/>
              <w:jc w:val="both"/>
              <w:rPr>
                <w:rFonts w:ascii="Arial" w:hAnsi="Arial" w:cs="Arial"/>
                <w:sz w:val="20"/>
                <w:szCs w:val="20"/>
              </w:rPr>
            </w:pPr>
          </w:p>
        </w:tc>
      </w:tr>
      <w:tr w:rsidR="00746952" w:rsidRPr="00AF571F" w14:paraId="7D000F01" w14:textId="77777777" w:rsidTr="009E183B">
        <w:trPr>
          <w:trHeight w:val="801"/>
        </w:trPr>
        <w:tc>
          <w:tcPr>
            <w:tcW w:w="339" w:type="pct"/>
            <w:tcBorders>
              <w:top w:val="single" w:sz="4" w:space="0" w:color="auto"/>
              <w:left w:val="single" w:sz="4" w:space="0" w:color="auto"/>
              <w:bottom w:val="single" w:sz="4" w:space="0" w:color="auto"/>
              <w:right w:val="single" w:sz="4" w:space="0" w:color="auto"/>
            </w:tcBorders>
          </w:tcPr>
          <w:p w14:paraId="5820C23A" w14:textId="77777777" w:rsidR="00746952" w:rsidRPr="00AF571F" w:rsidRDefault="00746952" w:rsidP="007A4D80">
            <w:pPr>
              <w:spacing w:after="0"/>
              <w:jc w:val="both"/>
              <w:rPr>
                <w:rFonts w:ascii="Arial" w:hAnsi="Arial" w:cs="Arial"/>
                <w:bCs/>
                <w:sz w:val="20"/>
                <w:szCs w:val="20"/>
              </w:rPr>
            </w:pPr>
            <w:permStart w:id="1994722664" w:edGrp="everyone" w:colFirst="5" w:colLast="5"/>
            <w:permStart w:id="88477162" w:edGrp="everyone" w:colFirst="6" w:colLast="6"/>
            <w:permStart w:id="556204612" w:edGrp="everyone" w:colFirst="7" w:colLast="7"/>
            <w:permStart w:id="942151952" w:edGrp="everyone" w:colFirst="8" w:colLast="8"/>
            <w:permEnd w:id="1222714128"/>
            <w:permEnd w:id="2127962984"/>
            <w:permEnd w:id="361967202"/>
            <w:permEnd w:id="2075675802"/>
          </w:p>
        </w:tc>
        <w:tc>
          <w:tcPr>
            <w:tcW w:w="300" w:type="pct"/>
            <w:tcBorders>
              <w:top w:val="single" w:sz="4" w:space="0" w:color="auto"/>
              <w:left w:val="single" w:sz="4" w:space="0" w:color="auto"/>
              <w:bottom w:val="single" w:sz="4" w:space="0" w:color="auto"/>
              <w:right w:val="single" w:sz="4" w:space="0" w:color="auto"/>
            </w:tcBorders>
          </w:tcPr>
          <w:p w14:paraId="7BC81EFB" w14:textId="40801856"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47598350" w14:textId="77777777" w:rsidR="00746952" w:rsidRPr="00AF571F" w:rsidRDefault="00746952" w:rsidP="007A4D80">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57D7A05" w14:textId="77777777" w:rsidR="00A2770A" w:rsidRDefault="00746952" w:rsidP="00A2770A">
            <w:pPr>
              <w:spacing w:after="0"/>
              <w:jc w:val="both"/>
              <w:rPr>
                <w:rFonts w:ascii="Arial" w:hAnsi="Arial" w:cs="Arial"/>
                <w:b/>
                <w:bCs/>
                <w:i/>
                <w:iCs/>
                <w:sz w:val="20"/>
                <w:szCs w:val="20"/>
                <w:u w:val="single"/>
              </w:rPr>
            </w:pPr>
            <w:r w:rsidRPr="00847888">
              <w:rPr>
                <w:rFonts w:ascii="Arial" w:hAnsi="Arial" w:cs="Arial"/>
                <w:b/>
                <w:bCs/>
                <w:sz w:val="20"/>
                <w:szCs w:val="20"/>
                <w:u w:val="single"/>
              </w:rPr>
              <w:t xml:space="preserve">6.4 Preparation of the </w:t>
            </w:r>
            <w:r w:rsidRPr="00847888">
              <w:rPr>
                <w:rFonts w:ascii="Arial" w:hAnsi="Arial" w:cs="Arial"/>
                <w:b/>
                <w:bCs/>
                <w:i/>
                <w:iCs/>
                <w:sz w:val="20"/>
                <w:szCs w:val="20"/>
                <w:u w:val="single"/>
              </w:rPr>
              <w:t>Utilization Plan</w:t>
            </w:r>
          </w:p>
          <w:p w14:paraId="2EADC352" w14:textId="77777777" w:rsidR="00A2770A" w:rsidRDefault="00A2770A" w:rsidP="00A2770A">
            <w:pPr>
              <w:spacing w:after="0"/>
              <w:jc w:val="both"/>
              <w:rPr>
                <w:rFonts w:ascii="Arial" w:hAnsi="Arial" w:cs="Arial"/>
                <w:sz w:val="20"/>
                <w:szCs w:val="20"/>
                <w:u w:val="single"/>
              </w:rPr>
            </w:pPr>
          </w:p>
          <w:p w14:paraId="67ED4061" w14:textId="77777777" w:rsidR="00A2770A" w:rsidRDefault="00746952" w:rsidP="00A2770A">
            <w:pPr>
              <w:spacing w:after="0"/>
              <w:jc w:val="both"/>
              <w:rPr>
                <w:rFonts w:ascii="Arial" w:hAnsi="Arial" w:cs="Arial"/>
                <w:b/>
                <w:bCs/>
                <w:sz w:val="20"/>
                <w:szCs w:val="20"/>
                <w:u w:val="single"/>
              </w:rPr>
            </w:pPr>
            <w:r w:rsidRPr="00A2770A">
              <w:rPr>
                <w:rFonts w:ascii="Arial" w:hAnsi="Arial" w:cs="Arial"/>
                <w:b/>
                <w:bCs/>
                <w:sz w:val="20"/>
                <w:szCs w:val="20"/>
                <w:u w:val="single"/>
              </w:rPr>
              <w:t xml:space="preserve">6.4.1 The </w:t>
            </w:r>
            <w:r w:rsidRPr="00A2770A">
              <w:rPr>
                <w:rFonts w:ascii="Arial" w:hAnsi="Arial" w:cs="Arial"/>
                <w:b/>
                <w:bCs/>
                <w:i/>
                <w:iCs/>
                <w:sz w:val="20"/>
                <w:szCs w:val="20"/>
                <w:u w:val="single"/>
              </w:rPr>
              <w:t>WESM Governance Arm</w:t>
            </w:r>
            <w:r w:rsidRPr="00A2770A">
              <w:rPr>
                <w:rFonts w:ascii="Arial" w:hAnsi="Arial" w:cs="Arial"/>
                <w:b/>
                <w:bCs/>
                <w:sz w:val="20"/>
                <w:szCs w:val="20"/>
                <w:u w:val="single"/>
              </w:rPr>
              <w:t xml:space="preserve">, in coordination with the </w:t>
            </w:r>
            <w:r w:rsidRPr="00A2770A">
              <w:rPr>
                <w:rFonts w:ascii="Arial" w:hAnsi="Arial" w:cs="Arial"/>
                <w:b/>
                <w:bCs/>
                <w:i/>
                <w:iCs/>
                <w:sz w:val="20"/>
                <w:szCs w:val="20"/>
                <w:u w:val="single"/>
              </w:rPr>
              <w:t>Market Operator</w:t>
            </w:r>
            <w:r w:rsidRPr="00A2770A">
              <w:rPr>
                <w:rFonts w:ascii="Arial" w:hAnsi="Arial" w:cs="Arial"/>
                <w:b/>
                <w:bCs/>
                <w:sz w:val="20"/>
                <w:szCs w:val="20"/>
                <w:u w:val="single"/>
              </w:rPr>
              <w:t xml:space="preserve">, shall formulate a </w:t>
            </w:r>
            <w:r w:rsidRPr="00A2770A">
              <w:rPr>
                <w:rFonts w:ascii="Arial" w:hAnsi="Arial" w:cs="Arial"/>
                <w:b/>
                <w:bCs/>
                <w:i/>
                <w:iCs/>
                <w:sz w:val="20"/>
                <w:szCs w:val="20"/>
                <w:u w:val="single"/>
              </w:rPr>
              <w:t xml:space="preserve">Utilization Plan </w:t>
            </w:r>
            <w:r w:rsidRPr="00A2770A">
              <w:rPr>
                <w:rFonts w:ascii="Arial" w:hAnsi="Arial" w:cs="Arial"/>
                <w:b/>
                <w:bCs/>
                <w:sz w:val="20"/>
                <w:szCs w:val="20"/>
                <w:u w:val="single"/>
              </w:rPr>
              <w:t xml:space="preserve">when the need arises under the following conditions – </w:t>
            </w:r>
          </w:p>
          <w:p w14:paraId="087AEE13" w14:textId="77777777" w:rsidR="00A2770A" w:rsidRDefault="00A2770A" w:rsidP="00A2770A">
            <w:pPr>
              <w:spacing w:after="0"/>
              <w:jc w:val="both"/>
              <w:rPr>
                <w:rFonts w:ascii="Arial" w:hAnsi="Arial" w:cs="Arial"/>
                <w:sz w:val="20"/>
                <w:szCs w:val="20"/>
                <w:u w:val="single"/>
              </w:rPr>
            </w:pPr>
          </w:p>
          <w:p w14:paraId="4C613FE8" w14:textId="1E96B9D4" w:rsidR="00746952" w:rsidRPr="000549F8" w:rsidRDefault="00746952" w:rsidP="00BC44E3">
            <w:pPr>
              <w:pStyle w:val="ListParagraph"/>
              <w:numPr>
                <w:ilvl w:val="1"/>
                <w:numId w:val="40"/>
              </w:numPr>
              <w:ind w:left="454"/>
              <w:jc w:val="both"/>
              <w:rPr>
                <w:rFonts w:ascii="Arial" w:hAnsi="Arial" w:cs="Arial"/>
                <w:b/>
                <w:bCs/>
                <w:i/>
                <w:iCs/>
                <w:sz w:val="20"/>
                <w:u w:val="single"/>
              </w:rPr>
            </w:pPr>
            <w:r w:rsidRPr="000549F8">
              <w:rPr>
                <w:rFonts w:ascii="Arial" w:hAnsi="Arial" w:cs="Arial"/>
                <w:b/>
                <w:bCs/>
                <w:sz w:val="20"/>
                <w:u w:val="single"/>
              </w:rPr>
              <w:t xml:space="preserve">It covers only the permitted uses, as provided under Section 6.2 of this Manual. </w:t>
            </w:r>
          </w:p>
          <w:p w14:paraId="540AF8C6" w14:textId="679CD2D9" w:rsidR="00746952" w:rsidRPr="00470D6A" w:rsidRDefault="00746952" w:rsidP="00BC44E3">
            <w:pPr>
              <w:pStyle w:val="ListParagraph"/>
              <w:numPr>
                <w:ilvl w:val="1"/>
                <w:numId w:val="40"/>
              </w:numPr>
              <w:ind w:left="454"/>
              <w:jc w:val="both"/>
              <w:rPr>
                <w:rFonts w:ascii="Arial" w:hAnsi="Arial" w:cs="Arial"/>
                <w:b/>
                <w:bCs/>
                <w:i/>
                <w:iCs/>
                <w:sz w:val="20"/>
                <w:u w:val="single"/>
              </w:rPr>
            </w:pPr>
            <w:r w:rsidRPr="00470D6A">
              <w:rPr>
                <w:rFonts w:ascii="Arial" w:hAnsi="Arial" w:cs="Arial"/>
                <w:b/>
                <w:bCs/>
                <w:sz w:val="20"/>
                <w:u w:val="single"/>
              </w:rPr>
              <w:t xml:space="preserve">The activities or projects to be included in the </w:t>
            </w:r>
            <w:r w:rsidRPr="00470D6A">
              <w:rPr>
                <w:rFonts w:ascii="Arial" w:hAnsi="Arial" w:cs="Arial"/>
                <w:b/>
                <w:bCs/>
                <w:i/>
                <w:iCs/>
                <w:sz w:val="20"/>
                <w:u w:val="single"/>
              </w:rPr>
              <w:t>Utilization Plan</w:t>
            </w:r>
            <w:r w:rsidRPr="00470D6A">
              <w:rPr>
                <w:rFonts w:ascii="Arial" w:hAnsi="Arial" w:cs="Arial"/>
                <w:b/>
                <w:bCs/>
                <w:sz w:val="20"/>
                <w:u w:val="single"/>
              </w:rPr>
              <w:t xml:space="preserve"> shall not overlap with: (a) other planned or existing activities or projects of the </w:t>
            </w:r>
            <w:r w:rsidRPr="00470D6A">
              <w:rPr>
                <w:rFonts w:ascii="Arial" w:hAnsi="Arial" w:cs="Arial"/>
                <w:b/>
                <w:bCs/>
                <w:i/>
                <w:sz w:val="20"/>
                <w:u w:val="single"/>
              </w:rPr>
              <w:t xml:space="preserve">WESM Governance </w:t>
            </w:r>
            <w:r w:rsidRPr="00470D6A">
              <w:rPr>
                <w:rFonts w:ascii="Arial" w:hAnsi="Arial" w:cs="Arial"/>
                <w:b/>
                <w:bCs/>
                <w:i/>
                <w:sz w:val="20"/>
                <w:u w:val="single"/>
              </w:rPr>
              <w:lastRenderedPageBreak/>
              <w:t>Arm</w:t>
            </w:r>
            <w:r w:rsidRPr="00470D6A">
              <w:rPr>
                <w:rFonts w:ascii="Arial" w:hAnsi="Arial" w:cs="Arial"/>
                <w:b/>
                <w:bCs/>
                <w:sz w:val="20"/>
                <w:u w:val="single"/>
              </w:rPr>
              <w:t xml:space="preserve"> or </w:t>
            </w:r>
            <w:r w:rsidRPr="00470D6A">
              <w:rPr>
                <w:rFonts w:ascii="Arial" w:hAnsi="Arial" w:cs="Arial"/>
                <w:b/>
                <w:bCs/>
                <w:i/>
                <w:sz w:val="20"/>
                <w:u w:val="single"/>
              </w:rPr>
              <w:t>Market Operator</w:t>
            </w:r>
            <w:r w:rsidRPr="00470D6A">
              <w:rPr>
                <w:rFonts w:ascii="Arial" w:hAnsi="Arial" w:cs="Arial"/>
                <w:b/>
                <w:bCs/>
                <w:sz w:val="20"/>
                <w:u w:val="single"/>
              </w:rPr>
              <w:t xml:space="preserve">; and (b) items, projects, or activities covered by the existing or proposed </w:t>
            </w:r>
            <w:r w:rsidRPr="00470D6A">
              <w:rPr>
                <w:rFonts w:ascii="Arial" w:hAnsi="Arial" w:cs="Arial"/>
                <w:b/>
                <w:bCs/>
                <w:i/>
                <w:iCs/>
                <w:sz w:val="20"/>
                <w:u w:val="single"/>
              </w:rPr>
              <w:t xml:space="preserve">Market Fees </w:t>
            </w:r>
            <w:r w:rsidRPr="00470D6A">
              <w:rPr>
                <w:rFonts w:ascii="Arial" w:hAnsi="Arial" w:cs="Arial"/>
                <w:b/>
                <w:bCs/>
                <w:sz w:val="20"/>
                <w:u w:val="single"/>
              </w:rPr>
              <w:t xml:space="preserve">application with the </w:t>
            </w:r>
            <w:r w:rsidRPr="00470D6A">
              <w:rPr>
                <w:rFonts w:ascii="Arial" w:hAnsi="Arial" w:cs="Arial"/>
                <w:b/>
                <w:bCs/>
                <w:i/>
                <w:sz w:val="20"/>
                <w:u w:val="single"/>
              </w:rPr>
              <w:t>Energy Regulatory Commission</w:t>
            </w:r>
            <w:r w:rsidRPr="00470D6A">
              <w:rPr>
                <w:rFonts w:ascii="Arial" w:hAnsi="Arial" w:cs="Arial"/>
                <w:b/>
                <w:bCs/>
                <w:sz w:val="20"/>
                <w:u w:val="single"/>
              </w:rPr>
              <w:t xml:space="preserve">. </w:t>
            </w:r>
          </w:p>
          <w:p w14:paraId="43F6AE41" w14:textId="77777777" w:rsidR="00746952" w:rsidRPr="00AF571F" w:rsidRDefault="00746952" w:rsidP="007A4D80">
            <w:pPr>
              <w:spacing w:after="0"/>
              <w:jc w:val="both"/>
              <w:rPr>
                <w:rFonts w:ascii="Arial" w:hAnsi="Arial" w:cs="Arial"/>
                <w:b/>
                <w:bCs/>
                <w:sz w:val="20"/>
                <w:szCs w:val="20"/>
                <w:u w:val="single"/>
              </w:rPr>
            </w:pPr>
          </w:p>
          <w:p w14:paraId="6987C3C9" w14:textId="1F379CD8" w:rsidR="00746952" w:rsidRPr="0004314D" w:rsidRDefault="00746952" w:rsidP="00BC44E3">
            <w:pPr>
              <w:pStyle w:val="ListParagraph"/>
              <w:numPr>
                <w:ilvl w:val="1"/>
                <w:numId w:val="40"/>
              </w:numPr>
              <w:ind w:left="454"/>
              <w:jc w:val="both"/>
              <w:rPr>
                <w:rFonts w:ascii="Arial" w:hAnsi="Arial" w:cs="Arial"/>
                <w:b/>
                <w:bCs/>
                <w:i/>
                <w:iCs/>
                <w:sz w:val="20"/>
                <w:u w:val="single"/>
              </w:rPr>
            </w:pPr>
            <w:r w:rsidRPr="009D1E4A">
              <w:rPr>
                <w:rFonts w:ascii="Arial" w:hAnsi="Arial" w:cs="Arial"/>
                <w:b/>
                <w:bCs/>
                <w:sz w:val="20"/>
                <w:u w:val="single"/>
              </w:rPr>
              <w:t xml:space="preserve">The utilization of the penalty fund will address the unforeseen or urgent need of the </w:t>
            </w:r>
            <w:r w:rsidRPr="0004314D">
              <w:rPr>
                <w:rFonts w:ascii="Arial" w:hAnsi="Arial" w:cs="Arial"/>
                <w:b/>
                <w:bCs/>
                <w:i/>
                <w:iCs/>
                <w:sz w:val="20"/>
                <w:u w:val="single"/>
              </w:rPr>
              <w:t>WESM Governance Arm</w:t>
            </w:r>
            <w:r w:rsidRPr="009D1E4A">
              <w:rPr>
                <w:rFonts w:ascii="Arial" w:hAnsi="Arial" w:cs="Arial"/>
                <w:b/>
                <w:bCs/>
                <w:sz w:val="20"/>
                <w:u w:val="single"/>
              </w:rPr>
              <w:t xml:space="preserve"> or </w:t>
            </w:r>
            <w:r w:rsidRPr="0004314D">
              <w:rPr>
                <w:rFonts w:ascii="Arial" w:hAnsi="Arial" w:cs="Arial"/>
                <w:b/>
                <w:bCs/>
                <w:i/>
                <w:iCs/>
                <w:sz w:val="20"/>
                <w:u w:val="single"/>
              </w:rPr>
              <w:t>Market Operator</w:t>
            </w:r>
          </w:p>
          <w:p w14:paraId="186EDD80" w14:textId="77777777" w:rsidR="00746952" w:rsidRPr="009D1E4A" w:rsidRDefault="00746952" w:rsidP="009D1E4A">
            <w:pPr>
              <w:pStyle w:val="ListParagraph"/>
              <w:ind w:left="454"/>
              <w:jc w:val="both"/>
              <w:rPr>
                <w:rFonts w:ascii="Arial" w:hAnsi="Arial" w:cs="Arial"/>
                <w:b/>
                <w:bCs/>
                <w:sz w:val="20"/>
                <w:u w:val="single"/>
              </w:rPr>
            </w:pPr>
          </w:p>
          <w:p w14:paraId="7034250E" w14:textId="3F3D0B85" w:rsidR="00746952" w:rsidRPr="009D1E4A" w:rsidRDefault="00746952" w:rsidP="00BC44E3">
            <w:pPr>
              <w:pStyle w:val="ListParagraph"/>
              <w:numPr>
                <w:ilvl w:val="1"/>
                <w:numId w:val="40"/>
              </w:numPr>
              <w:ind w:left="454"/>
              <w:jc w:val="both"/>
              <w:rPr>
                <w:rFonts w:ascii="Arial" w:hAnsi="Arial" w:cs="Arial"/>
                <w:b/>
                <w:bCs/>
                <w:sz w:val="20"/>
                <w:u w:val="single"/>
              </w:rPr>
            </w:pPr>
            <w:r w:rsidRPr="009D1E4A">
              <w:rPr>
                <w:rFonts w:ascii="Arial" w:hAnsi="Arial" w:cs="Arial"/>
                <w:b/>
                <w:bCs/>
                <w:sz w:val="20"/>
                <w:u w:val="single"/>
              </w:rPr>
              <w:t xml:space="preserve">The non-implementation of the projects or activities intended to be covered by such </w:t>
            </w:r>
            <w:r w:rsidRPr="0004314D">
              <w:rPr>
                <w:rFonts w:ascii="Arial" w:hAnsi="Arial" w:cs="Arial"/>
                <w:b/>
                <w:bCs/>
                <w:i/>
                <w:iCs/>
                <w:sz w:val="20"/>
                <w:u w:val="single"/>
              </w:rPr>
              <w:t>Utilization Plan</w:t>
            </w:r>
            <w:r w:rsidRPr="009D1E4A">
              <w:rPr>
                <w:rFonts w:ascii="Arial" w:hAnsi="Arial" w:cs="Arial"/>
                <w:b/>
                <w:bCs/>
                <w:sz w:val="20"/>
                <w:u w:val="single"/>
              </w:rPr>
              <w:t xml:space="preserve"> may either cause delay, business disruption, inefficiency, non-compliance, or non-performance of the services that are mandated to be </w:t>
            </w:r>
            <w:r w:rsidRPr="009D1E4A">
              <w:rPr>
                <w:rFonts w:ascii="Arial" w:hAnsi="Arial" w:cs="Arial"/>
                <w:b/>
                <w:bCs/>
                <w:sz w:val="20"/>
                <w:u w:val="single"/>
              </w:rPr>
              <w:lastRenderedPageBreak/>
              <w:t xml:space="preserve">carried out by the </w:t>
            </w:r>
            <w:r w:rsidRPr="009E183B">
              <w:rPr>
                <w:rFonts w:ascii="Arial" w:hAnsi="Arial" w:cs="Arial"/>
                <w:b/>
                <w:bCs/>
                <w:i/>
                <w:iCs/>
                <w:sz w:val="20"/>
                <w:u w:val="single"/>
              </w:rPr>
              <w:t>WESM Governance Arm</w:t>
            </w:r>
            <w:r w:rsidRPr="009D1E4A">
              <w:rPr>
                <w:rFonts w:ascii="Arial" w:hAnsi="Arial" w:cs="Arial"/>
                <w:b/>
                <w:bCs/>
                <w:sz w:val="20"/>
                <w:u w:val="single"/>
              </w:rPr>
              <w:t xml:space="preserve"> or the </w:t>
            </w:r>
            <w:r w:rsidRPr="009E183B">
              <w:rPr>
                <w:rFonts w:ascii="Arial" w:hAnsi="Arial" w:cs="Arial"/>
                <w:b/>
                <w:bCs/>
                <w:i/>
                <w:iCs/>
                <w:sz w:val="20"/>
                <w:u w:val="single"/>
              </w:rPr>
              <w:t>Market Operator</w:t>
            </w:r>
            <w:r w:rsidRPr="009D1E4A">
              <w:rPr>
                <w:rFonts w:ascii="Arial" w:hAnsi="Arial" w:cs="Arial"/>
                <w:b/>
                <w:bCs/>
                <w:sz w:val="20"/>
                <w:u w:val="single"/>
              </w:rPr>
              <w:t xml:space="preserve">. </w:t>
            </w:r>
          </w:p>
          <w:p w14:paraId="1B7E74B6" w14:textId="77777777" w:rsidR="00746952" w:rsidRPr="009D1E4A" w:rsidRDefault="00746952" w:rsidP="009D1E4A">
            <w:pPr>
              <w:pStyle w:val="ListParagraph"/>
              <w:ind w:left="454"/>
              <w:jc w:val="both"/>
              <w:rPr>
                <w:rFonts w:ascii="Arial" w:hAnsi="Arial" w:cs="Arial"/>
                <w:b/>
                <w:bCs/>
                <w:sz w:val="20"/>
                <w:u w:val="single"/>
              </w:rPr>
            </w:pPr>
          </w:p>
          <w:p w14:paraId="500F5EEA" w14:textId="6EC9A4DE" w:rsidR="00746952" w:rsidRPr="009E183B" w:rsidRDefault="00746952" w:rsidP="00BC44E3">
            <w:pPr>
              <w:pStyle w:val="ListParagraph"/>
              <w:numPr>
                <w:ilvl w:val="1"/>
                <w:numId w:val="40"/>
              </w:numPr>
              <w:ind w:left="454"/>
              <w:jc w:val="both"/>
              <w:rPr>
                <w:rFonts w:ascii="Arial" w:hAnsi="Arial" w:cs="Arial"/>
                <w:b/>
                <w:bCs/>
                <w:sz w:val="20"/>
                <w:u w:val="single"/>
              </w:rPr>
            </w:pPr>
            <w:r w:rsidRPr="009E183B">
              <w:rPr>
                <w:rFonts w:ascii="Arial" w:hAnsi="Arial" w:cs="Arial"/>
                <w:b/>
                <w:bCs/>
                <w:sz w:val="20"/>
                <w:u w:val="single"/>
              </w:rPr>
              <w:t xml:space="preserve">In the event that a certain item, project, or activity is already covered in the pending </w:t>
            </w:r>
            <w:r w:rsidRPr="009E183B">
              <w:rPr>
                <w:rFonts w:ascii="Arial" w:hAnsi="Arial" w:cs="Arial"/>
                <w:b/>
                <w:bCs/>
                <w:i/>
                <w:iCs/>
                <w:sz w:val="20"/>
                <w:u w:val="single"/>
              </w:rPr>
              <w:t>Market Fees</w:t>
            </w:r>
            <w:r w:rsidRPr="009E183B">
              <w:rPr>
                <w:rFonts w:ascii="Arial" w:hAnsi="Arial" w:cs="Arial"/>
                <w:b/>
                <w:bCs/>
                <w:sz w:val="20"/>
                <w:u w:val="single"/>
              </w:rPr>
              <w:t xml:space="preserve"> application with the </w:t>
            </w:r>
            <w:r w:rsidRPr="009E183B">
              <w:rPr>
                <w:rFonts w:ascii="Arial" w:hAnsi="Arial" w:cs="Arial"/>
                <w:b/>
                <w:bCs/>
                <w:i/>
                <w:iCs/>
                <w:sz w:val="20"/>
                <w:u w:val="single"/>
              </w:rPr>
              <w:t>Energy Regulatory Commission</w:t>
            </w:r>
            <w:r w:rsidRPr="009E183B">
              <w:rPr>
                <w:rFonts w:ascii="Arial" w:hAnsi="Arial" w:cs="Arial"/>
                <w:b/>
                <w:bCs/>
                <w:sz w:val="20"/>
                <w:u w:val="single"/>
              </w:rPr>
              <w:t xml:space="preserve"> but the same is unlikely to be resolved or decided within the period that is vital to the need of </w:t>
            </w:r>
            <w:r w:rsidRPr="009E183B">
              <w:rPr>
                <w:rFonts w:ascii="Arial" w:hAnsi="Arial" w:cs="Arial"/>
                <w:b/>
                <w:bCs/>
                <w:i/>
                <w:iCs/>
                <w:sz w:val="20"/>
                <w:u w:val="single"/>
              </w:rPr>
              <w:t xml:space="preserve">WESM Governance Arm </w:t>
            </w:r>
            <w:r w:rsidRPr="009E183B">
              <w:rPr>
                <w:rFonts w:ascii="Arial" w:hAnsi="Arial" w:cs="Arial"/>
                <w:b/>
                <w:bCs/>
                <w:sz w:val="20"/>
                <w:u w:val="single"/>
              </w:rPr>
              <w:t xml:space="preserve">or the </w:t>
            </w:r>
            <w:r w:rsidRPr="009E183B">
              <w:rPr>
                <w:rFonts w:ascii="Arial" w:hAnsi="Arial" w:cs="Arial"/>
                <w:b/>
                <w:bCs/>
                <w:i/>
                <w:iCs/>
                <w:sz w:val="20"/>
                <w:u w:val="single"/>
              </w:rPr>
              <w:t>Market Operator</w:t>
            </w:r>
            <w:r w:rsidRPr="009E183B">
              <w:rPr>
                <w:rFonts w:ascii="Arial" w:hAnsi="Arial" w:cs="Arial"/>
                <w:b/>
                <w:bCs/>
                <w:sz w:val="20"/>
                <w:u w:val="single"/>
              </w:rPr>
              <w:t xml:space="preserve"> based on the timelines and procedures for its implementation, the </w:t>
            </w:r>
            <w:r w:rsidRPr="009E183B">
              <w:rPr>
                <w:rFonts w:ascii="Arial" w:hAnsi="Arial" w:cs="Arial"/>
                <w:b/>
                <w:bCs/>
                <w:i/>
                <w:iCs/>
                <w:sz w:val="20"/>
                <w:u w:val="single"/>
              </w:rPr>
              <w:t>WESM Governance Arm</w:t>
            </w:r>
            <w:r w:rsidRPr="009E183B">
              <w:rPr>
                <w:rFonts w:ascii="Arial" w:hAnsi="Arial" w:cs="Arial"/>
                <w:b/>
                <w:bCs/>
                <w:sz w:val="20"/>
                <w:u w:val="single"/>
              </w:rPr>
              <w:t xml:space="preserve"> or the </w:t>
            </w:r>
            <w:r w:rsidRPr="009E183B">
              <w:rPr>
                <w:rFonts w:ascii="Arial" w:hAnsi="Arial" w:cs="Arial"/>
                <w:b/>
                <w:bCs/>
                <w:i/>
                <w:iCs/>
                <w:sz w:val="20"/>
                <w:u w:val="single"/>
              </w:rPr>
              <w:t>Market Operator</w:t>
            </w:r>
            <w:r w:rsidRPr="009E183B">
              <w:rPr>
                <w:rFonts w:ascii="Arial" w:hAnsi="Arial" w:cs="Arial"/>
                <w:b/>
                <w:bCs/>
                <w:sz w:val="20"/>
                <w:u w:val="single"/>
              </w:rPr>
              <w:t xml:space="preserve"> shall be allowed to include the proposed item, project, or activity in the </w:t>
            </w:r>
            <w:r w:rsidRPr="009E183B">
              <w:rPr>
                <w:rFonts w:ascii="Arial" w:hAnsi="Arial" w:cs="Arial"/>
                <w:b/>
                <w:bCs/>
                <w:i/>
                <w:iCs/>
                <w:sz w:val="20"/>
                <w:u w:val="single"/>
              </w:rPr>
              <w:t>Utilization Plan</w:t>
            </w:r>
            <w:r w:rsidRPr="009E183B">
              <w:rPr>
                <w:rFonts w:ascii="Arial" w:hAnsi="Arial" w:cs="Arial"/>
                <w:b/>
                <w:bCs/>
                <w:sz w:val="20"/>
                <w:u w:val="single"/>
              </w:rPr>
              <w:t xml:space="preserve">; provided that it shall indicate therein the </w:t>
            </w:r>
            <w:r w:rsidRPr="009E183B">
              <w:rPr>
                <w:rFonts w:ascii="Arial" w:hAnsi="Arial" w:cs="Arial"/>
                <w:b/>
                <w:bCs/>
                <w:sz w:val="20"/>
                <w:u w:val="single"/>
              </w:rPr>
              <w:lastRenderedPageBreak/>
              <w:t xml:space="preserve">necessary actions or adjustments to be undertaken to prevent duplication in the charging of costs relative to the subject item, project, or activity. </w:t>
            </w:r>
          </w:p>
        </w:tc>
        <w:tc>
          <w:tcPr>
            <w:tcW w:w="637" w:type="pct"/>
            <w:tcBorders>
              <w:top w:val="single" w:sz="4" w:space="0" w:color="auto"/>
              <w:left w:val="single" w:sz="4" w:space="0" w:color="auto"/>
              <w:bottom w:val="single" w:sz="4" w:space="0" w:color="auto"/>
              <w:right w:val="single" w:sz="4" w:space="0" w:color="auto"/>
            </w:tcBorders>
          </w:tcPr>
          <w:p w14:paraId="68498255" w14:textId="77777777" w:rsidR="00746952" w:rsidRPr="00AF571F" w:rsidRDefault="00746952" w:rsidP="007A4D80">
            <w:pPr>
              <w:spacing w:after="0"/>
              <w:jc w:val="both"/>
              <w:rPr>
                <w:rFonts w:ascii="Arial" w:hAnsi="Arial" w:cs="Arial"/>
                <w:bCs/>
                <w:sz w:val="20"/>
                <w:szCs w:val="20"/>
              </w:rPr>
            </w:pPr>
            <w:r w:rsidRPr="00AF571F">
              <w:rPr>
                <w:rFonts w:ascii="Arial" w:hAnsi="Arial" w:cs="Arial"/>
                <w:bCs/>
                <w:sz w:val="20"/>
                <w:szCs w:val="20"/>
              </w:rPr>
              <w:lastRenderedPageBreak/>
              <w:t xml:space="preserve">Provided provisions that would ensure: </w:t>
            </w:r>
          </w:p>
          <w:p w14:paraId="6719EE8A" w14:textId="77777777" w:rsidR="00746952" w:rsidRPr="00AF571F" w:rsidRDefault="00746952" w:rsidP="007A4D80">
            <w:pPr>
              <w:spacing w:after="0"/>
              <w:jc w:val="both"/>
              <w:rPr>
                <w:rFonts w:ascii="Arial" w:hAnsi="Arial" w:cs="Arial"/>
                <w:bCs/>
                <w:sz w:val="20"/>
                <w:szCs w:val="20"/>
              </w:rPr>
            </w:pPr>
          </w:p>
          <w:p w14:paraId="68E1010B"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(a) Non-duplication of activities</w:t>
            </w:r>
          </w:p>
          <w:p w14:paraId="1AF1E5D4"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(b) Non-overlapping of charges (against market fees and penalty fund)</w:t>
            </w:r>
          </w:p>
          <w:p w14:paraId="4D0ABFE5"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(c) and (d) Emergency nature of the project or activity</w:t>
            </w:r>
          </w:p>
          <w:p w14:paraId="307091C7" w14:textId="77777777" w:rsidR="00746952" w:rsidRPr="00AF571F" w:rsidRDefault="00746952" w:rsidP="00B81BAB">
            <w:pPr>
              <w:pStyle w:val="ListParagraph"/>
              <w:numPr>
                <w:ilvl w:val="0"/>
                <w:numId w:val="11"/>
              </w:numPr>
              <w:jc w:val="both"/>
              <w:rPr>
                <w:rFonts w:ascii="Arial" w:hAnsi="Arial" w:cs="Arial"/>
                <w:bCs/>
                <w:sz w:val="20"/>
              </w:rPr>
            </w:pPr>
            <w:r w:rsidRPr="00AF571F">
              <w:rPr>
                <w:rFonts w:ascii="Arial" w:hAnsi="Arial" w:cs="Arial"/>
                <w:bCs/>
                <w:sz w:val="20"/>
              </w:rPr>
              <w:t xml:space="preserve">(e) Immediate response to the urgent needs of the market (while awaiting ERC’s decision on market fees) </w:t>
            </w:r>
          </w:p>
          <w:p w14:paraId="6995541C" w14:textId="77777777" w:rsidR="00746952" w:rsidRPr="00AF571F" w:rsidRDefault="00746952" w:rsidP="007A4D80">
            <w:pPr>
              <w:pStyle w:val="ListParagraph"/>
              <w:ind w:left="360"/>
              <w:jc w:val="both"/>
              <w:rPr>
                <w:rFonts w:ascii="Arial" w:hAnsi="Arial" w:cs="Arial"/>
                <w:bCs/>
                <w:sz w:val="20"/>
              </w:rPr>
            </w:pPr>
          </w:p>
          <w:p w14:paraId="20C8A7B1" w14:textId="77777777" w:rsidR="00746952" w:rsidRPr="00AF571F" w:rsidRDefault="00746952" w:rsidP="007A4D80">
            <w:pPr>
              <w:pStyle w:val="ListParagraph"/>
              <w:ind w:left="360"/>
              <w:jc w:val="both"/>
              <w:rPr>
                <w:rFonts w:ascii="Arial" w:hAnsi="Arial" w:cs="Arial"/>
                <w:bCs/>
                <w:sz w:val="20"/>
              </w:rPr>
            </w:pPr>
            <w:r w:rsidRPr="00AF571F">
              <w:rPr>
                <w:rFonts w:ascii="Arial" w:hAnsi="Arial" w:cs="Arial"/>
                <w:bCs/>
                <w:sz w:val="20"/>
              </w:rPr>
              <w:t xml:space="preserve">Note: item (e) must be read in relation to Section 6.7.3 </w:t>
            </w:r>
          </w:p>
          <w:p w14:paraId="78B92274" w14:textId="77777777" w:rsidR="00746952" w:rsidRPr="00AF571F" w:rsidRDefault="00746952" w:rsidP="00DB71A9">
            <w:pPr>
              <w:pStyle w:val="ListParagraph"/>
              <w:ind w:left="360"/>
              <w:jc w:val="both"/>
              <w:rPr>
                <w:rFonts w:ascii="Arial" w:hAnsi="Arial" w:cs="Arial"/>
                <w:bCs/>
                <w:sz w:val="20"/>
              </w:rPr>
            </w:pPr>
          </w:p>
        </w:tc>
        <w:tc>
          <w:tcPr>
            <w:tcW w:w="678" w:type="pct"/>
            <w:tcBorders>
              <w:top w:val="single" w:sz="4" w:space="0" w:color="auto"/>
              <w:left w:val="single" w:sz="4" w:space="0" w:color="auto"/>
              <w:bottom w:val="single" w:sz="4" w:space="0" w:color="auto"/>
              <w:right w:val="single" w:sz="4" w:space="0" w:color="auto"/>
            </w:tcBorders>
          </w:tcPr>
          <w:p w14:paraId="716BA81C"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4A1D30A2"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CDF976F"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8C15C56" w14:textId="77777777" w:rsidR="00746952" w:rsidRPr="00AF571F" w:rsidRDefault="00746952" w:rsidP="007A4D80">
            <w:pPr>
              <w:spacing w:after="0"/>
              <w:jc w:val="both"/>
              <w:rPr>
                <w:rFonts w:ascii="Arial" w:hAnsi="Arial" w:cs="Arial"/>
                <w:sz w:val="20"/>
                <w:szCs w:val="20"/>
              </w:rPr>
            </w:pPr>
          </w:p>
        </w:tc>
      </w:tr>
      <w:tr w:rsidR="00746952" w:rsidRPr="00AF571F" w14:paraId="64EC0D2C" w14:textId="77777777" w:rsidTr="007874D6">
        <w:trPr>
          <w:trHeight w:val="1226"/>
        </w:trPr>
        <w:tc>
          <w:tcPr>
            <w:tcW w:w="339" w:type="pct"/>
            <w:tcBorders>
              <w:top w:val="single" w:sz="4" w:space="0" w:color="auto"/>
              <w:left w:val="single" w:sz="4" w:space="0" w:color="auto"/>
              <w:bottom w:val="single" w:sz="4" w:space="0" w:color="auto"/>
              <w:right w:val="single" w:sz="4" w:space="0" w:color="auto"/>
            </w:tcBorders>
          </w:tcPr>
          <w:p w14:paraId="1717E0E9" w14:textId="77777777" w:rsidR="00746952" w:rsidRPr="00AF571F" w:rsidRDefault="00746952" w:rsidP="007A4D80">
            <w:pPr>
              <w:spacing w:after="0"/>
              <w:jc w:val="both"/>
              <w:rPr>
                <w:rFonts w:ascii="Arial" w:hAnsi="Arial" w:cs="Arial"/>
                <w:bCs/>
                <w:sz w:val="20"/>
                <w:szCs w:val="20"/>
              </w:rPr>
            </w:pPr>
            <w:permStart w:id="2061965569" w:edGrp="everyone" w:colFirst="5" w:colLast="5"/>
            <w:permStart w:id="1480142956" w:edGrp="everyone" w:colFirst="6" w:colLast="6"/>
            <w:permStart w:id="693715242" w:edGrp="everyone" w:colFirst="7" w:colLast="7"/>
            <w:permStart w:id="1866727619" w:edGrp="everyone" w:colFirst="8" w:colLast="8"/>
            <w:permEnd w:id="1994722664"/>
            <w:permEnd w:id="88477162"/>
            <w:permEnd w:id="556204612"/>
            <w:permEnd w:id="942151952"/>
          </w:p>
        </w:tc>
        <w:tc>
          <w:tcPr>
            <w:tcW w:w="300" w:type="pct"/>
            <w:tcBorders>
              <w:top w:val="single" w:sz="4" w:space="0" w:color="auto"/>
              <w:left w:val="single" w:sz="4" w:space="0" w:color="auto"/>
              <w:bottom w:val="single" w:sz="4" w:space="0" w:color="auto"/>
              <w:right w:val="single" w:sz="4" w:space="0" w:color="auto"/>
            </w:tcBorders>
          </w:tcPr>
          <w:p w14:paraId="0A1C10EE" w14:textId="4CD5EBE5"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71C23C78" w14:textId="77777777" w:rsidR="00746952" w:rsidRPr="00AF571F" w:rsidRDefault="00746952" w:rsidP="00C0592E">
            <w:p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5C78BAE" w14:textId="137046E4" w:rsidR="00746952" w:rsidRPr="00C0592E" w:rsidRDefault="00746952" w:rsidP="00C0592E">
            <w:pPr>
              <w:spacing w:after="0"/>
              <w:jc w:val="both"/>
              <w:rPr>
                <w:rFonts w:ascii="Arial" w:hAnsi="Arial" w:cs="Arial"/>
                <w:b/>
                <w:bCs/>
                <w:sz w:val="20"/>
                <w:szCs w:val="20"/>
                <w:u w:val="single"/>
              </w:rPr>
            </w:pPr>
            <w:r w:rsidRPr="00C0592E">
              <w:rPr>
                <w:rFonts w:ascii="Arial" w:hAnsi="Arial" w:cs="Arial"/>
                <w:b/>
                <w:bCs/>
                <w:sz w:val="20"/>
                <w:szCs w:val="20"/>
                <w:u w:val="single"/>
              </w:rPr>
              <w:t xml:space="preserve">6.4.2 The </w:t>
            </w:r>
            <w:r w:rsidRPr="00C0592E">
              <w:rPr>
                <w:rFonts w:ascii="Arial" w:hAnsi="Arial" w:cs="Arial"/>
                <w:b/>
                <w:bCs/>
                <w:i/>
                <w:iCs/>
                <w:sz w:val="20"/>
                <w:szCs w:val="20"/>
                <w:u w:val="single"/>
              </w:rPr>
              <w:t>Utilization Plan</w:t>
            </w:r>
            <w:r w:rsidRPr="00C0592E">
              <w:rPr>
                <w:rFonts w:ascii="Arial" w:hAnsi="Arial" w:cs="Arial"/>
                <w:b/>
                <w:bCs/>
                <w:sz w:val="20"/>
                <w:szCs w:val="20"/>
                <w:u w:val="single"/>
              </w:rPr>
              <w:t xml:space="preserve"> as formulated in accordance with the preceding section shall include the following: </w:t>
            </w:r>
          </w:p>
          <w:p w14:paraId="134663BC" w14:textId="77777777" w:rsidR="00746952" w:rsidRPr="00AF571F" w:rsidRDefault="00746952" w:rsidP="007A4D80">
            <w:pPr>
              <w:spacing w:after="0"/>
              <w:jc w:val="both"/>
              <w:rPr>
                <w:rFonts w:ascii="Arial" w:hAnsi="Arial" w:cs="Arial"/>
                <w:b/>
                <w:bCs/>
                <w:sz w:val="20"/>
                <w:szCs w:val="20"/>
                <w:u w:val="single"/>
              </w:rPr>
            </w:pPr>
          </w:p>
          <w:p w14:paraId="0E6CEEC1" w14:textId="787A5E5B" w:rsidR="00746952" w:rsidRPr="00C0592E" w:rsidRDefault="00746952" w:rsidP="00BC44E3">
            <w:pPr>
              <w:pStyle w:val="ListParagraph"/>
              <w:numPr>
                <w:ilvl w:val="1"/>
                <w:numId w:val="41"/>
              </w:numPr>
              <w:ind w:left="313" w:hanging="284"/>
              <w:jc w:val="both"/>
              <w:rPr>
                <w:rFonts w:ascii="Arial" w:hAnsi="Arial" w:cs="Arial"/>
                <w:b/>
                <w:bCs/>
                <w:sz w:val="20"/>
                <w:u w:val="single"/>
              </w:rPr>
            </w:pPr>
            <w:r w:rsidRPr="00C0592E">
              <w:rPr>
                <w:rFonts w:ascii="Arial" w:hAnsi="Arial" w:cs="Arial"/>
                <w:b/>
                <w:bCs/>
                <w:sz w:val="20"/>
                <w:u w:val="single"/>
              </w:rPr>
              <w:t>Description and purpose of the activities or projects to be undertaken including the possible impact on WESM operations or governance functions in case of non-implementation thereof;</w:t>
            </w:r>
          </w:p>
          <w:p w14:paraId="04101239" w14:textId="15AA3332" w:rsidR="00746952" w:rsidRPr="00C0592E" w:rsidRDefault="00746952" w:rsidP="00BC44E3">
            <w:pPr>
              <w:pStyle w:val="ListParagraph"/>
              <w:numPr>
                <w:ilvl w:val="1"/>
                <w:numId w:val="41"/>
              </w:numPr>
              <w:ind w:left="313" w:hanging="284"/>
              <w:jc w:val="both"/>
              <w:rPr>
                <w:rFonts w:ascii="Arial" w:hAnsi="Arial" w:cs="Arial"/>
                <w:b/>
                <w:bCs/>
                <w:sz w:val="20"/>
                <w:u w:val="single"/>
              </w:rPr>
            </w:pPr>
            <w:r w:rsidRPr="00C0592E">
              <w:rPr>
                <w:rFonts w:ascii="Arial" w:hAnsi="Arial" w:cs="Arial"/>
                <w:b/>
                <w:bCs/>
                <w:sz w:val="20"/>
                <w:u w:val="single"/>
              </w:rPr>
              <w:t xml:space="preserve">Duration of each activity or project, and expected milestones; </w:t>
            </w:r>
          </w:p>
          <w:p w14:paraId="7797B958" w14:textId="7768A935" w:rsidR="00746952" w:rsidRPr="00C0592E" w:rsidRDefault="00746952" w:rsidP="00BC44E3">
            <w:pPr>
              <w:pStyle w:val="ListParagraph"/>
              <w:numPr>
                <w:ilvl w:val="1"/>
                <w:numId w:val="41"/>
              </w:numPr>
              <w:ind w:left="313" w:hanging="284"/>
              <w:jc w:val="both"/>
              <w:rPr>
                <w:rFonts w:ascii="Arial" w:hAnsi="Arial" w:cs="Arial"/>
                <w:b/>
                <w:bCs/>
                <w:sz w:val="20"/>
                <w:u w:val="single"/>
              </w:rPr>
            </w:pPr>
            <w:r w:rsidRPr="00C0592E">
              <w:rPr>
                <w:rFonts w:ascii="Arial" w:hAnsi="Arial" w:cs="Arial"/>
                <w:b/>
                <w:bCs/>
                <w:sz w:val="20"/>
                <w:u w:val="single"/>
              </w:rPr>
              <w:t>Estimated cost of each activity or project;</w:t>
            </w:r>
          </w:p>
          <w:p w14:paraId="12AE5E5B" w14:textId="0FF89149" w:rsidR="00746952" w:rsidRPr="00C0592E" w:rsidRDefault="00746952" w:rsidP="00BC44E3">
            <w:pPr>
              <w:pStyle w:val="ListParagraph"/>
              <w:numPr>
                <w:ilvl w:val="1"/>
                <w:numId w:val="41"/>
              </w:numPr>
              <w:ind w:left="313" w:hanging="284"/>
              <w:jc w:val="both"/>
              <w:rPr>
                <w:rFonts w:ascii="Arial" w:hAnsi="Arial" w:cs="Arial"/>
                <w:b/>
                <w:bCs/>
                <w:sz w:val="20"/>
                <w:u w:val="single"/>
              </w:rPr>
            </w:pPr>
            <w:r w:rsidRPr="00C0592E">
              <w:rPr>
                <w:rFonts w:ascii="Arial" w:hAnsi="Arial" w:cs="Arial"/>
                <w:b/>
                <w:bCs/>
                <w:sz w:val="20"/>
                <w:u w:val="single"/>
              </w:rPr>
              <w:t>Estimated date/time of its utilization; and</w:t>
            </w:r>
          </w:p>
          <w:p w14:paraId="4396C8C5" w14:textId="08FA6CDC" w:rsidR="00746952" w:rsidRPr="007874D6" w:rsidRDefault="00746952" w:rsidP="007A4D80">
            <w:pPr>
              <w:pStyle w:val="ListParagraph"/>
              <w:numPr>
                <w:ilvl w:val="1"/>
                <w:numId w:val="41"/>
              </w:numPr>
              <w:ind w:left="313" w:hanging="284"/>
              <w:jc w:val="both"/>
              <w:rPr>
                <w:rFonts w:ascii="Arial" w:hAnsi="Arial" w:cs="Arial"/>
                <w:b/>
                <w:bCs/>
                <w:i/>
                <w:iCs/>
                <w:sz w:val="20"/>
                <w:u w:val="single"/>
              </w:rPr>
            </w:pPr>
            <w:r w:rsidRPr="00C0592E">
              <w:rPr>
                <w:rFonts w:ascii="Arial" w:hAnsi="Arial" w:cs="Arial"/>
                <w:b/>
                <w:bCs/>
                <w:sz w:val="20"/>
                <w:u w:val="single"/>
              </w:rPr>
              <w:lastRenderedPageBreak/>
              <w:t xml:space="preserve">Other matters relevant to the item, project, or activity covered in the </w:t>
            </w:r>
            <w:r w:rsidRPr="00C0592E">
              <w:rPr>
                <w:rFonts w:ascii="Arial" w:hAnsi="Arial" w:cs="Arial"/>
                <w:b/>
                <w:bCs/>
                <w:i/>
                <w:iCs/>
                <w:sz w:val="20"/>
                <w:u w:val="single"/>
              </w:rPr>
              <w:t>Utilization Plan.</w:t>
            </w:r>
          </w:p>
        </w:tc>
        <w:tc>
          <w:tcPr>
            <w:tcW w:w="637" w:type="pct"/>
            <w:tcBorders>
              <w:top w:val="single" w:sz="4" w:space="0" w:color="auto"/>
              <w:left w:val="single" w:sz="4" w:space="0" w:color="auto"/>
              <w:bottom w:val="single" w:sz="4" w:space="0" w:color="auto"/>
              <w:right w:val="single" w:sz="4" w:space="0" w:color="auto"/>
            </w:tcBorders>
          </w:tcPr>
          <w:p w14:paraId="0AA10D1B" w14:textId="663FD45E" w:rsidR="00746952" w:rsidRPr="00DB71A9" w:rsidRDefault="00746952" w:rsidP="00DB71A9">
            <w:pPr>
              <w:jc w:val="both"/>
              <w:rPr>
                <w:rFonts w:ascii="Arial" w:hAnsi="Arial" w:cs="Arial"/>
                <w:bCs/>
                <w:sz w:val="20"/>
              </w:rPr>
            </w:pPr>
            <w:r w:rsidRPr="00DB71A9">
              <w:rPr>
                <w:rFonts w:ascii="Arial" w:hAnsi="Arial" w:cs="Arial"/>
                <w:bCs/>
                <w:sz w:val="20"/>
              </w:rPr>
              <w:lastRenderedPageBreak/>
              <w:t xml:space="preserve">Provided a section on the content of the Utilization Plan </w:t>
            </w:r>
          </w:p>
        </w:tc>
        <w:tc>
          <w:tcPr>
            <w:tcW w:w="678" w:type="pct"/>
            <w:tcBorders>
              <w:top w:val="single" w:sz="4" w:space="0" w:color="auto"/>
              <w:left w:val="single" w:sz="4" w:space="0" w:color="auto"/>
              <w:bottom w:val="single" w:sz="4" w:space="0" w:color="auto"/>
              <w:right w:val="single" w:sz="4" w:space="0" w:color="auto"/>
            </w:tcBorders>
          </w:tcPr>
          <w:p w14:paraId="5F80689F"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5C3A9538"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4E7B700B"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708622A5" w14:textId="77777777" w:rsidR="00746952" w:rsidRPr="00AF571F" w:rsidRDefault="00746952" w:rsidP="007A4D80">
            <w:pPr>
              <w:spacing w:after="0"/>
              <w:jc w:val="both"/>
              <w:rPr>
                <w:rFonts w:ascii="Arial" w:hAnsi="Arial" w:cs="Arial"/>
                <w:sz w:val="20"/>
                <w:szCs w:val="20"/>
              </w:rPr>
            </w:pPr>
          </w:p>
        </w:tc>
      </w:tr>
      <w:tr w:rsidR="00746952" w:rsidRPr="00AF571F" w14:paraId="10080620"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6AD76EA5" w14:textId="77777777" w:rsidR="00746952" w:rsidRPr="00AF571F" w:rsidRDefault="00746952" w:rsidP="007A4D80">
            <w:pPr>
              <w:spacing w:after="0"/>
              <w:jc w:val="both"/>
              <w:rPr>
                <w:rFonts w:ascii="Arial" w:hAnsi="Arial" w:cs="Arial"/>
                <w:bCs/>
                <w:sz w:val="20"/>
                <w:szCs w:val="20"/>
              </w:rPr>
            </w:pPr>
            <w:permStart w:id="806376888" w:edGrp="everyone" w:colFirst="5" w:colLast="5"/>
            <w:permStart w:id="1021906932" w:edGrp="everyone" w:colFirst="6" w:colLast="6"/>
            <w:permStart w:id="768633814" w:edGrp="everyone" w:colFirst="7" w:colLast="7"/>
            <w:permStart w:id="555829676" w:edGrp="everyone" w:colFirst="8" w:colLast="8"/>
            <w:permEnd w:id="2061965569"/>
            <w:permEnd w:id="1480142956"/>
            <w:permEnd w:id="693715242"/>
            <w:permEnd w:id="1866727619"/>
          </w:p>
        </w:tc>
        <w:tc>
          <w:tcPr>
            <w:tcW w:w="300" w:type="pct"/>
            <w:tcBorders>
              <w:top w:val="single" w:sz="4" w:space="0" w:color="auto"/>
              <w:left w:val="single" w:sz="4" w:space="0" w:color="auto"/>
              <w:bottom w:val="single" w:sz="4" w:space="0" w:color="auto"/>
              <w:right w:val="single" w:sz="4" w:space="0" w:color="auto"/>
            </w:tcBorders>
          </w:tcPr>
          <w:p w14:paraId="65BC9A44" w14:textId="39C31302" w:rsidR="00746952" w:rsidRPr="00AF571F" w:rsidRDefault="00746952" w:rsidP="007A4D80">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0F7709E2" w14:textId="77777777" w:rsidR="00746952" w:rsidRPr="00AF571F" w:rsidRDefault="00746952" w:rsidP="007A4D80">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64C2DB25" w14:textId="3BD16568" w:rsidR="00746952" w:rsidRPr="007874D6" w:rsidRDefault="00746952" w:rsidP="007874D6">
            <w:pPr>
              <w:spacing w:after="0"/>
              <w:jc w:val="both"/>
              <w:rPr>
                <w:rFonts w:ascii="Arial" w:hAnsi="Arial" w:cs="Arial"/>
                <w:b/>
                <w:bCs/>
                <w:sz w:val="20"/>
                <w:szCs w:val="20"/>
                <w:u w:val="single"/>
              </w:rPr>
            </w:pPr>
            <w:r w:rsidRPr="00AF571F">
              <w:rPr>
                <w:rFonts w:ascii="Arial" w:hAnsi="Arial" w:cs="Arial"/>
                <w:b/>
                <w:bCs/>
                <w:sz w:val="20"/>
                <w:szCs w:val="20"/>
                <w:u w:val="single"/>
              </w:rPr>
              <w:t xml:space="preserve">6.4.3 The </w:t>
            </w:r>
            <w:r w:rsidRPr="00AF571F">
              <w:rPr>
                <w:rFonts w:ascii="Arial" w:hAnsi="Arial" w:cs="Arial"/>
                <w:b/>
                <w:bCs/>
                <w:i/>
                <w:iCs/>
                <w:sz w:val="20"/>
                <w:szCs w:val="20"/>
                <w:u w:val="single"/>
              </w:rPr>
              <w:t>Utilization Plan</w:t>
            </w:r>
            <w:r w:rsidRPr="00AF571F">
              <w:rPr>
                <w:rFonts w:ascii="Arial" w:hAnsi="Arial" w:cs="Arial"/>
                <w:b/>
                <w:bCs/>
                <w:sz w:val="20"/>
                <w:szCs w:val="20"/>
                <w:u w:val="single"/>
              </w:rPr>
              <w:t xml:space="preserve"> may be revised or modified to take into account the priority projects or activities in the WESM, as may be determined by the </w:t>
            </w:r>
            <w:r w:rsidRPr="00AF571F">
              <w:rPr>
                <w:rFonts w:ascii="Arial" w:hAnsi="Arial" w:cs="Arial"/>
                <w:b/>
                <w:bCs/>
                <w:i/>
                <w:iCs/>
                <w:sz w:val="20"/>
                <w:szCs w:val="20"/>
                <w:u w:val="single"/>
              </w:rPr>
              <w:t xml:space="preserve">WESM Governance Arm </w:t>
            </w:r>
            <w:r w:rsidRPr="00AF571F">
              <w:rPr>
                <w:rFonts w:ascii="Arial" w:hAnsi="Arial" w:cs="Arial"/>
                <w:b/>
                <w:bCs/>
                <w:sz w:val="20"/>
                <w:szCs w:val="20"/>
                <w:u w:val="single"/>
              </w:rPr>
              <w:t xml:space="preserve">or the </w:t>
            </w:r>
            <w:r w:rsidRPr="00AF571F">
              <w:rPr>
                <w:rFonts w:ascii="Arial" w:hAnsi="Arial" w:cs="Arial"/>
                <w:b/>
                <w:bCs/>
                <w:i/>
                <w:iCs/>
                <w:sz w:val="20"/>
                <w:szCs w:val="20"/>
                <w:u w:val="single"/>
              </w:rPr>
              <w:t xml:space="preserve">Market Operaor, </w:t>
            </w:r>
            <w:r w:rsidRPr="00AF571F">
              <w:rPr>
                <w:rFonts w:ascii="Arial" w:hAnsi="Arial" w:cs="Arial"/>
                <w:b/>
                <w:bCs/>
                <w:sz w:val="20"/>
                <w:szCs w:val="20"/>
                <w:u w:val="single"/>
              </w:rPr>
              <w:t xml:space="preserve">provided that the conditions set out in Section 6.4 are fully met and/or complied with. </w:t>
            </w:r>
          </w:p>
        </w:tc>
        <w:tc>
          <w:tcPr>
            <w:tcW w:w="637" w:type="pct"/>
            <w:tcBorders>
              <w:top w:val="single" w:sz="4" w:space="0" w:color="auto"/>
              <w:left w:val="single" w:sz="4" w:space="0" w:color="auto"/>
              <w:bottom w:val="single" w:sz="4" w:space="0" w:color="auto"/>
              <w:right w:val="single" w:sz="4" w:space="0" w:color="auto"/>
            </w:tcBorders>
          </w:tcPr>
          <w:p w14:paraId="225E158D" w14:textId="6EAA2640" w:rsidR="00746952" w:rsidRPr="00DB71A9" w:rsidRDefault="00746952" w:rsidP="00DB71A9">
            <w:pPr>
              <w:jc w:val="both"/>
              <w:rPr>
                <w:rFonts w:ascii="Arial" w:hAnsi="Arial" w:cs="Arial"/>
                <w:bCs/>
                <w:sz w:val="20"/>
              </w:rPr>
            </w:pPr>
            <w:r w:rsidRPr="00DB71A9">
              <w:rPr>
                <w:rFonts w:ascii="Arial" w:hAnsi="Arial" w:cs="Arial"/>
                <w:bCs/>
                <w:sz w:val="20"/>
              </w:rPr>
              <w:t xml:space="preserve">Provided a section that would allow revision based on priority activities. </w:t>
            </w:r>
          </w:p>
        </w:tc>
        <w:tc>
          <w:tcPr>
            <w:tcW w:w="678" w:type="pct"/>
            <w:tcBorders>
              <w:top w:val="single" w:sz="4" w:space="0" w:color="auto"/>
              <w:left w:val="single" w:sz="4" w:space="0" w:color="auto"/>
              <w:bottom w:val="single" w:sz="4" w:space="0" w:color="auto"/>
              <w:right w:val="single" w:sz="4" w:space="0" w:color="auto"/>
            </w:tcBorders>
          </w:tcPr>
          <w:p w14:paraId="0E6D8669" w14:textId="77777777" w:rsidR="00746952" w:rsidRPr="00AF571F" w:rsidRDefault="00746952" w:rsidP="007A4D80">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ACA28DD" w14:textId="77777777" w:rsidR="00746952" w:rsidRPr="00AF571F" w:rsidRDefault="00746952" w:rsidP="007A4D80">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588E5B09" w14:textId="77777777" w:rsidR="00746952" w:rsidRPr="00AF571F" w:rsidRDefault="00746952" w:rsidP="007A4D80">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8473D50" w14:textId="77777777" w:rsidR="00746952" w:rsidRPr="00AF571F" w:rsidRDefault="00746952" w:rsidP="007A4D80">
            <w:pPr>
              <w:spacing w:after="0"/>
              <w:jc w:val="both"/>
              <w:rPr>
                <w:rFonts w:ascii="Arial" w:hAnsi="Arial" w:cs="Arial"/>
                <w:sz w:val="20"/>
                <w:szCs w:val="20"/>
              </w:rPr>
            </w:pPr>
          </w:p>
        </w:tc>
      </w:tr>
      <w:tr w:rsidR="0009451B" w:rsidRPr="00AF571F" w14:paraId="0CA236AC" w14:textId="77777777" w:rsidTr="006F6F60">
        <w:trPr>
          <w:trHeight w:val="1085"/>
        </w:trPr>
        <w:tc>
          <w:tcPr>
            <w:tcW w:w="339" w:type="pct"/>
            <w:tcBorders>
              <w:top w:val="single" w:sz="4" w:space="0" w:color="auto"/>
              <w:left w:val="single" w:sz="4" w:space="0" w:color="auto"/>
              <w:bottom w:val="single" w:sz="4" w:space="0" w:color="auto"/>
              <w:right w:val="single" w:sz="4" w:space="0" w:color="auto"/>
            </w:tcBorders>
          </w:tcPr>
          <w:p w14:paraId="4FA720D5" w14:textId="77777777" w:rsidR="0009451B" w:rsidRPr="00AF571F" w:rsidRDefault="0009451B" w:rsidP="0009451B">
            <w:pPr>
              <w:spacing w:after="0"/>
              <w:jc w:val="both"/>
              <w:rPr>
                <w:rFonts w:ascii="Arial" w:hAnsi="Arial" w:cs="Arial"/>
                <w:bCs/>
                <w:sz w:val="20"/>
                <w:szCs w:val="20"/>
              </w:rPr>
            </w:pPr>
            <w:permStart w:id="675690366" w:edGrp="everyone" w:colFirst="5" w:colLast="5"/>
            <w:permStart w:id="1275016120" w:edGrp="everyone" w:colFirst="6" w:colLast="6"/>
            <w:permStart w:id="406146049" w:edGrp="everyone" w:colFirst="7" w:colLast="7"/>
            <w:permStart w:id="1698261465" w:edGrp="everyone" w:colFirst="8" w:colLast="8"/>
            <w:permEnd w:id="806376888"/>
            <w:permEnd w:id="1021906932"/>
            <w:permEnd w:id="768633814"/>
            <w:permEnd w:id="555829676"/>
          </w:p>
        </w:tc>
        <w:tc>
          <w:tcPr>
            <w:tcW w:w="300" w:type="pct"/>
            <w:tcBorders>
              <w:top w:val="single" w:sz="4" w:space="0" w:color="auto"/>
              <w:left w:val="single" w:sz="4" w:space="0" w:color="auto"/>
              <w:bottom w:val="single" w:sz="4" w:space="0" w:color="auto"/>
              <w:right w:val="single" w:sz="4" w:space="0" w:color="auto"/>
            </w:tcBorders>
          </w:tcPr>
          <w:p w14:paraId="59A375DA" w14:textId="108A5B7D"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6EED0A4D" w14:textId="77777777" w:rsidR="0009451B" w:rsidRPr="00AF571F" w:rsidRDefault="0009451B" w:rsidP="0009451B">
            <w:p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151B037" w14:textId="77777777" w:rsidR="0009451B" w:rsidRPr="00532B2D"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 Consultation with the </w:t>
            </w:r>
            <w:r w:rsidRPr="00532B2D">
              <w:rPr>
                <w:rFonts w:ascii="Arial" w:hAnsi="Arial" w:cs="Arial"/>
                <w:b/>
                <w:bCs/>
                <w:i/>
                <w:iCs/>
                <w:sz w:val="20"/>
                <w:szCs w:val="20"/>
                <w:u w:val="single"/>
              </w:rPr>
              <w:t>WESM Members</w:t>
            </w:r>
            <w:r w:rsidRPr="00532B2D">
              <w:rPr>
                <w:rFonts w:ascii="Arial" w:hAnsi="Arial" w:cs="Arial"/>
                <w:b/>
                <w:bCs/>
                <w:sz w:val="20"/>
                <w:szCs w:val="20"/>
                <w:u w:val="single"/>
              </w:rPr>
              <w:t xml:space="preserve"> and </w:t>
            </w:r>
            <w:r w:rsidRPr="00532B2D">
              <w:rPr>
                <w:rFonts w:ascii="Arial" w:hAnsi="Arial" w:cs="Arial"/>
                <w:b/>
                <w:bCs/>
                <w:i/>
                <w:iCs/>
                <w:sz w:val="20"/>
                <w:szCs w:val="20"/>
                <w:u w:val="single"/>
              </w:rPr>
              <w:t>WESM Governance Committees</w:t>
            </w:r>
          </w:p>
          <w:p w14:paraId="75E1F610" w14:textId="77777777" w:rsidR="0009451B" w:rsidRPr="00532B2D" w:rsidRDefault="0009451B" w:rsidP="0009451B">
            <w:pPr>
              <w:spacing w:after="0"/>
              <w:jc w:val="both"/>
              <w:rPr>
                <w:rFonts w:ascii="Arial" w:hAnsi="Arial" w:cs="Arial"/>
                <w:b/>
                <w:bCs/>
                <w:sz w:val="20"/>
                <w:szCs w:val="20"/>
                <w:u w:val="single"/>
              </w:rPr>
            </w:pPr>
          </w:p>
          <w:p w14:paraId="78A9AA9C" w14:textId="77777777" w:rsidR="0009451B" w:rsidRPr="00532B2D"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6.5.1 The </w:t>
            </w:r>
            <w:r w:rsidRPr="00532B2D">
              <w:rPr>
                <w:rFonts w:ascii="Arial" w:hAnsi="Arial" w:cs="Arial"/>
                <w:b/>
                <w:bCs/>
                <w:i/>
                <w:iCs/>
                <w:sz w:val="20"/>
                <w:szCs w:val="20"/>
                <w:u w:val="single"/>
              </w:rPr>
              <w:t>Utilization Plan</w:t>
            </w:r>
            <w:r w:rsidRPr="00532B2D">
              <w:rPr>
                <w:rFonts w:ascii="Arial" w:hAnsi="Arial" w:cs="Arial"/>
                <w:b/>
                <w:bCs/>
                <w:sz w:val="20"/>
                <w:szCs w:val="20"/>
                <w:u w:val="single"/>
              </w:rPr>
              <w:t xml:space="preserve"> shall be prepared in consultation with the </w:t>
            </w:r>
            <w:r w:rsidRPr="00532B2D">
              <w:rPr>
                <w:rFonts w:ascii="Arial" w:hAnsi="Arial" w:cs="Arial"/>
                <w:b/>
                <w:bCs/>
                <w:i/>
                <w:iCs/>
                <w:sz w:val="20"/>
                <w:szCs w:val="20"/>
                <w:u w:val="single"/>
              </w:rPr>
              <w:t>WESM Members</w:t>
            </w:r>
            <w:r w:rsidRPr="00532B2D">
              <w:rPr>
                <w:rFonts w:ascii="Arial" w:hAnsi="Arial" w:cs="Arial"/>
                <w:b/>
                <w:bCs/>
                <w:sz w:val="20"/>
                <w:szCs w:val="20"/>
                <w:u w:val="single"/>
              </w:rPr>
              <w:t xml:space="preserve"> and the </w:t>
            </w:r>
            <w:r w:rsidRPr="00532B2D">
              <w:rPr>
                <w:rFonts w:ascii="Arial" w:hAnsi="Arial" w:cs="Arial"/>
                <w:b/>
                <w:bCs/>
                <w:i/>
                <w:iCs/>
                <w:sz w:val="20"/>
                <w:szCs w:val="20"/>
                <w:u w:val="single"/>
              </w:rPr>
              <w:t>WESM Governance Committees.</w:t>
            </w:r>
          </w:p>
          <w:p w14:paraId="20032AF8" w14:textId="77777777" w:rsidR="0009451B"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6.5.2 The </w:t>
            </w:r>
            <w:r w:rsidRPr="00532B2D">
              <w:rPr>
                <w:rFonts w:ascii="Arial" w:hAnsi="Arial" w:cs="Arial"/>
                <w:b/>
                <w:bCs/>
                <w:i/>
                <w:iCs/>
                <w:sz w:val="20"/>
                <w:szCs w:val="20"/>
                <w:u w:val="single"/>
              </w:rPr>
              <w:t>WESM Governance Arm</w:t>
            </w:r>
            <w:r w:rsidRPr="00532B2D">
              <w:rPr>
                <w:rFonts w:ascii="Arial" w:hAnsi="Arial" w:cs="Arial"/>
                <w:b/>
                <w:bCs/>
                <w:sz w:val="20"/>
                <w:szCs w:val="20"/>
                <w:u w:val="single"/>
              </w:rPr>
              <w:t xml:space="preserve"> shall initiate the consultation </w:t>
            </w:r>
            <w:r w:rsidRPr="00532B2D">
              <w:rPr>
                <w:rFonts w:ascii="Arial" w:hAnsi="Arial" w:cs="Arial"/>
                <w:b/>
                <w:bCs/>
                <w:sz w:val="20"/>
                <w:szCs w:val="20"/>
                <w:u w:val="single"/>
              </w:rPr>
              <w:lastRenderedPageBreak/>
              <w:t xml:space="preserve">process by publishing a notice on its website calling for comments on the proposed </w:t>
            </w:r>
            <w:r w:rsidRPr="00532B2D">
              <w:rPr>
                <w:rFonts w:ascii="Arial" w:hAnsi="Arial" w:cs="Arial"/>
                <w:b/>
                <w:bCs/>
                <w:i/>
                <w:iCs/>
                <w:sz w:val="20"/>
                <w:szCs w:val="20"/>
                <w:u w:val="single"/>
              </w:rPr>
              <w:t xml:space="preserve">Utilization Plan </w:t>
            </w:r>
            <w:r w:rsidRPr="00532B2D">
              <w:rPr>
                <w:rFonts w:ascii="Arial" w:hAnsi="Arial" w:cs="Arial"/>
                <w:b/>
                <w:bCs/>
                <w:sz w:val="20"/>
                <w:szCs w:val="20"/>
                <w:u w:val="single"/>
              </w:rPr>
              <w:t>for a period not more than fifteen (15) business days from the date of the publication.</w:t>
            </w:r>
          </w:p>
          <w:p w14:paraId="71609246" w14:textId="77777777" w:rsidR="00532B2D" w:rsidRPr="00532B2D" w:rsidRDefault="00532B2D" w:rsidP="0009451B">
            <w:pPr>
              <w:spacing w:after="0"/>
              <w:jc w:val="both"/>
              <w:rPr>
                <w:rFonts w:ascii="Arial" w:hAnsi="Arial" w:cs="Arial"/>
                <w:b/>
                <w:bCs/>
                <w:sz w:val="20"/>
                <w:szCs w:val="20"/>
                <w:u w:val="single"/>
              </w:rPr>
            </w:pPr>
          </w:p>
          <w:p w14:paraId="34942F28" w14:textId="77777777" w:rsidR="0009451B" w:rsidRPr="00532B2D"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6.5.3 The </w:t>
            </w:r>
            <w:r w:rsidRPr="00532B2D">
              <w:rPr>
                <w:rFonts w:ascii="Arial" w:hAnsi="Arial" w:cs="Arial"/>
                <w:b/>
                <w:bCs/>
                <w:i/>
                <w:iCs/>
                <w:sz w:val="20"/>
                <w:szCs w:val="20"/>
                <w:u w:val="single"/>
              </w:rPr>
              <w:t>WESM Members</w:t>
            </w:r>
            <w:r w:rsidRPr="00532B2D">
              <w:rPr>
                <w:rFonts w:ascii="Arial" w:hAnsi="Arial" w:cs="Arial"/>
                <w:b/>
                <w:bCs/>
                <w:sz w:val="20"/>
                <w:szCs w:val="20"/>
                <w:u w:val="single"/>
              </w:rPr>
              <w:t xml:space="preserve"> and the </w:t>
            </w:r>
            <w:r w:rsidRPr="00B661C4">
              <w:rPr>
                <w:rFonts w:ascii="Arial" w:hAnsi="Arial" w:cs="Arial"/>
                <w:b/>
                <w:bCs/>
                <w:i/>
                <w:iCs/>
                <w:sz w:val="20"/>
                <w:szCs w:val="20"/>
                <w:u w:val="single"/>
              </w:rPr>
              <w:t xml:space="preserve">WESM Governance Committees </w:t>
            </w:r>
            <w:r w:rsidRPr="00532B2D">
              <w:rPr>
                <w:rFonts w:ascii="Arial" w:hAnsi="Arial" w:cs="Arial"/>
                <w:b/>
                <w:bCs/>
                <w:sz w:val="20"/>
                <w:szCs w:val="20"/>
                <w:u w:val="single"/>
              </w:rPr>
              <w:t xml:space="preserve">shall submit their comments and inputs to the WESM </w:t>
            </w:r>
            <w:r w:rsidRPr="00B661C4">
              <w:rPr>
                <w:rFonts w:ascii="Arial" w:hAnsi="Arial" w:cs="Arial"/>
                <w:b/>
                <w:bCs/>
                <w:i/>
                <w:iCs/>
                <w:sz w:val="20"/>
                <w:szCs w:val="20"/>
                <w:u w:val="single"/>
              </w:rPr>
              <w:t>Governance Arm</w:t>
            </w:r>
            <w:r w:rsidRPr="00532B2D">
              <w:rPr>
                <w:rFonts w:ascii="Arial" w:hAnsi="Arial" w:cs="Arial"/>
                <w:b/>
                <w:bCs/>
                <w:sz w:val="20"/>
                <w:szCs w:val="20"/>
                <w:u w:val="single"/>
              </w:rPr>
              <w:t xml:space="preserve"> within the period stated in the notice.</w:t>
            </w:r>
          </w:p>
          <w:p w14:paraId="33E1DAD0" w14:textId="77777777" w:rsidR="0009451B" w:rsidRPr="00532B2D" w:rsidRDefault="0009451B" w:rsidP="0009451B">
            <w:pPr>
              <w:spacing w:after="0"/>
              <w:jc w:val="both"/>
              <w:rPr>
                <w:rFonts w:ascii="Arial" w:hAnsi="Arial" w:cs="Arial"/>
                <w:b/>
                <w:bCs/>
                <w:sz w:val="20"/>
                <w:szCs w:val="20"/>
                <w:u w:val="single"/>
              </w:rPr>
            </w:pPr>
          </w:p>
          <w:p w14:paraId="7A9429C3" w14:textId="77777777" w:rsidR="0009451B"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6.5.4 The </w:t>
            </w:r>
            <w:r w:rsidRPr="00B661C4">
              <w:rPr>
                <w:rFonts w:ascii="Arial" w:hAnsi="Arial" w:cs="Arial"/>
                <w:b/>
                <w:bCs/>
                <w:i/>
                <w:iCs/>
                <w:sz w:val="20"/>
                <w:szCs w:val="20"/>
                <w:u w:val="single"/>
              </w:rPr>
              <w:t>WESM Governance Arm</w:t>
            </w:r>
            <w:r w:rsidRPr="00532B2D">
              <w:rPr>
                <w:rFonts w:ascii="Arial" w:hAnsi="Arial" w:cs="Arial"/>
                <w:b/>
                <w:bCs/>
                <w:sz w:val="20"/>
                <w:szCs w:val="20"/>
                <w:u w:val="single"/>
              </w:rPr>
              <w:t xml:space="preserve"> may, if it deems necessary, conduct a public consultation with the </w:t>
            </w:r>
            <w:r w:rsidRPr="00B661C4">
              <w:rPr>
                <w:rFonts w:ascii="Arial" w:hAnsi="Arial" w:cs="Arial"/>
                <w:b/>
                <w:bCs/>
                <w:i/>
                <w:iCs/>
                <w:sz w:val="20"/>
                <w:szCs w:val="20"/>
                <w:u w:val="single"/>
              </w:rPr>
              <w:t>WESM Members</w:t>
            </w:r>
            <w:r w:rsidRPr="00532B2D">
              <w:rPr>
                <w:rFonts w:ascii="Arial" w:hAnsi="Arial" w:cs="Arial"/>
                <w:b/>
                <w:bCs/>
                <w:sz w:val="20"/>
                <w:szCs w:val="20"/>
                <w:u w:val="single"/>
              </w:rPr>
              <w:t xml:space="preserve"> and </w:t>
            </w:r>
            <w:r w:rsidRPr="00B661C4">
              <w:rPr>
                <w:rFonts w:ascii="Arial" w:hAnsi="Arial" w:cs="Arial"/>
                <w:b/>
                <w:bCs/>
                <w:i/>
                <w:iCs/>
                <w:sz w:val="20"/>
                <w:szCs w:val="20"/>
                <w:u w:val="single"/>
              </w:rPr>
              <w:t>WESM Governance Committees</w:t>
            </w:r>
            <w:r w:rsidRPr="00532B2D">
              <w:rPr>
                <w:rFonts w:ascii="Arial" w:hAnsi="Arial" w:cs="Arial"/>
                <w:b/>
                <w:bCs/>
                <w:sz w:val="20"/>
                <w:szCs w:val="20"/>
                <w:u w:val="single"/>
              </w:rPr>
              <w:t xml:space="preserve"> for discussion or deliberation of the proposed </w:t>
            </w:r>
            <w:r w:rsidRPr="00B661C4">
              <w:rPr>
                <w:rFonts w:ascii="Arial" w:hAnsi="Arial" w:cs="Arial"/>
                <w:b/>
                <w:bCs/>
                <w:i/>
                <w:iCs/>
                <w:sz w:val="20"/>
                <w:szCs w:val="20"/>
                <w:u w:val="single"/>
              </w:rPr>
              <w:t>Utilization Plan</w:t>
            </w:r>
            <w:r w:rsidRPr="00532B2D">
              <w:rPr>
                <w:rFonts w:ascii="Arial" w:hAnsi="Arial" w:cs="Arial"/>
                <w:b/>
                <w:bCs/>
                <w:sz w:val="20"/>
                <w:szCs w:val="20"/>
                <w:u w:val="single"/>
              </w:rPr>
              <w:t>, suggestions and comments thereon.</w:t>
            </w:r>
          </w:p>
          <w:p w14:paraId="727B1E9F" w14:textId="77777777" w:rsidR="00B661C4" w:rsidRPr="00532B2D" w:rsidRDefault="00B661C4" w:rsidP="0009451B">
            <w:pPr>
              <w:spacing w:after="0"/>
              <w:jc w:val="both"/>
              <w:rPr>
                <w:rFonts w:ascii="Arial" w:hAnsi="Arial" w:cs="Arial"/>
                <w:b/>
                <w:bCs/>
                <w:sz w:val="20"/>
                <w:szCs w:val="20"/>
                <w:u w:val="single"/>
              </w:rPr>
            </w:pPr>
          </w:p>
          <w:p w14:paraId="16B13193" w14:textId="211313A1" w:rsidR="0009451B" w:rsidRPr="00532B2D" w:rsidRDefault="0009451B" w:rsidP="0009451B">
            <w:pPr>
              <w:spacing w:after="0"/>
              <w:jc w:val="both"/>
              <w:rPr>
                <w:rFonts w:ascii="Arial" w:hAnsi="Arial" w:cs="Arial"/>
                <w:b/>
                <w:bCs/>
                <w:sz w:val="20"/>
                <w:szCs w:val="20"/>
                <w:u w:val="single"/>
              </w:rPr>
            </w:pPr>
            <w:r w:rsidRPr="00532B2D">
              <w:rPr>
                <w:rFonts w:ascii="Arial" w:hAnsi="Arial" w:cs="Arial"/>
                <w:b/>
                <w:bCs/>
                <w:sz w:val="20"/>
                <w:szCs w:val="20"/>
                <w:u w:val="single"/>
              </w:rPr>
              <w:t xml:space="preserve">6.5.5. The </w:t>
            </w:r>
            <w:r w:rsidRPr="00B661C4">
              <w:rPr>
                <w:rFonts w:ascii="Arial" w:hAnsi="Arial" w:cs="Arial"/>
                <w:b/>
                <w:bCs/>
                <w:i/>
                <w:iCs/>
                <w:sz w:val="20"/>
                <w:szCs w:val="20"/>
                <w:u w:val="single"/>
              </w:rPr>
              <w:t>WESM Governance Arm</w:t>
            </w:r>
            <w:r w:rsidRPr="00532B2D">
              <w:rPr>
                <w:rFonts w:ascii="Arial" w:hAnsi="Arial" w:cs="Arial"/>
                <w:b/>
                <w:bCs/>
                <w:sz w:val="20"/>
                <w:szCs w:val="20"/>
                <w:u w:val="single"/>
              </w:rPr>
              <w:t xml:space="preserve"> shall finalize the </w:t>
            </w:r>
            <w:r w:rsidRPr="00B661C4">
              <w:rPr>
                <w:rFonts w:ascii="Arial" w:hAnsi="Arial" w:cs="Arial"/>
                <w:b/>
                <w:bCs/>
                <w:i/>
                <w:iCs/>
                <w:sz w:val="20"/>
                <w:szCs w:val="20"/>
                <w:u w:val="single"/>
              </w:rPr>
              <w:t xml:space="preserve">Utilization Plan </w:t>
            </w:r>
            <w:r w:rsidRPr="00532B2D">
              <w:rPr>
                <w:rFonts w:ascii="Arial" w:hAnsi="Arial" w:cs="Arial"/>
                <w:b/>
                <w:bCs/>
                <w:sz w:val="20"/>
                <w:szCs w:val="20"/>
                <w:u w:val="single"/>
              </w:rPr>
              <w:t xml:space="preserve">after due consideration of the comments and inputs from the </w:t>
            </w:r>
            <w:r w:rsidRPr="00B661C4">
              <w:rPr>
                <w:rFonts w:ascii="Arial" w:hAnsi="Arial" w:cs="Arial"/>
                <w:b/>
                <w:bCs/>
                <w:i/>
                <w:iCs/>
                <w:sz w:val="20"/>
                <w:szCs w:val="20"/>
                <w:u w:val="single"/>
              </w:rPr>
              <w:t xml:space="preserve">WESM Members </w:t>
            </w:r>
            <w:r w:rsidRPr="00532B2D">
              <w:rPr>
                <w:rFonts w:ascii="Arial" w:hAnsi="Arial" w:cs="Arial"/>
                <w:b/>
                <w:bCs/>
                <w:sz w:val="20"/>
                <w:szCs w:val="20"/>
                <w:u w:val="single"/>
              </w:rPr>
              <w:t xml:space="preserve">and </w:t>
            </w:r>
            <w:r w:rsidRPr="00B661C4">
              <w:rPr>
                <w:rFonts w:ascii="Arial" w:hAnsi="Arial" w:cs="Arial"/>
                <w:b/>
                <w:bCs/>
                <w:i/>
                <w:iCs/>
                <w:sz w:val="20"/>
                <w:szCs w:val="20"/>
                <w:u w:val="single"/>
              </w:rPr>
              <w:t>WESM Governance Committees.</w:t>
            </w:r>
          </w:p>
        </w:tc>
        <w:tc>
          <w:tcPr>
            <w:tcW w:w="637" w:type="pct"/>
            <w:tcBorders>
              <w:top w:val="single" w:sz="4" w:space="0" w:color="auto"/>
              <w:left w:val="single" w:sz="4" w:space="0" w:color="auto"/>
              <w:bottom w:val="single" w:sz="4" w:space="0" w:color="auto"/>
              <w:right w:val="single" w:sz="4" w:space="0" w:color="auto"/>
            </w:tcBorders>
          </w:tcPr>
          <w:p w14:paraId="26C782C9" w14:textId="7542BD26" w:rsidR="0009451B" w:rsidRPr="00AF571F" w:rsidRDefault="0009451B" w:rsidP="0009451B">
            <w:pPr>
              <w:spacing w:after="0"/>
              <w:jc w:val="both"/>
              <w:rPr>
                <w:rFonts w:ascii="Arial" w:hAnsi="Arial" w:cs="Arial"/>
                <w:bCs/>
                <w:sz w:val="20"/>
                <w:szCs w:val="20"/>
              </w:rPr>
            </w:pPr>
            <w:r w:rsidRPr="00AF571F">
              <w:rPr>
                <w:rFonts w:ascii="Arial" w:hAnsi="Arial" w:cs="Arial"/>
                <w:bCs/>
                <w:sz w:val="20"/>
                <w:szCs w:val="20"/>
              </w:rPr>
              <w:lastRenderedPageBreak/>
              <w:t>Provided a section on checks and balances.</w:t>
            </w:r>
          </w:p>
        </w:tc>
        <w:tc>
          <w:tcPr>
            <w:tcW w:w="678" w:type="pct"/>
            <w:tcBorders>
              <w:top w:val="single" w:sz="4" w:space="0" w:color="auto"/>
              <w:left w:val="single" w:sz="4" w:space="0" w:color="auto"/>
              <w:bottom w:val="single" w:sz="4" w:space="0" w:color="auto"/>
              <w:right w:val="single" w:sz="4" w:space="0" w:color="auto"/>
            </w:tcBorders>
          </w:tcPr>
          <w:p w14:paraId="4EF11D34" w14:textId="79CA411E"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2FA38F9"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4685D35"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2CC8F4C" w14:textId="77777777" w:rsidR="0009451B" w:rsidRPr="00AF571F" w:rsidRDefault="0009451B" w:rsidP="0009451B">
            <w:pPr>
              <w:spacing w:after="0"/>
              <w:jc w:val="both"/>
              <w:rPr>
                <w:rFonts w:ascii="Arial" w:hAnsi="Arial" w:cs="Arial"/>
                <w:sz w:val="20"/>
                <w:szCs w:val="20"/>
              </w:rPr>
            </w:pPr>
          </w:p>
        </w:tc>
      </w:tr>
      <w:tr w:rsidR="0009451B" w:rsidRPr="00AF571F" w14:paraId="0D7A202E" w14:textId="77777777" w:rsidTr="002E50BC">
        <w:trPr>
          <w:trHeight w:val="70"/>
        </w:trPr>
        <w:tc>
          <w:tcPr>
            <w:tcW w:w="339" w:type="pct"/>
            <w:tcBorders>
              <w:top w:val="single" w:sz="4" w:space="0" w:color="auto"/>
              <w:left w:val="single" w:sz="4" w:space="0" w:color="auto"/>
              <w:bottom w:val="single" w:sz="4" w:space="0" w:color="auto"/>
              <w:right w:val="single" w:sz="4" w:space="0" w:color="auto"/>
            </w:tcBorders>
          </w:tcPr>
          <w:p w14:paraId="2E19EE42" w14:textId="77777777" w:rsidR="0009451B" w:rsidRPr="00AF571F" w:rsidRDefault="0009451B" w:rsidP="0009451B">
            <w:pPr>
              <w:spacing w:after="0"/>
              <w:jc w:val="both"/>
              <w:rPr>
                <w:rFonts w:ascii="Arial" w:hAnsi="Arial" w:cs="Arial"/>
                <w:bCs/>
                <w:sz w:val="20"/>
                <w:szCs w:val="20"/>
              </w:rPr>
            </w:pPr>
            <w:permStart w:id="784274630" w:edGrp="everyone" w:colFirst="5" w:colLast="5"/>
            <w:permStart w:id="2029719839" w:edGrp="everyone" w:colFirst="6" w:colLast="6"/>
            <w:permStart w:id="266829232" w:edGrp="everyone" w:colFirst="7" w:colLast="7"/>
            <w:permStart w:id="1960063965" w:edGrp="everyone" w:colFirst="8" w:colLast="8"/>
            <w:permEnd w:id="675690366"/>
            <w:permEnd w:id="1275016120"/>
            <w:permEnd w:id="406146049"/>
            <w:permEnd w:id="1698261465"/>
          </w:p>
        </w:tc>
        <w:tc>
          <w:tcPr>
            <w:tcW w:w="300" w:type="pct"/>
            <w:tcBorders>
              <w:top w:val="single" w:sz="4" w:space="0" w:color="auto"/>
              <w:left w:val="single" w:sz="4" w:space="0" w:color="auto"/>
              <w:bottom w:val="single" w:sz="4" w:space="0" w:color="auto"/>
              <w:right w:val="single" w:sz="4" w:space="0" w:color="auto"/>
            </w:tcBorders>
          </w:tcPr>
          <w:p w14:paraId="33D61E16" w14:textId="3C1DCA6D"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384D101A" w14:textId="77777777" w:rsidR="0009451B" w:rsidRPr="00AF571F" w:rsidRDefault="0009451B" w:rsidP="0009451B">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0F4C986A" w14:textId="77777777" w:rsidR="0009451B" w:rsidRDefault="0009451B" w:rsidP="0009451B">
            <w:pPr>
              <w:pStyle w:val="ListParagraph"/>
              <w:ind w:left="0"/>
              <w:contextualSpacing w:val="0"/>
              <w:jc w:val="both"/>
              <w:rPr>
                <w:rFonts w:ascii="Arial" w:hAnsi="Arial" w:cs="Arial"/>
                <w:b/>
                <w:bCs/>
                <w:i/>
                <w:iCs/>
                <w:sz w:val="20"/>
                <w:u w:val="single"/>
              </w:rPr>
            </w:pPr>
            <w:r w:rsidRPr="00AF571F">
              <w:rPr>
                <w:rFonts w:ascii="Arial" w:hAnsi="Arial" w:cs="Arial"/>
                <w:b/>
                <w:bCs/>
                <w:sz w:val="20"/>
                <w:u w:val="single"/>
              </w:rPr>
              <w:t xml:space="preserve">6.6.  Approval and Publication of </w:t>
            </w:r>
            <w:r w:rsidRPr="00AF571F">
              <w:rPr>
                <w:rFonts w:ascii="Arial" w:hAnsi="Arial" w:cs="Arial"/>
                <w:b/>
                <w:bCs/>
                <w:i/>
                <w:iCs/>
                <w:sz w:val="20"/>
                <w:u w:val="single"/>
              </w:rPr>
              <w:t>Utilization Plan</w:t>
            </w:r>
          </w:p>
          <w:p w14:paraId="2B2D814A" w14:textId="77777777" w:rsidR="0009451B" w:rsidRDefault="0009451B" w:rsidP="0009451B">
            <w:pPr>
              <w:pStyle w:val="ListParagraph"/>
              <w:ind w:left="0"/>
              <w:contextualSpacing w:val="0"/>
              <w:jc w:val="both"/>
              <w:rPr>
                <w:rFonts w:ascii="Arial" w:hAnsi="Arial" w:cs="Arial"/>
                <w:b/>
                <w:bCs/>
                <w:i/>
                <w:iCs/>
                <w:sz w:val="20"/>
                <w:u w:val="single"/>
              </w:rPr>
            </w:pPr>
          </w:p>
          <w:p w14:paraId="79678D34" w14:textId="087FD57B" w:rsidR="0009451B" w:rsidRPr="006F6ECA" w:rsidRDefault="0009451B" w:rsidP="0009451B">
            <w:pPr>
              <w:pStyle w:val="ListParagraph"/>
              <w:ind w:left="0"/>
              <w:contextualSpacing w:val="0"/>
              <w:jc w:val="both"/>
              <w:rPr>
                <w:rFonts w:ascii="Arial" w:hAnsi="Arial" w:cs="Arial"/>
                <w:b/>
                <w:bCs/>
                <w:sz w:val="20"/>
                <w:u w:val="single"/>
              </w:rPr>
            </w:pPr>
            <w:r w:rsidRPr="006F6ECA">
              <w:rPr>
                <w:rFonts w:ascii="Arial" w:hAnsi="Arial" w:cs="Arial"/>
                <w:b/>
                <w:bCs/>
                <w:sz w:val="20"/>
                <w:u w:val="single"/>
              </w:rPr>
              <w:t>6.6.1 The</w:t>
            </w:r>
            <w:r w:rsidRPr="006F6ECA">
              <w:rPr>
                <w:rFonts w:ascii="Arial" w:hAnsi="Arial" w:cs="Arial"/>
                <w:b/>
                <w:bCs/>
                <w:i/>
                <w:iCs/>
                <w:sz w:val="20"/>
                <w:u w:val="single"/>
              </w:rPr>
              <w:t xml:space="preserve"> Utilization Plan</w:t>
            </w:r>
            <w:r w:rsidRPr="006F6ECA">
              <w:rPr>
                <w:rFonts w:ascii="Arial" w:hAnsi="Arial" w:cs="Arial"/>
                <w:b/>
                <w:bCs/>
                <w:sz w:val="20"/>
                <w:u w:val="single"/>
              </w:rPr>
              <w:t xml:space="preserve"> shall be approved by the </w:t>
            </w:r>
            <w:r w:rsidRPr="006F6ECA">
              <w:rPr>
                <w:rFonts w:ascii="Arial" w:hAnsi="Arial" w:cs="Arial"/>
                <w:b/>
                <w:bCs/>
                <w:i/>
                <w:iCs/>
                <w:sz w:val="20"/>
                <w:u w:val="single"/>
              </w:rPr>
              <w:t>PEM Board</w:t>
            </w:r>
            <w:r w:rsidRPr="006F6ECA">
              <w:rPr>
                <w:rFonts w:ascii="Arial" w:hAnsi="Arial" w:cs="Arial"/>
                <w:b/>
                <w:bCs/>
                <w:sz w:val="20"/>
                <w:u w:val="single"/>
              </w:rPr>
              <w:t xml:space="preserve">. In approving the </w:t>
            </w:r>
            <w:r w:rsidRPr="006F6ECA">
              <w:rPr>
                <w:rFonts w:ascii="Arial" w:hAnsi="Arial" w:cs="Arial"/>
                <w:b/>
                <w:bCs/>
                <w:i/>
                <w:iCs/>
                <w:sz w:val="20"/>
                <w:u w:val="single"/>
              </w:rPr>
              <w:t>Utilization Plan</w:t>
            </w:r>
            <w:r w:rsidRPr="006F6ECA">
              <w:rPr>
                <w:rFonts w:ascii="Arial" w:hAnsi="Arial" w:cs="Arial"/>
                <w:b/>
                <w:bCs/>
                <w:sz w:val="20"/>
                <w:u w:val="single"/>
              </w:rPr>
              <w:t xml:space="preserve">, the </w:t>
            </w:r>
            <w:r w:rsidRPr="006F6ECA">
              <w:rPr>
                <w:rFonts w:ascii="Arial" w:hAnsi="Arial" w:cs="Arial"/>
                <w:b/>
                <w:bCs/>
                <w:i/>
                <w:iCs/>
                <w:sz w:val="20"/>
                <w:u w:val="single"/>
              </w:rPr>
              <w:t>PEM Board</w:t>
            </w:r>
            <w:r w:rsidRPr="006F6ECA">
              <w:rPr>
                <w:rFonts w:ascii="Arial" w:hAnsi="Arial" w:cs="Arial"/>
                <w:b/>
                <w:bCs/>
                <w:sz w:val="20"/>
                <w:u w:val="single"/>
              </w:rPr>
              <w:t xml:space="preserve"> shall ensure that –</w:t>
            </w:r>
          </w:p>
          <w:p w14:paraId="14A0F675" w14:textId="77777777" w:rsidR="0009451B" w:rsidRPr="00AF571F" w:rsidRDefault="0009451B" w:rsidP="0009451B">
            <w:pPr>
              <w:pStyle w:val="ListParagraph"/>
              <w:ind w:left="324"/>
              <w:contextualSpacing w:val="0"/>
              <w:jc w:val="both"/>
              <w:rPr>
                <w:rFonts w:ascii="Arial" w:hAnsi="Arial" w:cs="Arial"/>
                <w:b/>
                <w:bCs/>
                <w:sz w:val="20"/>
                <w:u w:val="single"/>
              </w:rPr>
            </w:pPr>
          </w:p>
          <w:p w14:paraId="7E1BB600" w14:textId="77777777" w:rsidR="0009451B" w:rsidRPr="00AF571F" w:rsidRDefault="0009451B" w:rsidP="00BC44E3">
            <w:pPr>
              <w:pStyle w:val="ListParagraph"/>
              <w:numPr>
                <w:ilvl w:val="0"/>
                <w:numId w:val="42"/>
              </w:numPr>
              <w:contextualSpacing w:val="0"/>
              <w:jc w:val="both"/>
              <w:rPr>
                <w:rFonts w:ascii="Arial" w:hAnsi="Arial" w:cs="Arial"/>
                <w:b/>
                <w:bCs/>
                <w:sz w:val="20"/>
                <w:u w:val="single"/>
              </w:rPr>
            </w:pPr>
            <w:r w:rsidRPr="00AF571F">
              <w:rPr>
                <w:rFonts w:ascii="Arial" w:hAnsi="Arial" w:cs="Arial"/>
                <w:b/>
                <w:bCs/>
                <w:sz w:val="20"/>
                <w:u w:val="single"/>
              </w:rPr>
              <w:t>The activities and projects included therein fall under any of the permitted uses specified in Section 6.2 and do not fall under any of the uses not permitted as specified in Section 6.3.</w:t>
            </w:r>
          </w:p>
          <w:p w14:paraId="0822137E" w14:textId="77777777" w:rsidR="0009451B" w:rsidRPr="00AF571F" w:rsidRDefault="0009451B" w:rsidP="0009451B">
            <w:pPr>
              <w:pStyle w:val="ListParagraph"/>
              <w:ind w:left="594" w:hanging="270"/>
              <w:contextualSpacing w:val="0"/>
              <w:jc w:val="both"/>
              <w:rPr>
                <w:rFonts w:ascii="Arial" w:hAnsi="Arial" w:cs="Arial"/>
                <w:b/>
                <w:bCs/>
                <w:sz w:val="20"/>
                <w:u w:val="single"/>
              </w:rPr>
            </w:pPr>
          </w:p>
          <w:p w14:paraId="794C5473" w14:textId="77777777" w:rsidR="0009451B" w:rsidRDefault="0009451B" w:rsidP="00BC44E3">
            <w:pPr>
              <w:pStyle w:val="ListParagraph"/>
              <w:numPr>
                <w:ilvl w:val="0"/>
                <w:numId w:val="42"/>
              </w:numPr>
              <w:contextualSpacing w:val="0"/>
              <w:jc w:val="both"/>
              <w:rPr>
                <w:rFonts w:ascii="Arial" w:hAnsi="Arial" w:cs="Arial"/>
                <w:b/>
                <w:bCs/>
                <w:sz w:val="20"/>
                <w:u w:val="single"/>
              </w:rPr>
            </w:pPr>
            <w:r w:rsidRPr="00AF571F">
              <w:rPr>
                <w:rFonts w:ascii="Arial" w:hAnsi="Arial" w:cs="Arial"/>
                <w:b/>
                <w:bCs/>
                <w:sz w:val="20"/>
                <w:u w:val="single"/>
              </w:rPr>
              <w:lastRenderedPageBreak/>
              <w:t>The formal requirements, publications, and consultations required under Sections 6.4 and 6.5 were complied with.</w:t>
            </w:r>
          </w:p>
          <w:p w14:paraId="0050A77B" w14:textId="77777777" w:rsidR="0009451B" w:rsidRPr="006F6ECA" w:rsidRDefault="0009451B" w:rsidP="0009451B">
            <w:pPr>
              <w:pStyle w:val="ListParagraph"/>
              <w:rPr>
                <w:b/>
                <w:bCs/>
                <w:sz w:val="20"/>
                <w:u w:val="single"/>
              </w:rPr>
            </w:pPr>
          </w:p>
          <w:p w14:paraId="7F6F94AD" w14:textId="38DFB5C0" w:rsidR="0009451B" w:rsidRPr="006F6ECA" w:rsidRDefault="0009451B" w:rsidP="0009451B">
            <w:pPr>
              <w:jc w:val="both"/>
              <w:rPr>
                <w:rFonts w:ascii="Arial" w:hAnsi="Arial" w:cs="Arial"/>
                <w:b/>
                <w:bCs/>
                <w:sz w:val="20"/>
                <w:u w:val="single"/>
              </w:rPr>
            </w:pPr>
            <w:r w:rsidRPr="006F6ECA">
              <w:rPr>
                <w:rFonts w:ascii="Arial" w:hAnsi="Arial" w:cs="Arial"/>
                <w:b/>
                <w:bCs/>
                <w:sz w:val="20"/>
                <w:u w:val="single"/>
              </w:rPr>
              <w:t xml:space="preserve">6.6.2 Upon approval by the </w:t>
            </w:r>
            <w:r w:rsidRPr="006F6ECA">
              <w:rPr>
                <w:rFonts w:ascii="Arial" w:hAnsi="Arial" w:cs="Arial"/>
                <w:b/>
                <w:bCs/>
                <w:i/>
                <w:iCs/>
                <w:sz w:val="20"/>
                <w:u w:val="single"/>
              </w:rPr>
              <w:t xml:space="preserve">PEM Board, </w:t>
            </w:r>
            <w:r w:rsidRPr="006F6ECA">
              <w:rPr>
                <w:rFonts w:ascii="Arial" w:hAnsi="Arial" w:cs="Arial"/>
                <w:b/>
                <w:bCs/>
                <w:sz w:val="20"/>
                <w:u w:val="single"/>
              </w:rPr>
              <w:t xml:space="preserve">the approved </w:t>
            </w:r>
            <w:r w:rsidRPr="006F6ECA">
              <w:rPr>
                <w:rFonts w:ascii="Arial" w:hAnsi="Arial" w:cs="Arial"/>
                <w:b/>
                <w:bCs/>
                <w:i/>
                <w:sz w:val="20"/>
                <w:u w:val="single"/>
              </w:rPr>
              <w:t>Utilization Plan</w:t>
            </w:r>
            <w:r w:rsidRPr="006F6ECA">
              <w:rPr>
                <w:rFonts w:ascii="Arial" w:hAnsi="Arial" w:cs="Arial"/>
                <w:b/>
                <w:bCs/>
                <w:sz w:val="20"/>
                <w:u w:val="single"/>
              </w:rPr>
              <w:t xml:space="preserve"> shall be published by the </w:t>
            </w:r>
            <w:r w:rsidRPr="006F6ECA">
              <w:rPr>
                <w:rFonts w:ascii="Arial" w:hAnsi="Arial" w:cs="Arial"/>
                <w:b/>
                <w:bCs/>
                <w:i/>
                <w:iCs/>
                <w:sz w:val="20"/>
                <w:u w:val="single"/>
              </w:rPr>
              <w:t>WESM Governance Arm</w:t>
            </w:r>
            <w:r w:rsidRPr="006F6ECA">
              <w:rPr>
                <w:rFonts w:ascii="Arial" w:hAnsi="Arial" w:cs="Arial"/>
                <w:b/>
                <w:bCs/>
                <w:sz w:val="20"/>
                <w:u w:val="single"/>
              </w:rPr>
              <w:t xml:space="preserve"> on its website. Copies of the same may also be provided to the </w:t>
            </w:r>
            <w:r w:rsidRPr="006F6ECA">
              <w:rPr>
                <w:rFonts w:ascii="Arial" w:hAnsi="Arial" w:cs="Arial"/>
                <w:b/>
                <w:bCs/>
                <w:i/>
                <w:iCs/>
                <w:sz w:val="20"/>
                <w:u w:val="single"/>
              </w:rPr>
              <w:t xml:space="preserve">Department of Energy </w:t>
            </w:r>
            <w:r w:rsidRPr="006F6ECA">
              <w:rPr>
                <w:rFonts w:ascii="Arial" w:hAnsi="Arial" w:cs="Arial"/>
                <w:b/>
                <w:bCs/>
                <w:sz w:val="20"/>
                <w:u w:val="single"/>
              </w:rPr>
              <w:t xml:space="preserve">or the </w:t>
            </w:r>
            <w:r w:rsidRPr="006F6ECA">
              <w:rPr>
                <w:rFonts w:ascii="Arial" w:hAnsi="Arial" w:cs="Arial"/>
                <w:b/>
                <w:bCs/>
                <w:i/>
                <w:iCs/>
                <w:sz w:val="20"/>
                <w:u w:val="single"/>
              </w:rPr>
              <w:t>Energy Regulatory Commission,</w:t>
            </w:r>
            <w:r w:rsidRPr="006F6ECA">
              <w:rPr>
                <w:rFonts w:ascii="Arial" w:hAnsi="Arial" w:cs="Arial"/>
                <w:b/>
                <w:bCs/>
                <w:sz w:val="20"/>
                <w:u w:val="single"/>
              </w:rPr>
              <w:t xml:space="preserve"> upon request.</w:t>
            </w:r>
          </w:p>
        </w:tc>
        <w:tc>
          <w:tcPr>
            <w:tcW w:w="637" w:type="pct"/>
            <w:tcBorders>
              <w:top w:val="single" w:sz="4" w:space="0" w:color="auto"/>
              <w:left w:val="single" w:sz="4" w:space="0" w:color="auto"/>
              <w:bottom w:val="single" w:sz="4" w:space="0" w:color="auto"/>
              <w:right w:val="single" w:sz="4" w:space="0" w:color="auto"/>
            </w:tcBorders>
          </w:tcPr>
          <w:p w14:paraId="76A7ABE0" w14:textId="0AFD9563" w:rsidR="0009451B" w:rsidRPr="00DB71A9" w:rsidRDefault="0009451B" w:rsidP="00DB71A9">
            <w:pPr>
              <w:jc w:val="both"/>
              <w:rPr>
                <w:rFonts w:ascii="Arial" w:hAnsi="Arial" w:cs="Arial"/>
                <w:bCs/>
                <w:sz w:val="20"/>
              </w:rPr>
            </w:pPr>
            <w:r w:rsidRPr="00DB71A9">
              <w:rPr>
                <w:rFonts w:ascii="Arial" w:hAnsi="Arial" w:cs="Arial"/>
                <w:bCs/>
                <w:sz w:val="20"/>
              </w:rPr>
              <w:lastRenderedPageBreak/>
              <w:t xml:space="preserve">Provided a section that would ensure alignment of the plan with the intent and purpose of the rule. </w:t>
            </w:r>
          </w:p>
        </w:tc>
        <w:tc>
          <w:tcPr>
            <w:tcW w:w="678" w:type="pct"/>
            <w:tcBorders>
              <w:top w:val="single" w:sz="4" w:space="0" w:color="auto"/>
              <w:left w:val="single" w:sz="4" w:space="0" w:color="auto"/>
              <w:bottom w:val="single" w:sz="4" w:space="0" w:color="auto"/>
              <w:right w:val="single" w:sz="4" w:space="0" w:color="auto"/>
            </w:tcBorders>
          </w:tcPr>
          <w:p w14:paraId="1979BA78" w14:textId="77777777"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6DF35E70"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C7AEE84"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31D134D" w14:textId="77777777" w:rsidR="0009451B" w:rsidRPr="00AF571F" w:rsidRDefault="0009451B" w:rsidP="0009451B">
            <w:pPr>
              <w:spacing w:after="0"/>
              <w:jc w:val="both"/>
              <w:rPr>
                <w:rFonts w:ascii="Arial" w:hAnsi="Arial" w:cs="Arial"/>
                <w:sz w:val="20"/>
                <w:szCs w:val="20"/>
              </w:rPr>
            </w:pPr>
          </w:p>
        </w:tc>
      </w:tr>
      <w:tr w:rsidR="0009451B" w:rsidRPr="00AF571F" w14:paraId="430D8CC6" w14:textId="77777777" w:rsidTr="007874D6">
        <w:trPr>
          <w:trHeight w:val="376"/>
        </w:trPr>
        <w:tc>
          <w:tcPr>
            <w:tcW w:w="339" w:type="pct"/>
            <w:tcBorders>
              <w:top w:val="single" w:sz="4" w:space="0" w:color="auto"/>
              <w:left w:val="single" w:sz="4" w:space="0" w:color="auto"/>
              <w:bottom w:val="single" w:sz="4" w:space="0" w:color="auto"/>
              <w:right w:val="single" w:sz="4" w:space="0" w:color="auto"/>
            </w:tcBorders>
          </w:tcPr>
          <w:p w14:paraId="20C289C5" w14:textId="77777777" w:rsidR="0009451B" w:rsidRPr="00AF571F" w:rsidRDefault="0009451B" w:rsidP="0009451B">
            <w:pPr>
              <w:spacing w:after="0"/>
              <w:jc w:val="both"/>
              <w:rPr>
                <w:rFonts w:ascii="Arial" w:hAnsi="Arial" w:cs="Arial"/>
                <w:bCs/>
                <w:sz w:val="20"/>
                <w:szCs w:val="20"/>
              </w:rPr>
            </w:pPr>
            <w:permStart w:id="353055890" w:edGrp="everyone" w:colFirst="5" w:colLast="5"/>
            <w:permStart w:id="1381529349" w:edGrp="everyone" w:colFirst="6" w:colLast="6"/>
            <w:permStart w:id="2019180814" w:edGrp="everyone" w:colFirst="7" w:colLast="7"/>
            <w:permStart w:id="1878812541" w:edGrp="everyone" w:colFirst="8" w:colLast="8"/>
            <w:permEnd w:id="784274630"/>
            <w:permEnd w:id="2029719839"/>
            <w:permEnd w:id="266829232"/>
            <w:permEnd w:id="1960063965"/>
          </w:p>
        </w:tc>
        <w:tc>
          <w:tcPr>
            <w:tcW w:w="300" w:type="pct"/>
            <w:tcBorders>
              <w:top w:val="single" w:sz="4" w:space="0" w:color="auto"/>
              <w:left w:val="single" w:sz="4" w:space="0" w:color="auto"/>
              <w:bottom w:val="single" w:sz="4" w:space="0" w:color="auto"/>
              <w:right w:val="single" w:sz="4" w:space="0" w:color="auto"/>
            </w:tcBorders>
          </w:tcPr>
          <w:p w14:paraId="622C0F93" w14:textId="3D58BB86"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4F5E5F68" w14:textId="77777777" w:rsidR="0009451B" w:rsidRPr="00AF571F" w:rsidRDefault="0009451B" w:rsidP="0009451B">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56953849" w14:textId="77777777" w:rsidR="0009451B" w:rsidRDefault="0009451B" w:rsidP="0009451B">
            <w:pPr>
              <w:jc w:val="both"/>
              <w:rPr>
                <w:rFonts w:ascii="Arial" w:hAnsi="Arial" w:cs="Arial"/>
                <w:b/>
                <w:bCs/>
                <w:sz w:val="20"/>
                <w:u w:val="single"/>
              </w:rPr>
            </w:pPr>
            <w:r w:rsidRPr="00793AFA">
              <w:rPr>
                <w:rFonts w:ascii="Arial" w:hAnsi="Arial" w:cs="Arial"/>
                <w:b/>
                <w:bCs/>
                <w:sz w:val="20"/>
                <w:u w:val="single"/>
              </w:rPr>
              <w:t>6.7 Implementation, Evaluation, and Revision of Utilization Plan</w:t>
            </w:r>
          </w:p>
          <w:p w14:paraId="5D0CEBF7" w14:textId="77777777" w:rsidR="00711E3B" w:rsidRDefault="0009451B" w:rsidP="0009451B">
            <w:pPr>
              <w:jc w:val="both"/>
              <w:rPr>
                <w:rFonts w:ascii="Arial" w:hAnsi="Arial" w:cs="Arial"/>
                <w:b/>
                <w:bCs/>
                <w:sz w:val="20"/>
                <w:u w:val="single"/>
              </w:rPr>
            </w:pPr>
            <w:r>
              <w:rPr>
                <w:rFonts w:ascii="Arial" w:hAnsi="Arial" w:cs="Arial"/>
                <w:b/>
                <w:bCs/>
                <w:sz w:val="20"/>
                <w:u w:val="single"/>
              </w:rPr>
              <w:t>6.</w:t>
            </w:r>
            <w:r w:rsidRPr="006F6ECA">
              <w:rPr>
                <w:rFonts w:ascii="Arial" w:hAnsi="Arial" w:cs="Arial"/>
                <w:b/>
                <w:bCs/>
                <w:sz w:val="20"/>
                <w:u w:val="single"/>
              </w:rPr>
              <w:t xml:space="preserve">7.1 The </w:t>
            </w:r>
            <w:r w:rsidRPr="001E32E2">
              <w:rPr>
                <w:rFonts w:ascii="Arial" w:hAnsi="Arial" w:cs="Arial"/>
                <w:b/>
                <w:bCs/>
                <w:i/>
                <w:iCs/>
                <w:sz w:val="20"/>
                <w:u w:val="single"/>
              </w:rPr>
              <w:t>WESM Governance Arm</w:t>
            </w:r>
            <w:r w:rsidRPr="006F6ECA">
              <w:rPr>
                <w:rFonts w:ascii="Arial" w:hAnsi="Arial" w:cs="Arial"/>
                <w:b/>
                <w:bCs/>
                <w:sz w:val="20"/>
                <w:u w:val="single"/>
              </w:rPr>
              <w:t xml:space="preserve"> shall be responsible for administering or implementing the approved </w:t>
            </w:r>
            <w:r w:rsidRPr="001525CC">
              <w:rPr>
                <w:rFonts w:ascii="Arial" w:hAnsi="Arial" w:cs="Arial"/>
                <w:b/>
                <w:bCs/>
                <w:i/>
                <w:iCs/>
                <w:sz w:val="20"/>
                <w:u w:val="single"/>
              </w:rPr>
              <w:t xml:space="preserve">Utilization </w:t>
            </w:r>
            <w:r w:rsidRPr="001525CC">
              <w:rPr>
                <w:rFonts w:ascii="Arial" w:hAnsi="Arial" w:cs="Arial"/>
                <w:b/>
                <w:bCs/>
                <w:i/>
                <w:iCs/>
                <w:sz w:val="20"/>
                <w:u w:val="single"/>
              </w:rPr>
              <w:lastRenderedPageBreak/>
              <w:t xml:space="preserve">Plan </w:t>
            </w:r>
            <w:r w:rsidRPr="006F6ECA">
              <w:rPr>
                <w:rFonts w:ascii="Arial" w:hAnsi="Arial" w:cs="Arial"/>
                <w:b/>
                <w:bCs/>
                <w:sz w:val="20"/>
                <w:u w:val="single"/>
              </w:rPr>
              <w:t xml:space="preserve">and the projects and activities covered therein. It shall immediately coordinate with the </w:t>
            </w:r>
            <w:r w:rsidRPr="008254B5">
              <w:rPr>
                <w:rFonts w:ascii="Arial" w:hAnsi="Arial" w:cs="Arial"/>
                <w:b/>
                <w:bCs/>
                <w:i/>
                <w:iCs/>
                <w:sz w:val="20"/>
                <w:u w:val="single"/>
              </w:rPr>
              <w:t>Market Operator</w:t>
            </w:r>
            <w:r w:rsidRPr="006F6ECA">
              <w:rPr>
                <w:rFonts w:ascii="Arial" w:hAnsi="Arial" w:cs="Arial"/>
                <w:b/>
                <w:bCs/>
                <w:sz w:val="20"/>
                <w:u w:val="single"/>
              </w:rPr>
              <w:t xml:space="preserve"> relative to the latter’s activities or projects that are included in the approved </w:t>
            </w:r>
            <w:r w:rsidRPr="008254B5">
              <w:rPr>
                <w:rFonts w:ascii="Arial" w:hAnsi="Arial" w:cs="Arial"/>
                <w:b/>
                <w:bCs/>
                <w:i/>
                <w:iCs/>
                <w:sz w:val="20"/>
                <w:u w:val="single"/>
              </w:rPr>
              <w:t>Utilization Plan</w:t>
            </w:r>
            <w:r w:rsidRPr="006F6ECA">
              <w:rPr>
                <w:rFonts w:ascii="Arial" w:hAnsi="Arial" w:cs="Arial"/>
                <w:b/>
                <w:bCs/>
                <w:sz w:val="20"/>
                <w:u w:val="single"/>
              </w:rPr>
              <w:t xml:space="preserve"> for implementation.</w:t>
            </w:r>
          </w:p>
          <w:p w14:paraId="6B27A07F" w14:textId="53C54855" w:rsidR="0009451B" w:rsidRPr="00755223" w:rsidRDefault="0009451B" w:rsidP="0009451B">
            <w:pPr>
              <w:jc w:val="both"/>
              <w:rPr>
                <w:rFonts w:ascii="Arial" w:hAnsi="Arial" w:cs="Arial"/>
                <w:b/>
                <w:bCs/>
                <w:sz w:val="20"/>
                <w:u w:val="single"/>
              </w:rPr>
            </w:pPr>
            <w:r w:rsidRPr="00755223">
              <w:rPr>
                <w:rFonts w:ascii="Arial" w:hAnsi="Arial" w:cs="Arial"/>
                <w:b/>
                <w:bCs/>
                <w:sz w:val="20"/>
                <w:u w:val="single"/>
              </w:rPr>
              <w:t xml:space="preserve">6.7.2 If, in the course of the implementation of the </w:t>
            </w:r>
            <w:r w:rsidRPr="008254B5">
              <w:rPr>
                <w:rFonts w:ascii="Arial" w:hAnsi="Arial" w:cs="Arial"/>
                <w:b/>
                <w:bCs/>
                <w:i/>
                <w:iCs/>
                <w:sz w:val="20"/>
                <w:u w:val="single"/>
              </w:rPr>
              <w:t>Utilization Plan</w:t>
            </w:r>
            <w:r w:rsidRPr="00755223">
              <w:rPr>
                <w:rFonts w:ascii="Arial" w:hAnsi="Arial" w:cs="Arial"/>
                <w:b/>
                <w:bCs/>
                <w:sz w:val="20"/>
                <w:u w:val="single"/>
              </w:rPr>
              <w:t xml:space="preserve">, the </w:t>
            </w:r>
            <w:r w:rsidRPr="008254B5">
              <w:rPr>
                <w:rFonts w:ascii="Arial" w:hAnsi="Arial" w:cs="Arial"/>
                <w:b/>
                <w:bCs/>
                <w:i/>
                <w:iCs/>
                <w:sz w:val="20"/>
                <w:u w:val="single"/>
              </w:rPr>
              <w:t>WESM Governance Arm</w:t>
            </w:r>
            <w:r w:rsidRPr="00755223">
              <w:rPr>
                <w:rFonts w:ascii="Arial" w:hAnsi="Arial" w:cs="Arial"/>
                <w:b/>
                <w:bCs/>
                <w:sz w:val="20"/>
                <w:u w:val="single"/>
              </w:rPr>
              <w:t xml:space="preserve"> or the </w:t>
            </w:r>
            <w:r w:rsidRPr="008254B5">
              <w:rPr>
                <w:rFonts w:ascii="Arial" w:hAnsi="Arial" w:cs="Arial"/>
                <w:b/>
                <w:bCs/>
                <w:i/>
                <w:iCs/>
                <w:sz w:val="20"/>
                <w:u w:val="single"/>
              </w:rPr>
              <w:t>Market Operator</w:t>
            </w:r>
            <w:r w:rsidRPr="00755223">
              <w:rPr>
                <w:rFonts w:ascii="Arial" w:hAnsi="Arial" w:cs="Arial"/>
                <w:b/>
                <w:bCs/>
                <w:sz w:val="20"/>
                <w:u w:val="single"/>
              </w:rPr>
              <w:t xml:space="preserve"> finds it necessary to revise the same or any part thereof, the following shall apply:</w:t>
            </w:r>
          </w:p>
          <w:p w14:paraId="6A450A24" w14:textId="7EAA302C" w:rsidR="0009451B" w:rsidRPr="00755223" w:rsidRDefault="0009451B" w:rsidP="00BC44E3">
            <w:pPr>
              <w:pStyle w:val="ListParagraph"/>
              <w:numPr>
                <w:ilvl w:val="1"/>
                <w:numId w:val="43"/>
              </w:numPr>
              <w:ind w:left="454" w:hanging="425"/>
              <w:jc w:val="both"/>
              <w:rPr>
                <w:rFonts w:ascii="Arial" w:eastAsiaTheme="minorHAnsi" w:hAnsi="Arial" w:cs="Arial"/>
                <w:b/>
                <w:bCs/>
                <w:sz w:val="20"/>
                <w:szCs w:val="22"/>
                <w:u w:val="single"/>
                <w:lang w:val="en-PH"/>
              </w:rPr>
            </w:pPr>
            <w:r w:rsidRPr="00755223">
              <w:rPr>
                <w:rFonts w:ascii="Arial" w:eastAsiaTheme="minorHAnsi" w:hAnsi="Arial" w:cs="Arial"/>
                <w:b/>
                <w:bCs/>
                <w:sz w:val="20"/>
                <w:szCs w:val="22"/>
                <w:u w:val="single"/>
                <w:lang w:val="en-PH"/>
              </w:rPr>
              <w:t>The</w:t>
            </w:r>
            <w:r>
              <w:rPr>
                <w:rFonts w:ascii="Arial" w:eastAsiaTheme="minorHAnsi" w:hAnsi="Arial" w:cs="Arial"/>
                <w:b/>
                <w:bCs/>
                <w:sz w:val="20"/>
                <w:szCs w:val="22"/>
                <w:u w:val="single"/>
                <w:lang w:val="en-PH"/>
              </w:rPr>
              <w:t xml:space="preserve"> </w:t>
            </w:r>
            <w:r w:rsidRPr="008254B5">
              <w:rPr>
                <w:rFonts w:ascii="Arial" w:eastAsiaTheme="minorHAnsi" w:hAnsi="Arial" w:cs="Arial"/>
                <w:b/>
                <w:bCs/>
                <w:i/>
                <w:iCs/>
                <w:sz w:val="20"/>
                <w:szCs w:val="22"/>
                <w:u w:val="single"/>
                <w:lang w:val="en-PH"/>
              </w:rPr>
              <w:t>WESM Governance Arm</w:t>
            </w:r>
            <w:r w:rsidRPr="00755223">
              <w:rPr>
                <w:rFonts w:ascii="Arial" w:eastAsiaTheme="minorHAnsi" w:hAnsi="Arial" w:cs="Arial"/>
                <w:b/>
                <w:bCs/>
                <w:sz w:val="20"/>
                <w:szCs w:val="22"/>
                <w:u w:val="single"/>
                <w:lang w:val="en-PH"/>
              </w:rPr>
              <w:t xml:space="preserve"> or </w:t>
            </w:r>
            <w:r w:rsidRPr="008254B5">
              <w:rPr>
                <w:rFonts w:ascii="Arial" w:eastAsiaTheme="minorHAnsi" w:hAnsi="Arial" w:cs="Arial"/>
                <w:b/>
                <w:bCs/>
                <w:i/>
                <w:iCs/>
                <w:sz w:val="20"/>
                <w:szCs w:val="22"/>
                <w:u w:val="single"/>
                <w:lang w:val="en-PH"/>
              </w:rPr>
              <w:t>Market Operator</w:t>
            </w:r>
            <w:r w:rsidRPr="00755223">
              <w:rPr>
                <w:rFonts w:ascii="Arial" w:eastAsiaTheme="minorHAnsi" w:hAnsi="Arial" w:cs="Arial"/>
                <w:b/>
                <w:bCs/>
                <w:sz w:val="20"/>
                <w:szCs w:val="22"/>
                <w:u w:val="single"/>
                <w:lang w:val="en-PH"/>
              </w:rPr>
              <w:t xml:space="preserve"> shall submit a revised </w:t>
            </w:r>
            <w:r w:rsidRPr="008254B5">
              <w:rPr>
                <w:rFonts w:ascii="Arial" w:eastAsiaTheme="minorHAnsi" w:hAnsi="Arial" w:cs="Arial"/>
                <w:b/>
                <w:bCs/>
                <w:i/>
                <w:iCs/>
                <w:sz w:val="20"/>
                <w:szCs w:val="22"/>
                <w:u w:val="single"/>
                <w:lang w:val="en-PH"/>
              </w:rPr>
              <w:t>Utilization Plan</w:t>
            </w:r>
            <w:r w:rsidRPr="00755223">
              <w:rPr>
                <w:rFonts w:ascii="Arial" w:eastAsiaTheme="minorHAnsi" w:hAnsi="Arial" w:cs="Arial"/>
                <w:b/>
                <w:bCs/>
                <w:sz w:val="20"/>
                <w:szCs w:val="22"/>
                <w:u w:val="single"/>
                <w:lang w:val="en-PH"/>
              </w:rPr>
              <w:t xml:space="preserve"> for approval by the </w:t>
            </w:r>
            <w:r w:rsidRPr="008254B5">
              <w:rPr>
                <w:rFonts w:ascii="Arial" w:eastAsiaTheme="minorHAnsi" w:hAnsi="Arial" w:cs="Arial"/>
                <w:b/>
                <w:bCs/>
                <w:i/>
                <w:iCs/>
                <w:sz w:val="20"/>
                <w:szCs w:val="22"/>
                <w:u w:val="single"/>
                <w:lang w:val="en-PH"/>
              </w:rPr>
              <w:t>PEM Board</w:t>
            </w:r>
            <w:r w:rsidRPr="00755223">
              <w:rPr>
                <w:rFonts w:ascii="Arial" w:eastAsiaTheme="minorHAnsi" w:hAnsi="Arial" w:cs="Arial"/>
                <w:b/>
                <w:bCs/>
                <w:sz w:val="20"/>
                <w:szCs w:val="22"/>
                <w:u w:val="single"/>
                <w:lang w:val="en-PH"/>
              </w:rPr>
              <w:t xml:space="preserve">. The revised </w:t>
            </w:r>
            <w:r w:rsidRPr="008254B5">
              <w:rPr>
                <w:rFonts w:ascii="Arial" w:eastAsiaTheme="minorHAnsi" w:hAnsi="Arial" w:cs="Arial"/>
                <w:b/>
                <w:bCs/>
                <w:i/>
                <w:iCs/>
                <w:sz w:val="20"/>
                <w:szCs w:val="22"/>
                <w:u w:val="single"/>
                <w:lang w:val="en-PH"/>
              </w:rPr>
              <w:t>Utilization Plan</w:t>
            </w:r>
            <w:r w:rsidRPr="00755223">
              <w:rPr>
                <w:rFonts w:ascii="Arial" w:eastAsiaTheme="minorHAnsi" w:hAnsi="Arial" w:cs="Arial"/>
                <w:b/>
                <w:bCs/>
                <w:sz w:val="20"/>
                <w:szCs w:val="22"/>
                <w:u w:val="single"/>
                <w:lang w:val="en-PH"/>
              </w:rPr>
              <w:t xml:space="preserve"> and the reasons for the revision shall be published by the </w:t>
            </w:r>
            <w:r w:rsidRPr="008254B5">
              <w:rPr>
                <w:rFonts w:ascii="Arial" w:eastAsiaTheme="minorHAnsi" w:hAnsi="Arial" w:cs="Arial"/>
                <w:b/>
                <w:bCs/>
                <w:i/>
                <w:iCs/>
                <w:sz w:val="20"/>
                <w:szCs w:val="22"/>
                <w:u w:val="single"/>
                <w:lang w:val="en-PH"/>
              </w:rPr>
              <w:t xml:space="preserve">WESM Governance </w:t>
            </w:r>
            <w:r w:rsidRPr="008254B5">
              <w:rPr>
                <w:rFonts w:ascii="Arial" w:eastAsiaTheme="minorHAnsi" w:hAnsi="Arial" w:cs="Arial"/>
                <w:b/>
                <w:bCs/>
                <w:i/>
                <w:iCs/>
                <w:sz w:val="20"/>
                <w:szCs w:val="22"/>
                <w:u w:val="single"/>
                <w:lang w:val="en-PH"/>
              </w:rPr>
              <w:lastRenderedPageBreak/>
              <w:t>Arm</w:t>
            </w:r>
            <w:r w:rsidRPr="00755223">
              <w:rPr>
                <w:rFonts w:ascii="Arial" w:eastAsiaTheme="minorHAnsi" w:hAnsi="Arial" w:cs="Arial"/>
                <w:b/>
                <w:bCs/>
                <w:sz w:val="20"/>
                <w:szCs w:val="22"/>
                <w:u w:val="single"/>
                <w:lang w:val="en-PH"/>
              </w:rPr>
              <w:t xml:space="preserve"> on its website upon its approval.</w:t>
            </w:r>
          </w:p>
          <w:p w14:paraId="75A2F765" w14:textId="77777777" w:rsidR="0009451B" w:rsidRPr="00755223" w:rsidRDefault="0009451B" w:rsidP="0009451B">
            <w:pPr>
              <w:pStyle w:val="ListParagraph"/>
              <w:tabs>
                <w:tab w:val="num" w:pos="611"/>
              </w:tabs>
              <w:ind w:left="454" w:hanging="425"/>
              <w:jc w:val="both"/>
              <w:rPr>
                <w:rFonts w:ascii="Arial" w:eastAsiaTheme="minorHAnsi" w:hAnsi="Arial" w:cs="Arial"/>
                <w:b/>
                <w:bCs/>
                <w:sz w:val="20"/>
                <w:szCs w:val="22"/>
                <w:u w:val="single"/>
                <w:lang w:val="en-PH"/>
              </w:rPr>
            </w:pPr>
          </w:p>
          <w:p w14:paraId="07F9C240" w14:textId="77777777" w:rsidR="0009451B" w:rsidRPr="00755223" w:rsidRDefault="0009451B" w:rsidP="00BC44E3">
            <w:pPr>
              <w:pStyle w:val="ListParagraph"/>
              <w:numPr>
                <w:ilvl w:val="1"/>
                <w:numId w:val="43"/>
              </w:numPr>
              <w:ind w:left="454" w:hanging="425"/>
              <w:jc w:val="both"/>
              <w:rPr>
                <w:rFonts w:ascii="Arial" w:eastAsiaTheme="minorHAnsi" w:hAnsi="Arial" w:cs="Arial"/>
                <w:b/>
                <w:bCs/>
                <w:sz w:val="20"/>
                <w:szCs w:val="22"/>
                <w:u w:val="single"/>
                <w:lang w:val="en-PH"/>
              </w:rPr>
            </w:pPr>
            <w:r w:rsidRPr="00755223">
              <w:rPr>
                <w:rFonts w:ascii="Arial" w:eastAsiaTheme="minorHAnsi" w:hAnsi="Arial" w:cs="Arial"/>
                <w:b/>
                <w:bCs/>
                <w:sz w:val="20"/>
                <w:szCs w:val="22"/>
                <w:u w:val="single"/>
                <w:lang w:val="en-PH"/>
              </w:rPr>
              <w:t xml:space="preserve">If the revision involves the inclusion of additional projects or activities that are not originally included in the scope of the </w:t>
            </w:r>
            <w:r w:rsidRPr="008254B5">
              <w:rPr>
                <w:rFonts w:ascii="Arial" w:eastAsiaTheme="minorHAnsi" w:hAnsi="Arial" w:cs="Arial"/>
                <w:b/>
                <w:bCs/>
                <w:i/>
                <w:iCs/>
                <w:sz w:val="20"/>
                <w:szCs w:val="22"/>
                <w:u w:val="single"/>
                <w:lang w:val="en-PH"/>
              </w:rPr>
              <w:t>Utilization Plan</w:t>
            </w:r>
            <w:r w:rsidRPr="00755223">
              <w:rPr>
                <w:rFonts w:ascii="Arial" w:eastAsiaTheme="minorHAnsi" w:hAnsi="Arial" w:cs="Arial"/>
                <w:b/>
                <w:bCs/>
                <w:sz w:val="20"/>
                <w:szCs w:val="22"/>
                <w:u w:val="single"/>
                <w:lang w:val="en-PH"/>
              </w:rPr>
              <w:t xml:space="preserve"> sought to be approved, the proposed revision shall be submitted for consultation and approval following procedures and requirements set out in Sections 6.4, 6.5 and 6.6 of this Manual.</w:t>
            </w:r>
          </w:p>
          <w:p w14:paraId="139DBBBD" w14:textId="77777777" w:rsidR="0009451B" w:rsidRPr="00755223" w:rsidRDefault="0009451B" w:rsidP="0009451B">
            <w:pPr>
              <w:tabs>
                <w:tab w:val="num" w:pos="611"/>
              </w:tabs>
              <w:spacing w:after="0"/>
              <w:ind w:left="454" w:hanging="425"/>
              <w:jc w:val="both"/>
              <w:rPr>
                <w:rFonts w:ascii="Arial" w:hAnsi="Arial" w:cs="Arial"/>
                <w:b/>
                <w:bCs/>
                <w:sz w:val="20"/>
                <w:u w:val="single"/>
              </w:rPr>
            </w:pPr>
          </w:p>
          <w:p w14:paraId="2537F4C3" w14:textId="77777777" w:rsidR="0009451B" w:rsidRPr="00755223" w:rsidRDefault="0009451B" w:rsidP="00BC44E3">
            <w:pPr>
              <w:pStyle w:val="ListParagraph"/>
              <w:numPr>
                <w:ilvl w:val="1"/>
                <w:numId w:val="43"/>
              </w:numPr>
              <w:ind w:left="454" w:hanging="425"/>
              <w:jc w:val="both"/>
              <w:rPr>
                <w:rFonts w:ascii="Arial" w:eastAsiaTheme="minorHAnsi" w:hAnsi="Arial" w:cs="Arial"/>
                <w:b/>
                <w:bCs/>
                <w:sz w:val="20"/>
                <w:szCs w:val="22"/>
                <w:u w:val="single"/>
                <w:lang w:val="en-PH"/>
              </w:rPr>
            </w:pPr>
            <w:r w:rsidRPr="00755223">
              <w:rPr>
                <w:rFonts w:ascii="Arial" w:eastAsiaTheme="minorHAnsi" w:hAnsi="Arial" w:cs="Arial"/>
                <w:b/>
                <w:bCs/>
                <w:sz w:val="20"/>
                <w:szCs w:val="22"/>
                <w:u w:val="single"/>
                <w:lang w:val="en-PH"/>
              </w:rPr>
              <w:t xml:space="preserve">In case of deferral of the implementation or non-implementation of the projects or activities included in the approved </w:t>
            </w:r>
            <w:r w:rsidRPr="008254B5">
              <w:rPr>
                <w:rFonts w:ascii="Arial" w:eastAsiaTheme="minorHAnsi" w:hAnsi="Arial" w:cs="Arial"/>
                <w:b/>
                <w:bCs/>
                <w:i/>
                <w:iCs/>
                <w:sz w:val="20"/>
                <w:szCs w:val="22"/>
                <w:u w:val="single"/>
                <w:lang w:val="en-PH"/>
              </w:rPr>
              <w:t>Utilization Plan</w:t>
            </w:r>
            <w:r w:rsidRPr="00755223">
              <w:rPr>
                <w:rFonts w:ascii="Arial" w:eastAsiaTheme="minorHAnsi" w:hAnsi="Arial" w:cs="Arial"/>
                <w:b/>
                <w:bCs/>
                <w:sz w:val="20"/>
                <w:szCs w:val="22"/>
                <w:u w:val="single"/>
                <w:lang w:val="en-PH"/>
              </w:rPr>
              <w:t xml:space="preserve">, the reasons for such </w:t>
            </w:r>
            <w:r w:rsidRPr="00755223">
              <w:rPr>
                <w:rFonts w:ascii="Arial" w:eastAsiaTheme="minorHAnsi" w:hAnsi="Arial" w:cs="Arial"/>
                <w:b/>
                <w:bCs/>
                <w:sz w:val="20"/>
                <w:szCs w:val="22"/>
                <w:u w:val="single"/>
                <w:lang w:val="en-PH"/>
              </w:rPr>
              <w:lastRenderedPageBreak/>
              <w:t xml:space="preserve">deferral or non-implementation shall be included in the report to the </w:t>
            </w:r>
            <w:r w:rsidRPr="008254B5">
              <w:rPr>
                <w:rFonts w:ascii="Arial" w:eastAsiaTheme="minorHAnsi" w:hAnsi="Arial" w:cs="Arial"/>
                <w:b/>
                <w:bCs/>
                <w:i/>
                <w:iCs/>
                <w:sz w:val="20"/>
                <w:szCs w:val="22"/>
                <w:u w:val="single"/>
                <w:lang w:val="en-PH"/>
              </w:rPr>
              <w:t>PEM Board</w:t>
            </w:r>
            <w:r w:rsidRPr="00755223">
              <w:rPr>
                <w:rFonts w:ascii="Arial" w:eastAsiaTheme="minorHAnsi" w:hAnsi="Arial" w:cs="Arial"/>
                <w:b/>
                <w:bCs/>
                <w:sz w:val="20"/>
                <w:szCs w:val="22"/>
                <w:u w:val="single"/>
                <w:lang w:val="en-PH"/>
              </w:rPr>
              <w:t xml:space="preserve"> as required under Section 6.7.4 of this Manual. </w:t>
            </w:r>
          </w:p>
          <w:p w14:paraId="6EB5B208" w14:textId="77777777" w:rsidR="0009451B" w:rsidRPr="00755223" w:rsidRDefault="0009451B" w:rsidP="0009451B">
            <w:pPr>
              <w:spacing w:after="0"/>
              <w:jc w:val="both"/>
              <w:rPr>
                <w:rFonts w:ascii="Arial" w:hAnsi="Arial" w:cs="Arial"/>
                <w:b/>
                <w:bCs/>
                <w:sz w:val="20"/>
                <w:u w:val="single"/>
              </w:rPr>
            </w:pPr>
          </w:p>
          <w:p w14:paraId="4B7BCAE7" w14:textId="77777777" w:rsidR="0009451B" w:rsidRPr="00755223" w:rsidRDefault="0009451B" w:rsidP="0009451B">
            <w:pPr>
              <w:spacing w:after="0"/>
              <w:jc w:val="both"/>
              <w:rPr>
                <w:rFonts w:ascii="Arial" w:hAnsi="Arial" w:cs="Arial"/>
                <w:b/>
                <w:bCs/>
                <w:sz w:val="20"/>
                <w:u w:val="single"/>
              </w:rPr>
            </w:pPr>
            <w:r w:rsidRPr="00755223">
              <w:rPr>
                <w:rFonts w:ascii="Arial" w:hAnsi="Arial" w:cs="Arial"/>
                <w:b/>
                <w:bCs/>
                <w:sz w:val="20"/>
                <w:u w:val="single"/>
              </w:rPr>
              <w:t xml:space="preserve">6.7.3 When a </w:t>
            </w:r>
            <w:r w:rsidRPr="008254B5">
              <w:rPr>
                <w:rFonts w:ascii="Arial" w:hAnsi="Arial" w:cs="Arial"/>
                <w:b/>
                <w:bCs/>
                <w:i/>
                <w:iCs/>
                <w:sz w:val="20"/>
                <w:u w:val="single"/>
              </w:rPr>
              <w:t>Penalty Fund</w:t>
            </w:r>
            <w:r w:rsidRPr="00755223">
              <w:rPr>
                <w:rFonts w:ascii="Arial" w:hAnsi="Arial" w:cs="Arial"/>
                <w:b/>
                <w:bCs/>
                <w:sz w:val="20"/>
                <w:u w:val="single"/>
              </w:rPr>
              <w:t xml:space="preserve"> is utilized under the circumstance stated in Section 6.4.1 (e), and the Market Fees covering the same item or project was later approved by the </w:t>
            </w:r>
            <w:r w:rsidRPr="008254B5">
              <w:rPr>
                <w:rFonts w:ascii="Arial" w:hAnsi="Arial" w:cs="Arial"/>
                <w:b/>
                <w:bCs/>
                <w:i/>
                <w:iCs/>
                <w:sz w:val="20"/>
                <w:u w:val="single"/>
              </w:rPr>
              <w:t>Energy Regulatory Commission</w:t>
            </w:r>
            <w:r w:rsidRPr="00755223">
              <w:rPr>
                <w:rFonts w:ascii="Arial" w:hAnsi="Arial" w:cs="Arial"/>
                <w:b/>
                <w:bCs/>
                <w:sz w:val="20"/>
                <w:u w:val="single"/>
              </w:rPr>
              <w:t xml:space="preserve">, the following shall apply: </w:t>
            </w:r>
          </w:p>
          <w:p w14:paraId="6723CC45" w14:textId="77777777" w:rsidR="0009451B" w:rsidRPr="00755223" w:rsidRDefault="0009451B" w:rsidP="0009451B">
            <w:pPr>
              <w:spacing w:after="0"/>
              <w:jc w:val="both"/>
              <w:rPr>
                <w:rFonts w:ascii="Arial" w:hAnsi="Arial" w:cs="Arial"/>
                <w:b/>
                <w:bCs/>
                <w:sz w:val="20"/>
                <w:u w:val="single"/>
              </w:rPr>
            </w:pPr>
          </w:p>
          <w:p w14:paraId="00FA4BE1" w14:textId="7F115C7F" w:rsidR="0009451B" w:rsidRPr="006F6ECA" w:rsidRDefault="0009451B" w:rsidP="00BC44E3">
            <w:pPr>
              <w:pStyle w:val="ListParagraph"/>
              <w:numPr>
                <w:ilvl w:val="1"/>
                <w:numId w:val="44"/>
              </w:numPr>
              <w:ind w:left="454" w:right="126" w:hanging="425"/>
              <w:jc w:val="both"/>
              <w:rPr>
                <w:rFonts w:ascii="Arial" w:eastAsiaTheme="minorHAnsi" w:hAnsi="Arial" w:cs="Arial"/>
                <w:b/>
                <w:bCs/>
                <w:sz w:val="20"/>
                <w:u w:val="single"/>
              </w:rPr>
            </w:pPr>
            <w:r w:rsidRPr="006F6ECA">
              <w:rPr>
                <w:rFonts w:ascii="Arial" w:eastAsiaTheme="minorHAnsi" w:hAnsi="Arial" w:cs="Arial"/>
                <w:b/>
                <w:bCs/>
                <w:sz w:val="20"/>
                <w:u w:val="single"/>
              </w:rPr>
              <w:t xml:space="preserve">The amount equivalent to the cost of the item, project, or activity shall be appropriated out of the approved </w:t>
            </w:r>
            <w:r w:rsidRPr="000D0EF3">
              <w:rPr>
                <w:rFonts w:ascii="Arial" w:eastAsiaTheme="minorHAnsi" w:hAnsi="Arial" w:cs="Arial"/>
                <w:b/>
                <w:bCs/>
                <w:i/>
                <w:iCs/>
                <w:sz w:val="20"/>
                <w:u w:val="single"/>
              </w:rPr>
              <w:t>Market Fees</w:t>
            </w:r>
            <w:r w:rsidRPr="006F6ECA">
              <w:rPr>
                <w:rFonts w:ascii="Arial" w:eastAsiaTheme="minorHAnsi" w:hAnsi="Arial" w:cs="Arial"/>
                <w:b/>
                <w:bCs/>
                <w:sz w:val="20"/>
                <w:u w:val="single"/>
              </w:rPr>
              <w:t xml:space="preserve"> and shall be returned to the </w:t>
            </w:r>
            <w:r w:rsidRPr="008254B5">
              <w:rPr>
                <w:rFonts w:ascii="Arial" w:eastAsiaTheme="minorHAnsi" w:hAnsi="Arial" w:cs="Arial"/>
                <w:b/>
                <w:bCs/>
                <w:i/>
                <w:iCs/>
                <w:sz w:val="20"/>
                <w:u w:val="single"/>
              </w:rPr>
              <w:t>Penalty Fund</w:t>
            </w:r>
            <w:r w:rsidRPr="006F6ECA">
              <w:rPr>
                <w:rFonts w:ascii="Arial" w:eastAsiaTheme="minorHAnsi" w:hAnsi="Arial" w:cs="Arial"/>
                <w:b/>
                <w:bCs/>
                <w:sz w:val="20"/>
                <w:u w:val="single"/>
              </w:rPr>
              <w:t xml:space="preserve">. </w:t>
            </w:r>
          </w:p>
          <w:p w14:paraId="1D3DA7E5" w14:textId="1B333643" w:rsidR="0009451B" w:rsidRPr="006F6ECA" w:rsidRDefault="0009451B" w:rsidP="00BC44E3">
            <w:pPr>
              <w:pStyle w:val="ListParagraph"/>
              <w:numPr>
                <w:ilvl w:val="1"/>
                <w:numId w:val="44"/>
              </w:numPr>
              <w:ind w:left="454" w:right="126" w:hanging="425"/>
              <w:jc w:val="both"/>
              <w:rPr>
                <w:rFonts w:ascii="Arial" w:eastAsiaTheme="minorHAnsi" w:hAnsi="Arial" w:cs="Arial"/>
                <w:b/>
                <w:bCs/>
                <w:sz w:val="20"/>
                <w:u w:val="single"/>
              </w:rPr>
            </w:pPr>
            <w:r w:rsidRPr="006F6ECA">
              <w:rPr>
                <w:rFonts w:ascii="Arial" w:eastAsiaTheme="minorHAnsi" w:hAnsi="Arial" w:cs="Arial"/>
                <w:b/>
                <w:bCs/>
                <w:sz w:val="20"/>
                <w:u w:val="single"/>
              </w:rPr>
              <w:t xml:space="preserve">In the event that the amount </w:t>
            </w:r>
            <w:r w:rsidRPr="006F6ECA">
              <w:rPr>
                <w:rFonts w:ascii="Arial" w:eastAsiaTheme="minorHAnsi" w:hAnsi="Arial" w:cs="Arial"/>
                <w:b/>
                <w:bCs/>
                <w:sz w:val="20"/>
                <w:u w:val="single"/>
              </w:rPr>
              <w:lastRenderedPageBreak/>
              <w:t xml:space="preserve">approved for the item, project, or activity as part of the </w:t>
            </w:r>
            <w:r w:rsidRPr="003D0E14">
              <w:rPr>
                <w:rFonts w:ascii="Arial" w:eastAsiaTheme="minorHAnsi" w:hAnsi="Arial" w:cs="Arial"/>
                <w:b/>
                <w:bCs/>
                <w:i/>
                <w:iCs/>
                <w:sz w:val="20"/>
                <w:u w:val="single"/>
              </w:rPr>
              <w:t>Market Fees</w:t>
            </w:r>
            <w:r w:rsidRPr="006F6ECA">
              <w:rPr>
                <w:rFonts w:ascii="Arial" w:eastAsiaTheme="minorHAnsi" w:hAnsi="Arial" w:cs="Arial"/>
                <w:b/>
                <w:bCs/>
                <w:sz w:val="20"/>
                <w:u w:val="single"/>
              </w:rPr>
              <w:t xml:space="preserve"> is less than the amount actually utilized based on the approved Utilization Plan, the variance shall be charged against the Penalty Fund or may be subject of a supplemental application for </w:t>
            </w:r>
            <w:r w:rsidRPr="003D0E14">
              <w:rPr>
                <w:rFonts w:ascii="Arial" w:eastAsiaTheme="minorHAnsi" w:hAnsi="Arial" w:cs="Arial"/>
                <w:b/>
                <w:bCs/>
                <w:i/>
                <w:iCs/>
                <w:sz w:val="20"/>
                <w:u w:val="single"/>
              </w:rPr>
              <w:t>Market Fees</w:t>
            </w:r>
            <w:r w:rsidRPr="006F6ECA">
              <w:rPr>
                <w:rFonts w:ascii="Arial" w:eastAsiaTheme="minorHAnsi" w:hAnsi="Arial" w:cs="Arial"/>
                <w:b/>
                <w:bCs/>
                <w:sz w:val="20"/>
                <w:u w:val="single"/>
              </w:rPr>
              <w:t xml:space="preserve"> with the </w:t>
            </w:r>
            <w:r w:rsidRPr="003D0E14">
              <w:rPr>
                <w:rFonts w:ascii="Arial" w:eastAsiaTheme="minorHAnsi" w:hAnsi="Arial" w:cs="Arial"/>
                <w:b/>
                <w:bCs/>
                <w:i/>
                <w:iCs/>
                <w:sz w:val="20"/>
                <w:u w:val="single"/>
              </w:rPr>
              <w:t>Energy Regulation Commission</w:t>
            </w:r>
            <w:r w:rsidRPr="006F6ECA">
              <w:rPr>
                <w:rFonts w:ascii="Arial" w:eastAsiaTheme="minorHAnsi" w:hAnsi="Arial" w:cs="Arial"/>
                <w:b/>
                <w:bCs/>
                <w:sz w:val="20"/>
                <w:u w:val="single"/>
              </w:rPr>
              <w:t xml:space="preserve">, as may be deemed appropriate. </w:t>
            </w:r>
          </w:p>
          <w:p w14:paraId="615EB5A9" w14:textId="77777777" w:rsidR="0009451B" w:rsidRPr="00755223" w:rsidRDefault="0009451B" w:rsidP="0009451B">
            <w:pPr>
              <w:spacing w:after="0"/>
              <w:jc w:val="both"/>
              <w:rPr>
                <w:rFonts w:ascii="Arial" w:hAnsi="Arial" w:cs="Arial"/>
                <w:b/>
                <w:bCs/>
                <w:sz w:val="20"/>
                <w:u w:val="single"/>
              </w:rPr>
            </w:pPr>
          </w:p>
          <w:p w14:paraId="727EECEC" w14:textId="40F10E0C" w:rsidR="0009451B" w:rsidRPr="00755223" w:rsidRDefault="0009451B" w:rsidP="0009451B">
            <w:pPr>
              <w:spacing w:after="0"/>
              <w:jc w:val="both"/>
              <w:rPr>
                <w:rFonts w:ascii="Arial" w:hAnsi="Arial" w:cs="Arial"/>
                <w:b/>
                <w:bCs/>
                <w:sz w:val="20"/>
                <w:u w:val="single"/>
              </w:rPr>
            </w:pPr>
            <w:r w:rsidRPr="00755223">
              <w:rPr>
                <w:rFonts w:ascii="Arial" w:hAnsi="Arial" w:cs="Arial"/>
                <w:b/>
                <w:bCs/>
                <w:sz w:val="20"/>
                <w:u w:val="single"/>
              </w:rPr>
              <w:t xml:space="preserve">6.7.4 The </w:t>
            </w:r>
            <w:r w:rsidRPr="003D0E14">
              <w:rPr>
                <w:rFonts w:ascii="Arial" w:hAnsi="Arial" w:cs="Arial"/>
                <w:b/>
                <w:bCs/>
                <w:i/>
                <w:iCs/>
                <w:sz w:val="20"/>
                <w:u w:val="single"/>
              </w:rPr>
              <w:t>WESM Governance Arm</w:t>
            </w:r>
            <w:r w:rsidRPr="00755223">
              <w:rPr>
                <w:rFonts w:ascii="Arial" w:hAnsi="Arial" w:cs="Arial"/>
                <w:b/>
                <w:bCs/>
                <w:sz w:val="20"/>
                <w:u w:val="single"/>
              </w:rPr>
              <w:t xml:space="preserve"> shall submit to the </w:t>
            </w:r>
            <w:r w:rsidRPr="003D0E14">
              <w:rPr>
                <w:rFonts w:ascii="Arial" w:hAnsi="Arial" w:cs="Arial"/>
                <w:b/>
                <w:bCs/>
                <w:i/>
                <w:iCs/>
                <w:sz w:val="20"/>
                <w:u w:val="single"/>
              </w:rPr>
              <w:t>PEM Board</w:t>
            </w:r>
            <w:r w:rsidRPr="00755223">
              <w:rPr>
                <w:rFonts w:ascii="Arial" w:hAnsi="Arial" w:cs="Arial"/>
                <w:b/>
                <w:bCs/>
                <w:sz w:val="20"/>
                <w:u w:val="single"/>
              </w:rPr>
              <w:t xml:space="preserve">, </w:t>
            </w:r>
            <w:r w:rsidRPr="003D0E14">
              <w:rPr>
                <w:rFonts w:ascii="Arial" w:hAnsi="Arial" w:cs="Arial"/>
                <w:b/>
                <w:bCs/>
                <w:i/>
                <w:iCs/>
                <w:sz w:val="20"/>
                <w:u w:val="single"/>
              </w:rPr>
              <w:t>Department of Energy</w:t>
            </w:r>
            <w:r w:rsidRPr="00755223">
              <w:rPr>
                <w:rFonts w:ascii="Arial" w:hAnsi="Arial" w:cs="Arial"/>
                <w:b/>
                <w:bCs/>
                <w:sz w:val="20"/>
                <w:u w:val="single"/>
              </w:rPr>
              <w:t xml:space="preserve">, and </w:t>
            </w:r>
            <w:r w:rsidRPr="003D0E14">
              <w:rPr>
                <w:rFonts w:ascii="Arial" w:hAnsi="Arial" w:cs="Arial"/>
                <w:b/>
                <w:bCs/>
                <w:i/>
                <w:iCs/>
                <w:sz w:val="20"/>
                <w:u w:val="single"/>
              </w:rPr>
              <w:t>Energy Regulatory Commission</w:t>
            </w:r>
            <w:r w:rsidRPr="00755223">
              <w:rPr>
                <w:rFonts w:ascii="Arial" w:hAnsi="Arial" w:cs="Arial"/>
                <w:b/>
                <w:bCs/>
                <w:sz w:val="20"/>
                <w:u w:val="single"/>
              </w:rPr>
              <w:t xml:space="preserve"> a report on the implementation of the </w:t>
            </w:r>
            <w:r w:rsidRPr="003D0E14">
              <w:rPr>
                <w:rFonts w:ascii="Arial" w:hAnsi="Arial" w:cs="Arial"/>
                <w:b/>
                <w:bCs/>
                <w:i/>
                <w:iCs/>
                <w:sz w:val="20"/>
                <w:u w:val="single"/>
              </w:rPr>
              <w:t>Utilization Plan</w:t>
            </w:r>
            <w:r w:rsidRPr="00755223">
              <w:rPr>
                <w:rFonts w:ascii="Arial" w:hAnsi="Arial" w:cs="Arial"/>
                <w:b/>
                <w:bCs/>
                <w:sz w:val="20"/>
                <w:u w:val="single"/>
              </w:rPr>
              <w:t xml:space="preserve"> which should form part of the annual report as referred </w:t>
            </w:r>
            <w:r w:rsidRPr="00755223">
              <w:rPr>
                <w:rFonts w:ascii="Arial" w:hAnsi="Arial" w:cs="Arial"/>
                <w:b/>
                <w:bCs/>
                <w:sz w:val="20"/>
                <w:u w:val="single"/>
              </w:rPr>
              <w:lastRenderedPageBreak/>
              <w:t>to in Section 4.15 of this Manual.</w:t>
            </w:r>
          </w:p>
        </w:tc>
        <w:tc>
          <w:tcPr>
            <w:tcW w:w="637" w:type="pct"/>
            <w:tcBorders>
              <w:top w:val="single" w:sz="4" w:space="0" w:color="auto"/>
              <w:left w:val="single" w:sz="4" w:space="0" w:color="auto"/>
              <w:bottom w:val="single" w:sz="4" w:space="0" w:color="auto"/>
              <w:right w:val="single" w:sz="4" w:space="0" w:color="auto"/>
            </w:tcBorders>
          </w:tcPr>
          <w:p w14:paraId="0A541944" w14:textId="102D0C81" w:rsidR="0009451B" w:rsidRPr="00DB71A9" w:rsidRDefault="0009451B" w:rsidP="00DB71A9">
            <w:pPr>
              <w:jc w:val="both"/>
              <w:rPr>
                <w:rFonts w:ascii="Arial" w:hAnsi="Arial" w:cs="Arial"/>
                <w:bCs/>
                <w:sz w:val="20"/>
              </w:rPr>
            </w:pPr>
            <w:r w:rsidRPr="00DB71A9">
              <w:rPr>
                <w:rFonts w:ascii="Arial" w:hAnsi="Arial" w:cs="Arial"/>
                <w:bCs/>
                <w:sz w:val="20"/>
              </w:rPr>
              <w:lastRenderedPageBreak/>
              <w:t>Provided a section on transparency and accountability with regard to penalty utilization.</w:t>
            </w:r>
          </w:p>
        </w:tc>
        <w:tc>
          <w:tcPr>
            <w:tcW w:w="678" w:type="pct"/>
            <w:tcBorders>
              <w:top w:val="single" w:sz="4" w:space="0" w:color="auto"/>
              <w:left w:val="single" w:sz="4" w:space="0" w:color="auto"/>
              <w:bottom w:val="single" w:sz="4" w:space="0" w:color="auto"/>
              <w:right w:val="single" w:sz="4" w:space="0" w:color="auto"/>
            </w:tcBorders>
          </w:tcPr>
          <w:p w14:paraId="5759FF2C" w14:textId="77777777"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329F210A"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DC33F3F"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65E19B8" w14:textId="77777777" w:rsidR="0009451B" w:rsidRPr="00AF571F" w:rsidRDefault="0009451B" w:rsidP="0009451B">
            <w:pPr>
              <w:spacing w:after="0"/>
              <w:jc w:val="both"/>
              <w:rPr>
                <w:rFonts w:ascii="Arial" w:hAnsi="Arial" w:cs="Arial"/>
                <w:sz w:val="20"/>
                <w:szCs w:val="20"/>
              </w:rPr>
            </w:pPr>
          </w:p>
        </w:tc>
      </w:tr>
      <w:tr w:rsidR="0009451B" w:rsidRPr="00AF571F" w14:paraId="2D554D53" w14:textId="77777777" w:rsidTr="002E50BC">
        <w:trPr>
          <w:trHeight w:val="2394"/>
        </w:trPr>
        <w:tc>
          <w:tcPr>
            <w:tcW w:w="339" w:type="pct"/>
            <w:tcBorders>
              <w:top w:val="single" w:sz="4" w:space="0" w:color="auto"/>
              <w:left w:val="single" w:sz="4" w:space="0" w:color="auto"/>
              <w:bottom w:val="single" w:sz="4" w:space="0" w:color="auto"/>
              <w:right w:val="single" w:sz="4" w:space="0" w:color="auto"/>
            </w:tcBorders>
          </w:tcPr>
          <w:p w14:paraId="3CEDBA72" w14:textId="77777777" w:rsidR="0009451B" w:rsidRPr="00AF571F" w:rsidRDefault="0009451B" w:rsidP="0009451B">
            <w:pPr>
              <w:spacing w:after="0"/>
              <w:jc w:val="both"/>
              <w:rPr>
                <w:rFonts w:ascii="Arial" w:hAnsi="Arial" w:cs="Arial"/>
                <w:bCs/>
                <w:sz w:val="20"/>
                <w:szCs w:val="20"/>
              </w:rPr>
            </w:pPr>
            <w:permStart w:id="1103780484" w:edGrp="everyone" w:colFirst="5" w:colLast="5"/>
            <w:permStart w:id="62338047" w:edGrp="everyone" w:colFirst="6" w:colLast="6"/>
            <w:permStart w:id="1169891928" w:edGrp="everyone" w:colFirst="7" w:colLast="7"/>
            <w:permStart w:id="561342821" w:edGrp="everyone" w:colFirst="8" w:colLast="8"/>
            <w:permEnd w:id="353055890"/>
            <w:permEnd w:id="1381529349"/>
            <w:permEnd w:id="2019180814"/>
            <w:permEnd w:id="1878812541"/>
          </w:p>
        </w:tc>
        <w:tc>
          <w:tcPr>
            <w:tcW w:w="300" w:type="pct"/>
            <w:tcBorders>
              <w:top w:val="single" w:sz="4" w:space="0" w:color="auto"/>
              <w:left w:val="single" w:sz="4" w:space="0" w:color="auto"/>
              <w:bottom w:val="single" w:sz="4" w:space="0" w:color="auto"/>
              <w:right w:val="single" w:sz="4" w:space="0" w:color="auto"/>
            </w:tcBorders>
          </w:tcPr>
          <w:p w14:paraId="0716878D" w14:textId="2B456072"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065AE16D" w14:textId="77777777" w:rsidR="0009451B" w:rsidRPr="00AF571F" w:rsidRDefault="0009451B" w:rsidP="0009451B">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1F91B601" w14:textId="77777777" w:rsidR="0009451B" w:rsidRPr="00AF571F" w:rsidRDefault="0009451B" w:rsidP="0009451B">
            <w:pPr>
              <w:pStyle w:val="ListParagraph"/>
              <w:ind w:left="0"/>
              <w:contextualSpacing w:val="0"/>
              <w:jc w:val="both"/>
              <w:rPr>
                <w:rFonts w:ascii="Arial" w:hAnsi="Arial" w:cs="Arial"/>
                <w:b/>
                <w:bCs/>
                <w:sz w:val="20"/>
                <w:u w:val="single"/>
              </w:rPr>
            </w:pPr>
            <w:r w:rsidRPr="00AF571F">
              <w:rPr>
                <w:rFonts w:ascii="Arial" w:hAnsi="Arial" w:cs="Arial"/>
                <w:b/>
                <w:bCs/>
                <w:sz w:val="20"/>
                <w:u w:val="single"/>
              </w:rPr>
              <w:t>6.8 Audit</w:t>
            </w:r>
          </w:p>
          <w:p w14:paraId="34000DDE" w14:textId="77777777" w:rsidR="0009451B" w:rsidRPr="00AF571F" w:rsidRDefault="0009451B" w:rsidP="0009451B">
            <w:pPr>
              <w:pStyle w:val="ListParagraph"/>
              <w:ind w:left="0"/>
              <w:contextualSpacing w:val="0"/>
              <w:jc w:val="both"/>
              <w:rPr>
                <w:rFonts w:ascii="Arial" w:hAnsi="Arial" w:cs="Arial"/>
                <w:b/>
                <w:bCs/>
                <w:sz w:val="20"/>
                <w:u w:val="single"/>
              </w:rPr>
            </w:pPr>
          </w:p>
          <w:p w14:paraId="0120DEC2" w14:textId="77777777" w:rsidR="0009451B" w:rsidRPr="00AF571F" w:rsidRDefault="0009451B" w:rsidP="0009451B">
            <w:pPr>
              <w:spacing w:after="0"/>
              <w:jc w:val="both"/>
              <w:rPr>
                <w:rFonts w:ascii="Arial" w:hAnsi="Arial" w:cs="Arial"/>
                <w:b/>
                <w:bCs/>
                <w:sz w:val="20"/>
                <w:szCs w:val="20"/>
                <w:u w:val="single"/>
              </w:rPr>
            </w:pPr>
            <w:r w:rsidRPr="00AF571F">
              <w:rPr>
                <w:rFonts w:ascii="Arial" w:hAnsi="Arial" w:cs="Arial"/>
                <w:b/>
                <w:bCs/>
                <w:sz w:val="20"/>
                <w:szCs w:val="20"/>
                <w:u w:val="single"/>
              </w:rPr>
              <w:t xml:space="preserve">The </w:t>
            </w:r>
            <w:r w:rsidRPr="00AF571F">
              <w:rPr>
                <w:rFonts w:ascii="Arial" w:hAnsi="Arial" w:cs="Arial"/>
                <w:b/>
                <w:bCs/>
                <w:i/>
                <w:sz w:val="20"/>
                <w:szCs w:val="20"/>
                <w:u w:val="single"/>
              </w:rPr>
              <w:t>Penalty Fund</w:t>
            </w:r>
            <w:r w:rsidRPr="00AF571F">
              <w:rPr>
                <w:rFonts w:ascii="Arial" w:hAnsi="Arial" w:cs="Arial"/>
                <w:b/>
                <w:bCs/>
                <w:sz w:val="20"/>
                <w:szCs w:val="20"/>
                <w:u w:val="single"/>
              </w:rPr>
              <w:t xml:space="preserve"> and its utilization shall be subject to financial and compliance audit of the </w:t>
            </w:r>
            <w:r w:rsidRPr="00AF571F">
              <w:rPr>
                <w:rFonts w:ascii="Arial" w:hAnsi="Arial" w:cs="Arial"/>
                <w:b/>
                <w:bCs/>
                <w:i/>
                <w:iCs/>
                <w:sz w:val="20"/>
                <w:szCs w:val="20"/>
                <w:u w:val="single"/>
              </w:rPr>
              <w:t>WESM Governance Arm</w:t>
            </w:r>
            <w:r w:rsidRPr="00AF571F">
              <w:rPr>
                <w:rFonts w:ascii="Arial" w:hAnsi="Arial" w:cs="Arial"/>
                <w:b/>
                <w:bCs/>
                <w:sz w:val="20"/>
                <w:szCs w:val="20"/>
                <w:u w:val="single"/>
              </w:rPr>
              <w:t>.</w:t>
            </w:r>
          </w:p>
          <w:p w14:paraId="6786C4B9" w14:textId="77777777" w:rsidR="0009451B" w:rsidRPr="00AF571F" w:rsidRDefault="0009451B" w:rsidP="0009451B">
            <w:pPr>
              <w:pStyle w:val="Default"/>
              <w:jc w:val="both"/>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835DAE7" w14:textId="650E7B89" w:rsidR="0009451B" w:rsidRPr="001879DF" w:rsidRDefault="0009451B" w:rsidP="001879DF">
            <w:pPr>
              <w:jc w:val="both"/>
              <w:rPr>
                <w:rFonts w:ascii="Arial" w:hAnsi="Arial" w:cs="Arial"/>
                <w:bCs/>
                <w:sz w:val="20"/>
              </w:rPr>
            </w:pPr>
            <w:r w:rsidRPr="001879DF">
              <w:rPr>
                <w:rFonts w:ascii="Arial" w:hAnsi="Arial" w:cs="Arial"/>
                <w:bCs/>
                <w:sz w:val="20"/>
              </w:rPr>
              <w:t xml:space="preserve">Added a section for checks and balances that help ensure that utilization plans are carried out in accordance with: (a) the generally accepted accounting principles; and (b) the requirements set out in the Penalty Manual.  </w:t>
            </w:r>
          </w:p>
        </w:tc>
        <w:tc>
          <w:tcPr>
            <w:tcW w:w="678" w:type="pct"/>
            <w:tcBorders>
              <w:top w:val="single" w:sz="4" w:space="0" w:color="auto"/>
              <w:left w:val="single" w:sz="4" w:space="0" w:color="auto"/>
              <w:bottom w:val="single" w:sz="4" w:space="0" w:color="auto"/>
              <w:right w:val="single" w:sz="4" w:space="0" w:color="auto"/>
            </w:tcBorders>
          </w:tcPr>
          <w:p w14:paraId="051BA6C4" w14:textId="77777777"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0D94E53"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7B9E8490"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0B509448" w14:textId="77777777" w:rsidR="0009451B" w:rsidRPr="00AF571F" w:rsidRDefault="0009451B" w:rsidP="0009451B">
            <w:pPr>
              <w:spacing w:after="0"/>
              <w:jc w:val="both"/>
              <w:rPr>
                <w:rFonts w:ascii="Arial" w:hAnsi="Arial" w:cs="Arial"/>
                <w:sz w:val="20"/>
                <w:szCs w:val="20"/>
              </w:rPr>
            </w:pPr>
          </w:p>
        </w:tc>
      </w:tr>
      <w:tr w:rsidR="0009451B" w:rsidRPr="00AF571F" w14:paraId="0DBC218E" w14:textId="77777777" w:rsidTr="001B0B7B">
        <w:trPr>
          <w:trHeight w:val="2077"/>
        </w:trPr>
        <w:tc>
          <w:tcPr>
            <w:tcW w:w="339" w:type="pct"/>
            <w:tcBorders>
              <w:top w:val="single" w:sz="4" w:space="0" w:color="auto"/>
              <w:left w:val="single" w:sz="4" w:space="0" w:color="auto"/>
              <w:bottom w:val="single" w:sz="4" w:space="0" w:color="auto"/>
              <w:right w:val="single" w:sz="4" w:space="0" w:color="auto"/>
            </w:tcBorders>
          </w:tcPr>
          <w:p w14:paraId="0B62393E" w14:textId="77A62669" w:rsidR="0009451B" w:rsidRPr="00AF571F" w:rsidRDefault="0009451B" w:rsidP="0009451B">
            <w:pPr>
              <w:spacing w:after="0"/>
              <w:jc w:val="both"/>
              <w:rPr>
                <w:rFonts w:ascii="Arial" w:hAnsi="Arial" w:cs="Arial"/>
                <w:bCs/>
                <w:sz w:val="20"/>
                <w:szCs w:val="20"/>
              </w:rPr>
            </w:pPr>
            <w:permStart w:id="778390920" w:edGrp="everyone" w:colFirst="5" w:colLast="5"/>
            <w:permStart w:id="266937913" w:edGrp="everyone" w:colFirst="6" w:colLast="6"/>
            <w:permStart w:id="1042680149" w:edGrp="everyone" w:colFirst="7" w:colLast="7"/>
            <w:permStart w:id="1043101802" w:edGrp="everyone" w:colFirst="8" w:colLast="8"/>
            <w:permEnd w:id="1103780484"/>
            <w:permEnd w:id="62338047"/>
            <w:permEnd w:id="1169891928"/>
            <w:permEnd w:id="561342821"/>
            <w:r w:rsidRPr="00AF571F">
              <w:rPr>
                <w:rFonts w:ascii="Arial" w:hAnsi="Arial" w:cs="Arial"/>
                <w:bCs/>
                <w:sz w:val="20"/>
                <w:szCs w:val="20"/>
              </w:rPr>
              <w:t>Section 8 - Glossary</w:t>
            </w:r>
          </w:p>
        </w:tc>
        <w:tc>
          <w:tcPr>
            <w:tcW w:w="300" w:type="pct"/>
            <w:tcBorders>
              <w:top w:val="single" w:sz="4" w:space="0" w:color="auto"/>
              <w:left w:val="single" w:sz="4" w:space="0" w:color="auto"/>
              <w:bottom w:val="single" w:sz="4" w:space="0" w:color="auto"/>
              <w:right w:val="single" w:sz="4" w:space="0" w:color="auto"/>
            </w:tcBorders>
          </w:tcPr>
          <w:p w14:paraId="523AC342" w14:textId="3C1C882D"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33619C9C" w14:textId="77777777" w:rsidR="0009451B" w:rsidRPr="00AF571F" w:rsidRDefault="0009451B" w:rsidP="0009451B">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2C1DA26" w14:textId="2DA0EDE8" w:rsidR="0009451B" w:rsidRPr="00AF571F" w:rsidRDefault="0009451B" w:rsidP="0009451B">
            <w:pPr>
              <w:pStyle w:val="Default"/>
              <w:jc w:val="both"/>
              <w:rPr>
                <w:sz w:val="20"/>
                <w:szCs w:val="20"/>
              </w:rPr>
            </w:pPr>
            <w:r w:rsidRPr="00AF571F">
              <w:rPr>
                <w:b/>
                <w:bCs/>
                <w:sz w:val="20"/>
                <w:szCs w:val="20"/>
                <w:u w:val="single"/>
              </w:rPr>
              <w:t xml:space="preserve">Penalty Fund – amount collected as a consequence of a </w:t>
            </w:r>
            <w:r w:rsidRPr="00AF571F">
              <w:rPr>
                <w:b/>
                <w:bCs/>
                <w:i/>
                <w:iCs/>
                <w:sz w:val="20"/>
                <w:szCs w:val="20"/>
                <w:u w:val="single"/>
              </w:rPr>
              <w:t>breach</w:t>
            </w:r>
            <w:r w:rsidRPr="00AF571F">
              <w:rPr>
                <w:b/>
                <w:bCs/>
                <w:sz w:val="20"/>
                <w:szCs w:val="20"/>
                <w:u w:val="single"/>
              </w:rPr>
              <w:t xml:space="preserve"> of the Market Rules and/or Market Manuals  and is set aside for purposes specified in the </w:t>
            </w:r>
            <w:r w:rsidRPr="00AF571F">
              <w:rPr>
                <w:b/>
                <w:bCs/>
                <w:i/>
                <w:iCs/>
                <w:sz w:val="20"/>
                <w:szCs w:val="20"/>
                <w:u w:val="single"/>
              </w:rPr>
              <w:t>WESM Penalty Manual</w:t>
            </w:r>
            <w:r w:rsidRPr="00AF571F">
              <w:rPr>
                <w:b/>
                <w:bCs/>
                <w:sz w:val="20"/>
                <w:szCs w:val="20"/>
                <w:u w:val="single"/>
              </w:rPr>
              <w:t xml:space="preserve"> </w:t>
            </w:r>
            <w:r w:rsidRPr="00AF571F">
              <w:rPr>
                <w:b/>
                <w:bCs/>
                <w:i/>
                <w:iCs/>
                <w:sz w:val="20"/>
                <w:szCs w:val="20"/>
                <w:u w:val="single"/>
              </w:rPr>
              <w:t>.</w:t>
            </w:r>
            <w:r w:rsidRPr="00AF571F">
              <w:rPr>
                <w:b/>
                <w:bCs/>
                <w:sz w:val="20"/>
                <w:szCs w:val="20"/>
                <w:u w:val="single"/>
              </w:rPr>
              <w:t xml:space="preserve"> </w:t>
            </w:r>
          </w:p>
        </w:tc>
        <w:tc>
          <w:tcPr>
            <w:tcW w:w="637" w:type="pct"/>
            <w:tcBorders>
              <w:top w:val="single" w:sz="4" w:space="0" w:color="auto"/>
              <w:left w:val="single" w:sz="4" w:space="0" w:color="auto"/>
              <w:bottom w:val="single" w:sz="4" w:space="0" w:color="auto"/>
              <w:right w:val="single" w:sz="4" w:space="0" w:color="auto"/>
            </w:tcBorders>
          </w:tcPr>
          <w:p w14:paraId="21DAB69A" w14:textId="27C3BB71" w:rsidR="0009451B" w:rsidRPr="00660364" w:rsidRDefault="00660364" w:rsidP="003A21A5">
            <w:pPr>
              <w:jc w:val="both"/>
              <w:rPr>
                <w:rFonts w:ascii="Arial" w:hAnsi="Arial" w:cs="Arial"/>
                <w:bCs/>
                <w:sz w:val="20"/>
                <w:szCs w:val="20"/>
              </w:rPr>
            </w:pPr>
            <w:r w:rsidRPr="00660364">
              <w:rPr>
                <w:rStyle w:val="ui-provider"/>
                <w:rFonts w:ascii="Arial" w:hAnsi="Arial" w:cs="Arial"/>
                <w:sz w:val="20"/>
                <w:szCs w:val="20"/>
              </w:rPr>
              <w:t>Added – to provide for a clear definition of Penalty Fund as to the: (a) source of fund, i.e., imposed amount as consequence of a breach; and (b) its purpose or uses.</w:t>
            </w:r>
          </w:p>
        </w:tc>
        <w:tc>
          <w:tcPr>
            <w:tcW w:w="678" w:type="pct"/>
            <w:tcBorders>
              <w:top w:val="single" w:sz="4" w:space="0" w:color="auto"/>
              <w:left w:val="single" w:sz="4" w:space="0" w:color="auto"/>
              <w:bottom w:val="single" w:sz="4" w:space="0" w:color="auto"/>
              <w:right w:val="single" w:sz="4" w:space="0" w:color="auto"/>
            </w:tcBorders>
          </w:tcPr>
          <w:p w14:paraId="5E9C00C5" w14:textId="77777777"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21D662B4"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389564C3"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64770B8" w14:textId="77777777" w:rsidR="0009451B" w:rsidRPr="00AF571F" w:rsidRDefault="0009451B" w:rsidP="0009451B">
            <w:pPr>
              <w:spacing w:after="0"/>
              <w:jc w:val="both"/>
              <w:rPr>
                <w:rFonts w:ascii="Arial" w:hAnsi="Arial" w:cs="Arial"/>
                <w:sz w:val="20"/>
                <w:szCs w:val="20"/>
              </w:rPr>
            </w:pPr>
          </w:p>
        </w:tc>
      </w:tr>
      <w:tr w:rsidR="0009451B" w:rsidRPr="00AF571F" w14:paraId="7E2DD970" w14:textId="77777777" w:rsidTr="007874D6">
        <w:trPr>
          <w:trHeight w:val="1226"/>
        </w:trPr>
        <w:tc>
          <w:tcPr>
            <w:tcW w:w="339" w:type="pct"/>
            <w:tcBorders>
              <w:top w:val="single" w:sz="4" w:space="0" w:color="auto"/>
              <w:left w:val="single" w:sz="4" w:space="0" w:color="auto"/>
              <w:bottom w:val="single" w:sz="4" w:space="0" w:color="auto"/>
              <w:right w:val="single" w:sz="4" w:space="0" w:color="auto"/>
            </w:tcBorders>
          </w:tcPr>
          <w:p w14:paraId="11400EC7" w14:textId="11D3A2AB" w:rsidR="0009451B" w:rsidRPr="00AF571F" w:rsidRDefault="0009451B" w:rsidP="0009451B">
            <w:pPr>
              <w:spacing w:after="0"/>
              <w:jc w:val="both"/>
              <w:rPr>
                <w:rFonts w:ascii="Arial" w:hAnsi="Arial" w:cs="Arial"/>
                <w:bCs/>
                <w:sz w:val="20"/>
                <w:szCs w:val="20"/>
              </w:rPr>
            </w:pPr>
            <w:permStart w:id="772234770" w:edGrp="everyone" w:colFirst="5" w:colLast="5"/>
            <w:permStart w:id="1379337911" w:edGrp="everyone" w:colFirst="6" w:colLast="6"/>
            <w:permStart w:id="533479565" w:edGrp="everyone" w:colFirst="7" w:colLast="7"/>
            <w:permStart w:id="464846898" w:edGrp="everyone" w:colFirst="8" w:colLast="8"/>
            <w:permEnd w:id="778390920"/>
            <w:permEnd w:id="266937913"/>
            <w:permEnd w:id="1042680149"/>
            <w:permEnd w:id="1043101802"/>
            <w:r w:rsidRPr="00AF571F">
              <w:rPr>
                <w:rFonts w:ascii="Arial" w:hAnsi="Arial" w:cs="Arial"/>
                <w:bCs/>
                <w:sz w:val="20"/>
                <w:szCs w:val="20"/>
              </w:rPr>
              <w:t>Section 8 - Glossary</w:t>
            </w:r>
          </w:p>
        </w:tc>
        <w:tc>
          <w:tcPr>
            <w:tcW w:w="300" w:type="pct"/>
            <w:tcBorders>
              <w:top w:val="single" w:sz="4" w:space="0" w:color="auto"/>
              <w:left w:val="single" w:sz="4" w:space="0" w:color="auto"/>
              <w:bottom w:val="single" w:sz="4" w:space="0" w:color="auto"/>
              <w:right w:val="single" w:sz="4" w:space="0" w:color="auto"/>
            </w:tcBorders>
          </w:tcPr>
          <w:p w14:paraId="6183A55C" w14:textId="7F14353C" w:rsidR="0009451B" w:rsidRPr="00AF571F" w:rsidRDefault="0009451B" w:rsidP="0009451B">
            <w:pPr>
              <w:spacing w:after="0"/>
              <w:jc w:val="both"/>
              <w:rPr>
                <w:rFonts w:ascii="Arial" w:hAnsi="Arial" w:cs="Arial"/>
                <w:bCs/>
                <w:sz w:val="20"/>
                <w:szCs w:val="20"/>
              </w:rPr>
            </w:pPr>
            <w:r w:rsidRPr="00AF571F">
              <w:rPr>
                <w:rFonts w:ascii="Arial" w:hAnsi="Arial" w:cs="Arial"/>
                <w:sz w:val="20"/>
                <w:szCs w:val="20"/>
              </w:rPr>
              <w:t>(NEW)</w:t>
            </w:r>
          </w:p>
        </w:tc>
        <w:tc>
          <w:tcPr>
            <w:tcW w:w="677" w:type="pct"/>
            <w:tcBorders>
              <w:top w:val="single" w:sz="4" w:space="0" w:color="auto"/>
              <w:left w:val="single" w:sz="4" w:space="0" w:color="auto"/>
              <w:bottom w:val="single" w:sz="4" w:space="0" w:color="auto"/>
              <w:right w:val="single" w:sz="4" w:space="0" w:color="auto"/>
            </w:tcBorders>
          </w:tcPr>
          <w:p w14:paraId="126B95B0" w14:textId="77777777" w:rsidR="0009451B" w:rsidRPr="00AF571F" w:rsidRDefault="0009451B" w:rsidP="0009451B">
            <w:pPr>
              <w:pStyle w:val="Heading3"/>
              <w:numPr>
                <w:ilvl w:val="0"/>
                <w:numId w:val="0"/>
              </w:numPr>
              <w:spacing w:after="0"/>
              <w:jc w:val="both"/>
              <w:rPr>
                <w:rFonts w:ascii="Arial" w:hAnsi="Arial" w:cs="Arial"/>
                <w:sz w:val="20"/>
                <w:szCs w:val="20"/>
              </w:rPr>
            </w:pPr>
          </w:p>
        </w:tc>
        <w:tc>
          <w:tcPr>
            <w:tcW w:w="677" w:type="pct"/>
            <w:tcBorders>
              <w:top w:val="single" w:sz="4" w:space="0" w:color="auto"/>
              <w:left w:val="single" w:sz="4" w:space="0" w:color="auto"/>
              <w:bottom w:val="single" w:sz="4" w:space="0" w:color="auto"/>
              <w:right w:val="single" w:sz="4" w:space="0" w:color="auto"/>
            </w:tcBorders>
          </w:tcPr>
          <w:p w14:paraId="445A3D8E" w14:textId="454B4B10" w:rsidR="0009451B" w:rsidRPr="00AF571F" w:rsidRDefault="0009451B" w:rsidP="0009451B">
            <w:pPr>
              <w:pStyle w:val="Default"/>
              <w:jc w:val="both"/>
              <w:rPr>
                <w:sz w:val="20"/>
                <w:szCs w:val="20"/>
              </w:rPr>
            </w:pPr>
            <w:r w:rsidRPr="00AF571F">
              <w:rPr>
                <w:b/>
                <w:bCs/>
                <w:sz w:val="20"/>
                <w:szCs w:val="20"/>
                <w:u w:val="single"/>
              </w:rPr>
              <w:t xml:space="preserve">Utilization Plan – refers to a set of actions, activities, or items intended to be conducted or implemented out of the </w:t>
            </w:r>
            <w:r w:rsidRPr="00AF571F">
              <w:rPr>
                <w:b/>
                <w:bCs/>
                <w:i/>
                <w:iCs/>
                <w:sz w:val="20"/>
                <w:szCs w:val="20"/>
                <w:u w:val="single"/>
              </w:rPr>
              <w:t>Penalty Fund</w:t>
            </w:r>
            <w:r w:rsidRPr="00AF571F">
              <w:rPr>
                <w:b/>
                <w:bCs/>
                <w:sz w:val="20"/>
                <w:szCs w:val="20"/>
                <w:u w:val="single"/>
              </w:rPr>
              <w:t xml:space="preserve"> in furtherance of the WESM operations and/or governance for a particular period or year </w:t>
            </w:r>
            <w:r w:rsidRPr="00AF571F">
              <w:rPr>
                <w:b/>
                <w:bCs/>
                <w:sz w:val="20"/>
                <w:szCs w:val="20"/>
                <w:u w:val="single"/>
              </w:rPr>
              <w:lastRenderedPageBreak/>
              <w:t xml:space="preserve">based on established criteria and conditions as set in the </w:t>
            </w:r>
            <w:r w:rsidRPr="00AF571F">
              <w:rPr>
                <w:b/>
                <w:bCs/>
                <w:i/>
                <w:iCs/>
                <w:sz w:val="20"/>
                <w:szCs w:val="20"/>
                <w:u w:val="single"/>
              </w:rPr>
              <w:t xml:space="preserve">WESM Penalty Manual. </w:t>
            </w:r>
          </w:p>
        </w:tc>
        <w:tc>
          <w:tcPr>
            <w:tcW w:w="637" w:type="pct"/>
            <w:tcBorders>
              <w:top w:val="single" w:sz="4" w:space="0" w:color="auto"/>
              <w:left w:val="single" w:sz="4" w:space="0" w:color="auto"/>
              <w:bottom w:val="single" w:sz="4" w:space="0" w:color="auto"/>
              <w:right w:val="single" w:sz="4" w:space="0" w:color="auto"/>
            </w:tcBorders>
          </w:tcPr>
          <w:p w14:paraId="554F331E" w14:textId="66DF38C1" w:rsidR="0009451B" w:rsidRPr="00660364" w:rsidRDefault="00660364" w:rsidP="003A21A5">
            <w:pPr>
              <w:jc w:val="both"/>
              <w:rPr>
                <w:rFonts w:ascii="Arial" w:hAnsi="Arial" w:cs="Arial"/>
                <w:bCs/>
                <w:sz w:val="20"/>
                <w:szCs w:val="20"/>
              </w:rPr>
            </w:pPr>
            <w:r w:rsidRPr="00660364">
              <w:rPr>
                <w:rStyle w:val="ui-provider"/>
                <w:rFonts w:ascii="Arial" w:hAnsi="Arial" w:cs="Arial"/>
                <w:sz w:val="20"/>
                <w:szCs w:val="20"/>
              </w:rPr>
              <w:lastRenderedPageBreak/>
              <w:t>Added – to provide for a clear definition of plan that needs to be accomplished by the proponent (MO or WGA) for the intended utilization of penalty fund. </w:t>
            </w:r>
          </w:p>
          <w:p w14:paraId="54F84867" w14:textId="77777777" w:rsidR="00660364" w:rsidRPr="00660364" w:rsidRDefault="00660364" w:rsidP="00660364">
            <w:pPr>
              <w:ind w:firstLine="720"/>
              <w:rPr>
                <w:rFonts w:ascii="Arial" w:hAnsi="Arial" w:cs="Arial"/>
                <w:sz w:val="20"/>
                <w:szCs w:val="20"/>
              </w:rPr>
            </w:pPr>
          </w:p>
        </w:tc>
        <w:tc>
          <w:tcPr>
            <w:tcW w:w="678" w:type="pct"/>
            <w:tcBorders>
              <w:top w:val="single" w:sz="4" w:space="0" w:color="auto"/>
              <w:left w:val="single" w:sz="4" w:space="0" w:color="auto"/>
              <w:bottom w:val="single" w:sz="4" w:space="0" w:color="auto"/>
              <w:right w:val="single" w:sz="4" w:space="0" w:color="auto"/>
            </w:tcBorders>
          </w:tcPr>
          <w:p w14:paraId="53FE6CC3" w14:textId="77777777" w:rsidR="0009451B" w:rsidRPr="00AF571F" w:rsidRDefault="0009451B" w:rsidP="0009451B">
            <w:pPr>
              <w:spacing w:after="0"/>
              <w:jc w:val="both"/>
              <w:rPr>
                <w:rFonts w:ascii="Arial" w:hAnsi="Arial" w:cs="Arial"/>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629F4A68" w14:textId="77777777" w:rsidR="0009451B" w:rsidRPr="00AF571F" w:rsidRDefault="0009451B" w:rsidP="0009451B">
            <w:pPr>
              <w:spacing w:after="0"/>
              <w:jc w:val="both"/>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13F66242" w14:textId="77777777" w:rsidR="0009451B" w:rsidRPr="00AF571F" w:rsidRDefault="0009451B" w:rsidP="0009451B">
            <w:pPr>
              <w:spacing w:after="0"/>
              <w:jc w:val="both"/>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6E2435B9" w14:textId="77777777" w:rsidR="0009451B" w:rsidRPr="00AF571F" w:rsidRDefault="0009451B" w:rsidP="0009451B">
            <w:pPr>
              <w:spacing w:after="0"/>
              <w:jc w:val="both"/>
              <w:rPr>
                <w:rFonts w:ascii="Arial" w:hAnsi="Arial" w:cs="Arial"/>
                <w:sz w:val="20"/>
                <w:szCs w:val="20"/>
              </w:rPr>
            </w:pPr>
          </w:p>
        </w:tc>
      </w:tr>
      <w:permEnd w:id="772234770"/>
      <w:permEnd w:id="1379337911"/>
      <w:permEnd w:id="533479565"/>
      <w:permEnd w:id="464846898"/>
    </w:tbl>
    <w:p w14:paraId="79BD18F6" w14:textId="30FA67BC" w:rsidR="006A01F7" w:rsidRPr="00AF571F" w:rsidRDefault="006A01F7" w:rsidP="007A4D80">
      <w:pPr>
        <w:tabs>
          <w:tab w:val="left" w:pos="5647"/>
        </w:tabs>
        <w:spacing w:after="0"/>
        <w:jc w:val="both"/>
        <w:rPr>
          <w:rFonts w:ascii="Arial" w:hAnsi="Arial" w:cs="Arial"/>
          <w:sz w:val="20"/>
          <w:szCs w:val="20"/>
        </w:rPr>
      </w:pPr>
    </w:p>
    <w:p w14:paraId="0F18756B" w14:textId="77777777" w:rsidR="007932EC" w:rsidRPr="00AF571F" w:rsidRDefault="007932EC" w:rsidP="007A4D80">
      <w:pPr>
        <w:tabs>
          <w:tab w:val="left" w:pos="5647"/>
        </w:tabs>
        <w:spacing w:after="0"/>
        <w:jc w:val="both"/>
        <w:rPr>
          <w:rFonts w:ascii="Arial" w:hAnsi="Arial" w:cs="Arial"/>
          <w:sz w:val="20"/>
          <w:szCs w:val="20"/>
        </w:rPr>
        <w:sectPr w:rsidR="007932EC" w:rsidRPr="00AF571F" w:rsidSect="00F646F9">
          <w:headerReference w:type="default" r:id="rId26"/>
          <w:headerReference w:type="first" r:id="rId27"/>
          <w:pgSz w:w="20160" w:h="12240" w:orient="landscape" w:code="5"/>
          <w:pgMar w:top="1440" w:right="1080" w:bottom="1440" w:left="1080" w:header="567" w:footer="283" w:gutter="0"/>
          <w:cols w:space="708"/>
          <w:docGrid w:linePitch="360"/>
        </w:sectPr>
      </w:pPr>
    </w:p>
    <w:tbl>
      <w:tblPr>
        <w:tblpPr w:leftFromText="180" w:rightFromText="180" w:vertAnchor="text" w:tblpX="-431" w:tblpY="1"/>
        <w:tblOverlap w:val="neve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1643"/>
        <w:gridCol w:w="2043"/>
        <w:gridCol w:w="2808"/>
        <w:gridCol w:w="2837"/>
        <w:gridCol w:w="2095"/>
        <w:gridCol w:w="6"/>
        <w:gridCol w:w="1754"/>
        <w:gridCol w:w="2051"/>
        <w:gridCol w:w="8"/>
        <w:gridCol w:w="1617"/>
      </w:tblGrid>
      <w:tr w:rsidR="00A3300D" w:rsidRPr="00AF571F" w14:paraId="249D528D" w14:textId="77777777" w:rsidTr="001B0B7B">
        <w:trPr>
          <w:trHeight w:val="412"/>
          <w:tblHeader/>
        </w:trPr>
        <w:tc>
          <w:tcPr>
            <w:tcW w:w="5000" w:type="pct"/>
            <w:gridSpan w:val="11"/>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A6DE2A9" w14:textId="7A0BFA0D"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lastRenderedPageBreak/>
              <w:t xml:space="preserve">WESM Manual on </w:t>
            </w:r>
            <w:r w:rsidR="00FC7305" w:rsidRPr="00AF571F">
              <w:rPr>
                <w:rFonts w:ascii="Arial" w:hAnsi="Arial" w:cs="Arial"/>
                <w:b/>
                <w:bCs/>
                <w:sz w:val="20"/>
                <w:szCs w:val="20"/>
              </w:rPr>
              <w:t>Enforcement and Compliance, Issue 1.0</w:t>
            </w:r>
          </w:p>
        </w:tc>
      </w:tr>
      <w:tr w:rsidR="00FE4EF2" w:rsidRPr="00AF571F" w14:paraId="68F36043" w14:textId="77777777" w:rsidTr="007A44D5">
        <w:trPr>
          <w:trHeight w:val="418"/>
          <w:tblHeader/>
        </w:trPr>
        <w:tc>
          <w:tcPr>
            <w:tcW w:w="568"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274A6F1" w14:textId="1E6FD856"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Title</w:t>
            </w:r>
          </w:p>
        </w:tc>
        <w:tc>
          <w:tcPr>
            <w:tcW w:w="432"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0353C7A" w14:textId="684E7626" w:rsidR="00A3300D" w:rsidRPr="00AF571F" w:rsidRDefault="008C1F2A" w:rsidP="00B24E2E">
            <w:pPr>
              <w:spacing w:after="0"/>
              <w:jc w:val="center"/>
              <w:rPr>
                <w:rFonts w:ascii="Arial" w:hAnsi="Arial" w:cs="Arial"/>
                <w:b/>
                <w:bCs/>
                <w:sz w:val="20"/>
                <w:szCs w:val="20"/>
              </w:rPr>
            </w:pPr>
            <w:r w:rsidRPr="00AF571F">
              <w:rPr>
                <w:rFonts w:ascii="Arial" w:hAnsi="Arial" w:cs="Arial"/>
                <w:b/>
                <w:bCs/>
                <w:sz w:val="20"/>
                <w:szCs w:val="20"/>
              </w:rPr>
              <w:t>Section</w:t>
            </w:r>
          </w:p>
        </w:tc>
        <w:tc>
          <w:tcPr>
            <w:tcW w:w="53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5AC3A366" w14:textId="11179E5E"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Original Provision</w:t>
            </w:r>
          </w:p>
        </w:tc>
        <w:tc>
          <w:tcPr>
            <w:tcW w:w="738"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E606E6D" w14:textId="10E5F1F7"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Proposed Amendment</w:t>
            </w:r>
          </w:p>
        </w:tc>
        <w:tc>
          <w:tcPr>
            <w:tcW w:w="74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479146D" w14:textId="1286B4F8"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Rationale</w:t>
            </w:r>
          </w:p>
        </w:tc>
        <w:tc>
          <w:tcPr>
            <w:tcW w:w="55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1188B7" w14:textId="2D8A31A7"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Comment</w:t>
            </w:r>
          </w:p>
        </w:tc>
        <w:tc>
          <w:tcPr>
            <w:tcW w:w="462" w:type="pct"/>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FB6BCB6" w14:textId="6B82E068"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Proposed Re-wording based on Comment</w:t>
            </w:r>
          </w:p>
        </w:tc>
        <w:tc>
          <w:tcPr>
            <w:tcW w:w="53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38D3F1D" w14:textId="16E7F65C"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Original Proponent’s Response</w:t>
            </w:r>
          </w:p>
        </w:tc>
        <w:tc>
          <w:tcPr>
            <w:tcW w:w="427" w:type="pct"/>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07238A1" w14:textId="2CF3CD30" w:rsidR="00A3300D" w:rsidRPr="00AF571F" w:rsidRDefault="00A3300D" w:rsidP="00B24E2E">
            <w:pPr>
              <w:spacing w:after="0"/>
              <w:jc w:val="center"/>
              <w:rPr>
                <w:rFonts w:ascii="Arial" w:hAnsi="Arial" w:cs="Arial"/>
                <w:b/>
                <w:bCs/>
                <w:sz w:val="20"/>
                <w:szCs w:val="20"/>
              </w:rPr>
            </w:pPr>
            <w:r w:rsidRPr="00AF571F">
              <w:rPr>
                <w:rFonts w:ascii="Arial" w:hAnsi="Arial" w:cs="Arial"/>
                <w:b/>
                <w:bCs/>
                <w:sz w:val="20"/>
                <w:szCs w:val="20"/>
              </w:rPr>
              <w:t>RCC Decision</w:t>
            </w:r>
          </w:p>
        </w:tc>
      </w:tr>
      <w:tr w:rsidR="00207530" w:rsidRPr="00AF571F" w14:paraId="00659FF9" w14:textId="77777777" w:rsidTr="007A44D5">
        <w:trPr>
          <w:trHeight w:val="628"/>
        </w:trPr>
        <w:tc>
          <w:tcPr>
            <w:tcW w:w="3573" w:type="pct"/>
            <w:gridSpan w:val="7"/>
            <w:tcBorders>
              <w:top w:val="single" w:sz="4" w:space="0" w:color="auto"/>
              <w:left w:val="single" w:sz="4" w:space="0" w:color="auto"/>
              <w:right w:val="single" w:sz="4" w:space="0" w:color="auto"/>
            </w:tcBorders>
          </w:tcPr>
          <w:p w14:paraId="417E13EB" w14:textId="77777777" w:rsidR="00A3300D" w:rsidRDefault="00A3300D" w:rsidP="00B24E2E">
            <w:pPr>
              <w:spacing w:after="0"/>
              <w:jc w:val="both"/>
              <w:rPr>
                <w:rFonts w:ascii="Arial" w:hAnsi="Arial" w:cs="Arial"/>
                <w:i/>
                <w:iCs/>
                <w:sz w:val="20"/>
                <w:szCs w:val="20"/>
              </w:rPr>
            </w:pPr>
            <w:permStart w:id="419906127" w:edGrp="everyone" w:colFirst="1" w:colLast="1"/>
            <w:permStart w:id="617301464" w:edGrp="everyone" w:colFirst="2" w:colLast="2"/>
            <w:permStart w:id="555624984" w:edGrp="everyone" w:colFirst="3" w:colLast="3"/>
            <w:r w:rsidRPr="00AF571F">
              <w:rPr>
                <w:rFonts w:ascii="Arial" w:hAnsi="Arial" w:cs="Arial"/>
                <w:i/>
                <w:iCs/>
                <w:sz w:val="20"/>
                <w:szCs w:val="20"/>
              </w:rPr>
              <w:t>Please write your general comment here, if any:</w:t>
            </w:r>
          </w:p>
          <w:p w14:paraId="19607954" w14:textId="77777777" w:rsidR="008C56AE" w:rsidRDefault="008C56AE" w:rsidP="00B24E2E">
            <w:pPr>
              <w:spacing w:after="0"/>
              <w:jc w:val="both"/>
              <w:rPr>
                <w:rFonts w:ascii="Arial" w:hAnsi="Arial" w:cs="Arial"/>
                <w:sz w:val="20"/>
                <w:szCs w:val="20"/>
                <w:u w:val="single"/>
              </w:rPr>
            </w:pPr>
          </w:p>
          <w:p w14:paraId="6FD76685" w14:textId="5835A587" w:rsidR="007A44D5" w:rsidRPr="008C56AE" w:rsidRDefault="007A44D5" w:rsidP="00B24E2E">
            <w:pPr>
              <w:spacing w:after="0"/>
              <w:jc w:val="both"/>
              <w:rPr>
                <w:rFonts w:ascii="Arial" w:hAnsi="Arial" w:cs="Arial"/>
                <w:sz w:val="20"/>
                <w:szCs w:val="20"/>
                <w:u w:val="single"/>
              </w:rPr>
            </w:pPr>
            <w:permStart w:id="2054502356" w:edGrp="everyone"/>
            <w:permEnd w:id="2054502356"/>
          </w:p>
        </w:tc>
        <w:tc>
          <w:tcPr>
            <w:tcW w:w="461" w:type="pct"/>
            <w:tcBorders>
              <w:top w:val="single" w:sz="4" w:space="0" w:color="auto"/>
              <w:left w:val="single" w:sz="4" w:space="0" w:color="auto"/>
              <w:right w:val="single" w:sz="4" w:space="0" w:color="auto"/>
            </w:tcBorders>
          </w:tcPr>
          <w:p w14:paraId="3584FBB2" w14:textId="77777777" w:rsidR="00A3300D" w:rsidRPr="00AF571F" w:rsidRDefault="00A3300D" w:rsidP="00B24E2E">
            <w:pPr>
              <w:spacing w:after="0"/>
              <w:jc w:val="both"/>
              <w:rPr>
                <w:rFonts w:ascii="Arial" w:hAnsi="Arial" w:cs="Arial"/>
                <w:sz w:val="20"/>
                <w:szCs w:val="20"/>
              </w:rPr>
            </w:pPr>
          </w:p>
        </w:tc>
        <w:tc>
          <w:tcPr>
            <w:tcW w:w="541" w:type="pct"/>
            <w:gridSpan w:val="2"/>
            <w:tcBorders>
              <w:top w:val="single" w:sz="4" w:space="0" w:color="auto"/>
              <w:left w:val="single" w:sz="4" w:space="0" w:color="auto"/>
              <w:right w:val="single" w:sz="4" w:space="0" w:color="auto"/>
            </w:tcBorders>
          </w:tcPr>
          <w:p w14:paraId="49B8AD69" w14:textId="77777777" w:rsidR="00A3300D" w:rsidRPr="00AF571F" w:rsidRDefault="00A3300D" w:rsidP="00B24E2E">
            <w:pPr>
              <w:spacing w:after="0"/>
              <w:jc w:val="both"/>
              <w:rPr>
                <w:rFonts w:ascii="Arial" w:hAnsi="Arial" w:cs="Arial"/>
                <w:sz w:val="20"/>
                <w:szCs w:val="20"/>
              </w:rPr>
            </w:pPr>
          </w:p>
        </w:tc>
        <w:tc>
          <w:tcPr>
            <w:tcW w:w="426" w:type="pct"/>
            <w:tcBorders>
              <w:top w:val="single" w:sz="4" w:space="0" w:color="auto"/>
              <w:left w:val="single" w:sz="4" w:space="0" w:color="auto"/>
              <w:right w:val="single" w:sz="4" w:space="0" w:color="auto"/>
            </w:tcBorders>
          </w:tcPr>
          <w:p w14:paraId="4CE17580" w14:textId="77777777" w:rsidR="00A3300D" w:rsidRPr="00AF571F" w:rsidRDefault="00A3300D" w:rsidP="00B24E2E">
            <w:pPr>
              <w:spacing w:after="0"/>
              <w:jc w:val="both"/>
              <w:rPr>
                <w:rFonts w:ascii="Arial" w:hAnsi="Arial" w:cs="Arial"/>
                <w:sz w:val="20"/>
                <w:szCs w:val="20"/>
              </w:rPr>
            </w:pPr>
          </w:p>
        </w:tc>
      </w:tr>
      <w:tr w:rsidR="00F73331" w:rsidRPr="00AF571F" w14:paraId="1C989F78" w14:textId="77777777" w:rsidTr="007A44D5">
        <w:trPr>
          <w:trHeight w:val="92"/>
        </w:trPr>
        <w:tc>
          <w:tcPr>
            <w:tcW w:w="568" w:type="pct"/>
            <w:shd w:val="clear" w:color="auto" w:fill="auto"/>
          </w:tcPr>
          <w:p w14:paraId="5BC0DA35" w14:textId="57151DE3" w:rsidR="000472BE" w:rsidRPr="00AF571F" w:rsidRDefault="000472BE" w:rsidP="00B24E2E">
            <w:pPr>
              <w:spacing w:after="0"/>
              <w:jc w:val="both"/>
              <w:rPr>
                <w:rFonts w:ascii="Arial" w:hAnsi="Arial" w:cs="Arial"/>
                <w:b/>
                <w:bCs/>
                <w:sz w:val="20"/>
                <w:szCs w:val="20"/>
              </w:rPr>
            </w:pPr>
            <w:permStart w:id="91961604" w:edGrp="everyone" w:colFirst="5" w:colLast="5"/>
            <w:permStart w:id="1483892187" w:edGrp="everyone" w:colFirst="6" w:colLast="6"/>
            <w:permStart w:id="981297403" w:edGrp="everyone" w:colFirst="7" w:colLast="7"/>
            <w:permStart w:id="2107050043" w:edGrp="everyone" w:colFirst="8" w:colLast="8"/>
            <w:permEnd w:id="419906127"/>
            <w:permEnd w:id="617301464"/>
            <w:permEnd w:id="555624984"/>
            <w:r w:rsidRPr="00AF571F">
              <w:rPr>
                <w:rFonts w:ascii="Arial" w:hAnsi="Arial" w:cs="Arial"/>
                <w:sz w:val="20"/>
                <w:szCs w:val="20"/>
              </w:rPr>
              <w:t>SECTION 3 LEGAL AND REGULATORY FRAMEWORK</w:t>
            </w:r>
          </w:p>
        </w:tc>
        <w:tc>
          <w:tcPr>
            <w:tcW w:w="432" w:type="pct"/>
            <w:shd w:val="clear" w:color="auto" w:fill="auto"/>
          </w:tcPr>
          <w:p w14:paraId="1080045D" w14:textId="0AC7B939" w:rsidR="000472BE" w:rsidRPr="00AF571F" w:rsidRDefault="000472BE" w:rsidP="00B24E2E">
            <w:pPr>
              <w:spacing w:after="0"/>
              <w:jc w:val="both"/>
              <w:rPr>
                <w:rFonts w:ascii="Arial" w:hAnsi="Arial" w:cs="Arial"/>
                <w:sz w:val="20"/>
                <w:szCs w:val="20"/>
              </w:rPr>
            </w:pPr>
            <w:r w:rsidRPr="00AF571F">
              <w:rPr>
                <w:rFonts w:ascii="Arial" w:hAnsi="Arial" w:cs="Arial"/>
                <w:bCs/>
                <w:sz w:val="20"/>
                <w:szCs w:val="20"/>
              </w:rPr>
              <w:t>3.1.3</w:t>
            </w:r>
          </w:p>
        </w:tc>
        <w:tc>
          <w:tcPr>
            <w:tcW w:w="537" w:type="pct"/>
            <w:shd w:val="clear" w:color="auto" w:fill="auto"/>
          </w:tcPr>
          <w:p w14:paraId="0D921F26"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t xml:space="preserve">Pursuant to the legal mandate discussed above, the </w:t>
            </w:r>
            <w:r w:rsidRPr="00AF571F">
              <w:rPr>
                <w:rFonts w:ascii="Arial" w:hAnsi="Arial" w:cs="Arial"/>
                <w:i/>
                <w:iCs/>
                <w:sz w:val="20"/>
                <w:szCs w:val="20"/>
              </w:rPr>
              <w:t xml:space="preserve">WESM Rules </w:t>
            </w:r>
            <w:r w:rsidRPr="00AF571F">
              <w:rPr>
                <w:rFonts w:ascii="Arial" w:hAnsi="Arial" w:cs="Arial"/>
                <w:sz w:val="20"/>
                <w:szCs w:val="20"/>
              </w:rPr>
              <w:t xml:space="preserve">provide for the manner by which they are to be enforced, including particularly the imposition of sanctions for </w:t>
            </w:r>
            <w:r w:rsidRPr="00AF571F">
              <w:rPr>
                <w:rFonts w:ascii="Arial" w:hAnsi="Arial" w:cs="Arial"/>
                <w:i/>
                <w:iCs/>
                <w:sz w:val="20"/>
                <w:szCs w:val="20"/>
              </w:rPr>
              <w:t xml:space="preserve">breach </w:t>
            </w:r>
            <w:r w:rsidRPr="00AF571F">
              <w:rPr>
                <w:rFonts w:ascii="Arial" w:hAnsi="Arial" w:cs="Arial"/>
                <w:sz w:val="20"/>
                <w:szCs w:val="20"/>
              </w:rPr>
              <w:t xml:space="preserve">and the requirements and procedures before sanctions can be imposed.[3] The </w:t>
            </w:r>
            <w:r w:rsidRPr="00AF571F">
              <w:rPr>
                <w:rFonts w:ascii="Arial" w:hAnsi="Arial" w:cs="Arial"/>
                <w:i/>
                <w:iCs/>
                <w:sz w:val="20"/>
                <w:szCs w:val="20"/>
              </w:rPr>
              <w:t xml:space="preserve">WESM Rules </w:t>
            </w:r>
            <w:r w:rsidRPr="00AF571F">
              <w:rPr>
                <w:rFonts w:ascii="Arial" w:hAnsi="Arial" w:cs="Arial"/>
                <w:sz w:val="20"/>
                <w:szCs w:val="20"/>
              </w:rPr>
              <w:t xml:space="preserve">likewise provide for the design and promulgation of a penalty scheme that will be applied in case of </w:t>
            </w:r>
            <w:r w:rsidRPr="00AF571F">
              <w:rPr>
                <w:rFonts w:ascii="Arial" w:hAnsi="Arial" w:cs="Arial"/>
                <w:i/>
                <w:iCs/>
                <w:sz w:val="20"/>
                <w:szCs w:val="20"/>
              </w:rPr>
              <w:t>breach</w:t>
            </w:r>
            <w:r w:rsidRPr="00AF571F">
              <w:rPr>
                <w:rFonts w:ascii="Arial" w:hAnsi="Arial" w:cs="Arial"/>
                <w:sz w:val="20"/>
                <w:szCs w:val="20"/>
              </w:rPr>
              <w:t>.[4]</w:t>
            </w:r>
          </w:p>
          <w:p w14:paraId="39C1BED6" w14:textId="77777777" w:rsidR="000472BE" w:rsidRPr="00AF571F" w:rsidRDefault="000472BE" w:rsidP="00B24E2E">
            <w:pPr>
              <w:spacing w:after="0"/>
              <w:jc w:val="both"/>
              <w:rPr>
                <w:rFonts w:ascii="Arial" w:hAnsi="Arial" w:cs="Arial"/>
                <w:sz w:val="20"/>
                <w:szCs w:val="20"/>
              </w:rPr>
            </w:pPr>
          </w:p>
          <w:p w14:paraId="58C2DCE6"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t xml:space="preserve">Footnote: </w:t>
            </w:r>
          </w:p>
          <w:p w14:paraId="46A1567F"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t xml:space="preserve">[3] </w:t>
            </w:r>
            <w:r w:rsidRPr="00AF571F">
              <w:rPr>
                <w:rFonts w:ascii="Arial" w:hAnsi="Arial" w:cs="Arial"/>
                <w:i/>
                <w:iCs/>
                <w:sz w:val="20"/>
                <w:szCs w:val="20"/>
              </w:rPr>
              <w:t>WESM Rules</w:t>
            </w:r>
            <w:r w:rsidRPr="00AF571F">
              <w:rPr>
                <w:rFonts w:ascii="Arial" w:hAnsi="Arial" w:cs="Arial"/>
                <w:sz w:val="20"/>
                <w:szCs w:val="20"/>
              </w:rPr>
              <w:t xml:space="preserve">, Clause 1.8.1 and Section 7.2  </w:t>
            </w:r>
          </w:p>
          <w:p w14:paraId="3680120A" w14:textId="77777777" w:rsidR="000472BE" w:rsidRPr="00AF571F" w:rsidRDefault="000472BE" w:rsidP="00B24E2E">
            <w:pPr>
              <w:spacing w:after="0"/>
              <w:jc w:val="both"/>
              <w:rPr>
                <w:rFonts w:ascii="Arial" w:hAnsi="Arial" w:cs="Arial"/>
                <w:sz w:val="20"/>
                <w:szCs w:val="20"/>
              </w:rPr>
            </w:pPr>
          </w:p>
          <w:p w14:paraId="1A3426D9" w14:textId="453D2782"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lastRenderedPageBreak/>
              <w:t xml:space="preserve">[4] </w:t>
            </w:r>
            <w:r w:rsidRPr="00AF571F">
              <w:rPr>
                <w:rFonts w:ascii="Arial" w:hAnsi="Arial" w:cs="Arial"/>
                <w:i/>
                <w:iCs/>
                <w:sz w:val="20"/>
                <w:szCs w:val="20"/>
              </w:rPr>
              <w:t>WESM Rules</w:t>
            </w:r>
            <w:r w:rsidRPr="00AF571F">
              <w:rPr>
                <w:rFonts w:ascii="Arial" w:hAnsi="Arial" w:cs="Arial"/>
                <w:sz w:val="20"/>
                <w:szCs w:val="20"/>
              </w:rPr>
              <w:t xml:space="preserve">, Clause 1.6.3 </w:t>
            </w:r>
          </w:p>
        </w:tc>
        <w:tc>
          <w:tcPr>
            <w:tcW w:w="738" w:type="pct"/>
            <w:shd w:val="clear" w:color="auto" w:fill="auto"/>
          </w:tcPr>
          <w:p w14:paraId="1DDF2AB0"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lastRenderedPageBreak/>
              <w:t xml:space="preserve">Pursuant to the legal mandate discussed above, the </w:t>
            </w:r>
            <w:r w:rsidRPr="00AF571F">
              <w:rPr>
                <w:rFonts w:ascii="Arial" w:hAnsi="Arial" w:cs="Arial"/>
                <w:i/>
                <w:iCs/>
                <w:sz w:val="20"/>
                <w:szCs w:val="20"/>
              </w:rPr>
              <w:t xml:space="preserve">WESM Rules </w:t>
            </w:r>
            <w:r w:rsidRPr="00AF571F">
              <w:rPr>
                <w:rFonts w:ascii="Arial" w:hAnsi="Arial" w:cs="Arial"/>
                <w:sz w:val="20"/>
                <w:szCs w:val="20"/>
              </w:rPr>
              <w:t xml:space="preserve">provide for the manner by which they are to be enforced, including particularly the imposition of sanctions for </w:t>
            </w:r>
            <w:r w:rsidRPr="00AF571F">
              <w:rPr>
                <w:rFonts w:ascii="Arial" w:hAnsi="Arial" w:cs="Arial"/>
                <w:i/>
                <w:iCs/>
                <w:sz w:val="20"/>
                <w:szCs w:val="20"/>
              </w:rPr>
              <w:t xml:space="preserve">breach </w:t>
            </w:r>
            <w:r w:rsidRPr="00AF571F">
              <w:rPr>
                <w:rFonts w:ascii="Arial" w:hAnsi="Arial" w:cs="Arial"/>
                <w:sz w:val="20"/>
                <w:szCs w:val="20"/>
              </w:rPr>
              <w:t xml:space="preserve">and the requirements and procedures before sanctions can be imposed.[3] The </w:t>
            </w:r>
            <w:r w:rsidRPr="00AF571F">
              <w:rPr>
                <w:rFonts w:ascii="Arial" w:hAnsi="Arial" w:cs="Arial"/>
                <w:i/>
                <w:iCs/>
                <w:sz w:val="20"/>
                <w:szCs w:val="20"/>
              </w:rPr>
              <w:t xml:space="preserve">WESM Rules </w:t>
            </w:r>
            <w:r w:rsidRPr="00AF571F">
              <w:rPr>
                <w:rFonts w:ascii="Arial" w:hAnsi="Arial" w:cs="Arial"/>
                <w:sz w:val="20"/>
                <w:szCs w:val="20"/>
              </w:rPr>
              <w:t xml:space="preserve">likewise provide for the design and promulgation of a penalty scheme that will be applied in case of </w:t>
            </w:r>
            <w:r w:rsidRPr="00AF571F">
              <w:rPr>
                <w:rFonts w:ascii="Arial" w:hAnsi="Arial" w:cs="Arial"/>
                <w:i/>
                <w:iCs/>
                <w:sz w:val="20"/>
                <w:szCs w:val="20"/>
              </w:rPr>
              <w:t>breach</w:t>
            </w:r>
            <w:r w:rsidRPr="00AF571F">
              <w:rPr>
                <w:rFonts w:ascii="Arial" w:hAnsi="Arial" w:cs="Arial"/>
                <w:sz w:val="20"/>
                <w:szCs w:val="20"/>
              </w:rPr>
              <w:t>.[4]</w:t>
            </w:r>
          </w:p>
          <w:p w14:paraId="15755A83" w14:textId="77777777" w:rsidR="000472BE" w:rsidRPr="00AF571F" w:rsidRDefault="000472BE" w:rsidP="00B24E2E">
            <w:pPr>
              <w:spacing w:after="0"/>
              <w:jc w:val="both"/>
              <w:rPr>
                <w:rFonts w:ascii="Arial" w:hAnsi="Arial" w:cs="Arial"/>
                <w:sz w:val="20"/>
                <w:szCs w:val="20"/>
              </w:rPr>
            </w:pPr>
          </w:p>
          <w:p w14:paraId="521E0C62"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t>Footnote:</w:t>
            </w:r>
          </w:p>
          <w:p w14:paraId="65CDFFAA" w14:textId="77777777" w:rsidR="000472BE" w:rsidRPr="00AF571F" w:rsidRDefault="000472BE" w:rsidP="00B24E2E">
            <w:pPr>
              <w:spacing w:after="0"/>
              <w:jc w:val="both"/>
              <w:rPr>
                <w:rFonts w:ascii="Arial" w:hAnsi="Arial" w:cs="Arial"/>
                <w:sz w:val="20"/>
                <w:szCs w:val="20"/>
              </w:rPr>
            </w:pPr>
            <w:r w:rsidRPr="00AF571F">
              <w:rPr>
                <w:rFonts w:ascii="Arial" w:hAnsi="Arial" w:cs="Arial"/>
                <w:sz w:val="20"/>
                <w:szCs w:val="20"/>
              </w:rPr>
              <w:t xml:space="preserve">[3] </w:t>
            </w:r>
            <w:r w:rsidRPr="00AF571F">
              <w:rPr>
                <w:rFonts w:ascii="Arial" w:hAnsi="Arial" w:cs="Arial"/>
                <w:i/>
                <w:iCs/>
                <w:sz w:val="20"/>
                <w:szCs w:val="20"/>
              </w:rPr>
              <w:t>WESM Rules</w:t>
            </w:r>
            <w:r w:rsidRPr="00AF571F">
              <w:rPr>
                <w:rFonts w:ascii="Arial" w:hAnsi="Arial" w:cs="Arial"/>
                <w:sz w:val="20"/>
                <w:szCs w:val="20"/>
              </w:rPr>
              <w:t>, Clause</w:t>
            </w:r>
            <w:r w:rsidRPr="00AF571F">
              <w:rPr>
                <w:rFonts w:ascii="Arial" w:hAnsi="Arial" w:cs="Arial"/>
                <w:b/>
                <w:bCs/>
                <w:sz w:val="20"/>
                <w:szCs w:val="20"/>
                <w:u w:val="single"/>
              </w:rPr>
              <w:t>s</w:t>
            </w:r>
            <w:r w:rsidRPr="00AF571F">
              <w:rPr>
                <w:rFonts w:ascii="Arial" w:hAnsi="Arial" w:cs="Arial"/>
                <w:sz w:val="20"/>
                <w:szCs w:val="20"/>
              </w:rPr>
              <w:t xml:space="preserve"> </w:t>
            </w:r>
            <w:r w:rsidRPr="00AF571F">
              <w:rPr>
                <w:rFonts w:ascii="Arial" w:hAnsi="Arial" w:cs="Arial"/>
                <w:strike/>
                <w:sz w:val="20"/>
                <w:szCs w:val="20"/>
              </w:rPr>
              <w:t>1.8.1</w:t>
            </w:r>
            <w:r w:rsidRPr="00AF571F">
              <w:rPr>
                <w:rFonts w:ascii="Arial" w:hAnsi="Arial" w:cs="Arial"/>
                <w:sz w:val="20"/>
                <w:szCs w:val="20"/>
              </w:rPr>
              <w:t xml:space="preserve"> </w:t>
            </w:r>
            <w:r w:rsidRPr="00AF571F">
              <w:rPr>
                <w:rFonts w:ascii="Arial" w:hAnsi="Arial" w:cs="Arial"/>
                <w:b/>
                <w:bCs/>
                <w:sz w:val="20"/>
                <w:szCs w:val="20"/>
                <w:u w:val="single"/>
              </w:rPr>
              <w:t xml:space="preserve">7.1 </w:t>
            </w:r>
            <w:r w:rsidRPr="00AF571F">
              <w:rPr>
                <w:rFonts w:ascii="Arial" w:hAnsi="Arial" w:cs="Arial"/>
                <w:sz w:val="20"/>
                <w:szCs w:val="20"/>
              </w:rPr>
              <w:t xml:space="preserve">and Section 7.2  </w:t>
            </w:r>
          </w:p>
          <w:p w14:paraId="2AD60476" w14:textId="77777777" w:rsidR="000472BE" w:rsidRPr="00AF571F" w:rsidRDefault="000472BE" w:rsidP="00B24E2E">
            <w:pPr>
              <w:spacing w:after="0"/>
              <w:jc w:val="both"/>
              <w:rPr>
                <w:rFonts w:ascii="Arial" w:hAnsi="Arial" w:cs="Arial"/>
                <w:sz w:val="20"/>
                <w:szCs w:val="20"/>
              </w:rPr>
            </w:pPr>
          </w:p>
          <w:p w14:paraId="5DC31C1C" w14:textId="6F75E553" w:rsidR="000472BE" w:rsidRPr="00AF571F" w:rsidRDefault="000472BE" w:rsidP="00B24E2E">
            <w:pPr>
              <w:spacing w:after="0"/>
              <w:jc w:val="both"/>
              <w:rPr>
                <w:rFonts w:ascii="Arial" w:hAnsi="Arial" w:cs="Arial"/>
                <w:b/>
                <w:bCs/>
                <w:sz w:val="20"/>
                <w:szCs w:val="20"/>
                <w:u w:val="single"/>
              </w:rPr>
            </w:pPr>
            <w:r w:rsidRPr="00AF571F">
              <w:rPr>
                <w:rFonts w:ascii="Arial" w:hAnsi="Arial" w:cs="Arial"/>
                <w:sz w:val="20"/>
                <w:szCs w:val="20"/>
              </w:rPr>
              <w:t xml:space="preserve">[4] </w:t>
            </w:r>
            <w:r w:rsidRPr="00AF571F">
              <w:rPr>
                <w:rFonts w:ascii="Arial" w:hAnsi="Arial" w:cs="Arial"/>
                <w:i/>
                <w:iCs/>
                <w:sz w:val="20"/>
                <w:szCs w:val="20"/>
              </w:rPr>
              <w:t>WESM Rules</w:t>
            </w:r>
            <w:r w:rsidRPr="00AF571F">
              <w:rPr>
                <w:rFonts w:ascii="Arial" w:hAnsi="Arial" w:cs="Arial"/>
                <w:sz w:val="20"/>
                <w:szCs w:val="20"/>
              </w:rPr>
              <w:t xml:space="preserve">, Clause </w:t>
            </w:r>
            <w:r w:rsidRPr="00AF571F">
              <w:rPr>
                <w:rFonts w:ascii="Arial" w:hAnsi="Arial" w:cs="Arial"/>
                <w:strike/>
                <w:sz w:val="20"/>
                <w:szCs w:val="20"/>
              </w:rPr>
              <w:t>1.6.3</w:t>
            </w:r>
            <w:r w:rsidRPr="00AF571F">
              <w:rPr>
                <w:rFonts w:ascii="Arial" w:hAnsi="Arial" w:cs="Arial"/>
                <w:b/>
                <w:bCs/>
                <w:sz w:val="20"/>
                <w:szCs w:val="20"/>
                <w:u w:val="single"/>
              </w:rPr>
              <w:t xml:space="preserve"> 7.2.5.5</w:t>
            </w:r>
          </w:p>
        </w:tc>
        <w:tc>
          <w:tcPr>
            <w:tcW w:w="746" w:type="pct"/>
            <w:tcBorders>
              <w:top w:val="single" w:sz="4" w:space="0" w:color="auto"/>
              <w:left w:val="single" w:sz="4" w:space="0" w:color="auto"/>
              <w:right w:val="single" w:sz="4" w:space="0" w:color="auto"/>
            </w:tcBorders>
          </w:tcPr>
          <w:p w14:paraId="211A50BD" w14:textId="46F54941" w:rsidR="000472BE" w:rsidRPr="007E12E8" w:rsidRDefault="000472BE" w:rsidP="00B24E2E">
            <w:pPr>
              <w:spacing w:after="0"/>
              <w:jc w:val="both"/>
              <w:rPr>
                <w:rFonts w:ascii="Arial" w:hAnsi="Arial" w:cs="Arial"/>
                <w:sz w:val="20"/>
                <w:szCs w:val="20"/>
              </w:rPr>
            </w:pPr>
            <w:r w:rsidRPr="007E12E8">
              <w:rPr>
                <w:rFonts w:ascii="Arial" w:hAnsi="Arial" w:cs="Arial"/>
                <w:bCs/>
                <w:sz w:val="20"/>
                <w:szCs w:val="20"/>
              </w:rPr>
              <w:t xml:space="preserve">Minor – Change in Rule Reference (Footnote) – as may be affected by previous amendments to the WESM Rules. </w:t>
            </w:r>
          </w:p>
        </w:tc>
        <w:tc>
          <w:tcPr>
            <w:tcW w:w="551" w:type="pct"/>
            <w:tcBorders>
              <w:top w:val="single" w:sz="4" w:space="0" w:color="auto"/>
              <w:left w:val="single" w:sz="4" w:space="0" w:color="auto"/>
              <w:right w:val="single" w:sz="4" w:space="0" w:color="auto"/>
            </w:tcBorders>
          </w:tcPr>
          <w:p w14:paraId="064B0E93" w14:textId="5FD92E69" w:rsidR="000472BE" w:rsidRPr="00AF571F" w:rsidRDefault="000472BE" w:rsidP="00B24E2E">
            <w:pPr>
              <w:spacing w:after="0"/>
              <w:jc w:val="both"/>
              <w:rPr>
                <w:rFonts w:ascii="Arial" w:hAnsi="Arial" w:cs="Arial"/>
                <w:sz w:val="20"/>
                <w:szCs w:val="20"/>
                <w:u w:val="single"/>
              </w:rPr>
            </w:pPr>
          </w:p>
        </w:tc>
        <w:tc>
          <w:tcPr>
            <w:tcW w:w="462" w:type="pct"/>
            <w:gridSpan w:val="2"/>
            <w:tcBorders>
              <w:top w:val="single" w:sz="4" w:space="0" w:color="auto"/>
              <w:left w:val="single" w:sz="4" w:space="0" w:color="auto"/>
              <w:right w:val="single" w:sz="4" w:space="0" w:color="auto"/>
            </w:tcBorders>
          </w:tcPr>
          <w:p w14:paraId="5B33A382" w14:textId="7FA45EE3"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right w:val="single" w:sz="4" w:space="0" w:color="auto"/>
            </w:tcBorders>
          </w:tcPr>
          <w:p w14:paraId="2BC068A2"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right w:val="single" w:sz="4" w:space="0" w:color="auto"/>
            </w:tcBorders>
          </w:tcPr>
          <w:p w14:paraId="67149B59" w14:textId="7CBAF7C6" w:rsidR="000472BE" w:rsidRPr="00AF571F" w:rsidRDefault="000472BE" w:rsidP="00B24E2E">
            <w:pPr>
              <w:spacing w:after="0"/>
              <w:jc w:val="both"/>
              <w:rPr>
                <w:rFonts w:ascii="Arial" w:hAnsi="Arial" w:cs="Arial"/>
                <w:sz w:val="20"/>
                <w:szCs w:val="20"/>
              </w:rPr>
            </w:pPr>
          </w:p>
        </w:tc>
      </w:tr>
      <w:tr w:rsidR="00F73331" w:rsidRPr="00AF571F" w14:paraId="235E49AF" w14:textId="77777777" w:rsidTr="007A44D5">
        <w:trPr>
          <w:trHeight w:val="70"/>
        </w:trPr>
        <w:tc>
          <w:tcPr>
            <w:tcW w:w="568" w:type="pct"/>
            <w:shd w:val="clear" w:color="auto" w:fill="auto"/>
          </w:tcPr>
          <w:p w14:paraId="0ED3F268" w14:textId="63EB2602" w:rsidR="000472BE" w:rsidRPr="00AF571F" w:rsidRDefault="000472BE" w:rsidP="00B24E2E">
            <w:pPr>
              <w:spacing w:after="0"/>
              <w:jc w:val="both"/>
              <w:rPr>
                <w:rFonts w:ascii="Arial" w:hAnsi="Arial" w:cs="Arial"/>
                <w:sz w:val="20"/>
                <w:szCs w:val="20"/>
              </w:rPr>
            </w:pPr>
            <w:permStart w:id="300835776" w:edGrp="everyone" w:colFirst="5" w:colLast="5"/>
            <w:permStart w:id="1697127211" w:edGrp="everyone" w:colFirst="6" w:colLast="6"/>
            <w:permStart w:id="471730673" w:edGrp="everyone" w:colFirst="7" w:colLast="7"/>
            <w:permStart w:id="1348692784" w:edGrp="everyone" w:colFirst="8" w:colLast="8"/>
            <w:permEnd w:id="91961604"/>
            <w:permEnd w:id="1483892187"/>
            <w:permEnd w:id="981297403"/>
            <w:permEnd w:id="2107050043"/>
            <w:r w:rsidRPr="00AF571F">
              <w:rPr>
                <w:rFonts w:ascii="Arial" w:hAnsi="Arial" w:cs="Arial"/>
                <w:sz w:val="20"/>
                <w:szCs w:val="20"/>
              </w:rPr>
              <w:t>SECTION 3 LEGAL AND REGULATORY FRAMEWORK</w:t>
            </w:r>
          </w:p>
          <w:p w14:paraId="0C892056" w14:textId="77777777" w:rsidR="000472BE" w:rsidRPr="00AF571F" w:rsidRDefault="000472BE" w:rsidP="00B24E2E">
            <w:pPr>
              <w:spacing w:after="0"/>
              <w:jc w:val="both"/>
              <w:rPr>
                <w:rFonts w:ascii="Arial" w:hAnsi="Arial" w:cs="Arial"/>
                <w:sz w:val="20"/>
                <w:szCs w:val="20"/>
                <w:lang w:val="x-none" w:eastAsia="zh-CN"/>
              </w:rPr>
            </w:pPr>
          </w:p>
          <w:p w14:paraId="74074456" w14:textId="65EC5693"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3.2</w:t>
            </w:r>
            <w:bookmarkStart w:id="11" w:name="_Toc143979066"/>
            <w:r w:rsidRPr="00AF571F">
              <w:rPr>
                <w:rFonts w:ascii="Arial" w:hAnsi="Arial" w:cs="Arial"/>
                <w:sz w:val="20"/>
                <w:szCs w:val="20"/>
              </w:rPr>
              <w:t xml:space="preserve"> Enforcement </w:t>
            </w:r>
            <w:r w:rsidR="00B24E2E">
              <w:rPr>
                <w:rFonts w:ascii="Arial" w:hAnsi="Arial" w:cs="Arial"/>
                <w:sz w:val="20"/>
                <w:szCs w:val="20"/>
              </w:rPr>
              <w:t>o</w:t>
            </w:r>
            <w:r w:rsidRPr="00AF571F">
              <w:rPr>
                <w:rFonts w:ascii="Arial" w:hAnsi="Arial" w:cs="Arial"/>
                <w:sz w:val="20"/>
                <w:szCs w:val="20"/>
              </w:rPr>
              <w:t xml:space="preserve">f The Market Rules </w:t>
            </w:r>
          </w:p>
          <w:p w14:paraId="55D59F29" w14:textId="77777777" w:rsidR="000472BE" w:rsidRPr="00AF571F" w:rsidRDefault="000472BE" w:rsidP="00B24E2E">
            <w:pPr>
              <w:pStyle w:val="NoSpacing"/>
              <w:jc w:val="both"/>
              <w:rPr>
                <w:rStyle w:val="NoSpacingChar"/>
                <w:rFonts w:ascii="Arial" w:hAnsi="Arial" w:cs="Arial"/>
                <w:b/>
                <w:sz w:val="20"/>
                <w:szCs w:val="20"/>
              </w:rPr>
            </w:pPr>
          </w:p>
          <w:bookmarkEnd w:id="11"/>
          <w:p w14:paraId="3A46AFB2" w14:textId="35867425" w:rsidR="000472BE" w:rsidRPr="00AF571F" w:rsidRDefault="000472BE" w:rsidP="00B24E2E">
            <w:pPr>
              <w:spacing w:after="0"/>
              <w:jc w:val="both"/>
              <w:rPr>
                <w:rFonts w:ascii="Arial" w:hAnsi="Arial" w:cs="Arial"/>
                <w:b/>
                <w:bCs/>
                <w:sz w:val="20"/>
                <w:szCs w:val="20"/>
              </w:rPr>
            </w:pPr>
          </w:p>
        </w:tc>
        <w:tc>
          <w:tcPr>
            <w:tcW w:w="432" w:type="pct"/>
            <w:shd w:val="clear" w:color="auto" w:fill="auto"/>
          </w:tcPr>
          <w:p w14:paraId="44CF081F" w14:textId="01BFF9DE" w:rsidR="000472BE" w:rsidRPr="00AF571F" w:rsidRDefault="000472BE" w:rsidP="00B24E2E">
            <w:pPr>
              <w:spacing w:after="0"/>
              <w:jc w:val="both"/>
              <w:rPr>
                <w:rFonts w:ascii="Arial" w:hAnsi="Arial" w:cs="Arial"/>
                <w:sz w:val="20"/>
                <w:szCs w:val="20"/>
              </w:rPr>
            </w:pPr>
            <w:r w:rsidRPr="00AF571F">
              <w:rPr>
                <w:rFonts w:ascii="Arial" w:hAnsi="Arial" w:cs="Arial"/>
                <w:bCs/>
                <w:sz w:val="20"/>
                <w:szCs w:val="20"/>
              </w:rPr>
              <w:t>3.2.2</w:t>
            </w:r>
          </w:p>
        </w:tc>
        <w:tc>
          <w:tcPr>
            <w:tcW w:w="537" w:type="pct"/>
            <w:shd w:val="clear" w:color="auto" w:fill="auto"/>
          </w:tcPr>
          <w:p w14:paraId="5577598A" w14:textId="7B5F2297" w:rsidR="000472BE" w:rsidRPr="00AF571F" w:rsidRDefault="000472BE" w:rsidP="00B24E2E">
            <w:pPr>
              <w:spacing w:after="0"/>
              <w:jc w:val="both"/>
              <w:rPr>
                <w:rFonts w:ascii="Arial" w:hAnsi="Arial" w:cs="Arial"/>
                <w:b/>
                <w:bCs/>
                <w:i/>
                <w:iCs/>
                <w:sz w:val="20"/>
                <w:szCs w:val="20"/>
              </w:rPr>
            </w:pPr>
            <w:r w:rsidRPr="00AF571F">
              <w:rPr>
                <w:rFonts w:ascii="Arial" w:hAnsi="Arial" w:cs="Arial"/>
                <w:sz w:val="20"/>
                <w:szCs w:val="20"/>
              </w:rPr>
              <w:t xml:space="preserve">In line with this, the </w:t>
            </w:r>
            <w:r w:rsidRPr="00AF571F">
              <w:rPr>
                <w:rFonts w:ascii="Arial" w:hAnsi="Arial" w:cs="Arial"/>
                <w:i/>
                <w:sz w:val="20"/>
                <w:szCs w:val="20"/>
              </w:rPr>
              <w:t>WESM Rules</w:t>
            </w:r>
            <w:r w:rsidRPr="00AF571F">
              <w:rPr>
                <w:rFonts w:ascii="Arial" w:hAnsi="Arial" w:cs="Arial"/>
                <w:sz w:val="20"/>
                <w:szCs w:val="20"/>
              </w:rPr>
              <w:t xml:space="preserve"> prescribe the respective mandates of the Philippine Electricity Market Board and the </w:t>
            </w:r>
            <w:r w:rsidRPr="00AF571F">
              <w:rPr>
                <w:rFonts w:ascii="Arial" w:hAnsi="Arial" w:cs="Arial"/>
                <w:i/>
                <w:sz w:val="20"/>
                <w:szCs w:val="20"/>
              </w:rPr>
              <w:t>Compliance Committee</w:t>
            </w:r>
            <w:r w:rsidRPr="00AF571F">
              <w:rPr>
                <w:rFonts w:ascii="Arial" w:hAnsi="Arial" w:cs="Arial"/>
                <w:sz w:val="20"/>
                <w:szCs w:val="20"/>
              </w:rPr>
              <w:t xml:space="preserve"> in respect to enforcement and compliance. The </w:t>
            </w:r>
            <w:r w:rsidRPr="00AF571F">
              <w:rPr>
                <w:rFonts w:ascii="Arial" w:hAnsi="Arial" w:cs="Arial"/>
                <w:i/>
                <w:sz w:val="20"/>
                <w:szCs w:val="20"/>
              </w:rPr>
              <w:t>WESM Rules</w:t>
            </w:r>
            <w:r w:rsidRPr="00AF571F">
              <w:rPr>
                <w:rFonts w:ascii="Arial" w:hAnsi="Arial" w:cs="Arial"/>
                <w:sz w:val="20"/>
                <w:szCs w:val="20"/>
              </w:rPr>
              <w:t xml:space="preserve"> also provide for the creation of an </w:t>
            </w:r>
            <w:r w:rsidRPr="00AF571F">
              <w:rPr>
                <w:rFonts w:ascii="Arial" w:hAnsi="Arial" w:cs="Arial"/>
                <w:i/>
                <w:sz w:val="20"/>
                <w:szCs w:val="20"/>
              </w:rPr>
              <w:t>Enforcement and Compliance Office</w:t>
            </w:r>
            <w:r w:rsidRPr="00AF571F">
              <w:rPr>
                <w:rFonts w:ascii="Arial" w:hAnsi="Arial" w:cs="Arial"/>
                <w:sz w:val="20"/>
                <w:szCs w:val="20"/>
              </w:rPr>
              <w:t xml:space="preserve"> to assist the Board in carrying out its enforcement and compliance functions. The </w:t>
            </w:r>
            <w:r w:rsidRPr="00AF571F">
              <w:rPr>
                <w:rFonts w:ascii="Arial" w:hAnsi="Arial" w:cs="Arial"/>
                <w:i/>
                <w:sz w:val="20"/>
                <w:szCs w:val="20"/>
              </w:rPr>
              <w:t>Enforcement and Compliance Office</w:t>
            </w:r>
            <w:r w:rsidRPr="00AF571F">
              <w:rPr>
                <w:rFonts w:ascii="Arial" w:hAnsi="Arial" w:cs="Arial"/>
                <w:sz w:val="20"/>
                <w:szCs w:val="20"/>
              </w:rPr>
              <w:t xml:space="preserve"> is a unit within the Philippine Electricity Market Corporatio</w:t>
            </w:r>
            <w:r w:rsidR="00B24E2E">
              <w:rPr>
                <w:rFonts w:ascii="Arial" w:hAnsi="Arial" w:cs="Arial"/>
                <w:sz w:val="20"/>
                <w:szCs w:val="20"/>
              </w:rPr>
              <w:t>n.</w:t>
            </w:r>
          </w:p>
        </w:tc>
        <w:tc>
          <w:tcPr>
            <w:tcW w:w="738" w:type="pct"/>
            <w:shd w:val="clear" w:color="auto" w:fill="auto"/>
          </w:tcPr>
          <w:p w14:paraId="18EBA5C7" w14:textId="77777777" w:rsidR="000472BE" w:rsidRPr="00AF571F" w:rsidRDefault="000472BE" w:rsidP="00B24E2E">
            <w:pPr>
              <w:spacing w:after="0"/>
              <w:jc w:val="both"/>
              <w:rPr>
                <w:rFonts w:ascii="Arial" w:hAnsi="Arial" w:cs="Arial"/>
                <w:b/>
                <w:bCs/>
                <w:sz w:val="20"/>
                <w:szCs w:val="20"/>
                <w:u w:val="single"/>
              </w:rPr>
            </w:pPr>
            <w:r w:rsidRPr="00AF571F">
              <w:rPr>
                <w:rFonts w:ascii="Arial" w:hAnsi="Arial" w:cs="Arial"/>
                <w:sz w:val="20"/>
                <w:szCs w:val="20"/>
              </w:rPr>
              <w:t xml:space="preserve">In line with this, the </w:t>
            </w:r>
            <w:r w:rsidRPr="00AF571F">
              <w:rPr>
                <w:rFonts w:ascii="Arial" w:hAnsi="Arial" w:cs="Arial"/>
                <w:i/>
                <w:sz w:val="20"/>
                <w:szCs w:val="20"/>
              </w:rPr>
              <w:t>WESM Rules</w:t>
            </w:r>
            <w:r w:rsidRPr="00AF571F">
              <w:rPr>
                <w:rFonts w:ascii="Arial" w:hAnsi="Arial" w:cs="Arial"/>
                <w:sz w:val="20"/>
                <w:szCs w:val="20"/>
              </w:rPr>
              <w:t xml:space="preserve"> prescribe the respective mandates of the </w:t>
            </w:r>
            <w:r w:rsidRPr="00AF571F">
              <w:rPr>
                <w:rFonts w:ascii="Arial" w:hAnsi="Arial" w:cs="Arial"/>
                <w:strike/>
                <w:sz w:val="20"/>
                <w:szCs w:val="20"/>
              </w:rPr>
              <w:t xml:space="preserve">Philippine Electricity Market </w:t>
            </w:r>
            <w:r w:rsidRPr="00AF571F">
              <w:rPr>
                <w:rFonts w:ascii="Arial" w:hAnsi="Arial" w:cs="Arial"/>
                <w:i/>
                <w:iCs/>
                <w:sz w:val="20"/>
                <w:szCs w:val="20"/>
                <w:u w:val="single"/>
              </w:rPr>
              <w:t xml:space="preserve">PEM </w:t>
            </w:r>
            <w:r w:rsidRPr="00AF571F">
              <w:rPr>
                <w:rFonts w:ascii="Arial" w:hAnsi="Arial" w:cs="Arial"/>
                <w:i/>
                <w:iCs/>
                <w:sz w:val="20"/>
                <w:szCs w:val="20"/>
              </w:rPr>
              <w:t>Board</w:t>
            </w:r>
            <w:r w:rsidRPr="00AF571F">
              <w:rPr>
                <w:rFonts w:ascii="Arial" w:hAnsi="Arial" w:cs="Arial"/>
                <w:sz w:val="20"/>
                <w:szCs w:val="20"/>
              </w:rPr>
              <w:t xml:space="preserve"> and the </w:t>
            </w:r>
            <w:r w:rsidRPr="00AF571F">
              <w:rPr>
                <w:rFonts w:ascii="Arial" w:hAnsi="Arial" w:cs="Arial"/>
                <w:i/>
                <w:sz w:val="20"/>
                <w:szCs w:val="20"/>
              </w:rPr>
              <w:t>Compliance Committee</w:t>
            </w:r>
            <w:r w:rsidRPr="00AF571F">
              <w:rPr>
                <w:rFonts w:ascii="Arial" w:hAnsi="Arial" w:cs="Arial"/>
                <w:sz w:val="20"/>
                <w:szCs w:val="20"/>
              </w:rPr>
              <w:t xml:space="preserve"> in respect to enforcement and compliance. The </w:t>
            </w:r>
            <w:r w:rsidRPr="00AF571F">
              <w:rPr>
                <w:rFonts w:ascii="Arial" w:hAnsi="Arial" w:cs="Arial"/>
                <w:i/>
                <w:sz w:val="20"/>
                <w:szCs w:val="20"/>
              </w:rPr>
              <w:t>WESM Rules</w:t>
            </w:r>
            <w:r w:rsidRPr="00AF571F">
              <w:rPr>
                <w:rFonts w:ascii="Arial" w:hAnsi="Arial" w:cs="Arial"/>
                <w:sz w:val="20"/>
                <w:szCs w:val="20"/>
              </w:rPr>
              <w:t xml:space="preserve"> also provide for the creation of an </w:t>
            </w:r>
            <w:r w:rsidRPr="00AF571F">
              <w:rPr>
                <w:rFonts w:ascii="Arial" w:hAnsi="Arial" w:cs="Arial"/>
                <w:i/>
                <w:sz w:val="20"/>
                <w:szCs w:val="20"/>
              </w:rPr>
              <w:t>Enforcement and Compliance Office</w:t>
            </w:r>
            <w:r w:rsidRPr="00AF571F">
              <w:rPr>
                <w:rFonts w:ascii="Arial" w:hAnsi="Arial" w:cs="Arial"/>
                <w:sz w:val="20"/>
                <w:szCs w:val="20"/>
              </w:rPr>
              <w:t xml:space="preserve"> to assist the Board in carrying out its enforcement and compliance functions. The </w:t>
            </w:r>
            <w:r w:rsidRPr="00AF571F">
              <w:rPr>
                <w:rFonts w:ascii="Arial" w:hAnsi="Arial" w:cs="Arial"/>
                <w:i/>
                <w:sz w:val="20"/>
                <w:szCs w:val="20"/>
              </w:rPr>
              <w:t>Enforcement and Compliance Office</w:t>
            </w:r>
            <w:r w:rsidRPr="00AF571F">
              <w:rPr>
                <w:rFonts w:ascii="Arial" w:hAnsi="Arial" w:cs="Arial"/>
                <w:sz w:val="20"/>
                <w:szCs w:val="20"/>
              </w:rPr>
              <w:t xml:space="preserve"> is a unit within the </w:t>
            </w:r>
            <w:r w:rsidRPr="00AF571F">
              <w:rPr>
                <w:rFonts w:ascii="Arial" w:hAnsi="Arial" w:cs="Arial"/>
                <w:strike/>
                <w:sz w:val="20"/>
                <w:szCs w:val="20"/>
              </w:rPr>
              <w:t>Philippine Electricity Market Corporation (PEMC)</w:t>
            </w:r>
            <w:r w:rsidRPr="00AF571F">
              <w:rPr>
                <w:rFonts w:ascii="Arial" w:hAnsi="Arial" w:cs="Arial"/>
                <w:sz w:val="20"/>
                <w:szCs w:val="20"/>
              </w:rPr>
              <w:t xml:space="preserve"> </w:t>
            </w:r>
            <w:r w:rsidRPr="00B24E2E">
              <w:rPr>
                <w:rFonts w:ascii="Arial" w:hAnsi="Arial" w:cs="Arial"/>
                <w:b/>
                <w:bCs/>
                <w:i/>
                <w:iCs/>
                <w:sz w:val="20"/>
                <w:szCs w:val="20"/>
                <w:u w:val="single"/>
              </w:rPr>
              <w:t>WESM Governance Arm</w:t>
            </w:r>
            <w:r w:rsidRPr="00B24E2E">
              <w:rPr>
                <w:rFonts w:ascii="Arial" w:hAnsi="Arial" w:cs="Arial"/>
                <w:b/>
                <w:bCs/>
                <w:sz w:val="20"/>
                <w:szCs w:val="20"/>
                <w:u w:val="single"/>
              </w:rPr>
              <w:t>.</w:t>
            </w:r>
          </w:p>
          <w:p w14:paraId="21D2AB23" w14:textId="77777777" w:rsidR="000472BE" w:rsidRPr="00AF571F" w:rsidRDefault="000472BE" w:rsidP="00B24E2E">
            <w:pPr>
              <w:spacing w:after="0"/>
              <w:jc w:val="both"/>
              <w:rPr>
                <w:rFonts w:ascii="Arial" w:hAnsi="Arial" w:cs="Arial"/>
                <w:b/>
                <w:bCs/>
                <w:sz w:val="20"/>
                <w:szCs w:val="20"/>
              </w:rPr>
            </w:pPr>
          </w:p>
        </w:tc>
        <w:tc>
          <w:tcPr>
            <w:tcW w:w="746" w:type="pct"/>
            <w:tcBorders>
              <w:top w:val="single" w:sz="4" w:space="0" w:color="auto"/>
              <w:left w:val="single" w:sz="4" w:space="0" w:color="auto"/>
              <w:bottom w:val="single" w:sz="4" w:space="0" w:color="auto"/>
              <w:right w:val="single" w:sz="4" w:space="0" w:color="auto"/>
            </w:tcBorders>
          </w:tcPr>
          <w:p w14:paraId="29FC3203" w14:textId="3245D8AF" w:rsidR="000472BE" w:rsidRPr="00AF571F" w:rsidRDefault="000472BE" w:rsidP="00B24E2E">
            <w:pPr>
              <w:spacing w:after="0"/>
              <w:jc w:val="both"/>
              <w:rPr>
                <w:rFonts w:ascii="Arial" w:hAnsi="Arial" w:cs="Arial"/>
                <w:b/>
                <w:bCs/>
                <w:sz w:val="20"/>
                <w:szCs w:val="20"/>
              </w:rPr>
            </w:pPr>
            <w:r w:rsidRPr="00AF571F">
              <w:rPr>
                <w:rFonts w:ascii="Arial" w:hAnsi="Arial" w:cs="Arial"/>
                <w:bCs/>
                <w:sz w:val="20"/>
                <w:szCs w:val="20"/>
              </w:rPr>
              <w:t>Minor – for consistency with the terminology used in the Market Rules and Market Manuals.</w:t>
            </w:r>
          </w:p>
        </w:tc>
        <w:tc>
          <w:tcPr>
            <w:tcW w:w="551" w:type="pct"/>
            <w:tcBorders>
              <w:top w:val="single" w:sz="4" w:space="0" w:color="auto"/>
              <w:left w:val="single" w:sz="4" w:space="0" w:color="auto"/>
              <w:bottom w:val="single" w:sz="4" w:space="0" w:color="auto"/>
              <w:right w:val="single" w:sz="4" w:space="0" w:color="auto"/>
            </w:tcBorders>
          </w:tcPr>
          <w:p w14:paraId="317C125F" w14:textId="4A70E035"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FD98A51" w14:textId="0054A5FF"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F04531C"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79C5463" w14:textId="4AC47D36" w:rsidR="000472BE" w:rsidRPr="00AF571F" w:rsidRDefault="000472BE" w:rsidP="00B24E2E">
            <w:pPr>
              <w:spacing w:after="0"/>
              <w:jc w:val="both"/>
              <w:rPr>
                <w:rFonts w:ascii="Arial" w:hAnsi="Arial" w:cs="Arial"/>
                <w:sz w:val="20"/>
                <w:szCs w:val="20"/>
              </w:rPr>
            </w:pPr>
          </w:p>
        </w:tc>
      </w:tr>
      <w:tr w:rsidR="00F73331" w:rsidRPr="00AF571F" w14:paraId="329DB84D" w14:textId="77777777" w:rsidTr="007A44D5">
        <w:trPr>
          <w:trHeight w:val="70"/>
        </w:trPr>
        <w:tc>
          <w:tcPr>
            <w:tcW w:w="568" w:type="pct"/>
            <w:shd w:val="clear" w:color="auto" w:fill="auto"/>
          </w:tcPr>
          <w:p w14:paraId="3F2660CE" w14:textId="77777777" w:rsidR="000472BE" w:rsidRPr="00AF571F" w:rsidRDefault="000472BE" w:rsidP="00B24E2E">
            <w:pPr>
              <w:spacing w:after="0"/>
              <w:jc w:val="both"/>
              <w:rPr>
                <w:rFonts w:ascii="Arial" w:hAnsi="Arial" w:cs="Arial"/>
                <w:sz w:val="20"/>
                <w:szCs w:val="20"/>
              </w:rPr>
            </w:pPr>
            <w:permStart w:id="187444653" w:edGrp="everyone" w:colFirst="5" w:colLast="5"/>
            <w:permStart w:id="1921726473" w:edGrp="everyone" w:colFirst="6" w:colLast="6"/>
            <w:permStart w:id="2106853899" w:edGrp="everyone" w:colFirst="7" w:colLast="7"/>
            <w:permStart w:id="1030318325" w:edGrp="everyone" w:colFirst="8" w:colLast="8"/>
            <w:permEnd w:id="300835776"/>
            <w:permEnd w:id="1697127211"/>
            <w:permEnd w:id="471730673"/>
            <w:permEnd w:id="1348692784"/>
            <w:r w:rsidRPr="00AF571F">
              <w:rPr>
                <w:rFonts w:ascii="Arial" w:hAnsi="Arial" w:cs="Arial"/>
                <w:sz w:val="20"/>
                <w:szCs w:val="20"/>
              </w:rPr>
              <w:t>SECTION 3 LEGAL AND REGULATORY FRAMEWORK</w:t>
            </w:r>
          </w:p>
          <w:p w14:paraId="3E5C8651" w14:textId="77777777" w:rsidR="000472BE" w:rsidRPr="00AF571F" w:rsidRDefault="000472BE" w:rsidP="00B24E2E">
            <w:pPr>
              <w:spacing w:after="0"/>
              <w:jc w:val="both"/>
              <w:rPr>
                <w:rFonts w:ascii="Arial" w:hAnsi="Arial" w:cs="Arial"/>
                <w:sz w:val="20"/>
                <w:szCs w:val="20"/>
              </w:rPr>
            </w:pPr>
          </w:p>
          <w:p w14:paraId="54689C85" w14:textId="7E99B633" w:rsidR="000472BE" w:rsidRPr="00B24E2E" w:rsidRDefault="000472BE" w:rsidP="00B24E2E">
            <w:pPr>
              <w:spacing w:after="0"/>
              <w:jc w:val="both"/>
              <w:rPr>
                <w:rFonts w:ascii="Arial" w:hAnsi="Arial" w:cs="Arial"/>
                <w:sz w:val="20"/>
                <w:szCs w:val="20"/>
              </w:rPr>
            </w:pPr>
            <w:r w:rsidRPr="00AF571F">
              <w:rPr>
                <w:rFonts w:ascii="Arial" w:hAnsi="Arial" w:cs="Arial"/>
                <w:sz w:val="20"/>
                <w:szCs w:val="20"/>
              </w:rPr>
              <w:t>3.2. Enforcement of the Market Rules</w:t>
            </w:r>
          </w:p>
        </w:tc>
        <w:tc>
          <w:tcPr>
            <w:tcW w:w="432" w:type="pct"/>
            <w:shd w:val="clear" w:color="auto" w:fill="auto"/>
          </w:tcPr>
          <w:p w14:paraId="4C497C19" w14:textId="2FD19D4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3.2.1</w:t>
            </w:r>
          </w:p>
        </w:tc>
        <w:tc>
          <w:tcPr>
            <w:tcW w:w="537" w:type="pct"/>
            <w:shd w:val="clear" w:color="auto" w:fill="auto"/>
          </w:tcPr>
          <w:p w14:paraId="178C7189" w14:textId="77777777" w:rsidR="000472BE" w:rsidRPr="00B24E2E" w:rsidRDefault="000472BE" w:rsidP="00B24E2E">
            <w:pPr>
              <w:spacing w:after="0"/>
              <w:jc w:val="both"/>
              <w:rPr>
                <w:rFonts w:ascii="Arial" w:hAnsi="Arial" w:cs="Arial"/>
                <w:bCs/>
                <w:sz w:val="20"/>
                <w:szCs w:val="20"/>
              </w:rPr>
            </w:pPr>
            <w:r w:rsidRPr="00B24E2E">
              <w:rPr>
                <w:rFonts w:ascii="Arial" w:hAnsi="Arial" w:cs="Arial"/>
                <w:bCs/>
                <w:sz w:val="20"/>
                <w:szCs w:val="20"/>
              </w:rPr>
              <w:t xml:space="preserve">The </w:t>
            </w:r>
            <w:r w:rsidRPr="0090688E">
              <w:rPr>
                <w:rFonts w:ascii="Arial" w:hAnsi="Arial" w:cs="Arial"/>
                <w:bCs/>
                <w:i/>
                <w:iCs/>
                <w:sz w:val="20"/>
                <w:szCs w:val="20"/>
              </w:rPr>
              <w:t>WESM Rules</w:t>
            </w:r>
            <w:r w:rsidRPr="00B24E2E">
              <w:rPr>
                <w:rFonts w:ascii="Arial" w:hAnsi="Arial" w:cs="Arial"/>
                <w:bCs/>
                <w:sz w:val="20"/>
                <w:szCs w:val="20"/>
              </w:rPr>
              <w:t xml:space="preserve"> establish a governance </w:t>
            </w:r>
            <w:r w:rsidRPr="00B24E2E">
              <w:rPr>
                <w:rFonts w:ascii="Arial" w:hAnsi="Arial" w:cs="Arial"/>
                <w:bCs/>
                <w:sz w:val="20"/>
                <w:szCs w:val="20"/>
              </w:rPr>
              <w:lastRenderedPageBreak/>
              <w:t xml:space="preserve">structure for the </w:t>
            </w:r>
            <w:r w:rsidRPr="0090688E">
              <w:rPr>
                <w:rFonts w:ascii="Arial" w:hAnsi="Arial" w:cs="Arial"/>
                <w:bCs/>
                <w:i/>
                <w:iCs/>
                <w:sz w:val="20"/>
                <w:szCs w:val="20"/>
              </w:rPr>
              <w:t>WESM</w:t>
            </w:r>
            <w:r w:rsidRPr="00B24E2E">
              <w:rPr>
                <w:rFonts w:ascii="Arial" w:hAnsi="Arial" w:cs="Arial"/>
                <w:bCs/>
                <w:sz w:val="20"/>
                <w:szCs w:val="20"/>
              </w:rPr>
              <w:t xml:space="preserve"> which includes, among other things, a structure for carrying out enforcement and compliance functions. The establishment of such governance structure is pursuant to the EPIRA which, provides that the procedures for administering the market which are to be set out in the </w:t>
            </w:r>
            <w:r w:rsidRPr="0090688E">
              <w:rPr>
                <w:rFonts w:ascii="Arial" w:hAnsi="Arial" w:cs="Arial"/>
                <w:bCs/>
                <w:i/>
                <w:iCs/>
                <w:sz w:val="20"/>
                <w:szCs w:val="20"/>
              </w:rPr>
              <w:t>WESM Rules</w:t>
            </w:r>
            <w:r w:rsidRPr="00B24E2E">
              <w:rPr>
                <w:rFonts w:ascii="Arial" w:hAnsi="Arial" w:cs="Arial"/>
                <w:bCs/>
                <w:sz w:val="20"/>
                <w:szCs w:val="20"/>
              </w:rPr>
              <w:t xml:space="preserve"> include the formation of a governing body.[8]</w:t>
            </w:r>
          </w:p>
          <w:p w14:paraId="01EC5117" w14:textId="77777777" w:rsidR="000472BE" w:rsidRPr="00B24E2E" w:rsidRDefault="000472BE" w:rsidP="00B24E2E">
            <w:pPr>
              <w:spacing w:after="0"/>
              <w:jc w:val="both"/>
              <w:rPr>
                <w:rFonts w:ascii="Arial" w:hAnsi="Arial" w:cs="Arial"/>
                <w:bCs/>
                <w:sz w:val="20"/>
                <w:szCs w:val="20"/>
              </w:rPr>
            </w:pPr>
          </w:p>
          <w:p w14:paraId="61EF9B4C" w14:textId="77777777" w:rsidR="000472BE" w:rsidRPr="00B24E2E" w:rsidRDefault="000472BE" w:rsidP="00B24E2E">
            <w:pPr>
              <w:spacing w:after="0"/>
              <w:jc w:val="both"/>
              <w:rPr>
                <w:rFonts w:ascii="Arial" w:hAnsi="Arial" w:cs="Arial"/>
                <w:bCs/>
                <w:sz w:val="20"/>
                <w:szCs w:val="20"/>
              </w:rPr>
            </w:pPr>
            <w:r w:rsidRPr="00B24E2E">
              <w:rPr>
                <w:rFonts w:ascii="Arial" w:hAnsi="Arial" w:cs="Arial"/>
                <w:bCs/>
                <w:sz w:val="20"/>
                <w:szCs w:val="20"/>
              </w:rPr>
              <w:t xml:space="preserve">Footnote: </w:t>
            </w:r>
          </w:p>
          <w:p w14:paraId="3A2AA67F" w14:textId="54597E99" w:rsidR="000472BE" w:rsidRPr="00B24E2E" w:rsidRDefault="000472BE" w:rsidP="00B24E2E">
            <w:pPr>
              <w:spacing w:after="0"/>
              <w:jc w:val="both"/>
              <w:rPr>
                <w:rFonts w:ascii="Arial" w:hAnsi="Arial" w:cs="Arial"/>
                <w:bCs/>
                <w:sz w:val="20"/>
                <w:szCs w:val="20"/>
              </w:rPr>
            </w:pPr>
            <w:r w:rsidRPr="00B24E2E">
              <w:rPr>
                <w:rFonts w:ascii="Arial" w:hAnsi="Arial" w:cs="Arial"/>
                <w:bCs/>
                <w:sz w:val="20"/>
                <w:szCs w:val="20"/>
              </w:rPr>
              <w:t xml:space="preserve">[8] WESM Manual on Registration, Suspension and De-registration Criteria and Procedures  </w:t>
            </w:r>
          </w:p>
        </w:tc>
        <w:tc>
          <w:tcPr>
            <w:tcW w:w="738" w:type="pct"/>
            <w:shd w:val="clear" w:color="auto" w:fill="auto"/>
          </w:tcPr>
          <w:p w14:paraId="7D55EBC2" w14:textId="77777777" w:rsidR="000472BE" w:rsidRPr="00B24E2E" w:rsidRDefault="000472BE" w:rsidP="00B24E2E">
            <w:pPr>
              <w:spacing w:after="0"/>
              <w:jc w:val="both"/>
              <w:rPr>
                <w:rFonts w:ascii="Arial" w:hAnsi="Arial" w:cs="Arial"/>
                <w:bCs/>
                <w:sz w:val="20"/>
                <w:szCs w:val="20"/>
              </w:rPr>
            </w:pPr>
            <w:r w:rsidRPr="00B24E2E">
              <w:rPr>
                <w:rFonts w:ascii="Arial" w:hAnsi="Arial" w:cs="Arial"/>
                <w:bCs/>
                <w:sz w:val="20"/>
                <w:szCs w:val="20"/>
              </w:rPr>
              <w:lastRenderedPageBreak/>
              <w:t xml:space="preserve">The </w:t>
            </w:r>
            <w:r w:rsidRPr="0090688E">
              <w:rPr>
                <w:rFonts w:ascii="Arial" w:hAnsi="Arial" w:cs="Arial"/>
                <w:bCs/>
                <w:i/>
                <w:iCs/>
                <w:sz w:val="20"/>
                <w:szCs w:val="20"/>
              </w:rPr>
              <w:t>WESM Rules</w:t>
            </w:r>
            <w:r w:rsidRPr="00B24E2E">
              <w:rPr>
                <w:rFonts w:ascii="Arial" w:hAnsi="Arial" w:cs="Arial"/>
                <w:bCs/>
                <w:sz w:val="20"/>
                <w:szCs w:val="20"/>
              </w:rPr>
              <w:t xml:space="preserve"> establish a governance structure for the </w:t>
            </w:r>
            <w:r w:rsidRPr="0090688E">
              <w:rPr>
                <w:rFonts w:ascii="Arial" w:hAnsi="Arial" w:cs="Arial"/>
                <w:bCs/>
                <w:i/>
                <w:iCs/>
                <w:sz w:val="20"/>
                <w:szCs w:val="20"/>
              </w:rPr>
              <w:t>WESM</w:t>
            </w:r>
            <w:r w:rsidRPr="00B24E2E">
              <w:rPr>
                <w:rFonts w:ascii="Arial" w:hAnsi="Arial" w:cs="Arial"/>
                <w:bCs/>
                <w:sz w:val="20"/>
                <w:szCs w:val="20"/>
              </w:rPr>
              <w:t xml:space="preserve"> which includes, </w:t>
            </w:r>
            <w:r w:rsidRPr="00B24E2E">
              <w:rPr>
                <w:rFonts w:ascii="Arial" w:hAnsi="Arial" w:cs="Arial"/>
                <w:bCs/>
                <w:sz w:val="20"/>
                <w:szCs w:val="20"/>
              </w:rPr>
              <w:lastRenderedPageBreak/>
              <w:t xml:space="preserve">among other things, a structure for carrying out enforcement and compliance functions. The establishment of such governance structure is pursuant to the EPIRA which, provides that the procedures for administering the market which are to be set out in the </w:t>
            </w:r>
            <w:r w:rsidRPr="0090688E">
              <w:rPr>
                <w:rFonts w:ascii="Arial" w:hAnsi="Arial" w:cs="Arial"/>
                <w:bCs/>
                <w:i/>
                <w:iCs/>
                <w:sz w:val="20"/>
                <w:szCs w:val="20"/>
              </w:rPr>
              <w:t>WESM Rules</w:t>
            </w:r>
            <w:r w:rsidRPr="00B24E2E">
              <w:rPr>
                <w:rFonts w:ascii="Arial" w:hAnsi="Arial" w:cs="Arial"/>
                <w:bCs/>
                <w:sz w:val="20"/>
                <w:szCs w:val="20"/>
              </w:rPr>
              <w:t xml:space="preserve"> include the formation of a governing body.[8]</w:t>
            </w:r>
          </w:p>
          <w:p w14:paraId="644260F8" w14:textId="77777777" w:rsidR="000472BE" w:rsidRPr="00B24E2E" w:rsidRDefault="000472BE" w:rsidP="00B24E2E">
            <w:pPr>
              <w:spacing w:after="0"/>
              <w:jc w:val="both"/>
              <w:rPr>
                <w:rFonts w:ascii="Arial" w:hAnsi="Arial" w:cs="Arial"/>
                <w:bCs/>
                <w:sz w:val="20"/>
                <w:szCs w:val="20"/>
              </w:rPr>
            </w:pPr>
          </w:p>
          <w:p w14:paraId="618EEEB9" w14:textId="77777777" w:rsidR="000472BE" w:rsidRPr="00B24E2E" w:rsidRDefault="000472BE" w:rsidP="00B24E2E">
            <w:pPr>
              <w:spacing w:after="0"/>
              <w:jc w:val="both"/>
              <w:rPr>
                <w:rFonts w:ascii="Arial" w:hAnsi="Arial" w:cs="Arial"/>
                <w:bCs/>
                <w:sz w:val="20"/>
                <w:szCs w:val="20"/>
              </w:rPr>
            </w:pPr>
            <w:r w:rsidRPr="00B24E2E">
              <w:rPr>
                <w:rFonts w:ascii="Arial" w:hAnsi="Arial" w:cs="Arial"/>
                <w:bCs/>
                <w:sz w:val="20"/>
                <w:szCs w:val="20"/>
              </w:rPr>
              <w:t>Footnote:</w:t>
            </w:r>
          </w:p>
          <w:p w14:paraId="436906E0" w14:textId="77777777" w:rsidR="000472BE" w:rsidRPr="0090688E" w:rsidRDefault="000472BE" w:rsidP="00B24E2E">
            <w:pPr>
              <w:spacing w:after="0"/>
              <w:jc w:val="both"/>
              <w:rPr>
                <w:rFonts w:ascii="Arial" w:hAnsi="Arial" w:cs="Arial"/>
                <w:b/>
                <w:sz w:val="20"/>
                <w:szCs w:val="20"/>
                <w:u w:val="single"/>
              </w:rPr>
            </w:pPr>
            <w:r w:rsidRPr="00B24E2E">
              <w:rPr>
                <w:rFonts w:ascii="Arial" w:hAnsi="Arial" w:cs="Arial"/>
                <w:bCs/>
                <w:sz w:val="20"/>
                <w:szCs w:val="20"/>
              </w:rPr>
              <w:t xml:space="preserve">[8] </w:t>
            </w:r>
            <w:r w:rsidRPr="0090688E">
              <w:rPr>
                <w:rFonts w:ascii="Arial" w:hAnsi="Arial" w:cs="Arial"/>
                <w:bCs/>
                <w:strike/>
                <w:sz w:val="20"/>
                <w:szCs w:val="20"/>
              </w:rPr>
              <w:t>WESM Manual on Registration, Suspension and De-registration Criteria and Procedures</w:t>
            </w:r>
            <w:r w:rsidRPr="00B24E2E">
              <w:rPr>
                <w:rFonts w:ascii="Arial" w:hAnsi="Arial" w:cs="Arial"/>
                <w:bCs/>
                <w:sz w:val="20"/>
                <w:szCs w:val="20"/>
              </w:rPr>
              <w:t xml:space="preserve"> </w:t>
            </w:r>
            <w:r w:rsidRPr="0090688E">
              <w:rPr>
                <w:rFonts w:ascii="Arial" w:hAnsi="Arial" w:cs="Arial"/>
                <w:b/>
                <w:sz w:val="20"/>
                <w:szCs w:val="20"/>
                <w:u w:val="single"/>
              </w:rPr>
              <w:t>Section 30 (c) of R.A 9136 otherwise known as the “Electric Power Industry Reform Act of 2001”</w:t>
            </w:r>
          </w:p>
          <w:p w14:paraId="114220B2" w14:textId="77777777" w:rsidR="000472BE" w:rsidRPr="00B24E2E" w:rsidRDefault="000472BE" w:rsidP="00B24E2E">
            <w:pPr>
              <w:spacing w:after="0"/>
              <w:jc w:val="both"/>
              <w:rPr>
                <w:rFonts w:ascii="Arial" w:hAnsi="Arial" w:cs="Arial"/>
                <w:bCs/>
                <w:sz w:val="20"/>
                <w:szCs w:val="20"/>
              </w:rPr>
            </w:pPr>
          </w:p>
        </w:tc>
        <w:tc>
          <w:tcPr>
            <w:tcW w:w="746" w:type="pct"/>
            <w:tcBorders>
              <w:top w:val="single" w:sz="4" w:space="0" w:color="auto"/>
              <w:left w:val="single" w:sz="4" w:space="0" w:color="auto"/>
              <w:bottom w:val="single" w:sz="4" w:space="0" w:color="auto"/>
              <w:right w:val="single" w:sz="4" w:space="0" w:color="auto"/>
            </w:tcBorders>
          </w:tcPr>
          <w:p w14:paraId="30ECF5E0" w14:textId="606F198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Minor – correction in the rule reference.</w:t>
            </w:r>
          </w:p>
        </w:tc>
        <w:tc>
          <w:tcPr>
            <w:tcW w:w="551" w:type="pct"/>
            <w:tcBorders>
              <w:top w:val="single" w:sz="4" w:space="0" w:color="auto"/>
              <w:left w:val="single" w:sz="4" w:space="0" w:color="auto"/>
              <w:bottom w:val="single" w:sz="4" w:space="0" w:color="auto"/>
              <w:right w:val="single" w:sz="4" w:space="0" w:color="auto"/>
            </w:tcBorders>
          </w:tcPr>
          <w:p w14:paraId="0DA16879"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431921F"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CBF708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74CA689" w14:textId="77777777" w:rsidR="000472BE" w:rsidRPr="00AF571F" w:rsidRDefault="000472BE" w:rsidP="00B24E2E">
            <w:pPr>
              <w:spacing w:after="0"/>
              <w:jc w:val="both"/>
              <w:rPr>
                <w:rFonts w:ascii="Arial" w:hAnsi="Arial" w:cs="Arial"/>
                <w:sz w:val="20"/>
                <w:szCs w:val="20"/>
              </w:rPr>
            </w:pPr>
          </w:p>
        </w:tc>
      </w:tr>
      <w:tr w:rsidR="00F73331" w:rsidRPr="00AF571F" w14:paraId="30B568DC" w14:textId="77777777" w:rsidTr="007A44D5">
        <w:trPr>
          <w:trHeight w:val="1856"/>
        </w:trPr>
        <w:tc>
          <w:tcPr>
            <w:tcW w:w="568" w:type="pct"/>
            <w:shd w:val="clear" w:color="auto" w:fill="auto"/>
          </w:tcPr>
          <w:p w14:paraId="4CF48477" w14:textId="77777777" w:rsidR="000472BE" w:rsidRPr="00AF571F" w:rsidRDefault="000472BE" w:rsidP="005A5AF0">
            <w:pPr>
              <w:spacing w:after="0"/>
              <w:jc w:val="both"/>
              <w:rPr>
                <w:rFonts w:ascii="Arial" w:hAnsi="Arial" w:cs="Arial"/>
                <w:sz w:val="20"/>
                <w:szCs w:val="20"/>
              </w:rPr>
            </w:pPr>
            <w:permStart w:id="164245513" w:edGrp="everyone" w:colFirst="5" w:colLast="5"/>
            <w:permStart w:id="2085307299" w:edGrp="everyone" w:colFirst="6" w:colLast="6"/>
            <w:permStart w:id="456009934" w:edGrp="everyone" w:colFirst="7" w:colLast="7"/>
            <w:permStart w:id="928277905" w:edGrp="everyone" w:colFirst="8" w:colLast="8"/>
            <w:permEnd w:id="187444653"/>
            <w:permEnd w:id="1921726473"/>
            <w:permEnd w:id="2106853899"/>
            <w:permEnd w:id="1030318325"/>
            <w:r w:rsidRPr="00AF571F">
              <w:rPr>
                <w:rFonts w:ascii="Arial" w:hAnsi="Arial" w:cs="Arial"/>
                <w:sz w:val="20"/>
                <w:szCs w:val="20"/>
              </w:rPr>
              <w:lastRenderedPageBreak/>
              <w:t>SECTION 3 LEGAL AND REGULATORY FRAMEWORK</w:t>
            </w:r>
          </w:p>
          <w:p w14:paraId="5B8AB2F4" w14:textId="77777777" w:rsidR="000472BE" w:rsidRPr="00AF571F" w:rsidRDefault="000472BE" w:rsidP="005A5AF0">
            <w:pPr>
              <w:spacing w:after="0"/>
              <w:jc w:val="both"/>
              <w:rPr>
                <w:rFonts w:ascii="Arial" w:hAnsi="Arial" w:cs="Arial"/>
                <w:sz w:val="20"/>
                <w:szCs w:val="20"/>
              </w:rPr>
            </w:pPr>
          </w:p>
          <w:p w14:paraId="58E89A67" w14:textId="73001FCB" w:rsidR="000472BE" w:rsidRPr="00AF571F" w:rsidRDefault="000472BE" w:rsidP="005A5AF0">
            <w:pPr>
              <w:spacing w:after="0"/>
              <w:jc w:val="both"/>
              <w:rPr>
                <w:rFonts w:ascii="Arial" w:hAnsi="Arial" w:cs="Arial"/>
                <w:sz w:val="20"/>
                <w:szCs w:val="20"/>
              </w:rPr>
            </w:pPr>
            <w:r w:rsidRPr="00AF571F">
              <w:rPr>
                <w:rFonts w:ascii="Arial" w:hAnsi="Arial" w:cs="Arial"/>
                <w:sz w:val="20"/>
                <w:szCs w:val="20"/>
              </w:rPr>
              <w:t>3.4 Enforcement Actions Under the WESM Rules</w:t>
            </w:r>
          </w:p>
        </w:tc>
        <w:tc>
          <w:tcPr>
            <w:tcW w:w="432" w:type="pct"/>
            <w:shd w:val="clear" w:color="auto" w:fill="auto"/>
          </w:tcPr>
          <w:p w14:paraId="6E784B97" w14:textId="6A50E60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3.4.1</w:t>
            </w:r>
          </w:p>
        </w:tc>
        <w:tc>
          <w:tcPr>
            <w:tcW w:w="537" w:type="pct"/>
            <w:shd w:val="clear" w:color="auto" w:fill="auto"/>
          </w:tcPr>
          <w:p w14:paraId="17F8C875" w14:textId="37A7F6BA" w:rsidR="000472BE" w:rsidRPr="00480B67" w:rsidRDefault="000472BE" w:rsidP="00480B67">
            <w:pPr>
              <w:spacing w:after="0"/>
              <w:jc w:val="both"/>
              <w:rPr>
                <w:rFonts w:ascii="Arial" w:hAnsi="Arial" w:cs="Arial"/>
                <w:sz w:val="20"/>
                <w:szCs w:val="20"/>
              </w:rPr>
            </w:pPr>
            <w:r w:rsidRPr="00480B67">
              <w:rPr>
                <w:rFonts w:ascii="Arial" w:hAnsi="Arial" w:cs="Arial"/>
                <w:i/>
                <w:iCs/>
                <w:sz w:val="20"/>
                <w:szCs w:val="20"/>
              </w:rPr>
              <w:t xml:space="preserve">WESM Rules </w:t>
            </w:r>
            <w:r w:rsidRPr="00480B67">
              <w:rPr>
                <w:rFonts w:ascii="Arial" w:hAnsi="Arial" w:cs="Arial"/>
                <w:sz w:val="20"/>
                <w:szCs w:val="20"/>
              </w:rPr>
              <w:t>Clause 1.8.1 provides that the Rules are to be enforceable in accordance with its Chapter 7.</w:t>
            </w:r>
          </w:p>
        </w:tc>
        <w:tc>
          <w:tcPr>
            <w:tcW w:w="738" w:type="pct"/>
            <w:shd w:val="clear" w:color="auto" w:fill="auto"/>
          </w:tcPr>
          <w:p w14:paraId="3E2EF9DC" w14:textId="3F3E26F3" w:rsidR="000472BE" w:rsidRPr="00AF571F" w:rsidRDefault="000472BE" w:rsidP="00480B67">
            <w:pPr>
              <w:spacing w:after="0"/>
              <w:jc w:val="both"/>
              <w:rPr>
                <w:rFonts w:ascii="Arial" w:hAnsi="Arial" w:cs="Arial"/>
                <w:sz w:val="20"/>
                <w:szCs w:val="20"/>
              </w:rPr>
            </w:pPr>
            <w:r w:rsidRPr="00AF571F">
              <w:rPr>
                <w:rFonts w:ascii="Arial" w:hAnsi="Arial" w:cs="Arial"/>
                <w:i/>
                <w:iCs/>
                <w:sz w:val="20"/>
                <w:szCs w:val="20"/>
              </w:rPr>
              <w:t xml:space="preserve">WESM Rules </w:t>
            </w:r>
            <w:r w:rsidRPr="00AF571F">
              <w:rPr>
                <w:rFonts w:ascii="Arial" w:hAnsi="Arial" w:cs="Arial"/>
                <w:sz w:val="20"/>
                <w:szCs w:val="20"/>
              </w:rPr>
              <w:t xml:space="preserve">Clause </w:t>
            </w:r>
            <w:r w:rsidRPr="00AF571F">
              <w:rPr>
                <w:rFonts w:ascii="Arial" w:hAnsi="Arial" w:cs="Arial"/>
                <w:strike/>
                <w:sz w:val="20"/>
                <w:szCs w:val="20"/>
              </w:rPr>
              <w:t>1.8.1</w:t>
            </w:r>
            <w:r w:rsidRPr="00AF571F">
              <w:rPr>
                <w:rFonts w:ascii="Arial" w:hAnsi="Arial" w:cs="Arial"/>
                <w:sz w:val="20"/>
                <w:szCs w:val="20"/>
              </w:rPr>
              <w:t xml:space="preserve"> </w:t>
            </w:r>
            <w:r w:rsidRPr="00480B67">
              <w:rPr>
                <w:rFonts w:ascii="Arial" w:hAnsi="Arial" w:cs="Arial"/>
                <w:b/>
                <w:bCs/>
                <w:sz w:val="20"/>
                <w:szCs w:val="20"/>
                <w:u w:val="single"/>
              </w:rPr>
              <w:t>1.9.1</w:t>
            </w:r>
            <w:r w:rsidRPr="00AF571F">
              <w:rPr>
                <w:rFonts w:ascii="Arial" w:hAnsi="Arial" w:cs="Arial"/>
                <w:sz w:val="20"/>
                <w:szCs w:val="20"/>
                <w:u w:val="single"/>
              </w:rPr>
              <w:t xml:space="preserve"> </w:t>
            </w:r>
            <w:r w:rsidRPr="00AF571F">
              <w:rPr>
                <w:rFonts w:ascii="Arial" w:hAnsi="Arial" w:cs="Arial"/>
                <w:sz w:val="20"/>
                <w:szCs w:val="20"/>
              </w:rPr>
              <w:t>provides that the Rules are to be enforceable in accordance with its Chapter 7.</w:t>
            </w:r>
          </w:p>
        </w:tc>
        <w:tc>
          <w:tcPr>
            <w:tcW w:w="746" w:type="pct"/>
            <w:tcBorders>
              <w:top w:val="single" w:sz="4" w:space="0" w:color="auto"/>
              <w:left w:val="single" w:sz="4" w:space="0" w:color="auto"/>
              <w:bottom w:val="single" w:sz="4" w:space="0" w:color="auto"/>
              <w:right w:val="single" w:sz="4" w:space="0" w:color="auto"/>
            </w:tcBorders>
          </w:tcPr>
          <w:p w14:paraId="2B344018" w14:textId="5E107A7C"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Minor – Change in Rule Reference – as may be affected by previous amendments to the WESM Rules. </w:t>
            </w:r>
          </w:p>
        </w:tc>
        <w:tc>
          <w:tcPr>
            <w:tcW w:w="551" w:type="pct"/>
            <w:tcBorders>
              <w:top w:val="single" w:sz="4" w:space="0" w:color="auto"/>
              <w:left w:val="single" w:sz="4" w:space="0" w:color="auto"/>
              <w:bottom w:val="single" w:sz="4" w:space="0" w:color="auto"/>
              <w:right w:val="single" w:sz="4" w:space="0" w:color="auto"/>
            </w:tcBorders>
          </w:tcPr>
          <w:p w14:paraId="0E8BA406"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E2042B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6AC135D"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26FA90F" w14:textId="77777777" w:rsidR="000472BE" w:rsidRPr="00AF571F" w:rsidRDefault="000472BE" w:rsidP="00B24E2E">
            <w:pPr>
              <w:spacing w:after="0"/>
              <w:jc w:val="both"/>
              <w:rPr>
                <w:rFonts w:ascii="Arial" w:hAnsi="Arial" w:cs="Arial"/>
                <w:sz w:val="20"/>
                <w:szCs w:val="20"/>
              </w:rPr>
            </w:pPr>
          </w:p>
        </w:tc>
      </w:tr>
      <w:tr w:rsidR="00F73331" w:rsidRPr="00AF571F" w14:paraId="3172AEF7" w14:textId="77777777" w:rsidTr="007A44D5">
        <w:trPr>
          <w:trHeight w:val="5904"/>
        </w:trPr>
        <w:tc>
          <w:tcPr>
            <w:tcW w:w="568" w:type="pct"/>
            <w:shd w:val="clear" w:color="auto" w:fill="auto"/>
          </w:tcPr>
          <w:p w14:paraId="3002B968" w14:textId="77777777" w:rsidR="000472BE" w:rsidRPr="00AF571F" w:rsidRDefault="000472BE" w:rsidP="005A5AF0">
            <w:pPr>
              <w:spacing w:after="0"/>
              <w:jc w:val="both"/>
              <w:rPr>
                <w:rFonts w:ascii="Arial" w:hAnsi="Arial" w:cs="Arial"/>
                <w:sz w:val="20"/>
                <w:szCs w:val="20"/>
              </w:rPr>
            </w:pPr>
            <w:permStart w:id="1239308859" w:edGrp="everyone" w:colFirst="5" w:colLast="5"/>
            <w:permStart w:id="638257156" w:edGrp="everyone" w:colFirst="6" w:colLast="6"/>
            <w:permStart w:id="70531242" w:edGrp="everyone" w:colFirst="7" w:colLast="7"/>
            <w:permStart w:id="1159487716" w:edGrp="everyone" w:colFirst="8" w:colLast="8"/>
            <w:permEnd w:id="164245513"/>
            <w:permEnd w:id="2085307299"/>
            <w:permEnd w:id="456009934"/>
            <w:permEnd w:id="928277905"/>
            <w:r w:rsidRPr="00AF571F">
              <w:rPr>
                <w:rFonts w:ascii="Arial" w:hAnsi="Arial" w:cs="Arial"/>
                <w:sz w:val="20"/>
                <w:szCs w:val="20"/>
              </w:rPr>
              <w:t>SECTION 4 RESPONSIBILITIES</w:t>
            </w:r>
          </w:p>
          <w:p w14:paraId="738FA571" w14:textId="77777777" w:rsidR="000472BE" w:rsidRPr="00AF571F" w:rsidRDefault="000472BE" w:rsidP="005A5AF0">
            <w:pPr>
              <w:spacing w:after="0"/>
              <w:jc w:val="both"/>
              <w:rPr>
                <w:rFonts w:ascii="Arial" w:hAnsi="Arial" w:cs="Arial"/>
                <w:sz w:val="20"/>
                <w:szCs w:val="20"/>
              </w:rPr>
            </w:pPr>
          </w:p>
          <w:p w14:paraId="6B367219" w14:textId="68CAD802" w:rsidR="000472BE" w:rsidRPr="00AF571F" w:rsidRDefault="000472BE" w:rsidP="005A5AF0">
            <w:pPr>
              <w:spacing w:after="0"/>
              <w:jc w:val="both"/>
              <w:rPr>
                <w:rFonts w:ascii="Arial" w:hAnsi="Arial" w:cs="Arial"/>
                <w:sz w:val="20"/>
                <w:szCs w:val="20"/>
              </w:rPr>
            </w:pPr>
            <w:r w:rsidRPr="00AF571F">
              <w:rPr>
                <w:rFonts w:ascii="Arial" w:hAnsi="Arial" w:cs="Arial"/>
                <w:sz w:val="20"/>
                <w:szCs w:val="20"/>
              </w:rPr>
              <w:t>4.2. Compliance Committee</w:t>
            </w:r>
          </w:p>
        </w:tc>
        <w:tc>
          <w:tcPr>
            <w:tcW w:w="432" w:type="pct"/>
            <w:shd w:val="clear" w:color="auto" w:fill="auto"/>
          </w:tcPr>
          <w:p w14:paraId="22C4138F" w14:textId="17EEFCC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4.2.1</w:t>
            </w:r>
          </w:p>
        </w:tc>
        <w:tc>
          <w:tcPr>
            <w:tcW w:w="537" w:type="pct"/>
            <w:shd w:val="clear" w:color="auto" w:fill="auto"/>
          </w:tcPr>
          <w:p w14:paraId="46655875" w14:textId="77777777" w:rsidR="000472BE" w:rsidRPr="005A5AF0" w:rsidRDefault="000472BE" w:rsidP="00480B67">
            <w:pPr>
              <w:spacing w:after="0"/>
              <w:jc w:val="both"/>
              <w:rPr>
                <w:rFonts w:ascii="Arial" w:hAnsi="Arial" w:cs="Arial"/>
                <w:sz w:val="20"/>
                <w:szCs w:val="20"/>
              </w:rPr>
            </w:pPr>
            <w:r w:rsidRPr="00480B67">
              <w:rPr>
                <w:rFonts w:ascii="Arial" w:hAnsi="Arial" w:cs="Arial"/>
                <w:bCs/>
                <w:sz w:val="20"/>
                <w:szCs w:val="20"/>
              </w:rPr>
              <w:t>Within</w:t>
            </w:r>
            <w:r w:rsidRPr="005A5AF0">
              <w:rPr>
                <w:rFonts w:ascii="Arial" w:hAnsi="Arial" w:cs="Arial"/>
                <w:sz w:val="20"/>
                <w:szCs w:val="20"/>
              </w:rPr>
              <w:t xml:space="preserve"> the limits set out in this Manual and in addition to its functions as set out in the </w:t>
            </w:r>
            <w:r w:rsidRPr="005A5AF0">
              <w:rPr>
                <w:rFonts w:ascii="Arial" w:hAnsi="Arial" w:cs="Arial"/>
                <w:i/>
                <w:iCs/>
                <w:sz w:val="20"/>
                <w:szCs w:val="20"/>
              </w:rPr>
              <w:t xml:space="preserve">Market Rules </w:t>
            </w:r>
            <w:r w:rsidRPr="005A5AF0">
              <w:rPr>
                <w:rFonts w:ascii="Arial" w:hAnsi="Arial" w:cs="Arial"/>
                <w:sz w:val="20"/>
                <w:szCs w:val="20"/>
              </w:rPr>
              <w:t xml:space="preserve">and the </w:t>
            </w:r>
            <w:r w:rsidRPr="005A5AF0">
              <w:rPr>
                <w:rFonts w:ascii="Arial" w:hAnsi="Arial" w:cs="Arial"/>
                <w:i/>
                <w:iCs/>
                <w:sz w:val="20"/>
                <w:szCs w:val="20"/>
              </w:rPr>
              <w:t>Compliance Committee Manual</w:t>
            </w:r>
            <w:r w:rsidRPr="005A5AF0">
              <w:rPr>
                <w:rFonts w:ascii="Arial" w:hAnsi="Arial" w:cs="Arial"/>
                <w:sz w:val="20"/>
                <w:szCs w:val="20"/>
              </w:rPr>
              <w:t xml:space="preserve">, the </w:t>
            </w:r>
            <w:r w:rsidRPr="005A5AF0">
              <w:rPr>
                <w:rFonts w:ascii="Arial" w:hAnsi="Arial" w:cs="Arial"/>
                <w:i/>
                <w:iCs/>
                <w:sz w:val="20"/>
                <w:szCs w:val="20"/>
              </w:rPr>
              <w:t xml:space="preserve">Compliance Committee </w:t>
            </w:r>
            <w:r w:rsidRPr="005A5AF0">
              <w:rPr>
                <w:rFonts w:ascii="Arial" w:hAnsi="Arial" w:cs="Arial"/>
                <w:sz w:val="20"/>
                <w:szCs w:val="20"/>
              </w:rPr>
              <w:t>has the following authority and obligation in respect to enforcement of the Market Rules. Its enforcement authority includes the authority to:</w:t>
            </w:r>
          </w:p>
          <w:p w14:paraId="38FF5061" w14:textId="77777777" w:rsidR="000472BE" w:rsidRPr="005A5AF0" w:rsidRDefault="000472BE" w:rsidP="00B24E2E">
            <w:pPr>
              <w:pStyle w:val="Default"/>
              <w:jc w:val="both"/>
              <w:rPr>
                <w:sz w:val="20"/>
                <w:szCs w:val="20"/>
              </w:rPr>
            </w:pPr>
          </w:p>
          <w:p w14:paraId="35BB64D8" w14:textId="77777777" w:rsidR="000472BE" w:rsidRPr="005A5AF0" w:rsidRDefault="000472BE" w:rsidP="00B24E2E">
            <w:pPr>
              <w:pStyle w:val="Default"/>
              <w:jc w:val="both"/>
              <w:rPr>
                <w:sz w:val="20"/>
                <w:szCs w:val="20"/>
              </w:rPr>
            </w:pPr>
            <w:r w:rsidRPr="005A5AF0">
              <w:rPr>
                <w:sz w:val="20"/>
                <w:szCs w:val="20"/>
              </w:rPr>
              <w:t xml:space="preserve">a) Review reports of investigations of breaches to the </w:t>
            </w:r>
            <w:r w:rsidRPr="005A5AF0">
              <w:rPr>
                <w:i/>
                <w:iCs/>
                <w:sz w:val="20"/>
                <w:szCs w:val="20"/>
              </w:rPr>
              <w:t xml:space="preserve">WESM Rules </w:t>
            </w:r>
            <w:r w:rsidRPr="005A5AF0">
              <w:rPr>
                <w:sz w:val="20"/>
                <w:szCs w:val="20"/>
              </w:rPr>
              <w:t xml:space="preserve">and </w:t>
            </w:r>
            <w:r w:rsidRPr="005A5AF0">
              <w:rPr>
                <w:i/>
                <w:iCs/>
                <w:sz w:val="20"/>
                <w:szCs w:val="20"/>
              </w:rPr>
              <w:t xml:space="preserve">Market Manuals </w:t>
            </w:r>
            <w:r w:rsidRPr="005A5AF0">
              <w:rPr>
                <w:sz w:val="20"/>
                <w:szCs w:val="20"/>
              </w:rPr>
              <w:t xml:space="preserve">carried out by the </w:t>
            </w:r>
            <w:r w:rsidRPr="005A5AF0">
              <w:rPr>
                <w:i/>
                <w:iCs/>
                <w:sz w:val="20"/>
                <w:szCs w:val="20"/>
              </w:rPr>
              <w:t xml:space="preserve">Enforcement and Compliance Office </w:t>
            </w:r>
            <w:r w:rsidRPr="005A5AF0">
              <w:rPr>
                <w:sz w:val="20"/>
                <w:szCs w:val="20"/>
              </w:rPr>
              <w:lastRenderedPageBreak/>
              <w:t xml:space="preserve">and, based on the results of such investigation, decide on the outcomes of the investigation and recommend imposition of sanctions or penalties if warranted; </w:t>
            </w:r>
          </w:p>
          <w:p w14:paraId="71187082" w14:textId="77777777" w:rsidR="000472BE" w:rsidRPr="005A5AF0" w:rsidRDefault="000472BE" w:rsidP="00B24E2E">
            <w:pPr>
              <w:pStyle w:val="Default"/>
              <w:jc w:val="both"/>
              <w:rPr>
                <w:sz w:val="20"/>
                <w:szCs w:val="20"/>
              </w:rPr>
            </w:pPr>
            <w:r w:rsidRPr="005A5AF0">
              <w:rPr>
                <w:sz w:val="20"/>
                <w:szCs w:val="20"/>
              </w:rPr>
              <w:t xml:space="preserve">b) Review and monitor the compliance of the </w:t>
            </w:r>
            <w:r w:rsidRPr="005A5AF0">
              <w:rPr>
                <w:i/>
                <w:iCs/>
                <w:sz w:val="20"/>
                <w:szCs w:val="20"/>
              </w:rPr>
              <w:t xml:space="preserve">Enforcement and Compliance Office </w:t>
            </w:r>
            <w:r w:rsidRPr="005A5AF0">
              <w:rPr>
                <w:sz w:val="20"/>
                <w:szCs w:val="20"/>
              </w:rPr>
              <w:t xml:space="preserve">with the reportorial requirements pursuant to the WESM Rules, Market Manuals, and other applicable laws, rules, regulations, or issuances; </w:t>
            </w:r>
          </w:p>
          <w:p w14:paraId="51A1145A" w14:textId="77777777" w:rsidR="000472BE" w:rsidRPr="005A5AF0" w:rsidRDefault="000472BE" w:rsidP="00B24E2E">
            <w:pPr>
              <w:pStyle w:val="Default"/>
              <w:jc w:val="both"/>
              <w:rPr>
                <w:sz w:val="20"/>
                <w:szCs w:val="20"/>
              </w:rPr>
            </w:pPr>
            <w:r w:rsidRPr="005A5AF0">
              <w:rPr>
                <w:sz w:val="20"/>
                <w:szCs w:val="20"/>
              </w:rPr>
              <w:t xml:space="preserve">c) Review and monitor the compliance by the </w:t>
            </w:r>
            <w:r w:rsidRPr="005A5AF0">
              <w:rPr>
                <w:i/>
                <w:iCs/>
                <w:sz w:val="20"/>
                <w:szCs w:val="20"/>
              </w:rPr>
              <w:t xml:space="preserve">Market Operator </w:t>
            </w:r>
            <w:r w:rsidRPr="005A5AF0">
              <w:rPr>
                <w:sz w:val="20"/>
                <w:szCs w:val="20"/>
              </w:rPr>
              <w:t xml:space="preserve">and the </w:t>
            </w:r>
            <w:r w:rsidRPr="005A5AF0">
              <w:rPr>
                <w:i/>
                <w:iCs/>
                <w:sz w:val="20"/>
                <w:szCs w:val="20"/>
              </w:rPr>
              <w:t xml:space="preserve">System Operator </w:t>
            </w:r>
            <w:r w:rsidRPr="005A5AF0">
              <w:rPr>
                <w:sz w:val="20"/>
                <w:szCs w:val="20"/>
              </w:rPr>
              <w:t xml:space="preserve">with their obligations pursuant to the </w:t>
            </w:r>
            <w:r w:rsidRPr="005A5AF0">
              <w:rPr>
                <w:i/>
                <w:iCs/>
                <w:sz w:val="20"/>
                <w:szCs w:val="20"/>
              </w:rPr>
              <w:t xml:space="preserve">WESM Rules </w:t>
            </w:r>
            <w:r w:rsidRPr="005A5AF0">
              <w:rPr>
                <w:sz w:val="20"/>
                <w:szCs w:val="20"/>
              </w:rPr>
              <w:t xml:space="preserve">and </w:t>
            </w:r>
            <w:r w:rsidRPr="005A5AF0">
              <w:rPr>
                <w:i/>
                <w:iCs/>
                <w:sz w:val="20"/>
                <w:szCs w:val="20"/>
              </w:rPr>
              <w:t>Market Manuals</w:t>
            </w:r>
            <w:r w:rsidRPr="005A5AF0">
              <w:rPr>
                <w:sz w:val="20"/>
                <w:szCs w:val="20"/>
              </w:rPr>
              <w:t xml:space="preserve">, or any coordinating or operating </w:t>
            </w:r>
            <w:r w:rsidRPr="005A5AF0">
              <w:rPr>
                <w:sz w:val="20"/>
                <w:szCs w:val="20"/>
              </w:rPr>
              <w:lastRenderedPageBreak/>
              <w:t xml:space="preserve">agreements, or protocols which may be established governing the performance of their functions and obligations under the </w:t>
            </w:r>
            <w:r w:rsidRPr="005A5AF0">
              <w:rPr>
                <w:i/>
                <w:iCs/>
                <w:sz w:val="20"/>
                <w:szCs w:val="20"/>
              </w:rPr>
              <w:t xml:space="preserve">WESM Rules </w:t>
            </w:r>
            <w:r w:rsidRPr="005A5AF0">
              <w:rPr>
                <w:sz w:val="20"/>
                <w:szCs w:val="20"/>
              </w:rPr>
              <w:t xml:space="preserve">and </w:t>
            </w:r>
            <w:r w:rsidRPr="005A5AF0">
              <w:rPr>
                <w:i/>
                <w:iCs/>
                <w:sz w:val="20"/>
                <w:szCs w:val="20"/>
              </w:rPr>
              <w:t>Market Manuals</w:t>
            </w:r>
            <w:r w:rsidRPr="005A5AF0">
              <w:rPr>
                <w:sz w:val="20"/>
                <w:szCs w:val="20"/>
              </w:rPr>
              <w:t xml:space="preserve">. </w:t>
            </w:r>
          </w:p>
          <w:p w14:paraId="2B96948B" w14:textId="77777777" w:rsidR="000472BE" w:rsidRPr="005A5AF0" w:rsidRDefault="000472BE" w:rsidP="00B24E2E">
            <w:pPr>
              <w:pStyle w:val="Default"/>
              <w:jc w:val="both"/>
              <w:rPr>
                <w:sz w:val="20"/>
                <w:szCs w:val="20"/>
              </w:rPr>
            </w:pPr>
            <w:r w:rsidRPr="005A5AF0">
              <w:rPr>
                <w:sz w:val="20"/>
                <w:szCs w:val="20"/>
              </w:rPr>
              <w:t xml:space="preserve">d) Propose amendments to the WESM Rules or Market Manuals in accordance with chapter 8 with a view to: </w:t>
            </w:r>
          </w:p>
          <w:p w14:paraId="4ACD55C9" w14:textId="77777777" w:rsidR="000472BE" w:rsidRPr="005A5AF0" w:rsidRDefault="000472BE" w:rsidP="00B24E2E">
            <w:pPr>
              <w:pStyle w:val="Default"/>
              <w:jc w:val="both"/>
              <w:rPr>
                <w:sz w:val="20"/>
                <w:szCs w:val="20"/>
              </w:rPr>
            </w:pPr>
          </w:p>
          <w:p w14:paraId="4260F030" w14:textId="77777777" w:rsidR="000472BE" w:rsidRPr="005A5AF0" w:rsidRDefault="000472BE" w:rsidP="00B24E2E">
            <w:pPr>
              <w:pStyle w:val="Default"/>
              <w:jc w:val="both"/>
              <w:rPr>
                <w:sz w:val="20"/>
                <w:szCs w:val="20"/>
              </w:rPr>
            </w:pPr>
            <w:r w:rsidRPr="005A5AF0">
              <w:rPr>
                <w:sz w:val="20"/>
                <w:szCs w:val="20"/>
              </w:rPr>
              <w:t xml:space="preserve">(i) Improving the efficiency and the effectiveness of the operation of the WESM; and </w:t>
            </w:r>
          </w:p>
          <w:p w14:paraId="1BEB380F" w14:textId="77777777" w:rsidR="000472BE" w:rsidRPr="005A5AF0" w:rsidRDefault="000472BE" w:rsidP="00B24E2E">
            <w:pPr>
              <w:pStyle w:val="Default"/>
              <w:jc w:val="both"/>
              <w:rPr>
                <w:sz w:val="20"/>
                <w:szCs w:val="20"/>
              </w:rPr>
            </w:pPr>
            <w:r w:rsidRPr="005A5AF0">
              <w:rPr>
                <w:sz w:val="20"/>
                <w:szCs w:val="20"/>
              </w:rPr>
              <w:t xml:space="preserve">(ii) Improving or enhancing the prospects for the achievement of the WESM objectives; </w:t>
            </w:r>
          </w:p>
          <w:p w14:paraId="29D24A07" w14:textId="77777777" w:rsidR="000472BE" w:rsidRPr="005A5AF0" w:rsidRDefault="000472BE" w:rsidP="00B24E2E">
            <w:pPr>
              <w:pStyle w:val="Default"/>
              <w:jc w:val="both"/>
              <w:rPr>
                <w:sz w:val="20"/>
                <w:szCs w:val="20"/>
              </w:rPr>
            </w:pPr>
            <w:r w:rsidRPr="005A5AF0">
              <w:rPr>
                <w:sz w:val="20"/>
                <w:szCs w:val="20"/>
              </w:rPr>
              <w:t xml:space="preserve">e) Assist the </w:t>
            </w:r>
            <w:r w:rsidRPr="005A5AF0">
              <w:rPr>
                <w:i/>
                <w:iCs/>
                <w:sz w:val="20"/>
                <w:szCs w:val="20"/>
              </w:rPr>
              <w:t xml:space="preserve">Rules Change Committee </w:t>
            </w:r>
            <w:r w:rsidRPr="005A5AF0">
              <w:rPr>
                <w:sz w:val="20"/>
                <w:szCs w:val="20"/>
              </w:rPr>
              <w:t xml:space="preserve">in relation to its assessment of proposals to amend the WESM Rules or Market Manuals </w:t>
            </w:r>
            <w:r w:rsidRPr="005A5AF0">
              <w:rPr>
                <w:sz w:val="20"/>
                <w:szCs w:val="20"/>
              </w:rPr>
              <w:lastRenderedPageBreak/>
              <w:t xml:space="preserve">under Chapter 8; and </w:t>
            </w:r>
          </w:p>
          <w:p w14:paraId="572F0CC5" w14:textId="2C7FEEF8" w:rsidR="000472BE" w:rsidRPr="005A5AF0" w:rsidRDefault="000472BE" w:rsidP="00B24E2E">
            <w:pPr>
              <w:pStyle w:val="Default"/>
              <w:jc w:val="both"/>
              <w:rPr>
                <w:sz w:val="20"/>
                <w:szCs w:val="20"/>
              </w:rPr>
            </w:pPr>
            <w:r w:rsidRPr="005A5AF0">
              <w:rPr>
                <w:sz w:val="20"/>
                <w:szCs w:val="20"/>
              </w:rPr>
              <w:t xml:space="preserve">f) Recommend to the </w:t>
            </w:r>
            <w:r w:rsidRPr="005A5AF0">
              <w:rPr>
                <w:i/>
                <w:iCs/>
                <w:sz w:val="20"/>
                <w:szCs w:val="20"/>
              </w:rPr>
              <w:t xml:space="preserve">PEM Board </w:t>
            </w:r>
            <w:r w:rsidRPr="005A5AF0">
              <w:rPr>
                <w:sz w:val="20"/>
                <w:szCs w:val="20"/>
              </w:rPr>
              <w:t xml:space="preserve">the imposition of penalties for </w:t>
            </w:r>
            <w:r w:rsidRPr="005A5AF0">
              <w:rPr>
                <w:i/>
                <w:iCs/>
                <w:sz w:val="20"/>
                <w:szCs w:val="20"/>
              </w:rPr>
              <w:t xml:space="preserve">breaches </w:t>
            </w:r>
            <w:r w:rsidRPr="005A5AF0">
              <w:rPr>
                <w:sz w:val="20"/>
                <w:szCs w:val="20"/>
              </w:rPr>
              <w:t xml:space="preserve">other than those arising from and determined through the compliance monitoring and assessment by </w:t>
            </w:r>
            <w:r w:rsidRPr="005A5AF0">
              <w:rPr>
                <w:i/>
                <w:iCs/>
                <w:sz w:val="20"/>
                <w:szCs w:val="20"/>
              </w:rPr>
              <w:t>Enforcement and Compliance Office</w:t>
            </w:r>
            <w:r w:rsidRPr="005A5AF0">
              <w:rPr>
                <w:sz w:val="20"/>
                <w:szCs w:val="20"/>
              </w:rPr>
              <w:t xml:space="preserve">, and implementation of remedial measures as a consequence of such </w:t>
            </w:r>
            <w:r w:rsidRPr="005A5AF0">
              <w:rPr>
                <w:i/>
                <w:iCs/>
                <w:sz w:val="20"/>
                <w:szCs w:val="20"/>
              </w:rPr>
              <w:t>breach</w:t>
            </w:r>
            <w:r w:rsidRPr="005A5AF0">
              <w:rPr>
                <w:sz w:val="20"/>
                <w:szCs w:val="20"/>
              </w:rPr>
              <w:t xml:space="preserve">, based on outcomes of investigation carried out by the </w:t>
            </w:r>
            <w:r w:rsidRPr="005A5AF0">
              <w:rPr>
                <w:i/>
                <w:iCs/>
                <w:sz w:val="20"/>
                <w:szCs w:val="20"/>
              </w:rPr>
              <w:t>Enforcement and Compliance Office</w:t>
            </w:r>
            <w:r w:rsidRPr="005A5AF0">
              <w:rPr>
                <w:sz w:val="20"/>
                <w:szCs w:val="20"/>
              </w:rPr>
              <w:t>.</w:t>
            </w:r>
          </w:p>
        </w:tc>
        <w:tc>
          <w:tcPr>
            <w:tcW w:w="738" w:type="pct"/>
            <w:shd w:val="clear" w:color="auto" w:fill="auto"/>
          </w:tcPr>
          <w:p w14:paraId="49C86345" w14:textId="77777777" w:rsidR="000472BE" w:rsidRPr="00AF571F" w:rsidRDefault="000472BE" w:rsidP="00480B67">
            <w:pPr>
              <w:spacing w:after="0"/>
              <w:jc w:val="both"/>
              <w:rPr>
                <w:rFonts w:ascii="Arial" w:hAnsi="Arial" w:cs="Arial"/>
                <w:sz w:val="20"/>
                <w:szCs w:val="20"/>
              </w:rPr>
            </w:pPr>
            <w:r w:rsidRPr="00480B67">
              <w:rPr>
                <w:rFonts w:ascii="Arial" w:hAnsi="Arial" w:cs="Arial"/>
                <w:bCs/>
                <w:sz w:val="20"/>
                <w:szCs w:val="20"/>
              </w:rPr>
              <w:lastRenderedPageBreak/>
              <w:t>Within</w:t>
            </w:r>
            <w:r w:rsidRPr="00AF571F">
              <w:rPr>
                <w:rFonts w:ascii="Arial" w:hAnsi="Arial" w:cs="Arial"/>
                <w:sz w:val="20"/>
                <w:szCs w:val="20"/>
              </w:rPr>
              <w:t xml:space="preserve"> the limits set out in this Manual and in addition to its functions as set out in the </w:t>
            </w:r>
            <w:r w:rsidRPr="00AF571F">
              <w:rPr>
                <w:rFonts w:ascii="Arial" w:hAnsi="Arial" w:cs="Arial"/>
                <w:i/>
                <w:iCs/>
                <w:sz w:val="20"/>
                <w:szCs w:val="20"/>
              </w:rPr>
              <w:t xml:space="preserve">Market Rules </w:t>
            </w:r>
            <w:r w:rsidRPr="00AF571F">
              <w:rPr>
                <w:rFonts w:ascii="Arial" w:hAnsi="Arial" w:cs="Arial"/>
                <w:sz w:val="20"/>
                <w:szCs w:val="20"/>
              </w:rPr>
              <w:t xml:space="preserve">and the </w:t>
            </w:r>
            <w:r w:rsidRPr="00AF571F">
              <w:rPr>
                <w:rFonts w:ascii="Arial" w:hAnsi="Arial" w:cs="Arial"/>
                <w:i/>
                <w:iCs/>
                <w:sz w:val="20"/>
                <w:szCs w:val="20"/>
              </w:rPr>
              <w:t>Compliance Committee Manual</w:t>
            </w:r>
            <w:r w:rsidRPr="00AF571F">
              <w:rPr>
                <w:rFonts w:ascii="Arial" w:hAnsi="Arial" w:cs="Arial"/>
                <w:sz w:val="20"/>
                <w:szCs w:val="20"/>
              </w:rPr>
              <w:t xml:space="preserve">, the </w:t>
            </w:r>
            <w:r w:rsidRPr="00AF571F">
              <w:rPr>
                <w:rFonts w:ascii="Arial" w:hAnsi="Arial" w:cs="Arial"/>
                <w:i/>
                <w:iCs/>
                <w:sz w:val="20"/>
                <w:szCs w:val="20"/>
              </w:rPr>
              <w:t xml:space="preserve">Compliance Committee </w:t>
            </w:r>
            <w:r w:rsidRPr="00AF571F">
              <w:rPr>
                <w:rFonts w:ascii="Arial" w:hAnsi="Arial" w:cs="Arial"/>
                <w:sz w:val="20"/>
                <w:szCs w:val="20"/>
              </w:rPr>
              <w:t>has the following authority and obligation in respect to enforcement of the Market Rules. Its enforcement authority includes the authority to:</w:t>
            </w:r>
          </w:p>
          <w:p w14:paraId="279517CC" w14:textId="77777777" w:rsidR="000472BE" w:rsidRPr="00AF571F" w:rsidRDefault="000472BE" w:rsidP="00B24E2E">
            <w:pPr>
              <w:pStyle w:val="Default"/>
              <w:jc w:val="both"/>
              <w:rPr>
                <w:sz w:val="20"/>
                <w:szCs w:val="20"/>
              </w:rPr>
            </w:pPr>
          </w:p>
          <w:p w14:paraId="1DBEBCC3" w14:textId="713AB4C6" w:rsidR="000472BE" w:rsidRDefault="000472BE" w:rsidP="00BC44E3">
            <w:pPr>
              <w:pStyle w:val="Default"/>
              <w:numPr>
                <w:ilvl w:val="2"/>
                <w:numId w:val="44"/>
              </w:numPr>
              <w:ind w:left="466"/>
              <w:jc w:val="both"/>
              <w:rPr>
                <w:sz w:val="20"/>
                <w:szCs w:val="20"/>
              </w:rPr>
            </w:pPr>
            <w:r w:rsidRPr="00AF571F">
              <w:rPr>
                <w:sz w:val="20"/>
                <w:szCs w:val="20"/>
              </w:rPr>
              <w:t xml:space="preserve">Review reports of investigations of breaches to the </w:t>
            </w:r>
            <w:r w:rsidRPr="00AF571F">
              <w:rPr>
                <w:i/>
                <w:iCs/>
                <w:sz w:val="20"/>
                <w:szCs w:val="20"/>
              </w:rPr>
              <w:t xml:space="preserve">WESM Rules </w:t>
            </w:r>
            <w:r w:rsidRPr="00AF571F">
              <w:rPr>
                <w:sz w:val="20"/>
                <w:szCs w:val="20"/>
              </w:rPr>
              <w:t xml:space="preserve">and </w:t>
            </w:r>
            <w:r w:rsidRPr="00AF571F">
              <w:rPr>
                <w:i/>
                <w:iCs/>
                <w:sz w:val="20"/>
                <w:szCs w:val="20"/>
              </w:rPr>
              <w:t xml:space="preserve">Market Manuals </w:t>
            </w:r>
            <w:r w:rsidRPr="00AF571F">
              <w:rPr>
                <w:sz w:val="20"/>
                <w:szCs w:val="20"/>
              </w:rPr>
              <w:t xml:space="preserve">carried out by the </w:t>
            </w:r>
            <w:r w:rsidRPr="00AF571F">
              <w:rPr>
                <w:i/>
                <w:iCs/>
                <w:sz w:val="20"/>
                <w:szCs w:val="20"/>
              </w:rPr>
              <w:t xml:space="preserve">Enforcement and Compliance Office </w:t>
            </w:r>
            <w:r w:rsidRPr="00AF571F">
              <w:rPr>
                <w:sz w:val="20"/>
                <w:szCs w:val="20"/>
              </w:rPr>
              <w:t xml:space="preserve">and, based on the results of such investigation, decide on the outcomes of the investigation and recommend imposition </w:t>
            </w:r>
            <w:r w:rsidRPr="00AF571F">
              <w:rPr>
                <w:sz w:val="20"/>
                <w:szCs w:val="20"/>
              </w:rPr>
              <w:lastRenderedPageBreak/>
              <w:t xml:space="preserve">of sanctions or penalties if warranted; </w:t>
            </w:r>
          </w:p>
          <w:p w14:paraId="6E7928ED" w14:textId="77777777" w:rsidR="00480B67" w:rsidRPr="00AF571F" w:rsidRDefault="00480B67" w:rsidP="00BC44E3">
            <w:pPr>
              <w:pStyle w:val="Default"/>
              <w:numPr>
                <w:ilvl w:val="2"/>
                <w:numId w:val="44"/>
              </w:numPr>
              <w:jc w:val="both"/>
              <w:rPr>
                <w:sz w:val="20"/>
                <w:szCs w:val="20"/>
              </w:rPr>
            </w:pPr>
          </w:p>
          <w:p w14:paraId="395C3B8A" w14:textId="77777777" w:rsidR="000472BE" w:rsidRPr="00AF571F" w:rsidRDefault="000472BE" w:rsidP="00B24E2E">
            <w:pPr>
              <w:pStyle w:val="Default"/>
              <w:jc w:val="both"/>
              <w:rPr>
                <w:sz w:val="20"/>
                <w:szCs w:val="20"/>
              </w:rPr>
            </w:pPr>
            <w:r w:rsidRPr="00AF571F">
              <w:rPr>
                <w:sz w:val="20"/>
                <w:szCs w:val="20"/>
              </w:rPr>
              <w:t xml:space="preserve">b) Review and monitor the compliance of the </w:t>
            </w:r>
            <w:r w:rsidRPr="00AF571F">
              <w:rPr>
                <w:i/>
                <w:iCs/>
                <w:sz w:val="20"/>
                <w:szCs w:val="20"/>
              </w:rPr>
              <w:t xml:space="preserve">Enforcement and Compliance Office </w:t>
            </w:r>
            <w:r w:rsidRPr="00AF571F">
              <w:rPr>
                <w:sz w:val="20"/>
                <w:szCs w:val="20"/>
              </w:rPr>
              <w:t xml:space="preserve">with the reportorial requirements pursuant to the WESM Rules, Market Manuals, and other applicable laws, rules, regulations, or issuances; </w:t>
            </w:r>
          </w:p>
          <w:p w14:paraId="2264E78A" w14:textId="77777777" w:rsidR="000472BE" w:rsidRPr="00AF571F" w:rsidRDefault="000472BE" w:rsidP="00B24E2E">
            <w:pPr>
              <w:pStyle w:val="Default"/>
              <w:jc w:val="both"/>
              <w:rPr>
                <w:sz w:val="20"/>
                <w:szCs w:val="20"/>
              </w:rPr>
            </w:pPr>
            <w:r w:rsidRPr="00AF571F">
              <w:rPr>
                <w:sz w:val="20"/>
                <w:szCs w:val="20"/>
              </w:rPr>
              <w:t xml:space="preserve">c) Review and monitor the compliance by the </w:t>
            </w:r>
            <w:r w:rsidRPr="00AF571F">
              <w:rPr>
                <w:i/>
                <w:iCs/>
                <w:sz w:val="20"/>
                <w:szCs w:val="20"/>
              </w:rPr>
              <w:t xml:space="preserve">Market Operator </w:t>
            </w:r>
            <w:r w:rsidRPr="00AF571F">
              <w:rPr>
                <w:sz w:val="20"/>
                <w:szCs w:val="20"/>
              </w:rPr>
              <w:t xml:space="preserve">and the </w:t>
            </w:r>
            <w:r w:rsidRPr="00AF571F">
              <w:rPr>
                <w:i/>
                <w:iCs/>
                <w:sz w:val="20"/>
                <w:szCs w:val="20"/>
              </w:rPr>
              <w:t xml:space="preserve">System Operator </w:t>
            </w:r>
            <w:r w:rsidRPr="00AF571F">
              <w:rPr>
                <w:sz w:val="20"/>
                <w:szCs w:val="20"/>
              </w:rPr>
              <w:t xml:space="preserve">with their obligations pursuant to the </w:t>
            </w:r>
            <w:r w:rsidRPr="00AF571F">
              <w:rPr>
                <w:i/>
                <w:iCs/>
                <w:sz w:val="20"/>
                <w:szCs w:val="20"/>
              </w:rPr>
              <w:t xml:space="preserve">WESM Rules </w:t>
            </w:r>
            <w:r w:rsidRPr="00AF571F">
              <w:rPr>
                <w:sz w:val="20"/>
                <w:szCs w:val="20"/>
              </w:rPr>
              <w:t xml:space="preserve">and </w:t>
            </w:r>
            <w:r w:rsidRPr="00AF571F">
              <w:rPr>
                <w:i/>
                <w:iCs/>
                <w:sz w:val="20"/>
                <w:szCs w:val="20"/>
              </w:rPr>
              <w:t>Market Manuals</w:t>
            </w:r>
            <w:r w:rsidRPr="00AF571F">
              <w:rPr>
                <w:sz w:val="20"/>
                <w:szCs w:val="20"/>
              </w:rPr>
              <w:t xml:space="preserve">, or any coordinating or operating agreements, or protocols which may be established governing the performance of their functions and obligations under the </w:t>
            </w:r>
            <w:r w:rsidRPr="00AF571F">
              <w:rPr>
                <w:i/>
                <w:iCs/>
                <w:sz w:val="20"/>
                <w:szCs w:val="20"/>
              </w:rPr>
              <w:t xml:space="preserve">WESM Rules </w:t>
            </w:r>
            <w:r w:rsidRPr="00AF571F">
              <w:rPr>
                <w:sz w:val="20"/>
                <w:szCs w:val="20"/>
              </w:rPr>
              <w:t xml:space="preserve">and </w:t>
            </w:r>
            <w:r w:rsidRPr="00AF571F">
              <w:rPr>
                <w:i/>
                <w:iCs/>
                <w:sz w:val="20"/>
                <w:szCs w:val="20"/>
              </w:rPr>
              <w:t>Market Manuals</w:t>
            </w:r>
            <w:r w:rsidRPr="00AF571F">
              <w:rPr>
                <w:sz w:val="20"/>
                <w:szCs w:val="20"/>
              </w:rPr>
              <w:t xml:space="preserve">. </w:t>
            </w:r>
          </w:p>
          <w:p w14:paraId="14135AC6" w14:textId="77777777" w:rsidR="000472BE" w:rsidRPr="00AF571F" w:rsidRDefault="000472BE" w:rsidP="00B24E2E">
            <w:pPr>
              <w:pStyle w:val="Default"/>
              <w:jc w:val="both"/>
              <w:rPr>
                <w:b/>
                <w:bCs/>
                <w:sz w:val="20"/>
                <w:szCs w:val="20"/>
                <w:u w:val="single"/>
              </w:rPr>
            </w:pPr>
            <w:r w:rsidRPr="00AF571F">
              <w:rPr>
                <w:b/>
                <w:bCs/>
                <w:sz w:val="20"/>
                <w:szCs w:val="20"/>
                <w:u w:val="single"/>
              </w:rPr>
              <w:t xml:space="preserve">d) Review and approve the guidelines for the </w:t>
            </w:r>
            <w:r w:rsidRPr="00AF571F">
              <w:rPr>
                <w:b/>
                <w:bCs/>
                <w:i/>
                <w:iCs/>
                <w:sz w:val="20"/>
                <w:szCs w:val="20"/>
                <w:u w:val="single"/>
              </w:rPr>
              <w:t>WESM Compliance Officers</w:t>
            </w:r>
            <w:r w:rsidRPr="00AF571F">
              <w:rPr>
                <w:b/>
                <w:bCs/>
                <w:sz w:val="20"/>
                <w:szCs w:val="20"/>
                <w:u w:val="single"/>
              </w:rPr>
              <w:t>’ competence standards and certification program</w:t>
            </w:r>
          </w:p>
          <w:p w14:paraId="458E15E7" w14:textId="77777777" w:rsidR="000472BE" w:rsidRPr="00AF571F" w:rsidRDefault="000472BE" w:rsidP="00B24E2E">
            <w:pPr>
              <w:pStyle w:val="Default"/>
              <w:jc w:val="both"/>
              <w:rPr>
                <w:sz w:val="20"/>
                <w:szCs w:val="20"/>
              </w:rPr>
            </w:pPr>
            <w:r w:rsidRPr="00AF571F">
              <w:rPr>
                <w:strike/>
                <w:sz w:val="20"/>
                <w:szCs w:val="20"/>
              </w:rPr>
              <w:t xml:space="preserve">d) </w:t>
            </w:r>
            <w:r w:rsidRPr="00AF571F">
              <w:rPr>
                <w:b/>
                <w:bCs/>
                <w:sz w:val="20"/>
                <w:szCs w:val="20"/>
                <w:u w:val="single"/>
              </w:rPr>
              <w:t>e)</w:t>
            </w:r>
            <w:r w:rsidRPr="00AF571F">
              <w:rPr>
                <w:sz w:val="20"/>
                <w:szCs w:val="20"/>
              </w:rPr>
              <w:t xml:space="preserve"> Propose amendments to the WESM Rules or Market Manuals in accordance with chapter 8 with a view to: </w:t>
            </w:r>
          </w:p>
          <w:p w14:paraId="76EB0CB1" w14:textId="77777777" w:rsidR="000472BE" w:rsidRPr="00AF571F" w:rsidRDefault="000472BE" w:rsidP="00B24E2E">
            <w:pPr>
              <w:pStyle w:val="Default"/>
              <w:jc w:val="both"/>
              <w:rPr>
                <w:sz w:val="20"/>
                <w:szCs w:val="20"/>
              </w:rPr>
            </w:pPr>
          </w:p>
          <w:p w14:paraId="3252D0F9" w14:textId="77777777" w:rsidR="000472BE" w:rsidRPr="00AF571F" w:rsidRDefault="000472BE" w:rsidP="00B24E2E">
            <w:pPr>
              <w:pStyle w:val="Default"/>
              <w:jc w:val="both"/>
              <w:rPr>
                <w:sz w:val="20"/>
                <w:szCs w:val="20"/>
              </w:rPr>
            </w:pPr>
            <w:r w:rsidRPr="00AF571F">
              <w:rPr>
                <w:sz w:val="20"/>
                <w:szCs w:val="20"/>
              </w:rPr>
              <w:t xml:space="preserve">(i) Improving the efficiency and the effectiveness of the operation of the WESM; and </w:t>
            </w:r>
          </w:p>
          <w:p w14:paraId="2E279EE0" w14:textId="77777777" w:rsidR="000472BE" w:rsidRPr="00AF571F" w:rsidRDefault="000472BE" w:rsidP="00B24E2E">
            <w:pPr>
              <w:pStyle w:val="Default"/>
              <w:jc w:val="both"/>
              <w:rPr>
                <w:sz w:val="20"/>
                <w:szCs w:val="20"/>
              </w:rPr>
            </w:pPr>
            <w:r w:rsidRPr="00AF571F">
              <w:rPr>
                <w:sz w:val="20"/>
                <w:szCs w:val="20"/>
              </w:rPr>
              <w:t xml:space="preserve">(ii) Improving or enhancing the prospects for the achievement of the WESM objectives; </w:t>
            </w:r>
          </w:p>
          <w:p w14:paraId="4106B69D" w14:textId="77777777" w:rsidR="000472BE" w:rsidRPr="00AF571F" w:rsidRDefault="000472BE" w:rsidP="00B24E2E">
            <w:pPr>
              <w:pStyle w:val="Default"/>
              <w:jc w:val="both"/>
              <w:rPr>
                <w:sz w:val="20"/>
                <w:szCs w:val="20"/>
              </w:rPr>
            </w:pPr>
            <w:r w:rsidRPr="00AF571F">
              <w:rPr>
                <w:strike/>
                <w:sz w:val="20"/>
                <w:szCs w:val="20"/>
              </w:rPr>
              <w:t xml:space="preserve">e) </w:t>
            </w:r>
            <w:r w:rsidRPr="00AF571F">
              <w:rPr>
                <w:b/>
                <w:bCs/>
                <w:sz w:val="20"/>
                <w:szCs w:val="20"/>
                <w:u w:val="single"/>
              </w:rPr>
              <w:t xml:space="preserve">(f) </w:t>
            </w:r>
            <w:r w:rsidRPr="00AF571F">
              <w:rPr>
                <w:sz w:val="20"/>
                <w:szCs w:val="20"/>
              </w:rPr>
              <w:t xml:space="preserve">Assist the </w:t>
            </w:r>
            <w:r w:rsidRPr="00AF571F">
              <w:rPr>
                <w:i/>
                <w:iCs/>
                <w:sz w:val="20"/>
                <w:szCs w:val="20"/>
              </w:rPr>
              <w:t xml:space="preserve">Rules Change Committee </w:t>
            </w:r>
            <w:r w:rsidRPr="00AF571F">
              <w:rPr>
                <w:sz w:val="20"/>
                <w:szCs w:val="20"/>
              </w:rPr>
              <w:t xml:space="preserve">in relation to its assessment of proposals to amend the WESM Rules or Market Manuals under Chapter 8; and </w:t>
            </w:r>
          </w:p>
          <w:p w14:paraId="39988A90" w14:textId="77777777" w:rsidR="000472BE" w:rsidRPr="00AF571F" w:rsidRDefault="000472BE" w:rsidP="00B24E2E">
            <w:pPr>
              <w:pStyle w:val="Default"/>
              <w:jc w:val="both"/>
              <w:rPr>
                <w:sz w:val="20"/>
                <w:szCs w:val="20"/>
              </w:rPr>
            </w:pPr>
            <w:r w:rsidRPr="00AF571F">
              <w:rPr>
                <w:strike/>
                <w:sz w:val="20"/>
                <w:szCs w:val="20"/>
              </w:rPr>
              <w:t xml:space="preserve">f) </w:t>
            </w:r>
            <w:r w:rsidRPr="00AF571F">
              <w:rPr>
                <w:b/>
                <w:bCs/>
                <w:sz w:val="20"/>
                <w:szCs w:val="20"/>
                <w:u w:val="single"/>
              </w:rPr>
              <w:t xml:space="preserve">(g) </w:t>
            </w:r>
            <w:r w:rsidRPr="00AF571F">
              <w:rPr>
                <w:sz w:val="20"/>
                <w:szCs w:val="20"/>
              </w:rPr>
              <w:t xml:space="preserve">Recommend to the </w:t>
            </w:r>
            <w:r w:rsidRPr="00AF571F">
              <w:rPr>
                <w:i/>
                <w:iCs/>
                <w:sz w:val="20"/>
                <w:szCs w:val="20"/>
              </w:rPr>
              <w:t xml:space="preserve">PEM Board </w:t>
            </w:r>
            <w:r w:rsidRPr="00AF571F">
              <w:rPr>
                <w:sz w:val="20"/>
                <w:szCs w:val="20"/>
              </w:rPr>
              <w:t xml:space="preserve">the imposition of penalties for </w:t>
            </w:r>
            <w:r w:rsidRPr="00AF571F">
              <w:rPr>
                <w:i/>
                <w:iCs/>
                <w:sz w:val="20"/>
                <w:szCs w:val="20"/>
              </w:rPr>
              <w:t xml:space="preserve">breaches </w:t>
            </w:r>
            <w:r w:rsidRPr="00AF571F">
              <w:rPr>
                <w:sz w:val="20"/>
                <w:szCs w:val="20"/>
              </w:rPr>
              <w:t xml:space="preserve">other than those arising from and determined through the compliance monitoring and assessment by </w:t>
            </w:r>
            <w:r w:rsidRPr="00AF571F">
              <w:rPr>
                <w:i/>
                <w:iCs/>
                <w:sz w:val="20"/>
                <w:szCs w:val="20"/>
              </w:rPr>
              <w:t>Enforcement and Compliance Office</w:t>
            </w:r>
            <w:r w:rsidRPr="00AF571F">
              <w:rPr>
                <w:sz w:val="20"/>
                <w:szCs w:val="20"/>
              </w:rPr>
              <w:t xml:space="preserve">, and implementation of remedial measures as a consequence of such </w:t>
            </w:r>
            <w:r w:rsidRPr="00AF571F">
              <w:rPr>
                <w:i/>
                <w:iCs/>
                <w:sz w:val="20"/>
                <w:szCs w:val="20"/>
              </w:rPr>
              <w:t>breach</w:t>
            </w:r>
            <w:r w:rsidRPr="00AF571F">
              <w:rPr>
                <w:sz w:val="20"/>
                <w:szCs w:val="20"/>
              </w:rPr>
              <w:t xml:space="preserve">, based on outcomes of investigation carried out by the </w:t>
            </w:r>
            <w:r w:rsidRPr="00AF571F">
              <w:rPr>
                <w:i/>
                <w:iCs/>
                <w:sz w:val="20"/>
                <w:szCs w:val="20"/>
              </w:rPr>
              <w:t>Enforcement and Compliance Office</w:t>
            </w:r>
            <w:r w:rsidRPr="00AF571F">
              <w:rPr>
                <w:sz w:val="20"/>
                <w:szCs w:val="20"/>
              </w:rPr>
              <w:t xml:space="preserve">.  </w:t>
            </w:r>
          </w:p>
          <w:p w14:paraId="4309C7C5"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4B3428EE"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Added another item - for consistency with the WESM Rules</w:t>
            </w:r>
          </w:p>
          <w:p w14:paraId="2B1320D5" w14:textId="77777777" w:rsidR="000472BE" w:rsidRPr="00AF571F" w:rsidRDefault="000472BE" w:rsidP="00B24E2E">
            <w:pPr>
              <w:pStyle w:val="ListParagraph"/>
              <w:ind w:left="360"/>
              <w:jc w:val="both"/>
              <w:rPr>
                <w:rFonts w:ascii="Arial" w:hAnsi="Arial" w:cs="Arial"/>
                <w:bCs/>
                <w:sz w:val="20"/>
              </w:rPr>
            </w:pPr>
          </w:p>
          <w:p w14:paraId="17DF5436"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Renumbered the succeeding/affected sub-items under Section 4.2.1</w:t>
            </w:r>
          </w:p>
          <w:p w14:paraId="6DAE645F" w14:textId="77777777" w:rsidR="000472BE" w:rsidRPr="00AF571F" w:rsidRDefault="000472BE" w:rsidP="00B24E2E">
            <w:pPr>
              <w:pStyle w:val="ListParagraph"/>
              <w:ind w:left="360"/>
              <w:jc w:val="both"/>
              <w:rPr>
                <w:rFonts w:ascii="Arial" w:hAnsi="Arial" w:cs="Arial"/>
                <w:bCs/>
                <w:sz w:val="20"/>
              </w:rPr>
            </w:pPr>
          </w:p>
          <w:p w14:paraId="6941A11D"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15CEB97E"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6AED617"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C57F67C"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597F3DA" w14:textId="77777777" w:rsidR="000472BE" w:rsidRPr="00AF571F" w:rsidRDefault="000472BE" w:rsidP="00B24E2E">
            <w:pPr>
              <w:spacing w:after="0"/>
              <w:jc w:val="both"/>
              <w:rPr>
                <w:rFonts w:ascii="Arial" w:hAnsi="Arial" w:cs="Arial"/>
                <w:sz w:val="20"/>
                <w:szCs w:val="20"/>
              </w:rPr>
            </w:pPr>
          </w:p>
        </w:tc>
      </w:tr>
      <w:tr w:rsidR="00F73331" w:rsidRPr="00AF571F" w14:paraId="47AD9506" w14:textId="77777777" w:rsidTr="007A44D5">
        <w:trPr>
          <w:trHeight w:val="517"/>
        </w:trPr>
        <w:tc>
          <w:tcPr>
            <w:tcW w:w="568" w:type="pct"/>
            <w:shd w:val="clear" w:color="auto" w:fill="auto"/>
          </w:tcPr>
          <w:p w14:paraId="604411B1" w14:textId="77777777" w:rsidR="000472BE" w:rsidRPr="00434ACF" w:rsidRDefault="000472BE" w:rsidP="00B24E2E">
            <w:pPr>
              <w:pStyle w:val="NoSpacing"/>
              <w:jc w:val="both"/>
              <w:rPr>
                <w:rFonts w:ascii="Arial" w:hAnsi="Arial" w:cs="Arial"/>
                <w:sz w:val="20"/>
                <w:szCs w:val="20"/>
              </w:rPr>
            </w:pPr>
            <w:permStart w:id="271023209" w:edGrp="everyone" w:colFirst="5" w:colLast="5"/>
            <w:permStart w:id="1006987405" w:edGrp="everyone" w:colFirst="6" w:colLast="6"/>
            <w:permStart w:id="1820612476" w:edGrp="everyone" w:colFirst="7" w:colLast="7"/>
            <w:permStart w:id="1302027572" w:edGrp="everyone" w:colFirst="8" w:colLast="8"/>
            <w:permEnd w:id="1239308859"/>
            <w:permEnd w:id="638257156"/>
            <w:permEnd w:id="70531242"/>
            <w:permEnd w:id="1159487716"/>
            <w:r w:rsidRPr="00AF571F">
              <w:rPr>
                <w:rFonts w:ascii="Arial" w:hAnsi="Arial" w:cs="Arial"/>
                <w:sz w:val="20"/>
                <w:szCs w:val="20"/>
              </w:rPr>
              <w:lastRenderedPageBreak/>
              <w:t xml:space="preserve">SECTION 4 </w:t>
            </w:r>
            <w:r w:rsidRPr="00434ACF">
              <w:rPr>
                <w:rFonts w:ascii="Arial" w:hAnsi="Arial" w:cs="Arial"/>
                <w:sz w:val="20"/>
                <w:szCs w:val="20"/>
              </w:rPr>
              <w:t>RESPONSIBILITIES</w:t>
            </w:r>
          </w:p>
          <w:p w14:paraId="2E67959C" w14:textId="77777777" w:rsidR="000472BE" w:rsidRPr="00434ACF" w:rsidRDefault="000472BE" w:rsidP="00B24E2E">
            <w:pPr>
              <w:pStyle w:val="NoSpacing"/>
              <w:jc w:val="both"/>
              <w:rPr>
                <w:rFonts w:ascii="Arial" w:hAnsi="Arial" w:cs="Arial"/>
                <w:sz w:val="20"/>
                <w:szCs w:val="20"/>
              </w:rPr>
            </w:pPr>
          </w:p>
          <w:p w14:paraId="4A098166" w14:textId="56E34123" w:rsidR="000472BE" w:rsidRPr="00AF571F" w:rsidRDefault="000472BE" w:rsidP="00B24E2E">
            <w:pPr>
              <w:pStyle w:val="Heading2"/>
              <w:numPr>
                <w:ilvl w:val="0"/>
                <w:numId w:val="0"/>
              </w:numPr>
              <w:spacing w:after="0"/>
              <w:ind w:left="36"/>
              <w:jc w:val="both"/>
              <w:rPr>
                <w:rFonts w:ascii="Arial" w:hAnsi="Arial" w:cs="Arial"/>
                <w:sz w:val="20"/>
                <w:szCs w:val="20"/>
              </w:rPr>
            </w:pPr>
            <w:r w:rsidRPr="00434ACF">
              <w:rPr>
                <w:rFonts w:ascii="Arial" w:hAnsi="Arial" w:cs="Arial"/>
                <w:b w:val="0"/>
                <w:bCs w:val="0"/>
                <w:sz w:val="20"/>
                <w:szCs w:val="20"/>
              </w:rPr>
              <w:t>4.4 PEMC President</w:t>
            </w:r>
          </w:p>
        </w:tc>
        <w:tc>
          <w:tcPr>
            <w:tcW w:w="432" w:type="pct"/>
            <w:shd w:val="clear" w:color="auto" w:fill="auto"/>
          </w:tcPr>
          <w:p w14:paraId="1DD28438" w14:textId="77777777"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4.4</w:t>
            </w:r>
          </w:p>
          <w:p w14:paraId="302715C9" w14:textId="77777777" w:rsidR="000472BE" w:rsidRPr="00AF571F" w:rsidRDefault="000472BE" w:rsidP="00B24E2E">
            <w:pPr>
              <w:spacing w:after="0"/>
              <w:jc w:val="both"/>
              <w:rPr>
                <w:rFonts w:ascii="Arial" w:hAnsi="Arial" w:cs="Arial"/>
                <w:bCs/>
                <w:sz w:val="20"/>
                <w:szCs w:val="20"/>
              </w:rPr>
            </w:pPr>
          </w:p>
          <w:p w14:paraId="69B60776" w14:textId="667B97C2"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4.4.1</w:t>
            </w:r>
          </w:p>
        </w:tc>
        <w:tc>
          <w:tcPr>
            <w:tcW w:w="537" w:type="pct"/>
            <w:shd w:val="clear" w:color="auto" w:fill="auto"/>
          </w:tcPr>
          <w:p w14:paraId="2E79E237" w14:textId="77777777" w:rsidR="000472BE" w:rsidRPr="00AF571F" w:rsidRDefault="000472BE" w:rsidP="00B24E2E">
            <w:pPr>
              <w:pStyle w:val="Default"/>
              <w:jc w:val="both"/>
              <w:rPr>
                <w:sz w:val="20"/>
                <w:szCs w:val="20"/>
              </w:rPr>
            </w:pPr>
            <w:r w:rsidRPr="00AF571F">
              <w:rPr>
                <w:sz w:val="20"/>
                <w:szCs w:val="20"/>
              </w:rPr>
              <w:t>4.4. PEMC President</w:t>
            </w:r>
          </w:p>
          <w:p w14:paraId="14E831AC" w14:textId="77777777" w:rsidR="000472BE" w:rsidRPr="00AF571F" w:rsidRDefault="000472BE" w:rsidP="00B24E2E">
            <w:pPr>
              <w:pStyle w:val="Default"/>
              <w:jc w:val="both"/>
              <w:rPr>
                <w:sz w:val="20"/>
                <w:szCs w:val="20"/>
              </w:rPr>
            </w:pPr>
          </w:p>
          <w:p w14:paraId="2AC65739" w14:textId="77777777" w:rsidR="000472BE" w:rsidRPr="00AF571F" w:rsidRDefault="000472BE" w:rsidP="00B24E2E">
            <w:pPr>
              <w:pStyle w:val="Default"/>
              <w:jc w:val="both"/>
              <w:rPr>
                <w:sz w:val="20"/>
                <w:szCs w:val="20"/>
              </w:rPr>
            </w:pPr>
            <w:r w:rsidRPr="00AF571F">
              <w:rPr>
                <w:sz w:val="20"/>
                <w:szCs w:val="20"/>
              </w:rPr>
              <w:t xml:space="preserve">4.4.1 The PEMC President shall have the following functions in respect to enforcement and </w:t>
            </w:r>
            <w:r w:rsidRPr="00AF571F">
              <w:rPr>
                <w:sz w:val="20"/>
                <w:szCs w:val="20"/>
              </w:rPr>
              <w:lastRenderedPageBreak/>
              <w:t xml:space="preserve">compliance in the market – </w:t>
            </w:r>
          </w:p>
          <w:p w14:paraId="160CE0FA" w14:textId="77777777" w:rsidR="000472BE" w:rsidRPr="00AF571F" w:rsidRDefault="000472BE" w:rsidP="00B24E2E">
            <w:pPr>
              <w:pStyle w:val="Default"/>
              <w:jc w:val="both"/>
              <w:rPr>
                <w:sz w:val="20"/>
                <w:szCs w:val="20"/>
              </w:rPr>
            </w:pPr>
            <w:r w:rsidRPr="00AF571F">
              <w:rPr>
                <w:sz w:val="20"/>
                <w:szCs w:val="20"/>
              </w:rPr>
              <w:t xml:space="preserve">a) Appoint the </w:t>
            </w:r>
            <w:r w:rsidRPr="00AF571F">
              <w:rPr>
                <w:i/>
                <w:iCs/>
                <w:sz w:val="20"/>
                <w:szCs w:val="20"/>
              </w:rPr>
              <w:t xml:space="preserve">Enforcement and Compliance Office </w:t>
            </w:r>
            <w:r w:rsidRPr="00AF571F">
              <w:rPr>
                <w:sz w:val="20"/>
                <w:szCs w:val="20"/>
              </w:rPr>
              <w:t xml:space="preserve">staff; </w:t>
            </w:r>
          </w:p>
          <w:p w14:paraId="071FA44D" w14:textId="77777777" w:rsidR="000472BE" w:rsidRPr="00AF571F" w:rsidRDefault="000472BE" w:rsidP="00B24E2E">
            <w:pPr>
              <w:pStyle w:val="Default"/>
              <w:jc w:val="both"/>
              <w:rPr>
                <w:sz w:val="20"/>
                <w:szCs w:val="20"/>
              </w:rPr>
            </w:pPr>
            <w:r w:rsidRPr="00AF571F">
              <w:rPr>
                <w:sz w:val="20"/>
                <w:szCs w:val="20"/>
              </w:rPr>
              <w:t xml:space="preserve">b) Exercise administrative supervision over the </w:t>
            </w:r>
            <w:r w:rsidRPr="00AF571F">
              <w:rPr>
                <w:i/>
                <w:iCs/>
                <w:sz w:val="20"/>
                <w:szCs w:val="20"/>
              </w:rPr>
              <w:t xml:space="preserve">Enforcement and Compliance Office </w:t>
            </w:r>
            <w:r w:rsidRPr="00AF571F">
              <w:rPr>
                <w:sz w:val="20"/>
                <w:szCs w:val="20"/>
              </w:rPr>
              <w:t xml:space="preserve">and its performance of the duties and responsibilities under this Manual; and </w:t>
            </w:r>
          </w:p>
          <w:p w14:paraId="074918CE" w14:textId="205B7BCA" w:rsidR="000472BE" w:rsidRPr="00AF571F" w:rsidRDefault="000472BE" w:rsidP="00B24E2E">
            <w:pPr>
              <w:pStyle w:val="Default"/>
              <w:jc w:val="both"/>
              <w:rPr>
                <w:sz w:val="20"/>
                <w:szCs w:val="20"/>
              </w:rPr>
            </w:pPr>
            <w:r w:rsidRPr="00AF571F">
              <w:rPr>
                <w:sz w:val="20"/>
                <w:szCs w:val="20"/>
              </w:rPr>
              <w:t xml:space="preserve">c) Issue notices and receive notices or authorize receiving of notices required in this Manual to be issued by or to the </w:t>
            </w:r>
            <w:r w:rsidRPr="00AF571F">
              <w:rPr>
                <w:i/>
                <w:iCs/>
                <w:sz w:val="20"/>
                <w:szCs w:val="20"/>
              </w:rPr>
              <w:t xml:space="preserve">Market Operator </w:t>
            </w:r>
            <w:r w:rsidRPr="00AF571F">
              <w:rPr>
                <w:sz w:val="20"/>
                <w:szCs w:val="20"/>
              </w:rPr>
              <w:t xml:space="preserve">in accordance with internal business processes of PEMC. </w:t>
            </w:r>
          </w:p>
        </w:tc>
        <w:tc>
          <w:tcPr>
            <w:tcW w:w="738" w:type="pct"/>
            <w:shd w:val="clear" w:color="auto" w:fill="auto"/>
          </w:tcPr>
          <w:p w14:paraId="2D3CB7CA" w14:textId="77777777" w:rsidR="000472BE" w:rsidRPr="00AF571F" w:rsidRDefault="000472BE" w:rsidP="00B24E2E">
            <w:pPr>
              <w:pStyle w:val="Default"/>
              <w:jc w:val="both"/>
              <w:rPr>
                <w:b/>
                <w:bCs/>
                <w:i/>
                <w:iCs/>
                <w:sz w:val="20"/>
                <w:szCs w:val="20"/>
                <w:u w:val="single"/>
              </w:rPr>
            </w:pPr>
            <w:r w:rsidRPr="00AF571F">
              <w:rPr>
                <w:sz w:val="20"/>
                <w:szCs w:val="20"/>
              </w:rPr>
              <w:lastRenderedPageBreak/>
              <w:t xml:space="preserve">4.4. </w:t>
            </w:r>
            <w:r w:rsidRPr="00AF571F">
              <w:rPr>
                <w:strike/>
                <w:sz w:val="20"/>
                <w:szCs w:val="20"/>
              </w:rPr>
              <w:t xml:space="preserve">PEMC </w:t>
            </w:r>
            <w:r w:rsidRPr="00AF571F">
              <w:rPr>
                <w:sz w:val="20"/>
                <w:szCs w:val="20"/>
              </w:rPr>
              <w:t xml:space="preserve">President </w:t>
            </w:r>
            <w:r w:rsidRPr="00AF571F">
              <w:rPr>
                <w:b/>
                <w:bCs/>
                <w:sz w:val="20"/>
                <w:szCs w:val="20"/>
                <w:u w:val="single"/>
              </w:rPr>
              <w:t xml:space="preserve">of the </w:t>
            </w:r>
            <w:r w:rsidRPr="00AF571F">
              <w:rPr>
                <w:b/>
                <w:bCs/>
                <w:i/>
                <w:iCs/>
                <w:sz w:val="20"/>
                <w:szCs w:val="20"/>
                <w:u w:val="single"/>
              </w:rPr>
              <w:t>WESM Governance Arm</w:t>
            </w:r>
          </w:p>
          <w:p w14:paraId="0D637DE7" w14:textId="77777777" w:rsidR="000472BE" w:rsidRPr="00AF571F" w:rsidRDefault="000472BE" w:rsidP="00B24E2E">
            <w:pPr>
              <w:pStyle w:val="Default"/>
              <w:jc w:val="both"/>
              <w:rPr>
                <w:sz w:val="20"/>
                <w:szCs w:val="20"/>
              </w:rPr>
            </w:pPr>
          </w:p>
          <w:p w14:paraId="3CE1BF44" w14:textId="77777777" w:rsidR="000472BE" w:rsidRPr="00AF571F" w:rsidRDefault="000472BE" w:rsidP="00B24E2E">
            <w:pPr>
              <w:pStyle w:val="Default"/>
              <w:jc w:val="both"/>
              <w:rPr>
                <w:sz w:val="20"/>
                <w:szCs w:val="20"/>
              </w:rPr>
            </w:pPr>
            <w:r w:rsidRPr="00AF571F">
              <w:rPr>
                <w:sz w:val="20"/>
                <w:szCs w:val="20"/>
              </w:rPr>
              <w:t xml:space="preserve">4.4.1 The </w:t>
            </w:r>
            <w:r w:rsidRPr="00AF571F">
              <w:rPr>
                <w:strike/>
                <w:sz w:val="20"/>
                <w:szCs w:val="20"/>
              </w:rPr>
              <w:t xml:space="preserve">PEMC </w:t>
            </w:r>
            <w:r w:rsidRPr="00AF571F">
              <w:rPr>
                <w:sz w:val="20"/>
                <w:szCs w:val="20"/>
              </w:rPr>
              <w:t xml:space="preserve">President </w:t>
            </w:r>
            <w:r w:rsidRPr="00AF571F">
              <w:rPr>
                <w:b/>
                <w:bCs/>
                <w:sz w:val="20"/>
                <w:szCs w:val="20"/>
                <w:u w:val="single"/>
              </w:rPr>
              <w:t xml:space="preserve">of the </w:t>
            </w:r>
            <w:r w:rsidRPr="00AF571F">
              <w:rPr>
                <w:b/>
                <w:bCs/>
                <w:i/>
                <w:iCs/>
                <w:sz w:val="20"/>
                <w:szCs w:val="20"/>
                <w:u w:val="single"/>
              </w:rPr>
              <w:t>WESM Governance Arm</w:t>
            </w:r>
            <w:r w:rsidRPr="00AF571F">
              <w:rPr>
                <w:b/>
                <w:bCs/>
                <w:sz w:val="20"/>
                <w:szCs w:val="20"/>
                <w:u w:val="single"/>
              </w:rPr>
              <w:t xml:space="preserve"> </w:t>
            </w:r>
            <w:r w:rsidRPr="00AF571F">
              <w:rPr>
                <w:sz w:val="20"/>
                <w:szCs w:val="20"/>
              </w:rPr>
              <w:t xml:space="preserve">shall have the following functions in respect to enforcement and compliance in the market – </w:t>
            </w:r>
          </w:p>
          <w:p w14:paraId="3B735DF5" w14:textId="77777777" w:rsidR="000472BE" w:rsidRPr="00AF571F" w:rsidRDefault="000472BE" w:rsidP="00B24E2E">
            <w:pPr>
              <w:pStyle w:val="Default"/>
              <w:jc w:val="both"/>
              <w:rPr>
                <w:sz w:val="20"/>
                <w:szCs w:val="20"/>
              </w:rPr>
            </w:pPr>
            <w:r w:rsidRPr="00AF571F">
              <w:rPr>
                <w:sz w:val="20"/>
                <w:szCs w:val="20"/>
              </w:rPr>
              <w:lastRenderedPageBreak/>
              <w:t xml:space="preserve">a) Appoint the </w:t>
            </w:r>
            <w:r w:rsidRPr="00AF571F">
              <w:rPr>
                <w:i/>
                <w:iCs/>
                <w:sz w:val="20"/>
                <w:szCs w:val="20"/>
              </w:rPr>
              <w:t xml:space="preserve">Enforcement and Compliance Office </w:t>
            </w:r>
            <w:r w:rsidRPr="00AF571F">
              <w:rPr>
                <w:sz w:val="20"/>
                <w:szCs w:val="20"/>
              </w:rPr>
              <w:t xml:space="preserve">staff; </w:t>
            </w:r>
          </w:p>
          <w:p w14:paraId="53E85A11" w14:textId="77777777" w:rsidR="000472BE" w:rsidRPr="00AF571F" w:rsidRDefault="000472BE" w:rsidP="00B24E2E">
            <w:pPr>
              <w:pStyle w:val="Default"/>
              <w:jc w:val="both"/>
              <w:rPr>
                <w:sz w:val="20"/>
                <w:szCs w:val="20"/>
              </w:rPr>
            </w:pPr>
            <w:r w:rsidRPr="00AF571F">
              <w:rPr>
                <w:sz w:val="20"/>
                <w:szCs w:val="20"/>
              </w:rPr>
              <w:t xml:space="preserve">b) Exercise administrative supervision over the </w:t>
            </w:r>
            <w:r w:rsidRPr="00AF571F">
              <w:rPr>
                <w:i/>
                <w:iCs/>
                <w:sz w:val="20"/>
                <w:szCs w:val="20"/>
              </w:rPr>
              <w:t xml:space="preserve">Enforcement and Compliance Office </w:t>
            </w:r>
            <w:r w:rsidRPr="00AF571F">
              <w:rPr>
                <w:sz w:val="20"/>
                <w:szCs w:val="20"/>
              </w:rPr>
              <w:t xml:space="preserve">and its performance of the duties and responsibilities under this Manual; and </w:t>
            </w:r>
          </w:p>
          <w:p w14:paraId="13D424C1" w14:textId="77777777" w:rsidR="000472BE" w:rsidRPr="00AF571F" w:rsidRDefault="000472BE" w:rsidP="00B24E2E">
            <w:pPr>
              <w:pStyle w:val="Default"/>
              <w:jc w:val="both"/>
              <w:rPr>
                <w:sz w:val="20"/>
                <w:szCs w:val="20"/>
              </w:rPr>
            </w:pPr>
            <w:r w:rsidRPr="00AF571F">
              <w:rPr>
                <w:sz w:val="20"/>
                <w:szCs w:val="20"/>
              </w:rPr>
              <w:t xml:space="preserve">c) Issue </w:t>
            </w:r>
            <w:r w:rsidRPr="00AF571F">
              <w:rPr>
                <w:strike/>
                <w:sz w:val="20"/>
                <w:szCs w:val="20"/>
              </w:rPr>
              <w:t xml:space="preserve">notices </w:t>
            </w:r>
            <w:r w:rsidRPr="00AF571F">
              <w:rPr>
                <w:sz w:val="20"/>
                <w:szCs w:val="20"/>
              </w:rPr>
              <w:t xml:space="preserve">and receive notices or authorize receiving of notices required in this Manual </w:t>
            </w:r>
            <w:r w:rsidRPr="00AF571F">
              <w:rPr>
                <w:b/>
                <w:bCs/>
                <w:sz w:val="20"/>
                <w:szCs w:val="20"/>
                <w:u w:val="single"/>
              </w:rPr>
              <w:t xml:space="preserve">and the </w:t>
            </w:r>
            <w:r w:rsidRPr="00AF571F">
              <w:rPr>
                <w:b/>
                <w:bCs/>
                <w:i/>
                <w:iCs/>
                <w:sz w:val="20"/>
                <w:szCs w:val="20"/>
                <w:u w:val="single"/>
              </w:rPr>
              <w:t>WESM Penalty Manual</w:t>
            </w:r>
            <w:r w:rsidRPr="00AF571F">
              <w:rPr>
                <w:sz w:val="20"/>
                <w:szCs w:val="20"/>
              </w:rPr>
              <w:t xml:space="preserve"> </w:t>
            </w:r>
            <w:r w:rsidRPr="00AF571F">
              <w:rPr>
                <w:strike/>
                <w:sz w:val="20"/>
                <w:szCs w:val="20"/>
              </w:rPr>
              <w:t xml:space="preserve">to be issued by or </w:t>
            </w:r>
            <w:r w:rsidRPr="00AF571F">
              <w:rPr>
                <w:sz w:val="20"/>
                <w:szCs w:val="20"/>
              </w:rPr>
              <w:t xml:space="preserve">to the </w:t>
            </w:r>
            <w:r w:rsidRPr="00AF571F">
              <w:rPr>
                <w:i/>
                <w:iCs/>
                <w:sz w:val="20"/>
                <w:szCs w:val="20"/>
              </w:rPr>
              <w:t xml:space="preserve">Market </w:t>
            </w:r>
          </w:p>
          <w:p w14:paraId="1A494FA2" w14:textId="4C92CD24"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i/>
                <w:iCs/>
                <w:sz w:val="20"/>
                <w:szCs w:val="20"/>
              </w:rPr>
              <w:t xml:space="preserve">Operator </w:t>
            </w:r>
            <w:r w:rsidRPr="00AF571F">
              <w:rPr>
                <w:rFonts w:ascii="Arial" w:hAnsi="Arial" w:cs="Arial"/>
                <w:i/>
                <w:iCs/>
                <w:sz w:val="20"/>
                <w:szCs w:val="20"/>
                <w:u w:val="single"/>
              </w:rPr>
              <w:t xml:space="preserve">or the System Operator </w:t>
            </w:r>
            <w:r w:rsidRPr="00AF571F">
              <w:rPr>
                <w:rFonts w:ascii="Arial" w:hAnsi="Arial" w:cs="Arial"/>
                <w:sz w:val="20"/>
                <w:szCs w:val="20"/>
              </w:rPr>
              <w:t xml:space="preserve">in accordance with internal business processes of </w:t>
            </w:r>
            <w:r w:rsidRPr="00AF571F">
              <w:rPr>
                <w:rFonts w:ascii="Arial" w:hAnsi="Arial" w:cs="Arial"/>
                <w:strike/>
                <w:sz w:val="20"/>
                <w:szCs w:val="20"/>
              </w:rPr>
              <w:t>PEMC</w:t>
            </w:r>
            <w:r w:rsidRPr="00AF571F">
              <w:rPr>
                <w:rFonts w:ascii="Arial" w:hAnsi="Arial" w:cs="Arial"/>
                <w:sz w:val="20"/>
                <w:szCs w:val="20"/>
                <w:u w:val="single"/>
              </w:rPr>
              <w:t xml:space="preserve">the </w:t>
            </w:r>
            <w:r w:rsidRPr="00AF571F">
              <w:rPr>
                <w:rFonts w:ascii="Arial" w:hAnsi="Arial" w:cs="Arial"/>
                <w:i/>
                <w:iCs/>
                <w:sz w:val="20"/>
                <w:szCs w:val="20"/>
                <w:u w:val="single"/>
              </w:rPr>
              <w:t>WESM Governance Arm</w:t>
            </w:r>
            <w:r w:rsidRPr="00AF571F">
              <w:rPr>
                <w:rFonts w:ascii="Arial" w:hAnsi="Arial" w:cs="Arial"/>
                <w:sz w:val="20"/>
                <w:szCs w:val="20"/>
              </w:rPr>
              <w:t xml:space="preserve">. </w:t>
            </w:r>
          </w:p>
        </w:tc>
        <w:tc>
          <w:tcPr>
            <w:tcW w:w="746" w:type="pct"/>
            <w:tcBorders>
              <w:top w:val="single" w:sz="4" w:space="0" w:color="auto"/>
              <w:left w:val="single" w:sz="4" w:space="0" w:color="auto"/>
              <w:bottom w:val="single" w:sz="4" w:space="0" w:color="auto"/>
              <w:right w:val="single" w:sz="4" w:space="0" w:color="auto"/>
            </w:tcBorders>
          </w:tcPr>
          <w:p w14:paraId="0980C78E" w14:textId="23C0A08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Minor – for consistency with the terminology used in the Market Rules and Market Manuals</w:t>
            </w:r>
          </w:p>
        </w:tc>
        <w:tc>
          <w:tcPr>
            <w:tcW w:w="551" w:type="pct"/>
            <w:tcBorders>
              <w:top w:val="single" w:sz="4" w:space="0" w:color="auto"/>
              <w:left w:val="single" w:sz="4" w:space="0" w:color="auto"/>
              <w:bottom w:val="single" w:sz="4" w:space="0" w:color="auto"/>
              <w:right w:val="single" w:sz="4" w:space="0" w:color="auto"/>
            </w:tcBorders>
          </w:tcPr>
          <w:p w14:paraId="2C7453E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5C46D9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BABE53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C850F6C" w14:textId="77777777" w:rsidR="000472BE" w:rsidRPr="00AF571F" w:rsidRDefault="000472BE" w:rsidP="00B24E2E">
            <w:pPr>
              <w:spacing w:after="0"/>
              <w:jc w:val="both"/>
              <w:rPr>
                <w:rFonts w:ascii="Arial" w:hAnsi="Arial" w:cs="Arial"/>
                <w:sz w:val="20"/>
                <w:szCs w:val="20"/>
              </w:rPr>
            </w:pPr>
          </w:p>
        </w:tc>
      </w:tr>
      <w:tr w:rsidR="00F73331" w:rsidRPr="00AF571F" w14:paraId="0A2CE885" w14:textId="77777777" w:rsidTr="007A44D5">
        <w:trPr>
          <w:trHeight w:val="801"/>
        </w:trPr>
        <w:tc>
          <w:tcPr>
            <w:tcW w:w="568" w:type="pct"/>
            <w:shd w:val="clear" w:color="auto" w:fill="auto"/>
          </w:tcPr>
          <w:p w14:paraId="180E1627" w14:textId="77777777" w:rsidR="000472BE" w:rsidRPr="00434ACF" w:rsidRDefault="000472BE" w:rsidP="00B24E2E">
            <w:pPr>
              <w:pStyle w:val="NoSpacing"/>
              <w:jc w:val="both"/>
              <w:rPr>
                <w:rFonts w:ascii="Arial" w:hAnsi="Arial" w:cs="Arial"/>
                <w:sz w:val="20"/>
                <w:szCs w:val="20"/>
              </w:rPr>
            </w:pPr>
            <w:permStart w:id="2010807493" w:edGrp="everyone" w:colFirst="5" w:colLast="5"/>
            <w:permStart w:id="143345251" w:edGrp="everyone" w:colFirst="6" w:colLast="6"/>
            <w:permStart w:id="138569224" w:edGrp="everyone" w:colFirst="7" w:colLast="7"/>
            <w:permStart w:id="1705540188" w:edGrp="everyone" w:colFirst="8" w:colLast="8"/>
            <w:permEnd w:id="271023209"/>
            <w:permEnd w:id="1006987405"/>
            <w:permEnd w:id="1820612476"/>
            <w:permEnd w:id="1302027572"/>
            <w:r w:rsidRPr="00434ACF">
              <w:rPr>
                <w:rFonts w:ascii="Arial" w:hAnsi="Arial" w:cs="Arial"/>
                <w:sz w:val="20"/>
                <w:szCs w:val="20"/>
              </w:rPr>
              <w:t>SECTION 5 WESM ENFORCEMENT PROCEEDINGS AND ACTIONS</w:t>
            </w:r>
          </w:p>
          <w:p w14:paraId="6F748AB1" w14:textId="77777777" w:rsidR="000472BE" w:rsidRPr="00434ACF" w:rsidRDefault="000472BE" w:rsidP="00B24E2E">
            <w:pPr>
              <w:pStyle w:val="NoSpacing"/>
              <w:jc w:val="both"/>
              <w:rPr>
                <w:rFonts w:ascii="Arial" w:hAnsi="Arial" w:cs="Arial"/>
                <w:sz w:val="20"/>
                <w:szCs w:val="20"/>
              </w:rPr>
            </w:pPr>
          </w:p>
          <w:p w14:paraId="34425ED3" w14:textId="64F98ECD" w:rsidR="000472BE" w:rsidRPr="00AF571F" w:rsidRDefault="000472BE" w:rsidP="00B24E2E">
            <w:pPr>
              <w:pStyle w:val="Heading2"/>
              <w:numPr>
                <w:ilvl w:val="0"/>
                <w:numId w:val="0"/>
              </w:numPr>
              <w:spacing w:after="0"/>
              <w:ind w:left="36"/>
              <w:jc w:val="both"/>
              <w:rPr>
                <w:rFonts w:ascii="Arial" w:hAnsi="Arial" w:cs="Arial"/>
                <w:sz w:val="20"/>
                <w:szCs w:val="20"/>
              </w:rPr>
            </w:pPr>
            <w:r w:rsidRPr="00434ACF">
              <w:rPr>
                <w:rFonts w:ascii="Arial" w:hAnsi="Arial" w:cs="Arial"/>
                <w:b w:val="0"/>
                <w:bCs w:val="0"/>
                <w:i w:val="0"/>
                <w:iCs w:val="0"/>
                <w:sz w:val="20"/>
                <w:szCs w:val="20"/>
              </w:rPr>
              <w:t>5.2 Enforcement Proceedings</w:t>
            </w:r>
          </w:p>
        </w:tc>
        <w:tc>
          <w:tcPr>
            <w:tcW w:w="432" w:type="pct"/>
            <w:shd w:val="clear" w:color="auto" w:fill="auto"/>
          </w:tcPr>
          <w:p w14:paraId="713C9B44" w14:textId="6C2836A9"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5.2.1</w:t>
            </w:r>
          </w:p>
        </w:tc>
        <w:tc>
          <w:tcPr>
            <w:tcW w:w="537" w:type="pct"/>
            <w:shd w:val="clear" w:color="auto" w:fill="auto"/>
          </w:tcPr>
          <w:p w14:paraId="3D1D7F02" w14:textId="0A123787" w:rsidR="000472BE" w:rsidRPr="00AF571F" w:rsidRDefault="000472BE" w:rsidP="00434ACF">
            <w:pPr>
              <w:spacing w:after="0"/>
              <w:jc w:val="both"/>
              <w:rPr>
                <w:rFonts w:ascii="Arial" w:hAnsi="Arial" w:cs="Arial"/>
                <w:sz w:val="20"/>
                <w:szCs w:val="20"/>
              </w:rPr>
            </w:pPr>
            <w:r w:rsidRPr="00434ACF">
              <w:rPr>
                <w:rFonts w:ascii="Arial" w:hAnsi="Arial" w:cs="Arial"/>
                <w:bCs/>
                <w:sz w:val="20"/>
                <w:szCs w:val="20"/>
              </w:rPr>
              <w:t>WESM</w:t>
            </w:r>
            <w:r w:rsidRPr="00AF571F">
              <w:rPr>
                <w:rFonts w:ascii="Arial" w:hAnsi="Arial" w:cs="Arial"/>
                <w:sz w:val="20"/>
                <w:szCs w:val="20"/>
              </w:rPr>
              <w:t xml:space="preserve"> </w:t>
            </w:r>
            <w:r w:rsidRPr="00AF571F">
              <w:rPr>
                <w:rFonts w:ascii="Arial" w:hAnsi="Arial" w:cs="Arial"/>
                <w:i/>
                <w:iCs/>
                <w:sz w:val="20"/>
                <w:szCs w:val="20"/>
              </w:rPr>
              <w:t xml:space="preserve">enforcement proceedings </w:t>
            </w:r>
            <w:r w:rsidRPr="00AF571F">
              <w:rPr>
                <w:rFonts w:ascii="Arial" w:hAnsi="Arial" w:cs="Arial"/>
                <w:sz w:val="20"/>
                <w:szCs w:val="20"/>
              </w:rPr>
              <w:t xml:space="preserve">refer to the activities or processes that are carried out to establish and determine the occurrence of </w:t>
            </w:r>
            <w:r w:rsidRPr="00AF571F">
              <w:rPr>
                <w:rFonts w:ascii="Arial" w:hAnsi="Arial" w:cs="Arial"/>
                <w:i/>
                <w:iCs/>
                <w:sz w:val="20"/>
                <w:szCs w:val="20"/>
              </w:rPr>
              <w:lastRenderedPageBreak/>
              <w:t xml:space="preserve">breach </w:t>
            </w:r>
            <w:r w:rsidRPr="00AF571F">
              <w:rPr>
                <w:rFonts w:ascii="Arial" w:hAnsi="Arial" w:cs="Arial"/>
                <w:sz w:val="20"/>
                <w:szCs w:val="20"/>
              </w:rPr>
              <w:t xml:space="preserve">and the corresponding </w:t>
            </w:r>
            <w:r w:rsidRPr="00AF571F">
              <w:rPr>
                <w:rFonts w:ascii="Arial" w:hAnsi="Arial" w:cs="Arial"/>
                <w:i/>
                <w:iCs/>
                <w:sz w:val="20"/>
                <w:szCs w:val="20"/>
              </w:rPr>
              <w:t xml:space="preserve">enforcement action </w:t>
            </w:r>
            <w:r w:rsidRPr="00AF571F">
              <w:rPr>
                <w:rFonts w:ascii="Arial" w:hAnsi="Arial" w:cs="Arial"/>
                <w:sz w:val="20"/>
                <w:szCs w:val="20"/>
              </w:rPr>
              <w:t xml:space="preserve">that will be carried out as a consequence of the </w:t>
            </w:r>
            <w:r w:rsidRPr="00AF571F">
              <w:rPr>
                <w:rFonts w:ascii="Arial" w:hAnsi="Arial" w:cs="Arial"/>
                <w:i/>
                <w:iCs/>
                <w:sz w:val="20"/>
                <w:szCs w:val="20"/>
              </w:rPr>
              <w:t>breach</w:t>
            </w:r>
            <w:r w:rsidRPr="00AF571F">
              <w:rPr>
                <w:rFonts w:ascii="Arial" w:hAnsi="Arial" w:cs="Arial"/>
                <w:sz w:val="20"/>
                <w:szCs w:val="20"/>
              </w:rPr>
              <w:t xml:space="preserve">. These include the processes for compliance monitoring and assessment, investigation for </w:t>
            </w:r>
            <w:r w:rsidRPr="00AF571F">
              <w:rPr>
                <w:rFonts w:ascii="Arial" w:hAnsi="Arial" w:cs="Arial"/>
                <w:i/>
                <w:iCs/>
                <w:sz w:val="20"/>
                <w:szCs w:val="20"/>
              </w:rPr>
              <w:t xml:space="preserve">breach </w:t>
            </w:r>
            <w:r w:rsidRPr="00AF571F">
              <w:rPr>
                <w:rFonts w:ascii="Arial" w:hAnsi="Arial" w:cs="Arial"/>
                <w:sz w:val="20"/>
                <w:szCs w:val="20"/>
              </w:rPr>
              <w:t xml:space="preserve">and imposition of </w:t>
            </w:r>
            <w:r w:rsidRPr="00AF571F">
              <w:rPr>
                <w:rFonts w:ascii="Arial" w:hAnsi="Arial" w:cs="Arial"/>
                <w:i/>
                <w:iCs/>
                <w:sz w:val="20"/>
                <w:szCs w:val="20"/>
              </w:rPr>
              <w:t xml:space="preserve">enforcement actions. </w:t>
            </w:r>
            <w:r w:rsidRPr="00AF571F">
              <w:rPr>
                <w:rFonts w:ascii="Arial" w:hAnsi="Arial" w:cs="Arial"/>
                <w:sz w:val="20"/>
                <w:szCs w:val="20"/>
              </w:rPr>
              <w:t xml:space="preserve">The timeline and the entities responsible and/or accountable for the </w:t>
            </w:r>
            <w:r w:rsidRPr="00AF571F">
              <w:rPr>
                <w:rFonts w:ascii="Arial" w:hAnsi="Arial" w:cs="Arial"/>
                <w:i/>
                <w:iCs/>
                <w:sz w:val="20"/>
                <w:szCs w:val="20"/>
              </w:rPr>
              <w:t xml:space="preserve">enforcement proceedings </w:t>
            </w:r>
            <w:r w:rsidRPr="00AF571F">
              <w:rPr>
                <w:rFonts w:ascii="Arial" w:hAnsi="Arial" w:cs="Arial"/>
                <w:sz w:val="20"/>
                <w:szCs w:val="20"/>
              </w:rPr>
              <w:t>are summarized in Appendices I and II of this Manual.</w:t>
            </w:r>
          </w:p>
        </w:tc>
        <w:tc>
          <w:tcPr>
            <w:tcW w:w="738" w:type="pct"/>
            <w:shd w:val="clear" w:color="auto" w:fill="auto"/>
          </w:tcPr>
          <w:p w14:paraId="2F9E3A95" w14:textId="3D9B41C1" w:rsidR="000472BE" w:rsidRPr="00AF571F" w:rsidRDefault="000472BE" w:rsidP="00434ACF">
            <w:pPr>
              <w:spacing w:after="0"/>
              <w:jc w:val="both"/>
              <w:rPr>
                <w:rFonts w:ascii="Arial" w:hAnsi="Arial" w:cs="Arial"/>
                <w:sz w:val="20"/>
                <w:szCs w:val="20"/>
              </w:rPr>
            </w:pPr>
            <w:r w:rsidRPr="00434ACF">
              <w:rPr>
                <w:rFonts w:ascii="Arial" w:hAnsi="Arial" w:cs="Arial"/>
                <w:bCs/>
                <w:sz w:val="20"/>
                <w:szCs w:val="20"/>
              </w:rPr>
              <w:lastRenderedPageBreak/>
              <w:t>WESM</w:t>
            </w:r>
            <w:r w:rsidRPr="00AF571F">
              <w:rPr>
                <w:rFonts w:ascii="Arial" w:hAnsi="Arial" w:cs="Arial"/>
                <w:sz w:val="20"/>
                <w:szCs w:val="20"/>
              </w:rPr>
              <w:t xml:space="preserve"> </w:t>
            </w:r>
            <w:r w:rsidRPr="00AF571F">
              <w:rPr>
                <w:rFonts w:ascii="Arial" w:hAnsi="Arial" w:cs="Arial"/>
                <w:i/>
                <w:iCs/>
                <w:sz w:val="20"/>
                <w:szCs w:val="20"/>
              </w:rPr>
              <w:t xml:space="preserve">enforcement proceedings </w:t>
            </w:r>
            <w:r w:rsidRPr="00AF571F">
              <w:rPr>
                <w:rFonts w:ascii="Arial" w:hAnsi="Arial" w:cs="Arial"/>
                <w:sz w:val="20"/>
                <w:szCs w:val="20"/>
              </w:rPr>
              <w:t xml:space="preserve">refer to the activities or processes that are carried out to establish and determine the occurrence of </w:t>
            </w:r>
            <w:r w:rsidRPr="00AF571F">
              <w:rPr>
                <w:rFonts w:ascii="Arial" w:hAnsi="Arial" w:cs="Arial"/>
                <w:i/>
                <w:iCs/>
                <w:sz w:val="20"/>
                <w:szCs w:val="20"/>
              </w:rPr>
              <w:t xml:space="preserve">breach </w:t>
            </w:r>
            <w:r w:rsidRPr="00AF571F">
              <w:rPr>
                <w:rFonts w:ascii="Arial" w:hAnsi="Arial" w:cs="Arial"/>
                <w:sz w:val="20"/>
                <w:szCs w:val="20"/>
              </w:rPr>
              <w:t xml:space="preserve">and the corresponding </w:t>
            </w:r>
            <w:r w:rsidRPr="00AF571F">
              <w:rPr>
                <w:rFonts w:ascii="Arial" w:hAnsi="Arial" w:cs="Arial"/>
                <w:i/>
                <w:iCs/>
                <w:sz w:val="20"/>
                <w:szCs w:val="20"/>
              </w:rPr>
              <w:t xml:space="preserve">enforcement action </w:t>
            </w:r>
            <w:r w:rsidRPr="00AF571F">
              <w:rPr>
                <w:rFonts w:ascii="Arial" w:hAnsi="Arial" w:cs="Arial"/>
                <w:sz w:val="20"/>
                <w:szCs w:val="20"/>
              </w:rPr>
              <w:t xml:space="preserve">that will be carried out </w:t>
            </w:r>
            <w:r w:rsidRPr="00AF571F">
              <w:rPr>
                <w:rFonts w:ascii="Arial" w:hAnsi="Arial" w:cs="Arial"/>
                <w:sz w:val="20"/>
                <w:szCs w:val="20"/>
              </w:rPr>
              <w:lastRenderedPageBreak/>
              <w:t xml:space="preserve">as a consequence of the </w:t>
            </w:r>
            <w:r w:rsidRPr="00AF571F">
              <w:rPr>
                <w:rFonts w:ascii="Arial" w:hAnsi="Arial" w:cs="Arial"/>
                <w:i/>
                <w:iCs/>
                <w:sz w:val="20"/>
                <w:szCs w:val="20"/>
              </w:rPr>
              <w:t>breach</w:t>
            </w:r>
            <w:r w:rsidRPr="00AF571F">
              <w:rPr>
                <w:rFonts w:ascii="Arial" w:hAnsi="Arial" w:cs="Arial"/>
                <w:sz w:val="20"/>
                <w:szCs w:val="20"/>
              </w:rPr>
              <w:t xml:space="preserve">. These include the processes for compliance monitoring and assessment, investigation for </w:t>
            </w:r>
            <w:r w:rsidRPr="00AF571F">
              <w:rPr>
                <w:rFonts w:ascii="Arial" w:hAnsi="Arial" w:cs="Arial"/>
                <w:i/>
                <w:iCs/>
                <w:sz w:val="20"/>
                <w:szCs w:val="20"/>
              </w:rPr>
              <w:t>breach</w:t>
            </w:r>
            <w:r w:rsidRPr="00AF571F">
              <w:rPr>
                <w:rFonts w:ascii="Arial" w:hAnsi="Arial" w:cs="Arial"/>
                <w:i/>
                <w:iCs/>
                <w:sz w:val="20"/>
                <w:szCs w:val="20"/>
                <w:u w:val="single"/>
              </w:rPr>
              <w:t>,</w:t>
            </w:r>
            <w:r w:rsidRPr="00AF571F">
              <w:rPr>
                <w:rFonts w:ascii="Arial" w:hAnsi="Arial" w:cs="Arial"/>
                <w:i/>
                <w:iCs/>
                <w:sz w:val="20"/>
                <w:szCs w:val="20"/>
              </w:rPr>
              <w:t xml:space="preserve"> </w:t>
            </w:r>
            <w:r w:rsidRPr="00AF571F">
              <w:rPr>
                <w:rFonts w:ascii="Arial" w:hAnsi="Arial" w:cs="Arial"/>
                <w:iCs/>
                <w:sz w:val="20"/>
                <w:szCs w:val="20"/>
                <w:u w:val="single"/>
              </w:rPr>
              <w:t>proceedings relating to reconsideration and appeal</w:t>
            </w:r>
            <w:r w:rsidRPr="00AF571F">
              <w:rPr>
                <w:rFonts w:ascii="Arial" w:hAnsi="Arial" w:cs="Arial"/>
                <w:sz w:val="20"/>
                <w:szCs w:val="20"/>
              </w:rPr>
              <w:t xml:space="preserve"> and imposition of </w:t>
            </w:r>
            <w:r w:rsidRPr="00AF571F">
              <w:rPr>
                <w:rFonts w:ascii="Arial" w:hAnsi="Arial" w:cs="Arial"/>
                <w:i/>
                <w:iCs/>
                <w:sz w:val="20"/>
                <w:szCs w:val="20"/>
              </w:rPr>
              <w:t xml:space="preserve">enforcement actions. </w:t>
            </w:r>
            <w:r w:rsidRPr="00AF571F">
              <w:rPr>
                <w:rFonts w:ascii="Arial" w:hAnsi="Arial" w:cs="Arial"/>
                <w:sz w:val="20"/>
                <w:szCs w:val="20"/>
              </w:rPr>
              <w:t xml:space="preserve">The timeline and the entities responsible and/or accountable for the </w:t>
            </w:r>
            <w:r w:rsidRPr="00AF571F">
              <w:rPr>
                <w:rFonts w:ascii="Arial" w:hAnsi="Arial" w:cs="Arial"/>
                <w:i/>
                <w:iCs/>
                <w:sz w:val="20"/>
                <w:szCs w:val="20"/>
              </w:rPr>
              <w:t xml:space="preserve">enforcement proceedings </w:t>
            </w:r>
            <w:r w:rsidRPr="00AF571F">
              <w:rPr>
                <w:rFonts w:ascii="Arial" w:hAnsi="Arial" w:cs="Arial"/>
                <w:sz w:val="20"/>
                <w:szCs w:val="20"/>
              </w:rPr>
              <w:t>are summarized in Appendi</w:t>
            </w:r>
            <w:r w:rsidRPr="00AF571F">
              <w:rPr>
                <w:rFonts w:ascii="Arial" w:hAnsi="Arial" w:cs="Arial"/>
                <w:strike/>
                <w:sz w:val="20"/>
                <w:szCs w:val="20"/>
              </w:rPr>
              <w:t>ces</w:t>
            </w:r>
            <w:r w:rsidRPr="00434ACF">
              <w:rPr>
                <w:rFonts w:ascii="Arial" w:hAnsi="Arial" w:cs="Arial"/>
                <w:b/>
                <w:bCs/>
                <w:sz w:val="20"/>
                <w:szCs w:val="20"/>
                <w:u w:val="single"/>
              </w:rPr>
              <w:t>x</w:t>
            </w:r>
            <w:r w:rsidRPr="00AF571F">
              <w:rPr>
                <w:rFonts w:ascii="Arial" w:hAnsi="Arial" w:cs="Arial"/>
                <w:sz w:val="20"/>
                <w:szCs w:val="20"/>
              </w:rPr>
              <w:t xml:space="preserve"> I </w:t>
            </w:r>
            <w:r w:rsidRPr="00AF571F">
              <w:rPr>
                <w:rFonts w:ascii="Arial" w:hAnsi="Arial" w:cs="Arial"/>
                <w:strike/>
                <w:sz w:val="20"/>
                <w:szCs w:val="20"/>
              </w:rPr>
              <w:t>and II</w:t>
            </w:r>
            <w:r w:rsidRPr="00AF571F">
              <w:rPr>
                <w:rFonts w:ascii="Arial" w:hAnsi="Arial" w:cs="Arial"/>
                <w:sz w:val="20"/>
                <w:szCs w:val="20"/>
              </w:rPr>
              <w:t xml:space="preserve"> of this Manual.</w:t>
            </w:r>
          </w:p>
        </w:tc>
        <w:tc>
          <w:tcPr>
            <w:tcW w:w="746" w:type="pct"/>
            <w:tcBorders>
              <w:top w:val="single" w:sz="4" w:space="0" w:color="auto"/>
              <w:left w:val="single" w:sz="4" w:space="0" w:color="auto"/>
              <w:bottom w:val="single" w:sz="4" w:space="0" w:color="auto"/>
              <w:right w:val="single" w:sz="4" w:space="0" w:color="auto"/>
            </w:tcBorders>
          </w:tcPr>
          <w:p w14:paraId="794CA36F" w14:textId="77777777" w:rsidR="000472BE" w:rsidRPr="00AF571F" w:rsidRDefault="000472BE" w:rsidP="00B81BAB">
            <w:pPr>
              <w:pStyle w:val="ListParagraph"/>
              <w:numPr>
                <w:ilvl w:val="0"/>
                <w:numId w:val="11"/>
              </w:numPr>
              <w:jc w:val="both"/>
              <w:rPr>
                <w:rFonts w:ascii="Arial" w:hAnsi="Arial" w:cs="Arial"/>
                <w:bCs/>
                <w:sz w:val="20"/>
              </w:rPr>
            </w:pPr>
            <w:r w:rsidRPr="00434ACF">
              <w:rPr>
                <w:rFonts w:ascii="Arial" w:hAnsi="Arial" w:cs="Arial"/>
                <w:bCs/>
                <w:sz w:val="20"/>
              </w:rPr>
              <w:lastRenderedPageBreak/>
              <w:t>Currently, the provisions for reconsideration and appeal are found in WESM</w:t>
            </w:r>
            <w:r w:rsidRPr="00AF571F">
              <w:rPr>
                <w:rFonts w:ascii="Arial" w:hAnsi="Arial" w:cs="Arial"/>
                <w:bCs/>
                <w:sz w:val="20"/>
              </w:rPr>
              <w:t xml:space="preserve"> Penalty Manual. </w:t>
            </w:r>
          </w:p>
          <w:p w14:paraId="0C26C565" w14:textId="77777777" w:rsidR="000472BE" w:rsidRPr="00AF571F" w:rsidRDefault="000472BE" w:rsidP="00B24E2E">
            <w:pPr>
              <w:pStyle w:val="ListParagraph"/>
              <w:ind w:left="360"/>
              <w:jc w:val="both"/>
              <w:rPr>
                <w:rFonts w:ascii="Arial" w:hAnsi="Arial" w:cs="Arial"/>
                <w:bCs/>
                <w:sz w:val="20"/>
              </w:rPr>
            </w:pPr>
          </w:p>
          <w:p w14:paraId="466F5C87" w14:textId="77777777" w:rsidR="000472BE" w:rsidRPr="00AF571F" w:rsidRDefault="000472BE" w:rsidP="00B24E2E">
            <w:pPr>
              <w:spacing w:after="0"/>
              <w:ind w:left="360"/>
              <w:jc w:val="both"/>
              <w:rPr>
                <w:rFonts w:ascii="Arial" w:hAnsi="Arial" w:cs="Arial"/>
                <w:bCs/>
                <w:sz w:val="20"/>
                <w:szCs w:val="20"/>
              </w:rPr>
            </w:pPr>
            <w:r w:rsidRPr="00AF571F">
              <w:rPr>
                <w:rFonts w:ascii="Arial" w:hAnsi="Arial" w:cs="Arial"/>
                <w:bCs/>
                <w:sz w:val="20"/>
                <w:szCs w:val="20"/>
              </w:rPr>
              <w:t xml:space="preserve">The remedies available like Request for Reconsideration and Appeal are proposed to </w:t>
            </w:r>
            <w:r w:rsidRPr="00AF571F">
              <w:rPr>
                <w:rFonts w:ascii="Arial" w:hAnsi="Arial" w:cs="Arial"/>
                <w:bCs/>
                <w:sz w:val="20"/>
                <w:szCs w:val="20"/>
              </w:rPr>
              <w:lastRenderedPageBreak/>
              <w:t xml:space="preserve">be transferred from Penalty Manual to a new section of EC Manual (Sec. 9) as would form part of the enforcement proceedings (monitoring and investigation &gt; results &gt; request for reconsideration &gt; appeal). </w:t>
            </w:r>
          </w:p>
          <w:p w14:paraId="393D80A8" w14:textId="77777777" w:rsidR="000472BE" w:rsidRPr="00AF571F" w:rsidRDefault="000472BE" w:rsidP="00B24E2E">
            <w:pPr>
              <w:pStyle w:val="ListParagraph"/>
              <w:ind w:left="360"/>
              <w:jc w:val="both"/>
              <w:rPr>
                <w:rFonts w:ascii="Arial" w:hAnsi="Arial" w:cs="Arial"/>
                <w:bCs/>
                <w:sz w:val="20"/>
              </w:rPr>
            </w:pPr>
          </w:p>
          <w:p w14:paraId="077D902A" w14:textId="77777777" w:rsidR="000472BE" w:rsidRPr="00AF571F" w:rsidRDefault="000472BE" w:rsidP="00B24E2E">
            <w:pPr>
              <w:spacing w:after="0"/>
              <w:ind w:left="360"/>
              <w:jc w:val="both"/>
              <w:rPr>
                <w:rFonts w:ascii="Arial" w:hAnsi="Arial" w:cs="Arial"/>
                <w:bCs/>
                <w:sz w:val="20"/>
                <w:szCs w:val="20"/>
              </w:rPr>
            </w:pPr>
            <w:r w:rsidRPr="00AF571F">
              <w:rPr>
                <w:rFonts w:ascii="Arial" w:hAnsi="Arial" w:cs="Arial"/>
                <w:bCs/>
                <w:sz w:val="20"/>
                <w:szCs w:val="20"/>
              </w:rPr>
              <w:t xml:space="preserve">The WEM Penalty Manual will then be limited to provisions pertaining to penalty amounts, penalty level, implementation, and utilization thereof. </w:t>
            </w:r>
          </w:p>
          <w:p w14:paraId="77105AA5" w14:textId="77777777" w:rsidR="000472BE" w:rsidRPr="00AF571F" w:rsidRDefault="000472BE" w:rsidP="00B24E2E">
            <w:pPr>
              <w:spacing w:after="0"/>
              <w:ind w:left="360"/>
              <w:jc w:val="both"/>
              <w:rPr>
                <w:rFonts w:ascii="Arial" w:hAnsi="Arial" w:cs="Arial"/>
                <w:bCs/>
                <w:sz w:val="20"/>
                <w:szCs w:val="20"/>
              </w:rPr>
            </w:pPr>
          </w:p>
          <w:p w14:paraId="643A2B36" w14:textId="49725F68" w:rsidR="000472BE" w:rsidRPr="00434ACF" w:rsidRDefault="000472BE" w:rsidP="00B81BAB">
            <w:pPr>
              <w:pStyle w:val="ListParagraph"/>
              <w:numPr>
                <w:ilvl w:val="0"/>
                <w:numId w:val="11"/>
              </w:numPr>
              <w:jc w:val="both"/>
              <w:rPr>
                <w:rFonts w:ascii="Arial" w:hAnsi="Arial" w:cs="Arial"/>
                <w:bCs/>
                <w:sz w:val="20"/>
              </w:rPr>
            </w:pPr>
            <w:r w:rsidRPr="00434ACF">
              <w:rPr>
                <w:rFonts w:ascii="Arial" w:hAnsi="Arial" w:cs="Arial"/>
                <w:bCs/>
                <w:sz w:val="20"/>
              </w:rPr>
              <w:t>The summary timeline (in tabular form) will be replaced by a process flowchart as Appendix I</w:t>
            </w:r>
          </w:p>
        </w:tc>
        <w:tc>
          <w:tcPr>
            <w:tcW w:w="551" w:type="pct"/>
            <w:tcBorders>
              <w:top w:val="single" w:sz="4" w:space="0" w:color="auto"/>
              <w:left w:val="single" w:sz="4" w:space="0" w:color="auto"/>
              <w:bottom w:val="single" w:sz="4" w:space="0" w:color="auto"/>
              <w:right w:val="single" w:sz="4" w:space="0" w:color="auto"/>
            </w:tcBorders>
          </w:tcPr>
          <w:p w14:paraId="2698A29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8A24AE1"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51F734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29646F4" w14:textId="77777777" w:rsidR="000472BE" w:rsidRPr="00AF571F" w:rsidRDefault="000472BE" w:rsidP="00B24E2E">
            <w:pPr>
              <w:spacing w:after="0"/>
              <w:jc w:val="both"/>
              <w:rPr>
                <w:rFonts w:ascii="Arial" w:hAnsi="Arial" w:cs="Arial"/>
                <w:sz w:val="20"/>
                <w:szCs w:val="20"/>
              </w:rPr>
            </w:pPr>
          </w:p>
        </w:tc>
      </w:tr>
      <w:tr w:rsidR="00F73331" w:rsidRPr="00AF571F" w14:paraId="3EEBC8F2" w14:textId="77777777" w:rsidTr="007A44D5">
        <w:trPr>
          <w:trHeight w:val="3226"/>
        </w:trPr>
        <w:tc>
          <w:tcPr>
            <w:tcW w:w="568" w:type="pct"/>
            <w:shd w:val="clear" w:color="auto" w:fill="auto"/>
          </w:tcPr>
          <w:p w14:paraId="2B3F6824" w14:textId="77777777" w:rsidR="000472BE" w:rsidRPr="000E23A7" w:rsidRDefault="000472BE" w:rsidP="000E23A7">
            <w:pPr>
              <w:pStyle w:val="NoSpacing"/>
              <w:jc w:val="both"/>
              <w:rPr>
                <w:rFonts w:ascii="Arial" w:hAnsi="Arial" w:cs="Arial"/>
                <w:sz w:val="20"/>
                <w:szCs w:val="20"/>
              </w:rPr>
            </w:pPr>
            <w:permStart w:id="1625367996" w:edGrp="everyone" w:colFirst="5" w:colLast="5"/>
            <w:permStart w:id="197353551" w:edGrp="everyone" w:colFirst="6" w:colLast="6"/>
            <w:permStart w:id="1508341876" w:edGrp="everyone" w:colFirst="7" w:colLast="7"/>
            <w:permStart w:id="2007185454" w:edGrp="everyone" w:colFirst="8" w:colLast="8"/>
            <w:permEnd w:id="2010807493"/>
            <w:permEnd w:id="143345251"/>
            <w:permEnd w:id="138569224"/>
            <w:permEnd w:id="1705540188"/>
            <w:r w:rsidRPr="000E23A7">
              <w:rPr>
                <w:rFonts w:ascii="Arial" w:hAnsi="Arial" w:cs="Arial"/>
                <w:sz w:val="20"/>
                <w:szCs w:val="20"/>
              </w:rPr>
              <w:lastRenderedPageBreak/>
              <w:t>SECTION 5 WESM ENFORCEMENT PROCEEDINGS AND ACTIONS</w:t>
            </w:r>
          </w:p>
          <w:p w14:paraId="3A8AE965" w14:textId="77777777" w:rsidR="000472BE" w:rsidRPr="000E23A7" w:rsidRDefault="000472BE" w:rsidP="00B24E2E">
            <w:pPr>
              <w:pStyle w:val="NoSpacing"/>
              <w:jc w:val="both"/>
              <w:rPr>
                <w:rFonts w:ascii="Arial" w:hAnsi="Arial" w:cs="Arial"/>
                <w:sz w:val="20"/>
                <w:szCs w:val="20"/>
              </w:rPr>
            </w:pPr>
          </w:p>
          <w:p w14:paraId="0A218FE5" w14:textId="7F900903" w:rsidR="000472BE" w:rsidRPr="00AF571F" w:rsidRDefault="000472BE" w:rsidP="000E23A7">
            <w:pPr>
              <w:pStyle w:val="NoSpacing"/>
              <w:jc w:val="both"/>
              <w:rPr>
                <w:rFonts w:ascii="Arial" w:hAnsi="Arial" w:cs="Arial"/>
                <w:sz w:val="20"/>
                <w:szCs w:val="20"/>
              </w:rPr>
            </w:pPr>
            <w:r w:rsidRPr="000E23A7">
              <w:rPr>
                <w:rFonts w:ascii="Arial" w:hAnsi="Arial" w:cs="Arial"/>
                <w:sz w:val="20"/>
                <w:szCs w:val="20"/>
              </w:rPr>
              <w:t>5.2</w:t>
            </w:r>
            <w:r w:rsidR="000E23A7" w:rsidRPr="000E23A7">
              <w:rPr>
                <w:rFonts w:ascii="Arial" w:hAnsi="Arial" w:cs="Arial"/>
                <w:sz w:val="20"/>
                <w:szCs w:val="20"/>
              </w:rPr>
              <w:t xml:space="preserve"> </w:t>
            </w:r>
            <w:r w:rsidRPr="000E23A7">
              <w:rPr>
                <w:rFonts w:ascii="Arial" w:hAnsi="Arial" w:cs="Arial"/>
                <w:sz w:val="20"/>
                <w:szCs w:val="20"/>
              </w:rPr>
              <w:t>Enforcement Proceedings</w:t>
            </w:r>
          </w:p>
        </w:tc>
        <w:tc>
          <w:tcPr>
            <w:tcW w:w="432" w:type="pct"/>
            <w:shd w:val="clear" w:color="auto" w:fill="auto"/>
          </w:tcPr>
          <w:p w14:paraId="4499F86B" w14:textId="3C898660"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5.2.3</w:t>
            </w:r>
          </w:p>
        </w:tc>
        <w:tc>
          <w:tcPr>
            <w:tcW w:w="537" w:type="pct"/>
            <w:shd w:val="clear" w:color="auto" w:fill="auto"/>
          </w:tcPr>
          <w:p w14:paraId="61DBEB7F" w14:textId="08C64131" w:rsidR="000472BE" w:rsidRPr="00AF571F" w:rsidRDefault="000472BE" w:rsidP="000E23A7">
            <w:pPr>
              <w:spacing w:after="0"/>
              <w:jc w:val="both"/>
              <w:rPr>
                <w:rFonts w:ascii="Arial" w:hAnsi="Arial" w:cs="Arial"/>
                <w:sz w:val="20"/>
                <w:szCs w:val="20"/>
              </w:rPr>
            </w:pPr>
            <w:r w:rsidRPr="000E23A7">
              <w:rPr>
                <w:rFonts w:ascii="Arial" w:hAnsi="Arial" w:cs="Arial"/>
                <w:bCs/>
                <w:sz w:val="20"/>
                <w:szCs w:val="20"/>
              </w:rPr>
              <w:t>Investigations</w:t>
            </w:r>
            <w:r w:rsidRPr="00AF571F">
              <w:rPr>
                <w:rFonts w:ascii="Arial" w:hAnsi="Arial" w:cs="Arial"/>
                <w:sz w:val="20"/>
                <w:szCs w:val="20"/>
              </w:rPr>
              <w:t xml:space="preserve"> for breach committed by WESM Members may be initiated by the </w:t>
            </w:r>
            <w:r w:rsidRPr="00AF571F">
              <w:rPr>
                <w:rFonts w:ascii="Arial" w:hAnsi="Arial" w:cs="Arial"/>
                <w:i/>
                <w:iCs/>
                <w:sz w:val="20"/>
                <w:szCs w:val="20"/>
              </w:rPr>
              <w:t>Enforcement and Compliance Office</w:t>
            </w:r>
            <w:r w:rsidRPr="00AF571F">
              <w:rPr>
                <w:rFonts w:ascii="Arial" w:hAnsi="Arial" w:cs="Arial"/>
                <w:sz w:val="20"/>
                <w:szCs w:val="20"/>
              </w:rPr>
              <w:t xml:space="preserve">, from a notice of probable breach by the </w:t>
            </w:r>
            <w:r w:rsidRPr="00AF571F">
              <w:rPr>
                <w:rFonts w:ascii="Arial" w:hAnsi="Arial" w:cs="Arial"/>
                <w:i/>
                <w:iCs/>
                <w:sz w:val="20"/>
                <w:szCs w:val="20"/>
              </w:rPr>
              <w:t>Market Operator</w:t>
            </w:r>
            <w:r w:rsidRPr="00AF571F">
              <w:rPr>
                <w:rFonts w:ascii="Arial" w:hAnsi="Arial" w:cs="Arial"/>
                <w:sz w:val="20"/>
                <w:szCs w:val="20"/>
              </w:rPr>
              <w:t xml:space="preserve"> or the </w:t>
            </w:r>
            <w:r w:rsidRPr="00AF571F">
              <w:rPr>
                <w:rFonts w:ascii="Arial" w:hAnsi="Arial" w:cs="Arial"/>
                <w:i/>
                <w:iCs/>
                <w:sz w:val="20"/>
                <w:szCs w:val="20"/>
              </w:rPr>
              <w:t>System Operator</w:t>
            </w:r>
            <w:r w:rsidRPr="00AF571F">
              <w:rPr>
                <w:rFonts w:ascii="Arial" w:hAnsi="Arial" w:cs="Arial"/>
                <w:sz w:val="20"/>
                <w:szCs w:val="20"/>
              </w:rPr>
              <w:t xml:space="preserve">, or by request for investigation from other </w:t>
            </w:r>
            <w:r w:rsidRPr="00AF571F">
              <w:rPr>
                <w:rFonts w:ascii="Arial" w:hAnsi="Arial" w:cs="Arial"/>
                <w:i/>
                <w:iCs/>
                <w:sz w:val="20"/>
                <w:szCs w:val="20"/>
              </w:rPr>
              <w:t>WESM Members</w:t>
            </w:r>
            <w:r w:rsidRPr="00AF571F">
              <w:rPr>
                <w:rFonts w:ascii="Arial" w:hAnsi="Arial" w:cs="Arial"/>
                <w:sz w:val="20"/>
                <w:szCs w:val="20"/>
              </w:rPr>
              <w:t xml:space="preserve"> or W</w:t>
            </w:r>
            <w:r w:rsidRPr="00AF571F">
              <w:rPr>
                <w:rFonts w:ascii="Arial" w:hAnsi="Arial" w:cs="Arial"/>
                <w:i/>
                <w:iCs/>
                <w:sz w:val="20"/>
                <w:szCs w:val="20"/>
              </w:rPr>
              <w:t>ESM Governance Committees</w:t>
            </w:r>
            <w:r w:rsidRPr="00AF571F">
              <w:rPr>
                <w:rFonts w:ascii="Arial" w:hAnsi="Arial" w:cs="Arial"/>
                <w:sz w:val="20"/>
                <w:szCs w:val="20"/>
              </w:rPr>
              <w:t xml:space="preserve">. Investigation may also be initiated from the directive of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DOE</w:t>
            </w:r>
            <w:r w:rsidRPr="00AF571F">
              <w:rPr>
                <w:rFonts w:ascii="Arial" w:hAnsi="Arial" w:cs="Arial"/>
                <w:sz w:val="20"/>
                <w:szCs w:val="20"/>
              </w:rPr>
              <w:t xml:space="preserve"> or </w:t>
            </w:r>
            <w:r w:rsidRPr="00AF571F">
              <w:rPr>
                <w:rFonts w:ascii="Arial" w:hAnsi="Arial" w:cs="Arial"/>
                <w:i/>
                <w:iCs/>
                <w:sz w:val="20"/>
                <w:szCs w:val="20"/>
              </w:rPr>
              <w:t>ERC</w:t>
            </w:r>
            <w:r w:rsidRPr="00AF571F">
              <w:rPr>
                <w:rFonts w:ascii="Arial" w:hAnsi="Arial" w:cs="Arial"/>
                <w:sz w:val="20"/>
                <w:szCs w:val="20"/>
              </w:rPr>
              <w:t xml:space="preserve">. This is carried out by the </w:t>
            </w:r>
            <w:r w:rsidRPr="00AF571F">
              <w:rPr>
                <w:rFonts w:ascii="Arial" w:hAnsi="Arial" w:cs="Arial"/>
                <w:i/>
                <w:iCs/>
                <w:sz w:val="20"/>
                <w:szCs w:val="20"/>
              </w:rPr>
              <w:t>Enforcement and Compliance Office</w:t>
            </w:r>
            <w:r w:rsidRPr="00AF571F">
              <w:rPr>
                <w:rFonts w:ascii="Arial" w:hAnsi="Arial" w:cs="Arial"/>
                <w:sz w:val="20"/>
                <w:szCs w:val="20"/>
              </w:rPr>
              <w:t xml:space="preserve"> which shall afford the party being investigated sufficient opportunities to respond to the investigation. </w:t>
            </w:r>
            <w:r w:rsidRPr="00AF571F">
              <w:rPr>
                <w:rFonts w:ascii="Arial" w:hAnsi="Arial" w:cs="Arial"/>
                <w:sz w:val="20"/>
                <w:szCs w:val="20"/>
              </w:rPr>
              <w:lastRenderedPageBreak/>
              <w:t xml:space="preserve">Investigation reports of the </w:t>
            </w:r>
            <w:r w:rsidRPr="00AF571F">
              <w:rPr>
                <w:rFonts w:ascii="Arial" w:hAnsi="Arial" w:cs="Arial"/>
                <w:i/>
                <w:iCs/>
                <w:sz w:val="20"/>
                <w:szCs w:val="20"/>
              </w:rPr>
              <w:t>Enforcement and Compliance Office</w:t>
            </w:r>
            <w:r w:rsidRPr="00AF571F">
              <w:rPr>
                <w:rFonts w:ascii="Arial" w:hAnsi="Arial" w:cs="Arial"/>
                <w:sz w:val="20"/>
                <w:szCs w:val="20"/>
              </w:rPr>
              <w:t xml:space="preserve"> are reviewed by the </w:t>
            </w:r>
            <w:r w:rsidRPr="00AF571F">
              <w:rPr>
                <w:rFonts w:ascii="Arial" w:hAnsi="Arial" w:cs="Arial"/>
                <w:i/>
                <w:iCs/>
                <w:sz w:val="20"/>
                <w:szCs w:val="20"/>
              </w:rPr>
              <w:t>Compliance Committee</w:t>
            </w:r>
            <w:r w:rsidRPr="00AF571F">
              <w:rPr>
                <w:rFonts w:ascii="Arial" w:hAnsi="Arial" w:cs="Arial"/>
                <w:sz w:val="20"/>
                <w:szCs w:val="20"/>
              </w:rPr>
              <w:t xml:space="preserve">.  The results of the investigation, as reviewed, are then submitted to the </w:t>
            </w:r>
            <w:r w:rsidRPr="00AF571F">
              <w:rPr>
                <w:rFonts w:ascii="Arial" w:hAnsi="Arial" w:cs="Arial"/>
                <w:i/>
                <w:iCs/>
                <w:sz w:val="20"/>
                <w:szCs w:val="20"/>
              </w:rPr>
              <w:t>PEM Board</w:t>
            </w:r>
            <w:r w:rsidRPr="00AF571F">
              <w:rPr>
                <w:rFonts w:ascii="Arial" w:hAnsi="Arial" w:cs="Arial"/>
                <w:sz w:val="20"/>
                <w:szCs w:val="20"/>
              </w:rPr>
              <w:t>, which has the authority to impose sanctions and penalties, and to require that remedial measures be carried out.</w:t>
            </w:r>
          </w:p>
        </w:tc>
        <w:tc>
          <w:tcPr>
            <w:tcW w:w="738" w:type="pct"/>
            <w:shd w:val="clear" w:color="auto" w:fill="auto"/>
          </w:tcPr>
          <w:p w14:paraId="4CE6640B" w14:textId="2AC75E8C" w:rsidR="000472BE" w:rsidRPr="00AF571F" w:rsidRDefault="000472BE" w:rsidP="000E23A7">
            <w:pPr>
              <w:spacing w:after="0"/>
              <w:jc w:val="both"/>
              <w:rPr>
                <w:rFonts w:ascii="Arial" w:hAnsi="Arial" w:cs="Arial"/>
                <w:sz w:val="20"/>
                <w:szCs w:val="20"/>
              </w:rPr>
            </w:pPr>
            <w:r w:rsidRPr="000E23A7">
              <w:rPr>
                <w:rFonts w:ascii="Arial" w:hAnsi="Arial" w:cs="Arial"/>
                <w:bCs/>
                <w:sz w:val="20"/>
                <w:szCs w:val="20"/>
              </w:rPr>
              <w:lastRenderedPageBreak/>
              <w:t>Investigations</w:t>
            </w:r>
            <w:r w:rsidRPr="00AF571F">
              <w:rPr>
                <w:rFonts w:ascii="Arial" w:hAnsi="Arial" w:cs="Arial"/>
                <w:sz w:val="20"/>
                <w:szCs w:val="20"/>
              </w:rPr>
              <w:t xml:space="preserve"> for breach committed by WESM Members may be initiated by the </w:t>
            </w:r>
            <w:r w:rsidRPr="00AF571F">
              <w:rPr>
                <w:rFonts w:ascii="Arial" w:hAnsi="Arial" w:cs="Arial"/>
                <w:i/>
                <w:iCs/>
                <w:sz w:val="20"/>
                <w:szCs w:val="20"/>
              </w:rPr>
              <w:t>Enforcement and Compliance Office</w:t>
            </w:r>
            <w:r w:rsidRPr="00AF571F">
              <w:rPr>
                <w:rFonts w:ascii="Arial" w:hAnsi="Arial" w:cs="Arial"/>
                <w:sz w:val="20"/>
                <w:szCs w:val="20"/>
              </w:rPr>
              <w:t xml:space="preserve">, from a </w:t>
            </w:r>
            <w:r w:rsidRPr="00AF571F">
              <w:rPr>
                <w:rFonts w:ascii="Arial" w:hAnsi="Arial" w:cs="Arial"/>
                <w:strike/>
                <w:sz w:val="20"/>
                <w:szCs w:val="20"/>
              </w:rPr>
              <w:t>notice</w:t>
            </w:r>
            <w:r w:rsidRPr="00AF571F">
              <w:rPr>
                <w:rFonts w:ascii="Arial" w:hAnsi="Arial" w:cs="Arial"/>
                <w:sz w:val="20"/>
                <w:szCs w:val="20"/>
              </w:rPr>
              <w:t xml:space="preserve"> </w:t>
            </w:r>
            <w:r w:rsidRPr="000E23A7">
              <w:rPr>
                <w:rFonts w:ascii="Arial" w:hAnsi="Arial" w:cs="Arial"/>
                <w:b/>
                <w:bCs/>
                <w:sz w:val="20"/>
                <w:szCs w:val="20"/>
                <w:u w:val="single"/>
              </w:rPr>
              <w:t>report</w:t>
            </w:r>
            <w:r w:rsidRPr="00AF571F">
              <w:rPr>
                <w:rFonts w:ascii="Arial" w:hAnsi="Arial" w:cs="Arial"/>
                <w:sz w:val="20"/>
                <w:szCs w:val="20"/>
              </w:rPr>
              <w:t xml:space="preserve"> of probable breach by the </w:t>
            </w:r>
            <w:r w:rsidRPr="00AF571F">
              <w:rPr>
                <w:rFonts w:ascii="Arial" w:hAnsi="Arial" w:cs="Arial"/>
                <w:i/>
                <w:iCs/>
                <w:sz w:val="20"/>
                <w:szCs w:val="20"/>
              </w:rPr>
              <w:t>Market Operator</w:t>
            </w:r>
            <w:r w:rsidRPr="00AF571F">
              <w:rPr>
                <w:rFonts w:ascii="Arial" w:hAnsi="Arial" w:cs="Arial"/>
                <w:sz w:val="20"/>
                <w:szCs w:val="20"/>
              </w:rPr>
              <w:t xml:space="preserve"> or the </w:t>
            </w:r>
            <w:r w:rsidRPr="00AF571F">
              <w:rPr>
                <w:rFonts w:ascii="Arial" w:hAnsi="Arial" w:cs="Arial"/>
                <w:i/>
                <w:iCs/>
                <w:sz w:val="20"/>
                <w:szCs w:val="20"/>
              </w:rPr>
              <w:t>System Operator</w:t>
            </w:r>
            <w:r w:rsidRPr="00AF571F">
              <w:rPr>
                <w:rFonts w:ascii="Arial" w:hAnsi="Arial" w:cs="Arial"/>
                <w:sz w:val="20"/>
                <w:szCs w:val="20"/>
              </w:rPr>
              <w:t xml:space="preserve">, or by request for investigation from other </w:t>
            </w:r>
            <w:r w:rsidRPr="00AF571F">
              <w:rPr>
                <w:rFonts w:ascii="Arial" w:hAnsi="Arial" w:cs="Arial"/>
                <w:i/>
                <w:iCs/>
                <w:sz w:val="20"/>
                <w:szCs w:val="20"/>
              </w:rPr>
              <w:t>WESM Members</w:t>
            </w:r>
            <w:r w:rsidRPr="00AF571F">
              <w:rPr>
                <w:rFonts w:ascii="Arial" w:hAnsi="Arial" w:cs="Arial"/>
                <w:sz w:val="20"/>
                <w:szCs w:val="20"/>
              </w:rPr>
              <w:t xml:space="preserve"> or </w:t>
            </w:r>
            <w:r w:rsidRPr="00AF571F">
              <w:rPr>
                <w:rFonts w:ascii="Arial" w:hAnsi="Arial" w:cs="Arial"/>
                <w:i/>
                <w:iCs/>
                <w:sz w:val="20"/>
                <w:szCs w:val="20"/>
              </w:rPr>
              <w:t>WESM Governance Committees</w:t>
            </w:r>
            <w:r w:rsidRPr="00AF571F">
              <w:rPr>
                <w:rFonts w:ascii="Arial" w:hAnsi="Arial" w:cs="Arial"/>
                <w:sz w:val="20"/>
                <w:szCs w:val="20"/>
              </w:rPr>
              <w:t xml:space="preserve">. Investigation may also be initiated from the directive of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DOE</w:t>
            </w:r>
            <w:r w:rsidRPr="00AF571F">
              <w:rPr>
                <w:rFonts w:ascii="Arial" w:hAnsi="Arial" w:cs="Arial"/>
                <w:sz w:val="20"/>
                <w:szCs w:val="20"/>
              </w:rPr>
              <w:t xml:space="preserve"> or </w:t>
            </w:r>
            <w:r w:rsidRPr="00AF571F">
              <w:rPr>
                <w:rFonts w:ascii="Arial" w:hAnsi="Arial" w:cs="Arial"/>
                <w:i/>
                <w:iCs/>
                <w:sz w:val="20"/>
                <w:szCs w:val="20"/>
              </w:rPr>
              <w:t>ERC</w:t>
            </w:r>
            <w:r w:rsidRPr="00AF571F">
              <w:rPr>
                <w:rFonts w:ascii="Arial" w:hAnsi="Arial" w:cs="Arial"/>
                <w:sz w:val="20"/>
                <w:szCs w:val="20"/>
              </w:rPr>
              <w:t xml:space="preserve">. This is carried out by the Enforcement and </w:t>
            </w:r>
            <w:r w:rsidRPr="00AF571F">
              <w:rPr>
                <w:rFonts w:ascii="Arial" w:hAnsi="Arial" w:cs="Arial"/>
                <w:i/>
                <w:iCs/>
                <w:sz w:val="20"/>
                <w:szCs w:val="20"/>
              </w:rPr>
              <w:t>Compliance Office</w:t>
            </w:r>
            <w:r w:rsidRPr="00AF571F">
              <w:rPr>
                <w:rFonts w:ascii="Arial" w:hAnsi="Arial" w:cs="Arial"/>
                <w:sz w:val="20"/>
                <w:szCs w:val="20"/>
              </w:rPr>
              <w:t xml:space="preserve"> which shall afford the party being investigated sufficient opportunities to respond to the investigation. Investigation reports of the </w:t>
            </w:r>
            <w:r w:rsidRPr="00AF571F">
              <w:rPr>
                <w:rFonts w:ascii="Arial" w:hAnsi="Arial" w:cs="Arial"/>
                <w:i/>
                <w:iCs/>
                <w:sz w:val="20"/>
                <w:szCs w:val="20"/>
              </w:rPr>
              <w:t>Enforcement and Compliance Office</w:t>
            </w:r>
            <w:r w:rsidRPr="00AF571F">
              <w:rPr>
                <w:rFonts w:ascii="Arial" w:hAnsi="Arial" w:cs="Arial"/>
                <w:sz w:val="20"/>
                <w:szCs w:val="20"/>
              </w:rPr>
              <w:t xml:space="preserve"> are reviewed by the </w:t>
            </w:r>
            <w:r w:rsidRPr="00AF571F">
              <w:rPr>
                <w:rFonts w:ascii="Arial" w:hAnsi="Arial" w:cs="Arial"/>
                <w:i/>
                <w:iCs/>
                <w:sz w:val="20"/>
                <w:szCs w:val="20"/>
              </w:rPr>
              <w:t>Compliance Committee</w:t>
            </w:r>
            <w:r w:rsidRPr="00AF571F">
              <w:rPr>
                <w:rFonts w:ascii="Arial" w:hAnsi="Arial" w:cs="Arial"/>
                <w:sz w:val="20"/>
                <w:szCs w:val="20"/>
              </w:rPr>
              <w:t xml:space="preserve">.  The results of the investigation, as reviewed, are then submitted to the </w:t>
            </w:r>
            <w:r w:rsidRPr="00AF571F">
              <w:rPr>
                <w:rFonts w:ascii="Arial" w:hAnsi="Arial" w:cs="Arial"/>
                <w:i/>
                <w:iCs/>
                <w:sz w:val="20"/>
                <w:szCs w:val="20"/>
              </w:rPr>
              <w:t>PEM Board</w:t>
            </w:r>
            <w:r w:rsidRPr="00AF571F">
              <w:rPr>
                <w:rFonts w:ascii="Arial" w:hAnsi="Arial" w:cs="Arial"/>
                <w:sz w:val="20"/>
                <w:szCs w:val="20"/>
              </w:rPr>
              <w:t xml:space="preserve">, which has the authority to impose sanctions and penalties, and </w:t>
            </w:r>
            <w:r w:rsidRPr="00AF571F">
              <w:rPr>
                <w:rFonts w:ascii="Arial" w:hAnsi="Arial" w:cs="Arial"/>
                <w:sz w:val="20"/>
                <w:szCs w:val="20"/>
              </w:rPr>
              <w:lastRenderedPageBreak/>
              <w:t>to require that remedial measures be carried out.</w:t>
            </w:r>
          </w:p>
        </w:tc>
        <w:tc>
          <w:tcPr>
            <w:tcW w:w="746" w:type="pct"/>
            <w:tcBorders>
              <w:top w:val="single" w:sz="4" w:space="0" w:color="auto"/>
              <w:left w:val="single" w:sz="4" w:space="0" w:color="auto"/>
              <w:bottom w:val="single" w:sz="4" w:space="0" w:color="auto"/>
              <w:right w:val="single" w:sz="4" w:space="0" w:color="auto"/>
            </w:tcBorders>
          </w:tcPr>
          <w:p w14:paraId="703DA4BC" w14:textId="77777777" w:rsidR="000472BE" w:rsidRPr="00DB71A9" w:rsidRDefault="000472BE" w:rsidP="00DB71A9">
            <w:pPr>
              <w:jc w:val="both"/>
              <w:rPr>
                <w:rFonts w:ascii="Arial" w:hAnsi="Arial" w:cs="Arial"/>
                <w:bCs/>
                <w:sz w:val="20"/>
              </w:rPr>
            </w:pPr>
            <w:r w:rsidRPr="00DB71A9">
              <w:rPr>
                <w:rFonts w:ascii="Arial" w:hAnsi="Arial" w:cs="Arial"/>
                <w:bCs/>
                <w:sz w:val="20"/>
              </w:rPr>
              <w:lastRenderedPageBreak/>
              <w:t>Minor – correction of terms</w:t>
            </w:r>
          </w:p>
          <w:p w14:paraId="07E5B1F8" w14:textId="77777777" w:rsidR="000472BE" w:rsidRPr="00AF571F" w:rsidRDefault="000472BE" w:rsidP="00B24E2E">
            <w:pPr>
              <w:pStyle w:val="ListParagraph"/>
              <w:ind w:left="360"/>
              <w:jc w:val="both"/>
              <w:rPr>
                <w:rFonts w:ascii="Arial" w:hAnsi="Arial" w:cs="Arial"/>
                <w:bCs/>
                <w:sz w:val="20"/>
              </w:rPr>
            </w:pPr>
          </w:p>
          <w:p w14:paraId="11E91957" w14:textId="77777777" w:rsidR="000472BE" w:rsidRPr="00DB71A9" w:rsidRDefault="000472BE" w:rsidP="00DB71A9">
            <w:pPr>
              <w:jc w:val="both"/>
              <w:rPr>
                <w:rFonts w:ascii="Arial" w:hAnsi="Arial" w:cs="Arial"/>
                <w:bCs/>
                <w:sz w:val="20"/>
              </w:rPr>
            </w:pPr>
            <w:r w:rsidRPr="00DB71A9">
              <w:rPr>
                <w:rFonts w:ascii="Arial" w:hAnsi="Arial" w:cs="Arial"/>
                <w:bCs/>
                <w:sz w:val="20"/>
              </w:rPr>
              <w:t xml:space="preserve">“Notice of Probable Breach” and “Report of Probable Breach” are two (2) different terms that are separately defined in the Glossary of the EC Manual. </w:t>
            </w:r>
          </w:p>
          <w:p w14:paraId="13FFA0A8" w14:textId="77777777" w:rsidR="000472BE" w:rsidRPr="00AF571F" w:rsidRDefault="000472BE" w:rsidP="00DB71A9">
            <w:pPr>
              <w:pStyle w:val="ListParagraph"/>
              <w:numPr>
                <w:ilvl w:val="0"/>
                <w:numId w:val="55"/>
              </w:numPr>
              <w:ind w:left="455"/>
              <w:jc w:val="both"/>
              <w:rPr>
                <w:rFonts w:ascii="Arial" w:hAnsi="Arial" w:cs="Arial"/>
                <w:bCs/>
                <w:sz w:val="20"/>
              </w:rPr>
            </w:pPr>
            <w:r w:rsidRPr="00AF571F">
              <w:rPr>
                <w:rFonts w:ascii="Arial" w:hAnsi="Arial" w:cs="Arial"/>
                <w:bCs/>
                <w:sz w:val="20"/>
              </w:rPr>
              <w:t>Notice of Probable Breach – report by any WESM Member/WGC to the PEM Board about a probable breach of MO or SO (for consistency with the term used in Section 7.2.3 of the WESM Rules)</w:t>
            </w:r>
          </w:p>
          <w:p w14:paraId="50C311D1" w14:textId="77777777" w:rsidR="000472BE" w:rsidRPr="00AF571F" w:rsidRDefault="000472BE" w:rsidP="00DB71A9">
            <w:pPr>
              <w:pStyle w:val="ListParagraph"/>
              <w:ind w:left="455"/>
              <w:jc w:val="both"/>
              <w:rPr>
                <w:rFonts w:ascii="Arial" w:hAnsi="Arial" w:cs="Arial"/>
                <w:bCs/>
                <w:sz w:val="20"/>
              </w:rPr>
            </w:pPr>
          </w:p>
          <w:p w14:paraId="668F4F06" w14:textId="77777777" w:rsidR="000472BE" w:rsidRPr="00AF571F" w:rsidRDefault="000472BE" w:rsidP="00DB71A9">
            <w:pPr>
              <w:pStyle w:val="ListParagraph"/>
              <w:numPr>
                <w:ilvl w:val="0"/>
                <w:numId w:val="55"/>
              </w:numPr>
              <w:ind w:left="455"/>
              <w:jc w:val="both"/>
              <w:rPr>
                <w:rFonts w:ascii="Arial" w:hAnsi="Arial" w:cs="Arial"/>
                <w:bCs/>
                <w:sz w:val="20"/>
              </w:rPr>
            </w:pPr>
            <w:r w:rsidRPr="00AF571F">
              <w:rPr>
                <w:rFonts w:ascii="Arial" w:hAnsi="Arial" w:cs="Arial"/>
                <w:bCs/>
                <w:sz w:val="20"/>
              </w:rPr>
              <w:t>Report of Probable Breach – is the report of MO or SO about a possible breach by WESM Member.</w:t>
            </w:r>
          </w:p>
          <w:p w14:paraId="22D779B0" w14:textId="77777777" w:rsidR="000472BE" w:rsidRPr="00AF571F" w:rsidRDefault="000472BE" w:rsidP="00B24E2E">
            <w:pPr>
              <w:pStyle w:val="ListParagraph"/>
              <w:jc w:val="both"/>
              <w:rPr>
                <w:rFonts w:ascii="Arial" w:hAnsi="Arial" w:cs="Arial"/>
                <w:bCs/>
                <w:sz w:val="20"/>
              </w:rPr>
            </w:pPr>
          </w:p>
          <w:p w14:paraId="3D98CBF8" w14:textId="3F642CF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Terms are NOT interchangeable </w:t>
            </w:r>
          </w:p>
        </w:tc>
        <w:tc>
          <w:tcPr>
            <w:tcW w:w="551" w:type="pct"/>
            <w:tcBorders>
              <w:top w:val="single" w:sz="4" w:space="0" w:color="auto"/>
              <w:left w:val="single" w:sz="4" w:space="0" w:color="auto"/>
              <w:bottom w:val="single" w:sz="4" w:space="0" w:color="auto"/>
              <w:right w:val="single" w:sz="4" w:space="0" w:color="auto"/>
            </w:tcBorders>
          </w:tcPr>
          <w:p w14:paraId="29D5B7F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7006F62"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6BDA97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51C04AB" w14:textId="77777777" w:rsidR="000472BE" w:rsidRPr="00AF571F" w:rsidRDefault="000472BE" w:rsidP="00B24E2E">
            <w:pPr>
              <w:spacing w:after="0"/>
              <w:jc w:val="both"/>
              <w:rPr>
                <w:rFonts w:ascii="Arial" w:hAnsi="Arial" w:cs="Arial"/>
                <w:sz w:val="20"/>
                <w:szCs w:val="20"/>
              </w:rPr>
            </w:pPr>
          </w:p>
        </w:tc>
      </w:tr>
      <w:tr w:rsidR="00F73331" w:rsidRPr="00AF571F" w14:paraId="03F335E2" w14:textId="77777777" w:rsidTr="007A44D5">
        <w:trPr>
          <w:trHeight w:val="1071"/>
        </w:trPr>
        <w:tc>
          <w:tcPr>
            <w:tcW w:w="568" w:type="pct"/>
            <w:shd w:val="clear" w:color="auto" w:fill="auto"/>
          </w:tcPr>
          <w:p w14:paraId="634EA86A" w14:textId="77777777" w:rsidR="000472BE" w:rsidRPr="00AF571F" w:rsidRDefault="000472BE" w:rsidP="00B24E2E">
            <w:pPr>
              <w:pStyle w:val="NoSpacing"/>
              <w:jc w:val="both"/>
              <w:rPr>
                <w:rFonts w:ascii="Arial" w:hAnsi="Arial" w:cs="Arial"/>
                <w:sz w:val="20"/>
                <w:szCs w:val="20"/>
              </w:rPr>
            </w:pPr>
            <w:permStart w:id="1738833820" w:edGrp="everyone" w:colFirst="5" w:colLast="5"/>
            <w:permStart w:id="215699351" w:edGrp="everyone" w:colFirst="6" w:colLast="6"/>
            <w:permStart w:id="1307861053" w:edGrp="everyone" w:colFirst="7" w:colLast="7"/>
            <w:permStart w:id="418400684" w:edGrp="everyone" w:colFirst="8" w:colLast="8"/>
            <w:permEnd w:id="1625367996"/>
            <w:permEnd w:id="197353551"/>
            <w:permEnd w:id="1508341876"/>
            <w:permEnd w:id="2007185454"/>
            <w:r w:rsidRPr="00AF571F">
              <w:rPr>
                <w:rFonts w:ascii="Arial" w:hAnsi="Arial" w:cs="Arial"/>
                <w:sz w:val="20"/>
                <w:szCs w:val="20"/>
              </w:rPr>
              <w:t>SECTION 5 WESM ENFORCEMENT PROCEEDINGS AND ACTIONS</w:t>
            </w:r>
          </w:p>
          <w:p w14:paraId="5B9FDF65" w14:textId="77777777" w:rsidR="000472BE" w:rsidRPr="00AF571F" w:rsidRDefault="000472BE" w:rsidP="00B24E2E">
            <w:pPr>
              <w:pStyle w:val="NoSpacing"/>
              <w:jc w:val="both"/>
              <w:rPr>
                <w:rFonts w:ascii="Arial" w:hAnsi="Arial" w:cs="Arial"/>
                <w:sz w:val="20"/>
                <w:szCs w:val="20"/>
              </w:rPr>
            </w:pPr>
          </w:p>
          <w:p w14:paraId="70A8C184" w14:textId="1F4A0D52" w:rsidR="000472BE" w:rsidRPr="000E23A7" w:rsidRDefault="000472BE" w:rsidP="000E23A7">
            <w:pPr>
              <w:pStyle w:val="NoSpacing"/>
              <w:jc w:val="both"/>
              <w:rPr>
                <w:rFonts w:ascii="Arial" w:hAnsi="Arial" w:cs="Arial"/>
                <w:sz w:val="20"/>
                <w:szCs w:val="20"/>
              </w:rPr>
            </w:pPr>
            <w:r w:rsidRPr="000E23A7">
              <w:rPr>
                <w:rFonts w:ascii="Arial" w:hAnsi="Arial" w:cs="Arial"/>
                <w:sz w:val="20"/>
                <w:szCs w:val="20"/>
              </w:rPr>
              <w:t>5.2 Enforcement Proceedings</w:t>
            </w:r>
          </w:p>
        </w:tc>
        <w:tc>
          <w:tcPr>
            <w:tcW w:w="432" w:type="pct"/>
            <w:shd w:val="clear" w:color="auto" w:fill="auto"/>
          </w:tcPr>
          <w:p w14:paraId="1514C7B6" w14:textId="19A9B28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5.2.4</w:t>
            </w:r>
          </w:p>
        </w:tc>
        <w:tc>
          <w:tcPr>
            <w:tcW w:w="537" w:type="pct"/>
            <w:shd w:val="clear" w:color="auto" w:fill="auto"/>
          </w:tcPr>
          <w:p w14:paraId="593E542D" w14:textId="2A2B507F" w:rsidR="000472BE" w:rsidRPr="00AF571F" w:rsidRDefault="000472BE" w:rsidP="000E23A7">
            <w:pPr>
              <w:spacing w:after="0"/>
              <w:jc w:val="both"/>
              <w:rPr>
                <w:rFonts w:ascii="Arial" w:hAnsi="Arial" w:cs="Arial"/>
                <w:sz w:val="20"/>
                <w:szCs w:val="20"/>
              </w:rPr>
            </w:pPr>
            <w:r w:rsidRPr="00C52569">
              <w:rPr>
                <w:rFonts w:ascii="Arial" w:hAnsi="Arial" w:cs="Arial"/>
                <w:b/>
                <w:sz w:val="20"/>
                <w:szCs w:val="20"/>
              </w:rPr>
              <w:t xml:space="preserve">Investigation of the </w:t>
            </w:r>
            <w:r w:rsidRPr="00C52569">
              <w:rPr>
                <w:rFonts w:ascii="Arial" w:hAnsi="Arial" w:cs="Arial"/>
                <w:b/>
                <w:i/>
                <w:iCs/>
                <w:sz w:val="20"/>
                <w:szCs w:val="20"/>
              </w:rPr>
              <w:t>Market Operator</w:t>
            </w:r>
            <w:r w:rsidRPr="00C52569">
              <w:rPr>
                <w:rFonts w:ascii="Arial" w:hAnsi="Arial" w:cs="Arial"/>
                <w:b/>
                <w:sz w:val="20"/>
                <w:szCs w:val="20"/>
              </w:rPr>
              <w:t xml:space="preserve"> and the </w:t>
            </w:r>
            <w:r w:rsidRPr="00C52569">
              <w:rPr>
                <w:rFonts w:ascii="Arial" w:hAnsi="Arial" w:cs="Arial"/>
                <w:b/>
                <w:i/>
                <w:iCs/>
                <w:sz w:val="20"/>
                <w:szCs w:val="20"/>
              </w:rPr>
              <w:t>System Operator</w:t>
            </w:r>
            <w:r w:rsidRPr="00C52569">
              <w:rPr>
                <w:rFonts w:ascii="Arial" w:hAnsi="Arial" w:cs="Arial"/>
                <w:b/>
                <w:sz w:val="20"/>
                <w:szCs w:val="20"/>
              </w:rPr>
              <w:t>.</w:t>
            </w:r>
            <w:r w:rsidRPr="00AF571F">
              <w:rPr>
                <w:rFonts w:ascii="Arial" w:hAnsi="Arial" w:cs="Arial"/>
                <w:sz w:val="20"/>
                <w:szCs w:val="20"/>
              </w:rPr>
              <w:t xml:space="preserve"> The investigation of the </w:t>
            </w:r>
            <w:r w:rsidRPr="00AF571F">
              <w:rPr>
                <w:rFonts w:ascii="Arial" w:hAnsi="Arial" w:cs="Arial"/>
                <w:i/>
                <w:iCs/>
                <w:sz w:val="20"/>
                <w:szCs w:val="20"/>
              </w:rPr>
              <w:t xml:space="preserve">Market Operator </w:t>
            </w:r>
            <w:r w:rsidRPr="00AF571F">
              <w:rPr>
                <w:rFonts w:ascii="Arial" w:hAnsi="Arial" w:cs="Arial"/>
                <w:sz w:val="20"/>
                <w:szCs w:val="20"/>
              </w:rPr>
              <w:t xml:space="preserve">and the </w:t>
            </w:r>
            <w:r w:rsidRPr="00AF571F">
              <w:rPr>
                <w:rFonts w:ascii="Arial" w:hAnsi="Arial" w:cs="Arial"/>
                <w:i/>
                <w:iCs/>
                <w:sz w:val="20"/>
                <w:szCs w:val="20"/>
              </w:rPr>
              <w:t xml:space="preserve">System Operator </w:t>
            </w:r>
            <w:r w:rsidRPr="00AF571F">
              <w:rPr>
                <w:rFonts w:ascii="Arial" w:hAnsi="Arial" w:cs="Arial"/>
                <w:sz w:val="20"/>
                <w:szCs w:val="20"/>
              </w:rPr>
              <w:t xml:space="preserve">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be in accordance with the relevant provisions of the </w:t>
            </w:r>
            <w:r w:rsidRPr="00AF571F">
              <w:rPr>
                <w:rFonts w:ascii="Arial" w:hAnsi="Arial" w:cs="Arial"/>
                <w:i/>
                <w:iCs/>
                <w:sz w:val="20"/>
                <w:szCs w:val="20"/>
              </w:rPr>
              <w:t>Enforcement and Compliance Manual</w:t>
            </w:r>
            <w:r w:rsidRPr="00AF571F">
              <w:rPr>
                <w:rFonts w:ascii="Arial" w:hAnsi="Arial" w:cs="Arial"/>
                <w:sz w:val="20"/>
                <w:szCs w:val="20"/>
              </w:rPr>
              <w:t xml:space="preserve">. The </w:t>
            </w:r>
            <w:r w:rsidRPr="00AF571F">
              <w:rPr>
                <w:rFonts w:ascii="Arial" w:hAnsi="Arial" w:cs="Arial"/>
                <w:i/>
                <w:iCs/>
                <w:sz w:val="20"/>
                <w:szCs w:val="20"/>
              </w:rPr>
              <w:t xml:space="preserve">PEM </w:t>
            </w:r>
            <w:r w:rsidRPr="00AF571F">
              <w:rPr>
                <w:rFonts w:ascii="Arial" w:hAnsi="Arial" w:cs="Arial"/>
                <w:i/>
                <w:iCs/>
                <w:sz w:val="20"/>
                <w:szCs w:val="20"/>
              </w:rPr>
              <w:lastRenderedPageBreak/>
              <w:t>Board</w:t>
            </w:r>
            <w:r w:rsidRPr="00AF571F">
              <w:rPr>
                <w:rFonts w:ascii="Arial" w:hAnsi="Arial" w:cs="Arial"/>
                <w:sz w:val="20"/>
                <w:szCs w:val="20"/>
              </w:rPr>
              <w:t xml:space="preserve">, as it may deem necessary, may thereafter file a formal complaint with the </w:t>
            </w:r>
            <w:r w:rsidRPr="00AF571F">
              <w:rPr>
                <w:rFonts w:ascii="Arial" w:hAnsi="Arial" w:cs="Arial"/>
                <w:i/>
                <w:iCs/>
                <w:sz w:val="20"/>
                <w:szCs w:val="20"/>
              </w:rPr>
              <w:t xml:space="preserve">ERC </w:t>
            </w:r>
            <w:r w:rsidRPr="00AF571F">
              <w:rPr>
                <w:rFonts w:ascii="Arial" w:hAnsi="Arial" w:cs="Arial"/>
                <w:sz w:val="20"/>
                <w:szCs w:val="20"/>
              </w:rPr>
              <w:t xml:space="preserve">and the </w:t>
            </w:r>
            <w:r w:rsidRPr="00AF571F">
              <w:rPr>
                <w:rFonts w:ascii="Arial" w:hAnsi="Arial" w:cs="Arial"/>
                <w:i/>
                <w:iCs/>
                <w:sz w:val="20"/>
                <w:szCs w:val="20"/>
              </w:rPr>
              <w:t>DOE</w:t>
            </w:r>
            <w:r w:rsidRPr="00AF571F">
              <w:rPr>
                <w:rFonts w:ascii="Arial" w:hAnsi="Arial" w:cs="Arial"/>
                <w:sz w:val="20"/>
                <w:szCs w:val="20"/>
              </w:rPr>
              <w:t xml:space="preserve">. </w:t>
            </w:r>
          </w:p>
        </w:tc>
        <w:tc>
          <w:tcPr>
            <w:tcW w:w="738" w:type="pct"/>
            <w:shd w:val="clear" w:color="auto" w:fill="auto"/>
          </w:tcPr>
          <w:p w14:paraId="473031FE" w14:textId="7589E926" w:rsidR="000472BE" w:rsidRPr="00AF571F" w:rsidRDefault="000472BE" w:rsidP="000E23A7">
            <w:pPr>
              <w:spacing w:after="0"/>
              <w:jc w:val="both"/>
              <w:rPr>
                <w:rFonts w:ascii="Arial" w:hAnsi="Arial" w:cs="Arial"/>
                <w:sz w:val="20"/>
                <w:szCs w:val="20"/>
              </w:rPr>
            </w:pPr>
            <w:r w:rsidRPr="00C52569">
              <w:rPr>
                <w:rFonts w:ascii="Arial" w:hAnsi="Arial" w:cs="Arial"/>
                <w:b/>
                <w:sz w:val="20"/>
                <w:szCs w:val="20"/>
              </w:rPr>
              <w:lastRenderedPageBreak/>
              <w:t>Investigation of the Market Operator and the System Operator.</w:t>
            </w:r>
            <w:r w:rsidRPr="00AF571F">
              <w:rPr>
                <w:rFonts w:ascii="Arial" w:hAnsi="Arial" w:cs="Arial"/>
                <w:sz w:val="20"/>
                <w:szCs w:val="20"/>
              </w:rPr>
              <w:t xml:space="preserve"> The investigation of the </w:t>
            </w:r>
            <w:r w:rsidRPr="00AF571F">
              <w:rPr>
                <w:rFonts w:ascii="Arial" w:hAnsi="Arial" w:cs="Arial"/>
                <w:i/>
                <w:iCs/>
                <w:sz w:val="20"/>
                <w:szCs w:val="20"/>
              </w:rPr>
              <w:t xml:space="preserve">Market Operator </w:t>
            </w:r>
            <w:r w:rsidRPr="00AF571F">
              <w:rPr>
                <w:rFonts w:ascii="Arial" w:hAnsi="Arial" w:cs="Arial"/>
                <w:sz w:val="20"/>
                <w:szCs w:val="20"/>
              </w:rPr>
              <w:t xml:space="preserve">and the </w:t>
            </w:r>
            <w:r w:rsidRPr="00AF571F">
              <w:rPr>
                <w:rFonts w:ascii="Arial" w:hAnsi="Arial" w:cs="Arial"/>
                <w:i/>
                <w:iCs/>
                <w:sz w:val="20"/>
                <w:szCs w:val="20"/>
              </w:rPr>
              <w:t xml:space="preserve">System Operator </w:t>
            </w:r>
            <w:r w:rsidRPr="00AF571F">
              <w:rPr>
                <w:rFonts w:ascii="Arial" w:hAnsi="Arial" w:cs="Arial"/>
                <w:sz w:val="20"/>
                <w:szCs w:val="20"/>
              </w:rPr>
              <w:t xml:space="preserve">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be in accordance with </w:t>
            </w:r>
            <w:r w:rsidRPr="00C52569">
              <w:rPr>
                <w:rFonts w:ascii="Arial" w:hAnsi="Arial" w:cs="Arial"/>
                <w:b/>
                <w:bCs/>
                <w:sz w:val="20"/>
                <w:szCs w:val="20"/>
                <w:u w:val="single"/>
              </w:rPr>
              <w:t xml:space="preserve">Clause 7.2.3 of the </w:t>
            </w:r>
            <w:r w:rsidRPr="00C52569">
              <w:rPr>
                <w:rFonts w:ascii="Arial" w:hAnsi="Arial" w:cs="Arial"/>
                <w:b/>
                <w:bCs/>
                <w:i/>
                <w:iCs/>
                <w:sz w:val="20"/>
                <w:szCs w:val="20"/>
                <w:u w:val="single"/>
              </w:rPr>
              <w:t>WESM Rules</w:t>
            </w:r>
            <w:r w:rsidRPr="00C52569">
              <w:rPr>
                <w:rFonts w:ascii="Arial" w:hAnsi="Arial" w:cs="Arial"/>
                <w:b/>
                <w:bCs/>
                <w:sz w:val="20"/>
                <w:szCs w:val="20"/>
                <w:u w:val="single"/>
              </w:rPr>
              <w:t xml:space="preserve"> and</w:t>
            </w:r>
            <w:r w:rsidRPr="00AF571F">
              <w:rPr>
                <w:rFonts w:ascii="Arial" w:hAnsi="Arial" w:cs="Arial"/>
                <w:sz w:val="20"/>
                <w:szCs w:val="20"/>
              </w:rPr>
              <w:t xml:space="preserve"> the relevant provisions of the </w:t>
            </w:r>
            <w:r w:rsidRPr="00AF571F">
              <w:rPr>
                <w:rFonts w:ascii="Arial" w:hAnsi="Arial" w:cs="Arial"/>
                <w:i/>
                <w:iCs/>
                <w:sz w:val="20"/>
                <w:szCs w:val="20"/>
              </w:rPr>
              <w:t>Enforcement and Compliance Manual</w:t>
            </w:r>
            <w:r w:rsidRPr="00AF571F">
              <w:rPr>
                <w:rFonts w:ascii="Arial" w:hAnsi="Arial" w:cs="Arial"/>
                <w:sz w:val="20"/>
                <w:szCs w:val="20"/>
              </w:rPr>
              <w:t xml:space="preserve">. The </w:t>
            </w:r>
            <w:r w:rsidRPr="00AF571F">
              <w:rPr>
                <w:rFonts w:ascii="Arial" w:hAnsi="Arial" w:cs="Arial"/>
                <w:i/>
                <w:iCs/>
                <w:sz w:val="20"/>
                <w:szCs w:val="20"/>
              </w:rPr>
              <w:t>PEM Board</w:t>
            </w:r>
            <w:r w:rsidRPr="00AF571F">
              <w:rPr>
                <w:rFonts w:ascii="Arial" w:hAnsi="Arial" w:cs="Arial"/>
                <w:sz w:val="20"/>
                <w:szCs w:val="20"/>
              </w:rPr>
              <w:t xml:space="preserve">, as it may deem necessary, may thereafter file </w:t>
            </w:r>
            <w:r w:rsidRPr="00AF571F">
              <w:rPr>
                <w:rFonts w:ascii="Arial" w:hAnsi="Arial" w:cs="Arial"/>
                <w:sz w:val="20"/>
                <w:szCs w:val="20"/>
              </w:rPr>
              <w:lastRenderedPageBreak/>
              <w:t xml:space="preserve">a formal complaint with the </w:t>
            </w:r>
            <w:r w:rsidRPr="00AF571F">
              <w:rPr>
                <w:rFonts w:ascii="Arial" w:hAnsi="Arial" w:cs="Arial"/>
                <w:i/>
                <w:iCs/>
                <w:sz w:val="20"/>
                <w:szCs w:val="20"/>
              </w:rPr>
              <w:t xml:space="preserve">ERC </w:t>
            </w:r>
            <w:r w:rsidRPr="00AF571F">
              <w:rPr>
                <w:rFonts w:ascii="Arial" w:hAnsi="Arial" w:cs="Arial"/>
                <w:sz w:val="20"/>
                <w:szCs w:val="20"/>
              </w:rPr>
              <w:t xml:space="preserve">and the </w:t>
            </w:r>
            <w:r w:rsidRPr="00AF571F">
              <w:rPr>
                <w:rFonts w:ascii="Arial" w:hAnsi="Arial" w:cs="Arial"/>
                <w:i/>
                <w:iCs/>
                <w:sz w:val="20"/>
                <w:szCs w:val="20"/>
              </w:rPr>
              <w:t>DOE</w:t>
            </w:r>
            <w:r w:rsidRPr="00AF571F">
              <w:rPr>
                <w:rFonts w:ascii="Arial" w:hAnsi="Arial" w:cs="Arial"/>
                <w:sz w:val="20"/>
                <w:szCs w:val="20"/>
              </w:rPr>
              <w:t xml:space="preserve">. </w:t>
            </w:r>
          </w:p>
        </w:tc>
        <w:tc>
          <w:tcPr>
            <w:tcW w:w="746" w:type="pct"/>
            <w:tcBorders>
              <w:top w:val="single" w:sz="4" w:space="0" w:color="auto"/>
              <w:left w:val="single" w:sz="4" w:space="0" w:color="auto"/>
              <w:bottom w:val="single" w:sz="4" w:space="0" w:color="auto"/>
              <w:right w:val="single" w:sz="4" w:space="0" w:color="auto"/>
            </w:tcBorders>
          </w:tcPr>
          <w:p w14:paraId="1EFAA97A" w14:textId="127214E7"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Inserted a reference to WR Clause 7.2.3 which provided a different set of enforcement proceedings when the party to be investigated is MO or SO.</w:t>
            </w:r>
          </w:p>
        </w:tc>
        <w:tc>
          <w:tcPr>
            <w:tcW w:w="551" w:type="pct"/>
            <w:tcBorders>
              <w:top w:val="single" w:sz="4" w:space="0" w:color="auto"/>
              <w:left w:val="single" w:sz="4" w:space="0" w:color="auto"/>
              <w:bottom w:val="single" w:sz="4" w:space="0" w:color="auto"/>
              <w:right w:val="single" w:sz="4" w:space="0" w:color="auto"/>
            </w:tcBorders>
          </w:tcPr>
          <w:p w14:paraId="11447CB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B72738C"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0C7724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E775B38" w14:textId="77777777" w:rsidR="000472BE" w:rsidRPr="00AF571F" w:rsidRDefault="000472BE" w:rsidP="00B24E2E">
            <w:pPr>
              <w:spacing w:after="0"/>
              <w:jc w:val="both"/>
              <w:rPr>
                <w:rFonts w:ascii="Arial" w:hAnsi="Arial" w:cs="Arial"/>
                <w:sz w:val="20"/>
                <w:szCs w:val="20"/>
              </w:rPr>
            </w:pPr>
          </w:p>
        </w:tc>
      </w:tr>
      <w:tr w:rsidR="00F73331" w:rsidRPr="00AF571F" w14:paraId="158C65BE" w14:textId="77777777" w:rsidTr="007A44D5">
        <w:trPr>
          <w:trHeight w:val="79"/>
        </w:trPr>
        <w:tc>
          <w:tcPr>
            <w:tcW w:w="568" w:type="pct"/>
            <w:shd w:val="clear" w:color="auto" w:fill="auto"/>
          </w:tcPr>
          <w:p w14:paraId="24A2A6BD" w14:textId="77777777" w:rsidR="000472BE" w:rsidRPr="00C52569" w:rsidRDefault="000472BE" w:rsidP="00B24E2E">
            <w:pPr>
              <w:pStyle w:val="NoSpacing"/>
              <w:jc w:val="both"/>
              <w:rPr>
                <w:rFonts w:ascii="Arial" w:hAnsi="Arial" w:cs="Arial"/>
                <w:sz w:val="20"/>
                <w:szCs w:val="20"/>
              </w:rPr>
            </w:pPr>
            <w:permStart w:id="946173013" w:edGrp="everyone" w:colFirst="5" w:colLast="5"/>
            <w:permStart w:id="1232158378" w:edGrp="everyone" w:colFirst="6" w:colLast="6"/>
            <w:permStart w:id="643839230" w:edGrp="everyone" w:colFirst="7" w:colLast="7"/>
            <w:permStart w:id="1496348888" w:edGrp="everyone" w:colFirst="8" w:colLast="8"/>
            <w:permEnd w:id="1738833820"/>
            <w:permEnd w:id="215699351"/>
            <w:permEnd w:id="1307861053"/>
            <w:permEnd w:id="418400684"/>
            <w:r w:rsidRPr="00C52569">
              <w:rPr>
                <w:rFonts w:ascii="Arial" w:hAnsi="Arial" w:cs="Arial"/>
                <w:sz w:val="20"/>
                <w:szCs w:val="20"/>
              </w:rPr>
              <w:t>SECTION 5 WESM ENFORCEMENT PROCEEDINGS AND ACTIONS</w:t>
            </w:r>
          </w:p>
          <w:p w14:paraId="0EE37196" w14:textId="77777777" w:rsidR="000472BE" w:rsidRPr="00C52569" w:rsidRDefault="000472BE" w:rsidP="00B24E2E">
            <w:pPr>
              <w:pStyle w:val="NoSpacing"/>
              <w:jc w:val="both"/>
              <w:rPr>
                <w:rFonts w:ascii="Arial" w:hAnsi="Arial" w:cs="Arial"/>
                <w:sz w:val="20"/>
                <w:szCs w:val="20"/>
              </w:rPr>
            </w:pPr>
          </w:p>
          <w:p w14:paraId="3B386F34" w14:textId="46894190" w:rsidR="000472BE" w:rsidRPr="00AF571F" w:rsidRDefault="000472BE" w:rsidP="00B24E2E">
            <w:pPr>
              <w:pStyle w:val="Heading2"/>
              <w:numPr>
                <w:ilvl w:val="0"/>
                <w:numId w:val="0"/>
              </w:numPr>
              <w:spacing w:after="0"/>
              <w:ind w:left="36"/>
              <w:jc w:val="both"/>
              <w:rPr>
                <w:rFonts w:ascii="Arial" w:hAnsi="Arial" w:cs="Arial"/>
                <w:sz w:val="20"/>
                <w:szCs w:val="20"/>
              </w:rPr>
            </w:pPr>
            <w:r w:rsidRPr="00C52569">
              <w:rPr>
                <w:rFonts w:ascii="Arial" w:hAnsi="Arial" w:cs="Arial"/>
                <w:b w:val="0"/>
                <w:bCs w:val="0"/>
                <w:sz w:val="20"/>
                <w:szCs w:val="20"/>
              </w:rPr>
              <w:t>5.2 Enforcement Proceedings</w:t>
            </w:r>
          </w:p>
        </w:tc>
        <w:tc>
          <w:tcPr>
            <w:tcW w:w="432" w:type="pct"/>
            <w:shd w:val="clear" w:color="auto" w:fill="auto"/>
          </w:tcPr>
          <w:p w14:paraId="7F0EFE78" w14:textId="475957F9"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5.2.6</w:t>
            </w:r>
          </w:p>
        </w:tc>
        <w:tc>
          <w:tcPr>
            <w:tcW w:w="537" w:type="pct"/>
            <w:shd w:val="clear" w:color="auto" w:fill="auto"/>
          </w:tcPr>
          <w:p w14:paraId="7D4546F6" w14:textId="4F6143A3" w:rsidR="000472BE" w:rsidRPr="00AF571F" w:rsidRDefault="000472BE" w:rsidP="00C52569">
            <w:pPr>
              <w:spacing w:after="0"/>
              <w:jc w:val="both"/>
              <w:rPr>
                <w:rFonts w:ascii="Arial" w:hAnsi="Arial" w:cs="Arial"/>
                <w:sz w:val="20"/>
                <w:szCs w:val="20"/>
              </w:rPr>
            </w:pPr>
            <w:r w:rsidRPr="00C52569">
              <w:rPr>
                <w:rFonts w:ascii="Arial" w:hAnsi="Arial" w:cs="Arial"/>
                <w:bCs/>
                <w:sz w:val="20"/>
                <w:szCs w:val="20"/>
              </w:rPr>
              <w:t>Imposition</w:t>
            </w:r>
            <w:r w:rsidRPr="00AF571F">
              <w:rPr>
                <w:rFonts w:ascii="Arial" w:hAnsi="Arial" w:cs="Arial"/>
                <w:sz w:val="20"/>
                <w:szCs w:val="20"/>
              </w:rPr>
              <w:t xml:space="preserve"> of sanctions and penalties by the </w:t>
            </w:r>
            <w:r w:rsidRPr="00AF571F">
              <w:rPr>
                <w:rFonts w:ascii="Arial" w:hAnsi="Arial" w:cs="Arial"/>
                <w:i/>
                <w:iCs/>
                <w:sz w:val="20"/>
                <w:szCs w:val="20"/>
              </w:rPr>
              <w:t xml:space="preserve">PEM Board </w:t>
            </w:r>
            <w:r w:rsidRPr="00AF571F">
              <w:rPr>
                <w:rFonts w:ascii="Arial" w:hAnsi="Arial" w:cs="Arial"/>
                <w:sz w:val="20"/>
                <w:szCs w:val="20"/>
              </w:rPr>
              <w:t xml:space="preserve">is carried out in the accordance with the </w:t>
            </w:r>
            <w:r w:rsidRPr="00AF571F">
              <w:rPr>
                <w:rFonts w:ascii="Arial" w:hAnsi="Arial" w:cs="Arial"/>
                <w:i/>
                <w:iCs/>
                <w:sz w:val="20"/>
                <w:szCs w:val="20"/>
              </w:rPr>
              <w:t xml:space="preserve">WESM Penalty Manual </w:t>
            </w:r>
            <w:r w:rsidRPr="00AF571F">
              <w:rPr>
                <w:rFonts w:ascii="Arial" w:hAnsi="Arial" w:cs="Arial"/>
                <w:sz w:val="20"/>
                <w:szCs w:val="20"/>
              </w:rPr>
              <w:t xml:space="preserve">and is based on the recommendations of the </w:t>
            </w:r>
            <w:r w:rsidRPr="00AF571F">
              <w:rPr>
                <w:rFonts w:ascii="Arial" w:hAnsi="Arial" w:cs="Arial"/>
                <w:i/>
                <w:iCs/>
                <w:sz w:val="20"/>
                <w:szCs w:val="20"/>
              </w:rPr>
              <w:t>Compliance Committee</w:t>
            </w:r>
            <w:r w:rsidRPr="00AF571F">
              <w:rPr>
                <w:rFonts w:ascii="Arial" w:hAnsi="Arial" w:cs="Arial"/>
                <w:sz w:val="20"/>
                <w:szCs w:val="20"/>
              </w:rPr>
              <w:t xml:space="preserve">. The latter submits recommendations based on its findings of facts on an investigation which, in turn, is based on its review of the results of the investigations by the </w:t>
            </w:r>
            <w:r w:rsidRPr="00AF571F">
              <w:rPr>
                <w:rFonts w:ascii="Arial" w:hAnsi="Arial" w:cs="Arial"/>
                <w:i/>
                <w:iCs/>
                <w:sz w:val="20"/>
                <w:szCs w:val="20"/>
              </w:rPr>
              <w:t>Enforcement and Compliance Office</w:t>
            </w:r>
            <w:r w:rsidRPr="00AF571F">
              <w:rPr>
                <w:rFonts w:ascii="Arial" w:hAnsi="Arial" w:cs="Arial"/>
                <w:sz w:val="20"/>
                <w:szCs w:val="20"/>
              </w:rPr>
              <w:t xml:space="preserve">. The investigations referred to herein are those initiated in </w:t>
            </w:r>
            <w:r w:rsidRPr="00AF571F">
              <w:rPr>
                <w:rFonts w:ascii="Arial" w:hAnsi="Arial" w:cs="Arial"/>
                <w:sz w:val="20"/>
                <w:szCs w:val="20"/>
              </w:rPr>
              <w:lastRenderedPageBreak/>
              <w:t>accordance with Section 7.3.1 of this Manual.</w:t>
            </w:r>
          </w:p>
        </w:tc>
        <w:tc>
          <w:tcPr>
            <w:tcW w:w="738" w:type="pct"/>
            <w:shd w:val="clear" w:color="auto" w:fill="auto"/>
          </w:tcPr>
          <w:p w14:paraId="65C057DB" w14:textId="211D580F" w:rsidR="000472BE" w:rsidRPr="00AF571F" w:rsidRDefault="000472BE" w:rsidP="00C52569">
            <w:pPr>
              <w:spacing w:after="0"/>
              <w:jc w:val="both"/>
              <w:rPr>
                <w:rFonts w:ascii="Arial" w:hAnsi="Arial" w:cs="Arial"/>
                <w:sz w:val="20"/>
                <w:szCs w:val="20"/>
              </w:rPr>
            </w:pPr>
            <w:r w:rsidRPr="00C52569">
              <w:rPr>
                <w:rFonts w:ascii="Arial" w:hAnsi="Arial" w:cs="Arial"/>
                <w:bCs/>
                <w:sz w:val="20"/>
                <w:szCs w:val="20"/>
              </w:rPr>
              <w:lastRenderedPageBreak/>
              <w:t>Imposition</w:t>
            </w:r>
            <w:r w:rsidRPr="00AF571F">
              <w:rPr>
                <w:rFonts w:ascii="Arial" w:hAnsi="Arial" w:cs="Arial"/>
                <w:sz w:val="20"/>
                <w:szCs w:val="20"/>
              </w:rPr>
              <w:t xml:space="preserve"> of sanctions and penalties by the </w:t>
            </w:r>
            <w:r w:rsidRPr="00AF571F">
              <w:rPr>
                <w:rFonts w:ascii="Arial" w:hAnsi="Arial" w:cs="Arial"/>
                <w:i/>
                <w:iCs/>
                <w:sz w:val="20"/>
                <w:szCs w:val="20"/>
              </w:rPr>
              <w:t xml:space="preserve">PEM Board </w:t>
            </w:r>
            <w:r w:rsidRPr="00AF571F">
              <w:rPr>
                <w:rFonts w:ascii="Arial" w:hAnsi="Arial" w:cs="Arial"/>
                <w:sz w:val="20"/>
                <w:szCs w:val="20"/>
              </w:rPr>
              <w:t xml:space="preserve">is carried out in </w:t>
            </w:r>
            <w:r w:rsidRPr="00AF571F">
              <w:rPr>
                <w:rFonts w:ascii="Arial" w:hAnsi="Arial" w:cs="Arial"/>
                <w:strike/>
                <w:sz w:val="20"/>
                <w:szCs w:val="20"/>
              </w:rPr>
              <w:t xml:space="preserve">the </w:t>
            </w:r>
            <w:r w:rsidRPr="00AF571F">
              <w:rPr>
                <w:rFonts w:ascii="Arial" w:hAnsi="Arial" w:cs="Arial"/>
                <w:sz w:val="20"/>
                <w:szCs w:val="20"/>
              </w:rPr>
              <w:t xml:space="preserve">accordance with the </w:t>
            </w:r>
            <w:r w:rsidRPr="00AF571F">
              <w:rPr>
                <w:rFonts w:ascii="Arial" w:hAnsi="Arial" w:cs="Arial"/>
                <w:i/>
                <w:iCs/>
                <w:sz w:val="20"/>
                <w:szCs w:val="20"/>
              </w:rPr>
              <w:t xml:space="preserve">WESM Penalty Manual </w:t>
            </w:r>
            <w:r w:rsidRPr="00AF571F">
              <w:rPr>
                <w:rFonts w:ascii="Arial" w:hAnsi="Arial" w:cs="Arial"/>
                <w:sz w:val="20"/>
                <w:szCs w:val="20"/>
              </w:rPr>
              <w:t xml:space="preserve">and is based on the recommendations of the </w:t>
            </w:r>
            <w:r w:rsidRPr="00AF571F">
              <w:rPr>
                <w:rFonts w:ascii="Arial" w:hAnsi="Arial" w:cs="Arial"/>
                <w:i/>
                <w:iCs/>
                <w:sz w:val="20"/>
                <w:szCs w:val="20"/>
              </w:rPr>
              <w:t>Compliance Committee</w:t>
            </w:r>
            <w:r w:rsidRPr="00AF571F">
              <w:rPr>
                <w:rFonts w:ascii="Arial" w:hAnsi="Arial" w:cs="Arial"/>
                <w:sz w:val="20"/>
                <w:szCs w:val="20"/>
              </w:rPr>
              <w:t xml:space="preserve">. The latter submits recommendations based on its findings of facts on an investigation which, in turn, is based on its review of the results of the investigations by the </w:t>
            </w:r>
            <w:r w:rsidRPr="00AF571F">
              <w:rPr>
                <w:rFonts w:ascii="Arial" w:hAnsi="Arial" w:cs="Arial"/>
                <w:i/>
                <w:iCs/>
                <w:sz w:val="20"/>
                <w:szCs w:val="20"/>
              </w:rPr>
              <w:t>Enforcement and Compliance Office</w:t>
            </w:r>
            <w:r w:rsidRPr="00AF571F">
              <w:rPr>
                <w:rFonts w:ascii="Arial" w:hAnsi="Arial" w:cs="Arial"/>
                <w:sz w:val="20"/>
                <w:szCs w:val="20"/>
              </w:rPr>
              <w:t xml:space="preserve">. The investigations referred to herein are those initiated in accordance with Section </w:t>
            </w:r>
            <w:r w:rsidRPr="00AF571F">
              <w:rPr>
                <w:rFonts w:ascii="Arial" w:hAnsi="Arial" w:cs="Arial"/>
                <w:strike/>
                <w:sz w:val="20"/>
                <w:szCs w:val="20"/>
              </w:rPr>
              <w:t>7.3.1</w:t>
            </w:r>
            <w:r w:rsidRPr="00AF571F">
              <w:rPr>
                <w:rFonts w:ascii="Arial" w:hAnsi="Arial" w:cs="Arial"/>
                <w:sz w:val="20"/>
                <w:szCs w:val="20"/>
              </w:rPr>
              <w:t xml:space="preserve"> </w:t>
            </w:r>
            <w:r w:rsidRPr="0017259B">
              <w:rPr>
                <w:rFonts w:ascii="Arial" w:hAnsi="Arial" w:cs="Arial"/>
                <w:b/>
                <w:bCs/>
                <w:sz w:val="20"/>
                <w:szCs w:val="20"/>
                <w:u w:val="single"/>
              </w:rPr>
              <w:t>7.2.1</w:t>
            </w:r>
            <w:r w:rsidRPr="00AF571F">
              <w:rPr>
                <w:rFonts w:ascii="Arial" w:hAnsi="Arial" w:cs="Arial"/>
                <w:sz w:val="20"/>
                <w:szCs w:val="20"/>
                <w:u w:val="single"/>
              </w:rPr>
              <w:t xml:space="preserve"> </w:t>
            </w:r>
            <w:r w:rsidRPr="00AF571F">
              <w:rPr>
                <w:rFonts w:ascii="Arial" w:hAnsi="Arial" w:cs="Arial"/>
                <w:sz w:val="20"/>
                <w:szCs w:val="20"/>
              </w:rPr>
              <w:t>of this Manual.</w:t>
            </w:r>
          </w:p>
        </w:tc>
        <w:tc>
          <w:tcPr>
            <w:tcW w:w="746" w:type="pct"/>
            <w:tcBorders>
              <w:top w:val="single" w:sz="4" w:space="0" w:color="auto"/>
              <w:left w:val="single" w:sz="4" w:space="0" w:color="auto"/>
              <w:bottom w:val="single" w:sz="4" w:space="0" w:color="auto"/>
              <w:right w:val="single" w:sz="4" w:space="0" w:color="auto"/>
            </w:tcBorders>
          </w:tcPr>
          <w:p w14:paraId="1EF75C94" w14:textId="5447676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typo correction and correction of rule reference</w:t>
            </w:r>
          </w:p>
        </w:tc>
        <w:tc>
          <w:tcPr>
            <w:tcW w:w="551" w:type="pct"/>
            <w:tcBorders>
              <w:top w:val="single" w:sz="4" w:space="0" w:color="auto"/>
              <w:left w:val="single" w:sz="4" w:space="0" w:color="auto"/>
              <w:bottom w:val="single" w:sz="4" w:space="0" w:color="auto"/>
              <w:right w:val="single" w:sz="4" w:space="0" w:color="auto"/>
            </w:tcBorders>
          </w:tcPr>
          <w:p w14:paraId="12A7627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A789099"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E50079D"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F40D732" w14:textId="77777777" w:rsidR="000472BE" w:rsidRPr="00AF571F" w:rsidRDefault="000472BE" w:rsidP="00B24E2E">
            <w:pPr>
              <w:spacing w:after="0"/>
              <w:jc w:val="both"/>
              <w:rPr>
                <w:rFonts w:ascii="Arial" w:hAnsi="Arial" w:cs="Arial"/>
                <w:sz w:val="20"/>
                <w:szCs w:val="20"/>
              </w:rPr>
            </w:pPr>
          </w:p>
        </w:tc>
      </w:tr>
      <w:tr w:rsidR="00F73331" w:rsidRPr="00AF571F" w14:paraId="6ED12517" w14:textId="77777777" w:rsidTr="007A44D5">
        <w:trPr>
          <w:trHeight w:val="4061"/>
        </w:trPr>
        <w:tc>
          <w:tcPr>
            <w:tcW w:w="568" w:type="pct"/>
            <w:shd w:val="clear" w:color="auto" w:fill="auto"/>
          </w:tcPr>
          <w:p w14:paraId="7C411899" w14:textId="77777777" w:rsidR="000472BE" w:rsidRPr="0017259B" w:rsidRDefault="000472BE" w:rsidP="00B24E2E">
            <w:pPr>
              <w:pStyle w:val="NoSpacing"/>
              <w:jc w:val="both"/>
              <w:rPr>
                <w:rFonts w:ascii="Arial" w:hAnsi="Arial" w:cs="Arial"/>
                <w:sz w:val="20"/>
                <w:szCs w:val="20"/>
              </w:rPr>
            </w:pPr>
            <w:permStart w:id="1201693050" w:edGrp="everyone" w:colFirst="5" w:colLast="5"/>
            <w:permStart w:id="2079330998" w:edGrp="everyone" w:colFirst="6" w:colLast="6"/>
            <w:permStart w:id="1107392307" w:edGrp="everyone" w:colFirst="7" w:colLast="7"/>
            <w:permStart w:id="2037801416" w:edGrp="everyone" w:colFirst="8" w:colLast="8"/>
            <w:permEnd w:id="946173013"/>
            <w:permEnd w:id="1232158378"/>
            <w:permEnd w:id="643839230"/>
            <w:permEnd w:id="1496348888"/>
            <w:r w:rsidRPr="0017259B">
              <w:rPr>
                <w:rFonts w:ascii="Arial" w:hAnsi="Arial" w:cs="Arial"/>
                <w:sz w:val="20"/>
                <w:szCs w:val="20"/>
              </w:rPr>
              <w:t>SECTION 5 WESM ENFORCEMENT PROCEEDINGS AND ACTIONS</w:t>
            </w:r>
          </w:p>
          <w:p w14:paraId="6859A9AE" w14:textId="77777777" w:rsidR="000472BE" w:rsidRPr="0017259B" w:rsidRDefault="000472BE" w:rsidP="00B24E2E">
            <w:pPr>
              <w:pStyle w:val="NoSpacing"/>
              <w:jc w:val="both"/>
              <w:rPr>
                <w:rFonts w:ascii="Arial" w:hAnsi="Arial" w:cs="Arial"/>
                <w:sz w:val="20"/>
                <w:szCs w:val="20"/>
              </w:rPr>
            </w:pPr>
          </w:p>
          <w:p w14:paraId="697FDF28" w14:textId="52CF5B0A" w:rsidR="000472BE" w:rsidRPr="0017259B" w:rsidRDefault="000472BE" w:rsidP="00B24E2E">
            <w:pPr>
              <w:pStyle w:val="Heading2"/>
              <w:numPr>
                <w:ilvl w:val="0"/>
                <w:numId w:val="0"/>
              </w:numPr>
              <w:spacing w:after="0"/>
              <w:ind w:left="36"/>
              <w:jc w:val="both"/>
              <w:rPr>
                <w:rFonts w:ascii="Arial" w:hAnsi="Arial" w:cs="Arial"/>
                <w:b w:val="0"/>
                <w:bCs w:val="0"/>
                <w:sz w:val="20"/>
                <w:szCs w:val="20"/>
              </w:rPr>
            </w:pPr>
            <w:r w:rsidRPr="0017259B">
              <w:rPr>
                <w:rFonts w:ascii="Arial" w:hAnsi="Arial" w:cs="Arial"/>
                <w:b w:val="0"/>
                <w:bCs w:val="0"/>
                <w:sz w:val="20"/>
                <w:szCs w:val="20"/>
              </w:rPr>
              <w:t>5.2 Enforcement Proceedings</w:t>
            </w:r>
          </w:p>
        </w:tc>
        <w:tc>
          <w:tcPr>
            <w:tcW w:w="432" w:type="pct"/>
            <w:shd w:val="clear" w:color="auto" w:fill="auto"/>
          </w:tcPr>
          <w:p w14:paraId="69A0FC56" w14:textId="13E434F7"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(New)</w:t>
            </w:r>
          </w:p>
        </w:tc>
        <w:tc>
          <w:tcPr>
            <w:tcW w:w="537" w:type="pct"/>
            <w:shd w:val="clear" w:color="auto" w:fill="auto"/>
          </w:tcPr>
          <w:p w14:paraId="5FFD6447"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34D09643" w14:textId="77777777" w:rsidR="000472BE" w:rsidRPr="00AF571F" w:rsidRDefault="000472BE" w:rsidP="00B24E2E">
            <w:pPr>
              <w:pStyle w:val="Default"/>
              <w:jc w:val="both"/>
              <w:rPr>
                <w:b/>
                <w:bCs/>
                <w:sz w:val="20"/>
                <w:szCs w:val="20"/>
                <w:u w:val="single"/>
              </w:rPr>
            </w:pPr>
            <w:r w:rsidRPr="00AF571F">
              <w:rPr>
                <w:b/>
                <w:bCs/>
                <w:sz w:val="20"/>
                <w:szCs w:val="20"/>
                <w:u w:val="single"/>
              </w:rPr>
              <w:t xml:space="preserve">5.2.9 Reconsideration or Appeal. A request for reconsideration or appeal may be filed by a </w:t>
            </w:r>
            <w:r w:rsidRPr="00AF571F">
              <w:rPr>
                <w:b/>
                <w:bCs/>
                <w:i/>
                <w:iCs/>
                <w:sz w:val="20"/>
                <w:szCs w:val="20"/>
                <w:u w:val="single"/>
              </w:rPr>
              <w:t>WESM Member</w:t>
            </w:r>
            <w:r w:rsidRPr="00AF571F">
              <w:rPr>
                <w:b/>
                <w:bCs/>
                <w:sz w:val="20"/>
                <w:szCs w:val="20"/>
                <w:u w:val="single"/>
              </w:rPr>
              <w:t xml:space="preserve"> upon receipt of the compliance report or resolution finding or confirming a finding of </w:t>
            </w:r>
            <w:r w:rsidRPr="00AF571F">
              <w:rPr>
                <w:b/>
                <w:bCs/>
                <w:i/>
                <w:iCs/>
                <w:sz w:val="20"/>
                <w:szCs w:val="20"/>
                <w:u w:val="single"/>
              </w:rPr>
              <w:t>breach</w:t>
            </w:r>
            <w:r w:rsidRPr="00AF571F">
              <w:rPr>
                <w:b/>
                <w:bCs/>
                <w:sz w:val="20"/>
                <w:szCs w:val="20"/>
                <w:u w:val="single"/>
              </w:rPr>
              <w:t xml:space="preserve"> of the </w:t>
            </w:r>
            <w:r w:rsidRPr="00AF571F">
              <w:rPr>
                <w:b/>
                <w:bCs/>
                <w:i/>
                <w:iCs/>
                <w:sz w:val="20"/>
                <w:szCs w:val="20"/>
                <w:u w:val="single"/>
              </w:rPr>
              <w:t>Market Rules</w:t>
            </w:r>
            <w:r w:rsidRPr="00AF571F">
              <w:rPr>
                <w:b/>
                <w:bCs/>
                <w:sz w:val="20"/>
                <w:szCs w:val="20"/>
                <w:u w:val="single"/>
              </w:rPr>
              <w:t xml:space="preserve"> and/or </w:t>
            </w:r>
            <w:r w:rsidRPr="00AF571F">
              <w:rPr>
                <w:b/>
                <w:bCs/>
                <w:i/>
                <w:iCs/>
                <w:sz w:val="20"/>
                <w:szCs w:val="20"/>
                <w:u w:val="single"/>
              </w:rPr>
              <w:t>Manuals</w:t>
            </w:r>
            <w:r w:rsidRPr="00AF571F">
              <w:rPr>
                <w:b/>
                <w:bCs/>
                <w:sz w:val="20"/>
                <w:szCs w:val="20"/>
                <w:u w:val="single"/>
              </w:rPr>
              <w:t xml:space="preserve">. This shall be filed within the prescribed timeline and in accordance with the requirements and procedures provided in Section 9 of this Manual. </w:t>
            </w:r>
          </w:p>
          <w:p w14:paraId="16FCED5C"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21BFA3E1"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 xml:space="preserve">Currently, the provisions for reconsideration and appeal are found in WESM Penalty Manual. </w:t>
            </w:r>
          </w:p>
          <w:p w14:paraId="4FFEB8FE" w14:textId="77777777" w:rsidR="000472BE" w:rsidRPr="00AF571F" w:rsidRDefault="000472BE" w:rsidP="00B24E2E">
            <w:pPr>
              <w:pStyle w:val="ListParagraph"/>
              <w:ind w:left="360"/>
              <w:jc w:val="both"/>
              <w:rPr>
                <w:rFonts w:ascii="Arial" w:hAnsi="Arial" w:cs="Arial"/>
                <w:bCs/>
                <w:sz w:val="20"/>
              </w:rPr>
            </w:pPr>
          </w:p>
          <w:p w14:paraId="4A9F4E12" w14:textId="77777777" w:rsidR="00940597"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 xml:space="preserve">Added as part of the enforcement proceedings (monitoring and investigation &gt;&gt; results &gt;&gt; request for reconsideration &gt;&gt; appeal). </w:t>
            </w:r>
          </w:p>
          <w:p w14:paraId="5C82E5FE" w14:textId="77777777" w:rsidR="00940597" w:rsidRPr="00940597" w:rsidRDefault="00940597" w:rsidP="00940597">
            <w:pPr>
              <w:pStyle w:val="ListParagraph"/>
              <w:rPr>
                <w:rFonts w:ascii="Arial" w:hAnsi="Arial" w:cs="Arial"/>
                <w:bCs/>
                <w:sz w:val="20"/>
              </w:rPr>
            </w:pPr>
          </w:p>
          <w:p w14:paraId="002A95AD" w14:textId="17DE6A43" w:rsidR="000472BE" w:rsidRPr="00940597" w:rsidRDefault="000472BE" w:rsidP="00B81BAB">
            <w:pPr>
              <w:pStyle w:val="ListParagraph"/>
              <w:numPr>
                <w:ilvl w:val="0"/>
                <w:numId w:val="11"/>
              </w:numPr>
              <w:jc w:val="both"/>
              <w:rPr>
                <w:rFonts w:ascii="Arial" w:hAnsi="Arial" w:cs="Arial"/>
                <w:bCs/>
                <w:sz w:val="20"/>
              </w:rPr>
            </w:pPr>
            <w:r w:rsidRPr="00940597">
              <w:rPr>
                <w:rFonts w:ascii="Arial" w:hAnsi="Arial" w:cs="Arial"/>
                <w:bCs/>
                <w:sz w:val="20"/>
              </w:rPr>
              <w:t xml:space="preserve">The WEM Penalty Manual will then be limited to provisions pertaining to penalty amounts, penalty level, implementation and utilization thereof. </w:t>
            </w:r>
          </w:p>
        </w:tc>
        <w:tc>
          <w:tcPr>
            <w:tcW w:w="551" w:type="pct"/>
            <w:tcBorders>
              <w:top w:val="single" w:sz="4" w:space="0" w:color="auto"/>
              <w:left w:val="single" w:sz="4" w:space="0" w:color="auto"/>
              <w:bottom w:val="single" w:sz="4" w:space="0" w:color="auto"/>
              <w:right w:val="single" w:sz="4" w:space="0" w:color="auto"/>
            </w:tcBorders>
          </w:tcPr>
          <w:p w14:paraId="7CBCCA9C"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1B5CEC9"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6CAF6D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36D9A9D" w14:textId="77777777" w:rsidR="000472BE" w:rsidRPr="00AF571F" w:rsidRDefault="000472BE" w:rsidP="00B24E2E">
            <w:pPr>
              <w:spacing w:after="0"/>
              <w:jc w:val="both"/>
              <w:rPr>
                <w:rFonts w:ascii="Arial" w:hAnsi="Arial" w:cs="Arial"/>
                <w:sz w:val="20"/>
                <w:szCs w:val="20"/>
              </w:rPr>
            </w:pPr>
          </w:p>
        </w:tc>
      </w:tr>
      <w:tr w:rsidR="00F73331" w:rsidRPr="00AF571F" w14:paraId="60A06B43" w14:textId="77777777" w:rsidTr="007A44D5">
        <w:trPr>
          <w:trHeight w:val="1070"/>
        </w:trPr>
        <w:tc>
          <w:tcPr>
            <w:tcW w:w="568" w:type="pct"/>
            <w:shd w:val="clear" w:color="auto" w:fill="auto"/>
          </w:tcPr>
          <w:p w14:paraId="37983DB4" w14:textId="77777777" w:rsidR="000472BE" w:rsidRPr="0017259B" w:rsidRDefault="000472BE" w:rsidP="00B24E2E">
            <w:pPr>
              <w:pStyle w:val="NoSpacing"/>
              <w:jc w:val="both"/>
              <w:rPr>
                <w:rFonts w:ascii="Arial" w:hAnsi="Arial" w:cs="Arial"/>
                <w:sz w:val="20"/>
                <w:szCs w:val="20"/>
              </w:rPr>
            </w:pPr>
            <w:permStart w:id="300120702" w:edGrp="everyone" w:colFirst="5" w:colLast="5"/>
            <w:permStart w:id="1780901640" w:edGrp="everyone" w:colFirst="6" w:colLast="6"/>
            <w:permStart w:id="462556154" w:edGrp="everyone" w:colFirst="7" w:colLast="7"/>
            <w:permStart w:id="1090870683" w:edGrp="everyone" w:colFirst="8" w:colLast="8"/>
            <w:permEnd w:id="1201693050"/>
            <w:permEnd w:id="2079330998"/>
            <w:permEnd w:id="1107392307"/>
            <w:permEnd w:id="2037801416"/>
            <w:r w:rsidRPr="0017259B">
              <w:rPr>
                <w:rFonts w:ascii="Arial" w:hAnsi="Arial" w:cs="Arial"/>
                <w:sz w:val="20"/>
                <w:szCs w:val="20"/>
              </w:rPr>
              <w:t>SECTION 6 – PROCEDURES FOR COMPLIANCE MONITORING AND ASSESSMENT</w:t>
            </w:r>
          </w:p>
          <w:p w14:paraId="6683FE40" w14:textId="77777777" w:rsidR="000472BE" w:rsidRPr="0017259B" w:rsidRDefault="000472BE" w:rsidP="00B24E2E">
            <w:pPr>
              <w:pStyle w:val="NoSpacing"/>
              <w:jc w:val="both"/>
              <w:rPr>
                <w:rFonts w:ascii="Arial" w:hAnsi="Arial" w:cs="Arial"/>
                <w:sz w:val="20"/>
                <w:szCs w:val="20"/>
              </w:rPr>
            </w:pPr>
          </w:p>
          <w:p w14:paraId="285EA2AA" w14:textId="70BDD19C" w:rsidR="000472BE" w:rsidRPr="0017259B" w:rsidRDefault="000472BE" w:rsidP="00B24E2E">
            <w:pPr>
              <w:pStyle w:val="Heading2"/>
              <w:numPr>
                <w:ilvl w:val="0"/>
                <w:numId w:val="0"/>
              </w:numPr>
              <w:spacing w:after="0"/>
              <w:ind w:left="36"/>
              <w:jc w:val="both"/>
              <w:rPr>
                <w:rFonts w:ascii="Arial" w:hAnsi="Arial" w:cs="Arial"/>
                <w:b w:val="0"/>
                <w:bCs w:val="0"/>
                <w:sz w:val="20"/>
                <w:szCs w:val="20"/>
              </w:rPr>
            </w:pPr>
            <w:r w:rsidRPr="0017259B">
              <w:rPr>
                <w:rFonts w:ascii="Arial" w:hAnsi="Arial" w:cs="Arial"/>
                <w:b w:val="0"/>
                <w:bCs w:val="0"/>
                <w:sz w:val="20"/>
                <w:szCs w:val="20"/>
              </w:rPr>
              <w:t>6.1 – GUIDING PRINCIPLES</w:t>
            </w:r>
          </w:p>
        </w:tc>
        <w:tc>
          <w:tcPr>
            <w:tcW w:w="432" w:type="pct"/>
            <w:shd w:val="clear" w:color="auto" w:fill="auto"/>
          </w:tcPr>
          <w:p w14:paraId="51932581" w14:textId="757CB639"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6.1.4</w:t>
            </w:r>
          </w:p>
        </w:tc>
        <w:tc>
          <w:tcPr>
            <w:tcW w:w="537" w:type="pct"/>
            <w:shd w:val="clear" w:color="auto" w:fill="auto"/>
          </w:tcPr>
          <w:p w14:paraId="1512A639" w14:textId="40AADA40" w:rsidR="000472BE" w:rsidRPr="00AF571F" w:rsidRDefault="000472BE" w:rsidP="00940597">
            <w:pPr>
              <w:spacing w:after="0"/>
              <w:jc w:val="both"/>
              <w:rPr>
                <w:rFonts w:ascii="Arial" w:hAnsi="Arial" w:cs="Arial"/>
                <w:sz w:val="20"/>
                <w:szCs w:val="20"/>
              </w:rPr>
            </w:pPr>
            <w:r w:rsidRPr="00AF571F">
              <w:rPr>
                <w:rFonts w:ascii="Arial" w:hAnsi="Arial" w:cs="Arial"/>
                <w:sz w:val="20"/>
                <w:szCs w:val="20"/>
              </w:rPr>
              <w:t xml:space="preserve">If, as a result of its compliance monitoring and assessment, and after taking into account all the market data and information cited in Section 6.4.1, the reasons provided by the concerned </w:t>
            </w:r>
            <w:r w:rsidRPr="00AF571F">
              <w:rPr>
                <w:rFonts w:ascii="Arial" w:hAnsi="Arial" w:cs="Arial"/>
                <w:i/>
                <w:iCs/>
                <w:sz w:val="20"/>
                <w:szCs w:val="20"/>
              </w:rPr>
              <w:lastRenderedPageBreak/>
              <w:t xml:space="preserve">WESM Member </w:t>
            </w:r>
            <w:r w:rsidRPr="00AF571F">
              <w:rPr>
                <w:rFonts w:ascii="Arial" w:hAnsi="Arial" w:cs="Arial"/>
                <w:sz w:val="20"/>
                <w:szCs w:val="20"/>
              </w:rPr>
              <w:t>and all the supporting documents submitted in relation thereto under Section 6.3.2</w:t>
            </w:r>
            <w:r w:rsidRPr="00AF571F">
              <w:rPr>
                <w:rFonts w:ascii="Arial" w:hAnsi="Arial" w:cs="Arial"/>
                <w:i/>
                <w:iCs/>
                <w:sz w:val="20"/>
                <w:szCs w:val="20"/>
              </w:rPr>
              <w:t xml:space="preserve">, </w:t>
            </w:r>
            <w:r w:rsidRPr="00AF571F">
              <w:rPr>
                <w:rFonts w:ascii="Arial" w:hAnsi="Arial" w:cs="Arial"/>
                <w:sz w:val="20"/>
                <w:szCs w:val="20"/>
              </w:rPr>
              <w:t xml:space="preserve">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determines that there is a </w:t>
            </w:r>
            <w:r w:rsidRPr="00AF571F">
              <w:rPr>
                <w:rFonts w:ascii="Arial" w:hAnsi="Arial" w:cs="Arial"/>
                <w:i/>
                <w:iCs/>
                <w:sz w:val="20"/>
                <w:szCs w:val="20"/>
              </w:rPr>
              <w:t xml:space="preserve">breach </w:t>
            </w:r>
            <w:r w:rsidRPr="00AF571F">
              <w:rPr>
                <w:rFonts w:ascii="Arial" w:hAnsi="Arial" w:cs="Arial"/>
                <w:sz w:val="20"/>
                <w:szCs w:val="20"/>
              </w:rPr>
              <w:t xml:space="preserve">committed by a </w:t>
            </w:r>
            <w:r w:rsidRPr="00AF571F">
              <w:rPr>
                <w:rFonts w:ascii="Arial" w:hAnsi="Arial" w:cs="Arial"/>
                <w:i/>
                <w:iCs/>
                <w:sz w:val="20"/>
                <w:szCs w:val="20"/>
              </w:rPr>
              <w:t>WESM Member</w:t>
            </w:r>
            <w:r w:rsidRPr="00AF571F">
              <w:rPr>
                <w:rFonts w:ascii="Arial" w:hAnsi="Arial" w:cs="Arial"/>
                <w:sz w:val="20"/>
                <w:szCs w:val="20"/>
              </w:rPr>
              <w:t xml:space="preserve">, and shall issue the </w:t>
            </w:r>
            <w:r w:rsidRPr="00AF571F">
              <w:rPr>
                <w:rFonts w:ascii="Arial" w:hAnsi="Arial" w:cs="Arial"/>
                <w:i/>
                <w:iCs/>
                <w:sz w:val="20"/>
                <w:szCs w:val="20"/>
              </w:rPr>
              <w:t xml:space="preserve">Notice of Specified Penalty </w:t>
            </w:r>
            <w:r w:rsidRPr="00AF571F">
              <w:rPr>
                <w:rFonts w:ascii="Arial" w:hAnsi="Arial" w:cs="Arial"/>
                <w:sz w:val="20"/>
                <w:szCs w:val="20"/>
              </w:rPr>
              <w:t xml:space="preserve">through the PEMC President in accordance with the </w:t>
            </w:r>
            <w:r w:rsidRPr="00AF571F">
              <w:rPr>
                <w:rFonts w:ascii="Arial" w:hAnsi="Arial" w:cs="Arial"/>
                <w:i/>
                <w:iCs/>
                <w:sz w:val="20"/>
                <w:szCs w:val="20"/>
              </w:rPr>
              <w:t>WESM Penalty Manual</w:t>
            </w:r>
            <w:r w:rsidRPr="00AF571F">
              <w:rPr>
                <w:rFonts w:ascii="Arial" w:hAnsi="Arial" w:cs="Arial"/>
                <w:sz w:val="20"/>
                <w:szCs w:val="20"/>
              </w:rPr>
              <w:t>. Where remedial measures are required, it shall cause the implementation of the same in accordance with Section 7.1.5.</w:t>
            </w:r>
          </w:p>
        </w:tc>
        <w:tc>
          <w:tcPr>
            <w:tcW w:w="738" w:type="pct"/>
            <w:shd w:val="clear" w:color="auto" w:fill="auto"/>
          </w:tcPr>
          <w:p w14:paraId="077FA2D1" w14:textId="554E23F3" w:rsidR="000472BE" w:rsidRPr="00AF571F" w:rsidRDefault="000472BE" w:rsidP="00940597">
            <w:pPr>
              <w:spacing w:after="0"/>
              <w:jc w:val="both"/>
              <w:rPr>
                <w:rFonts w:ascii="Arial" w:hAnsi="Arial" w:cs="Arial"/>
                <w:sz w:val="20"/>
                <w:szCs w:val="20"/>
              </w:rPr>
            </w:pPr>
            <w:r w:rsidRPr="00AF571F">
              <w:rPr>
                <w:rFonts w:ascii="Arial" w:hAnsi="Arial" w:cs="Arial"/>
                <w:sz w:val="20"/>
                <w:szCs w:val="20"/>
              </w:rPr>
              <w:lastRenderedPageBreak/>
              <w:t xml:space="preserve">If, as a result of its compliance monitoring and assessment, and after taking into account all the market data and information cited in Section 6.4.1, the reasons provided by the concerned </w:t>
            </w:r>
            <w:r w:rsidRPr="00AF571F">
              <w:rPr>
                <w:rFonts w:ascii="Arial" w:hAnsi="Arial" w:cs="Arial"/>
                <w:i/>
                <w:iCs/>
                <w:sz w:val="20"/>
                <w:szCs w:val="20"/>
              </w:rPr>
              <w:t xml:space="preserve">WESM Member </w:t>
            </w:r>
            <w:r w:rsidRPr="00AF571F">
              <w:rPr>
                <w:rFonts w:ascii="Arial" w:hAnsi="Arial" w:cs="Arial"/>
                <w:sz w:val="20"/>
                <w:szCs w:val="20"/>
              </w:rPr>
              <w:t>and all the supporting documents submitted in relation thereto under Section 6.3.2</w:t>
            </w:r>
            <w:r w:rsidRPr="00AF571F">
              <w:rPr>
                <w:rFonts w:ascii="Arial" w:hAnsi="Arial" w:cs="Arial"/>
                <w:i/>
                <w:iCs/>
                <w:sz w:val="20"/>
                <w:szCs w:val="20"/>
              </w:rPr>
              <w:t xml:space="preserve">, </w:t>
            </w:r>
            <w:r w:rsidRPr="00AF571F">
              <w:rPr>
                <w:rFonts w:ascii="Arial" w:hAnsi="Arial" w:cs="Arial"/>
                <w:sz w:val="20"/>
                <w:szCs w:val="20"/>
              </w:rPr>
              <w:t xml:space="preserve">the </w:t>
            </w:r>
            <w:r w:rsidRPr="00AF571F">
              <w:rPr>
                <w:rFonts w:ascii="Arial" w:hAnsi="Arial" w:cs="Arial"/>
                <w:i/>
                <w:iCs/>
                <w:sz w:val="20"/>
                <w:szCs w:val="20"/>
              </w:rPr>
              <w:lastRenderedPageBreak/>
              <w:t xml:space="preserve">Enforcement and Compliance Office </w:t>
            </w:r>
            <w:r w:rsidRPr="00AF571F">
              <w:rPr>
                <w:rFonts w:ascii="Arial" w:hAnsi="Arial" w:cs="Arial"/>
                <w:sz w:val="20"/>
                <w:szCs w:val="20"/>
              </w:rPr>
              <w:t xml:space="preserve">determines that there is a </w:t>
            </w:r>
            <w:r w:rsidRPr="00AF571F">
              <w:rPr>
                <w:rFonts w:ascii="Arial" w:hAnsi="Arial" w:cs="Arial"/>
                <w:i/>
                <w:iCs/>
                <w:sz w:val="20"/>
                <w:szCs w:val="20"/>
              </w:rPr>
              <w:t xml:space="preserve">breach </w:t>
            </w:r>
            <w:r w:rsidRPr="00AF571F">
              <w:rPr>
                <w:rFonts w:ascii="Arial" w:hAnsi="Arial" w:cs="Arial"/>
                <w:sz w:val="20"/>
                <w:szCs w:val="20"/>
              </w:rPr>
              <w:t xml:space="preserve">committed by a </w:t>
            </w:r>
            <w:r w:rsidRPr="00AF571F">
              <w:rPr>
                <w:rFonts w:ascii="Arial" w:hAnsi="Arial" w:cs="Arial"/>
                <w:i/>
                <w:iCs/>
                <w:sz w:val="20"/>
                <w:szCs w:val="20"/>
              </w:rPr>
              <w:t>WESM Member</w:t>
            </w:r>
            <w:r w:rsidRPr="00AF571F">
              <w:rPr>
                <w:rFonts w:ascii="Arial" w:hAnsi="Arial" w:cs="Arial"/>
                <w:sz w:val="20"/>
                <w:szCs w:val="20"/>
              </w:rPr>
              <w:t xml:space="preserve">, </w:t>
            </w:r>
            <w:r w:rsidRPr="00AF571F">
              <w:rPr>
                <w:rFonts w:ascii="Arial" w:hAnsi="Arial" w:cs="Arial"/>
                <w:strike/>
                <w:sz w:val="20"/>
                <w:szCs w:val="20"/>
              </w:rPr>
              <w:t xml:space="preserve">and </w:t>
            </w:r>
            <w:r w:rsidRPr="00AF571F">
              <w:rPr>
                <w:rFonts w:ascii="Arial" w:hAnsi="Arial" w:cs="Arial"/>
                <w:sz w:val="20"/>
                <w:szCs w:val="20"/>
                <w:u w:val="single"/>
              </w:rPr>
              <w:t xml:space="preserve">it </w:t>
            </w:r>
            <w:r w:rsidRPr="00AF571F">
              <w:rPr>
                <w:rFonts w:ascii="Arial" w:hAnsi="Arial" w:cs="Arial"/>
                <w:sz w:val="20"/>
                <w:szCs w:val="20"/>
              </w:rPr>
              <w:t xml:space="preserve">shall issue </w:t>
            </w:r>
            <w:r w:rsidRPr="00AF571F">
              <w:rPr>
                <w:rFonts w:ascii="Arial" w:hAnsi="Arial" w:cs="Arial"/>
                <w:strike/>
                <w:sz w:val="20"/>
                <w:szCs w:val="20"/>
              </w:rPr>
              <w:t xml:space="preserve">the </w:t>
            </w:r>
            <w:r w:rsidRPr="00AF571F">
              <w:rPr>
                <w:rFonts w:ascii="Arial" w:hAnsi="Arial" w:cs="Arial"/>
                <w:i/>
                <w:iCs/>
                <w:strike/>
                <w:sz w:val="20"/>
                <w:szCs w:val="20"/>
              </w:rPr>
              <w:t xml:space="preserve">Notice of Specified Penalty </w:t>
            </w:r>
            <w:r w:rsidRPr="00AF571F">
              <w:rPr>
                <w:rFonts w:ascii="Arial" w:hAnsi="Arial" w:cs="Arial"/>
                <w:strike/>
                <w:sz w:val="20"/>
                <w:szCs w:val="20"/>
              </w:rPr>
              <w:t xml:space="preserve">through the PEMC President in accordance with the </w:t>
            </w:r>
            <w:r w:rsidRPr="00AF571F">
              <w:rPr>
                <w:rFonts w:ascii="Arial" w:hAnsi="Arial" w:cs="Arial"/>
                <w:i/>
                <w:iCs/>
                <w:strike/>
                <w:sz w:val="20"/>
                <w:szCs w:val="20"/>
              </w:rPr>
              <w:t>WESM Penalty Manual</w:t>
            </w:r>
            <w:r w:rsidRPr="00AF571F">
              <w:rPr>
                <w:rFonts w:ascii="Arial" w:hAnsi="Arial" w:cs="Arial"/>
                <w:sz w:val="20"/>
                <w:szCs w:val="20"/>
                <w:u w:val="single"/>
              </w:rPr>
              <w:t xml:space="preserve"> </w:t>
            </w:r>
            <w:r w:rsidRPr="00940597">
              <w:rPr>
                <w:rFonts w:ascii="Arial" w:hAnsi="Arial" w:cs="Arial"/>
                <w:b/>
                <w:bCs/>
                <w:sz w:val="20"/>
                <w:szCs w:val="20"/>
                <w:u w:val="single"/>
              </w:rPr>
              <w:t>a compliance report and notify the WESM Member of its findings and the corresponding penalty</w:t>
            </w:r>
            <w:r w:rsidRPr="00AF571F">
              <w:rPr>
                <w:rFonts w:ascii="Arial" w:hAnsi="Arial" w:cs="Arial"/>
                <w:sz w:val="20"/>
                <w:szCs w:val="20"/>
              </w:rPr>
              <w:t xml:space="preserve">. Where remedial measures are required, it shall cause the implementation of the same in accordance with Section </w:t>
            </w:r>
            <w:r w:rsidRPr="00AF571F">
              <w:rPr>
                <w:rFonts w:ascii="Arial" w:hAnsi="Arial" w:cs="Arial"/>
                <w:strike/>
                <w:sz w:val="20"/>
                <w:szCs w:val="20"/>
              </w:rPr>
              <w:t>7.1.5</w:t>
            </w:r>
            <w:r w:rsidRPr="00940597">
              <w:rPr>
                <w:rFonts w:ascii="Arial" w:hAnsi="Arial" w:cs="Arial"/>
                <w:b/>
                <w:bCs/>
                <w:sz w:val="20"/>
                <w:szCs w:val="20"/>
                <w:u w:val="single"/>
              </w:rPr>
              <w:t>7.14</w:t>
            </w:r>
            <w:r w:rsidRPr="00AF571F">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263D76CE"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 xml:space="preserve">Revised for consistency with the rule on exhaustion of remedies. The Notice of Specified Penalty will be issued only when the finding, resolution or decision becomes final and executory. </w:t>
            </w:r>
          </w:p>
          <w:p w14:paraId="1F038D9C" w14:textId="77777777" w:rsidR="000472BE" w:rsidRPr="00AF571F" w:rsidRDefault="000472BE" w:rsidP="00B24E2E">
            <w:pPr>
              <w:pStyle w:val="ListParagraph"/>
              <w:ind w:left="360"/>
              <w:jc w:val="both"/>
              <w:rPr>
                <w:rFonts w:ascii="Arial" w:hAnsi="Arial" w:cs="Arial"/>
                <w:bCs/>
                <w:sz w:val="20"/>
              </w:rPr>
            </w:pPr>
          </w:p>
          <w:p w14:paraId="665C6C2A" w14:textId="77777777" w:rsidR="000472BE" w:rsidRPr="00AF571F" w:rsidRDefault="000472BE" w:rsidP="00BC44E3">
            <w:pPr>
              <w:pStyle w:val="ListParagraph"/>
              <w:numPr>
                <w:ilvl w:val="0"/>
                <w:numId w:val="16"/>
              </w:numPr>
              <w:ind w:left="750"/>
              <w:jc w:val="both"/>
              <w:rPr>
                <w:rFonts w:ascii="Arial" w:hAnsi="Arial" w:cs="Arial"/>
                <w:bCs/>
                <w:sz w:val="20"/>
              </w:rPr>
            </w:pPr>
            <w:r w:rsidRPr="00AF571F">
              <w:rPr>
                <w:rFonts w:ascii="Arial" w:hAnsi="Arial" w:cs="Arial"/>
                <w:bCs/>
                <w:sz w:val="20"/>
              </w:rPr>
              <w:lastRenderedPageBreak/>
              <w:t>Current: Compliance Report and Notice of Specified Penalty – simultaneously issued</w:t>
            </w:r>
          </w:p>
          <w:p w14:paraId="02AE86F1" w14:textId="77777777" w:rsidR="000472BE" w:rsidRPr="00AF571F" w:rsidRDefault="000472BE" w:rsidP="00B24E2E">
            <w:pPr>
              <w:pStyle w:val="ListParagraph"/>
              <w:ind w:left="750" w:hanging="360"/>
              <w:jc w:val="both"/>
              <w:rPr>
                <w:rFonts w:ascii="Arial" w:hAnsi="Arial" w:cs="Arial"/>
                <w:bCs/>
                <w:sz w:val="20"/>
              </w:rPr>
            </w:pPr>
          </w:p>
          <w:p w14:paraId="7C7B6C71" w14:textId="77777777" w:rsidR="000472BE" w:rsidRPr="00AF571F" w:rsidRDefault="000472BE" w:rsidP="00BC44E3">
            <w:pPr>
              <w:pStyle w:val="ListParagraph"/>
              <w:numPr>
                <w:ilvl w:val="0"/>
                <w:numId w:val="16"/>
              </w:numPr>
              <w:ind w:left="750"/>
              <w:jc w:val="both"/>
              <w:rPr>
                <w:rFonts w:ascii="Arial" w:hAnsi="Arial" w:cs="Arial"/>
                <w:bCs/>
                <w:sz w:val="20"/>
              </w:rPr>
            </w:pPr>
            <w:r w:rsidRPr="00AF571F">
              <w:rPr>
                <w:rFonts w:ascii="Arial" w:hAnsi="Arial" w:cs="Arial"/>
                <w:bCs/>
                <w:sz w:val="20"/>
              </w:rPr>
              <w:t xml:space="preserve">Proposed Revision: Compliance Report &gt;&gt; RR and/or Appeal &gt;&gt; Final and Executory &gt;&gt; Implementation of Enforcement Action (through Notice of Specified Penalty) </w:t>
            </w:r>
          </w:p>
          <w:p w14:paraId="25FC214B" w14:textId="77777777" w:rsidR="000472BE" w:rsidRPr="00AF571F" w:rsidRDefault="000472BE" w:rsidP="00B24E2E">
            <w:pPr>
              <w:pStyle w:val="ListParagraph"/>
              <w:ind w:left="360"/>
              <w:jc w:val="both"/>
              <w:rPr>
                <w:rFonts w:ascii="Arial" w:hAnsi="Arial" w:cs="Arial"/>
                <w:bCs/>
                <w:sz w:val="20"/>
              </w:rPr>
            </w:pPr>
          </w:p>
          <w:p w14:paraId="4695D1B1" w14:textId="5495F690"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 xml:space="preserve">Correction of rule reference. </w:t>
            </w:r>
          </w:p>
        </w:tc>
        <w:tc>
          <w:tcPr>
            <w:tcW w:w="551" w:type="pct"/>
            <w:tcBorders>
              <w:top w:val="single" w:sz="4" w:space="0" w:color="auto"/>
              <w:left w:val="single" w:sz="4" w:space="0" w:color="auto"/>
              <w:bottom w:val="single" w:sz="4" w:space="0" w:color="auto"/>
              <w:right w:val="single" w:sz="4" w:space="0" w:color="auto"/>
            </w:tcBorders>
          </w:tcPr>
          <w:p w14:paraId="7C9A3BC1"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3F34DC1"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7FABBA7"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8FDEE01" w14:textId="77777777" w:rsidR="000472BE" w:rsidRPr="00AF571F" w:rsidRDefault="000472BE" w:rsidP="00B24E2E">
            <w:pPr>
              <w:spacing w:after="0"/>
              <w:jc w:val="both"/>
              <w:rPr>
                <w:rFonts w:ascii="Arial" w:hAnsi="Arial" w:cs="Arial"/>
                <w:sz w:val="20"/>
                <w:szCs w:val="20"/>
              </w:rPr>
            </w:pPr>
          </w:p>
        </w:tc>
      </w:tr>
      <w:tr w:rsidR="00F73331" w:rsidRPr="00AF571F" w14:paraId="528C232D" w14:textId="77777777" w:rsidTr="007A44D5">
        <w:trPr>
          <w:trHeight w:val="3226"/>
        </w:trPr>
        <w:tc>
          <w:tcPr>
            <w:tcW w:w="568" w:type="pct"/>
            <w:shd w:val="clear" w:color="auto" w:fill="auto"/>
          </w:tcPr>
          <w:p w14:paraId="158FA4EF" w14:textId="77777777" w:rsidR="000472BE" w:rsidRPr="009376A0" w:rsidRDefault="000472BE" w:rsidP="00B24E2E">
            <w:pPr>
              <w:pStyle w:val="NoSpacing"/>
              <w:jc w:val="both"/>
              <w:rPr>
                <w:rFonts w:ascii="Arial" w:hAnsi="Arial" w:cs="Arial"/>
                <w:sz w:val="20"/>
                <w:szCs w:val="20"/>
              </w:rPr>
            </w:pPr>
            <w:permStart w:id="1986268757" w:edGrp="everyone" w:colFirst="5" w:colLast="5"/>
            <w:permStart w:id="748498991" w:edGrp="everyone" w:colFirst="6" w:colLast="6"/>
            <w:permStart w:id="966998431" w:edGrp="everyone" w:colFirst="7" w:colLast="7"/>
            <w:permStart w:id="976310041" w:edGrp="everyone" w:colFirst="8" w:colLast="8"/>
            <w:permEnd w:id="300120702"/>
            <w:permEnd w:id="1780901640"/>
            <w:permEnd w:id="462556154"/>
            <w:permEnd w:id="1090870683"/>
            <w:r w:rsidRPr="00AF571F">
              <w:rPr>
                <w:rFonts w:ascii="Arial" w:hAnsi="Arial" w:cs="Arial"/>
                <w:sz w:val="20"/>
                <w:szCs w:val="20"/>
              </w:rPr>
              <w:lastRenderedPageBreak/>
              <w:t xml:space="preserve">SECTION 6 – PROCEDURES FOR </w:t>
            </w:r>
            <w:r w:rsidRPr="009376A0">
              <w:rPr>
                <w:rFonts w:ascii="Arial" w:hAnsi="Arial" w:cs="Arial"/>
                <w:sz w:val="20"/>
                <w:szCs w:val="20"/>
              </w:rPr>
              <w:t>COMPLIANCE MONITORING AND ASSESSMENT</w:t>
            </w:r>
          </w:p>
          <w:p w14:paraId="42B712E8" w14:textId="77777777" w:rsidR="000472BE" w:rsidRPr="009376A0" w:rsidRDefault="000472BE" w:rsidP="00B24E2E">
            <w:pPr>
              <w:pStyle w:val="NoSpacing"/>
              <w:jc w:val="both"/>
              <w:rPr>
                <w:rFonts w:ascii="Arial" w:hAnsi="Arial" w:cs="Arial"/>
                <w:sz w:val="20"/>
                <w:szCs w:val="20"/>
              </w:rPr>
            </w:pPr>
          </w:p>
          <w:p w14:paraId="446ABF73" w14:textId="045D1CF6" w:rsidR="000472BE" w:rsidRPr="00AF571F" w:rsidRDefault="000472BE" w:rsidP="00B24E2E">
            <w:pPr>
              <w:pStyle w:val="Heading2"/>
              <w:numPr>
                <w:ilvl w:val="0"/>
                <w:numId w:val="0"/>
              </w:numPr>
              <w:spacing w:after="0"/>
              <w:ind w:left="36"/>
              <w:jc w:val="both"/>
              <w:rPr>
                <w:rFonts w:ascii="Arial" w:hAnsi="Arial" w:cs="Arial"/>
                <w:sz w:val="20"/>
                <w:szCs w:val="20"/>
              </w:rPr>
            </w:pPr>
            <w:r w:rsidRPr="009376A0">
              <w:rPr>
                <w:rFonts w:ascii="Arial" w:hAnsi="Arial" w:cs="Arial"/>
                <w:b w:val="0"/>
                <w:bCs w:val="0"/>
                <w:sz w:val="20"/>
                <w:szCs w:val="20"/>
              </w:rPr>
              <w:t>6.1 – GUIDING PRINCIPLES</w:t>
            </w:r>
          </w:p>
        </w:tc>
        <w:tc>
          <w:tcPr>
            <w:tcW w:w="432" w:type="pct"/>
            <w:shd w:val="clear" w:color="auto" w:fill="auto"/>
          </w:tcPr>
          <w:p w14:paraId="4E3F6848" w14:textId="64BD4E81"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6.1.5</w:t>
            </w:r>
          </w:p>
        </w:tc>
        <w:tc>
          <w:tcPr>
            <w:tcW w:w="537" w:type="pct"/>
            <w:shd w:val="clear" w:color="auto" w:fill="auto"/>
          </w:tcPr>
          <w:p w14:paraId="71907343" w14:textId="4B494607" w:rsidR="000472BE" w:rsidRPr="00AF571F" w:rsidRDefault="000472BE" w:rsidP="009376A0">
            <w:pPr>
              <w:spacing w:after="0"/>
              <w:jc w:val="both"/>
              <w:rPr>
                <w:rFonts w:ascii="Arial" w:hAnsi="Arial" w:cs="Arial"/>
                <w:sz w:val="20"/>
                <w:szCs w:val="20"/>
              </w:rPr>
            </w:pPr>
            <w:r w:rsidRPr="00AF571F">
              <w:rPr>
                <w:rFonts w:ascii="Arial" w:hAnsi="Arial" w:cs="Arial"/>
                <w:sz w:val="20"/>
                <w:szCs w:val="20"/>
              </w:rPr>
              <w:t xml:space="preserve">A </w:t>
            </w:r>
            <w:r w:rsidRPr="00AF571F">
              <w:rPr>
                <w:rFonts w:ascii="Arial" w:hAnsi="Arial" w:cs="Arial"/>
                <w:i/>
                <w:iCs/>
                <w:sz w:val="20"/>
                <w:szCs w:val="20"/>
              </w:rPr>
              <w:t xml:space="preserve">WESM Member </w:t>
            </w:r>
            <w:r w:rsidRPr="00AF571F">
              <w:rPr>
                <w:rFonts w:ascii="Arial" w:hAnsi="Arial" w:cs="Arial"/>
                <w:sz w:val="20"/>
                <w:szCs w:val="20"/>
              </w:rPr>
              <w:t xml:space="preserve">may seek a reconsideration or appeal of the findings contained in the compliance monitoring and assessment report in accordance with the procedures and subject to the requirements provided in the </w:t>
            </w:r>
            <w:r w:rsidRPr="00AF571F">
              <w:rPr>
                <w:rFonts w:ascii="Arial" w:hAnsi="Arial" w:cs="Arial"/>
                <w:i/>
                <w:iCs/>
                <w:sz w:val="20"/>
                <w:szCs w:val="20"/>
              </w:rPr>
              <w:t>WESM Penalty Manual</w:t>
            </w:r>
            <w:r w:rsidRPr="00AF571F">
              <w:rPr>
                <w:rFonts w:ascii="Arial" w:hAnsi="Arial" w:cs="Arial"/>
                <w:sz w:val="20"/>
                <w:szCs w:val="20"/>
              </w:rPr>
              <w:t>.</w:t>
            </w:r>
          </w:p>
        </w:tc>
        <w:tc>
          <w:tcPr>
            <w:tcW w:w="738" w:type="pct"/>
            <w:shd w:val="clear" w:color="auto" w:fill="auto"/>
          </w:tcPr>
          <w:p w14:paraId="4DA2BAC3" w14:textId="70FD48B1" w:rsidR="000472BE" w:rsidRPr="00AF571F" w:rsidRDefault="000472BE" w:rsidP="009376A0">
            <w:pPr>
              <w:spacing w:after="0"/>
              <w:jc w:val="both"/>
              <w:rPr>
                <w:rFonts w:ascii="Arial" w:hAnsi="Arial" w:cs="Arial"/>
                <w:sz w:val="20"/>
                <w:szCs w:val="20"/>
              </w:rPr>
            </w:pPr>
            <w:r w:rsidRPr="00AF571F">
              <w:rPr>
                <w:rFonts w:ascii="Arial" w:hAnsi="Arial" w:cs="Arial"/>
                <w:sz w:val="20"/>
                <w:szCs w:val="20"/>
              </w:rPr>
              <w:t xml:space="preserve">A </w:t>
            </w:r>
            <w:r w:rsidRPr="00AF571F">
              <w:rPr>
                <w:rFonts w:ascii="Arial" w:hAnsi="Arial" w:cs="Arial"/>
                <w:i/>
                <w:iCs/>
                <w:sz w:val="20"/>
                <w:szCs w:val="20"/>
              </w:rPr>
              <w:t xml:space="preserve">WESM Member </w:t>
            </w:r>
            <w:r w:rsidRPr="00AF571F">
              <w:rPr>
                <w:rFonts w:ascii="Arial" w:hAnsi="Arial" w:cs="Arial"/>
                <w:sz w:val="20"/>
                <w:szCs w:val="20"/>
              </w:rPr>
              <w:t xml:space="preserve">may seek a reconsideration or appeal of the findings contained in the compliance monitoring and assessment report in accordance with the procedures and subject to the requirements provided in </w:t>
            </w:r>
            <w:r w:rsidRPr="00AF571F">
              <w:rPr>
                <w:rFonts w:ascii="Arial" w:hAnsi="Arial" w:cs="Arial"/>
                <w:strike/>
                <w:sz w:val="20"/>
                <w:szCs w:val="20"/>
              </w:rPr>
              <w:t xml:space="preserve">the </w:t>
            </w:r>
            <w:r w:rsidRPr="00AF571F">
              <w:rPr>
                <w:rFonts w:ascii="Arial" w:hAnsi="Arial" w:cs="Arial"/>
                <w:i/>
                <w:iCs/>
                <w:strike/>
                <w:sz w:val="20"/>
                <w:szCs w:val="20"/>
              </w:rPr>
              <w:t xml:space="preserve">WESM Penalty Manual </w:t>
            </w:r>
            <w:r w:rsidRPr="009376A0">
              <w:rPr>
                <w:rFonts w:ascii="Arial" w:hAnsi="Arial" w:cs="Arial"/>
                <w:b/>
                <w:bCs/>
                <w:sz w:val="20"/>
                <w:szCs w:val="20"/>
                <w:u w:val="single"/>
              </w:rPr>
              <w:t>Section 9 of this Manual.</w:t>
            </w:r>
            <w:r w:rsidRPr="00AF571F">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76E3BA8E" w14:textId="5987EED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The remedies available like Request for Reconsideration and Appeal are proposed to be transferred to a new section of EC Manual (Sec. 9) </w:t>
            </w:r>
          </w:p>
        </w:tc>
        <w:tc>
          <w:tcPr>
            <w:tcW w:w="551" w:type="pct"/>
            <w:tcBorders>
              <w:top w:val="single" w:sz="4" w:space="0" w:color="auto"/>
              <w:left w:val="single" w:sz="4" w:space="0" w:color="auto"/>
              <w:bottom w:val="single" w:sz="4" w:space="0" w:color="auto"/>
              <w:right w:val="single" w:sz="4" w:space="0" w:color="auto"/>
            </w:tcBorders>
          </w:tcPr>
          <w:p w14:paraId="1978D31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B4817B7"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7C29DF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0323E47" w14:textId="77777777" w:rsidR="000472BE" w:rsidRPr="00AF571F" w:rsidRDefault="000472BE" w:rsidP="00B24E2E">
            <w:pPr>
              <w:spacing w:after="0"/>
              <w:jc w:val="both"/>
              <w:rPr>
                <w:rFonts w:ascii="Arial" w:hAnsi="Arial" w:cs="Arial"/>
                <w:sz w:val="20"/>
                <w:szCs w:val="20"/>
              </w:rPr>
            </w:pPr>
          </w:p>
        </w:tc>
      </w:tr>
      <w:tr w:rsidR="00F73331" w:rsidRPr="00AF571F" w14:paraId="34A00AD5" w14:textId="77777777" w:rsidTr="007A44D5">
        <w:trPr>
          <w:trHeight w:val="2218"/>
        </w:trPr>
        <w:tc>
          <w:tcPr>
            <w:tcW w:w="568" w:type="pct"/>
            <w:shd w:val="clear" w:color="auto" w:fill="auto"/>
          </w:tcPr>
          <w:p w14:paraId="3F12AE7A" w14:textId="77777777" w:rsidR="000472BE" w:rsidRPr="00AF571F" w:rsidRDefault="000472BE" w:rsidP="00B24E2E">
            <w:pPr>
              <w:pStyle w:val="NoSpacing"/>
              <w:jc w:val="both"/>
              <w:rPr>
                <w:rFonts w:ascii="Arial" w:hAnsi="Arial" w:cs="Arial"/>
                <w:sz w:val="20"/>
                <w:szCs w:val="20"/>
              </w:rPr>
            </w:pPr>
            <w:permStart w:id="1502419364" w:edGrp="everyone" w:colFirst="5" w:colLast="5"/>
            <w:permStart w:id="268316214" w:edGrp="everyone" w:colFirst="6" w:colLast="6"/>
            <w:permStart w:id="278997414" w:edGrp="everyone" w:colFirst="7" w:colLast="7"/>
            <w:permStart w:id="1124929921" w:edGrp="everyone" w:colFirst="8" w:colLast="8"/>
            <w:permEnd w:id="1986268757"/>
            <w:permEnd w:id="748498991"/>
            <w:permEnd w:id="966998431"/>
            <w:permEnd w:id="976310041"/>
            <w:r w:rsidRPr="00AF571F">
              <w:rPr>
                <w:rFonts w:ascii="Arial" w:hAnsi="Arial" w:cs="Arial"/>
                <w:sz w:val="20"/>
                <w:szCs w:val="20"/>
              </w:rPr>
              <w:t>SECTION 6 – PROCEDURES FOR COMPLIANCE MONITORING AND ASSESSMENT</w:t>
            </w:r>
          </w:p>
          <w:p w14:paraId="4ABC4CFF" w14:textId="77777777" w:rsidR="000472BE" w:rsidRPr="00AF571F" w:rsidRDefault="000472BE" w:rsidP="00B24E2E">
            <w:pPr>
              <w:pStyle w:val="NoSpacing"/>
              <w:jc w:val="both"/>
              <w:rPr>
                <w:rFonts w:ascii="Arial" w:hAnsi="Arial" w:cs="Arial"/>
                <w:sz w:val="20"/>
                <w:szCs w:val="20"/>
              </w:rPr>
            </w:pPr>
          </w:p>
          <w:p w14:paraId="0D24EDF2" w14:textId="34E2A1D6" w:rsidR="000472BE" w:rsidRPr="009376A0" w:rsidRDefault="000472BE" w:rsidP="00B24E2E">
            <w:pPr>
              <w:pStyle w:val="Heading2"/>
              <w:numPr>
                <w:ilvl w:val="0"/>
                <w:numId w:val="0"/>
              </w:numPr>
              <w:spacing w:after="0"/>
              <w:ind w:left="36"/>
              <w:jc w:val="both"/>
              <w:rPr>
                <w:rFonts w:ascii="Arial" w:hAnsi="Arial" w:cs="Arial"/>
                <w:b w:val="0"/>
                <w:bCs w:val="0"/>
                <w:sz w:val="20"/>
                <w:szCs w:val="20"/>
              </w:rPr>
            </w:pPr>
            <w:r w:rsidRPr="009376A0">
              <w:rPr>
                <w:rFonts w:ascii="Arial" w:hAnsi="Arial" w:cs="Arial"/>
                <w:b w:val="0"/>
                <w:bCs w:val="0"/>
                <w:sz w:val="20"/>
                <w:szCs w:val="20"/>
              </w:rPr>
              <w:t>6.3 – Submission of Reply and Supporting Documents</w:t>
            </w:r>
          </w:p>
        </w:tc>
        <w:tc>
          <w:tcPr>
            <w:tcW w:w="432" w:type="pct"/>
            <w:shd w:val="clear" w:color="auto" w:fill="auto"/>
          </w:tcPr>
          <w:p w14:paraId="5CC91A34" w14:textId="1B1B4E31"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6.3.1</w:t>
            </w:r>
          </w:p>
        </w:tc>
        <w:tc>
          <w:tcPr>
            <w:tcW w:w="537" w:type="pct"/>
            <w:shd w:val="clear" w:color="auto" w:fill="auto"/>
          </w:tcPr>
          <w:p w14:paraId="29FF2D0F" w14:textId="0FD39DC7" w:rsidR="000472BE" w:rsidRPr="00AF571F" w:rsidRDefault="000472BE" w:rsidP="009376A0">
            <w:pPr>
              <w:spacing w:after="0"/>
              <w:jc w:val="both"/>
              <w:rPr>
                <w:rFonts w:ascii="Arial" w:hAnsi="Arial" w:cs="Arial"/>
                <w:sz w:val="20"/>
                <w:szCs w:val="20"/>
              </w:rPr>
            </w:pPr>
            <w:r w:rsidRPr="009376A0">
              <w:rPr>
                <w:rFonts w:ascii="Arial" w:hAnsi="Arial" w:cs="Arial"/>
                <w:bCs/>
                <w:sz w:val="20"/>
                <w:szCs w:val="20"/>
              </w:rPr>
              <w:t>T</w:t>
            </w:r>
            <w:r w:rsidRPr="009376A0">
              <w:rPr>
                <w:rFonts w:ascii="Arial" w:hAnsi="Arial" w:cs="Arial"/>
                <w:b/>
                <w:bCs/>
                <w:sz w:val="20"/>
                <w:szCs w:val="20"/>
              </w:rPr>
              <w:t>h</w:t>
            </w:r>
            <w:r w:rsidRPr="009376A0">
              <w:rPr>
                <w:rFonts w:ascii="Arial" w:hAnsi="Arial" w:cs="Arial"/>
                <w:bCs/>
                <w:sz w:val="20"/>
                <w:szCs w:val="20"/>
              </w:rPr>
              <w:t>e</w:t>
            </w:r>
            <w:r w:rsidRPr="00AF571F">
              <w:rPr>
                <w:rFonts w:ascii="Arial" w:hAnsi="Arial" w:cs="Arial"/>
                <w:sz w:val="20"/>
                <w:szCs w:val="20"/>
              </w:rPr>
              <w:t xml:space="preserve"> </w:t>
            </w:r>
            <w:r w:rsidRPr="00AF571F">
              <w:rPr>
                <w:rFonts w:ascii="Arial" w:hAnsi="Arial" w:cs="Arial"/>
                <w:i/>
                <w:iCs/>
                <w:sz w:val="20"/>
                <w:szCs w:val="20"/>
              </w:rPr>
              <w:t xml:space="preserve">WESM Member </w:t>
            </w:r>
            <w:r w:rsidRPr="00AF571F">
              <w:rPr>
                <w:rFonts w:ascii="Arial" w:hAnsi="Arial" w:cs="Arial"/>
                <w:sz w:val="20"/>
                <w:szCs w:val="20"/>
              </w:rPr>
              <w:t>shall have three (3) business days from receipt of the non-compliance notice or flagging of probable breach to respond thereto.</w:t>
            </w:r>
          </w:p>
        </w:tc>
        <w:tc>
          <w:tcPr>
            <w:tcW w:w="738" w:type="pct"/>
            <w:shd w:val="clear" w:color="auto" w:fill="auto"/>
          </w:tcPr>
          <w:p w14:paraId="3D706F11" w14:textId="1344C5EF" w:rsidR="000472BE" w:rsidRPr="00AF571F" w:rsidRDefault="000472BE" w:rsidP="009376A0">
            <w:pPr>
              <w:spacing w:after="0"/>
              <w:jc w:val="both"/>
              <w:rPr>
                <w:rFonts w:ascii="Arial" w:hAnsi="Arial" w:cs="Arial"/>
                <w:sz w:val="20"/>
                <w:szCs w:val="20"/>
              </w:rPr>
            </w:pPr>
            <w:r w:rsidRPr="009376A0">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 xml:space="preserve">WESM Member </w:t>
            </w:r>
            <w:r w:rsidRPr="00AF571F">
              <w:rPr>
                <w:rFonts w:ascii="Arial" w:hAnsi="Arial" w:cs="Arial"/>
                <w:sz w:val="20"/>
                <w:szCs w:val="20"/>
              </w:rPr>
              <w:t xml:space="preserve">shall have </w:t>
            </w:r>
            <w:r w:rsidRPr="00AF571F">
              <w:rPr>
                <w:rFonts w:ascii="Arial" w:hAnsi="Arial" w:cs="Arial"/>
                <w:strike/>
                <w:sz w:val="20"/>
                <w:szCs w:val="20"/>
              </w:rPr>
              <w:t>three (3)</w:t>
            </w:r>
            <w:r w:rsidRPr="00AF571F">
              <w:rPr>
                <w:rFonts w:ascii="Arial" w:hAnsi="Arial" w:cs="Arial"/>
                <w:sz w:val="20"/>
                <w:szCs w:val="20"/>
              </w:rPr>
              <w:t xml:space="preserve"> </w:t>
            </w:r>
            <w:r w:rsidRPr="00DA0480">
              <w:rPr>
                <w:rFonts w:ascii="Arial" w:hAnsi="Arial" w:cs="Arial"/>
                <w:b/>
                <w:bCs/>
                <w:sz w:val="20"/>
                <w:szCs w:val="20"/>
                <w:u w:val="single"/>
              </w:rPr>
              <w:t>five (5)</w:t>
            </w:r>
            <w:r w:rsidRPr="00AF571F">
              <w:rPr>
                <w:rFonts w:ascii="Arial" w:hAnsi="Arial" w:cs="Arial"/>
                <w:sz w:val="20"/>
                <w:szCs w:val="20"/>
                <w:u w:val="single"/>
              </w:rPr>
              <w:t xml:space="preserve"> </w:t>
            </w:r>
            <w:r w:rsidRPr="009376A0">
              <w:rPr>
                <w:rFonts w:ascii="Arial" w:hAnsi="Arial" w:cs="Arial"/>
                <w:i/>
                <w:iCs/>
                <w:sz w:val="20"/>
                <w:szCs w:val="20"/>
              </w:rPr>
              <w:t xml:space="preserve">business days </w:t>
            </w:r>
            <w:r w:rsidRPr="009376A0">
              <w:rPr>
                <w:rFonts w:ascii="Arial" w:hAnsi="Arial" w:cs="Arial"/>
                <w:sz w:val="20"/>
                <w:szCs w:val="20"/>
              </w:rPr>
              <w:t xml:space="preserve">from receipt of the non-compliance notice or flagging of probable breach to respond thereto </w:t>
            </w:r>
            <w:r w:rsidRPr="00DA0480">
              <w:rPr>
                <w:rFonts w:ascii="Arial" w:hAnsi="Arial" w:cs="Arial"/>
                <w:b/>
                <w:bCs/>
                <w:sz w:val="20"/>
                <w:szCs w:val="20"/>
                <w:u w:val="single"/>
              </w:rPr>
              <w:t xml:space="preserve">unless a different period is prescribed in the relevant </w:t>
            </w:r>
            <w:r w:rsidRPr="00DA0480">
              <w:rPr>
                <w:rFonts w:ascii="Arial" w:hAnsi="Arial" w:cs="Arial"/>
                <w:b/>
                <w:bCs/>
                <w:i/>
                <w:iCs/>
                <w:sz w:val="20"/>
                <w:szCs w:val="20"/>
                <w:u w:val="single"/>
              </w:rPr>
              <w:t>Market Manual</w:t>
            </w:r>
            <w:r w:rsidRPr="00DA0480">
              <w:rPr>
                <w:rFonts w:ascii="Arial" w:hAnsi="Arial" w:cs="Arial"/>
                <w:b/>
                <w:bCs/>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1D61B81E" w14:textId="2CD9DDB1"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to afford the </w:t>
            </w:r>
            <w:r w:rsidRPr="00AF571F">
              <w:rPr>
                <w:rFonts w:ascii="Arial" w:hAnsi="Arial" w:cs="Arial"/>
                <w:bCs/>
                <w:i/>
                <w:iCs/>
                <w:sz w:val="20"/>
                <w:szCs w:val="20"/>
              </w:rPr>
              <w:t xml:space="preserve">WESM Member </w:t>
            </w:r>
            <w:r w:rsidRPr="00AF571F">
              <w:rPr>
                <w:rFonts w:ascii="Arial" w:hAnsi="Arial" w:cs="Arial"/>
                <w:bCs/>
                <w:sz w:val="20"/>
                <w:szCs w:val="20"/>
              </w:rPr>
              <w:t>more time to respond in consideration of the time to gather information from the person or unit in charge (</w:t>
            </w:r>
            <w:r w:rsidRPr="00AF571F">
              <w:rPr>
                <w:rFonts w:ascii="Arial" w:hAnsi="Arial" w:cs="Arial"/>
                <w:bCs/>
                <w:i/>
                <w:iCs/>
                <w:sz w:val="20"/>
                <w:szCs w:val="20"/>
              </w:rPr>
              <w:t xml:space="preserve">e.g., </w:t>
            </w:r>
            <w:r w:rsidRPr="00AF571F">
              <w:rPr>
                <w:rFonts w:ascii="Arial" w:hAnsi="Arial" w:cs="Arial"/>
                <w:bCs/>
                <w:sz w:val="20"/>
                <w:szCs w:val="20"/>
              </w:rPr>
              <w:t>incident report from the power plant which may take a while to obtain for submission to ECO)</w:t>
            </w:r>
          </w:p>
        </w:tc>
        <w:tc>
          <w:tcPr>
            <w:tcW w:w="551" w:type="pct"/>
            <w:tcBorders>
              <w:top w:val="single" w:sz="4" w:space="0" w:color="auto"/>
              <w:left w:val="single" w:sz="4" w:space="0" w:color="auto"/>
              <w:bottom w:val="single" w:sz="4" w:space="0" w:color="auto"/>
              <w:right w:val="single" w:sz="4" w:space="0" w:color="auto"/>
            </w:tcBorders>
          </w:tcPr>
          <w:p w14:paraId="48E121A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FD5CE5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859363F"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182DE8A" w14:textId="77777777" w:rsidR="000472BE" w:rsidRPr="00AF571F" w:rsidRDefault="000472BE" w:rsidP="00B24E2E">
            <w:pPr>
              <w:spacing w:after="0"/>
              <w:jc w:val="both"/>
              <w:rPr>
                <w:rFonts w:ascii="Arial" w:hAnsi="Arial" w:cs="Arial"/>
                <w:sz w:val="20"/>
                <w:szCs w:val="20"/>
              </w:rPr>
            </w:pPr>
          </w:p>
        </w:tc>
      </w:tr>
      <w:tr w:rsidR="00F73331" w:rsidRPr="00AF571F" w14:paraId="6C6A3A87" w14:textId="77777777" w:rsidTr="007A44D5">
        <w:trPr>
          <w:trHeight w:val="2913"/>
        </w:trPr>
        <w:tc>
          <w:tcPr>
            <w:tcW w:w="568" w:type="pct"/>
            <w:shd w:val="clear" w:color="auto" w:fill="auto"/>
          </w:tcPr>
          <w:p w14:paraId="12A0070D" w14:textId="77777777" w:rsidR="000472BE" w:rsidRPr="00DA0480" w:rsidRDefault="000472BE" w:rsidP="00B24E2E">
            <w:pPr>
              <w:pStyle w:val="NoSpacing"/>
              <w:jc w:val="both"/>
              <w:rPr>
                <w:rFonts w:ascii="Arial" w:hAnsi="Arial" w:cs="Arial"/>
                <w:sz w:val="20"/>
                <w:szCs w:val="20"/>
              </w:rPr>
            </w:pPr>
            <w:permStart w:id="1165564804" w:edGrp="everyone" w:colFirst="5" w:colLast="5"/>
            <w:permStart w:id="23857168" w:edGrp="everyone" w:colFirst="6" w:colLast="6"/>
            <w:permStart w:id="2003514947" w:edGrp="everyone" w:colFirst="7" w:colLast="7"/>
            <w:permStart w:id="407833657" w:edGrp="everyone" w:colFirst="8" w:colLast="8"/>
            <w:permEnd w:id="1502419364"/>
            <w:permEnd w:id="268316214"/>
            <w:permEnd w:id="278997414"/>
            <w:permEnd w:id="1124929921"/>
            <w:r w:rsidRPr="00DA0480">
              <w:rPr>
                <w:rFonts w:ascii="Arial" w:hAnsi="Arial" w:cs="Arial"/>
                <w:sz w:val="20"/>
                <w:szCs w:val="20"/>
              </w:rPr>
              <w:lastRenderedPageBreak/>
              <w:t>SECTION 6 – PROCEDURES FOR COMPLIANCE MONITORING AND ASSESSMENT</w:t>
            </w:r>
          </w:p>
          <w:p w14:paraId="203B3313" w14:textId="77777777" w:rsidR="000472BE" w:rsidRPr="00DA0480" w:rsidRDefault="000472BE" w:rsidP="00B24E2E">
            <w:pPr>
              <w:pStyle w:val="NoSpacing"/>
              <w:jc w:val="both"/>
              <w:rPr>
                <w:rFonts w:ascii="Arial" w:hAnsi="Arial" w:cs="Arial"/>
                <w:sz w:val="20"/>
                <w:szCs w:val="20"/>
              </w:rPr>
            </w:pPr>
          </w:p>
          <w:p w14:paraId="7E632852" w14:textId="1A231FF8" w:rsidR="000472BE" w:rsidRPr="00DA0480" w:rsidRDefault="000472BE" w:rsidP="00B24E2E">
            <w:pPr>
              <w:pStyle w:val="Heading2"/>
              <w:numPr>
                <w:ilvl w:val="0"/>
                <w:numId w:val="0"/>
              </w:numPr>
              <w:spacing w:after="0"/>
              <w:ind w:left="36"/>
              <w:jc w:val="both"/>
              <w:rPr>
                <w:rFonts w:ascii="Arial" w:hAnsi="Arial" w:cs="Arial"/>
                <w:b w:val="0"/>
                <w:bCs w:val="0"/>
                <w:sz w:val="20"/>
                <w:szCs w:val="20"/>
              </w:rPr>
            </w:pPr>
            <w:r w:rsidRPr="00DA0480">
              <w:rPr>
                <w:rFonts w:ascii="Arial" w:hAnsi="Arial" w:cs="Arial"/>
                <w:b w:val="0"/>
                <w:bCs w:val="0"/>
                <w:sz w:val="20"/>
                <w:szCs w:val="20"/>
              </w:rPr>
              <w:t>6.4 – Validation and Assessment</w:t>
            </w:r>
          </w:p>
        </w:tc>
        <w:tc>
          <w:tcPr>
            <w:tcW w:w="432" w:type="pct"/>
            <w:shd w:val="clear" w:color="auto" w:fill="auto"/>
          </w:tcPr>
          <w:p w14:paraId="3D0ED656" w14:textId="7941DEA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6.4.2</w:t>
            </w:r>
          </w:p>
        </w:tc>
        <w:tc>
          <w:tcPr>
            <w:tcW w:w="537" w:type="pct"/>
            <w:shd w:val="clear" w:color="auto" w:fill="auto"/>
          </w:tcPr>
          <w:p w14:paraId="7D418784" w14:textId="21F07DE2" w:rsidR="000472BE" w:rsidRPr="00AF571F" w:rsidRDefault="000472BE" w:rsidP="00DA0480">
            <w:pPr>
              <w:spacing w:after="0"/>
              <w:jc w:val="both"/>
              <w:rPr>
                <w:rFonts w:ascii="Arial" w:hAnsi="Arial" w:cs="Arial"/>
                <w:sz w:val="20"/>
                <w:szCs w:val="20"/>
              </w:rPr>
            </w:pPr>
            <w:r w:rsidRPr="00DA0480">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may, from time to time, require the </w:t>
            </w:r>
            <w:r w:rsidRPr="00AF571F">
              <w:rPr>
                <w:rFonts w:ascii="Arial" w:hAnsi="Arial" w:cs="Arial"/>
                <w:i/>
                <w:iCs/>
                <w:sz w:val="20"/>
                <w:szCs w:val="20"/>
              </w:rPr>
              <w:t xml:space="preserve">WESM Member </w:t>
            </w:r>
            <w:r w:rsidRPr="00AF571F">
              <w:rPr>
                <w:rFonts w:ascii="Arial" w:hAnsi="Arial" w:cs="Arial"/>
                <w:sz w:val="20"/>
                <w:szCs w:val="20"/>
              </w:rPr>
              <w:t>to submit additional documents or information to clarify the reasons or explanations provided by the latter.</w:t>
            </w:r>
          </w:p>
        </w:tc>
        <w:tc>
          <w:tcPr>
            <w:tcW w:w="738" w:type="pct"/>
            <w:shd w:val="clear" w:color="auto" w:fill="auto"/>
          </w:tcPr>
          <w:p w14:paraId="55F8D0D5" w14:textId="5C04B689" w:rsidR="000472BE" w:rsidRPr="00AF571F" w:rsidRDefault="000472BE" w:rsidP="00DA0480">
            <w:pPr>
              <w:spacing w:after="0"/>
              <w:jc w:val="both"/>
              <w:rPr>
                <w:rFonts w:ascii="Arial" w:hAnsi="Arial" w:cs="Arial"/>
                <w:sz w:val="20"/>
                <w:szCs w:val="20"/>
              </w:rPr>
            </w:pPr>
            <w:r w:rsidRPr="00DA0480">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may, from time to time, require the </w:t>
            </w:r>
            <w:r w:rsidRPr="00AF571F">
              <w:rPr>
                <w:rFonts w:ascii="Arial" w:hAnsi="Arial" w:cs="Arial"/>
                <w:i/>
                <w:iCs/>
                <w:sz w:val="20"/>
                <w:szCs w:val="20"/>
              </w:rPr>
              <w:t xml:space="preserve">WESM Member </w:t>
            </w:r>
            <w:r w:rsidRPr="00AF571F">
              <w:rPr>
                <w:rFonts w:ascii="Arial" w:hAnsi="Arial" w:cs="Arial"/>
                <w:sz w:val="20"/>
                <w:szCs w:val="20"/>
              </w:rPr>
              <w:t>to submit additional documents or information</w:t>
            </w:r>
            <w:r w:rsidRPr="00DA0480">
              <w:rPr>
                <w:rFonts w:ascii="Arial" w:hAnsi="Arial" w:cs="Arial"/>
                <w:b/>
                <w:bCs/>
                <w:sz w:val="20"/>
                <w:szCs w:val="20"/>
                <w:u w:val="single"/>
              </w:rPr>
              <w:t>, conduct conferences or plant visits</w:t>
            </w:r>
            <w:r w:rsidRPr="00AF571F">
              <w:rPr>
                <w:rFonts w:ascii="Arial" w:hAnsi="Arial" w:cs="Arial"/>
                <w:sz w:val="20"/>
                <w:szCs w:val="20"/>
              </w:rPr>
              <w:t xml:space="preserve"> to clarify </w:t>
            </w:r>
            <w:r w:rsidRPr="00DA0480">
              <w:rPr>
                <w:rFonts w:ascii="Arial" w:hAnsi="Arial" w:cs="Arial"/>
                <w:b/>
                <w:bCs/>
                <w:sz w:val="20"/>
                <w:szCs w:val="20"/>
                <w:u w:val="single"/>
              </w:rPr>
              <w:t>or validate</w:t>
            </w:r>
            <w:r w:rsidRPr="00AF571F">
              <w:rPr>
                <w:rFonts w:ascii="Arial" w:hAnsi="Arial" w:cs="Arial"/>
                <w:sz w:val="20"/>
                <w:szCs w:val="20"/>
                <w:u w:val="single"/>
              </w:rPr>
              <w:t xml:space="preserve"> </w:t>
            </w:r>
            <w:r w:rsidRPr="00AF571F">
              <w:rPr>
                <w:rFonts w:ascii="Arial" w:hAnsi="Arial" w:cs="Arial"/>
                <w:sz w:val="20"/>
                <w:szCs w:val="20"/>
              </w:rPr>
              <w:t>the reasons or explanations provided by the latter.</w:t>
            </w:r>
          </w:p>
        </w:tc>
        <w:tc>
          <w:tcPr>
            <w:tcW w:w="746" w:type="pct"/>
            <w:tcBorders>
              <w:top w:val="single" w:sz="4" w:space="0" w:color="auto"/>
              <w:left w:val="single" w:sz="4" w:space="0" w:color="auto"/>
              <w:bottom w:val="single" w:sz="4" w:space="0" w:color="auto"/>
              <w:right w:val="single" w:sz="4" w:space="0" w:color="auto"/>
            </w:tcBorders>
          </w:tcPr>
          <w:p w14:paraId="45705B36" w14:textId="0DF6EF3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 for due process. </w:t>
            </w:r>
          </w:p>
        </w:tc>
        <w:tc>
          <w:tcPr>
            <w:tcW w:w="551" w:type="pct"/>
            <w:tcBorders>
              <w:top w:val="single" w:sz="4" w:space="0" w:color="auto"/>
              <w:left w:val="single" w:sz="4" w:space="0" w:color="auto"/>
              <w:bottom w:val="single" w:sz="4" w:space="0" w:color="auto"/>
              <w:right w:val="single" w:sz="4" w:space="0" w:color="auto"/>
            </w:tcBorders>
          </w:tcPr>
          <w:p w14:paraId="02680CAC"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CBAE518"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8F3B5EB"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896CE04" w14:textId="77777777" w:rsidR="000472BE" w:rsidRPr="00AF571F" w:rsidRDefault="000472BE" w:rsidP="00B24E2E">
            <w:pPr>
              <w:spacing w:after="0"/>
              <w:jc w:val="both"/>
              <w:rPr>
                <w:rFonts w:ascii="Arial" w:hAnsi="Arial" w:cs="Arial"/>
                <w:sz w:val="20"/>
                <w:szCs w:val="20"/>
              </w:rPr>
            </w:pPr>
          </w:p>
        </w:tc>
      </w:tr>
      <w:tr w:rsidR="00F73331" w:rsidRPr="00AF571F" w14:paraId="2F9C2D5A" w14:textId="77777777" w:rsidTr="007A44D5">
        <w:trPr>
          <w:trHeight w:val="1226"/>
        </w:trPr>
        <w:tc>
          <w:tcPr>
            <w:tcW w:w="568" w:type="pct"/>
            <w:shd w:val="clear" w:color="auto" w:fill="auto"/>
          </w:tcPr>
          <w:p w14:paraId="726FEAAA" w14:textId="77777777" w:rsidR="000472BE" w:rsidRPr="00DA0480" w:rsidRDefault="000472BE" w:rsidP="00B24E2E">
            <w:pPr>
              <w:pStyle w:val="NoSpacing"/>
              <w:jc w:val="both"/>
              <w:rPr>
                <w:rFonts w:ascii="Arial" w:hAnsi="Arial" w:cs="Arial"/>
                <w:sz w:val="20"/>
                <w:szCs w:val="20"/>
              </w:rPr>
            </w:pPr>
            <w:permStart w:id="338965147" w:edGrp="everyone" w:colFirst="5" w:colLast="5"/>
            <w:permStart w:id="400641816" w:edGrp="everyone" w:colFirst="6" w:colLast="6"/>
            <w:permStart w:id="311376566" w:edGrp="everyone" w:colFirst="7" w:colLast="7"/>
            <w:permStart w:id="38870000" w:edGrp="everyone" w:colFirst="8" w:colLast="8"/>
            <w:permEnd w:id="1165564804"/>
            <w:permEnd w:id="23857168"/>
            <w:permEnd w:id="2003514947"/>
            <w:permEnd w:id="407833657"/>
            <w:r w:rsidRPr="00DA0480">
              <w:rPr>
                <w:rFonts w:ascii="Arial" w:hAnsi="Arial" w:cs="Arial"/>
                <w:sz w:val="20"/>
                <w:szCs w:val="20"/>
              </w:rPr>
              <w:t>SECTION 6 – PROCEDURES FOR COMPLIANCE MONITORING AND ASSESSMENT</w:t>
            </w:r>
          </w:p>
          <w:p w14:paraId="4A8A6A47" w14:textId="77777777" w:rsidR="000472BE" w:rsidRPr="00DA0480" w:rsidRDefault="000472BE" w:rsidP="00B24E2E">
            <w:pPr>
              <w:pStyle w:val="NoSpacing"/>
              <w:jc w:val="both"/>
              <w:rPr>
                <w:rFonts w:ascii="Arial" w:hAnsi="Arial" w:cs="Arial"/>
                <w:sz w:val="20"/>
                <w:szCs w:val="20"/>
              </w:rPr>
            </w:pPr>
          </w:p>
          <w:p w14:paraId="4A7B4363" w14:textId="3B1BFCA3" w:rsidR="000472BE" w:rsidRPr="00DA0480" w:rsidRDefault="000472BE" w:rsidP="00B24E2E">
            <w:pPr>
              <w:pStyle w:val="Heading2"/>
              <w:numPr>
                <w:ilvl w:val="0"/>
                <w:numId w:val="0"/>
              </w:numPr>
              <w:spacing w:after="0"/>
              <w:ind w:left="36"/>
              <w:jc w:val="both"/>
              <w:rPr>
                <w:rFonts w:ascii="Arial" w:hAnsi="Arial" w:cs="Arial"/>
                <w:b w:val="0"/>
                <w:bCs w:val="0"/>
                <w:sz w:val="20"/>
                <w:szCs w:val="20"/>
              </w:rPr>
            </w:pPr>
            <w:r w:rsidRPr="00DA0480">
              <w:rPr>
                <w:rFonts w:ascii="Arial" w:hAnsi="Arial" w:cs="Arial"/>
                <w:b w:val="0"/>
                <w:bCs w:val="0"/>
                <w:sz w:val="20"/>
                <w:szCs w:val="20"/>
              </w:rPr>
              <w:t>6.4 – Validation and Assessment</w:t>
            </w:r>
          </w:p>
        </w:tc>
        <w:tc>
          <w:tcPr>
            <w:tcW w:w="432" w:type="pct"/>
            <w:shd w:val="clear" w:color="auto" w:fill="auto"/>
          </w:tcPr>
          <w:p w14:paraId="75D51C88" w14:textId="13685172"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6.4.3</w:t>
            </w:r>
          </w:p>
        </w:tc>
        <w:tc>
          <w:tcPr>
            <w:tcW w:w="537" w:type="pct"/>
            <w:shd w:val="clear" w:color="auto" w:fill="auto"/>
          </w:tcPr>
          <w:p w14:paraId="0BB47902" w14:textId="12288933" w:rsidR="000472BE" w:rsidRPr="00AF571F" w:rsidRDefault="000472BE" w:rsidP="001354EC">
            <w:pPr>
              <w:spacing w:after="0"/>
              <w:jc w:val="both"/>
              <w:rPr>
                <w:rFonts w:ascii="Arial" w:hAnsi="Arial" w:cs="Arial"/>
                <w:sz w:val="20"/>
                <w:szCs w:val="20"/>
              </w:rPr>
            </w:pPr>
            <w:r w:rsidRPr="001354EC">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complete its validation and assessment of a specific billing or monitoring period by the 15th of the month following the month subject of the monitoring unless a different period of monitoring and assessment is hereafter set by the </w:t>
            </w:r>
            <w:r w:rsidRPr="00AF571F">
              <w:rPr>
                <w:rFonts w:ascii="Arial" w:hAnsi="Arial" w:cs="Arial"/>
                <w:i/>
                <w:iCs/>
                <w:sz w:val="20"/>
                <w:szCs w:val="20"/>
              </w:rPr>
              <w:t xml:space="preserve">Market Manuals </w:t>
            </w:r>
            <w:r w:rsidRPr="00AF571F">
              <w:rPr>
                <w:rFonts w:ascii="Arial" w:hAnsi="Arial" w:cs="Arial"/>
                <w:sz w:val="20"/>
                <w:szCs w:val="20"/>
              </w:rPr>
              <w:t xml:space="preserve">or due to unforeseen events or incidents which are beyond </w:t>
            </w:r>
            <w:r w:rsidRPr="00AF571F">
              <w:rPr>
                <w:rFonts w:ascii="Arial" w:hAnsi="Arial" w:cs="Arial"/>
                <w:sz w:val="20"/>
                <w:szCs w:val="20"/>
              </w:rPr>
              <w:lastRenderedPageBreak/>
              <w:t xml:space="preserve">the control of the </w:t>
            </w:r>
            <w:r w:rsidRPr="00AF571F">
              <w:rPr>
                <w:rFonts w:ascii="Arial" w:hAnsi="Arial" w:cs="Arial"/>
                <w:i/>
                <w:iCs/>
                <w:sz w:val="20"/>
                <w:szCs w:val="20"/>
              </w:rPr>
              <w:t>Enforcement and Compliance Office</w:t>
            </w:r>
            <w:r w:rsidRPr="00AF571F">
              <w:rPr>
                <w:rFonts w:ascii="Arial" w:hAnsi="Arial" w:cs="Arial"/>
                <w:sz w:val="20"/>
                <w:szCs w:val="20"/>
              </w:rPr>
              <w:t>.</w:t>
            </w:r>
          </w:p>
        </w:tc>
        <w:tc>
          <w:tcPr>
            <w:tcW w:w="738" w:type="pct"/>
            <w:shd w:val="clear" w:color="auto" w:fill="auto"/>
          </w:tcPr>
          <w:p w14:paraId="382421B9" w14:textId="77777777" w:rsidR="000472BE" w:rsidRPr="00AF571F" w:rsidRDefault="000472BE" w:rsidP="00B24E2E">
            <w:pPr>
              <w:pStyle w:val="Default"/>
              <w:jc w:val="both"/>
              <w:rPr>
                <w:b/>
                <w:bCs/>
                <w:sz w:val="20"/>
                <w:szCs w:val="20"/>
                <w:u w:val="single"/>
              </w:rPr>
            </w:pPr>
            <w:r w:rsidRPr="00AF571F">
              <w:rPr>
                <w:sz w:val="20"/>
                <w:szCs w:val="20"/>
              </w:rPr>
              <w:lastRenderedPageBreak/>
              <w:t xml:space="preserve">The </w:t>
            </w:r>
            <w:r w:rsidRPr="00AF571F">
              <w:rPr>
                <w:i/>
                <w:iCs/>
                <w:sz w:val="20"/>
                <w:szCs w:val="20"/>
              </w:rPr>
              <w:t xml:space="preserve">Enforcement and Compliance Office </w:t>
            </w:r>
            <w:r w:rsidRPr="00AF571F">
              <w:rPr>
                <w:sz w:val="20"/>
                <w:szCs w:val="20"/>
              </w:rPr>
              <w:t xml:space="preserve">shall complete its validation and assessment of a specific billing or monitoring period </w:t>
            </w:r>
            <w:r w:rsidRPr="00AF571F">
              <w:rPr>
                <w:strike/>
                <w:sz w:val="20"/>
                <w:szCs w:val="20"/>
              </w:rPr>
              <w:t>by the 15th of the month following the month subject of the monitoring</w:t>
            </w:r>
            <w:r w:rsidRPr="00AF571F">
              <w:rPr>
                <w:sz w:val="20"/>
                <w:szCs w:val="20"/>
              </w:rPr>
              <w:t xml:space="preserve"> </w:t>
            </w:r>
            <w:r w:rsidRPr="00AF571F">
              <w:rPr>
                <w:b/>
                <w:bCs/>
                <w:sz w:val="20"/>
                <w:szCs w:val="20"/>
                <w:u w:val="single"/>
              </w:rPr>
              <w:t xml:space="preserve">within forty-five (45) </w:t>
            </w:r>
            <w:r w:rsidRPr="00AF571F">
              <w:rPr>
                <w:b/>
                <w:bCs/>
                <w:i/>
                <w:iCs/>
                <w:sz w:val="20"/>
                <w:szCs w:val="20"/>
                <w:u w:val="single"/>
              </w:rPr>
              <w:t>business days</w:t>
            </w:r>
            <w:r w:rsidRPr="00AF571F">
              <w:rPr>
                <w:b/>
                <w:bCs/>
                <w:sz w:val="20"/>
                <w:szCs w:val="20"/>
                <w:u w:val="single"/>
              </w:rPr>
              <w:t xml:space="preserve"> from the end of the calendar month covered in the monitoring </w:t>
            </w:r>
            <w:r w:rsidRPr="00AF571F">
              <w:rPr>
                <w:sz w:val="20"/>
                <w:szCs w:val="20"/>
              </w:rPr>
              <w:t xml:space="preserve">unless a different period </w:t>
            </w:r>
            <w:r w:rsidRPr="00AF571F">
              <w:rPr>
                <w:strike/>
                <w:sz w:val="20"/>
                <w:szCs w:val="20"/>
              </w:rPr>
              <w:t xml:space="preserve">of monitoring and assessment is hereafter set by the </w:t>
            </w:r>
            <w:r w:rsidRPr="00AF571F">
              <w:rPr>
                <w:b/>
                <w:bCs/>
                <w:sz w:val="20"/>
                <w:szCs w:val="20"/>
                <w:u w:val="single"/>
              </w:rPr>
              <w:t xml:space="preserve">is prescribed for validation and assessment in the relevant </w:t>
            </w:r>
            <w:r w:rsidRPr="00AF571F">
              <w:rPr>
                <w:i/>
                <w:iCs/>
                <w:sz w:val="20"/>
                <w:szCs w:val="20"/>
              </w:rPr>
              <w:t xml:space="preserve">Market Manuals </w:t>
            </w:r>
            <w:r w:rsidRPr="00AF571F">
              <w:rPr>
                <w:sz w:val="20"/>
                <w:szCs w:val="20"/>
              </w:rPr>
              <w:t xml:space="preserve">or due to unforeseen events or incidents which are beyond the control of the </w:t>
            </w:r>
            <w:r w:rsidRPr="00AF571F">
              <w:rPr>
                <w:i/>
                <w:iCs/>
                <w:sz w:val="20"/>
                <w:szCs w:val="20"/>
              </w:rPr>
              <w:t xml:space="preserve">Enforcement and </w:t>
            </w:r>
            <w:r w:rsidRPr="00AF571F">
              <w:rPr>
                <w:i/>
                <w:iCs/>
                <w:sz w:val="20"/>
                <w:szCs w:val="20"/>
              </w:rPr>
              <w:lastRenderedPageBreak/>
              <w:t>Compliance Office</w:t>
            </w:r>
            <w:r w:rsidRPr="00AF571F">
              <w:rPr>
                <w:sz w:val="20"/>
                <w:szCs w:val="20"/>
              </w:rPr>
              <w:t>.</w:t>
            </w:r>
            <w:r w:rsidRPr="00AF571F">
              <w:rPr>
                <w:i/>
                <w:iCs/>
                <w:sz w:val="20"/>
                <w:szCs w:val="20"/>
              </w:rPr>
              <w:t xml:space="preserve"> </w:t>
            </w:r>
            <w:r w:rsidRPr="00AF571F">
              <w:rPr>
                <w:b/>
                <w:bCs/>
                <w:sz w:val="20"/>
                <w:szCs w:val="20"/>
                <w:u w:val="single"/>
              </w:rPr>
              <w:t>For instance, the validation and assessment for September billing period shall be completed not later than the 15</w:t>
            </w:r>
            <w:r w:rsidRPr="00AF571F">
              <w:rPr>
                <w:b/>
                <w:bCs/>
                <w:sz w:val="20"/>
                <w:szCs w:val="20"/>
                <w:u w:val="single"/>
                <w:vertAlign w:val="superscript"/>
              </w:rPr>
              <w:t>th</w:t>
            </w:r>
            <w:r w:rsidRPr="00AF571F">
              <w:rPr>
                <w:b/>
                <w:bCs/>
                <w:sz w:val="20"/>
                <w:szCs w:val="20"/>
                <w:u w:val="single"/>
              </w:rPr>
              <w:t xml:space="preserve"> day of November.</w:t>
            </w:r>
          </w:p>
          <w:p w14:paraId="5D2E98E3" w14:textId="77777777" w:rsidR="000472BE" w:rsidRPr="00AF571F" w:rsidRDefault="000472BE" w:rsidP="00B24E2E">
            <w:pPr>
              <w:pStyle w:val="Default"/>
              <w:jc w:val="both"/>
              <w:rPr>
                <w:b/>
                <w:sz w:val="20"/>
                <w:szCs w:val="20"/>
                <w:u w:val="single"/>
              </w:rPr>
            </w:pPr>
          </w:p>
          <w:p w14:paraId="2592EEE9" w14:textId="4E0B9B5A" w:rsidR="000472BE" w:rsidRPr="00AF571F" w:rsidRDefault="000472BE" w:rsidP="00B24E2E">
            <w:pPr>
              <w:pStyle w:val="Heading3"/>
              <w:numPr>
                <w:ilvl w:val="0"/>
                <w:numId w:val="0"/>
              </w:numPr>
              <w:spacing w:after="0"/>
              <w:jc w:val="both"/>
              <w:rPr>
                <w:rFonts w:ascii="Arial" w:hAnsi="Arial" w:cs="Arial"/>
                <w:b w:val="0"/>
                <w:bCs w:val="0"/>
                <w:sz w:val="20"/>
                <w:szCs w:val="20"/>
                <w:u w:val="single"/>
              </w:rPr>
            </w:pPr>
            <w:r w:rsidRPr="00AF571F">
              <w:rPr>
                <w:rFonts w:ascii="Arial" w:hAnsi="Arial" w:cs="Arial"/>
                <w:sz w:val="20"/>
                <w:szCs w:val="20"/>
                <w:u w:val="single"/>
              </w:rPr>
              <w:t xml:space="preserve">Such a period may, however, be extended due to </w:t>
            </w:r>
            <w:r w:rsidRPr="00AF571F">
              <w:rPr>
                <w:rFonts w:ascii="Arial" w:hAnsi="Arial" w:cs="Arial"/>
                <w:i/>
                <w:iCs/>
                <w:sz w:val="20"/>
                <w:szCs w:val="20"/>
                <w:u w:val="single"/>
              </w:rPr>
              <w:t xml:space="preserve">force majeure </w:t>
            </w:r>
            <w:r w:rsidRPr="00AF571F">
              <w:rPr>
                <w:rFonts w:ascii="Arial" w:hAnsi="Arial" w:cs="Arial"/>
                <w:sz w:val="20"/>
                <w:szCs w:val="20"/>
                <w:u w:val="single"/>
              </w:rPr>
              <w:t xml:space="preserve">or any unforeseen events or incidents that are beyond the control of the </w:t>
            </w:r>
            <w:r w:rsidRPr="00AF571F">
              <w:rPr>
                <w:rFonts w:ascii="Arial" w:hAnsi="Arial" w:cs="Arial"/>
                <w:i/>
                <w:iCs/>
                <w:sz w:val="20"/>
                <w:szCs w:val="20"/>
                <w:u w:val="single"/>
              </w:rPr>
              <w:t>Enforcement and Compliance Office</w:t>
            </w:r>
            <w:r w:rsidRPr="00AF571F">
              <w:rPr>
                <w:rFonts w:ascii="Arial" w:hAnsi="Arial" w:cs="Arial"/>
                <w:sz w:val="20"/>
                <w:szCs w:val="20"/>
                <w:u w:val="single"/>
              </w:rPr>
              <w:t xml:space="preserve">. </w:t>
            </w:r>
          </w:p>
        </w:tc>
        <w:tc>
          <w:tcPr>
            <w:tcW w:w="746" w:type="pct"/>
            <w:tcBorders>
              <w:top w:val="single" w:sz="4" w:space="0" w:color="auto"/>
              <w:left w:val="single" w:sz="4" w:space="0" w:color="auto"/>
              <w:bottom w:val="single" w:sz="4" w:space="0" w:color="auto"/>
              <w:right w:val="single" w:sz="4" w:space="0" w:color="auto"/>
            </w:tcBorders>
          </w:tcPr>
          <w:p w14:paraId="77B4B1F2" w14:textId="77777777" w:rsidR="000472BE"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Revised to extend period for assessment in consideration of the following: </w:t>
            </w:r>
          </w:p>
          <w:p w14:paraId="6200E951" w14:textId="77777777" w:rsidR="001354EC" w:rsidRPr="00AF571F" w:rsidRDefault="001354EC" w:rsidP="00B24E2E">
            <w:pPr>
              <w:spacing w:after="0"/>
              <w:jc w:val="both"/>
              <w:rPr>
                <w:rFonts w:ascii="Arial" w:hAnsi="Arial" w:cs="Arial"/>
                <w:bCs/>
                <w:sz w:val="20"/>
                <w:szCs w:val="20"/>
              </w:rPr>
            </w:pPr>
          </w:p>
          <w:p w14:paraId="6A1B9A41" w14:textId="77777777" w:rsidR="000472BE" w:rsidRPr="00AF571F" w:rsidRDefault="000472BE" w:rsidP="00BC44E3">
            <w:pPr>
              <w:pStyle w:val="ListParagraph"/>
              <w:numPr>
                <w:ilvl w:val="0"/>
                <w:numId w:val="17"/>
              </w:numPr>
              <w:jc w:val="both"/>
              <w:rPr>
                <w:rFonts w:ascii="Arial" w:hAnsi="Arial" w:cs="Arial"/>
                <w:bCs/>
                <w:sz w:val="20"/>
              </w:rPr>
            </w:pPr>
            <w:r w:rsidRPr="00AF571F">
              <w:rPr>
                <w:rFonts w:ascii="Arial" w:hAnsi="Arial" w:cs="Arial"/>
                <w:bCs/>
                <w:sz w:val="20"/>
              </w:rPr>
              <w:t xml:space="preserve">Based on the timeline of IEMOP in providing data provision (re: nodal price that is part of the penalty calculation in the system), it is not possible to complete the CMA within the existing 15-day period. </w:t>
            </w:r>
          </w:p>
          <w:p w14:paraId="3FF9ADDE" w14:textId="77777777" w:rsidR="000472BE" w:rsidRPr="00AF571F" w:rsidRDefault="000472BE" w:rsidP="00BC44E3">
            <w:pPr>
              <w:pStyle w:val="ListParagraph"/>
              <w:numPr>
                <w:ilvl w:val="0"/>
                <w:numId w:val="17"/>
              </w:numPr>
              <w:jc w:val="both"/>
              <w:rPr>
                <w:rFonts w:ascii="Arial" w:hAnsi="Arial" w:cs="Arial"/>
                <w:bCs/>
                <w:sz w:val="20"/>
              </w:rPr>
            </w:pPr>
            <w:r w:rsidRPr="00AF571F">
              <w:rPr>
                <w:rFonts w:ascii="Arial" w:hAnsi="Arial" w:cs="Arial"/>
                <w:bCs/>
                <w:sz w:val="20"/>
              </w:rPr>
              <w:t xml:space="preserve">Volume of daily assessment (around 420 resources from Luzon, Visayas, and Mindanao) for several types of monitoring </w:t>
            </w:r>
            <w:r w:rsidRPr="00AF571F">
              <w:rPr>
                <w:rFonts w:ascii="Arial" w:hAnsi="Arial" w:cs="Arial"/>
                <w:bCs/>
                <w:i/>
                <w:iCs/>
                <w:sz w:val="20"/>
              </w:rPr>
              <w:t xml:space="preserve">(Offered Capacity Compliance, Dispatch Conformance Standards, Look-Ahead </w:t>
            </w:r>
            <w:r w:rsidRPr="00AF571F">
              <w:rPr>
                <w:rFonts w:ascii="Arial" w:hAnsi="Arial" w:cs="Arial"/>
                <w:bCs/>
                <w:i/>
                <w:iCs/>
                <w:sz w:val="20"/>
              </w:rPr>
              <w:lastRenderedPageBreak/>
              <w:t>Submission Compliance, etc.)</w:t>
            </w:r>
          </w:p>
          <w:p w14:paraId="688FF9F5" w14:textId="77777777" w:rsidR="000472BE" w:rsidRPr="00AF571F" w:rsidRDefault="000472BE" w:rsidP="00B24E2E">
            <w:pPr>
              <w:pStyle w:val="ListParagraph"/>
              <w:ind w:left="360"/>
              <w:jc w:val="both"/>
              <w:rPr>
                <w:rFonts w:ascii="Arial" w:hAnsi="Arial" w:cs="Arial"/>
                <w:bCs/>
                <w:sz w:val="20"/>
              </w:rPr>
            </w:pPr>
          </w:p>
          <w:p w14:paraId="767523D0" w14:textId="77777777" w:rsidR="000472BE" w:rsidRPr="00AF571F" w:rsidRDefault="000472BE" w:rsidP="00BC44E3">
            <w:pPr>
              <w:pStyle w:val="ListParagraph"/>
              <w:numPr>
                <w:ilvl w:val="0"/>
                <w:numId w:val="17"/>
              </w:numPr>
              <w:jc w:val="both"/>
              <w:rPr>
                <w:rFonts w:ascii="Arial" w:hAnsi="Arial" w:cs="Arial"/>
                <w:bCs/>
                <w:sz w:val="20"/>
              </w:rPr>
            </w:pPr>
            <w:r w:rsidRPr="00AF571F">
              <w:rPr>
                <w:rFonts w:ascii="Arial" w:hAnsi="Arial" w:cs="Arial"/>
                <w:bCs/>
                <w:sz w:val="20"/>
              </w:rPr>
              <w:t>Subject to other provisions relating to a different period of monitoring (e.g. FAS monitoring or ancillary services monitoring)</w:t>
            </w:r>
          </w:p>
          <w:p w14:paraId="06EBCD6A" w14:textId="77777777" w:rsidR="000472BE" w:rsidRPr="00AF571F" w:rsidRDefault="000472BE" w:rsidP="00B24E2E">
            <w:pPr>
              <w:pStyle w:val="ListParagraph"/>
              <w:jc w:val="both"/>
              <w:rPr>
                <w:rFonts w:ascii="Arial" w:hAnsi="Arial" w:cs="Arial"/>
                <w:bCs/>
                <w:sz w:val="20"/>
              </w:rPr>
            </w:pPr>
          </w:p>
          <w:p w14:paraId="1F340FE3" w14:textId="77777777"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to allow extended period in case of force majeure. </w:t>
            </w:r>
          </w:p>
          <w:p w14:paraId="10E4286E"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1BEFB7E4"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66E5495"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1AFBF27"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E453201" w14:textId="77777777" w:rsidR="000472BE" w:rsidRPr="00AF571F" w:rsidRDefault="000472BE" w:rsidP="00B24E2E">
            <w:pPr>
              <w:spacing w:after="0"/>
              <w:jc w:val="both"/>
              <w:rPr>
                <w:rFonts w:ascii="Arial" w:hAnsi="Arial" w:cs="Arial"/>
                <w:sz w:val="20"/>
                <w:szCs w:val="20"/>
              </w:rPr>
            </w:pPr>
          </w:p>
        </w:tc>
      </w:tr>
      <w:tr w:rsidR="00F73331" w:rsidRPr="00AF571F" w14:paraId="1D4E5472" w14:textId="77777777" w:rsidTr="007A44D5">
        <w:trPr>
          <w:trHeight w:val="3226"/>
        </w:trPr>
        <w:tc>
          <w:tcPr>
            <w:tcW w:w="568" w:type="pct"/>
            <w:shd w:val="clear" w:color="auto" w:fill="auto"/>
          </w:tcPr>
          <w:p w14:paraId="57B063C3" w14:textId="77777777" w:rsidR="000472BE" w:rsidRPr="00AF571F" w:rsidRDefault="000472BE" w:rsidP="00B24E2E">
            <w:pPr>
              <w:pStyle w:val="NoSpacing"/>
              <w:jc w:val="both"/>
              <w:rPr>
                <w:rFonts w:ascii="Arial" w:hAnsi="Arial" w:cs="Arial"/>
                <w:sz w:val="20"/>
                <w:szCs w:val="20"/>
              </w:rPr>
            </w:pPr>
            <w:permStart w:id="151783597" w:edGrp="everyone" w:colFirst="5" w:colLast="5"/>
            <w:permStart w:id="1577144083" w:edGrp="everyone" w:colFirst="6" w:colLast="6"/>
            <w:permStart w:id="917898721" w:edGrp="everyone" w:colFirst="7" w:colLast="7"/>
            <w:permStart w:id="53422419" w:edGrp="everyone" w:colFirst="8" w:colLast="8"/>
            <w:permEnd w:id="338965147"/>
            <w:permEnd w:id="400641816"/>
            <w:permEnd w:id="311376566"/>
            <w:permEnd w:id="38870000"/>
            <w:r w:rsidRPr="00AF571F">
              <w:rPr>
                <w:rFonts w:ascii="Arial" w:hAnsi="Arial" w:cs="Arial"/>
                <w:sz w:val="20"/>
                <w:szCs w:val="20"/>
              </w:rPr>
              <w:t>SECTION 6 – PROCEDURES FOR COMPLIANCE MONITORING AND ASSESSMENT</w:t>
            </w:r>
          </w:p>
          <w:p w14:paraId="24F0020A" w14:textId="77777777" w:rsidR="000472BE" w:rsidRPr="00AF571F" w:rsidRDefault="000472BE" w:rsidP="00B24E2E">
            <w:pPr>
              <w:pStyle w:val="NoSpacing"/>
              <w:jc w:val="both"/>
              <w:rPr>
                <w:rFonts w:ascii="Arial" w:hAnsi="Arial" w:cs="Arial"/>
                <w:sz w:val="20"/>
                <w:szCs w:val="20"/>
              </w:rPr>
            </w:pPr>
          </w:p>
          <w:p w14:paraId="490C906C" w14:textId="268AF713" w:rsidR="000472BE" w:rsidRPr="00FF72D7" w:rsidRDefault="000472BE" w:rsidP="00B24E2E">
            <w:pPr>
              <w:pStyle w:val="Heading2"/>
              <w:numPr>
                <w:ilvl w:val="0"/>
                <w:numId w:val="0"/>
              </w:numPr>
              <w:spacing w:after="0"/>
              <w:ind w:left="36"/>
              <w:jc w:val="both"/>
              <w:rPr>
                <w:rFonts w:ascii="Arial" w:hAnsi="Arial" w:cs="Arial"/>
                <w:b w:val="0"/>
                <w:bCs w:val="0"/>
                <w:sz w:val="20"/>
                <w:szCs w:val="20"/>
              </w:rPr>
            </w:pPr>
            <w:r w:rsidRPr="00FF72D7">
              <w:rPr>
                <w:rFonts w:ascii="Arial" w:hAnsi="Arial" w:cs="Arial"/>
                <w:b w:val="0"/>
                <w:bCs w:val="0"/>
                <w:sz w:val="20"/>
                <w:szCs w:val="20"/>
              </w:rPr>
              <w:t>6.4 – Validation and Assessment</w:t>
            </w:r>
          </w:p>
        </w:tc>
        <w:tc>
          <w:tcPr>
            <w:tcW w:w="432" w:type="pct"/>
            <w:shd w:val="clear" w:color="auto" w:fill="auto"/>
          </w:tcPr>
          <w:p w14:paraId="020D6032" w14:textId="686F6750"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(NEW)</w:t>
            </w:r>
          </w:p>
        </w:tc>
        <w:tc>
          <w:tcPr>
            <w:tcW w:w="537" w:type="pct"/>
            <w:shd w:val="clear" w:color="auto" w:fill="auto"/>
          </w:tcPr>
          <w:p w14:paraId="5630134A"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0D60CF69" w14:textId="4F581F46" w:rsidR="000472BE" w:rsidRPr="00FF72D7" w:rsidRDefault="000472BE" w:rsidP="00FF72D7">
            <w:pPr>
              <w:spacing w:after="0"/>
              <w:jc w:val="both"/>
              <w:rPr>
                <w:rFonts w:ascii="Arial" w:hAnsi="Arial" w:cs="Arial"/>
                <w:b/>
                <w:bCs/>
                <w:sz w:val="20"/>
                <w:szCs w:val="20"/>
                <w:u w:val="single"/>
              </w:rPr>
            </w:pPr>
            <w:r w:rsidRPr="004A3F9B">
              <w:rPr>
                <w:rFonts w:ascii="Arial" w:hAnsi="Arial" w:cs="Arial"/>
                <w:b/>
                <w:bCs/>
                <w:sz w:val="20"/>
                <w:szCs w:val="20"/>
                <w:u w:val="single"/>
              </w:rPr>
              <w:t xml:space="preserve">6.4.4 If during or after the conduct of compliance monitoring, validation, and assessment, the </w:t>
            </w:r>
            <w:r w:rsidRPr="004A3F9B">
              <w:rPr>
                <w:rFonts w:ascii="Arial" w:hAnsi="Arial" w:cs="Arial"/>
                <w:b/>
                <w:bCs/>
                <w:i/>
                <w:iCs/>
                <w:sz w:val="20"/>
                <w:szCs w:val="20"/>
                <w:u w:val="single"/>
              </w:rPr>
              <w:t>Enforcement and Compliance Office</w:t>
            </w:r>
            <w:r w:rsidRPr="004A3F9B">
              <w:rPr>
                <w:rFonts w:ascii="Arial" w:hAnsi="Arial" w:cs="Arial"/>
                <w:b/>
                <w:bCs/>
                <w:sz w:val="20"/>
                <w:szCs w:val="20"/>
                <w:u w:val="single"/>
              </w:rPr>
              <w:t xml:space="preserve"> or the </w:t>
            </w:r>
            <w:r w:rsidRPr="004A3F9B">
              <w:rPr>
                <w:rFonts w:ascii="Arial" w:hAnsi="Arial" w:cs="Arial"/>
                <w:b/>
                <w:bCs/>
                <w:i/>
                <w:iCs/>
                <w:sz w:val="20"/>
                <w:szCs w:val="20"/>
                <w:u w:val="single"/>
              </w:rPr>
              <w:t>Compliance Committee</w:t>
            </w:r>
            <w:r w:rsidRPr="004A3F9B">
              <w:rPr>
                <w:rFonts w:ascii="Arial" w:hAnsi="Arial" w:cs="Arial"/>
                <w:b/>
                <w:bCs/>
                <w:sz w:val="20"/>
                <w:szCs w:val="20"/>
                <w:u w:val="single"/>
              </w:rPr>
              <w:t xml:space="preserve"> finds that a certain act or omission needs to be addressed immediately through remedial measures to mitigate or avoid its potential adverse effect in the WESM, the provision of Section 7.14 shall apply.</w:t>
            </w:r>
          </w:p>
        </w:tc>
        <w:tc>
          <w:tcPr>
            <w:tcW w:w="746" w:type="pct"/>
            <w:tcBorders>
              <w:top w:val="single" w:sz="4" w:space="0" w:color="auto"/>
              <w:left w:val="single" w:sz="4" w:space="0" w:color="auto"/>
              <w:bottom w:val="single" w:sz="4" w:space="0" w:color="auto"/>
              <w:right w:val="single" w:sz="4" w:space="0" w:color="auto"/>
            </w:tcBorders>
          </w:tcPr>
          <w:p w14:paraId="5601AB3C" w14:textId="0631B2C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Incorporated in compliance monitoring proceedings section the provision on remedial measures in (under investigation proceedings) </w:t>
            </w:r>
            <w:r w:rsidRPr="00AF571F">
              <w:rPr>
                <w:rFonts w:ascii="Arial" w:hAnsi="Arial" w:cs="Arial"/>
                <w:bCs/>
                <w:i/>
                <w:iCs/>
                <w:sz w:val="20"/>
                <w:szCs w:val="20"/>
              </w:rPr>
              <w:t>by reference</w:t>
            </w:r>
            <w:r w:rsidRPr="00AF571F">
              <w:rPr>
                <w:rFonts w:ascii="Arial" w:hAnsi="Arial" w:cs="Arial"/>
                <w:bCs/>
                <w:sz w:val="20"/>
                <w:szCs w:val="20"/>
              </w:rPr>
              <w:t xml:space="preserve"> to Section 7.14.</w:t>
            </w:r>
          </w:p>
        </w:tc>
        <w:tc>
          <w:tcPr>
            <w:tcW w:w="551" w:type="pct"/>
            <w:tcBorders>
              <w:top w:val="single" w:sz="4" w:space="0" w:color="auto"/>
              <w:left w:val="single" w:sz="4" w:space="0" w:color="auto"/>
              <w:bottom w:val="single" w:sz="4" w:space="0" w:color="auto"/>
              <w:right w:val="single" w:sz="4" w:space="0" w:color="auto"/>
            </w:tcBorders>
          </w:tcPr>
          <w:p w14:paraId="19131090"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B6F3025"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396A806"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5B8CAF2" w14:textId="77777777" w:rsidR="000472BE" w:rsidRPr="00AF571F" w:rsidRDefault="000472BE" w:rsidP="00B24E2E">
            <w:pPr>
              <w:spacing w:after="0"/>
              <w:jc w:val="both"/>
              <w:rPr>
                <w:rFonts w:ascii="Arial" w:hAnsi="Arial" w:cs="Arial"/>
                <w:sz w:val="20"/>
                <w:szCs w:val="20"/>
              </w:rPr>
            </w:pPr>
          </w:p>
        </w:tc>
      </w:tr>
      <w:tr w:rsidR="00F73331" w:rsidRPr="00AF571F" w14:paraId="1A382C40" w14:textId="77777777" w:rsidTr="007A44D5">
        <w:trPr>
          <w:trHeight w:val="2771"/>
        </w:trPr>
        <w:tc>
          <w:tcPr>
            <w:tcW w:w="568" w:type="pct"/>
            <w:shd w:val="clear" w:color="auto" w:fill="auto"/>
          </w:tcPr>
          <w:p w14:paraId="7442CA7B" w14:textId="77777777" w:rsidR="000472BE" w:rsidRPr="00C828AD" w:rsidRDefault="000472BE" w:rsidP="00B24E2E">
            <w:pPr>
              <w:pStyle w:val="NoSpacing"/>
              <w:jc w:val="both"/>
              <w:rPr>
                <w:rFonts w:ascii="Arial" w:hAnsi="Arial" w:cs="Arial"/>
                <w:sz w:val="20"/>
                <w:szCs w:val="20"/>
              </w:rPr>
            </w:pPr>
            <w:permStart w:id="1836474693" w:edGrp="everyone" w:colFirst="5" w:colLast="5"/>
            <w:permStart w:id="207358752" w:edGrp="everyone" w:colFirst="6" w:colLast="6"/>
            <w:permStart w:id="248009176" w:edGrp="everyone" w:colFirst="7" w:colLast="7"/>
            <w:permStart w:id="1461011355" w:edGrp="everyone" w:colFirst="8" w:colLast="8"/>
            <w:permEnd w:id="151783597"/>
            <w:permEnd w:id="1577144083"/>
            <w:permEnd w:id="917898721"/>
            <w:permEnd w:id="53422419"/>
            <w:r w:rsidRPr="00C828AD">
              <w:rPr>
                <w:rFonts w:ascii="Arial" w:hAnsi="Arial" w:cs="Arial"/>
                <w:sz w:val="20"/>
                <w:szCs w:val="20"/>
              </w:rPr>
              <w:lastRenderedPageBreak/>
              <w:t>SECTION 6 – PROCEDURES FOR COMPLIANCE MONITORING AND ASSESSMENT</w:t>
            </w:r>
          </w:p>
          <w:p w14:paraId="415EC486" w14:textId="77777777" w:rsidR="000472BE" w:rsidRPr="00C828AD" w:rsidRDefault="000472BE" w:rsidP="00B24E2E">
            <w:pPr>
              <w:pStyle w:val="NoSpacing"/>
              <w:jc w:val="both"/>
              <w:rPr>
                <w:rFonts w:ascii="Arial" w:hAnsi="Arial" w:cs="Arial"/>
                <w:sz w:val="20"/>
                <w:szCs w:val="20"/>
              </w:rPr>
            </w:pPr>
          </w:p>
          <w:p w14:paraId="34C2EE73" w14:textId="6BA61B9F" w:rsidR="000472BE" w:rsidRPr="00C828AD" w:rsidRDefault="000472BE" w:rsidP="00B24E2E">
            <w:pPr>
              <w:pStyle w:val="Heading2"/>
              <w:numPr>
                <w:ilvl w:val="0"/>
                <w:numId w:val="0"/>
              </w:numPr>
              <w:spacing w:after="0"/>
              <w:ind w:left="36"/>
              <w:jc w:val="both"/>
              <w:rPr>
                <w:rFonts w:ascii="Arial" w:hAnsi="Arial" w:cs="Arial"/>
                <w:b w:val="0"/>
                <w:bCs w:val="0"/>
                <w:sz w:val="20"/>
                <w:szCs w:val="20"/>
              </w:rPr>
            </w:pPr>
            <w:r w:rsidRPr="00C828AD">
              <w:rPr>
                <w:rFonts w:ascii="Arial" w:hAnsi="Arial" w:cs="Arial"/>
                <w:b w:val="0"/>
                <w:bCs w:val="0"/>
                <w:sz w:val="20"/>
                <w:szCs w:val="20"/>
              </w:rPr>
              <w:t>6.4 – Validation and Assessment</w:t>
            </w:r>
          </w:p>
        </w:tc>
        <w:tc>
          <w:tcPr>
            <w:tcW w:w="432" w:type="pct"/>
            <w:shd w:val="clear" w:color="auto" w:fill="auto"/>
          </w:tcPr>
          <w:p w14:paraId="354273DD" w14:textId="3BAECA82"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6.4.4</w:t>
            </w:r>
          </w:p>
        </w:tc>
        <w:tc>
          <w:tcPr>
            <w:tcW w:w="537" w:type="pct"/>
            <w:shd w:val="clear" w:color="auto" w:fill="auto"/>
          </w:tcPr>
          <w:p w14:paraId="5163C711" w14:textId="60B96E1D" w:rsidR="000472BE" w:rsidRPr="00AF571F" w:rsidRDefault="000472BE" w:rsidP="00FF72D7">
            <w:pPr>
              <w:spacing w:after="0"/>
              <w:jc w:val="both"/>
              <w:rPr>
                <w:rFonts w:ascii="Arial" w:hAnsi="Arial" w:cs="Arial"/>
                <w:sz w:val="20"/>
                <w:szCs w:val="20"/>
              </w:rPr>
            </w:pPr>
            <w:r w:rsidRPr="00AF571F">
              <w:rPr>
                <w:rFonts w:ascii="Arial" w:hAnsi="Arial" w:cs="Arial"/>
                <w:sz w:val="20"/>
                <w:szCs w:val="20"/>
              </w:rPr>
              <w:t xml:space="preserve">6.4.4 The </w:t>
            </w:r>
            <w:r w:rsidRPr="00AF571F">
              <w:rPr>
                <w:rFonts w:ascii="Arial" w:hAnsi="Arial" w:cs="Arial"/>
                <w:i/>
                <w:iCs/>
                <w:sz w:val="20"/>
                <w:szCs w:val="20"/>
              </w:rPr>
              <w:t>Enforcement and Compliance Office</w:t>
            </w:r>
            <w:r w:rsidRPr="00AF571F">
              <w:rPr>
                <w:rFonts w:ascii="Arial" w:hAnsi="Arial" w:cs="Arial"/>
                <w:sz w:val="20"/>
                <w:szCs w:val="20"/>
              </w:rPr>
              <w:t xml:space="preserve"> shall maintain a compliance database that contain all the files and documents used in relation to its monitoring and assessment activity.</w:t>
            </w:r>
          </w:p>
        </w:tc>
        <w:tc>
          <w:tcPr>
            <w:tcW w:w="738" w:type="pct"/>
            <w:shd w:val="clear" w:color="auto" w:fill="auto"/>
          </w:tcPr>
          <w:p w14:paraId="7BD8B296" w14:textId="67FE17C2" w:rsidR="000472BE" w:rsidRPr="00AF571F" w:rsidRDefault="000472BE" w:rsidP="00FF72D7">
            <w:pPr>
              <w:spacing w:after="0"/>
              <w:jc w:val="both"/>
              <w:rPr>
                <w:rFonts w:ascii="Arial" w:hAnsi="Arial" w:cs="Arial"/>
                <w:sz w:val="20"/>
                <w:szCs w:val="20"/>
              </w:rPr>
            </w:pPr>
            <w:r w:rsidRPr="00AF571F">
              <w:rPr>
                <w:rFonts w:ascii="Arial" w:hAnsi="Arial" w:cs="Arial"/>
                <w:strike/>
                <w:sz w:val="20"/>
                <w:szCs w:val="20"/>
              </w:rPr>
              <w:t>6.4.4</w:t>
            </w:r>
            <w:r w:rsidRPr="00FF72D7">
              <w:rPr>
                <w:rFonts w:ascii="Arial" w:hAnsi="Arial" w:cs="Arial"/>
                <w:b/>
                <w:bCs/>
                <w:sz w:val="20"/>
                <w:szCs w:val="20"/>
              </w:rPr>
              <w:t xml:space="preserve"> </w:t>
            </w:r>
            <w:r w:rsidRPr="00FF72D7">
              <w:rPr>
                <w:rFonts w:ascii="Arial" w:hAnsi="Arial" w:cs="Arial"/>
                <w:b/>
                <w:bCs/>
                <w:sz w:val="20"/>
                <w:szCs w:val="20"/>
                <w:u w:val="single"/>
              </w:rPr>
              <w:t xml:space="preserve">6.4.5 </w:t>
            </w:r>
            <w:r w:rsidRPr="00AF571F">
              <w:rPr>
                <w:rFonts w:ascii="Arial" w:hAnsi="Arial" w:cs="Arial"/>
                <w:sz w:val="20"/>
                <w:szCs w:val="20"/>
              </w:rPr>
              <w:t xml:space="preserve">The </w:t>
            </w:r>
            <w:r w:rsidRPr="00AF571F">
              <w:rPr>
                <w:rFonts w:ascii="Arial" w:hAnsi="Arial" w:cs="Arial"/>
                <w:i/>
                <w:iCs/>
                <w:sz w:val="20"/>
                <w:szCs w:val="20"/>
              </w:rPr>
              <w:t>Enforcement and Compliance Office</w:t>
            </w:r>
            <w:r w:rsidRPr="00AF571F">
              <w:rPr>
                <w:rFonts w:ascii="Arial" w:hAnsi="Arial" w:cs="Arial"/>
                <w:sz w:val="20"/>
                <w:szCs w:val="20"/>
              </w:rPr>
              <w:t xml:space="preserve"> shall maintain a compliance database that contain</w:t>
            </w:r>
            <w:r w:rsidRPr="00AF571F">
              <w:rPr>
                <w:rFonts w:ascii="Arial" w:hAnsi="Arial" w:cs="Arial"/>
                <w:sz w:val="20"/>
                <w:szCs w:val="20"/>
                <w:u w:val="single"/>
              </w:rPr>
              <w:t>s</w:t>
            </w:r>
            <w:r w:rsidRPr="00AF571F">
              <w:rPr>
                <w:rFonts w:ascii="Arial" w:hAnsi="Arial" w:cs="Arial"/>
                <w:sz w:val="20"/>
                <w:szCs w:val="20"/>
              </w:rPr>
              <w:t xml:space="preserve"> all the files and documents used in relation to its monitoring and assessment activity.</w:t>
            </w:r>
          </w:p>
        </w:tc>
        <w:tc>
          <w:tcPr>
            <w:tcW w:w="746" w:type="pct"/>
            <w:tcBorders>
              <w:top w:val="single" w:sz="4" w:space="0" w:color="auto"/>
              <w:left w:val="single" w:sz="4" w:space="0" w:color="auto"/>
              <w:bottom w:val="single" w:sz="4" w:space="0" w:color="auto"/>
              <w:right w:val="single" w:sz="4" w:space="0" w:color="auto"/>
            </w:tcBorders>
          </w:tcPr>
          <w:p w14:paraId="1CDCBE1E" w14:textId="77777777" w:rsidR="00B15E53" w:rsidRPr="00DB71A9" w:rsidRDefault="000472BE" w:rsidP="00BC44E3">
            <w:pPr>
              <w:pStyle w:val="ListParagraph"/>
              <w:numPr>
                <w:ilvl w:val="0"/>
                <w:numId w:val="45"/>
              </w:numPr>
              <w:ind w:left="247" w:hanging="284"/>
              <w:jc w:val="both"/>
              <w:rPr>
                <w:rFonts w:ascii="Arial" w:hAnsi="Arial" w:cs="Arial"/>
                <w:bCs/>
                <w:sz w:val="20"/>
                <w:szCs w:val="22"/>
              </w:rPr>
            </w:pPr>
            <w:r w:rsidRPr="00B15E53">
              <w:rPr>
                <w:rFonts w:ascii="Arial" w:hAnsi="Arial" w:cs="Arial"/>
                <w:bCs/>
                <w:sz w:val="20"/>
              </w:rPr>
              <w:t>Minor - typo correction</w:t>
            </w:r>
          </w:p>
          <w:p w14:paraId="628E7BCE" w14:textId="77777777" w:rsidR="00DB71A9" w:rsidRPr="00DB71A9" w:rsidRDefault="00DB71A9" w:rsidP="00DB71A9">
            <w:pPr>
              <w:pStyle w:val="ListParagraph"/>
              <w:ind w:left="247"/>
              <w:jc w:val="both"/>
              <w:rPr>
                <w:rFonts w:ascii="Arial" w:hAnsi="Arial" w:cs="Arial"/>
                <w:bCs/>
                <w:sz w:val="20"/>
                <w:szCs w:val="22"/>
              </w:rPr>
            </w:pPr>
          </w:p>
          <w:p w14:paraId="43481569" w14:textId="69AE6611" w:rsidR="000472BE" w:rsidRPr="00B15E53" w:rsidRDefault="000472BE" w:rsidP="00BC44E3">
            <w:pPr>
              <w:pStyle w:val="ListParagraph"/>
              <w:numPr>
                <w:ilvl w:val="0"/>
                <w:numId w:val="45"/>
              </w:numPr>
              <w:ind w:left="247" w:hanging="284"/>
              <w:jc w:val="both"/>
              <w:rPr>
                <w:rFonts w:ascii="Arial" w:hAnsi="Arial" w:cs="Arial"/>
                <w:bCs/>
                <w:sz w:val="20"/>
                <w:szCs w:val="22"/>
              </w:rPr>
            </w:pPr>
            <w:r w:rsidRPr="00B15E53">
              <w:rPr>
                <w:rFonts w:ascii="Arial" w:hAnsi="Arial" w:cs="Arial"/>
                <w:bCs/>
                <w:sz w:val="20"/>
              </w:rPr>
              <w:t>Renumbered as 6.4.5 (due to inserted provision above)</w:t>
            </w:r>
          </w:p>
        </w:tc>
        <w:tc>
          <w:tcPr>
            <w:tcW w:w="551" w:type="pct"/>
            <w:tcBorders>
              <w:top w:val="single" w:sz="4" w:space="0" w:color="auto"/>
              <w:left w:val="single" w:sz="4" w:space="0" w:color="auto"/>
              <w:bottom w:val="single" w:sz="4" w:space="0" w:color="auto"/>
              <w:right w:val="single" w:sz="4" w:space="0" w:color="auto"/>
            </w:tcBorders>
          </w:tcPr>
          <w:p w14:paraId="3F6A2CCB"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74544CE"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76D839A"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F5E92F1" w14:textId="77777777" w:rsidR="000472BE" w:rsidRPr="00AF571F" w:rsidRDefault="000472BE" w:rsidP="00B24E2E">
            <w:pPr>
              <w:spacing w:after="0"/>
              <w:jc w:val="both"/>
              <w:rPr>
                <w:rFonts w:ascii="Arial" w:hAnsi="Arial" w:cs="Arial"/>
                <w:sz w:val="20"/>
                <w:szCs w:val="20"/>
              </w:rPr>
            </w:pPr>
          </w:p>
        </w:tc>
      </w:tr>
      <w:tr w:rsidR="00F73331" w:rsidRPr="00AF571F" w14:paraId="3C91FE63" w14:textId="77777777" w:rsidTr="007A44D5">
        <w:trPr>
          <w:trHeight w:val="3226"/>
        </w:trPr>
        <w:tc>
          <w:tcPr>
            <w:tcW w:w="568" w:type="pct"/>
            <w:shd w:val="clear" w:color="auto" w:fill="auto"/>
          </w:tcPr>
          <w:p w14:paraId="1EAA9CFB" w14:textId="77777777" w:rsidR="000472BE" w:rsidRPr="00C828AD" w:rsidRDefault="000472BE" w:rsidP="00B24E2E">
            <w:pPr>
              <w:pStyle w:val="NoSpacing"/>
              <w:jc w:val="both"/>
              <w:rPr>
                <w:rFonts w:ascii="Arial" w:hAnsi="Arial" w:cs="Arial"/>
                <w:sz w:val="20"/>
                <w:szCs w:val="20"/>
              </w:rPr>
            </w:pPr>
            <w:permStart w:id="607917040" w:edGrp="everyone" w:colFirst="5" w:colLast="5"/>
            <w:permStart w:id="276122198" w:edGrp="everyone" w:colFirst="6" w:colLast="6"/>
            <w:permStart w:id="1937967096" w:edGrp="everyone" w:colFirst="7" w:colLast="7"/>
            <w:permStart w:id="738408252" w:edGrp="everyone" w:colFirst="8" w:colLast="8"/>
            <w:permEnd w:id="1836474693"/>
            <w:permEnd w:id="207358752"/>
            <w:permEnd w:id="248009176"/>
            <w:permEnd w:id="1461011355"/>
            <w:r w:rsidRPr="00C828AD">
              <w:rPr>
                <w:rFonts w:ascii="Arial" w:hAnsi="Arial" w:cs="Arial"/>
                <w:sz w:val="20"/>
                <w:szCs w:val="20"/>
              </w:rPr>
              <w:t>SECTION 6 – PROCEDURES FOR COMPLIANCE MONITORING AND ASSESSMENT</w:t>
            </w:r>
          </w:p>
          <w:p w14:paraId="125505BB" w14:textId="77777777" w:rsidR="000472BE" w:rsidRPr="00C828AD" w:rsidRDefault="000472BE" w:rsidP="00B24E2E">
            <w:pPr>
              <w:pStyle w:val="NoSpacing"/>
              <w:jc w:val="both"/>
              <w:rPr>
                <w:rFonts w:ascii="Arial" w:hAnsi="Arial" w:cs="Arial"/>
                <w:sz w:val="20"/>
                <w:szCs w:val="20"/>
              </w:rPr>
            </w:pPr>
          </w:p>
          <w:p w14:paraId="554A3894" w14:textId="62C9816B" w:rsidR="000472BE" w:rsidRPr="00C828AD" w:rsidRDefault="000472BE" w:rsidP="00B24E2E">
            <w:pPr>
              <w:pStyle w:val="Heading2"/>
              <w:numPr>
                <w:ilvl w:val="0"/>
                <w:numId w:val="0"/>
              </w:numPr>
              <w:spacing w:after="0"/>
              <w:ind w:left="36"/>
              <w:jc w:val="both"/>
              <w:rPr>
                <w:rFonts w:ascii="Arial" w:hAnsi="Arial" w:cs="Arial"/>
                <w:b w:val="0"/>
                <w:bCs w:val="0"/>
                <w:sz w:val="20"/>
                <w:szCs w:val="20"/>
              </w:rPr>
            </w:pPr>
            <w:r w:rsidRPr="00C828AD">
              <w:rPr>
                <w:rFonts w:ascii="Arial" w:hAnsi="Arial" w:cs="Arial"/>
                <w:b w:val="0"/>
                <w:bCs w:val="0"/>
                <w:sz w:val="20"/>
                <w:szCs w:val="20"/>
              </w:rPr>
              <w:t>6.5 – Issuance of Report</w:t>
            </w:r>
          </w:p>
        </w:tc>
        <w:tc>
          <w:tcPr>
            <w:tcW w:w="432" w:type="pct"/>
            <w:shd w:val="clear" w:color="auto" w:fill="auto"/>
          </w:tcPr>
          <w:p w14:paraId="1B695917" w14:textId="51971B6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6.5.1</w:t>
            </w:r>
          </w:p>
        </w:tc>
        <w:tc>
          <w:tcPr>
            <w:tcW w:w="537" w:type="pct"/>
            <w:shd w:val="clear" w:color="auto" w:fill="auto"/>
          </w:tcPr>
          <w:p w14:paraId="2D045F52" w14:textId="77777777" w:rsidR="000472BE" w:rsidRPr="00AF571F" w:rsidRDefault="000472BE" w:rsidP="00B24E2E">
            <w:pPr>
              <w:pStyle w:val="Default"/>
              <w:jc w:val="both"/>
              <w:rPr>
                <w:sz w:val="20"/>
                <w:szCs w:val="20"/>
              </w:rPr>
            </w:pPr>
            <w:r w:rsidRPr="00AF571F">
              <w:rPr>
                <w:sz w:val="20"/>
                <w:szCs w:val="20"/>
              </w:rPr>
              <w:t xml:space="preserve">The </w:t>
            </w:r>
            <w:r w:rsidRPr="00AF571F">
              <w:rPr>
                <w:i/>
                <w:iCs/>
                <w:sz w:val="20"/>
                <w:szCs w:val="20"/>
              </w:rPr>
              <w:t xml:space="preserve">Enforcement and Compliance Office </w:t>
            </w:r>
            <w:r w:rsidRPr="00AF571F">
              <w:rPr>
                <w:sz w:val="20"/>
                <w:szCs w:val="20"/>
              </w:rPr>
              <w:t xml:space="preserve">shall, based on the available market data at the time of the assessment, prepare the compliance monitoring and assessment report which shall: </w:t>
            </w:r>
          </w:p>
          <w:p w14:paraId="1BC99925" w14:textId="77777777" w:rsidR="000472BE" w:rsidRPr="00AF571F" w:rsidRDefault="000472BE" w:rsidP="00B24E2E">
            <w:pPr>
              <w:pStyle w:val="Default"/>
              <w:jc w:val="both"/>
              <w:rPr>
                <w:sz w:val="20"/>
                <w:szCs w:val="20"/>
              </w:rPr>
            </w:pPr>
            <w:r w:rsidRPr="00AF571F">
              <w:rPr>
                <w:sz w:val="20"/>
                <w:szCs w:val="20"/>
              </w:rPr>
              <w:t xml:space="preserve">a) contain or provide, among others, a finding whether the concerned </w:t>
            </w:r>
            <w:r w:rsidRPr="00AF571F">
              <w:rPr>
                <w:i/>
                <w:iCs/>
                <w:sz w:val="20"/>
                <w:szCs w:val="20"/>
              </w:rPr>
              <w:t xml:space="preserve">WESM Member </w:t>
            </w:r>
            <w:r w:rsidRPr="00AF571F">
              <w:rPr>
                <w:sz w:val="20"/>
                <w:szCs w:val="20"/>
              </w:rPr>
              <w:t xml:space="preserve">is compliant with the </w:t>
            </w:r>
            <w:r w:rsidRPr="00AF571F">
              <w:rPr>
                <w:i/>
                <w:iCs/>
                <w:sz w:val="20"/>
                <w:szCs w:val="20"/>
              </w:rPr>
              <w:t>Market Rules</w:t>
            </w:r>
            <w:r w:rsidRPr="00AF571F">
              <w:rPr>
                <w:sz w:val="20"/>
                <w:szCs w:val="20"/>
              </w:rPr>
              <w:t xml:space="preserve">; </w:t>
            </w:r>
          </w:p>
          <w:p w14:paraId="2004D771" w14:textId="77777777" w:rsidR="000472BE" w:rsidRPr="00AF571F" w:rsidRDefault="000472BE" w:rsidP="00B24E2E">
            <w:pPr>
              <w:pStyle w:val="Default"/>
              <w:jc w:val="both"/>
              <w:rPr>
                <w:sz w:val="20"/>
                <w:szCs w:val="20"/>
              </w:rPr>
            </w:pPr>
            <w:r w:rsidRPr="00AF571F">
              <w:rPr>
                <w:sz w:val="20"/>
                <w:szCs w:val="20"/>
              </w:rPr>
              <w:t xml:space="preserve">b) contain or provide the penalty amounts, if any, as a </w:t>
            </w:r>
            <w:r w:rsidRPr="00AF571F">
              <w:rPr>
                <w:sz w:val="20"/>
                <w:szCs w:val="20"/>
              </w:rPr>
              <w:lastRenderedPageBreak/>
              <w:t xml:space="preserve">result of the finding of breach; </w:t>
            </w:r>
          </w:p>
          <w:p w14:paraId="74C9C9F6" w14:textId="77777777" w:rsidR="000472BE" w:rsidRPr="00AF571F" w:rsidRDefault="000472BE" w:rsidP="00B24E2E">
            <w:pPr>
              <w:pStyle w:val="Default"/>
              <w:jc w:val="both"/>
              <w:rPr>
                <w:sz w:val="20"/>
                <w:szCs w:val="20"/>
              </w:rPr>
            </w:pPr>
            <w:r w:rsidRPr="00AF571F">
              <w:rPr>
                <w:sz w:val="20"/>
                <w:szCs w:val="20"/>
              </w:rPr>
              <w:t xml:space="preserve">c) cover one billing month unless a different period or duration is set by other </w:t>
            </w:r>
            <w:r w:rsidRPr="00AF571F">
              <w:rPr>
                <w:i/>
                <w:iCs/>
                <w:sz w:val="20"/>
                <w:szCs w:val="20"/>
              </w:rPr>
              <w:t>Market Manuals</w:t>
            </w:r>
            <w:r w:rsidRPr="00AF571F">
              <w:rPr>
                <w:sz w:val="20"/>
                <w:szCs w:val="20"/>
              </w:rPr>
              <w:t xml:space="preserve">; </w:t>
            </w:r>
          </w:p>
          <w:p w14:paraId="7C55E03E" w14:textId="77777777" w:rsidR="000472BE" w:rsidRPr="00AF571F" w:rsidRDefault="000472BE" w:rsidP="00B24E2E">
            <w:pPr>
              <w:pStyle w:val="Default"/>
              <w:jc w:val="both"/>
              <w:rPr>
                <w:sz w:val="20"/>
                <w:szCs w:val="20"/>
              </w:rPr>
            </w:pPr>
            <w:r w:rsidRPr="00AF571F">
              <w:rPr>
                <w:sz w:val="20"/>
                <w:szCs w:val="20"/>
              </w:rPr>
              <w:t xml:space="preserve">d) be issued to the concerned </w:t>
            </w:r>
            <w:r w:rsidRPr="00AF571F">
              <w:rPr>
                <w:i/>
                <w:iCs/>
                <w:sz w:val="20"/>
                <w:szCs w:val="20"/>
              </w:rPr>
              <w:t xml:space="preserve">WESM Member </w:t>
            </w:r>
            <w:r w:rsidRPr="00AF571F">
              <w:rPr>
                <w:sz w:val="20"/>
                <w:szCs w:val="20"/>
              </w:rPr>
              <w:t xml:space="preserve">with respect to each facility or plant that is subject of monitoring, as applicable; and </w:t>
            </w:r>
          </w:p>
          <w:p w14:paraId="338B7A3C" w14:textId="3300D678" w:rsidR="000472BE" w:rsidRPr="00AF571F" w:rsidRDefault="000472BE" w:rsidP="00106DF6">
            <w:pPr>
              <w:pStyle w:val="Default"/>
              <w:jc w:val="both"/>
              <w:rPr>
                <w:sz w:val="20"/>
                <w:szCs w:val="20"/>
              </w:rPr>
            </w:pPr>
            <w:r w:rsidRPr="00AF571F">
              <w:rPr>
                <w:sz w:val="20"/>
                <w:szCs w:val="20"/>
              </w:rPr>
              <w:t xml:space="preserve">e) be issued not later than the 15th day of the month following the month subject of the monitoring. For instance, the monitoring covers the September billing month, the report shall be issued not later than 15 October. </w:t>
            </w:r>
          </w:p>
        </w:tc>
        <w:tc>
          <w:tcPr>
            <w:tcW w:w="738" w:type="pct"/>
            <w:shd w:val="clear" w:color="auto" w:fill="auto"/>
          </w:tcPr>
          <w:p w14:paraId="67F068F8" w14:textId="77777777" w:rsidR="000472BE" w:rsidRPr="00AF571F" w:rsidRDefault="000472BE" w:rsidP="00B24E2E">
            <w:pPr>
              <w:pStyle w:val="Default"/>
              <w:jc w:val="both"/>
              <w:rPr>
                <w:sz w:val="20"/>
                <w:szCs w:val="20"/>
              </w:rPr>
            </w:pPr>
            <w:r w:rsidRPr="00AF571F">
              <w:rPr>
                <w:sz w:val="20"/>
                <w:szCs w:val="20"/>
              </w:rPr>
              <w:lastRenderedPageBreak/>
              <w:t xml:space="preserve">The </w:t>
            </w:r>
            <w:r w:rsidRPr="00AF571F">
              <w:rPr>
                <w:i/>
                <w:iCs/>
                <w:sz w:val="20"/>
                <w:szCs w:val="20"/>
              </w:rPr>
              <w:t xml:space="preserve">Enforcement and Compliance Office </w:t>
            </w:r>
            <w:r w:rsidRPr="00AF571F">
              <w:rPr>
                <w:sz w:val="20"/>
                <w:szCs w:val="20"/>
              </w:rPr>
              <w:t xml:space="preserve">shall, based on the available market data at the time of the assessment, prepare the compliance monitoring and assessment report which shall: </w:t>
            </w:r>
          </w:p>
          <w:p w14:paraId="0CF7E20A" w14:textId="77777777" w:rsidR="000472BE" w:rsidRPr="00AF571F" w:rsidRDefault="000472BE" w:rsidP="00B24E2E">
            <w:pPr>
              <w:pStyle w:val="Default"/>
              <w:jc w:val="both"/>
              <w:rPr>
                <w:sz w:val="20"/>
                <w:szCs w:val="20"/>
              </w:rPr>
            </w:pPr>
            <w:r w:rsidRPr="00AF571F">
              <w:rPr>
                <w:sz w:val="20"/>
                <w:szCs w:val="20"/>
              </w:rPr>
              <w:t xml:space="preserve">a) contain or provide, among others, a finding whether the concerned </w:t>
            </w:r>
            <w:r w:rsidRPr="00AF571F">
              <w:rPr>
                <w:i/>
                <w:iCs/>
                <w:sz w:val="20"/>
                <w:szCs w:val="20"/>
              </w:rPr>
              <w:t xml:space="preserve">WESM Member </w:t>
            </w:r>
            <w:r w:rsidRPr="00AF571F">
              <w:rPr>
                <w:sz w:val="20"/>
                <w:szCs w:val="20"/>
              </w:rPr>
              <w:t xml:space="preserve">is compliant with the </w:t>
            </w:r>
            <w:r w:rsidRPr="00AF571F">
              <w:rPr>
                <w:i/>
                <w:iCs/>
                <w:sz w:val="20"/>
                <w:szCs w:val="20"/>
              </w:rPr>
              <w:t>Market Rules</w:t>
            </w:r>
            <w:r w:rsidRPr="00AF571F">
              <w:rPr>
                <w:sz w:val="20"/>
                <w:szCs w:val="20"/>
              </w:rPr>
              <w:t xml:space="preserve">; </w:t>
            </w:r>
          </w:p>
          <w:p w14:paraId="1CA75B59" w14:textId="77777777" w:rsidR="000472BE" w:rsidRPr="00AF571F" w:rsidRDefault="000472BE" w:rsidP="00B24E2E">
            <w:pPr>
              <w:pStyle w:val="Default"/>
              <w:jc w:val="both"/>
              <w:rPr>
                <w:sz w:val="20"/>
                <w:szCs w:val="20"/>
              </w:rPr>
            </w:pPr>
            <w:r w:rsidRPr="00AF571F">
              <w:rPr>
                <w:sz w:val="20"/>
                <w:szCs w:val="20"/>
              </w:rPr>
              <w:t xml:space="preserve">b) contain or provide the penalty amounts, if any, as a result of the finding of breach; </w:t>
            </w:r>
          </w:p>
          <w:p w14:paraId="5B682445" w14:textId="77777777" w:rsidR="000472BE" w:rsidRPr="00AF571F" w:rsidRDefault="000472BE" w:rsidP="00B24E2E">
            <w:pPr>
              <w:pStyle w:val="Default"/>
              <w:jc w:val="both"/>
              <w:rPr>
                <w:sz w:val="20"/>
                <w:szCs w:val="20"/>
              </w:rPr>
            </w:pPr>
            <w:r w:rsidRPr="00AF571F">
              <w:rPr>
                <w:sz w:val="20"/>
                <w:szCs w:val="20"/>
              </w:rPr>
              <w:t xml:space="preserve">c) cover one billing month unless a different period or duration is set by other </w:t>
            </w:r>
            <w:r w:rsidRPr="00AF571F">
              <w:rPr>
                <w:i/>
                <w:iCs/>
                <w:sz w:val="20"/>
                <w:szCs w:val="20"/>
              </w:rPr>
              <w:t>Market Manuals</w:t>
            </w:r>
            <w:r w:rsidRPr="00AF571F">
              <w:rPr>
                <w:sz w:val="20"/>
                <w:szCs w:val="20"/>
              </w:rPr>
              <w:t xml:space="preserve">; </w:t>
            </w:r>
          </w:p>
          <w:p w14:paraId="45445B16" w14:textId="77777777" w:rsidR="000472BE" w:rsidRPr="00AF571F" w:rsidRDefault="000472BE" w:rsidP="00B24E2E">
            <w:pPr>
              <w:pStyle w:val="Default"/>
              <w:jc w:val="both"/>
              <w:rPr>
                <w:sz w:val="20"/>
                <w:szCs w:val="20"/>
              </w:rPr>
            </w:pPr>
            <w:r w:rsidRPr="00AF571F">
              <w:rPr>
                <w:sz w:val="20"/>
                <w:szCs w:val="20"/>
              </w:rPr>
              <w:t xml:space="preserve">d) be issued to the concerned </w:t>
            </w:r>
            <w:r w:rsidRPr="00AF571F">
              <w:rPr>
                <w:i/>
                <w:iCs/>
                <w:sz w:val="20"/>
                <w:szCs w:val="20"/>
              </w:rPr>
              <w:t xml:space="preserve">WESM Member </w:t>
            </w:r>
            <w:r w:rsidRPr="00AF571F">
              <w:rPr>
                <w:sz w:val="20"/>
                <w:szCs w:val="20"/>
              </w:rPr>
              <w:t xml:space="preserve">with respect to each facility or plant that is </w:t>
            </w:r>
            <w:r w:rsidRPr="00AF571F">
              <w:rPr>
                <w:sz w:val="20"/>
                <w:szCs w:val="20"/>
              </w:rPr>
              <w:lastRenderedPageBreak/>
              <w:t xml:space="preserve">subject of monitoring, as applicable; and </w:t>
            </w:r>
          </w:p>
          <w:p w14:paraId="6A6723AC" w14:textId="77777777" w:rsidR="000472BE" w:rsidRPr="00AF571F" w:rsidRDefault="000472BE" w:rsidP="00B24E2E">
            <w:pPr>
              <w:pStyle w:val="Default"/>
              <w:jc w:val="both"/>
              <w:rPr>
                <w:b/>
                <w:bCs/>
                <w:sz w:val="20"/>
                <w:szCs w:val="20"/>
                <w:u w:val="single"/>
              </w:rPr>
            </w:pPr>
            <w:r w:rsidRPr="00AF571F">
              <w:rPr>
                <w:sz w:val="20"/>
                <w:szCs w:val="20"/>
              </w:rPr>
              <w:t xml:space="preserve">e) be issued </w:t>
            </w:r>
            <w:r w:rsidRPr="00AF571F">
              <w:rPr>
                <w:strike/>
                <w:sz w:val="20"/>
                <w:szCs w:val="20"/>
              </w:rPr>
              <w:t>not later than the 15th day of the month following the month subject of the monitoring. For instance, the monitoring covers the September billing month, the report shall be issued not later than 15 October</w:t>
            </w:r>
            <w:r w:rsidRPr="00AF571F">
              <w:rPr>
                <w:sz w:val="20"/>
                <w:szCs w:val="20"/>
              </w:rPr>
              <w:t xml:space="preserve"> </w:t>
            </w:r>
            <w:r w:rsidRPr="00AF571F">
              <w:rPr>
                <w:b/>
                <w:bCs/>
                <w:sz w:val="20"/>
                <w:szCs w:val="20"/>
                <w:u w:val="single"/>
              </w:rPr>
              <w:t xml:space="preserve">within the period stated in Section 6.4.3 of this Manual. </w:t>
            </w:r>
          </w:p>
          <w:p w14:paraId="08DD1017"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23BEEFFD" w14:textId="156FFC6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For consistency with Section 6.4.3, i.e., within 45 days from the end of the calendar month covered in the monitoring </w:t>
            </w:r>
          </w:p>
        </w:tc>
        <w:tc>
          <w:tcPr>
            <w:tcW w:w="551" w:type="pct"/>
            <w:tcBorders>
              <w:top w:val="single" w:sz="4" w:space="0" w:color="auto"/>
              <w:left w:val="single" w:sz="4" w:space="0" w:color="auto"/>
              <w:bottom w:val="single" w:sz="4" w:space="0" w:color="auto"/>
              <w:right w:val="single" w:sz="4" w:space="0" w:color="auto"/>
            </w:tcBorders>
          </w:tcPr>
          <w:p w14:paraId="6F09882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BB88EA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245010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C44F5AF" w14:textId="77777777" w:rsidR="000472BE" w:rsidRPr="00AF571F" w:rsidRDefault="000472BE" w:rsidP="00B24E2E">
            <w:pPr>
              <w:spacing w:after="0"/>
              <w:jc w:val="both"/>
              <w:rPr>
                <w:rFonts w:ascii="Arial" w:hAnsi="Arial" w:cs="Arial"/>
                <w:sz w:val="20"/>
                <w:szCs w:val="20"/>
              </w:rPr>
            </w:pPr>
          </w:p>
        </w:tc>
      </w:tr>
      <w:tr w:rsidR="00F73331" w:rsidRPr="00AF571F" w14:paraId="6821DC6A" w14:textId="77777777" w:rsidTr="007A44D5">
        <w:trPr>
          <w:trHeight w:val="92"/>
        </w:trPr>
        <w:tc>
          <w:tcPr>
            <w:tcW w:w="568" w:type="pct"/>
            <w:shd w:val="clear" w:color="auto" w:fill="auto"/>
          </w:tcPr>
          <w:p w14:paraId="01CC9028" w14:textId="77777777" w:rsidR="000472BE" w:rsidRPr="00106DF6" w:rsidRDefault="000472BE" w:rsidP="00B24E2E">
            <w:pPr>
              <w:pStyle w:val="NoSpacing"/>
              <w:jc w:val="both"/>
              <w:rPr>
                <w:rFonts w:ascii="Arial" w:hAnsi="Arial" w:cs="Arial"/>
                <w:sz w:val="20"/>
                <w:szCs w:val="20"/>
              </w:rPr>
            </w:pPr>
            <w:permStart w:id="1281893680" w:edGrp="everyone" w:colFirst="5" w:colLast="5"/>
            <w:permStart w:id="1117219471" w:edGrp="everyone" w:colFirst="6" w:colLast="6"/>
            <w:permStart w:id="2116308816" w:edGrp="everyone" w:colFirst="7" w:colLast="7"/>
            <w:permStart w:id="615318091" w:edGrp="everyone" w:colFirst="8" w:colLast="8"/>
            <w:permEnd w:id="607917040"/>
            <w:permEnd w:id="276122198"/>
            <w:permEnd w:id="1937967096"/>
            <w:permEnd w:id="738408252"/>
            <w:r w:rsidRPr="00AF571F">
              <w:rPr>
                <w:rFonts w:ascii="Arial" w:hAnsi="Arial" w:cs="Arial"/>
                <w:sz w:val="20"/>
                <w:szCs w:val="20"/>
              </w:rPr>
              <w:t xml:space="preserve">SECTION 6 – </w:t>
            </w:r>
            <w:r w:rsidRPr="00106DF6">
              <w:rPr>
                <w:rFonts w:ascii="Arial" w:hAnsi="Arial" w:cs="Arial"/>
                <w:sz w:val="20"/>
                <w:szCs w:val="20"/>
              </w:rPr>
              <w:t>PROCEDURES FOR COMPLIANCE MONITORING AND ASSESSMENT</w:t>
            </w:r>
          </w:p>
          <w:p w14:paraId="1FC2ED54" w14:textId="77777777" w:rsidR="000472BE" w:rsidRPr="00106DF6" w:rsidRDefault="000472BE" w:rsidP="00B24E2E">
            <w:pPr>
              <w:pStyle w:val="NoSpacing"/>
              <w:jc w:val="both"/>
              <w:rPr>
                <w:rFonts w:ascii="Arial" w:hAnsi="Arial" w:cs="Arial"/>
                <w:sz w:val="20"/>
                <w:szCs w:val="20"/>
              </w:rPr>
            </w:pPr>
          </w:p>
          <w:p w14:paraId="1A72E44B" w14:textId="14177C19" w:rsidR="000472BE" w:rsidRPr="00AF571F" w:rsidRDefault="000472BE" w:rsidP="00B24E2E">
            <w:pPr>
              <w:pStyle w:val="Heading2"/>
              <w:numPr>
                <w:ilvl w:val="0"/>
                <w:numId w:val="0"/>
              </w:numPr>
              <w:spacing w:after="0"/>
              <w:ind w:left="36"/>
              <w:jc w:val="both"/>
              <w:rPr>
                <w:rFonts w:ascii="Arial" w:hAnsi="Arial" w:cs="Arial"/>
                <w:sz w:val="20"/>
                <w:szCs w:val="20"/>
              </w:rPr>
            </w:pPr>
            <w:r w:rsidRPr="00106DF6">
              <w:rPr>
                <w:rFonts w:ascii="Arial" w:hAnsi="Arial" w:cs="Arial"/>
                <w:b w:val="0"/>
                <w:bCs w:val="0"/>
                <w:sz w:val="20"/>
                <w:szCs w:val="20"/>
              </w:rPr>
              <w:lastRenderedPageBreak/>
              <w:t>6.5 – Issuance of Report</w:t>
            </w:r>
          </w:p>
        </w:tc>
        <w:tc>
          <w:tcPr>
            <w:tcW w:w="432" w:type="pct"/>
            <w:shd w:val="clear" w:color="auto" w:fill="auto"/>
          </w:tcPr>
          <w:p w14:paraId="44ACC1CD" w14:textId="035FD5F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6.5.2</w:t>
            </w:r>
          </w:p>
        </w:tc>
        <w:tc>
          <w:tcPr>
            <w:tcW w:w="537" w:type="pct"/>
            <w:shd w:val="clear" w:color="auto" w:fill="auto"/>
          </w:tcPr>
          <w:p w14:paraId="3293A3EC" w14:textId="3FFE54EE" w:rsidR="000472BE" w:rsidRPr="00AF571F" w:rsidRDefault="000472BE" w:rsidP="00106DF6">
            <w:pPr>
              <w:spacing w:after="0"/>
              <w:jc w:val="both"/>
              <w:rPr>
                <w:rFonts w:ascii="Arial" w:hAnsi="Arial" w:cs="Arial"/>
                <w:sz w:val="20"/>
                <w:szCs w:val="20"/>
              </w:rPr>
            </w:pPr>
            <w:r w:rsidRPr="00AF571F">
              <w:rPr>
                <w:rFonts w:ascii="Arial" w:hAnsi="Arial" w:cs="Arial"/>
                <w:sz w:val="20"/>
                <w:szCs w:val="20"/>
              </w:rPr>
              <w:t xml:space="preserve">If there is a finding of breach 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based on its validation and </w:t>
            </w:r>
            <w:r w:rsidRPr="00AF571F">
              <w:rPr>
                <w:rFonts w:ascii="Arial" w:hAnsi="Arial" w:cs="Arial"/>
                <w:sz w:val="20"/>
                <w:szCs w:val="20"/>
              </w:rPr>
              <w:lastRenderedPageBreak/>
              <w:t xml:space="preserve">assessment, the report shall likewise be accompanied by a </w:t>
            </w:r>
            <w:r w:rsidRPr="00AF571F">
              <w:rPr>
                <w:rFonts w:ascii="Arial" w:hAnsi="Arial" w:cs="Arial"/>
                <w:i/>
                <w:iCs/>
                <w:sz w:val="20"/>
                <w:szCs w:val="20"/>
              </w:rPr>
              <w:t>Notice of Specified Penalty</w:t>
            </w:r>
            <w:r w:rsidRPr="00AF571F">
              <w:rPr>
                <w:rFonts w:ascii="Arial" w:hAnsi="Arial" w:cs="Arial"/>
                <w:sz w:val="20"/>
                <w:szCs w:val="20"/>
              </w:rPr>
              <w:t xml:space="preserve">. The service of </w:t>
            </w:r>
            <w:r w:rsidRPr="00AF571F">
              <w:rPr>
                <w:rFonts w:ascii="Arial" w:hAnsi="Arial" w:cs="Arial"/>
                <w:i/>
                <w:iCs/>
                <w:sz w:val="20"/>
                <w:szCs w:val="20"/>
              </w:rPr>
              <w:t xml:space="preserve">Notice of the Specified Penalty </w:t>
            </w:r>
            <w:r w:rsidRPr="00AF571F">
              <w:rPr>
                <w:rFonts w:ascii="Arial" w:hAnsi="Arial" w:cs="Arial"/>
                <w:sz w:val="20"/>
                <w:szCs w:val="20"/>
              </w:rPr>
              <w:t xml:space="preserve">and the effect thereof, including the collection of penalties, are provided in the </w:t>
            </w:r>
            <w:r w:rsidRPr="00AF571F">
              <w:rPr>
                <w:rFonts w:ascii="Arial" w:hAnsi="Arial" w:cs="Arial"/>
                <w:i/>
                <w:iCs/>
                <w:sz w:val="20"/>
                <w:szCs w:val="20"/>
              </w:rPr>
              <w:t>WESM Penalty Manual.</w:t>
            </w:r>
          </w:p>
        </w:tc>
        <w:tc>
          <w:tcPr>
            <w:tcW w:w="738" w:type="pct"/>
            <w:shd w:val="clear" w:color="auto" w:fill="auto"/>
          </w:tcPr>
          <w:p w14:paraId="65047564" w14:textId="5B49C312" w:rsidR="000472BE" w:rsidRPr="00AF571F" w:rsidRDefault="000472BE" w:rsidP="00106DF6">
            <w:pPr>
              <w:spacing w:after="0"/>
              <w:jc w:val="both"/>
              <w:rPr>
                <w:rFonts w:ascii="Arial" w:hAnsi="Arial" w:cs="Arial"/>
                <w:sz w:val="20"/>
                <w:szCs w:val="20"/>
              </w:rPr>
            </w:pPr>
            <w:r w:rsidRPr="00AF571F">
              <w:rPr>
                <w:rFonts w:ascii="Arial" w:hAnsi="Arial" w:cs="Arial"/>
                <w:strike/>
                <w:sz w:val="20"/>
                <w:szCs w:val="20"/>
              </w:rPr>
              <w:lastRenderedPageBreak/>
              <w:t xml:space="preserve">If there is a finding of breach by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 xml:space="preserve">based on its validation and assessment, the report shall likewise be accompanied by </w:t>
            </w:r>
            <w:r w:rsidRPr="00AF571F">
              <w:rPr>
                <w:rFonts w:ascii="Arial" w:hAnsi="Arial" w:cs="Arial"/>
                <w:strike/>
                <w:sz w:val="20"/>
                <w:szCs w:val="20"/>
              </w:rPr>
              <w:lastRenderedPageBreak/>
              <w:t xml:space="preserve">a </w:t>
            </w:r>
            <w:r w:rsidRPr="00AF571F">
              <w:rPr>
                <w:rFonts w:ascii="Arial" w:hAnsi="Arial" w:cs="Arial"/>
                <w:i/>
                <w:iCs/>
                <w:strike/>
                <w:sz w:val="20"/>
                <w:szCs w:val="20"/>
              </w:rPr>
              <w:t>Notice of Specified Penalty</w:t>
            </w:r>
            <w:r w:rsidRPr="00AF571F">
              <w:rPr>
                <w:rFonts w:ascii="Arial" w:hAnsi="Arial" w:cs="Arial"/>
                <w:strike/>
                <w:sz w:val="20"/>
                <w:szCs w:val="20"/>
              </w:rPr>
              <w:t xml:space="preserve">. The service of </w:t>
            </w:r>
            <w:r w:rsidRPr="00AF571F">
              <w:rPr>
                <w:rFonts w:ascii="Arial" w:hAnsi="Arial" w:cs="Arial"/>
                <w:i/>
                <w:iCs/>
                <w:strike/>
                <w:sz w:val="20"/>
                <w:szCs w:val="20"/>
              </w:rPr>
              <w:t xml:space="preserve">Notice of the Specified Penalty </w:t>
            </w:r>
            <w:r w:rsidRPr="00AF571F">
              <w:rPr>
                <w:rFonts w:ascii="Arial" w:hAnsi="Arial" w:cs="Arial"/>
                <w:strike/>
                <w:sz w:val="20"/>
                <w:szCs w:val="20"/>
              </w:rPr>
              <w:t xml:space="preserve">and the effect thereof, including the collection of penalties, are provided in the </w:t>
            </w:r>
            <w:r w:rsidRPr="00AF571F">
              <w:rPr>
                <w:rFonts w:ascii="Arial" w:hAnsi="Arial" w:cs="Arial"/>
                <w:i/>
                <w:iCs/>
                <w:strike/>
                <w:sz w:val="20"/>
                <w:szCs w:val="20"/>
              </w:rPr>
              <w:t xml:space="preserve">WESM Penalty Manual. </w:t>
            </w:r>
            <w:r w:rsidRPr="00106DF6">
              <w:rPr>
                <w:rFonts w:ascii="Arial" w:hAnsi="Arial" w:cs="Arial"/>
                <w:b/>
                <w:bCs/>
                <w:sz w:val="20"/>
                <w:szCs w:val="20"/>
              </w:rPr>
              <w:t>T</w:t>
            </w:r>
            <w:r w:rsidRPr="00106DF6">
              <w:rPr>
                <w:rFonts w:ascii="Arial" w:hAnsi="Arial" w:cs="Arial"/>
                <w:b/>
                <w:bCs/>
                <w:sz w:val="20"/>
                <w:szCs w:val="20"/>
                <w:u w:val="single"/>
              </w:rPr>
              <w:t>he penalty or sanction stated in the report shall be implemented following the procedures set forth in Section 9.5 of this Manual.</w:t>
            </w:r>
          </w:p>
        </w:tc>
        <w:tc>
          <w:tcPr>
            <w:tcW w:w="746" w:type="pct"/>
            <w:tcBorders>
              <w:top w:val="single" w:sz="4" w:space="0" w:color="auto"/>
              <w:left w:val="single" w:sz="4" w:space="0" w:color="auto"/>
              <w:bottom w:val="single" w:sz="4" w:space="0" w:color="auto"/>
              <w:right w:val="single" w:sz="4" w:space="0" w:color="auto"/>
            </w:tcBorders>
          </w:tcPr>
          <w:p w14:paraId="47EA8614" w14:textId="77777777" w:rsidR="000472BE" w:rsidRPr="00DB71A9" w:rsidRDefault="000472BE" w:rsidP="00DB71A9">
            <w:pPr>
              <w:jc w:val="both"/>
              <w:rPr>
                <w:rFonts w:ascii="Arial" w:hAnsi="Arial" w:cs="Arial"/>
                <w:bCs/>
                <w:sz w:val="20"/>
              </w:rPr>
            </w:pPr>
            <w:r w:rsidRPr="00DB71A9">
              <w:rPr>
                <w:rFonts w:ascii="Arial" w:hAnsi="Arial" w:cs="Arial"/>
                <w:bCs/>
                <w:sz w:val="20"/>
              </w:rPr>
              <w:lastRenderedPageBreak/>
              <w:t xml:space="preserve">Revised for consistency with the rule on exhaustion of remedies. The Notice of Specified Penalty will be issued only when the finding, </w:t>
            </w:r>
            <w:r w:rsidRPr="00DB71A9">
              <w:rPr>
                <w:rFonts w:ascii="Arial" w:hAnsi="Arial" w:cs="Arial"/>
                <w:bCs/>
                <w:sz w:val="20"/>
              </w:rPr>
              <w:lastRenderedPageBreak/>
              <w:t xml:space="preserve">resolution or decision becomes final and executory. </w:t>
            </w:r>
          </w:p>
          <w:p w14:paraId="6147BAE6" w14:textId="77777777" w:rsidR="000472BE" w:rsidRPr="00AF571F" w:rsidRDefault="000472BE" w:rsidP="00DB71A9">
            <w:pPr>
              <w:pStyle w:val="ListParagraph"/>
              <w:numPr>
                <w:ilvl w:val="0"/>
                <w:numId w:val="19"/>
              </w:numPr>
              <w:ind w:left="455"/>
              <w:jc w:val="both"/>
              <w:rPr>
                <w:rFonts w:ascii="Arial" w:hAnsi="Arial" w:cs="Arial"/>
                <w:bCs/>
                <w:sz w:val="20"/>
              </w:rPr>
            </w:pPr>
            <w:r w:rsidRPr="00AF571F">
              <w:rPr>
                <w:rFonts w:ascii="Arial" w:hAnsi="Arial" w:cs="Arial"/>
                <w:bCs/>
                <w:sz w:val="20"/>
              </w:rPr>
              <w:t>Current: Compliance Report and Notice of Specified Penalty – simultaneously issued</w:t>
            </w:r>
          </w:p>
          <w:p w14:paraId="17D9FE98" w14:textId="77777777" w:rsidR="000472BE" w:rsidRPr="00AF571F" w:rsidRDefault="000472BE" w:rsidP="00DB71A9">
            <w:pPr>
              <w:pStyle w:val="ListParagraph"/>
              <w:ind w:left="455" w:hanging="360"/>
              <w:jc w:val="both"/>
              <w:rPr>
                <w:rFonts w:ascii="Arial" w:hAnsi="Arial" w:cs="Arial"/>
                <w:bCs/>
                <w:sz w:val="20"/>
              </w:rPr>
            </w:pPr>
          </w:p>
          <w:p w14:paraId="7718634D" w14:textId="22A120A4" w:rsidR="000472BE" w:rsidRPr="00106DF6" w:rsidRDefault="000472BE" w:rsidP="00DB71A9">
            <w:pPr>
              <w:pStyle w:val="ListParagraph"/>
              <w:numPr>
                <w:ilvl w:val="0"/>
                <w:numId w:val="19"/>
              </w:numPr>
              <w:ind w:left="455"/>
              <w:jc w:val="both"/>
              <w:rPr>
                <w:rFonts w:ascii="Arial" w:hAnsi="Arial" w:cs="Arial"/>
                <w:bCs/>
                <w:sz w:val="20"/>
              </w:rPr>
            </w:pPr>
            <w:r w:rsidRPr="00AF571F">
              <w:rPr>
                <w:rFonts w:ascii="Arial" w:hAnsi="Arial" w:cs="Arial"/>
                <w:bCs/>
                <w:sz w:val="20"/>
              </w:rPr>
              <w:t xml:space="preserve">Proposed Revision: Compliance Report &gt;&gt; RR and/or Appeal &gt;&gt; Final and Executory &gt;&gt; Implementation of Enforcement Action (through Notice of Specified Penalty) </w:t>
            </w:r>
          </w:p>
        </w:tc>
        <w:tc>
          <w:tcPr>
            <w:tcW w:w="551" w:type="pct"/>
            <w:tcBorders>
              <w:top w:val="single" w:sz="4" w:space="0" w:color="auto"/>
              <w:left w:val="single" w:sz="4" w:space="0" w:color="auto"/>
              <w:bottom w:val="single" w:sz="4" w:space="0" w:color="auto"/>
              <w:right w:val="single" w:sz="4" w:space="0" w:color="auto"/>
            </w:tcBorders>
          </w:tcPr>
          <w:p w14:paraId="7DA6895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8EFBEEB"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07C485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AF0EF86" w14:textId="77777777" w:rsidR="000472BE" w:rsidRPr="00AF571F" w:rsidRDefault="000472BE" w:rsidP="00B24E2E">
            <w:pPr>
              <w:spacing w:after="0"/>
              <w:jc w:val="both"/>
              <w:rPr>
                <w:rFonts w:ascii="Arial" w:hAnsi="Arial" w:cs="Arial"/>
                <w:sz w:val="20"/>
                <w:szCs w:val="20"/>
              </w:rPr>
            </w:pPr>
          </w:p>
        </w:tc>
      </w:tr>
      <w:tr w:rsidR="00F73331" w:rsidRPr="00AF571F" w14:paraId="4FDB6C73" w14:textId="77777777" w:rsidTr="007A44D5">
        <w:trPr>
          <w:trHeight w:val="1542"/>
        </w:trPr>
        <w:tc>
          <w:tcPr>
            <w:tcW w:w="568" w:type="pct"/>
            <w:shd w:val="clear" w:color="auto" w:fill="auto"/>
          </w:tcPr>
          <w:p w14:paraId="16C791F7" w14:textId="5DF16BD5" w:rsidR="000472BE" w:rsidRPr="00AF571F" w:rsidRDefault="000472BE" w:rsidP="00046C68">
            <w:pPr>
              <w:spacing w:after="0"/>
              <w:jc w:val="both"/>
              <w:rPr>
                <w:rFonts w:ascii="Arial" w:hAnsi="Arial" w:cs="Arial"/>
                <w:sz w:val="20"/>
                <w:szCs w:val="20"/>
              </w:rPr>
            </w:pPr>
            <w:permStart w:id="2073968049" w:edGrp="everyone" w:colFirst="5" w:colLast="5"/>
            <w:permStart w:id="1013592568" w:edGrp="everyone" w:colFirst="6" w:colLast="6"/>
            <w:permStart w:id="1305637583" w:edGrp="everyone" w:colFirst="7" w:colLast="7"/>
            <w:permStart w:id="1593648819" w:edGrp="everyone" w:colFirst="8" w:colLast="8"/>
            <w:permEnd w:id="1281893680"/>
            <w:permEnd w:id="1117219471"/>
            <w:permEnd w:id="2116308816"/>
            <w:permEnd w:id="615318091"/>
            <w:r w:rsidRPr="00AF571F">
              <w:rPr>
                <w:rFonts w:ascii="Arial" w:hAnsi="Arial" w:cs="Arial"/>
                <w:sz w:val="20"/>
                <w:szCs w:val="20"/>
              </w:rPr>
              <w:t>SECTION 6 – PROCEDURES FOR COMPLIANCE MONITORING AND ASSESSMENT</w:t>
            </w:r>
          </w:p>
        </w:tc>
        <w:tc>
          <w:tcPr>
            <w:tcW w:w="432" w:type="pct"/>
            <w:shd w:val="clear" w:color="auto" w:fill="auto"/>
          </w:tcPr>
          <w:p w14:paraId="01376675" w14:textId="6579495E" w:rsidR="000472BE" w:rsidRPr="00AF571F" w:rsidRDefault="000472BE" w:rsidP="00B24E2E">
            <w:pPr>
              <w:spacing w:after="0"/>
              <w:jc w:val="both"/>
              <w:rPr>
                <w:rFonts w:ascii="Arial" w:hAnsi="Arial" w:cs="Arial"/>
                <w:bCs/>
                <w:sz w:val="20"/>
                <w:szCs w:val="20"/>
              </w:rPr>
            </w:pPr>
            <w:r w:rsidRPr="00AF571F">
              <w:rPr>
                <w:rFonts w:ascii="Arial" w:hAnsi="Arial" w:cs="Arial"/>
                <w:sz w:val="20"/>
                <w:szCs w:val="20"/>
              </w:rPr>
              <w:t xml:space="preserve">6.6 </w:t>
            </w:r>
          </w:p>
        </w:tc>
        <w:tc>
          <w:tcPr>
            <w:tcW w:w="537" w:type="pct"/>
            <w:shd w:val="clear" w:color="auto" w:fill="auto"/>
          </w:tcPr>
          <w:p w14:paraId="4562530C" w14:textId="136A8FFC" w:rsidR="000472BE" w:rsidRPr="00AF571F" w:rsidRDefault="000472BE" w:rsidP="00106DF6">
            <w:pPr>
              <w:spacing w:after="0"/>
              <w:jc w:val="both"/>
              <w:rPr>
                <w:rFonts w:ascii="Arial" w:hAnsi="Arial" w:cs="Arial"/>
                <w:sz w:val="20"/>
                <w:szCs w:val="20"/>
              </w:rPr>
            </w:pPr>
            <w:r w:rsidRPr="00AF571F">
              <w:rPr>
                <w:rFonts w:ascii="Arial" w:hAnsi="Arial" w:cs="Arial"/>
                <w:sz w:val="20"/>
                <w:szCs w:val="20"/>
              </w:rPr>
              <w:t>Reconsideration and/or Appeal</w:t>
            </w:r>
          </w:p>
        </w:tc>
        <w:tc>
          <w:tcPr>
            <w:tcW w:w="738" w:type="pct"/>
            <w:shd w:val="clear" w:color="auto" w:fill="auto"/>
          </w:tcPr>
          <w:p w14:paraId="6818C435" w14:textId="7A22794E" w:rsidR="000472BE" w:rsidRPr="00AF571F" w:rsidRDefault="000472BE" w:rsidP="00106DF6">
            <w:pPr>
              <w:spacing w:after="0"/>
              <w:jc w:val="both"/>
              <w:rPr>
                <w:rFonts w:ascii="Arial" w:hAnsi="Arial" w:cs="Arial"/>
                <w:sz w:val="20"/>
                <w:szCs w:val="20"/>
              </w:rPr>
            </w:pPr>
            <w:r w:rsidRPr="00AF571F">
              <w:rPr>
                <w:rFonts w:ascii="Arial" w:hAnsi="Arial" w:cs="Arial"/>
                <w:sz w:val="20"/>
                <w:szCs w:val="20"/>
              </w:rPr>
              <w:t xml:space="preserve">Reconsideration and/or Appeal </w:t>
            </w:r>
            <w:r w:rsidRPr="00106DF6">
              <w:rPr>
                <w:rFonts w:ascii="Arial" w:hAnsi="Arial" w:cs="Arial"/>
                <w:b/>
                <w:bCs/>
                <w:sz w:val="20"/>
                <w:szCs w:val="20"/>
                <w:u w:val="single"/>
              </w:rPr>
              <w:t>of the Compliance Monitoring Findings</w:t>
            </w:r>
            <w:r w:rsidRPr="00106DF6">
              <w:rPr>
                <w:rFonts w:ascii="Arial" w:hAnsi="Arial" w:cs="Arial"/>
                <w:sz w:val="20"/>
                <w:szCs w:val="20"/>
              </w:rPr>
              <w:t xml:space="preserve"> </w:t>
            </w:r>
          </w:p>
        </w:tc>
        <w:tc>
          <w:tcPr>
            <w:tcW w:w="746" w:type="pct"/>
            <w:tcBorders>
              <w:top w:val="single" w:sz="4" w:space="0" w:color="auto"/>
              <w:left w:val="single" w:sz="4" w:space="0" w:color="auto"/>
              <w:bottom w:val="single" w:sz="4" w:space="0" w:color="auto"/>
              <w:right w:val="single" w:sz="4" w:space="0" w:color="auto"/>
            </w:tcBorders>
          </w:tcPr>
          <w:p w14:paraId="192C0A2F" w14:textId="53199B0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For clarity and clear distinction between Reconsideration under compliance monitoring and under investigation proceedings.</w:t>
            </w:r>
          </w:p>
        </w:tc>
        <w:tc>
          <w:tcPr>
            <w:tcW w:w="551" w:type="pct"/>
            <w:tcBorders>
              <w:top w:val="single" w:sz="4" w:space="0" w:color="auto"/>
              <w:left w:val="single" w:sz="4" w:space="0" w:color="auto"/>
              <w:bottom w:val="single" w:sz="4" w:space="0" w:color="auto"/>
              <w:right w:val="single" w:sz="4" w:space="0" w:color="auto"/>
            </w:tcBorders>
          </w:tcPr>
          <w:p w14:paraId="498F7A40"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051C68A"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C3A551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4DEBBE7" w14:textId="77777777" w:rsidR="000472BE" w:rsidRPr="00AF571F" w:rsidRDefault="000472BE" w:rsidP="00B24E2E">
            <w:pPr>
              <w:spacing w:after="0"/>
              <w:jc w:val="both"/>
              <w:rPr>
                <w:rFonts w:ascii="Arial" w:hAnsi="Arial" w:cs="Arial"/>
                <w:sz w:val="20"/>
                <w:szCs w:val="20"/>
              </w:rPr>
            </w:pPr>
          </w:p>
        </w:tc>
      </w:tr>
      <w:tr w:rsidR="00F73331" w:rsidRPr="00AF571F" w14:paraId="007C1F0A" w14:textId="77777777" w:rsidTr="007A44D5">
        <w:trPr>
          <w:trHeight w:val="2502"/>
        </w:trPr>
        <w:tc>
          <w:tcPr>
            <w:tcW w:w="568" w:type="pct"/>
            <w:shd w:val="clear" w:color="auto" w:fill="auto"/>
          </w:tcPr>
          <w:p w14:paraId="69F0AC1E" w14:textId="77777777" w:rsidR="000472BE" w:rsidRPr="00046C68" w:rsidRDefault="000472BE" w:rsidP="00B24E2E">
            <w:pPr>
              <w:pStyle w:val="NoSpacing"/>
              <w:jc w:val="both"/>
              <w:rPr>
                <w:rFonts w:ascii="Arial" w:hAnsi="Arial" w:cs="Arial"/>
                <w:sz w:val="20"/>
                <w:szCs w:val="20"/>
              </w:rPr>
            </w:pPr>
            <w:permStart w:id="606231525" w:edGrp="everyone" w:colFirst="5" w:colLast="5"/>
            <w:permStart w:id="262829714" w:edGrp="everyone" w:colFirst="6" w:colLast="6"/>
            <w:permStart w:id="1636703552" w:edGrp="everyone" w:colFirst="7" w:colLast="7"/>
            <w:permStart w:id="274093431" w:edGrp="everyone" w:colFirst="8" w:colLast="8"/>
            <w:permEnd w:id="2073968049"/>
            <w:permEnd w:id="1013592568"/>
            <w:permEnd w:id="1305637583"/>
            <w:permEnd w:id="1593648819"/>
            <w:r w:rsidRPr="00AF571F">
              <w:rPr>
                <w:rFonts w:ascii="Arial" w:hAnsi="Arial" w:cs="Arial"/>
                <w:sz w:val="20"/>
                <w:szCs w:val="20"/>
              </w:rPr>
              <w:t xml:space="preserve">SECTION 6 – PROCEDURES FOR </w:t>
            </w:r>
            <w:r w:rsidRPr="00046C68">
              <w:rPr>
                <w:rFonts w:ascii="Arial" w:hAnsi="Arial" w:cs="Arial"/>
                <w:sz w:val="20"/>
                <w:szCs w:val="20"/>
              </w:rPr>
              <w:t>COMPLIANCE MONITORING AND ASSESSMENT</w:t>
            </w:r>
          </w:p>
          <w:p w14:paraId="5107FDB9" w14:textId="77777777" w:rsidR="000472BE" w:rsidRPr="00046C68" w:rsidRDefault="000472BE" w:rsidP="00B24E2E">
            <w:pPr>
              <w:pStyle w:val="NoSpacing"/>
              <w:jc w:val="both"/>
              <w:rPr>
                <w:rFonts w:ascii="Arial" w:hAnsi="Arial" w:cs="Arial"/>
                <w:sz w:val="20"/>
                <w:szCs w:val="20"/>
              </w:rPr>
            </w:pPr>
          </w:p>
          <w:p w14:paraId="004BAE0D" w14:textId="3A9D8197" w:rsidR="000472BE" w:rsidRPr="00AF571F" w:rsidRDefault="000472BE" w:rsidP="00B24E2E">
            <w:pPr>
              <w:pStyle w:val="Heading2"/>
              <w:numPr>
                <w:ilvl w:val="0"/>
                <w:numId w:val="0"/>
              </w:numPr>
              <w:spacing w:after="0"/>
              <w:ind w:left="36"/>
              <w:jc w:val="both"/>
              <w:rPr>
                <w:rFonts w:ascii="Arial" w:hAnsi="Arial" w:cs="Arial"/>
                <w:sz w:val="20"/>
                <w:szCs w:val="20"/>
              </w:rPr>
            </w:pPr>
            <w:r w:rsidRPr="00046C68">
              <w:rPr>
                <w:rFonts w:ascii="Arial" w:hAnsi="Arial" w:cs="Arial"/>
                <w:b w:val="0"/>
                <w:bCs w:val="0"/>
                <w:sz w:val="20"/>
                <w:szCs w:val="20"/>
              </w:rPr>
              <w:t>6.6 Reconsideration and/or Appeal</w:t>
            </w:r>
            <w:r w:rsidRPr="00AF571F">
              <w:rPr>
                <w:rFonts w:ascii="Arial" w:hAnsi="Arial" w:cs="Arial"/>
                <w:sz w:val="20"/>
                <w:szCs w:val="20"/>
              </w:rPr>
              <w:t xml:space="preserve"> </w:t>
            </w:r>
          </w:p>
        </w:tc>
        <w:tc>
          <w:tcPr>
            <w:tcW w:w="432" w:type="pct"/>
            <w:shd w:val="clear" w:color="auto" w:fill="auto"/>
          </w:tcPr>
          <w:p w14:paraId="7260CB90" w14:textId="495E6A34"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6.6.1</w:t>
            </w:r>
          </w:p>
        </w:tc>
        <w:tc>
          <w:tcPr>
            <w:tcW w:w="537" w:type="pct"/>
            <w:shd w:val="clear" w:color="auto" w:fill="auto"/>
          </w:tcPr>
          <w:p w14:paraId="066E3EEA" w14:textId="69CDA9CC" w:rsidR="000472BE" w:rsidRPr="00AF571F" w:rsidRDefault="000472BE" w:rsidP="00046C68">
            <w:pPr>
              <w:spacing w:after="0"/>
              <w:jc w:val="both"/>
              <w:rPr>
                <w:rFonts w:ascii="Arial" w:hAnsi="Arial" w:cs="Arial"/>
                <w:sz w:val="20"/>
                <w:szCs w:val="20"/>
              </w:rPr>
            </w:pPr>
            <w:r w:rsidRPr="00046C68">
              <w:rPr>
                <w:rFonts w:ascii="Arial" w:hAnsi="Arial" w:cs="Arial"/>
                <w:bCs/>
                <w:sz w:val="20"/>
                <w:szCs w:val="20"/>
              </w:rPr>
              <w:t>The</w:t>
            </w:r>
            <w:r w:rsidRPr="00AF571F">
              <w:rPr>
                <w:rFonts w:ascii="Arial" w:hAnsi="Arial" w:cs="Arial"/>
                <w:sz w:val="20"/>
                <w:szCs w:val="20"/>
              </w:rPr>
              <w:t xml:space="preserve"> filing of Request for Reconsideration or Appeal, the grounds, formal requirements, and resolution or decision thereon are set forth in the </w:t>
            </w:r>
            <w:r w:rsidRPr="00AF571F">
              <w:rPr>
                <w:rFonts w:ascii="Arial" w:hAnsi="Arial" w:cs="Arial"/>
                <w:i/>
                <w:iCs/>
                <w:sz w:val="20"/>
                <w:szCs w:val="20"/>
              </w:rPr>
              <w:t>WESM Penalty Manual.</w:t>
            </w:r>
          </w:p>
        </w:tc>
        <w:tc>
          <w:tcPr>
            <w:tcW w:w="738" w:type="pct"/>
            <w:shd w:val="clear" w:color="auto" w:fill="auto"/>
          </w:tcPr>
          <w:p w14:paraId="4E705293" w14:textId="21D1662C" w:rsidR="000472BE" w:rsidRPr="00AF571F" w:rsidRDefault="000472BE" w:rsidP="00046C68">
            <w:pPr>
              <w:spacing w:after="0"/>
              <w:jc w:val="both"/>
              <w:rPr>
                <w:rFonts w:ascii="Arial" w:hAnsi="Arial" w:cs="Arial"/>
                <w:sz w:val="20"/>
                <w:szCs w:val="20"/>
              </w:rPr>
            </w:pPr>
            <w:r w:rsidRPr="00AF571F">
              <w:rPr>
                <w:rFonts w:ascii="Arial" w:hAnsi="Arial" w:cs="Arial"/>
                <w:sz w:val="20"/>
                <w:szCs w:val="20"/>
              </w:rPr>
              <w:t xml:space="preserve">The filing of Request for Reconsideration or Appeal, the grounds, formal requirements, and resolution or decision thereon are set </w:t>
            </w:r>
            <w:r w:rsidRPr="00AF571F">
              <w:rPr>
                <w:rFonts w:ascii="Arial" w:hAnsi="Arial" w:cs="Arial"/>
                <w:strike/>
                <w:sz w:val="20"/>
                <w:szCs w:val="20"/>
              </w:rPr>
              <w:t xml:space="preserve">forth in the </w:t>
            </w:r>
            <w:r w:rsidRPr="00AF571F">
              <w:rPr>
                <w:rFonts w:ascii="Arial" w:hAnsi="Arial" w:cs="Arial"/>
                <w:i/>
                <w:iCs/>
                <w:strike/>
                <w:sz w:val="20"/>
                <w:szCs w:val="20"/>
              </w:rPr>
              <w:t>WESM Penalty Manual.</w:t>
            </w:r>
            <w:r w:rsidRPr="00AF571F">
              <w:rPr>
                <w:rFonts w:ascii="Arial" w:hAnsi="Arial" w:cs="Arial"/>
                <w:sz w:val="20"/>
                <w:szCs w:val="20"/>
                <w:u w:val="single"/>
              </w:rPr>
              <w:t xml:space="preserve"> </w:t>
            </w:r>
            <w:r w:rsidRPr="00046C68">
              <w:rPr>
                <w:rFonts w:ascii="Arial" w:hAnsi="Arial" w:cs="Arial"/>
                <w:b/>
                <w:bCs/>
                <w:sz w:val="20"/>
                <w:szCs w:val="20"/>
                <w:u w:val="single"/>
              </w:rPr>
              <w:t>out in Section 9 of this Manual</w:t>
            </w:r>
            <w:r w:rsidR="00046C68" w:rsidRPr="00046C68">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461CBAC0" w14:textId="3222A0D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The remedies available like Request for Reconsideration and Appeal are proposed to be transferred from Penalty Manual to a new section of EC Manual (Sec. 9) </w:t>
            </w:r>
          </w:p>
        </w:tc>
        <w:tc>
          <w:tcPr>
            <w:tcW w:w="551" w:type="pct"/>
            <w:tcBorders>
              <w:top w:val="single" w:sz="4" w:space="0" w:color="auto"/>
              <w:left w:val="single" w:sz="4" w:space="0" w:color="auto"/>
              <w:bottom w:val="single" w:sz="4" w:space="0" w:color="auto"/>
              <w:right w:val="single" w:sz="4" w:space="0" w:color="auto"/>
            </w:tcBorders>
          </w:tcPr>
          <w:p w14:paraId="5735406C"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0F565EC"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153DDC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97033B3" w14:textId="77777777" w:rsidR="000472BE" w:rsidRPr="00AF571F" w:rsidRDefault="000472BE" w:rsidP="00B24E2E">
            <w:pPr>
              <w:spacing w:after="0"/>
              <w:jc w:val="both"/>
              <w:rPr>
                <w:rFonts w:ascii="Arial" w:hAnsi="Arial" w:cs="Arial"/>
                <w:sz w:val="20"/>
                <w:szCs w:val="20"/>
              </w:rPr>
            </w:pPr>
          </w:p>
        </w:tc>
      </w:tr>
      <w:tr w:rsidR="00FE4EF2" w:rsidRPr="00AF571F" w14:paraId="676897FA" w14:textId="77777777" w:rsidTr="007A44D5">
        <w:trPr>
          <w:trHeight w:val="1180"/>
        </w:trPr>
        <w:tc>
          <w:tcPr>
            <w:tcW w:w="568" w:type="pct"/>
            <w:shd w:val="clear" w:color="auto" w:fill="auto"/>
          </w:tcPr>
          <w:p w14:paraId="0F5D373E" w14:textId="25ACA58E" w:rsidR="007A1CF6" w:rsidRPr="00AF571F" w:rsidRDefault="007A1CF6" w:rsidP="007A1CF6">
            <w:pPr>
              <w:pStyle w:val="NoSpacing"/>
              <w:jc w:val="both"/>
              <w:rPr>
                <w:rFonts w:ascii="Arial" w:hAnsi="Arial" w:cs="Arial"/>
                <w:sz w:val="20"/>
                <w:szCs w:val="20"/>
              </w:rPr>
            </w:pPr>
            <w:permStart w:id="1718644065" w:edGrp="everyone" w:colFirst="5" w:colLast="5"/>
            <w:permStart w:id="2008687424" w:edGrp="everyone" w:colFirst="6" w:colLast="6"/>
            <w:permStart w:id="112029216" w:edGrp="everyone" w:colFirst="7" w:colLast="7"/>
            <w:permStart w:id="1904035637" w:edGrp="everyone" w:colFirst="8" w:colLast="8"/>
            <w:permEnd w:id="606231525"/>
            <w:permEnd w:id="262829714"/>
            <w:permEnd w:id="1636703552"/>
            <w:permEnd w:id="274093431"/>
            <w:r w:rsidRPr="00AF571F">
              <w:rPr>
                <w:rFonts w:ascii="Arial" w:hAnsi="Arial" w:cs="Arial"/>
                <w:sz w:val="20"/>
                <w:szCs w:val="20"/>
              </w:rPr>
              <w:lastRenderedPageBreak/>
              <w:t>SECTION 6 – PROCEDURES FOR COMPLIANCE MONITORING AND ASSESSMENT</w:t>
            </w:r>
          </w:p>
        </w:tc>
        <w:tc>
          <w:tcPr>
            <w:tcW w:w="432" w:type="pct"/>
            <w:shd w:val="clear" w:color="auto" w:fill="auto"/>
          </w:tcPr>
          <w:p w14:paraId="061D0870" w14:textId="35BDE175" w:rsidR="007A1CF6" w:rsidRPr="00AF571F" w:rsidRDefault="007A1CF6" w:rsidP="00B24E2E">
            <w:pPr>
              <w:spacing w:after="0"/>
              <w:jc w:val="both"/>
              <w:rPr>
                <w:rFonts w:ascii="Arial" w:hAnsi="Arial" w:cs="Arial"/>
                <w:bCs/>
                <w:sz w:val="20"/>
                <w:szCs w:val="20"/>
              </w:rPr>
            </w:pPr>
            <w:r w:rsidRPr="00AF571F">
              <w:rPr>
                <w:rFonts w:ascii="Arial" w:hAnsi="Arial" w:cs="Arial"/>
                <w:bCs/>
                <w:sz w:val="20"/>
                <w:szCs w:val="20"/>
              </w:rPr>
              <w:t>6.7</w:t>
            </w:r>
          </w:p>
        </w:tc>
        <w:tc>
          <w:tcPr>
            <w:tcW w:w="537" w:type="pct"/>
            <w:shd w:val="clear" w:color="auto" w:fill="auto"/>
          </w:tcPr>
          <w:p w14:paraId="22D96C08" w14:textId="37AE86F8" w:rsidR="007A1CF6" w:rsidRPr="00AF571F" w:rsidRDefault="007A1CF6" w:rsidP="00046C68">
            <w:pPr>
              <w:spacing w:after="0"/>
              <w:jc w:val="both"/>
              <w:rPr>
                <w:rFonts w:ascii="Arial" w:hAnsi="Arial" w:cs="Arial"/>
                <w:sz w:val="20"/>
                <w:szCs w:val="20"/>
              </w:rPr>
            </w:pPr>
            <w:r w:rsidRPr="00046C68">
              <w:rPr>
                <w:rFonts w:ascii="Arial" w:hAnsi="Arial" w:cs="Arial"/>
                <w:bCs/>
                <w:sz w:val="20"/>
                <w:szCs w:val="20"/>
              </w:rPr>
              <w:t>Issuance</w:t>
            </w:r>
            <w:r w:rsidRPr="00AF571F">
              <w:rPr>
                <w:rFonts w:ascii="Arial" w:hAnsi="Arial" w:cs="Arial"/>
                <w:sz w:val="20"/>
                <w:szCs w:val="20"/>
              </w:rPr>
              <w:t xml:space="preserve"> of the Notice of Specified Penalty</w:t>
            </w:r>
          </w:p>
        </w:tc>
        <w:tc>
          <w:tcPr>
            <w:tcW w:w="738" w:type="pct"/>
            <w:shd w:val="clear" w:color="auto" w:fill="auto"/>
          </w:tcPr>
          <w:p w14:paraId="0A12435B" w14:textId="734FF4AB" w:rsidR="007A1CF6" w:rsidRPr="00AF571F" w:rsidRDefault="007A1CF6" w:rsidP="00046C68">
            <w:pPr>
              <w:spacing w:after="0"/>
              <w:jc w:val="both"/>
              <w:rPr>
                <w:rFonts w:ascii="Arial" w:hAnsi="Arial" w:cs="Arial"/>
                <w:sz w:val="20"/>
                <w:szCs w:val="20"/>
              </w:rPr>
            </w:pPr>
            <w:r w:rsidRPr="00046C68">
              <w:rPr>
                <w:rFonts w:ascii="Arial" w:hAnsi="Arial" w:cs="Arial"/>
                <w:bCs/>
                <w:sz w:val="20"/>
                <w:szCs w:val="20"/>
              </w:rPr>
              <w:t>Issuance</w:t>
            </w:r>
            <w:r w:rsidRPr="00AF571F">
              <w:rPr>
                <w:rFonts w:ascii="Arial" w:hAnsi="Arial" w:cs="Arial"/>
                <w:strike/>
                <w:sz w:val="20"/>
                <w:szCs w:val="20"/>
              </w:rPr>
              <w:t xml:space="preserve"> of the Notice of Specified Penalty</w:t>
            </w:r>
          </w:p>
        </w:tc>
        <w:tc>
          <w:tcPr>
            <w:tcW w:w="746" w:type="pct"/>
            <w:vMerge w:val="restart"/>
            <w:tcBorders>
              <w:top w:val="single" w:sz="4" w:space="0" w:color="auto"/>
              <w:left w:val="single" w:sz="4" w:space="0" w:color="auto"/>
              <w:right w:val="single" w:sz="4" w:space="0" w:color="auto"/>
            </w:tcBorders>
          </w:tcPr>
          <w:p w14:paraId="4358EA4E" w14:textId="77777777" w:rsidR="007A1CF6" w:rsidRPr="00AF571F" w:rsidRDefault="007A1CF6" w:rsidP="00B81BAB">
            <w:pPr>
              <w:pStyle w:val="ListParagraph"/>
              <w:numPr>
                <w:ilvl w:val="0"/>
                <w:numId w:val="11"/>
              </w:numPr>
              <w:jc w:val="both"/>
              <w:rPr>
                <w:rFonts w:ascii="Arial" w:hAnsi="Arial" w:cs="Arial"/>
                <w:bCs/>
                <w:sz w:val="20"/>
              </w:rPr>
            </w:pPr>
            <w:r w:rsidRPr="00AF571F">
              <w:rPr>
                <w:rFonts w:ascii="Arial" w:hAnsi="Arial" w:cs="Arial"/>
                <w:bCs/>
                <w:sz w:val="20"/>
              </w:rPr>
              <w:t xml:space="preserve">Revised for consistency with the rule on exhaustion of remedies. The Notice of Specified Penalty will be issued only when the finding, resolution or decision becomes final and executory. </w:t>
            </w:r>
          </w:p>
          <w:p w14:paraId="341F5F9B" w14:textId="77777777" w:rsidR="007A1CF6" w:rsidRPr="00AF571F" w:rsidRDefault="007A1CF6" w:rsidP="00B24E2E">
            <w:pPr>
              <w:pStyle w:val="ListParagraph"/>
              <w:ind w:left="360"/>
              <w:jc w:val="both"/>
              <w:rPr>
                <w:rFonts w:ascii="Arial" w:hAnsi="Arial" w:cs="Arial"/>
                <w:bCs/>
                <w:sz w:val="20"/>
              </w:rPr>
            </w:pPr>
          </w:p>
          <w:p w14:paraId="79AEA25E" w14:textId="4521935E" w:rsidR="007A1CF6" w:rsidRPr="00AF571F" w:rsidRDefault="007A1CF6" w:rsidP="00B81BAB">
            <w:pPr>
              <w:pStyle w:val="ListParagraph"/>
              <w:numPr>
                <w:ilvl w:val="0"/>
                <w:numId w:val="11"/>
              </w:numPr>
              <w:jc w:val="both"/>
              <w:rPr>
                <w:rFonts w:ascii="Arial" w:hAnsi="Arial" w:cs="Arial"/>
                <w:bCs/>
                <w:sz w:val="20"/>
              </w:rPr>
            </w:pPr>
            <w:r w:rsidRPr="00AF571F">
              <w:rPr>
                <w:rFonts w:ascii="Arial" w:hAnsi="Arial" w:cs="Arial"/>
                <w:bCs/>
                <w:sz w:val="20"/>
              </w:rPr>
              <w:t>A provision relating to this is added as new section under Section 9.5 – Implementation of Enforcement Actions</w:t>
            </w:r>
          </w:p>
        </w:tc>
        <w:tc>
          <w:tcPr>
            <w:tcW w:w="551" w:type="pct"/>
            <w:tcBorders>
              <w:top w:val="single" w:sz="4" w:space="0" w:color="auto"/>
              <w:left w:val="single" w:sz="4" w:space="0" w:color="auto"/>
              <w:bottom w:val="single" w:sz="4" w:space="0" w:color="auto"/>
              <w:right w:val="single" w:sz="4" w:space="0" w:color="auto"/>
            </w:tcBorders>
          </w:tcPr>
          <w:p w14:paraId="3B97E5B6" w14:textId="77777777" w:rsidR="007A1CF6" w:rsidRPr="00AF571F" w:rsidRDefault="007A1CF6"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D5450CE" w14:textId="77777777" w:rsidR="007A1CF6" w:rsidRPr="00AF571F" w:rsidRDefault="007A1CF6"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6ACD8EF" w14:textId="77777777" w:rsidR="007A1CF6" w:rsidRPr="00AF571F" w:rsidRDefault="007A1CF6"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00B2A75" w14:textId="77777777" w:rsidR="007A1CF6" w:rsidRPr="00AF571F" w:rsidRDefault="007A1CF6" w:rsidP="00B24E2E">
            <w:pPr>
              <w:spacing w:after="0"/>
              <w:jc w:val="both"/>
              <w:rPr>
                <w:rFonts w:ascii="Arial" w:hAnsi="Arial" w:cs="Arial"/>
                <w:sz w:val="20"/>
                <w:szCs w:val="20"/>
              </w:rPr>
            </w:pPr>
          </w:p>
        </w:tc>
      </w:tr>
      <w:tr w:rsidR="00FE4EF2" w:rsidRPr="00AF571F" w14:paraId="7AF5BEE6" w14:textId="77777777" w:rsidTr="007A44D5">
        <w:trPr>
          <w:trHeight w:val="1793"/>
        </w:trPr>
        <w:tc>
          <w:tcPr>
            <w:tcW w:w="568" w:type="pct"/>
            <w:shd w:val="clear" w:color="auto" w:fill="auto"/>
          </w:tcPr>
          <w:p w14:paraId="40FC5DD0" w14:textId="031E9083" w:rsidR="007A1CF6" w:rsidRPr="007A1CF6" w:rsidRDefault="007A1CF6" w:rsidP="00FB59B5">
            <w:pPr>
              <w:pStyle w:val="NoSpacing"/>
              <w:jc w:val="both"/>
              <w:rPr>
                <w:rFonts w:ascii="Arial" w:hAnsi="Arial" w:cs="Arial"/>
                <w:sz w:val="20"/>
                <w:szCs w:val="20"/>
              </w:rPr>
            </w:pPr>
            <w:permStart w:id="1607673980" w:edGrp="everyone" w:colFirst="5" w:colLast="5"/>
            <w:permStart w:id="1528460748" w:edGrp="everyone" w:colFirst="6" w:colLast="6"/>
            <w:permStart w:id="1996245926" w:edGrp="everyone" w:colFirst="7" w:colLast="7"/>
            <w:permStart w:id="1202742330" w:edGrp="everyone" w:colFirst="8" w:colLast="8"/>
            <w:permEnd w:id="1718644065"/>
            <w:permEnd w:id="2008687424"/>
            <w:permEnd w:id="112029216"/>
            <w:permEnd w:id="1904035637"/>
            <w:r w:rsidRPr="007A1CF6">
              <w:rPr>
                <w:rFonts w:ascii="Arial" w:hAnsi="Arial" w:cs="Arial"/>
                <w:sz w:val="20"/>
                <w:szCs w:val="20"/>
              </w:rPr>
              <w:t>6.7 Issuance of the Notice of Specified Penalty</w:t>
            </w:r>
          </w:p>
        </w:tc>
        <w:tc>
          <w:tcPr>
            <w:tcW w:w="432" w:type="pct"/>
            <w:shd w:val="clear" w:color="auto" w:fill="auto"/>
          </w:tcPr>
          <w:p w14:paraId="2CA7BB39" w14:textId="2ACBE29D" w:rsidR="007A1CF6" w:rsidRPr="00AF571F" w:rsidRDefault="007A1CF6" w:rsidP="00B24E2E">
            <w:pPr>
              <w:spacing w:after="0"/>
              <w:jc w:val="both"/>
              <w:rPr>
                <w:rFonts w:ascii="Arial" w:hAnsi="Arial" w:cs="Arial"/>
                <w:bCs/>
                <w:sz w:val="20"/>
                <w:szCs w:val="20"/>
              </w:rPr>
            </w:pPr>
            <w:r w:rsidRPr="00AF571F">
              <w:rPr>
                <w:rFonts w:ascii="Arial" w:hAnsi="Arial" w:cs="Arial"/>
                <w:bCs/>
                <w:sz w:val="20"/>
                <w:szCs w:val="20"/>
              </w:rPr>
              <w:t>6.7.1</w:t>
            </w:r>
          </w:p>
        </w:tc>
        <w:tc>
          <w:tcPr>
            <w:tcW w:w="537" w:type="pct"/>
            <w:shd w:val="clear" w:color="auto" w:fill="auto"/>
          </w:tcPr>
          <w:p w14:paraId="39C63833" w14:textId="1691AEBB" w:rsidR="007A1CF6" w:rsidRPr="00AF571F" w:rsidRDefault="007A1CF6" w:rsidP="007A1CF6">
            <w:pPr>
              <w:spacing w:after="0"/>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iCs/>
                <w:sz w:val="20"/>
                <w:szCs w:val="20"/>
              </w:rPr>
              <w:t xml:space="preserve">Notice of Penalty </w:t>
            </w:r>
            <w:r w:rsidRPr="00AF571F">
              <w:rPr>
                <w:rFonts w:ascii="Arial" w:hAnsi="Arial" w:cs="Arial"/>
                <w:sz w:val="20"/>
                <w:szCs w:val="20"/>
              </w:rPr>
              <w:t xml:space="preserve">shall be issued 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through PEMC President in accordance with the </w:t>
            </w:r>
            <w:r w:rsidRPr="00AF571F">
              <w:rPr>
                <w:rFonts w:ascii="Arial" w:hAnsi="Arial" w:cs="Arial"/>
                <w:i/>
                <w:iCs/>
                <w:sz w:val="20"/>
                <w:szCs w:val="20"/>
              </w:rPr>
              <w:t>WESM Penalty Manual.</w:t>
            </w:r>
          </w:p>
        </w:tc>
        <w:tc>
          <w:tcPr>
            <w:tcW w:w="738" w:type="pct"/>
            <w:shd w:val="clear" w:color="auto" w:fill="auto"/>
          </w:tcPr>
          <w:p w14:paraId="0466C2BD" w14:textId="1B9FE78B" w:rsidR="007A1CF6" w:rsidRPr="00AF571F" w:rsidRDefault="007A1CF6" w:rsidP="007A1CF6">
            <w:pPr>
              <w:spacing w:after="0"/>
              <w:jc w:val="both"/>
              <w:rPr>
                <w:rFonts w:ascii="Arial" w:hAnsi="Arial" w:cs="Arial"/>
                <w:sz w:val="20"/>
                <w:szCs w:val="20"/>
              </w:rPr>
            </w:pPr>
            <w:r w:rsidRPr="007A1CF6">
              <w:rPr>
                <w:rFonts w:ascii="Arial" w:hAnsi="Arial" w:cs="Arial"/>
                <w:strike/>
                <w:sz w:val="20"/>
                <w:szCs w:val="20"/>
              </w:rPr>
              <w:t xml:space="preserve">The </w:t>
            </w:r>
            <w:r w:rsidRPr="007A1CF6">
              <w:rPr>
                <w:rFonts w:ascii="Arial" w:hAnsi="Arial" w:cs="Arial"/>
                <w:i/>
                <w:iCs/>
                <w:strike/>
                <w:sz w:val="20"/>
                <w:szCs w:val="20"/>
              </w:rPr>
              <w:t>N</w:t>
            </w:r>
            <w:r w:rsidRPr="00AF571F">
              <w:rPr>
                <w:rFonts w:ascii="Arial" w:hAnsi="Arial" w:cs="Arial"/>
                <w:i/>
                <w:iCs/>
                <w:strike/>
                <w:sz w:val="20"/>
                <w:szCs w:val="20"/>
              </w:rPr>
              <w:t xml:space="preserve">otice of Penalty </w:t>
            </w:r>
            <w:r w:rsidRPr="00AF571F">
              <w:rPr>
                <w:rFonts w:ascii="Arial" w:hAnsi="Arial" w:cs="Arial"/>
                <w:strike/>
                <w:sz w:val="20"/>
                <w:szCs w:val="20"/>
              </w:rPr>
              <w:t xml:space="preserve">shall be issued by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 xml:space="preserve">through PEMC President in accordance with the </w:t>
            </w:r>
            <w:r w:rsidRPr="00AF571F">
              <w:rPr>
                <w:rFonts w:ascii="Arial" w:hAnsi="Arial" w:cs="Arial"/>
                <w:i/>
                <w:iCs/>
                <w:strike/>
                <w:sz w:val="20"/>
                <w:szCs w:val="20"/>
              </w:rPr>
              <w:t>WESM Penalty Manual.</w:t>
            </w:r>
          </w:p>
        </w:tc>
        <w:tc>
          <w:tcPr>
            <w:tcW w:w="746" w:type="pct"/>
            <w:vMerge/>
            <w:tcBorders>
              <w:left w:val="single" w:sz="4" w:space="0" w:color="auto"/>
              <w:bottom w:val="single" w:sz="4" w:space="0" w:color="auto"/>
              <w:right w:val="single" w:sz="4" w:space="0" w:color="auto"/>
            </w:tcBorders>
          </w:tcPr>
          <w:p w14:paraId="754987B3" w14:textId="77777777" w:rsidR="007A1CF6" w:rsidRPr="00AF571F" w:rsidRDefault="007A1CF6"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20E7E354" w14:textId="77777777" w:rsidR="007A1CF6" w:rsidRPr="00AF571F" w:rsidRDefault="007A1CF6"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B08C662" w14:textId="77777777" w:rsidR="007A1CF6" w:rsidRPr="00AF571F" w:rsidRDefault="007A1CF6"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AAF98A3" w14:textId="77777777" w:rsidR="007A1CF6" w:rsidRPr="00AF571F" w:rsidRDefault="007A1CF6"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D7F6294" w14:textId="77777777" w:rsidR="007A1CF6" w:rsidRPr="00AF571F" w:rsidRDefault="007A1CF6" w:rsidP="00B24E2E">
            <w:pPr>
              <w:spacing w:after="0"/>
              <w:jc w:val="both"/>
              <w:rPr>
                <w:rFonts w:ascii="Arial" w:hAnsi="Arial" w:cs="Arial"/>
                <w:sz w:val="20"/>
                <w:szCs w:val="20"/>
              </w:rPr>
            </w:pPr>
          </w:p>
        </w:tc>
      </w:tr>
      <w:tr w:rsidR="00F73331" w:rsidRPr="00AF571F" w14:paraId="5C938436" w14:textId="77777777" w:rsidTr="007A44D5">
        <w:trPr>
          <w:trHeight w:val="1793"/>
        </w:trPr>
        <w:tc>
          <w:tcPr>
            <w:tcW w:w="568" w:type="pct"/>
            <w:shd w:val="clear" w:color="auto" w:fill="auto"/>
          </w:tcPr>
          <w:p w14:paraId="0AD465DA" w14:textId="77777777" w:rsidR="000472BE" w:rsidRPr="00AF571F" w:rsidRDefault="000472BE" w:rsidP="00B24E2E">
            <w:pPr>
              <w:pStyle w:val="NoSpacing"/>
              <w:jc w:val="both"/>
              <w:rPr>
                <w:rFonts w:ascii="Arial" w:hAnsi="Arial" w:cs="Arial"/>
                <w:sz w:val="20"/>
                <w:szCs w:val="20"/>
              </w:rPr>
            </w:pPr>
            <w:permStart w:id="1224503445" w:edGrp="everyone" w:colFirst="5" w:colLast="5"/>
            <w:permStart w:id="1875587314" w:edGrp="everyone" w:colFirst="6" w:colLast="6"/>
            <w:permStart w:id="957620620" w:edGrp="everyone" w:colFirst="7" w:colLast="7"/>
            <w:permStart w:id="1065119369" w:edGrp="everyone" w:colFirst="8" w:colLast="8"/>
            <w:permEnd w:id="1607673980"/>
            <w:permEnd w:id="1528460748"/>
            <w:permEnd w:id="1996245926"/>
            <w:permEnd w:id="1202742330"/>
            <w:r w:rsidRPr="00AF571F">
              <w:rPr>
                <w:rFonts w:ascii="Arial" w:hAnsi="Arial" w:cs="Arial"/>
                <w:sz w:val="20"/>
                <w:szCs w:val="20"/>
              </w:rPr>
              <w:t>SECTION 7 – PROCEDURES FOR INVESTIGATION AND REVIEW</w:t>
            </w:r>
          </w:p>
          <w:p w14:paraId="11541704" w14:textId="77777777" w:rsidR="000472BE" w:rsidRPr="007E43E5" w:rsidRDefault="000472BE" w:rsidP="00B24E2E">
            <w:pPr>
              <w:pStyle w:val="NoSpacing"/>
              <w:jc w:val="both"/>
              <w:rPr>
                <w:rFonts w:ascii="Arial" w:hAnsi="Arial" w:cs="Arial"/>
                <w:sz w:val="20"/>
                <w:szCs w:val="20"/>
              </w:rPr>
            </w:pPr>
          </w:p>
          <w:p w14:paraId="39DC3A59" w14:textId="6203BE7B" w:rsidR="000472BE" w:rsidRPr="00AF571F" w:rsidRDefault="000472BE" w:rsidP="00B24E2E">
            <w:pPr>
              <w:pStyle w:val="Heading2"/>
              <w:numPr>
                <w:ilvl w:val="0"/>
                <w:numId w:val="0"/>
              </w:numPr>
              <w:spacing w:after="0"/>
              <w:ind w:left="36"/>
              <w:jc w:val="both"/>
              <w:rPr>
                <w:rFonts w:ascii="Arial" w:hAnsi="Arial" w:cs="Arial"/>
                <w:sz w:val="20"/>
                <w:szCs w:val="20"/>
              </w:rPr>
            </w:pPr>
            <w:r w:rsidRPr="007E43E5">
              <w:rPr>
                <w:rFonts w:ascii="Arial" w:hAnsi="Arial" w:cs="Arial"/>
                <w:b w:val="0"/>
                <w:bCs w:val="0"/>
                <w:sz w:val="20"/>
                <w:szCs w:val="20"/>
              </w:rPr>
              <w:t>7.1 Guiding Principles</w:t>
            </w:r>
          </w:p>
        </w:tc>
        <w:tc>
          <w:tcPr>
            <w:tcW w:w="432" w:type="pct"/>
            <w:shd w:val="clear" w:color="auto" w:fill="auto"/>
          </w:tcPr>
          <w:p w14:paraId="50B74518" w14:textId="170A9DD5"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7.1.1</w:t>
            </w:r>
          </w:p>
        </w:tc>
        <w:tc>
          <w:tcPr>
            <w:tcW w:w="537" w:type="pct"/>
            <w:shd w:val="clear" w:color="auto" w:fill="auto"/>
          </w:tcPr>
          <w:p w14:paraId="21E27E9D" w14:textId="2DBE6412" w:rsidR="000472BE" w:rsidRPr="007E43E5" w:rsidRDefault="000472BE" w:rsidP="007E43E5">
            <w:pPr>
              <w:spacing w:after="0"/>
              <w:jc w:val="both"/>
              <w:rPr>
                <w:rFonts w:ascii="Arial" w:hAnsi="Arial" w:cs="Arial"/>
                <w:bCs/>
                <w:sz w:val="20"/>
                <w:szCs w:val="20"/>
              </w:rPr>
            </w:pPr>
            <w:r w:rsidRPr="007E43E5">
              <w:rPr>
                <w:rFonts w:ascii="Arial" w:hAnsi="Arial" w:cs="Arial"/>
                <w:bCs/>
                <w:sz w:val="20"/>
                <w:szCs w:val="20"/>
              </w:rPr>
              <w:t xml:space="preserve">Investigations under this Manual refer to investigations which emanate from the request for investigations or notice of probable breach filed by the Market Operator, the System Operator, or other WESM Members. These do not include any monitoring activities initiated by the Enforcement and Compliance itself which are already </w:t>
            </w:r>
            <w:r w:rsidRPr="007E43E5">
              <w:rPr>
                <w:rFonts w:ascii="Arial" w:hAnsi="Arial" w:cs="Arial"/>
                <w:bCs/>
                <w:sz w:val="20"/>
                <w:szCs w:val="20"/>
              </w:rPr>
              <w:lastRenderedPageBreak/>
              <w:t>being dealt with under the preceding Section of this Manual.</w:t>
            </w:r>
          </w:p>
        </w:tc>
        <w:tc>
          <w:tcPr>
            <w:tcW w:w="738" w:type="pct"/>
            <w:shd w:val="clear" w:color="auto" w:fill="auto"/>
          </w:tcPr>
          <w:p w14:paraId="09201F29" w14:textId="54ABBCFA"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lastRenderedPageBreak/>
              <w:t>Investigations</w:t>
            </w:r>
            <w:r w:rsidRPr="00AF571F">
              <w:rPr>
                <w:rFonts w:ascii="Arial" w:hAnsi="Arial" w:cs="Arial"/>
                <w:sz w:val="20"/>
                <w:szCs w:val="20"/>
              </w:rPr>
              <w:t xml:space="preserve"> under this Manual refer to investigations which emanate from the request for investigations </w:t>
            </w:r>
            <w:r w:rsidRPr="00AF571F">
              <w:rPr>
                <w:rFonts w:ascii="Arial" w:hAnsi="Arial" w:cs="Arial"/>
                <w:strike/>
                <w:sz w:val="20"/>
                <w:szCs w:val="20"/>
              </w:rPr>
              <w:t>or notice of probable breach filed</w:t>
            </w:r>
            <w:r w:rsidRPr="00AF571F">
              <w:rPr>
                <w:rFonts w:ascii="Arial" w:hAnsi="Arial" w:cs="Arial"/>
                <w:sz w:val="20"/>
                <w:szCs w:val="20"/>
              </w:rPr>
              <w:t xml:space="preserve"> </w:t>
            </w:r>
            <w:r w:rsidRPr="007E43E5">
              <w:rPr>
                <w:rFonts w:ascii="Arial" w:hAnsi="Arial" w:cs="Arial"/>
                <w:b/>
                <w:bCs/>
                <w:sz w:val="20"/>
                <w:szCs w:val="20"/>
                <w:u w:val="single"/>
              </w:rPr>
              <w:t xml:space="preserve">by </w:t>
            </w:r>
            <w:r w:rsidRPr="007E43E5">
              <w:rPr>
                <w:rFonts w:ascii="Arial" w:hAnsi="Arial" w:cs="Arial"/>
                <w:b/>
                <w:bCs/>
                <w:i/>
                <w:iCs/>
                <w:sz w:val="20"/>
                <w:szCs w:val="20"/>
                <w:u w:val="single"/>
              </w:rPr>
              <w:t>WESM Members</w:t>
            </w:r>
            <w:r w:rsidRPr="007E43E5">
              <w:rPr>
                <w:rFonts w:ascii="Arial" w:hAnsi="Arial" w:cs="Arial"/>
                <w:b/>
                <w:bCs/>
                <w:sz w:val="20"/>
                <w:szCs w:val="20"/>
                <w:u w:val="single"/>
              </w:rPr>
              <w:t xml:space="preserve"> or </w:t>
            </w:r>
            <w:r w:rsidRPr="007E43E5">
              <w:rPr>
                <w:rFonts w:ascii="Arial" w:hAnsi="Arial" w:cs="Arial"/>
                <w:b/>
                <w:bCs/>
                <w:i/>
                <w:iCs/>
                <w:sz w:val="20"/>
                <w:szCs w:val="20"/>
                <w:u w:val="single"/>
              </w:rPr>
              <w:t>WESM Governance Committee,</w:t>
            </w:r>
            <w:r w:rsidRPr="007E43E5">
              <w:rPr>
                <w:rFonts w:ascii="Arial" w:hAnsi="Arial" w:cs="Arial"/>
                <w:b/>
                <w:bCs/>
                <w:sz w:val="20"/>
                <w:szCs w:val="20"/>
                <w:u w:val="single"/>
              </w:rPr>
              <w:t xml:space="preserve"> or </w:t>
            </w:r>
            <w:r w:rsidRPr="007E43E5">
              <w:rPr>
                <w:rFonts w:ascii="Arial" w:hAnsi="Arial" w:cs="Arial"/>
                <w:b/>
                <w:bCs/>
                <w:i/>
                <w:iCs/>
                <w:sz w:val="20"/>
                <w:szCs w:val="20"/>
                <w:u w:val="single"/>
              </w:rPr>
              <w:t>report of probable breach</w:t>
            </w:r>
            <w:r w:rsidRPr="007E43E5">
              <w:rPr>
                <w:rFonts w:ascii="Arial" w:hAnsi="Arial" w:cs="Arial"/>
                <w:b/>
                <w:bCs/>
                <w:sz w:val="20"/>
                <w:szCs w:val="20"/>
                <w:u w:val="single"/>
              </w:rPr>
              <w:t xml:space="preserve"> filed by</w:t>
            </w:r>
            <w:r w:rsidRPr="00AF571F">
              <w:rPr>
                <w:rFonts w:ascii="Arial" w:hAnsi="Arial" w:cs="Arial"/>
                <w:sz w:val="20"/>
                <w:szCs w:val="20"/>
              </w:rPr>
              <w:t xml:space="preserve"> the Market Operator, or the System Operator</w:t>
            </w:r>
            <w:r w:rsidRPr="00AF571F">
              <w:rPr>
                <w:rFonts w:ascii="Arial" w:hAnsi="Arial" w:cs="Arial"/>
                <w:strike/>
                <w:sz w:val="20"/>
                <w:szCs w:val="20"/>
              </w:rPr>
              <w:t>, or other WESM Members</w:t>
            </w:r>
            <w:r w:rsidRPr="00AF571F">
              <w:rPr>
                <w:rFonts w:ascii="Arial" w:hAnsi="Arial" w:cs="Arial"/>
                <w:sz w:val="20"/>
                <w:szCs w:val="20"/>
              </w:rPr>
              <w:t xml:space="preserve">. These do not include any monitoring activities initiated by the Enforcement and Compliance itself which are already being dealt with </w:t>
            </w:r>
            <w:r w:rsidRPr="00AF571F">
              <w:rPr>
                <w:rFonts w:ascii="Arial" w:hAnsi="Arial" w:cs="Arial"/>
                <w:sz w:val="20"/>
                <w:szCs w:val="20"/>
              </w:rPr>
              <w:lastRenderedPageBreak/>
              <w:t>under the preceding Section of this Manual.</w:t>
            </w:r>
          </w:p>
        </w:tc>
        <w:tc>
          <w:tcPr>
            <w:tcW w:w="746" w:type="pct"/>
            <w:tcBorders>
              <w:top w:val="single" w:sz="4" w:space="0" w:color="auto"/>
              <w:left w:val="single" w:sz="4" w:space="0" w:color="auto"/>
              <w:bottom w:val="single" w:sz="4" w:space="0" w:color="auto"/>
              <w:right w:val="single" w:sz="4" w:space="0" w:color="auto"/>
            </w:tcBorders>
          </w:tcPr>
          <w:p w14:paraId="02ABD13F"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lastRenderedPageBreak/>
              <w:t>Minor – for clarity and for correction of terms</w:t>
            </w:r>
          </w:p>
          <w:p w14:paraId="148718B4" w14:textId="77777777" w:rsidR="000472BE" w:rsidRPr="00AF571F" w:rsidRDefault="000472BE" w:rsidP="00B24E2E">
            <w:pPr>
              <w:pStyle w:val="ListParagraph"/>
              <w:ind w:left="360"/>
              <w:jc w:val="both"/>
              <w:rPr>
                <w:rFonts w:ascii="Arial" w:hAnsi="Arial" w:cs="Arial"/>
                <w:bCs/>
                <w:sz w:val="20"/>
              </w:rPr>
            </w:pPr>
          </w:p>
          <w:p w14:paraId="1DCB684D" w14:textId="77777777" w:rsidR="000472BE" w:rsidRPr="00AF571F" w:rsidRDefault="000472BE" w:rsidP="00B24E2E">
            <w:pPr>
              <w:pStyle w:val="ListParagraph"/>
              <w:ind w:left="360"/>
              <w:jc w:val="both"/>
              <w:rPr>
                <w:rFonts w:ascii="Arial" w:hAnsi="Arial" w:cs="Arial"/>
                <w:bCs/>
                <w:sz w:val="20"/>
              </w:rPr>
            </w:pPr>
            <w:r w:rsidRPr="00AF571F">
              <w:rPr>
                <w:rFonts w:ascii="Arial" w:hAnsi="Arial" w:cs="Arial"/>
                <w:bCs/>
                <w:sz w:val="20"/>
              </w:rPr>
              <w:t xml:space="preserve">“Notice of Probable Breach” and “Report of Probable Breach” are two (2) different terms that are separately defined in the Glossary of the EC Manual. </w:t>
            </w:r>
          </w:p>
          <w:p w14:paraId="1F6D0369" w14:textId="77777777" w:rsidR="000472BE" w:rsidRPr="00AF571F" w:rsidRDefault="000472BE" w:rsidP="00B24E2E">
            <w:pPr>
              <w:pStyle w:val="ListParagraph"/>
              <w:ind w:left="360"/>
              <w:jc w:val="both"/>
              <w:rPr>
                <w:rFonts w:ascii="Arial" w:hAnsi="Arial" w:cs="Arial"/>
                <w:bCs/>
                <w:sz w:val="20"/>
              </w:rPr>
            </w:pPr>
          </w:p>
          <w:p w14:paraId="342889FE" w14:textId="77777777" w:rsidR="000472BE" w:rsidRPr="00AF571F" w:rsidRDefault="000472BE" w:rsidP="00BC44E3">
            <w:pPr>
              <w:pStyle w:val="ListParagraph"/>
              <w:numPr>
                <w:ilvl w:val="0"/>
                <w:numId w:val="15"/>
              </w:numPr>
              <w:jc w:val="both"/>
              <w:rPr>
                <w:rFonts w:ascii="Arial" w:hAnsi="Arial" w:cs="Arial"/>
                <w:bCs/>
                <w:sz w:val="20"/>
              </w:rPr>
            </w:pPr>
            <w:r w:rsidRPr="00AF571F">
              <w:rPr>
                <w:rFonts w:ascii="Arial" w:hAnsi="Arial" w:cs="Arial"/>
                <w:bCs/>
                <w:sz w:val="20"/>
              </w:rPr>
              <w:t xml:space="preserve">Notice of Probable Breach – report by any WESM Member/WGC to the PEM Board about a probable breach of MO or SO (for consistency with the </w:t>
            </w:r>
            <w:r w:rsidRPr="00AF571F">
              <w:rPr>
                <w:rFonts w:ascii="Arial" w:hAnsi="Arial" w:cs="Arial"/>
                <w:bCs/>
                <w:sz w:val="20"/>
              </w:rPr>
              <w:lastRenderedPageBreak/>
              <w:t>term used in Section 7.2.3 of the WESM Rules)</w:t>
            </w:r>
          </w:p>
          <w:p w14:paraId="1242AD9E" w14:textId="77777777" w:rsidR="000472BE" w:rsidRPr="00AF571F" w:rsidRDefault="000472BE" w:rsidP="00B24E2E">
            <w:pPr>
              <w:pStyle w:val="ListParagraph"/>
              <w:jc w:val="both"/>
              <w:rPr>
                <w:rFonts w:ascii="Arial" w:hAnsi="Arial" w:cs="Arial"/>
                <w:bCs/>
                <w:sz w:val="20"/>
              </w:rPr>
            </w:pPr>
          </w:p>
          <w:p w14:paraId="230B3FCC" w14:textId="77777777" w:rsidR="000472BE" w:rsidRPr="00AF571F" w:rsidRDefault="000472BE" w:rsidP="00BC44E3">
            <w:pPr>
              <w:pStyle w:val="ListParagraph"/>
              <w:numPr>
                <w:ilvl w:val="0"/>
                <w:numId w:val="15"/>
              </w:numPr>
              <w:jc w:val="both"/>
              <w:rPr>
                <w:rFonts w:ascii="Arial" w:hAnsi="Arial" w:cs="Arial"/>
                <w:bCs/>
                <w:sz w:val="20"/>
              </w:rPr>
            </w:pPr>
            <w:r w:rsidRPr="00AF571F">
              <w:rPr>
                <w:rFonts w:ascii="Arial" w:hAnsi="Arial" w:cs="Arial"/>
                <w:bCs/>
                <w:sz w:val="20"/>
              </w:rPr>
              <w:t>Report of Probable Breach – is the report of MO or SO about a possible breach by WESM Member.</w:t>
            </w:r>
          </w:p>
          <w:p w14:paraId="019B2DD6" w14:textId="77777777" w:rsidR="000472BE" w:rsidRPr="00AF571F" w:rsidRDefault="000472BE" w:rsidP="00B24E2E">
            <w:pPr>
              <w:pStyle w:val="ListParagraph"/>
              <w:jc w:val="both"/>
              <w:rPr>
                <w:rFonts w:ascii="Arial" w:hAnsi="Arial" w:cs="Arial"/>
                <w:bCs/>
                <w:sz w:val="20"/>
              </w:rPr>
            </w:pPr>
          </w:p>
          <w:p w14:paraId="30581E5E" w14:textId="393A0B1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Terms are NOT interchangeable</w:t>
            </w:r>
          </w:p>
        </w:tc>
        <w:tc>
          <w:tcPr>
            <w:tcW w:w="551" w:type="pct"/>
            <w:tcBorders>
              <w:top w:val="single" w:sz="4" w:space="0" w:color="auto"/>
              <w:left w:val="single" w:sz="4" w:space="0" w:color="auto"/>
              <w:bottom w:val="single" w:sz="4" w:space="0" w:color="auto"/>
              <w:right w:val="single" w:sz="4" w:space="0" w:color="auto"/>
            </w:tcBorders>
          </w:tcPr>
          <w:p w14:paraId="3F91D80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918B917"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4818491"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7C78705" w14:textId="77777777" w:rsidR="000472BE" w:rsidRPr="00AF571F" w:rsidRDefault="000472BE" w:rsidP="00B24E2E">
            <w:pPr>
              <w:spacing w:after="0"/>
              <w:jc w:val="both"/>
              <w:rPr>
                <w:rFonts w:ascii="Arial" w:hAnsi="Arial" w:cs="Arial"/>
                <w:sz w:val="20"/>
                <w:szCs w:val="20"/>
              </w:rPr>
            </w:pPr>
          </w:p>
        </w:tc>
      </w:tr>
      <w:tr w:rsidR="00F73331" w:rsidRPr="00AF571F" w14:paraId="4B2B686E" w14:textId="77777777" w:rsidTr="00DB71A9">
        <w:trPr>
          <w:trHeight w:val="929"/>
        </w:trPr>
        <w:tc>
          <w:tcPr>
            <w:tcW w:w="568" w:type="pct"/>
            <w:shd w:val="clear" w:color="auto" w:fill="auto"/>
          </w:tcPr>
          <w:p w14:paraId="010621FF" w14:textId="77777777" w:rsidR="000472BE" w:rsidRPr="00AF571F" w:rsidRDefault="000472BE" w:rsidP="00B24E2E">
            <w:pPr>
              <w:pStyle w:val="NoSpacing"/>
              <w:jc w:val="both"/>
              <w:rPr>
                <w:rFonts w:ascii="Arial" w:hAnsi="Arial" w:cs="Arial"/>
                <w:sz w:val="20"/>
                <w:szCs w:val="20"/>
              </w:rPr>
            </w:pPr>
            <w:permStart w:id="1682781046" w:edGrp="everyone" w:colFirst="5" w:colLast="5"/>
            <w:permStart w:id="1079392037" w:edGrp="everyone" w:colFirst="6" w:colLast="6"/>
            <w:permStart w:id="314797350" w:edGrp="everyone" w:colFirst="7" w:colLast="7"/>
            <w:permStart w:id="186741290" w:edGrp="everyone" w:colFirst="8" w:colLast="8"/>
            <w:permEnd w:id="1224503445"/>
            <w:permEnd w:id="1875587314"/>
            <w:permEnd w:id="957620620"/>
            <w:permEnd w:id="1065119369"/>
            <w:r w:rsidRPr="00AF571F">
              <w:rPr>
                <w:rFonts w:ascii="Arial" w:hAnsi="Arial" w:cs="Arial"/>
                <w:sz w:val="20"/>
                <w:szCs w:val="20"/>
              </w:rPr>
              <w:t>SECTION 7 – PROCEDURES FOR INVESTIGATION AND REVIEW</w:t>
            </w:r>
          </w:p>
          <w:p w14:paraId="6352E2C4" w14:textId="77777777" w:rsidR="000472BE" w:rsidRPr="007E43E5" w:rsidRDefault="000472BE" w:rsidP="00B24E2E">
            <w:pPr>
              <w:pStyle w:val="NoSpacing"/>
              <w:jc w:val="both"/>
              <w:rPr>
                <w:rFonts w:ascii="Arial" w:hAnsi="Arial" w:cs="Arial"/>
                <w:sz w:val="20"/>
                <w:szCs w:val="20"/>
              </w:rPr>
            </w:pPr>
          </w:p>
          <w:p w14:paraId="5F91FF08" w14:textId="7DD25CB5" w:rsidR="000472BE" w:rsidRPr="00AF571F" w:rsidRDefault="000472BE" w:rsidP="00B24E2E">
            <w:pPr>
              <w:pStyle w:val="Heading2"/>
              <w:numPr>
                <w:ilvl w:val="0"/>
                <w:numId w:val="0"/>
              </w:numPr>
              <w:spacing w:after="0"/>
              <w:ind w:left="36"/>
              <w:jc w:val="both"/>
              <w:rPr>
                <w:rFonts w:ascii="Arial" w:hAnsi="Arial" w:cs="Arial"/>
                <w:sz w:val="20"/>
                <w:szCs w:val="20"/>
              </w:rPr>
            </w:pPr>
            <w:r w:rsidRPr="007E43E5">
              <w:rPr>
                <w:rFonts w:ascii="Arial" w:hAnsi="Arial" w:cs="Arial"/>
                <w:b w:val="0"/>
                <w:bCs w:val="0"/>
                <w:sz w:val="20"/>
                <w:szCs w:val="20"/>
              </w:rPr>
              <w:t>7.1 Guiding Principles</w:t>
            </w:r>
          </w:p>
        </w:tc>
        <w:tc>
          <w:tcPr>
            <w:tcW w:w="432" w:type="pct"/>
            <w:shd w:val="clear" w:color="auto" w:fill="auto"/>
          </w:tcPr>
          <w:p w14:paraId="7EF1B91C" w14:textId="26AF079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7.1.2</w:t>
            </w:r>
          </w:p>
        </w:tc>
        <w:tc>
          <w:tcPr>
            <w:tcW w:w="537" w:type="pct"/>
            <w:shd w:val="clear" w:color="auto" w:fill="auto"/>
          </w:tcPr>
          <w:p w14:paraId="1A5753E5" w14:textId="36FBFD4E"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t>Notwithstanding</w:t>
            </w:r>
            <w:r w:rsidRPr="00AF571F">
              <w:rPr>
                <w:rFonts w:ascii="Arial" w:hAnsi="Arial" w:cs="Arial"/>
                <w:sz w:val="20"/>
                <w:szCs w:val="20"/>
              </w:rPr>
              <w:t xml:space="preserve"> the provision of Sections 5.2.3 and 7.1.1,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may, </w:t>
            </w:r>
            <w:r w:rsidRPr="00AF571F">
              <w:rPr>
                <w:rFonts w:ascii="Arial" w:hAnsi="Arial" w:cs="Arial"/>
                <w:i/>
                <w:iCs/>
                <w:sz w:val="20"/>
                <w:szCs w:val="20"/>
              </w:rPr>
              <w:t xml:space="preserve">motu proprio, </w:t>
            </w:r>
            <w:r w:rsidRPr="00AF571F">
              <w:rPr>
                <w:rFonts w:ascii="Arial" w:hAnsi="Arial" w:cs="Arial"/>
                <w:sz w:val="20"/>
                <w:szCs w:val="20"/>
              </w:rPr>
              <w:t xml:space="preserve">initiate investigation if it has reasonable grounds to believe that a particular act or omission by any </w:t>
            </w:r>
            <w:r w:rsidRPr="00AF571F">
              <w:rPr>
                <w:rFonts w:ascii="Arial" w:hAnsi="Arial" w:cs="Arial"/>
                <w:i/>
                <w:iCs/>
                <w:sz w:val="20"/>
                <w:szCs w:val="20"/>
              </w:rPr>
              <w:t xml:space="preserve">WESM Member, Market Operator, </w:t>
            </w:r>
            <w:r w:rsidRPr="00AF571F">
              <w:rPr>
                <w:rFonts w:ascii="Arial" w:hAnsi="Arial" w:cs="Arial"/>
                <w:sz w:val="20"/>
                <w:szCs w:val="20"/>
              </w:rPr>
              <w:t xml:space="preserve">or </w:t>
            </w:r>
            <w:r w:rsidRPr="00AF571F">
              <w:rPr>
                <w:rFonts w:ascii="Arial" w:hAnsi="Arial" w:cs="Arial"/>
                <w:i/>
                <w:iCs/>
                <w:sz w:val="20"/>
                <w:szCs w:val="20"/>
              </w:rPr>
              <w:t xml:space="preserve">System Operator </w:t>
            </w:r>
            <w:r w:rsidRPr="00AF571F">
              <w:rPr>
                <w:rFonts w:ascii="Arial" w:hAnsi="Arial" w:cs="Arial"/>
                <w:sz w:val="20"/>
                <w:szCs w:val="20"/>
              </w:rPr>
              <w:t xml:space="preserve">constitutes a probable breach of the </w:t>
            </w:r>
            <w:r w:rsidRPr="00AF571F">
              <w:rPr>
                <w:rFonts w:ascii="Arial" w:hAnsi="Arial" w:cs="Arial"/>
                <w:i/>
                <w:iCs/>
                <w:sz w:val="20"/>
                <w:szCs w:val="20"/>
              </w:rPr>
              <w:t>Market Rules</w:t>
            </w:r>
            <w:r w:rsidRPr="00AF571F">
              <w:rPr>
                <w:rFonts w:ascii="Arial" w:hAnsi="Arial" w:cs="Arial"/>
                <w:sz w:val="20"/>
                <w:szCs w:val="20"/>
              </w:rPr>
              <w:t xml:space="preserve">, and which is not otherwise included or covered by the compliance </w:t>
            </w:r>
            <w:r w:rsidRPr="00AF571F">
              <w:rPr>
                <w:rFonts w:ascii="Arial" w:hAnsi="Arial" w:cs="Arial"/>
                <w:sz w:val="20"/>
                <w:szCs w:val="20"/>
              </w:rPr>
              <w:lastRenderedPageBreak/>
              <w:t xml:space="preserve">monitoring activities referred to in Chapter 6 of this Manual. </w:t>
            </w:r>
          </w:p>
        </w:tc>
        <w:tc>
          <w:tcPr>
            <w:tcW w:w="738" w:type="pct"/>
            <w:shd w:val="clear" w:color="auto" w:fill="auto"/>
          </w:tcPr>
          <w:p w14:paraId="233A4140" w14:textId="0C1FE4EF"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lastRenderedPageBreak/>
              <w:t>Notwithstanding</w:t>
            </w:r>
            <w:r w:rsidRPr="00AF571F">
              <w:rPr>
                <w:rFonts w:ascii="Arial" w:hAnsi="Arial" w:cs="Arial"/>
                <w:sz w:val="20"/>
                <w:szCs w:val="20"/>
              </w:rPr>
              <w:t xml:space="preserve"> the provision of Sections 5.2.3 and 7.1.1, the </w:t>
            </w:r>
            <w:r w:rsidRPr="00AF571F">
              <w:rPr>
                <w:rFonts w:ascii="Arial" w:hAnsi="Arial" w:cs="Arial"/>
                <w:i/>
                <w:iCs/>
                <w:sz w:val="20"/>
                <w:szCs w:val="20"/>
              </w:rPr>
              <w:t>Enforcement and Compliance Office</w:t>
            </w:r>
            <w:r w:rsidRPr="00AF571F">
              <w:rPr>
                <w:rFonts w:ascii="Arial" w:hAnsi="Arial" w:cs="Arial"/>
                <w:sz w:val="20"/>
                <w:szCs w:val="20"/>
              </w:rPr>
              <w:t xml:space="preserve"> may, </w:t>
            </w:r>
            <w:r w:rsidRPr="00AF571F">
              <w:rPr>
                <w:rFonts w:ascii="Arial" w:hAnsi="Arial" w:cs="Arial"/>
                <w:i/>
                <w:iCs/>
                <w:sz w:val="20"/>
                <w:szCs w:val="20"/>
              </w:rPr>
              <w:t>motu proprio,</w:t>
            </w:r>
            <w:r w:rsidRPr="00AF571F">
              <w:rPr>
                <w:rFonts w:ascii="Arial" w:hAnsi="Arial" w:cs="Arial"/>
                <w:sz w:val="20"/>
                <w:szCs w:val="20"/>
              </w:rPr>
              <w:t xml:space="preserve"> initiate investigation if it has reasonable grounds to believe that a particular act or omission by any WESM Member</w:t>
            </w:r>
            <w:r w:rsidRPr="00AF571F">
              <w:rPr>
                <w:rFonts w:ascii="Arial" w:hAnsi="Arial" w:cs="Arial"/>
                <w:strike/>
                <w:sz w:val="20"/>
                <w:szCs w:val="20"/>
              </w:rPr>
              <w:t>, Market Operator, or System Operator</w:t>
            </w:r>
            <w:r w:rsidRPr="00AF571F">
              <w:rPr>
                <w:rFonts w:ascii="Arial" w:hAnsi="Arial" w:cs="Arial"/>
                <w:sz w:val="20"/>
                <w:szCs w:val="20"/>
              </w:rPr>
              <w:t xml:space="preserve"> constitutes a probable breach of the Market Rules </w:t>
            </w:r>
            <w:r w:rsidRPr="007E43E5">
              <w:rPr>
                <w:rFonts w:ascii="Arial" w:hAnsi="Arial" w:cs="Arial"/>
                <w:b/>
                <w:bCs/>
                <w:sz w:val="20"/>
                <w:szCs w:val="20"/>
                <w:u w:val="single"/>
              </w:rPr>
              <w:t>or Market Manuals</w:t>
            </w:r>
            <w:r w:rsidRPr="007E43E5">
              <w:rPr>
                <w:rFonts w:ascii="Arial" w:hAnsi="Arial" w:cs="Arial"/>
                <w:b/>
                <w:bCs/>
                <w:sz w:val="20"/>
                <w:szCs w:val="20"/>
              </w:rPr>
              <w:t>,</w:t>
            </w:r>
            <w:r w:rsidRPr="00AF571F">
              <w:rPr>
                <w:rFonts w:ascii="Arial" w:hAnsi="Arial" w:cs="Arial"/>
                <w:sz w:val="20"/>
                <w:szCs w:val="20"/>
              </w:rPr>
              <w:t xml:space="preserve"> and which is not otherwise included or covered by the compliance monitoring activities referred to in Chapter 6 of this Manual.</w:t>
            </w:r>
          </w:p>
        </w:tc>
        <w:tc>
          <w:tcPr>
            <w:tcW w:w="746" w:type="pct"/>
            <w:tcBorders>
              <w:top w:val="single" w:sz="4" w:space="0" w:color="auto"/>
              <w:left w:val="single" w:sz="4" w:space="0" w:color="auto"/>
              <w:bottom w:val="single" w:sz="4" w:space="0" w:color="auto"/>
              <w:right w:val="single" w:sz="4" w:space="0" w:color="auto"/>
            </w:tcBorders>
          </w:tcPr>
          <w:p w14:paraId="0CE5EB8D" w14:textId="6C5FD3E5"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For consistency with Section 7.2.3 of the WESM Rules, </w:t>
            </w:r>
            <w:r w:rsidRPr="00AF571F">
              <w:rPr>
                <w:rFonts w:ascii="Arial" w:hAnsi="Arial" w:cs="Arial"/>
                <w:bCs/>
                <w:i/>
                <w:iCs/>
                <w:sz w:val="20"/>
                <w:szCs w:val="20"/>
              </w:rPr>
              <w:t>i.e.,</w:t>
            </w:r>
            <w:r w:rsidRPr="00AF571F">
              <w:rPr>
                <w:rFonts w:ascii="Arial" w:hAnsi="Arial" w:cs="Arial"/>
                <w:bCs/>
                <w:sz w:val="20"/>
                <w:szCs w:val="20"/>
              </w:rPr>
              <w:t xml:space="preserve"> investigation of MO and SO shall be made upon endorsement or directive of the PEM Board. </w:t>
            </w:r>
            <w:r w:rsidRPr="00AF571F">
              <w:rPr>
                <w:rFonts w:ascii="Arial" w:hAnsi="Arial" w:cs="Arial"/>
                <w:bCs/>
                <w:i/>
                <w:iCs/>
                <w:sz w:val="20"/>
                <w:szCs w:val="20"/>
              </w:rPr>
              <w:t>Motu proprio</w:t>
            </w:r>
            <w:r w:rsidRPr="00AF571F">
              <w:rPr>
                <w:rFonts w:ascii="Arial" w:hAnsi="Arial" w:cs="Arial"/>
                <w:bCs/>
                <w:sz w:val="20"/>
                <w:szCs w:val="20"/>
              </w:rPr>
              <w:t xml:space="preserve"> investigation will not apply to MO and SO. </w:t>
            </w:r>
          </w:p>
        </w:tc>
        <w:tc>
          <w:tcPr>
            <w:tcW w:w="551" w:type="pct"/>
            <w:tcBorders>
              <w:top w:val="single" w:sz="4" w:space="0" w:color="auto"/>
              <w:left w:val="single" w:sz="4" w:space="0" w:color="auto"/>
              <w:bottom w:val="single" w:sz="4" w:space="0" w:color="auto"/>
              <w:right w:val="single" w:sz="4" w:space="0" w:color="auto"/>
            </w:tcBorders>
          </w:tcPr>
          <w:p w14:paraId="6B8A35A5"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038E857"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2360C9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E8D3B5E" w14:textId="77777777" w:rsidR="000472BE" w:rsidRPr="00AF571F" w:rsidRDefault="000472BE" w:rsidP="00B24E2E">
            <w:pPr>
              <w:spacing w:after="0"/>
              <w:jc w:val="both"/>
              <w:rPr>
                <w:rFonts w:ascii="Arial" w:hAnsi="Arial" w:cs="Arial"/>
                <w:sz w:val="20"/>
                <w:szCs w:val="20"/>
              </w:rPr>
            </w:pPr>
          </w:p>
        </w:tc>
      </w:tr>
      <w:tr w:rsidR="00F73331" w:rsidRPr="00AF571F" w14:paraId="41344ABC" w14:textId="77777777" w:rsidTr="007A44D5">
        <w:trPr>
          <w:trHeight w:val="1793"/>
        </w:trPr>
        <w:tc>
          <w:tcPr>
            <w:tcW w:w="568" w:type="pct"/>
            <w:shd w:val="clear" w:color="auto" w:fill="auto"/>
          </w:tcPr>
          <w:p w14:paraId="5C664B5E" w14:textId="77777777" w:rsidR="000472BE" w:rsidRPr="00AF571F" w:rsidRDefault="000472BE" w:rsidP="00B24E2E">
            <w:pPr>
              <w:pStyle w:val="NoSpacing"/>
              <w:jc w:val="both"/>
              <w:rPr>
                <w:rFonts w:ascii="Arial" w:hAnsi="Arial" w:cs="Arial"/>
                <w:sz w:val="20"/>
                <w:szCs w:val="20"/>
              </w:rPr>
            </w:pPr>
            <w:permStart w:id="1038300247" w:edGrp="everyone" w:colFirst="5" w:colLast="5"/>
            <w:permStart w:id="1039425653" w:edGrp="everyone" w:colFirst="6" w:colLast="6"/>
            <w:permStart w:id="245722135" w:edGrp="everyone" w:colFirst="7" w:colLast="7"/>
            <w:permStart w:id="268568866" w:edGrp="everyone" w:colFirst="8" w:colLast="8"/>
            <w:permEnd w:id="1682781046"/>
            <w:permEnd w:id="1079392037"/>
            <w:permEnd w:id="314797350"/>
            <w:permEnd w:id="186741290"/>
            <w:r w:rsidRPr="00AF571F">
              <w:rPr>
                <w:rFonts w:ascii="Arial" w:hAnsi="Arial" w:cs="Arial"/>
                <w:sz w:val="20"/>
                <w:szCs w:val="20"/>
              </w:rPr>
              <w:t>SECTION 7 – PROCEDURES FOR INVESTIGATION AND REVIEW</w:t>
            </w:r>
          </w:p>
          <w:p w14:paraId="5B663355" w14:textId="77777777" w:rsidR="000472BE" w:rsidRPr="00AF571F" w:rsidRDefault="000472BE" w:rsidP="00B24E2E">
            <w:pPr>
              <w:pStyle w:val="NoSpacing"/>
              <w:jc w:val="both"/>
              <w:rPr>
                <w:rFonts w:ascii="Arial" w:hAnsi="Arial" w:cs="Arial"/>
                <w:sz w:val="20"/>
                <w:szCs w:val="20"/>
              </w:rPr>
            </w:pPr>
          </w:p>
          <w:p w14:paraId="27A4F999" w14:textId="7ACC2A14" w:rsidR="000472BE" w:rsidRPr="007E43E5" w:rsidRDefault="000472BE" w:rsidP="00B24E2E">
            <w:pPr>
              <w:pStyle w:val="Heading2"/>
              <w:numPr>
                <w:ilvl w:val="0"/>
                <w:numId w:val="0"/>
              </w:numPr>
              <w:spacing w:after="0"/>
              <w:ind w:left="36"/>
              <w:jc w:val="both"/>
              <w:rPr>
                <w:rFonts w:ascii="Arial" w:hAnsi="Arial" w:cs="Arial"/>
                <w:b w:val="0"/>
                <w:bCs w:val="0"/>
                <w:sz w:val="20"/>
                <w:szCs w:val="20"/>
              </w:rPr>
            </w:pPr>
            <w:r w:rsidRPr="007E43E5">
              <w:rPr>
                <w:rFonts w:ascii="Arial" w:hAnsi="Arial" w:cs="Arial"/>
                <w:b w:val="0"/>
                <w:bCs w:val="0"/>
                <w:sz w:val="20"/>
                <w:szCs w:val="20"/>
              </w:rPr>
              <w:t>7.1 Guiding Principles</w:t>
            </w:r>
          </w:p>
        </w:tc>
        <w:tc>
          <w:tcPr>
            <w:tcW w:w="432" w:type="pct"/>
            <w:shd w:val="clear" w:color="auto" w:fill="auto"/>
          </w:tcPr>
          <w:p w14:paraId="7F0824E4" w14:textId="49B2FA60"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(New)</w:t>
            </w:r>
          </w:p>
        </w:tc>
        <w:tc>
          <w:tcPr>
            <w:tcW w:w="537" w:type="pct"/>
            <w:shd w:val="clear" w:color="auto" w:fill="auto"/>
          </w:tcPr>
          <w:p w14:paraId="767C358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161DD801" w14:textId="41D7CF8F" w:rsidR="000472BE" w:rsidRPr="00AF571F" w:rsidRDefault="000472BE" w:rsidP="007874D6">
            <w:pPr>
              <w:spacing w:after="0"/>
              <w:jc w:val="both"/>
              <w:rPr>
                <w:rFonts w:ascii="Arial" w:hAnsi="Arial" w:cs="Arial"/>
                <w:b/>
                <w:bCs/>
                <w:sz w:val="20"/>
                <w:szCs w:val="20"/>
                <w:u w:val="single"/>
              </w:rPr>
            </w:pPr>
            <w:r w:rsidRPr="007E43E5">
              <w:rPr>
                <w:rFonts w:ascii="Arial" w:hAnsi="Arial" w:cs="Arial"/>
                <w:b/>
                <w:bCs/>
                <w:sz w:val="20"/>
                <w:szCs w:val="20"/>
                <w:u w:val="single"/>
              </w:rPr>
              <w:t xml:space="preserve">7.1.8 Investigations may be initiated against an entity which had become a </w:t>
            </w:r>
            <w:r w:rsidRPr="007E43E5">
              <w:rPr>
                <w:rFonts w:ascii="Arial" w:hAnsi="Arial" w:cs="Arial"/>
                <w:b/>
                <w:bCs/>
                <w:i/>
                <w:iCs/>
                <w:sz w:val="20"/>
                <w:szCs w:val="20"/>
                <w:u w:val="single"/>
              </w:rPr>
              <w:t>WESM Member</w:t>
            </w:r>
            <w:r w:rsidRPr="007E43E5">
              <w:rPr>
                <w:rFonts w:ascii="Arial" w:hAnsi="Arial" w:cs="Arial"/>
                <w:b/>
                <w:bCs/>
                <w:sz w:val="20"/>
                <w:szCs w:val="20"/>
                <w:u w:val="single"/>
              </w:rPr>
              <w:t xml:space="preserve"> of record at any time within the two-year prescriptive period regardless of the status of its membership at the time of the filing of the </w:t>
            </w:r>
            <w:r w:rsidRPr="007E43E5">
              <w:rPr>
                <w:rFonts w:ascii="Arial" w:hAnsi="Arial" w:cs="Arial"/>
                <w:b/>
                <w:bCs/>
                <w:i/>
                <w:iCs/>
                <w:sz w:val="20"/>
                <w:szCs w:val="20"/>
                <w:u w:val="single"/>
              </w:rPr>
              <w:t>request for investigation</w:t>
            </w:r>
            <w:r w:rsidRPr="007E43E5">
              <w:rPr>
                <w:rFonts w:ascii="Arial" w:hAnsi="Arial" w:cs="Arial"/>
                <w:b/>
                <w:bCs/>
                <w:sz w:val="20"/>
                <w:szCs w:val="20"/>
                <w:u w:val="single"/>
              </w:rPr>
              <w:t xml:space="preserve"> or </w:t>
            </w:r>
            <w:r w:rsidRPr="007E43E5">
              <w:rPr>
                <w:rFonts w:ascii="Arial" w:hAnsi="Arial" w:cs="Arial"/>
                <w:b/>
                <w:bCs/>
                <w:i/>
                <w:iCs/>
                <w:sz w:val="20"/>
                <w:szCs w:val="20"/>
                <w:u w:val="single"/>
              </w:rPr>
              <w:t>report of probable breach</w:t>
            </w:r>
            <w:r w:rsidRPr="007E43E5">
              <w:rPr>
                <w:rFonts w:ascii="Arial" w:hAnsi="Arial" w:cs="Arial"/>
                <w:b/>
                <w:bCs/>
                <w:sz w:val="20"/>
                <w:szCs w:val="20"/>
                <w:u w:val="single"/>
              </w:rPr>
              <w:t xml:space="preserve">.  For example, Company A was a WESM Member which committed a possible breach of the </w:t>
            </w:r>
            <w:r w:rsidRPr="007E43E5">
              <w:rPr>
                <w:rFonts w:ascii="Arial" w:hAnsi="Arial" w:cs="Arial"/>
                <w:b/>
                <w:bCs/>
                <w:i/>
                <w:iCs/>
                <w:sz w:val="20"/>
                <w:szCs w:val="20"/>
                <w:u w:val="single"/>
              </w:rPr>
              <w:t xml:space="preserve">Market Rules </w:t>
            </w:r>
            <w:r w:rsidRPr="007E43E5">
              <w:rPr>
                <w:rFonts w:ascii="Arial" w:hAnsi="Arial" w:cs="Arial"/>
                <w:b/>
                <w:bCs/>
                <w:sz w:val="20"/>
                <w:szCs w:val="20"/>
                <w:u w:val="single"/>
              </w:rPr>
              <w:t xml:space="preserve">or </w:t>
            </w:r>
            <w:r w:rsidRPr="007E43E5">
              <w:rPr>
                <w:rFonts w:ascii="Arial" w:hAnsi="Arial" w:cs="Arial"/>
                <w:b/>
                <w:bCs/>
                <w:i/>
                <w:iCs/>
                <w:sz w:val="20"/>
                <w:szCs w:val="20"/>
                <w:u w:val="single"/>
              </w:rPr>
              <w:t>Market Manual</w:t>
            </w:r>
            <w:r w:rsidRPr="007E43E5">
              <w:rPr>
                <w:rFonts w:ascii="Arial" w:hAnsi="Arial" w:cs="Arial"/>
                <w:b/>
                <w:bCs/>
                <w:sz w:val="20"/>
                <w:szCs w:val="20"/>
                <w:u w:val="single"/>
              </w:rPr>
              <w:t>. A case may nonetheless be filed against Company A despite cessation of its membership in the WESM provided that the act or omission constituting a breach was committed within the two-year prescriptive period and while it was still a member thereof.</w:t>
            </w:r>
          </w:p>
        </w:tc>
        <w:tc>
          <w:tcPr>
            <w:tcW w:w="746" w:type="pct"/>
            <w:tcBorders>
              <w:top w:val="single" w:sz="4" w:space="0" w:color="auto"/>
              <w:left w:val="single" w:sz="4" w:space="0" w:color="auto"/>
              <w:bottom w:val="single" w:sz="4" w:space="0" w:color="auto"/>
              <w:right w:val="single" w:sz="4" w:space="0" w:color="auto"/>
            </w:tcBorders>
          </w:tcPr>
          <w:p w14:paraId="11F46A1E" w14:textId="3FB4140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Added to establish jurisdiction over a company who may have committed a probable breach within the prescriptive period but ceased membership in the WESM; thus, no longer a WESM Member at that time of filing of Request for Investigation (RFI). </w:t>
            </w:r>
          </w:p>
        </w:tc>
        <w:tc>
          <w:tcPr>
            <w:tcW w:w="551" w:type="pct"/>
            <w:tcBorders>
              <w:top w:val="single" w:sz="4" w:space="0" w:color="auto"/>
              <w:left w:val="single" w:sz="4" w:space="0" w:color="auto"/>
              <w:bottom w:val="single" w:sz="4" w:space="0" w:color="auto"/>
              <w:right w:val="single" w:sz="4" w:space="0" w:color="auto"/>
            </w:tcBorders>
          </w:tcPr>
          <w:p w14:paraId="6897CCE0"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29B8E42"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4AD4E7F"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7A933C8" w14:textId="77777777" w:rsidR="000472BE" w:rsidRPr="00AF571F" w:rsidRDefault="000472BE" w:rsidP="00B24E2E">
            <w:pPr>
              <w:spacing w:after="0"/>
              <w:jc w:val="both"/>
              <w:rPr>
                <w:rFonts w:ascii="Arial" w:hAnsi="Arial" w:cs="Arial"/>
                <w:sz w:val="20"/>
                <w:szCs w:val="20"/>
              </w:rPr>
            </w:pPr>
          </w:p>
        </w:tc>
      </w:tr>
      <w:tr w:rsidR="00F73331" w:rsidRPr="00AF571F" w14:paraId="5D9F5122" w14:textId="77777777" w:rsidTr="007A44D5">
        <w:trPr>
          <w:trHeight w:val="3226"/>
        </w:trPr>
        <w:tc>
          <w:tcPr>
            <w:tcW w:w="568" w:type="pct"/>
            <w:shd w:val="clear" w:color="auto" w:fill="auto"/>
          </w:tcPr>
          <w:p w14:paraId="0A6C0831" w14:textId="77777777" w:rsidR="000472BE" w:rsidRPr="00AF571F" w:rsidRDefault="000472BE" w:rsidP="00B24E2E">
            <w:pPr>
              <w:pStyle w:val="NoSpacing"/>
              <w:jc w:val="both"/>
              <w:rPr>
                <w:rFonts w:ascii="Arial" w:hAnsi="Arial" w:cs="Arial"/>
                <w:sz w:val="20"/>
                <w:szCs w:val="20"/>
              </w:rPr>
            </w:pPr>
            <w:permStart w:id="807354923" w:edGrp="everyone" w:colFirst="5" w:colLast="5"/>
            <w:permStart w:id="242176238" w:edGrp="everyone" w:colFirst="6" w:colLast="6"/>
            <w:permStart w:id="1919973730" w:edGrp="everyone" w:colFirst="7" w:colLast="7"/>
            <w:permStart w:id="828668313" w:edGrp="everyone" w:colFirst="8" w:colLast="8"/>
            <w:permEnd w:id="1038300247"/>
            <w:permEnd w:id="1039425653"/>
            <w:permEnd w:id="245722135"/>
            <w:permEnd w:id="268568866"/>
            <w:r w:rsidRPr="00AF571F">
              <w:rPr>
                <w:rFonts w:ascii="Arial" w:hAnsi="Arial" w:cs="Arial"/>
                <w:sz w:val="20"/>
                <w:szCs w:val="20"/>
              </w:rPr>
              <w:lastRenderedPageBreak/>
              <w:t>SECTION 7 – PROCEDURES FOR INVESTIGATION AND REVIEW</w:t>
            </w:r>
          </w:p>
          <w:p w14:paraId="6D82FFF0" w14:textId="77777777" w:rsidR="000472BE" w:rsidRPr="00AF571F" w:rsidRDefault="000472BE" w:rsidP="00B24E2E">
            <w:pPr>
              <w:pStyle w:val="NoSpacing"/>
              <w:jc w:val="both"/>
              <w:rPr>
                <w:rFonts w:ascii="Arial" w:hAnsi="Arial" w:cs="Arial"/>
                <w:sz w:val="20"/>
                <w:szCs w:val="20"/>
              </w:rPr>
            </w:pPr>
          </w:p>
          <w:p w14:paraId="0DF40EB8" w14:textId="55A1869C" w:rsidR="000472BE" w:rsidRPr="007E43E5" w:rsidRDefault="000472BE" w:rsidP="00B24E2E">
            <w:pPr>
              <w:pStyle w:val="Heading2"/>
              <w:numPr>
                <w:ilvl w:val="0"/>
                <w:numId w:val="0"/>
              </w:numPr>
              <w:spacing w:after="0"/>
              <w:ind w:left="36"/>
              <w:jc w:val="both"/>
              <w:rPr>
                <w:rFonts w:ascii="Arial" w:hAnsi="Arial" w:cs="Arial"/>
                <w:b w:val="0"/>
                <w:bCs w:val="0"/>
                <w:sz w:val="20"/>
                <w:szCs w:val="20"/>
              </w:rPr>
            </w:pPr>
            <w:r w:rsidRPr="007E43E5">
              <w:rPr>
                <w:rFonts w:ascii="Arial" w:hAnsi="Arial" w:cs="Arial"/>
                <w:b w:val="0"/>
                <w:bCs w:val="0"/>
                <w:sz w:val="20"/>
                <w:szCs w:val="20"/>
              </w:rPr>
              <w:t>7.1 Guiding Principles</w:t>
            </w:r>
          </w:p>
        </w:tc>
        <w:tc>
          <w:tcPr>
            <w:tcW w:w="432" w:type="pct"/>
            <w:shd w:val="clear" w:color="auto" w:fill="auto"/>
          </w:tcPr>
          <w:p w14:paraId="66E56C34" w14:textId="4CB44620"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7.1.8</w:t>
            </w:r>
          </w:p>
        </w:tc>
        <w:tc>
          <w:tcPr>
            <w:tcW w:w="537" w:type="pct"/>
            <w:shd w:val="clear" w:color="auto" w:fill="auto"/>
          </w:tcPr>
          <w:p w14:paraId="0A74EC0C" w14:textId="1A4FCD21"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t>Unless</w:t>
            </w:r>
            <w:r w:rsidRPr="00AF571F">
              <w:rPr>
                <w:rFonts w:ascii="Arial" w:hAnsi="Arial" w:cs="Arial"/>
                <w:sz w:val="20"/>
                <w:szCs w:val="20"/>
              </w:rPr>
              <w:t xml:space="preserve"> the </w:t>
            </w:r>
            <w:r w:rsidRPr="00AF571F">
              <w:rPr>
                <w:rFonts w:ascii="Arial" w:hAnsi="Arial" w:cs="Arial"/>
                <w:i/>
                <w:iCs/>
                <w:sz w:val="20"/>
                <w:szCs w:val="20"/>
              </w:rPr>
              <w:t xml:space="preserve">PEM Board </w:t>
            </w:r>
            <w:r w:rsidRPr="00AF571F">
              <w:rPr>
                <w:rFonts w:ascii="Arial" w:hAnsi="Arial" w:cs="Arial"/>
                <w:sz w:val="20"/>
                <w:szCs w:val="20"/>
              </w:rPr>
              <w:t xml:space="preserve">authorizes a longer period,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complete an investigation of a case and submit its investigation report as set out in Section 7.7 not later than twenty-four (24) months from the issuance of the </w:t>
            </w:r>
            <w:r w:rsidRPr="00AF571F">
              <w:rPr>
                <w:rFonts w:ascii="Arial" w:hAnsi="Arial" w:cs="Arial"/>
                <w:i/>
                <w:iCs/>
                <w:sz w:val="20"/>
                <w:szCs w:val="20"/>
              </w:rPr>
              <w:t>notice investigation</w:t>
            </w:r>
            <w:r w:rsidRPr="00AF571F">
              <w:rPr>
                <w:rFonts w:ascii="Arial" w:hAnsi="Arial" w:cs="Arial"/>
                <w:sz w:val="20"/>
                <w:szCs w:val="20"/>
              </w:rPr>
              <w:t xml:space="preserve">. The </w:t>
            </w:r>
            <w:r w:rsidRPr="00AF571F">
              <w:rPr>
                <w:rFonts w:ascii="Arial" w:hAnsi="Arial" w:cs="Arial"/>
                <w:i/>
                <w:iCs/>
                <w:sz w:val="20"/>
                <w:szCs w:val="20"/>
              </w:rPr>
              <w:t>PEM Board</w:t>
            </w:r>
            <w:r w:rsidRPr="00AF571F">
              <w:rPr>
                <w:rFonts w:ascii="Arial" w:hAnsi="Arial" w:cs="Arial"/>
                <w:sz w:val="20"/>
                <w:szCs w:val="20"/>
              </w:rPr>
              <w:t xml:space="preserve">, at its discretion and on written request by the </w:t>
            </w:r>
            <w:r w:rsidRPr="00AF571F">
              <w:rPr>
                <w:rFonts w:ascii="Arial" w:hAnsi="Arial" w:cs="Arial"/>
                <w:i/>
                <w:iCs/>
                <w:sz w:val="20"/>
                <w:szCs w:val="20"/>
              </w:rPr>
              <w:t>Enforcement and Compliance Office</w:t>
            </w:r>
            <w:r w:rsidRPr="00AF571F">
              <w:rPr>
                <w:rFonts w:ascii="Arial" w:hAnsi="Arial" w:cs="Arial"/>
                <w:sz w:val="20"/>
                <w:szCs w:val="20"/>
              </w:rPr>
              <w:t xml:space="preserve">, may allow a longer period for an investigation to be completed if it is satisfied that the right of the parties investigated to due process will be prejudiced if a longer period is not allowed. Where a case is remanded </w:t>
            </w:r>
            <w:r w:rsidRPr="00AF571F">
              <w:rPr>
                <w:rFonts w:ascii="Arial" w:hAnsi="Arial" w:cs="Arial"/>
                <w:sz w:val="20"/>
                <w:szCs w:val="20"/>
              </w:rPr>
              <w:lastRenderedPageBreak/>
              <w:t xml:space="preserve">pursuant to Section 7.10 and, for this reason,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is unable to complete the investigation within the twenty-four-month period, the </w:t>
            </w:r>
            <w:r w:rsidRPr="00AF571F">
              <w:rPr>
                <w:rFonts w:ascii="Arial" w:hAnsi="Arial" w:cs="Arial"/>
                <w:i/>
                <w:iCs/>
                <w:sz w:val="20"/>
                <w:szCs w:val="20"/>
              </w:rPr>
              <w:t xml:space="preserve">PEM Board </w:t>
            </w:r>
            <w:r w:rsidRPr="00AF571F">
              <w:rPr>
                <w:rFonts w:ascii="Arial" w:hAnsi="Arial" w:cs="Arial"/>
                <w:sz w:val="20"/>
                <w:szCs w:val="20"/>
              </w:rPr>
              <w:t>shall, upon request of the latter, allow a longer period for the investigation to be completed.</w:t>
            </w:r>
          </w:p>
        </w:tc>
        <w:tc>
          <w:tcPr>
            <w:tcW w:w="738" w:type="pct"/>
            <w:shd w:val="clear" w:color="auto" w:fill="auto"/>
          </w:tcPr>
          <w:p w14:paraId="42904414" w14:textId="17007625" w:rsidR="000472BE" w:rsidRPr="00AF571F" w:rsidRDefault="000472BE" w:rsidP="007E43E5">
            <w:pPr>
              <w:spacing w:after="0"/>
              <w:jc w:val="both"/>
              <w:rPr>
                <w:rFonts w:ascii="Arial" w:hAnsi="Arial" w:cs="Arial"/>
                <w:sz w:val="20"/>
                <w:szCs w:val="20"/>
              </w:rPr>
            </w:pPr>
            <w:r w:rsidRPr="007E43E5">
              <w:rPr>
                <w:rFonts w:ascii="Arial" w:hAnsi="Arial" w:cs="Arial"/>
                <w:b/>
                <w:bCs/>
                <w:sz w:val="20"/>
                <w:szCs w:val="20"/>
                <w:u w:val="single"/>
              </w:rPr>
              <w:lastRenderedPageBreak/>
              <w:t>7.1.9</w:t>
            </w:r>
            <w:r w:rsidRPr="00AF571F">
              <w:rPr>
                <w:rFonts w:ascii="Arial" w:hAnsi="Arial" w:cs="Arial"/>
                <w:sz w:val="20"/>
                <w:szCs w:val="20"/>
                <w:u w:val="single"/>
              </w:rPr>
              <w:t xml:space="preserve"> </w:t>
            </w:r>
            <w:r w:rsidRPr="00AF571F">
              <w:rPr>
                <w:rFonts w:ascii="Arial" w:hAnsi="Arial" w:cs="Arial"/>
                <w:sz w:val="20"/>
                <w:szCs w:val="20"/>
              </w:rPr>
              <w:t xml:space="preserve">Unless the </w:t>
            </w:r>
            <w:r w:rsidRPr="00AF571F">
              <w:rPr>
                <w:rFonts w:ascii="Arial" w:hAnsi="Arial" w:cs="Arial"/>
                <w:i/>
                <w:iCs/>
                <w:sz w:val="20"/>
                <w:szCs w:val="20"/>
              </w:rPr>
              <w:t xml:space="preserve">PEM Board </w:t>
            </w:r>
            <w:r w:rsidRPr="00AF571F">
              <w:rPr>
                <w:rFonts w:ascii="Arial" w:hAnsi="Arial" w:cs="Arial"/>
                <w:sz w:val="20"/>
                <w:szCs w:val="20"/>
              </w:rPr>
              <w:t xml:space="preserve">authorizes a longer period,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complete an investigation of a case and submit its investigation report </w:t>
            </w:r>
            <w:r w:rsidRPr="00AF571F">
              <w:rPr>
                <w:rFonts w:ascii="Arial" w:hAnsi="Arial" w:cs="Arial"/>
                <w:strike/>
                <w:sz w:val="20"/>
                <w:szCs w:val="20"/>
              </w:rPr>
              <w:t xml:space="preserve">as set out in Section 7.7 not later than twenty-four (24) months from the issuance of the </w:t>
            </w:r>
            <w:r w:rsidRPr="00AF571F">
              <w:rPr>
                <w:rFonts w:ascii="Arial" w:hAnsi="Arial" w:cs="Arial"/>
                <w:i/>
                <w:iCs/>
                <w:strike/>
                <w:sz w:val="20"/>
                <w:szCs w:val="20"/>
              </w:rPr>
              <w:t>notice investigation</w:t>
            </w:r>
            <w:r w:rsidRPr="00AF571F">
              <w:rPr>
                <w:rFonts w:ascii="Arial" w:hAnsi="Arial" w:cs="Arial"/>
                <w:i/>
                <w:iCs/>
                <w:sz w:val="20"/>
                <w:szCs w:val="20"/>
              </w:rPr>
              <w:t xml:space="preserve"> </w:t>
            </w:r>
            <w:r w:rsidRPr="007E43E5">
              <w:rPr>
                <w:rFonts w:ascii="Arial" w:hAnsi="Arial" w:cs="Arial"/>
                <w:b/>
                <w:bCs/>
                <w:sz w:val="20"/>
                <w:szCs w:val="20"/>
                <w:u w:val="single"/>
              </w:rPr>
              <w:t>within the period prescribed in Section 7.8</w:t>
            </w:r>
            <w:r w:rsidRPr="007E43E5">
              <w:rPr>
                <w:rFonts w:ascii="Arial" w:hAnsi="Arial" w:cs="Arial"/>
                <w:b/>
                <w:bCs/>
                <w:sz w:val="20"/>
                <w:szCs w:val="20"/>
              </w:rPr>
              <w:t>.</w:t>
            </w:r>
            <w:r w:rsidRPr="00AF571F">
              <w:rPr>
                <w:rFonts w:ascii="Arial" w:hAnsi="Arial" w:cs="Arial"/>
                <w:sz w:val="20"/>
                <w:szCs w:val="20"/>
              </w:rPr>
              <w:t xml:space="preserve"> The </w:t>
            </w:r>
            <w:r w:rsidRPr="00AF571F">
              <w:rPr>
                <w:rFonts w:ascii="Arial" w:hAnsi="Arial" w:cs="Arial"/>
                <w:i/>
                <w:iCs/>
                <w:sz w:val="20"/>
                <w:szCs w:val="20"/>
              </w:rPr>
              <w:t>PEM Board</w:t>
            </w:r>
            <w:r w:rsidRPr="00AF571F">
              <w:rPr>
                <w:rFonts w:ascii="Arial" w:hAnsi="Arial" w:cs="Arial"/>
                <w:sz w:val="20"/>
                <w:szCs w:val="20"/>
              </w:rPr>
              <w:t xml:space="preserve">, at its discretion and on written request by the </w:t>
            </w:r>
            <w:r w:rsidRPr="00AF571F">
              <w:rPr>
                <w:rFonts w:ascii="Arial" w:hAnsi="Arial" w:cs="Arial"/>
                <w:i/>
                <w:iCs/>
                <w:sz w:val="20"/>
                <w:szCs w:val="20"/>
              </w:rPr>
              <w:t>Enforcement and Compliance Office</w:t>
            </w:r>
            <w:r w:rsidRPr="00AF571F">
              <w:rPr>
                <w:rFonts w:ascii="Arial" w:hAnsi="Arial" w:cs="Arial"/>
                <w:sz w:val="20"/>
                <w:szCs w:val="20"/>
              </w:rPr>
              <w:t xml:space="preserve">, may allow a longer period for an investigation to be completed if it is satisfied that the right of the parties investigated to due process will be prejudiced if a longer period is not allowed. Where a case is remanded pursuant to Section 7.10 and, for this reason,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is unable to complete the investigation within the </w:t>
            </w:r>
            <w:r w:rsidRPr="00AF571F">
              <w:rPr>
                <w:rFonts w:ascii="Arial" w:hAnsi="Arial" w:cs="Arial"/>
                <w:strike/>
                <w:sz w:val="20"/>
                <w:szCs w:val="20"/>
              </w:rPr>
              <w:t>twenty-four-month</w:t>
            </w:r>
            <w:r w:rsidRPr="00AF571F">
              <w:rPr>
                <w:rFonts w:ascii="Arial" w:hAnsi="Arial" w:cs="Arial"/>
                <w:sz w:val="20"/>
                <w:szCs w:val="20"/>
              </w:rPr>
              <w:t xml:space="preserve"> </w:t>
            </w:r>
            <w:r w:rsidRPr="007E43E5">
              <w:rPr>
                <w:rFonts w:ascii="Arial" w:hAnsi="Arial" w:cs="Arial"/>
                <w:b/>
                <w:bCs/>
                <w:sz w:val="20"/>
                <w:szCs w:val="20"/>
                <w:u w:val="single"/>
              </w:rPr>
              <w:t xml:space="preserve">prescribed </w:t>
            </w:r>
            <w:r w:rsidRPr="00AF571F">
              <w:rPr>
                <w:rFonts w:ascii="Arial" w:hAnsi="Arial" w:cs="Arial"/>
                <w:sz w:val="20"/>
                <w:szCs w:val="20"/>
              </w:rPr>
              <w:t xml:space="preserve">period, the </w:t>
            </w:r>
            <w:r w:rsidRPr="00AF571F">
              <w:rPr>
                <w:rFonts w:ascii="Arial" w:hAnsi="Arial" w:cs="Arial"/>
                <w:i/>
                <w:iCs/>
                <w:sz w:val="20"/>
                <w:szCs w:val="20"/>
              </w:rPr>
              <w:t xml:space="preserve">PEM Board </w:t>
            </w:r>
            <w:r w:rsidRPr="00AF571F">
              <w:rPr>
                <w:rFonts w:ascii="Arial" w:hAnsi="Arial" w:cs="Arial"/>
                <w:sz w:val="20"/>
                <w:szCs w:val="20"/>
              </w:rPr>
              <w:t>shall, upon request of the</w:t>
            </w:r>
            <w:r w:rsidRPr="00AF571F">
              <w:rPr>
                <w:rFonts w:ascii="Arial" w:hAnsi="Arial" w:cs="Arial"/>
                <w:strike/>
                <w:sz w:val="20"/>
                <w:szCs w:val="20"/>
              </w:rPr>
              <w:t xml:space="preserve"> latter</w:t>
            </w:r>
            <w:r w:rsidRPr="00AF571F">
              <w:rPr>
                <w:rFonts w:ascii="Arial" w:hAnsi="Arial" w:cs="Arial"/>
                <w:sz w:val="20"/>
                <w:szCs w:val="20"/>
              </w:rPr>
              <w:t xml:space="preserve"> </w:t>
            </w:r>
            <w:r w:rsidRPr="007E43E5">
              <w:rPr>
                <w:rFonts w:ascii="Arial" w:hAnsi="Arial" w:cs="Arial"/>
                <w:b/>
                <w:bCs/>
                <w:sz w:val="20"/>
                <w:szCs w:val="20"/>
                <w:u w:val="single"/>
              </w:rPr>
              <w:t>former</w:t>
            </w:r>
            <w:r w:rsidRPr="00AF571F">
              <w:rPr>
                <w:rFonts w:ascii="Arial" w:hAnsi="Arial" w:cs="Arial"/>
                <w:sz w:val="20"/>
                <w:szCs w:val="20"/>
              </w:rPr>
              <w:t xml:space="preserve">, allow a </w:t>
            </w:r>
            <w:r w:rsidRPr="00AF571F">
              <w:rPr>
                <w:rFonts w:ascii="Arial" w:hAnsi="Arial" w:cs="Arial"/>
                <w:sz w:val="20"/>
                <w:szCs w:val="20"/>
              </w:rPr>
              <w:lastRenderedPageBreak/>
              <w:t>longer period for the investigation to be completed.</w:t>
            </w:r>
          </w:p>
        </w:tc>
        <w:tc>
          <w:tcPr>
            <w:tcW w:w="746" w:type="pct"/>
            <w:tcBorders>
              <w:top w:val="single" w:sz="4" w:space="0" w:color="auto"/>
              <w:left w:val="single" w:sz="4" w:space="0" w:color="auto"/>
              <w:bottom w:val="single" w:sz="4" w:space="0" w:color="auto"/>
              <w:right w:val="single" w:sz="4" w:space="0" w:color="auto"/>
            </w:tcBorders>
          </w:tcPr>
          <w:p w14:paraId="389B1418" w14:textId="77777777" w:rsidR="000472BE" w:rsidRPr="007E43E5" w:rsidRDefault="000472BE" w:rsidP="00BC44E3">
            <w:pPr>
              <w:pStyle w:val="ListParagraph"/>
              <w:numPr>
                <w:ilvl w:val="0"/>
                <w:numId w:val="46"/>
              </w:numPr>
              <w:tabs>
                <w:tab w:val="left" w:pos="1936"/>
              </w:tabs>
              <w:ind w:left="247" w:hanging="284"/>
              <w:jc w:val="both"/>
              <w:rPr>
                <w:rFonts w:ascii="Arial" w:hAnsi="Arial" w:cs="Arial"/>
                <w:bCs/>
                <w:sz w:val="20"/>
              </w:rPr>
            </w:pPr>
            <w:r w:rsidRPr="007E43E5">
              <w:rPr>
                <w:rFonts w:ascii="Arial" w:hAnsi="Arial" w:cs="Arial"/>
                <w:bCs/>
                <w:sz w:val="20"/>
              </w:rPr>
              <w:lastRenderedPageBreak/>
              <w:t>Renumbered as 7.1.9 (due to inserted provision)</w:t>
            </w:r>
          </w:p>
          <w:p w14:paraId="305EC1F3" w14:textId="77777777" w:rsidR="000472BE" w:rsidRPr="00AF571F" w:rsidRDefault="000472BE" w:rsidP="007E43E5">
            <w:pPr>
              <w:spacing w:after="0"/>
              <w:ind w:left="247" w:hanging="284"/>
              <w:jc w:val="both"/>
              <w:rPr>
                <w:rFonts w:ascii="Arial" w:hAnsi="Arial" w:cs="Arial"/>
                <w:bCs/>
                <w:sz w:val="20"/>
                <w:szCs w:val="20"/>
              </w:rPr>
            </w:pPr>
          </w:p>
          <w:p w14:paraId="33908430" w14:textId="3E4349F7" w:rsidR="000472BE" w:rsidRPr="007E43E5" w:rsidRDefault="000472BE" w:rsidP="00BC44E3">
            <w:pPr>
              <w:pStyle w:val="ListParagraph"/>
              <w:numPr>
                <w:ilvl w:val="0"/>
                <w:numId w:val="46"/>
              </w:numPr>
              <w:ind w:left="247" w:hanging="284"/>
              <w:jc w:val="both"/>
              <w:rPr>
                <w:rFonts w:ascii="Arial" w:hAnsi="Arial" w:cs="Arial"/>
                <w:bCs/>
                <w:sz w:val="20"/>
              </w:rPr>
            </w:pPr>
            <w:r w:rsidRPr="007E43E5">
              <w:rPr>
                <w:rFonts w:ascii="Arial" w:hAnsi="Arial" w:cs="Arial"/>
                <w:bCs/>
                <w:sz w:val="20"/>
              </w:rPr>
              <w:t xml:space="preserve">Revised to correct the period for issuance of the Investigation Report, </w:t>
            </w:r>
            <w:r w:rsidRPr="007E43E5">
              <w:rPr>
                <w:rFonts w:ascii="Arial" w:hAnsi="Arial" w:cs="Arial"/>
                <w:bCs/>
                <w:i/>
                <w:iCs/>
                <w:sz w:val="20"/>
              </w:rPr>
              <w:t xml:space="preserve">i.e., </w:t>
            </w:r>
            <w:r w:rsidRPr="007E43E5">
              <w:rPr>
                <w:rFonts w:ascii="Arial" w:hAnsi="Arial" w:cs="Arial"/>
                <w:bCs/>
                <w:sz w:val="20"/>
              </w:rPr>
              <w:t>150 days (not 2 years)</w:t>
            </w:r>
          </w:p>
        </w:tc>
        <w:tc>
          <w:tcPr>
            <w:tcW w:w="551" w:type="pct"/>
            <w:tcBorders>
              <w:top w:val="single" w:sz="4" w:space="0" w:color="auto"/>
              <w:left w:val="single" w:sz="4" w:space="0" w:color="auto"/>
              <w:bottom w:val="single" w:sz="4" w:space="0" w:color="auto"/>
              <w:right w:val="single" w:sz="4" w:space="0" w:color="auto"/>
            </w:tcBorders>
          </w:tcPr>
          <w:p w14:paraId="4A2C05D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5EA0D1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F04CCFF"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63941D6" w14:textId="77777777" w:rsidR="000472BE" w:rsidRPr="00AF571F" w:rsidRDefault="000472BE" w:rsidP="00B24E2E">
            <w:pPr>
              <w:spacing w:after="0"/>
              <w:jc w:val="both"/>
              <w:rPr>
                <w:rFonts w:ascii="Arial" w:hAnsi="Arial" w:cs="Arial"/>
                <w:sz w:val="20"/>
                <w:szCs w:val="20"/>
              </w:rPr>
            </w:pPr>
          </w:p>
        </w:tc>
      </w:tr>
      <w:tr w:rsidR="00F73331" w:rsidRPr="00AF571F" w14:paraId="3DE97C07" w14:textId="77777777" w:rsidTr="007A44D5">
        <w:trPr>
          <w:trHeight w:val="70"/>
        </w:trPr>
        <w:tc>
          <w:tcPr>
            <w:tcW w:w="568" w:type="pct"/>
            <w:shd w:val="clear" w:color="auto" w:fill="auto"/>
          </w:tcPr>
          <w:p w14:paraId="16F8069E" w14:textId="77777777" w:rsidR="000472BE" w:rsidRPr="00AF571F" w:rsidRDefault="000472BE" w:rsidP="00B24E2E">
            <w:pPr>
              <w:pStyle w:val="NoSpacing"/>
              <w:jc w:val="both"/>
              <w:rPr>
                <w:rFonts w:ascii="Arial" w:hAnsi="Arial" w:cs="Arial"/>
                <w:sz w:val="20"/>
                <w:szCs w:val="20"/>
              </w:rPr>
            </w:pPr>
            <w:permStart w:id="1561007767" w:edGrp="everyone" w:colFirst="5" w:colLast="5"/>
            <w:permStart w:id="645089015" w:edGrp="everyone" w:colFirst="6" w:colLast="6"/>
            <w:permStart w:id="2134262768" w:edGrp="everyone" w:colFirst="7" w:colLast="7"/>
            <w:permStart w:id="1245780638" w:edGrp="everyone" w:colFirst="8" w:colLast="8"/>
            <w:permEnd w:id="807354923"/>
            <w:permEnd w:id="242176238"/>
            <w:permEnd w:id="1919973730"/>
            <w:permEnd w:id="828668313"/>
            <w:r w:rsidRPr="00AF571F">
              <w:rPr>
                <w:rFonts w:ascii="Arial" w:hAnsi="Arial" w:cs="Arial"/>
                <w:sz w:val="20"/>
                <w:szCs w:val="20"/>
              </w:rPr>
              <w:t>SECTION 7 – PROCEDURES FOR INVESTIGATION AND REVIEW</w:t>
            </w:r>
          </w:p>
          <w:p w14:paraId="44229817" w14:textId="77777777" w:rsidR="000472BE" w:rsidRPr="00AF571F" w:rsidRDefault="000472BE" w:rsidP="00B24E2E">
            <w:pPr>
              <w:pStyle w:val="NoSpacing"/>
              <w:jc w:val="both"/>
              <w:rPr>
                <w:rFonts w:ascii="Arial" w:hAnsi="Arial" w:cs="Arial"/>
                <w:sz w:val="20"/>
                <w:szCs w:val="20"/>
              </w:rPr>
            </w:pPr>
          </w:p>
          <w:p w14:paraId="0A070504" w14:textId="7E318923" w:rsidR="000472BE" w:rsidRPr="007E43E5" w:rsidRDefault="000472BE" w:rsidP="00B24E2E">
            <w:pPr>
              <w:pStyle w:val="Heading2"/>
              <w:numPr>
                <w:ilvl w:val="0"/>
                <w:numId w:val="0"/>
              </w:numPr>
              <w:spacing w:after="0"/>
              <w:ind w:left="36"/>
              <w:jc w:val="both"/>
              <w:rPr>
                <w:rFonts w:ascii="Arial" w:hAnsi="Arial" w:cs="Arial"/>
                <w:b w:val="0"/>
                <w:bCs w:val="0"/>
                <w:sz w:val="20"/>
                <w:szCs w:val="20"/>
              </w:rPr>
            </w:pPr>
            <w:r w:rsidRPr="007E43E5">
              <w:rPr>
                <w:rFonts w:ascii="Arial" w:hAnsi="Arial" w:cs="Arial"/>
                <w:b w:val="0"/>
                <w:bCs w:val="0"/>
                <w:sz w:val="20"/>
                <w:szCs w:val="20"/>
              </w:rPr>
              <w:t>7.2 Initiation of Investigation</w:t>
            </w:r>
          </w:p>
        </w:tc>
        <w:tc>
          <w:tcPr>
            <w:tcW w:w="432" w:type="pct"/>
            <w:shd w:val="clear" w:color="auto" w:fill="auto"/>
          </w:tcPr>
          <w:p w14:paraId="4A5830CF" w14:textId="02C38EE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7.2.1</w:t>
            </w:r>
          </w:p>
        </w:tc>
        <w:tc>
          <w:tcPr>
            <w:tcW w:w="537" w:type="pct"/>
            <w:shd w:val="clear" w:color="auto" w:fill="auto"/>
          </w:tcPr>
          <w:p w14:paraId="3455648B" w14:textId="17A8DFE1"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t>An</w:t>
            </w:r>
            <w:r w:rsidRPr="00AF571F">
              <w:rPr>
                <w:rFonts w:ascii="Arial" w:hAnsi="Arial" w:cs="Arial"/>
                <w:sz w:val="20"/>
                <w:szCs w:val="20"/>
              </w:rPr>
              <w:t xml:space="preserve"> investigation is initiated upon the endorsement to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of a report of probable breach or a </w:t>
            </w:r>
            <w:r w:rsidRPr="00AF571F">
              <w:rPr>
                <w:rFonts w:ascii="Arial" w:hAnsi="Arial" w:cs="Arial"/>
                <w:i/>
                <w:iCs/>
                <w:sz w:val="20"/>
                <w:szCs w:val="20"/>
              </w:rPr>
              <w:t xml:space="preserve">request for investigation </w:t>
            </w:r>
            <w:r w:rsidRPr="00AF571F">
              <w:rPr>
                <w:rFonts w:ascii="Arial" w:hAnsi="Arial" w:cs="Arial"/>
                <w:sz w:val="20"/>
                <w:szCs w:val="20"/>
              </w:rPr>
              <w:t xml:space="preserve">on the WESM Member that is subject of the investigation or upon a directive from the </w:t>
            </w:r>
            <w:r w:rsidRPr="00AF571F">
              <w:rPr>
                <w:rFonts w:ascii="Arial" w:hAnsi="Arial" w:cs="Arial"/>
                <w:i/>
                <w:iCs/>
                <w:sz w:val="20"/>
                <w:szCs w:val="20"/>
              </w:rPr>
              <w:t>PEM Board</w:t>
            </w:r>
            <w:r w:rsidRPr="00AF571F">
              <w:rPr>
                <w:rFonts w:ascii="Arial" w:hAnsi="Arial" w:cs="Arial"/>
                <w:sz w:val="20"/>
                <w:szCs w:val="20"/>
              </w:rPr>
              <w:t xml:space="preserve">, the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ERC</w:t>
            </w:r>
            <w:r w:rsidRPr="00AF571F">
              <w:rPr>
                <w:rFonts w:ascii="Arial" w:hAnsi="Arial" w:cs="Arial"/>
                <w:sz w:val="20"/>
                <w:szCs w:val="20"/>
              </w:rPr>
              <w:t xml:space="preserve">. The related procedures on investigation, </w:t>
            </w:r>
            <w:r w:rsidRPr="00AF571F">
              <w:rPr>
                <w:rFonts w:ascii="Arial" w:hAnsi="Arial" w:cs="Arial"/>
                <w:sz w:val="20"/>
                <w:szCs w:val="20"/>
              </w:rPr>
              <w:lastRenderedPageBreak/>
              <w:t>such as, issuance of notice of investigation, submission by the parties, conduct of ocular inspections, and implementation of the decisions, set forth in Sections 7.3 to 7.12 of this Manual shall apply.</w:t>
            </w:r>
          </w:p>
        </w:tc>
        <w:tc>
          <w:tcPr>
            <w:tcW w:w="738" w:type="pct"/>
            <w:shd w:val="clear" w:color="auto" w:fill="auto"/>
          </w:tcPr>
          <w:p w14:paraId="4AFEFF30" w14:textId="7ED7939E" w:rsidR="000472BE" w:rsidRPr="00AF571F" w:rsidRDefault="000472BE" w:rsidP="007E43E5">
            <w:pPr>
              <w:spacing w:after="0"/>
              <w:jc w:val="both"/>
              <w:rPr>
                <w:rFonts w:ascii="Arial" w:hAnsi="Arial" w:cs="Arial"/>
                <w:sz w:val="20"/>
                <w:szCs w:val="20"/>
              </w:rPr>
            </w:pPr>
            <w:r w:rsidRPr="007E43E5">
              <w:rPr>
                <w:rFonts w:ascii="Arial" w:hAnsi="Arial" w:cs="Arial"/>
                <w:bCs/>
                <w:sz w:val="20"/>
                <w:szCs w:val="20"/>
              </w:rPr>
              <w:lastRenderedPageBreak/>
              <w:t>An</w:t>
            </w:r>
            <w:r w:rsidRPr="00AF571F">
              <w:rPr>
                <w:rFonts w:ascii="Arial" w:hAnsi="Arial" w:cs="Arial"/>
                <w:strike/>
                <w:sz w:val="20"/>
                <w:szCs w:val="20"/>
              </w:rPr>
              <w:t xml:space="preserve"> investigation is initiated upon the endorsement to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 xml:space="preserve">of a report of probable breach or a </w:t>
            </w:r>
            <w:r w:rsidRPr="00AF571F">
              <w:rPr>
                <w:rFonts w:ascii="Arial" w:hAnsi="Arial" w:cs="Arial"/>
                <w:i/>
                <w:iCs/>
                <w:strike/>
                <w:sz w:val="20"/>
                <w:szCs w:val="20"/>
              </w:rPr>
              <w:t xml:space="preserve">request for investigation </w:t>
            </w:r>
            <w:r w:rsidRPr="00AF571F">
              <w:rPr>
                <w:rFonts w:ascii="Arial" w:hAnsi="Arial" w:cs="Arial"/>
                <w:strike/>
                <w:sz w:val="20"/>
                <w:szCs w:val="20"/>
              </w:rPr>
              <w:t xml:space="preserve">on the WESM Member that is subject of the investigation or upon a directive from the </w:t>
            </w:r>
            <w:r w:rsidRPr="00AF571F">
              <w:rPr>
                <w:rFonts w:ascii="Arial" w:hAnsi="Arial" w:cs="Arial"/>
                <w:i/>
                <w:iCs/>
                <w:strike/>
                <w:sz w:val="20"/>
                <w:szCs w:val="20"/>
              </w:rPr>
              <w:t>PEM Board</w:t>
            </w:r>
            <w:r w:rsidRPr="00AF571F">
              <w:rPr>
                <w:rFonts w:ascii="Arial" w:hAnsi="Arial" w:cs="Arial"/>
                <w:strike/>
                <w:sz w:val="20"/>
                <w:szCs w:val="20"/>
              </w:rPr>
              <w:t xml:space="preserve">, the </w:t>
            </w:r>
            <w:r w:rsidRPr="00AF571F">
              <w:rPr>
                <w:rFonts w:ascii="Arial" w:hAnsi="Arial" w:cs="Arial"/>
                <w:i/>
                <w:iCs/>
                <w:strike/>
                <w:sz w:val="20"/>
                <w:szCs w:val="20"/>
              </w:rPr>
              <w:t xml:space="preserve">DOE </w:t>
            </w:r>
            <w:r w:rsidRPr="00AF571F">
              <w:rPr>
                <w:rFonts w:ascii="Arial" w:hAnsi="Arial" w:cs="Arial"/>
                <w:strike/>
                <w:sz w:val="20"/>
                <w:szCs w:val="20"/>
              </w:rPr>
              <w:t xml:space="preserve">or </w:t>
            </w:r>
            <w:r w:rsidRPr="00AF571F">
              <w:rPr>
                <w:rFonts w:ascii="Arial" w:hAnsi="Arial" w:cs="Arial"/>
                <w:i/>
                <w:iCs/>
                <w:strike/>
                <w:sz w:val="20"/>
                <w:szCs w:val="20"/>
              </w:rPr>
              <w:t>ERC</w:t>
            </w:r>
            <w:r w:rsidRPr="00AF571F">
              <w:rPr>
                <w:rFonts w:ascii="Arial" w:hAnsi="Arial" w:cs="Arial"/>
                <w:strike/>
                <w:sz w:val="20"/>
                <w:szCs w:val="20"/>
              </w:rPr>
              <w:t xml:space="preserve">. The related procedures on investigation, such as, issuance of notice of investigation, submission by the parties, conduct of ocular inspections, and implementation of the </w:t>
            </w:r>
            <w:r w:rsidRPr="00AF571F">
              <w:rPr>
                <w:rFonts w:ascii="Arial" w:hAnsi="Arial" w:cs="Arial"/>
                <w:strike/>
                <w:sz w:val="20"/>
                <w:szCs w:val="20"/>
              </w:rPr>
              <w:lastRenderedPageBreak/>
              <w:t>decisions, set forth in Sections 7.3 to 7.12 of this Manual shall apply.</w:t>
            </w:r>
          </w:p>
        </w:tc>
        <w:tc>
          <w:tcPr>
            <w:tcW w:w="746" w:type="pct"/>
            <w:tcBorders>
              <w:top w:val="single" w:sz="4" w:space="0" w:color="auto"/>
              <w:left w:val="single" w:sz="4" w:space="0" w:color="auto"/>
              <w:bottom w:val="single" w:sz="4" w:space="0" w:color="auto"/>
              <w:right w:val="single" w:sz="4" w:space="0" w:color="auto"/>
            </w:tcBorders>
          </w:tcPr>
          <w:p w14:paraId="2CC9AF99" w14:textId="77777777" w:rsidR="000472BE" w:rsidRPr="00AF571F" w:rsidRDefault="000472BE" w:rsidP="00BC44E3">
            <w:pPr>
              <w:pStyle w:val="ListParagraph"/>
              <w:numPr>
                <w:ilvl w:val="0"/>
                <w:numId w:val="20"/>
              </w:numPr>
              <w:tabs>
                <w:tab w:val="left" w:pos="1936"/>
              </w:tabs>
              <w:ind w:left="360"/>
              <w:jc w:val="both"/>
              <w:rPr>
                <w:rFonts w:ascii="Arial" w:hAnsi="Arial" w:cs="Arial"/>
                <w:bCs/>
                <w:sz w:val="20"/>
              </w:rPr>
            </w:pPr>
            <w:r w:rsidRPr="00AF571F">
              <w:rPr>
                <w:rFonts w:ascii="Arial" w:hAnsi="Arial" w:cs="Arial"/>
                <w:bCs/>
                <w:sz w:val="20"/>
              </w:rPr>
              <w:lastRenderedPageBreak/>
              <w:t xml:space="preserve">Removed – redundant with Section 7.2.2 which enumerates the trigger for investigation. </w:t>
            </w:r>
          </w:p>
          <w:p w14:paraId="50624D02" w14:textId="77777777" w:rsidR="000472BE" w:rsidRPr="00AF571F" w:rsidRDefault="000472BE" w:rsidP="00B24E2E">
            <w:pPr>
              <w:tabs>
                <w:tab w:val="left" w:pos="1936"/>
              </w:tabs>
              <w:spacing w:after="0"/>
              <w:jc w:val="both"/>
              <w:rPr>
                <w:rFonts w:ascii="Arial" w:hAnsi="Arial" w:cs="Arial"/>
                <w:bCs/>
                <w:sz w:val="20"/>
                <w:szCs w:val="20"/>
              </w:rPr>
            </w:pPr>
          </w:p>
          <w:p w14:paraId="66312A0E" w14:textId="77777777" w:rsidR="000472BE" w:rsidRPr="00AF571F" w:rsidRDefault="000472BE" w:rsidP="00BC44E3">
            <w:pPr>
              <w:pStyle w:val="ListParagraph"/>
              <w:numPr>
                <w:ilvl w:val="0"/>
                <w:numId w:val="20"/>
              </w:numPr>
              <w:tabs>
                <w:tab w:val="left" w:pos="1936"/>
              </w:tabs>
              <w:ind w:left="360"/>
              <w:jc w:val="both"/>
              <w:rPr>
                <w:rFonts w:ascii="Arial" w:hAnsi="Arial" w:cs="Arial"/>
                <w:bCs/>
                <w:sz w:val="20"/>
              </w:rPr>
            </w:pPr>
            <w:r w:rsidRPr="00AF571F">
              <w:rPr>
                <w:rFonts w:ascii="Arial" w:hAnsi="Arial" w:cs="Arial"/>
                <w:bCs/>
                <w:sz w:val="20"/>
              </w:rPr>
              <w:t>Replaced - 7.2.2 is proposed to be transferred as 1</w:t>
            </w:r>
            <w:r w:rsidRPr="00AF571F">
              <w:rPr>
                <w:rFonts w:ascii="Arial" w:hAnsi="Arial" w:cs="Arial"/>
                <w:bCs/>
                <w:sz w:val="20"/>
                <w:vertAlign w:val="superscript"/>
              </w:rPr>
              <w:t>st</w:t>
            </w:r>
            <w:r w:rsidRPr="00AF571F">
              <w:rPr>
                <w:rFonts w:ascii="Arial" w:hAnsi="Arial" w:cs="Arial"/>
                <w:bCs/>
                <w:sz w:val="20"/>
              </w:rPr>
              <w:t xml:space="preserve"> sub-section under Section 7.2, with modification. </w:t>
            </w:r>
          </w:p>
          <w:p w14:paraId="3390B459"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516380F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1584EC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3D27B69"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CD54CA1" w14:textId="77777777" w:rsidR="000472BE" w:rsidRPr="00AF571F" w:rsidRDefault="000472BE" w:rsidP="00B24E2E">
            <w:pPr>
              <w:spacing w:after="0"/>
              <w:jc w:val="both"/>
              <w:rPr>
                <w:rFonts w:ascii="Arial" w:hAnsi="Arial" w:cs="Arial"/>
                <w:sz w:val="20"/>
                <w:szCs w:val="20"/>
              </w:rPr>
            </w:pPr>
          </w:p>
        </w:tc>
      </w:tr>
      <w:tr w:rsidR="00F73331" w:rsidRPr="00AF571F" w14:paraId="2E45E5A7" w14:textId="77777777" w:rsidTr="007A44D5">
        <w:trPr>
          <w:trHeight w:val="70"/>
        </w:trPr>
        <w:tc>
          <w:tcPr>
            <w:tcW w:w="568" w:type="pct"/>
            <w:shd w:val="clear" w:color="auto" w:fill="auto"/>
          </w:tcPr>
          <w:p w14:paraId="529284DA" w14:textId="77777777" w:rsidR="000472BE" w:rsidRPr="00AF571F" w:rsidRDefault="000472BE" w:rsidP="00B24E2E">
            <w:pPr>
              <w:pStyle w:val="NoSpacing"/>
              <w:jc w:val="both"/>
              <w:rPr>
                <w:rFonts w:ascii="Arial" w:hAnsi="Arial" w:cs="Arial"/>
                <w:sz w:val="20"/>
                <w:szCs w:val="20"/>
              </w:rPr>
            </w:pPr>
            <w:permStart w:id="969893168" w:edGrp="everyone" w:colFirst="5" w:colLast="5"/>
            <w:permStart w:id="1341352918" w:edGrp="everyone" w:colFirst="6" w:colLast="6"/>
            <w:permStart w:id="308179091" w:edGrp="everyone" w:colFirst="7" w:colLast="7"/>
            <w:permStart w:id="42682829" w:edGrp="everyone" w:colFirst="8" w:colLast="8"/>
            <w:permEnd w:id="1561007767"/>
            <w:permEnd w:id="645089015"/>
            <w:permEnd w:id="2134262768"/>
            <w:permEnd w:id="1245780638"/>
            <w:r w:rsidRPr="00AF571F">
              <w:rPr>
                <w:rFonts w:ascii="Arial" w:hAnsi="Arial" w:cs="Arial"/>
                <w:sz w:val="20"/>
                <w:szCs w:val="20"/>
              </w:rPr>
              <w:t>SECTION 7 – PROCEDURES FOR INVESTIGATION AND REVIEW</w:t>
            </w:r>
          </w:p>
          <w:p w14:paraId="59FF6E9E" w14:textId="77777777" w:rsidR="000472BE" w:rsidRPr="00AF571F" w:rsidRDefault="000472BE" w:rsidP="00B24E2E">
            <w:pPr>
              <w:pStyle w:val="NoSpacing"/>
              <w:jc w:val="both"/>
              <w:rPr>
                <w:rFonts w:ascii="Arial" w:hAnsi="Arial" w:cs="Arial"/>
                <w:sz w:val="20"/>
                <w:szCs w:val="20"/>
              </w:rPr>
            </w:pPr>
          </w:p>
          <w:p w14:paraId="5CED3464" w14:textId="374391EB" w:rsidR="000472BE" w:rsidRPr="007E43E5" w:rsidRDefault="000472BE" w:rsidP="00B24E2E">
            <w:pPr>
              <w:pStyle w:val="Heading2"/>
              <w:numPr>
                <w:ilvl w:val="0"/>
                <w:numId w:val="0"/>
              </w:numPr>
              <w:spacing w:after="0"/>
              <w:ind w:left="36"/>
              <w:jc w:val="both"/>
              <w:rPr>
                <w:rFonts w:ascii="Arial" w:hAnsi="Arial" w:cs="Arial"/>
                <w:b w:val="0"/>
                <w:bCs w:val="0"/>
                <w:sz w:val="20"/>
                <w:szCs w:val="20"/>
              </w:rPr>
            </w:pPr>
            <w:r w:rsidRPr="007E43E5">
              <w:rPr>
                <w:rFonts w:ascii="Arial" w:hAnsi="Arial" w:cs="Arial"/>
                <w:b w:val="0"/>
                <w:bCs w:val="0"/>
                <w:sz w:val="20"/>
                <w:szCs w:val="20"/>
              </w:rPr>
              <w:t>7.2 Initiation of Investigation</w:t>
            </w:r>
          </w:p>
        </w:tc>
        <w:tc>
          <w:tcPr>
            <w:tcW w:w="432" w:type="pct"/>
            <w:shd w:val="clear" w:color="auto" w:fill="auto"/>
          </w:tcPr>
          <w:p w14:paraId="12FFCB2E" w14:textId="12B5149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7.2.2</w:t>
            </w:r>
          </w:p>
        </w:tc>
        <w:tc>
          <w:tcPr>
            <w:tcW w:w="537" w:type="pct"/>
            <w:shd w:val="clear" w:color="auto" w:fill="auto"/>
          </w:tcPr>
          <w:p w14:paraId="09594A58" w14:textId="7AB6BCD3" w:rsidR="000472BE" w:rsidRPr="00AF571F" w:rsidRDefault="000472BE" w:rsidP="00B24E2E">
            <w:pPr>
              <w:pStyle w:val="Default"/>
              <w:jc w:val="both"/>
              <w:rPr>
                <w:sz w:val="20"/>
                <w:szCs w:val="20"/>
              </w:rPr>
            </w:pPr>
            <w:r w:rsidRPr="00AF571F">
              <w:rPr>
                <w:sz w:val="20"/>
                <w:szCs w:val="20"/>
              </w:rPr>
              <w:t xml:space="preserve">A </w:t>
            </w:r>
            <w:r w:rsidRPr="00AF571F">
              <w:rPr>
                <w:i/>
                <w:iCs/>
                <w:sz w:val="20"/>
                <w:szCs w:val="20"/>
              </w:rPr>
              <w:t xml:space="preserve">notice of investigation </w:t>
            </w:r>
            <w:r w:rsidRPr="00AF571F">
              <w:rPr>
                <w:sz w:val="20"/>
                <w:szCs w:val="20"/>
              </w:rPr>
              <w:t xml:space="preserve">shall be issued upon either one of the following – </w:t>
            </w:r>
          </w:p>
          <w:p w14:paraId="4185D4A8" w14:textId="77777777" w:rsidR="000472BE" w:rsidRPr="00AF571F" w:rsidRDefault="000472BE" w:rsidP="00B24E2E">
            <w:pPr>
              <w:pStyle w:val="Default"/>
              <w:jc w:val="both"/>
              <w:rPr>
                <w:sz w:val="20"/>
                <w:szCs w:val="20"/>
              </w:rPr>
            </w:pPr>
            <w:r w:rsidRPr="00AF571F">
              <w:rPr>
                <w:sz w:val="20"/>
                <w:szCs w:val="20"/>
              </w:rPr>
              <w:t xml:space="preserve">a) A </w:t>
            </w:r>
            <w:r w:rsidRPr="00AF571F">
              <w:rPr>
                <w:i/>
                <w:iCs/>
                <w:sz w:val="20"/>
                <w:szCs w:val="20"/>
              </w:rPr>
              <w:t xml:space="preserve">report of probable breach </w:t>
            </w:r>
            <w:r w:rsidRPr="00AF571F">
              <w:rPr>
                <w:sz w:val="20"/>
                <w:szCs w:val="20"/>
              </w:rPr>
              <w:t xml:space="preserve">submitted by the </w:t>
            </w:r>
            <w:r w:rsidRPr="00AF571F">
              <w:rPr>
                <w:i/>
                <w:iCs/>
                <w:sz w:val="20"/>
                <w:szCs w:val="20"/>
              </w:rPr>
              <w:t xml:space="preserve">System Operator </w:t>
            </w:r>
            <w:r w:rsidRPr="00AF571F">
              <w:rPr>
                <w:sz w:val="20"/>
                <w:szCs w:val="20"/>
              </w:rPr>
              <w:t xml:space="preserve">or the </w:t>
            </w:r>
            <w:r w:rsidRPr="00AF571F">
              <w:rPr>
                <w:i/>
                <w:iCs/>
                <w:sz w:val="20"/>
                <w:szCs w:val="20"/>
              </w:rPr>
              <w:t>Market Operator</w:t>
            </w:r>
            <w:r w:rsidRPr="00AF571F">
              <w:rPr>
                <w:sz w:val="20"/>
                <w:szCs w:val="20"/>
              </w:rPr>
              <w:t xml:space="preserve">; or </w:t>
            </w:r>
          </w:p>
          <w:p w14:paraId="463BFDD5" w14:textId="77777777" w:rsidR="000472BE" w:rsidRPr="00AF571F" w:rsidRDefault="000472BE" w:rsidP="00B24E2E">
            <w:pPr>
              <w:pStyle w:val="Default"/>
              <w:jc w:val="both"/>
              <w:rPr>
                <w:sz w:val="20"/>
                <w:szCs w:val="20"/>
              </w:rPr>
            </w:pPr>
            <w:r w:rsidRPr="00AF571F">
              <w:rPr>
                <w:sz w:val="20"/>
                <w:szCs w:val="20"/>
              </w:rPr>
              <w:t xml:space="preserve">b) A </w:t>
            </w:r>
            <w:r w:rsidRPr="00AF571F">
              <w:rPr>
                <w:i/>
                <w:iCs/>
                <w:sz w:val="20"/>
                <w:szCs w:val="20"/>
              </w:rPr>
              <w:t xml:space="preserve">request for investigation </w:t>
            </w:r>
            <w:r w:rsidRPr="00AF571F">
              <w:rPr>
                <w:sz w:val="20"/>
                <w:szCs w:val="20"/>
              </w:rPr>
              <w:t xml:space="preserve">submitted by any </w:t>
            </w:r>
            <w:r w:rsidRPr="00AF571F">
              <w:rPr>
                <w:i/>
                <w:iCs/>
                <w:sz w:val="20"/>
                <w:szCs w:val="20"/>
              </w:rPr>
              <w:t xml:space="preserve">WESM Governance Committee </w:t>
            </w:r>
            <w:r w:rsidRPr="00AF571F">
              <w:rPr>
                <w:sz w:val="20"/>
                <w:szCs w:val="20"/>
              </w:rPr>
              <w:t xml:space="preserve">or any </w:t>
            </w:r>
            <w:r w:rsidRPr="00AF571F">
              <w:rPr>
                <w:i/>
                <w:iCs/>
                <w:sz w:val="20"/>
                <w:szCs w:val="20"/>
              </w:rPr>
              <w:t>WESM Member</w:t>
            </w:r>
            <w:r w:rsidRPr="00AF571F">
              <w:rPr>
                <w:sz w:val="20"/>
                <w:szCs w:val="20"/>
              </w:rPr>
              <w:t xml:space="preserve">; or </w:t>
            </w:r>
          </w:p>
          <w:p w14:paraId="6B9699E7" w14:textId="77777777" w:rsidR="00087D5F" w:rsidRDefault="000472BE" w:rsidP="00087D5F">
            <w:pPr>
              <w:pStyle w:val="Default"/>
              <w:jc w:val="both"/>
              <w:rPr>
                <w:sz w:val="20"/>
                <w:szCs w:val="20"/>
              </w:rPr>
            </w:pPr>
            <w:r w:rsidRPr="00AF571F">
              <w:rPr>
                <w:sz w:val="20"/>
                <w:szCs w:val="20"/>
              </w:rPr>
              <w:t xml:space="preserve">c) A directive from the </w:t>
            </w:r>
            <w:r w:rsidRPr="00AF571F">
              <w:rPr>
                <w:i/>
                <w:iCs/>
                <w:sz w:val="20"/>
                <w:szCs w:val="20"/>
              </w:rPr>
              <w:t xml:space="preserve">PEM Board, DOE </w:t>
            </w:r>
            <w:r w:rsidRPr="00AF571F">
              <w:rPr>
                <w:sz w:val="20"/>
                <w:szCs w:val="20"/>
              </w:rPr>
              <w:t xml:space="preserve">or </w:t>
            </w:r>
            <w:r w:rsidRPr="00AF571F">
              <w:rPr>
                <w:i/>
                <w:iCs/>
                <w:sz w:val="20"/>
                <w:szCs w:val="20"/>
              </w:rPr>
              <w:t xml:space="preserve">ERC </w:t>
            </w:r>
            <w:r w:rsidRPr="00AF571F">
              <w:rPr>
                <w:sz w:val="20"/>
                <w:szCs w:val="20"/>
              </w:rPr>
              <w:t xml:space="preserve">specifically directing investigation for </w:t>
            </w:r>
            <w:r w:rsidRPr="00AF571F">
              <w:rPr>
                <w:i/>
                <w:iCs/>
                <w:sz w:val="20"/>
                <w:szCs w:val="20"/>
              </w:rPr>
              <w:t xml:space="preserve">breach </w:t>
            </w:r>
            <w:r w:rsidRPr="00AF571F">
              <w:rPr>
                <w:sz w:val="20"/>
                <w:szCs w:val="20"/>
              </w:rPr>
              <w:t xml:space="preserve">for possible </w:t>
            </w:r>
            <w:r w:rsidRPr="00AF571F">
              <w:rPr>
                <w:sz w:val="20"/>
                <w:szCs w:val="20"/>
              </w:rPr>
              <w:lastRenderedPageBreak/>
              <w:t xml:space="preserve">imposition of sanctions under the </w:t>
            </w:r>
            <w:r w:rsidRPr="00AF571F">
              <w:rPr>
                <w:i/>
                <w:iCs/>
                <w:sz w:val="20"/>
                <w:szCs w:val="20"/>
              </w:rPr>
              <w:t xml:space="preserve">WESM Rules </w:t>
            </w:r>
            <w:r w:rsidRPr="00AF571F">
              <w:rPr>
                <w:sz w:val="20"/>
                <w:szCs w:val="20"/>
              </w:rPr>
              <w:t xml:space="preserve">or the </w:t>
            </w:r>
            <w:r w:rsidRPr="00AF571F">
              <w:rPr>
                <w:i/>
                <w:iCs/>
                <w:sz w:val="20"/>
                <w:szCs w:val="20"/>
              </w:rPr>
              <w:t>WESM Penalty Manual</w:t>
            </w:r>
            <w:r w:rsidRPr="00AF571F">
              <w:rPr>
                <w:sz w:val="20"/>
                <w:szCs w:val="20"/>
              </w:rPr>
              <w:t>; or</w:t>
            </w:r>
          </w:p>
          <w:p w14:paraId="7A2257EF" w14:textId="2EC58BF2" w:rsidR="000472BE" w:rsidRPr="00087D5F" w:rsidRDefault="000472BE" w:rsidP="00087D5F">
            <w:pPr>
              <w:pStyle w:val="Default"/>
              <w:jc w:val="both"/>
              <w:rPr>
                <w:sz w:val="20"/>
                <w:szCs w:val="20"/>
              </w:rPr>
            </w:pPr>
            <w:r w:rsidRPr="00087D5F">
              <w:rPr>
                <w:sz w:val="20"/>
                <w:szCs w:val="20"/>
              </w:rPr>
              <w:t xml:space="preserve">d) Initiation of investigation by the </w:t>
            </w:r>
            <w:r w:rsidRPr="00087D5F">
              <w:rPr>
                <w:i/>
                <w:iCs/>
                <w:sz w:val="20"/>
                <w:szCs w:val="20"/>
              </w:rPr>
              <w:t xml:space="preserve">Enforcement and Compliance Office </w:t>
            </w:r>
            <w:r w:rsidRPr="00087D5F">
              <w:rPr>
                <w:sz w:val="20"/>
                <w:szCs w:val="20"/>
              </w:rPr>
              <w:t>in accordance with Section 7.1.2 of this Manual</w:t>
            </w:r>
            <w:r w:rsidRPr="00087D5F">
              <w:rPr>
                <w:i/>
                <w:iCs/>
                <w:sz w:val="20"/>
                <w:szCs w:val="20"/>
              </w:rPr>
              <w:t>.</w:t>
            </w:r>
          </w:p>
        </w:tc>
        <w:tc>
          <w:tcPr>
            <w:tcW w:w="738" w:type="pct"/>
            <w:shd w:val="clear" w:color="auto" w:fill="auto"/>
          </w:tcPr>
          <w:p w14:paraId="51C6858D" w14:textId="4F76D8DF" w:rsidR="000472BE" w:rsidRPr="00AF571F" w:rsidRDefault="00087D5F" w:rsidP="00B24E2E">
            <w:pPr>
              <w:pStyle w:val="Default"/>
              <w:jc w:val="both"/>
              <w:rPr>
                <w:sz w:val="20"/>
                <w:szCs w:val="20"/>
              </w:rPr>
            </w:pPr>
            <w:r w:rsidRPr="00087D5F">
              <w:rPr>
                <w:strike/>
                <w:sz w:val="20"/>
                <w:szCs w:val="20"/>
              </w:rPr>
              <w:lastRenderedPageBreak/>
              <w:t>7.2.2</w:t>
            </w:r>
            <w:r w:rsidR="000472BE" w:rsidRPr="00AF571F">
              <w:rPr>
                <w:b/>
                <w:bCs/>
                <w:sz w:val="20"/>
                <w:szCs w:val="20"/>
                <w:u w:val="single"/>
              </w:rPr>
              <w:t xml:space="preserve">7.2.1 </w:t>
            </w:r>
            <w:r w:rsidR="000472BE" w:rsidRPr="00AF571F">
              <w:rPr>
                <w:strike/>
                <w:sz w:val="20"/>
                <w:szCs w:val="20"/>
              </w:rPr>
              <w:t xml:space="preserve">A </w:t>
            </w:r>
            <w:r w:rsidR="000472BE" w:rsidRPr="00AF571F">
              <w:rPr>
                <w:i/>
                <w:iCs/>
                <w:strike/>
                <w:sz w:val="20"/>
                <w:szCs w:val="20"/>
              </w:rPr>
              <w:t xml:space="preserve">notice of investigation </w:t>
            </w:r>
            <w:r w:rsidR="000472BE" w:rsidRPr="00AF571F">
              <w:rPr>
                <w:strike/>
                <w:sz w:val="20"/>
                <w:szCs w:val="20"/>
              </w:rPr>
              <w:t>shall be issued</w:t>
            </w:r>
            <w:r w:rsidR="000472BE" w:rsidRPr="00AF571F">
              <w:rPr>
                <w:b/>
                <w:bCs/>
                <w:sz w:val="20"/>
                <w:szCs w:val="20"/>
                <w:u w:val="single"/>
              </w:rPr>
              <w:t xml:space="preserve"> An investigation may be initiated </w:t>
            </w:r>
            <w:r w:rsidR="000472BE" w:rsidRPr="00AF571F">
              <w:rPr>
                <w:sz w:val="20"/>
                <w:szCs w:val="20"/>
              </w:rPr>
              <w:t xml:space="preserve">upon either one of the following – </w:t>
            </w:r>
          </w:p>
          <w:p w14:paraId="47FE4FBC" w14:textId="77777777" w:rsidR="000472BE" w:rsidRPr="00AF571F" w:rsidRDefault="000472BE" w:rsidP="00B24E2E">
            <w:pPr>
              <w:pStyle w:val="Default"/>
              <w:jc w:val="both"/>
              <w:rPr>
                <w:sz w:val="20"/>
                <w:szCs w:val="20"/>
              </w:rPr>
            </w:pPr>
            <w:r w:rsidRPr="00AF571F">
              <w:rPr>
                <w:sz w:val="20"/>
                <w:szCs w:val="20"/>
              </w:rPr>
              <w:t xml:space="preserve">a) A </w:t>
            </w:r>
            <w:r w:rsidRPr="00AF571F">
              <w:rPr>
                <w:i/>
                <w:iCs/>
                <w:sz w:val="20"/>
                <w:szCs w:val="20"/>
              </w:rPr>
              <w:t xml:space="preserve">report of probable breach </w:t>
            </w:r>
            <w:r w:rsidRPr="00AF571F">
              <w:rPr>
                <w:sz w:val="20"/>
                <w:szCs w:val="20"/>
              </w:rPr>
              <w:t xml:space="preserve">submitted by the </w:t>
            </w:r>
            <w:r w:rsidRPr="00AF571F">
              <w:rPr>
                <w:i/>
                <w:iCs/>
                <w:sz w:val="20"/>
                <w:szCs w:val="20"/>
              </w:rPr>
              <w:t xml:space="preserve">System Operator </w:t>
            </w:r>
            <w:r w:rsidRPr="00AF571F">
              <w:rPr>
                <w:sz w:val="20"/>
                <w:szCs w:val="20"/>
              </w:rPr>
              <w:t xml:space="preserve">or the </w:t>
            </w:r>
            <w:r w:rsidRPr="00AF571F">
              <w:rPr>
                <w:i/>
                <w:iCs/>
                <w:sz w:val="20"/>
                <w:szCs w:val="20"/>
              </w:rPr>
              <w:t>Market Operator</w:t>
            </w:r>
            <w:r w:rsidRPr="00AF571F">
              <w:rPr>
                <w:sz w:val="20"/>
                <w:szCs w:val="20"/>
              </w:rPr>
              <w:t xml:space="preserve">; or </w:t>
            </w:r>
          </w:p>
          <w:p w14:paraId="0245AD27" w14:textId="77777777" w:rsidR="000472BE" w:rsidRPr="00AF571F" w:rsidRDefault="000472BE" w:rsidP="00B24E2E">
            <w:pPr>
              <w:pStyle w:val="Default"/>
              <w:jc w:val="both"/>
              <w:rPr>
                <w:sz w:val="20"/>
                <w:szCs w:val="20"/>
              </w:rPr>
            </w:pPr>
            <w:r w:rsidRPr="00AF571F">
              <w:rPr>
                <w:sz w:val="20"/>
                <w:szCs w:val="20"/>
              </w:rPr>
              <w:t xml:space="preserve">b) A </w:t>
            </w:r>
            <w:r w:rsidRPr="00AF571F">
              <w:rPr>
                <w:i/>
                <w:iCs/>
                <w:sz w:val="20"/>
                <w:szCs w:val="20"/>
              </w:rPr>
              <w:t xml:space="preserve">request for investigation </w:t>
            </w:r>
            <w:r w:rsidRPr="00AF571F">
              <w:rPr>
                <w:sz w:val="20"/>
                <w:szCs w:val="20"/>
              </w:rPr>
              <w:t xml:space="preserve">submitted by any </w:t>
            </w:r>
            <w:r w:rsidRPr="00AF571F">
              <w:rPr>
                <w:i/>
                <w:iCs/>
                <w:sz w:val="20"/>
                <w:szCs w:val="20"/>
              </w:rPr>
              <w:t xml:space="preserve">WESM Governance Committee </w:t>
            </w:r>
            <w:r w:rsidRPr="00AF571F">
              <w:rPr>
                <w:sz w:val="20"/>
                <w:szCs w:val="20"/>
              </w:rPr>
              <w:t xml:space="preserve">or any </w:t>
            </w:r>
            <w:r w:rsidRPr="00AF571F">
              <w:rPr>
                <w:i/>
                <w:iCs/>
                <w:sz w:val="20"/>
                <w:szCs w:val="20"/>
              </w:rPr>
              <w:t>WESM Member</w:t>
            </w:r>
            <w:r w:rsidRPr="00AF571F">
              <w:rPr>
                <w:sz w:val="20"/>
                <w:szCs w:val="20"/>
              </w:rPr>
              <w:t xml:space="preserve">; or </w:t>
            </w:r>
          </w:p>
          <w:p w14:paraId="1E3B1B5A" w14:textId="77777777" w:rsidR="00087D5F" w:rsidRDefault="000472BE" w:rsidP="00087D5F">
            <w:pPr>
              <w:pStyle w:val="Default"/>
              <w:jc w:val="both"/>
              <w:rPr>
                <w:sz w:val="20"/>
                <w:szCs w:val="20"/>
              </w:rPr>
            </w:pPr>
            <w:r w:rsidRPr="00AF571F">
              <w:rPr>
                <w:sz w:val="20"/>
                <w:szCs w:val="20"/>
              </w:rPr>
              <w:t xml:space="preserve">c) A directive from the </w:t>
            </w:r>
            <w:r w:rsidRPr="00AF571F">
              <w:rPr>
                <w:i/>
                <w:iCs/>
                <w:sz w:val="20"/>
                <w:szCs w:val="20"/>
              </w:rPr>
              <w:t xml:space="preserve">PEM Board, DOE </w:t>
            </w:r>
            <w:r w:rsidRPr="00AF571F">
              <w:rPr>
                <w:sz w:val="20"/>
                <w:szCs w:val="20"/>
              </w:rPr>
              <w:t xml:space="preserve">or </w:t>
            </w:r>
            <w:r w:rsidRPr="00AF571F">
              <w:rPr>
                <w:i/>
                <w:iCs/>
                <w:sz w:val="20"/>
                <w:szCs w:val="20"/>
              </w:rPr>
              <w:t xml:space="preserve">ERC </w:t>
            </w:r>
            <w:r w:rsidRPr="00AF571F">
              <w:rPr>
                <w:sz w:val="20"/>
                <w:szCs w:val="20"/>
              </w:rPr>
              <w:t xml:space="preserve">specifically directing investigation for </w:t>
            </w:r>
            <w:r w:rsidRPr="00AF571F">
              <w:rPr>
                <w:i/>
                <w:iCs/>
                <w:sz w:val="20"/>
                <w:szCs w:val="20"/>
              </w:rPr>
              <w:t xml:space="preserve">breach </w:t>
            </w:r>
            <w:r w:rsidRPr="00AF571F">
              <w:rPr>
                <w:sz w:val="20"/>
                <w:szCs w:val="20"/>
              </w:rPr>
              <w:t xml:space="preserve">for possible imposition of sanctions under the </w:t>
            </w:r>
            <w:r w:rsidRPr="00AF571F">
              <w:rPr>
                <w:i/>
                <w:iCs/>
                <w:sz w:val="20"/>
                <w:szCs w:val="20"/>
              </w:rPr>
              <w:t xml:space="preserve">WESM Rules </w:t>
            </w:r>
            <w:r w:rsidRPr="00AF571F">
              <w:rPr>
                <w:sz w:val="20"/>
                <w:szCs w:val="20"/>
              </w:rPr>
              <w:t xml:space="preserve">or the </w:t>
            </w:r>
            <w:r w:rsidRPr="00AF571F">
              <w:rPr>
                <w:i/>
                <w:iCs/>
                <w:sz w:val="20"/>
                <w:szCs w:val="20"/>
              </w:rPr>
              <w:t>WESM Penalty Manual</w:t>
            </w:r>
            <w:r w:rsidRPr="00AF571F">
              <w:rPr>
                <w:sz w:val="20"/>
                <w:szCs w:val="20"/>
              </w:rPr>
              <w:t xml:space="preserve">; or </w:t>
            </w:r>
          </w:p>
          <w:p w14:paraId="12945CD2" w14:textId="47AEF6B3" w:rsidR="000472BE" w:rsidRPr="00AF571F" w:rsidRDefault="000472BE" w:rsidP="00087D5F">
            <w:pPr>
              <w:pStyle w:val="Default"/>
              <w:jc w:val="both"/>
              <w:rPr>
                <w:sz w:val="20"/>
                <w:szCs w:val="20"/>
              </w:rPr>
            </w:pPr>
            <w:r w:rsidRPr="00AF571F">
              <w:rPr>
                <w:sz w:val="20"/>
                <w:szCs w:val="20"/>
              </w:rPr>
              <w:t xml:space="preserve">d) Initiation of investigation by the </w:t>
            </w:r>
            <w:r w:rsidRPr="00AF571F">
              <w:rPr>
                <w:i/>
                <w:iCs/>
                <w:sz w:val="20"/>
                <w:szCs w:val="20"/>
              </w:rPr>
              <w:t xml:space="preserve">Enforcement and </w:t>
            </w:r>
            <w:r w:rsidRPr="00AF571F">
              <w:rPr>
                <w:i/>
                <w:iCs/>
                <w:sz w:val="20"/>
                <w:szCs w:val="20"/>
              </w:rPr>
              <w:lastRenderedPageBreak/>
              <w:t xml:space="preserve">Compliance Office </w:t>
            </w:r>
            <w:r w:rsidRPr="00AF571F">
              <w:rPr>
                <w:sz w:val="20"/>
                <w:szCs w:val="20"/>
              </w:rPr>
              <w:t>in accordance with Section 7.1.2 of this Manual</w:t>
            </w:r>
            <w:r w:rsidRPr="00AF571F">
              <w:rPr>
                <w:i/>
                <w:iCs/>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5928EB81" w14:textId="77777777" w:rsidR="000472BE" w:rsidRDefault="000472BE" w:rsidP="00BC44E3">
            <w:pPr>
              <w:pStyle w:val="ListParagraph"/>
              <w:numPr>
                <w:ilvl w:val="0"/>
                <w:numId w:val="21"/>
              </w:numPr>
              <w:tabs>
                <w:tab w:val="left" w:pos="1936"/>
              </w:tabs>
              <w:ind w:left="360"/>
              <w:jc w:val="both"/>
              <w:rPr>
                <w:rFonts w:ascii="Arial" w:hAnsi="Arial" w:cs="Arial"/>
                <w:bCs/>
                <w:sz w:val="20"/>
              </w:rPr>
            </w:pPr>
            <w:r w:rsidRPr="00AF571F">
              <w:rPr>
                <w:rFonts w:ascii="Arial" w:hAnsi="Arial" w:cs="Arial"/>
                <w:bCs/>
                <w:sz w:val="20"/>
              </w:rPr>
              <w:lastRenderedPageBreak/>
              <w:t>Renumbered as Section 7.2.1</w:t>
            </w:r>
          </w:p>
          <w:p w14:paraId="3A53416C" w14:textId="77777777" w:rsidR="00DB71A9" w:rsidRPr="00AF571F" w:rsidRDefault="00DB71A9" w:rsidP="00DB71A9">
            <w:pPr>
              <w:pStyle w:val="ListParagraph"/>
              <w:tabs>
                <w:tab w:val="left" w:pos="1936"/>
              </w:tabs>
              <w:ind w:left="360"/>
              <w:jc w:val="both"/>
              <w:rPr>
                <w:rFonts w:ascii="Arial" w:hAnsi="Arial" w:cs="Arial"/>
                <w:bCs/>
                <w:sz w:val="20"/>
              </w:rPr>
            </w:pPr>
          </w:p>
          <w:p w14:paraId="11DF8FA7" w14:textId="77777777" w:rsidR="000472BE" w:rsidRPr="00AF571F" w:rsidRDefault="000472BE" w:rsidP="00BC44E3">
            <w:pPr>
              <w:pStyle w:val="ListParagraph"/>
              <w:numPr>
                <w:ilvl w:val="0"/>
                <w:numId w:val="21"/>
              </w:numPr>
              <w:tabs>
                <w:tab w:val="left" w:pos="1936"/>
              </w:tabs>
              <w:ind w:left="360"/>
              <w:jc w:val="both"/>
              <w:rPr>
                <w:rFonts w:ascii="Arial" w:hAnsi="Arial" w:cs="Arial"/>
                <w:bCs/>
                <w:sz w:val="20"/>
              </w:rPr>
            </w:pPr>
            <w:r w:rsidRPr="00AF571F">
              <w:rPr>
                <w:rFonts w:ascii="Arial" w:hAnsi="Arial" w:cs="Arial"/>
                <w:bCs/>
                <w:sz w:val="20"/>
              </w:rPr>
              <w:t xml:space="preserve">Revised to distinguish two (2) different processes, namely, (1) initiation of investigation and (2) issuance of notice of investigation. </w:t>
            </w:r>
          </w:p>
          <w:p w14:paraId="4896C0B3" w14:textId="77777777" w:rsidR="000472BE" w:rsidRPr="00AF571F" w:rsidRDefault="000472BE" w:rsidP="00B24E2E">
            <w:pPr>
              <w:tabs>
                <w:tab w:val="left" w:pos="1936"/>
              </w:tabs>
              <w:spacing w:after="0"/>
              <w:jc w:val="both"/>
              <w:rPr>
                <w:rFonts w:ascii="Arial" w:hAnsi="Arial" w:cs="Arial"/>
                <w:bCs/>
                <w:sz w:val="20"/>
                <w:szCs w:val="20"/>
              </w:rPr>
            </w:pPr>
          </w:p>
          <w:p w14:paraId="5A6B745C" w14:textId="77777777" w:rsidR="000472BE" w:rsidRPr="00AF571F" w:rsidRDefault="000472BE" w:rsidP="00BC44E3">
            <w:pPr>
              <w:pStyle w:val="ListParagraph"/>
              <w:numPr>
                <w:ilvl w:val="0"/>
                <w:numId w:val="22"/>
              </w:numPr>
              <w:tabs>
                <w:tab w:val="left" w:pos="1936"/>
              </w:tabs>
              <w:jc w:val="both"/>
              <w:rPr>
                <w:rFonts w:ascii="Arial" w:hAnsi="Arial" w:cs="Arial"/>
                <w:bCs/>
                <w:sz w:val="20"/>
              </w:rPr>
            </w:pPr>
            <w:r w:rsidRPr="00AF571F">
              <w:rPr>
                <w:rFonts w:ascii="Arial" w:hAnsi="Arial" w:cs="Arial"/>
                <w:bCs/>
                <w:sz w:val="20"/>
                <w:u w:val="single"/>
              </w:rPr>
              <w:t>Initiation</w:t>
            </w:r>
            <w:r w:rsidRPr="00AF571F">
              <w:rPr>
                <w:rFonts w:ascii="Arial" w:hAnsi="Arial" w:cs="Arial"/>
                <w:bCs/>
                <w:sz w:val="20"/>
              </w:rPr>
              <w:t xml:space="preserve"> to refer to trigger for investigation (Section 7.2 and 7.2.4)</w:t>
            </w:r>
          </w:p>
          <w:p w14:paraId="675BC563" w14:textId="77777777" w:rsidR="000472BE" w:rsidRPr="00AF571F" w:rsidRDefault="000472BE" w:rsidP="00B24E2E">
            <w:pPr>
              <w:pStyle w:val="ListParagraph"/>
              <w:tabs>
                <w:tab w:val="left" w:pos="1936"/>
              </w:tabs>
              <w:ind w:left="346"/>
              <w:jc w:val="both"/>
              <w:rPr>
                <w:rFonts w:ascii="Arial" w:hAnsi="Arial" w:cs="Arial"/>
                <w:bCs/>
                <w:sz w:val="20"/>
              </w:rPr>
            </w:pPr>
          </w:p>
          <w:p w14:paraId="46B04A3F" w14:textId="77777777" w:rsidR="000472BE" w:rsidRPr="00AF571F" w:rsidRDefault="000472BE" w:rsidP="00B24E2E">
            <w:pPr>
              <w:pStyle w:val="ListParagraph"/>
              <w:tabs>
                <w:tab w:val="left" w:pos="1936"/>
              </w:tabs>
              <w:jc w:val="both"/>
              <w:rPr>
                <w:rFonts w:ascii="Arial" w:hAnsi="Arial" w:cs="Arial"/>
                <w:bCs/>
                <w:sz w:val="20"/>
              </w:rPr>
            </w:pPr>
            <w:r w:rsidRPr="00AF571F">
              <w:rPr>
                <w:rFonts w:ascii="Arial" w:hAnsi="Arial" w:cs="Arial"/>
                <w:bCs/>
                <w:sz w:val="20"/>
              </w:rPr>
              <w:t>Note: Sections 7.2.5 to 7.2.11 – pertain to verification of RFI/report of probable breach/ directive or order to investigate</w:t>
            </w:r>
          </w:p>
          <w:p w14:paraId="741D2036" w14:textId="77777777" w:rsidR="000472BE" w:rsidRPr="00AF571F" w:rsidRDefault="000472BE" w:rsidP="00B24E2E">
            <w:pPr>
              <w:pStyle w:val="ListParagraph"/>
              <w:tabs>
                <w:tab w:val="left" w:pos="1936"/>
              </w:tabs>
              <w:ind w:left="346"/>
              <w:jc w:val="both"/>
              <w:rPr>
                <w:rFonts w:ascii="Arial" w:hAnsi="Arial" w:cs="Arial"/>
                <w:bCs/>
                <w:sz w:val="20"/>
              </w:rPr>
            </w:pPr>
          </w:p>
          <w:p w14:paraId="60B99477" w14:textId="1C69A2D8" w:rsidR="000472BE" w:rsidRPr="00DB71A9" w:rsidRDefault="000472BE" w:rsidP="00DB71A9">
            <w:pPr>
              <w:pStyle w:val="ListParagraph"/>
              <w:numPr>
                <w:ilvl w:val="0"/>
                <w:numId w:val="22"/>
              </w:numPr>
              <w:tabs>
                <w:tab w:val="left" w:pos="1936"/>
              </w:tabs>
              <w:jc w:val="both"/>
              <w:rPr>
                <w:rFonts w:ascii="Arial" w:hAnsi="Arial" w:cs="Arial"/>
                <w:bCs/>
                <w:sz w:val="20"/>
              </w:rPr>
            </w:pPr>
            <w:r w:rsidRPr="00DB71A9">
              <w:rPr>
                <w:rFonts w:ascii="Arial" w:hAnsi="Arial" w:cs="Arial"/>
                <w:bCs/>
                <w:sz w:val="20"/>
              </w:rPr>
              <w:lastRenderedPageBreak/>
              <w:t>Notice of investigation – issued to formally start investigation (after due verification and after giving due course to the filing for investigation) (Section 7.3)</w:t>
            </w:r>
          </w:p>
        </w:tc>
        <w:tc>
          <w:tcPr>
            <w:tcW w:w="551" w:type="pct"/>
            <w:tcBorders>
              <w:top w:val="single" w:sz="4" w:space="0" w:color="auto"/>
              <w:left w:val="single" w:sz="4" w:space="0" w:color="auto"/>
              <w:bottom w:val="single" w:sz="4" w:space="0" w:color="auto"/>
              <w:right w:val="single" w:sz="4" w:space="0" w:color="auto"/>
            </w:tcBorders>
          </w:tcPr>
          <w:p w14:paraId="4A819191"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7BA369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CC8981"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AC40D7A" w14:textId="77777777" w:rsidR="000472BE" w:rsidRPr="00AF571F" w:rsidRDefault="000472BE" w:rsidP="00B24E2E">
            <w:pPr>
              <w:spacing w:after="0"/>
              <w:jc w:val="both"/>
              <w:rPr>
                <w:rFonts w:ascii="Arial" w:hAnsi="Arial" w:cs="Arial"/>
                <w:sz w:val="20"/>
                <w:szCs w:val="20"/>
              </w:rPr>
            </w:pPr>
          </w:p>
        </w:tc>
      </w:tr>
      <w:tr w:rsidR="00F73331" w:rsidRPr="00AF571F" w14:paraId="604023C4" w14:textId="77777777" w:rsidTr="007A44D5">
        <w:trPr>
          <w:trHeight w:val="70"/>
        </w:trPr>
        <w:tc>
          <w:tcPr>
            <w:tcW w:w="568" w:type="pct"/>
            <w:shd w:val="clear" w:color="auto" w:fill="auto"/>
          </w:tcPr>
          <w:p w14:paraId="6589669A" w14:textId="77777777" w:rsidR="000472BE" w:rsidRPr="00AF571F" w:rsidRDefault="000472BE" w:rsidP="00B24E2E">
            <w:pPr>
              <w:pStyle w:val="NoSpacing"/>
              <w:jc w:val="both"/>
              <w:rPr>
                <w:rFonts w:ascii="Arial" w:hAnsi="Arial" w:cs="Arial"/>
                <w:sz w:val="20"/>
                <w:szCs w:val="20"/>
              </w:rPr>
            </w:pPr>
            <w:permStart w:id="854543886" w:edGrp="everyone" w:colFirst="5" w:colLast="5"/>
            <w:permStart w:id="1619348126" w:edGrp="everyone" w:colFirst="6" w:colLast="6"/>
            <w:permStart w:id="1735462020" w:edGrp="everyone" w:colFirst="7" w:colLast="7"/>
            <w:permStart w:id="1862607282" w:edGrp="everyone" w:colFirst="8" w:colLast="8"/>
            <w:permEnd w:id="969893168"/>
            <w:permEnd w:id="1341352918"/>
            <w:permEnd w:id="308179091"/>
            <w:permEnd w:id="42682829"/>
            <w:r w:rsidRPr="00AF571F">
              <w:rPr>
                <w:rFonts w:ascii="Arial" w:hAnsi="Arial" w:cs="Arial"/>
                <w:sz w:val="20"/>
                <w:szCs w:val="20"/>
              </w:rPr>
              <w:t>SECTION 7 – PROCEDURES FOR INVESTIGATION AND REVIEW</w:t>
            </w:r>
          </w:p>
          <w:p w14:paraId="633219AE" w14:textId="77777777" w:rsidR="000472BE" w:rsidRPr="00AF571F" w:rsidRDefault="000472BE" w:rsidP="00B24E2E">
            <w:pPr>
              <w:pStyle w:val="NoSpacing"/>
              <w:jc w:val="both"/>
              <w:rPr>
                <w:rFonts w:ascii="Arial" w:hAnsi="Arial" w:cs="Arial"/>
                <w:sz w:val="20"/>
                <w:szCs w:val="20"/>
              </w:rPr>
            </w:pPr>
          </w:p>
          <w:p w14:paraId="164CC575" w14:textId="14100C18" w:rsidR="000472BE" w:rsidRPr="00087D5F" w:rsidRDefault="000472BE" w:rsidP="00B24E2E">
            <w:pPr>
              <w:pStyle w:val="Heading2"/>
              <w:numPr>
                <w:ilvl w:val="0"/>
                <w:numId w:val="0"/>
              </w:numPr>
              <w:spacing w:after="0"/>
              <w:ind w:left="36"/>
              <w:jc w:val="both"/>
              <w:rPr>
                <w:rFonts w:ascii="Arial" w:hAnsi="Arial" w:cs="Arial"/>
                <w:b w:val="0"/>
                <w:bCs w:val="0"/>
                <w:sz w:val="20"/>
                <w:szCs w:val="20"/>
              </w:rPr>
            </w:pPr>
            <w:r w:rsidRPr="00087D5F">
              <w:rPr>
                <w:rFonts w:ascii="Arial" w:hAnsi="Arial" w:cs="Arial"/>
                <w:b w:val="0"/>
                <w:bCs w:val="0"/>
                <w:sz w:val="20"/>
                <w:szCs w:val="20"/>
              </w:rPr>
              <w:t>7.2 Initiation of Investigation</w:t>
            </w:r>
          </w:p>
        </w:tc>
        <w:tc>
          <w:tcPr>
            <w:tcW w:w="432" w:type="pct"/>
            <w:shd w:val="clear" w:color="auto" w:fill="auto"/>
          </w:tcPr>
          <w:p w14:paraId="1A3FD0E1" w14:textId="69782F6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7.2.3</w:t>
            </w:r>
          </w:p>
        </w:tc>
        <w:tc>
          <w:tcPr>
            <w:tcW w:w="537" w:type="pct"/>
            <w:shd w:val="clear" w:color="auto" w:fill="auto"/>
          </w:tcPr>
          <w:p w14:paraId="0CECC549" w14:textId="77777777" w:rsidR="000472BE" w:rsidRDefault="000472BE" w:rsidP="00087D5F">
            <w:pPr>
              <w:pStyle w:val="Default"/>
              <w:jc w:val="both"/>
              <w:rPr>
                <w:sz w:val="20"/>
                <w:szCs w:val="20"/>
              </w:rPr>
            </w:pPr>
            <w:r w:rsidRPr="00AF571F">
              <w:rPr>
                <w:sz w:val="20"/>
                <w:szCs w:val="20"/>
              </w:rPr>
              <w:t xml:space="preserve">7.2.3. If the </w:t>
            </w:r>
            <w:r w:rsidRPr="00AF571F">
              <w:rPr>
                <w:i/>
                <w:iCs/>
                <w:sz w:val="20"/>
                <w:szCs w:val="20"/>
              </w:rPr>
              <w:t xml:space="preserve">Market Operator </w:t>
            </w:r>
            <w:r w:rsidRPr="00AF571F">
              <w:rPr>
                <w:sz w:val="20"/>
                <w:szCs w:val="20"/>
              </w:rPr>
              <w:t xml:space="preserve">or the </w:t>
            </w:r>
            <w:r w:rsidRPr="00AF571F">
              <w:rPr>
                <w:i/>
                <w:iCs/>
                <w:sz w:val="20"/>
                <w:szCs w:val="20"/>
              </w:rPr>
              <w:t xml:space="preserve">System Operator </w:t>
            </w:r>
            <w:r w:rsidRPr="00AF571F">
              <w:rPr>
                <w:sz w:val="20"/>
                <w:szCs w:val="20"/>
              </w:rPr>
              <w:t xml:space="preserve">monitors the occurrence of probable </w:t>
            </w:r>
            <w:r w:rsidRPr="00AF571F">
              <w:rPr>
                <w:i/>
                <w:iCs/>
                <w:sz w:val="20"/>
                <w:szCs w:val="20"/>
              </w:rPr>
              <w:t xml:space="preserve">breach </w:t>
            </w:r>
            <w:r w:rsidRPr="00AF571F">
              <w:rPr>
                <w:sz w:val="20"/>
                <w:szCs w:val="20"/>
              </w:rPr>
              <w:t xml:space="preserve">by a </w:t>
            </w:r>
            <w:r w:rsidRPr="00AF571F">
              <w:rPr>
                <w:i/>
                <w:iCs/>
                <w:sz w:val="20"/>
                <w:szCs w:val="20"/>
              </w:rPr>
              <w:t>WESM Member</w:t>
            </w:r>
            <w:r w:rsidRPr="00AF571F">
              <w:rPr>
                <w:sz w:val="20"/>
                <w:szCs w:val="20"/>
              </w:rPr>
              <w:t xml:space="preserve">, it may submit to the </w:t>
            </w:r>
            <w:r w:rsidRPr="00AF571F">
              <w:rPr>
                <w:i/>
                <w:iCs/>
                <w:sz w:val="20"/>
                <w:szCs w:val="20"/>
              </w:rPr>
              <w:t xml:space="preserve">Enforcement and Compliance Office </w:t>
            </w:r>
            <w:r w:rsidRPr="00AF571F">
              <w:rPr>
                <w:sz w:val="20"/>
                <w:szCs w:val="20"/>
              </w:rPr>
              <w:t xml:space="preserve">a </w:t>
            </w:r>
            <w:r w:rsidRPr="00AF571F">
              <w:rPr>
                <w:i/>
                <w:iCs/>
                <w:sz w:val="20"/>
                <w:szCs w:val="20"/>
              </w:rPr>
              <w:t>report of probable breach</w:t>
            </w:r>
            <w:r w:rsidRPr="00AF571F">
              <w:rPr>
                <w:sz w:val="20"/>
                <w:szCs w:val="20"/>
              </w:rPr>
              <w:t xml:space="preserve">. This shall be in writing and shall clearly specify, at the minimum, </w:t>
            </w:r>
            <w:r w:rsidR="00526478">
              <w:rPr>
                <w:sz w:val="20"/>
                <w:szCs w:val="20"/>
              </w:rPr>
              <w:t xml:space="preserve">- </w:t>
            </w:r>
          </w:p>
          <w:p w14:paraId="1D3D0422" w14:textId="2586DF46" w:rsidR="00526478" w:rsidRPr="00AF571F" w:rsidRDefault="00526478" w:rsidP="00087D5F">
            <w:pPr>
              <w:pStyle w:val="Default"/>
              <w:jc w:val="both"/>
              <w:rPr>
                <w:sz w:val="20"/>
                <w:szCs w:val="20"/>
              </w:rPr>
            </w:pPr>
            <w:r>
              <w:rPr>
                <w:sz w:val="20"/>
                <w:szCs w:val="20"/>
              </w:rPr>
              <w:t xml:space="preserve">x x x </w:t>
            </w:r>
          </w:p>
        </w:tc>
        <w:tc>
          <w:tcPr>
            <w:tcW w:w="738" w:type="pct"/>
            <w:shd w:val="clear" w:color="auto" w:fill="auto"/>
          </w:tcPr>
          <w:p w14:paraId="17FC4FA9" w14:textId="77777777" w:rsidR="000472BE" w:rsidRPr="00AF571F" w:rsidRDefault="000472BE" w:rsidP="00B24E2E">
            <w:pPr>
              <w:pStyle w:val="Default"/>
              <w:jc w:val="both"/>
              <w:rPr>
                <w:sz w:val="20"/>
                <w:szCs w:val="20"/>
              </w:rPr>
            </w:pPr>
            <w:r w:rsidRPr="00AF571F">
              <w:rPr>
                <w:strike/>
                <w:sz w:val="20"/>
                <w:szCs w:val="20"/>
              </w:rPr>
              <w:t>7.2.3.</w:t>
            </w:r>
            <w:r w:rsidRPr="00AF571F">
              <w:rPr>
                <w:sz w:val="20"/>
                <w:szCs w:val="20"/>
              </w:rPr>
              <w:t xml:space="preserve"> </w:t>
            </w:r>
            <w:r w:rsidRPr="00AF571F">
              <w:rPr>
                <w:b/>
                <w:bCs/>
                <w:sz w:val="20"/>
                <w:szCs w:val="20"/>
                <w:u w:val="single"/>
              </w:rPr>
              <w:t xml:space="preserve">7.2.2 </w:t>
            </w:r>
            <w:r w:rsidRPr="00AF571F">
              <w:rPr>
                <w:sz w:val="20"/>
                <w:szCs w:val="20"/>
              </w:rPr>
              <w:t xml:space="preserve">If the </w:t>
            </w:r>
            <w:r w:rsidRPr="00AF571F">
              <w:rPr>
                <w:i/>
                <w:iCs/>
                <w:sz w:val="20"/>
                <w:szCs w:val="20"/>
              </w:rPr>
              <w:t xml:space="preserve">Market Operator </w:t>
            </w:r>
            <w:r w:rsidRPr="00AF571F">
              <w:rPr>
                <w:sz w:val="20"/>
                <w:szCs w:val="20"/>
              </w:rPr>
              <w:t xml:space="preserve">or the </w:t>
            </w:r>
            <w:r w:rsidRPr="00AF571F">
              <w:rPr>
                <w:i/>
                <w:iCs/>
                <w:sz w:val="20"/>
                <w:szCs w:val="20"/>
              </w:rPr>
              <w:t xml:space="preserve">System Operator </w:t>
            </w:r>
            <w:r w:rsidRPr="00AF571F">
              <w:rPr>
                <w:sz w:val="20"/>
                <w:szCs w:val="20"/>
              </w:rPr>
              <w:t xml:space="preserve">monitors the occurrence of probable </w:t>
            </w:r>
            <w:r w:rsidRPr="00AF571F">
              <w:rPr>
                <w:i/>
                <w:iCs/>
                <w:sz w:val="20"/>
                <w:szCs w:val="20"/>
              </w:rPr>
              <w:t xml:space="preserve">breach </w:t>
            </w:r>
            <w:r w:rsidRPr="00AF571F">
              <w:rPr>
                <w:sz w:val="20"/>
                <w:szCs w:val="20"/>
              </w:rPr>
              <w:t xml:space="preserve">by a </w:t>
            </w:r>
            <w:r w:rsidRPr="00AF571F">
              <w:rPr>
                <w:i/>
                <w:iCs/>
                <w:sz w:val="20"/>
                <w:szCs w:val="20"/>
              </w:rPr>
              <w:t>WESM Member</w:t>
            </w:r>
            <w:r w:rsidRPr="00AF571F">
              <w:rPr>
                <w:sz w:val="20"/>
                <w:szCs w:val="20"/>
              </w:rPr>
              <w:t xml:space="preserve">, it may submit to the </w:t>
            </w:r>
            <w:r w:rsidRPr="00AF571F">
              <w:rPr>
                <w:i/>
                <w:iCs/>
                <w:sz w:val="20"/>
                <w:szCs w:val="20"/>
              </w:rPr>
              <w:t xml:space="preserve">Enforcement and Compliance Office </w:t>
            </w:r>
            <w:r w:rsidRPr="00AF571F">
              <w:rPr>
                <w:sz w:val="20"/>
                <w:szCs w:val="20"/>
              </w:rPr>
              <w:t xml:space="preserve">a </w:t>
            </w:r>
            <w:r w:rsidRPr="00AF571F">
              <w:rPr>
                <w:i/>
                <w:iCs/>
                <w:sz w:val="20"/>
                <w:szCs w:val="20"/>
              </w:rPr>
              <w:t>report of probable breach</w:t>
            </w:r>
            <w:r w:rsidRPr="00AF571F">
              <w:rPr>
                <w:sz w:val="20"/>
                <w:szCs w:val="20"/>
              </w:rPr>
              <w:t>. This shall be in writing and shall clearly specify, at the minimum, –</w:t>
            </w:r>
          </w:p>
          <w:p w14:paraId="4588D478" w14:textId="77777777" w:rsidR="000472BE" w:rsidRPr="00AF571F" w:rsidRDefault="000472BE" w:rsidP="00B24E2E">
            <w:pPr>
              <w:pStyle w:val="Default"/>
              <w:jc w:val="both"/>
              <w:rPr>
                <w:sz w:val="20"/>
                <w:szCs w:val="20"/>
              </w:rPr>
            </w:pPr>
          </w:p>
          <w:p w14:paraId="48D44F43" w14:textId="2D4BE3C6" w:rsidR="000472BE" w:rsidRPr="00087D5F" w:rsidRDefault="000472BE" w:rsidP="00B24E2E">
            <w:pPr>
              <w:pStyle w:val="Heading3"/>
              <w:numPr>
                <w:ilvl w:val="0"/>
                <w:numId w:val="0"/>
              </w:numPr>
              <w:spacing w:after="0"/>
              <w:jc w:val="both"/>
              <w:rPr>
                <w:rFonts w:ascii="Arial" w:hAnsi="Arial" w:cs="Arial"/>
                <w:b w:val="0"/>
                <w:bCs w:val="0"/>
                <w:sz w:val="20"/>
                <w:szCs w:val="20"/>
              </w:rPr>
            </w:pPr>
            <w:r w:rsidRPr="00087D5F">
              <w:rPr>
                <w:rFonts w:ascii="Arial" w:hAnsi="Arial" w:cs="Arial"/>
                <w:b w:val="0"/>
                <w:bCs w:val="0"/>
                <w:sz w:val="20"/>
                <w:szCs w:val="20"/>
              </w:rPr>
              <w:t>x x x</w:t>
            </w:r>
          </w:p>
        </w:tc>
        <w:tc>
          <w:tcPr>
            <w:tcW w:w="746" w:type="pct"/>
            <w:tcBorders>
              <w:top w:val="single" w:sz="4" w:space="0" w:color="auto"/>
              <w:left w:val="single" w:sz="4" w:space="0" w:color="auto"/>
              <w:bottom w:val="single" w:sz="4" w:space="0" w:color="auto"/>
              <w:right w:val="single" w:sz="4" w:space="0" w:color="auto"/>
            </w:tcBorders>
          </w:tcPr>
          <w:p w14:paraId="13F19F0D" w14:textId="10667BA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Renumbered as 7.2.2</w:t>
            </w:r>
          </w:p>
        </w:tc>
        <w:tc>
          <w:tcPr>
            <w:tcW w:w="551" w:type="pct"/>
            <w:tcBorders>
              <w:top w:val="single" w:sz="4" w:space="0" w:color="auto"/>
              <w:left w:val="single" w:sz="4" w:space="0" w:color="auto"/>
              <w:bottom w:val="single" w:sz="4" w:space="0" w:color="auto"/>
              <w:right w:val="single" w:sz="4" w:space="0" w:color="auto"/>
            </w:tcBorders>
          </w:tcPr>
          <w:p w14:paraId="376F63CE"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754A48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53804CB"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11C9300" w14:textId="77777777" w:rsidR="000472BE" w:rsidRPr="00AF571F" w:rsidRDefault="000472BE" w:rsidP="00B24E2E">
            <w:pPr>
              <w:spacing w:after="0"/>
              <w:jc w:val="both"/>
              <w:rPr>
                <w:rFonts w:ascii="Arial" w:hAnsi="Arial" w:cs="Arial"/>
                <w:sz w:val="20"/>
                <w:szCs w:val="20"/>
              </w:rPr>
            </w:pPr>
          </w:p>
        </w:tc>
      </w:tr>
      <w:tr w:rsidR="00F73331" w:rsidRPr="00AF571F" w14:paraId="4778268A" w14:textId="77777777" w:rsidTr="007A44D5">
        <w:trPr>
          <w:trHeight w:val="3226"/>
        </w:trPr>
        <w:tc>
          <w:tcPr>
            <w:tcW w:w="568" w:type="pct"/>
            <w:shd w:val="clear" w:color="auto" w:fill="auto"/>
          </w:tcPr>
          <w:p w14:paraId="3CAF4CF0" w14:textId="77777777" w:rsidR="000472BE" w:rsidRPr="00733EAB" w:rsidRDefault="000472BE" w:rsidP="00B24E2E">
            <w:pPr>
              <w:pStyle w:val="NoSpacing"/>
              <w:jc w:val="both"/>
              <w:rPr>
                <w:rFonts w:ascii="Arial" w:hAnsi="Arial" w:cs="Arial"/>
                <w:sz w:val="20"/>
                <w:szCs w:val="20"/>
              </w:rPr>
            </w:pPr>
            <w:permStart w:id="682779261" w:edGrp="everyone" w:colFirst="5" w:colLast="5"/>
            <w:permStart w:id="1171088835" w:edGrp="everyone" w:colFirst="6" w:colLast="6"/>
            <w:permStart w:id="1704990306" w:edGrp="everyone" w:colFirst="7" w:colLast="7"/>
            <w:permStart w:id="2062287561" w:edGrp="everyone" w:colFirst="8" w:colLast="8"/>
            <w:permEnd w:id="854543886"/>
            <w:permEnd w:id="1619348126"/>
            <w:permEnd w:id="1735462020"/>
            <w:permEnd w:id="1862607282"/>
            <w:r w:rsidRPr="00733EAB">
              <w:rPr>
                <w:rFonts w:ascii="Arial" w:hAnsi="Arial" w:cs="Arial"/>
                <w:sz w:val="20"/>
                <w:szCs w:val="20"/>
              </w:rPr>
              <w:lastRenderedPageBreak/>
              <w:t>SECTION 7 – PROCEDURES FOR INVESTIGATION AND REVIEW</w:t>
            </w:r>
          </w:p>
          <w:p w14:paraId="2C276EC0" w14:textId="77777777" w:rsidR="000472BE" w:rsidRPr="00733EAB" w:rsidRDefault="000472BE" w:rsidP="00B24E2E">
            <w:pPr>
              <w:pStyle w:val="NoSpacing"/>
              <w:jc w:val="both"/>
              <w:rPr>
                <w:rFonts w:ascii="Arial" w:hAnsi="Arial" w:cs="Arial"/>
                <w:sz w:val="20"/>
                <w:szCs w:val="20"/>
              </w:rPr>
            </w:pPr>
          </w:p>
          <w:p w14:paraId="63C5548B" w14:textId="7FD0943D" w:rsidR="000472BE" w:rsidRPr="00733EAB" w:rsidRDefault="000472BE" w:rsidP="00B24E2E">
            <w:pPr>
              <w:pStyle w:val="Heading2"/>
              <w:numPr>
                <w:ilvl w:val="0"/>
                <w:numId w:val="0"/>
              </w:numPr>
              <w:spacing w:after="0"/>
              <w:ind w:left="36"/>
              <w:jc w:val="both"/>
              <w:rPr>
                <w:rFonts w:ascii="Arial" w:hAnsi="Arial" w:cs="Arial"/>
                <w:b w:val="0"/>
                <w:bCs w:val="0"/>
                <w:i w:val="0"/>
                <w:iCs w:val="0"/>
                <w:sz w:val="20"/>
                <w:szCs w:val="20"/>
              </w:rPr>
            </w:pPr>
            <w:r w:rsidRPr="00733EAB">
              <w:rPr>
                <w:rFonts w:ascii="Arial" w:hAnsi="Arial" w:cs="Arial"/>
                <w:b w:val="0"/>
                <w:bCs w:val="0"/>
                <w:i w:val="0"/>
                <w:iCs w:val="0"/>
                <w:sz w:val="20"/>
                <w:szCs w:val="20"/>
              </w:rPr>
              <w:t>7.2 Initiation of Investigation</w:t>
            </w:r>
          </w:p>
        </w:tc>
        <w:tc>
          <w:tcPr>
            <w:tcW w:w="432" w:type="pct"/>
            <w:shd w:val="clear" w:color="auto" w:fill="auto"/>
          </w:tcPr>
          <w:p w14:paraId="2449387B" w14:textId="7CC0096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7.2.4</w:t>
            </w:r>
          </w:p>
        </w:tc>
        <w:tc>
          <w:tcPr>
            <w:tcW w:w="537" w:type="pct"/>
            <w:shd w:val="clear" w:color="auto" w:fill="auto"/>
          </w:tcPr>
          <w:p w14:paraId="3A0BEB52" w14:textId="66B683B5" w:rsidR="000472BE" w:rsidRPr="00AF571F" w:rsidRDefault="000472BE" w:rsidP="00B24E2E">
            <w:pPr>
              <w:pStyle w:val="Default"/>
              <w:jc w:val="both"/>
              <w:rPr>
                <w:sz w:val="20"/>
                <w:szCs w:val="20"/>
              </w:rPr>
            </w:pPr>
            <w:r w:rsidRPr="00AF571F">
              <w:rPr>
                <w:sz w:val="20"/>
                <w:szCs w:val="20"/>
              </w:rPr>
              <w:t xml:space="preserve">7.2.4. If a </w:t>
            </w:r>
            <w:r w:rsidRPr="00AF571F">
              <w:rPr>
                <w:i/>
                <w:iCs/>
                <w:sz w:val="20"/>
                <w:szCs w:val="20"/>
              </w:rPr>
              <w:t xml:space="preserve">WESM Governance Committee, WESM Member </w:t>
            </w:r>
            <w:r w:rsidRPr="00AF571F">
              <w:rPr>
                <w:sz w:val="20"/>
                <w:szCs w:val="20"/>
              </w:rPr>
              <w:t xml:space="preserve">or any party believes that a </w:t>
            </w:r>
            <w:r w:rsidRPr="00AF571F">
              <w:rPr>
                <w:i/>
                <w:iCs/>
                <w:sz w:val="20"/>
                <w:szCs w:val="20"/>
              </w:rPr>
              <w:t xml:space="preserve">breach </w:t>
            </w:r>
            <w:r w:rsidRPr="00AF571F">
              <w:rPr>
                <w:sz w:val="20"/>
                <w:szCs w:val="20"/>
              </w:rPr>
              <w:t xml:space="preserve">may have been committed by any </w:t>
            </w:r>
            <w:r w:rsidRPr="00AF571F">
              <w:rPr>
                <w:i/>
                <w:iCs/>
                <w:sz w:val="20"/>
                <w:szCs w:val="20"/>
              </w:rPr>
              <w:t>WESM Member</w:t>
            </w:r>
            <w:r w:rsidRPr="00AF571F">
              <w:rPr>
                <w:sz w:val="20"/>
                <w:szCs w:val="20"/>
              </w:rPr>
              <w:t xml:space="preserve">, it may submit a </w:t>
            </w:r>
            <w:r w:rsidRPr="00AF571F">
              <w:rPr>
                <w:i/>
                <w:iCs/>
                <w:sz w:val="20"/>
                <w:szCs w:val="20"/>
              </w:rPr>
              <w:t xml:space="preserve">request for investigation </w:t>
            </w:r>
            <w:r w:rsidRPr="00AF571F">
              <w:rPr>
                <w:sz w:val="20"/>
                <w:szCs w:val="20"/>
              </w:rPr>
              <w:t xml:space="preserve">to the </w:t>
            </w:r>
            <w:r w:rsidRPr="00AF571F">
              <w:rPr>
                <w:i/>
                <w:iCs/>
                <w:sz w:val="20"/>
                <w:szCs w:val="20"/>
              </w:rPr>
              <w:t>Enforcement and Compliance Office</w:t>
            </w:r>
            <w:r w:rsidRPr="00AF571F">
              <w:rPr>
                <w:sz w:val="20"/>
                <w:szCs w:val="20"/>
              </w:rPr>
              <w:t>. This shall be in writing and shall clearly specify, at the minimum –</w:t>
            </w:r>
          </w:p>
          <w:p w14:paraId="28089450" w14:textId="764F6B2C" w:rsidR="000472BE" w:rsidRPr="00526478" w:rsidRDefault="000472BE" w:rsidP="00B24E2E">
            <w:pPr>
              <w:pStyle w:val="Heading3"/>
              <w:numPr>
                <w:ilvl w:val="0"/>
                <w:numId w:val="0"/>
              </w:numPr>
              <w:spacing w:after="0"/>
              <w:jc w:val="both"/>
              <w:rPr>
                <w:rFonts w:ascii="Arial" w:hAnsi="Arial" w:cs="Arial"/>
                <w:b w:val="0"/>
                <w:bCs w:val="0"/>
                <w:sz w:val="20"/>
                <w:szCs w:val="20"/>
              </w:rPr>
            </w:pPr>
            <w:r w:rsidRPr="00526478">
              <w:rPr>
                <w:rFonts w:ascii="Arial" w:hAnsi="Arial" w:cs="Arial"/>
                <w:b w:val="0"/>
                <w:bCs w:val="0"/>
                <w:sz w:val="20"/>
                <w:szCs w:val="20"/>
              </w:rPr>
              <w:t>x x x</w:t>
            </w:r>
          </w:p>
        </w:tc>
        <w:tc>
          <w:tcPr>
            <w:tcW w:w="738" w:type="pct"/>
            <w:shd w:val="clear" w:color="auto" w:fill="auto"/>
          </w:tcPr>
          <w:p w14:paraId="34BA8295" w14:textId="77777777" w:rsidR="000472BE" w:rsidRPr="00AF571F" w:rsidRDefault="000472BE" w:rsidP="00B24E2E">
            <w:pPr>
              <w:pStyle w:val="Default"/>
              <w:jc w:val="both"/>
              <w:rPr>
                <w:sz w:val="20"/>
                <w:szCs w:val="20"/>
              </w:rPr>
            </w:pPr>
            <w:r w:rsidRPr="00AF571F">
              <w:rPr>
                <w:strike/>
                <w:sz w:val="20"/>
                <w:szCs w:val="20"/>
              </w:rPr>
              <w:t>7.2.4.</w:t>
            </w:r>
            <w:r w:rsidRPr="00AF571F">
              <w:rPr>
                <w:sz w:val="20"/>
                <w:szCs w:val="20"/>
              </w:rPr>
              <w:t xml:space="preserve"> </w:t>
            </w:r>
            <w:r w:rsidRPr="00AF571F">
              <w:rPr>
                <w:b/>
                <w:bCs/>
                <w:sz w:val="20"/>
                <w:szCs w:val="20"/>
                <w:u w:val="single"/>
              </w:rPr>
              <w:t xml:space="preserve">7.2.3 </w:t>
            </w:r>
            <w:r w:rsidRPr="00AF571F">
              <w:rPr>
                <w:sz w:val="20"/>
                <w:szCs w:val="20"/>
              </w:rPr>
              <w:t xml:space="preserve">If a </w:t>
            </w:r>
            <w:r w:rsidRPr="00AF571F">
              <w:rPr>
                <w:i/>
                <w:iCs/>
                <w:sz w:val="20"/>
                <w:szCs w:val="20"/>
              </w:rPr>
              <w:t>WESM Governance Committee</w:t>
            </w:r>
            <w:r w:rsidRPr="00AF571F">
              <w:rPr>
                <w:i/>
                <w:iCs/>
                <w:strike/>
                <w:sz w:val="20"/>
                <w:szCs w:val="20"/>
              </w:rPr>
              <w:t>,</w:t>
            </w:r>
            <w:r w:rsidRPr="00AF571F">
              <w:rPr>
                <w:i/>
                <w:iCs/>
                <w:sz w:val="20"/>
                <w:szCs w:val="20"/>
              </w:rPr>
              <w:t xml:space="preserve"> </w:t>
            </w:r>
            <w:r w:rsidRPr="00AF571F">
              <w:rPr>
                <w:b/>
                <w:bCs/>
                <w:sz w:val="20"/>
                <w:szCs w:val="20"/>
                <w:u w:val="single"/>
              </w:rPr>
              <w:t xml:space="preserve">or a </w:t>
            </w:r>
            <w:r w:rsidRPr="00AF571F">
              <w:rPr>
                <w:i/>
                <w:iCs/>
                <w:sz w:val="20"/>
                <w:szCs w:val="20"/>
              </w:rPr>
              <w:t xml:space="preserve">WESM Member </w:t>
            </w:r>
            <w:r w:rsidRPr="00AF571F">
              <w:rPr>
                <w:strike/>
                <w:sz w:val="20"/>
                <w:szCs w:val="20"/>
              </w:rPr>
              <w:t xml:space="preserve">or any party </w:t>
            </w:r>
            <w:r w:rsidRPr="00AF571F">
              <w:rPr>
                <w:sz w:val="20"/>
                <w:szCs w:val="20"/>
              </w:rPr>
              <w:t xml:space="preserve">believes that a </w:t>
            </w:r>
            <w:r w:rsidRPr="00AF571F">
              <w:rPr>
                <w:i/>
                <w:iCs/>
                <w:sz w:val="20"/>
                <w:szCs w:val="20"/>
              </w:rPr>
              <w:t xml:space="preserve">breach </w:t>
            </w:r>
            <w:r w:rsidRPr="00AF571F">
              <w:rPr>
                <w:sz w:val="20"/>
                <w:szCs w:val="20"/>
              </w:rPr>
              <w:t xml:space="preserve">may have been committed by any </w:t>
            </w:r>
            <w:r w:rsidRPr="00AF571F">
              <w:rPr>
                <w:i/>
                <w:iCs/>
                <w:sz w:val="20"/>
                <w:szCs w:val="20"/>
              </w:rPr>
              <w:t>WESM Member</w:t>
            </w:r>
            <w:r w:rsidRPr="00AF571F">
              <w:rPr>
                <w:sz w:val="20"/>
                <w:szCs w:val="20"/>
              </w:rPr>
              <w:t xml:space="preserve">, it may submit a </w:t>
            </w:r>
            <w:r w:rsidRPr="00AF571F">
              <w:rPr>
                <w:i/>
                <w:iCs/>
                <w:sz w:val="20"/>
                <w:szCs w:val="20"/>
              </w:rPr>
              <w:t xml:space="preserve">request for investigation </w:t>
            </w:r>
            <w:r w:rsidRPr="00AF571F">
              <w:rPr>
                <w:sz w:val="20"/>
                <w:szCs w:val="20"/>
              </w:rPr>
              <w:t xml:space="preserve">to the </w:t>
            </w:r>
            <w:r w:rsidRPr="00AF571F">
              <w:rPr>
                <w:i/>
                <w:iCs/>
                <w:sz w:val="20"/>
                <w:szCs w:val="20"/>
              </w:rPr>
              <w:t>Enforcement and Compliance Office</w:t>
            </w:r>
            <w:r w:rsidRPr="00AF571F">
              <w:rPr>
                <w:sz w:val="20"/>
                <w:szCs w:val="20"/>
              </w:rPr>
              <w:t>. This shall be in writing and shall clearly specify, at the minimum –</w:t>
            </w:r>
          </w:p>
          <w:p w14:paraId="72306126" w14:textId="77777777" w:rsidR="000472BE" w:rsidRPr="00AF571F" w:rsidRDefault="000472BE" w:rsidP="00B24E2E">
            <w:pPr>
              <w:pStyle w:val="Default"/>
              <w:jc w:val="both"/>
              <w:rPr>
                <w:sz w:val="20"/>
                <w:szCs w:val="20"/>
              </w:rPr>
            </w:pPr>
          </w:p>
          <w:p w14:paraId="6C2E7B6E" w14:textId="450BD289" w:rsidR="000472BE" w:rsidRPr="00526478" w:rsidRDefault="000472BE" w:rsidP="00B24E2E">
            <w:pPr>
              <w:pStyle w:val="Heading3"/>
              <w:numPr>
                <w:ilvl w:val="0"/>
                <w:numId w:val="0"/>
              </w:numPr>
              <w:spacing w:after="0"/>
              <w:jc w:val="both"/>
              <w:rPr>
                <w:rFonts w:ascii="Arial" w:hAnsi="Arial" w:cs="Arial"/>
                <w:b w:val="0"/>
                <w:bCs w:val="0"/>
                <w:sz w:val="20"/>
                <w:szCs w:val="20"/>
              </w:rPr>
            </w:pPr>
            <w:r w:rsidRPr="00526478">
              <w:rPr>
                <w:rFonts w:ascii="Arial" w:hAnsi="Arial" w:cs="Arial"/>
                <w:b w:val="0"/>
                <w:bCs w:val="0"/>
                <w:sz w:val="20"/>
                <w:szCs w:val="20"/>
              </w:rPr>
              <w:t>x x x</w:t>
            </w:r>
          </w:p>
        </w:tc>
        <w:tc>
          <w:tcPr>
            <w:tcW w:w="746" w:type="pct"/>
            <w:tcBorders>
              <w:top w:val="single" w:sz="4" w:space="0" w:color="auto"/>
              <w:left w:val="single" w:sz="4" w:space="0" w:color="auto"/>
              <w:bottom w:val="single" w:sz="4" w:space="0" w:color="auto"/>
              <w:right w:val="single" w:sz="4" w:space="0" w:color="auto"/>
            </w:tcBorders>
          </w:tcPr>
          <w:p w14:paraId="4E4217E8" w14:textId="004937F4"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for consistency as to who can file a request for investigation. Deleted “any party” from the list – to limit the filing to WESM Members and WGCs only and to exclude Non-WESM Members.  </w:t>
            </w:r>
          </w:p>
        </w:tc>
        <w:tc>
          <w:tcPr>
            <w:tcW w:w="551" w:type="pct"/>
            <w:tcBorders>
              <w:top w:val="single" w:sz="4" w:space="0" w:color="auto"/>
              <w:left w:val="single" w:sz="4" w:space="0" w:color="auto"/>
              <w:bottom w:val="single" w:sz="4" w:space="0" w:color="auto"/>
              <w:right w:val="single" w:sz="4" w:space="0" w:color="auto"/>
            </w:tcBorders>
          </w:tcPr>
          <w:p w14:paraId="589BFD51"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351E4B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7BF331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D17DCA2" w14:textId="77777777" w:rsidR="000472BE" w:rsidRPr="00AF571F" w:rsidRDefault="000472BE" w:rsidP="00B24E2E">
            <w:pPr>
              <w:spacing w:after="0"/>
              <w:jc w:val="both"/>
              <w:rPr>
                <w:rFonts w:ascii="Arial" w:hAnsi="Arial" w:cs="Arial"/>
                <w:sz w:val="20"/>
                <w:szCs w:val="20"/>
              </w:rPr>
            </w:pPr>
          </w:p>
        </w:tc>
      </w:tr>
      <w:tr w:rsidR="00F73331" w:rsidRPr="00AF571F" w14:paraId="7F7ECA63" w14:textId="77777777" w:rsidTr="007A44D5">
        <w:trPr>
          <w:trHeight w:val="3226"/>
        </w:trPr>
        <w:tc>
          <w:tcPr>
            <w:tcW w:w="568" w:type="pct"/>
            <w:shd w:val="clear" w:color="auto" w:fill="auto"/>
          </w:tcPr>
          <w:p w14:paraId="07A360DE" w14:textId="77777777" w:rsidR="000472BE" w:rsidRPr="00733EAB" w:rsidRDefault="000472BE" w:rsidP="00B24E2E">
            <w:pPr>
              <w:pStyle w:val="NoSpacing"/>
              <w:jc w:val="both"/>
              <w:rPr>
                <w:rFonts w:ascii="Arial" w:hAnsi="Arial" w:cs="Arial"/>
                <w:sz w:val="20"/>
                <w:szCs w:val="20"/>
              </w:rPr>
            </w:pPr>
            <w:permStart w:id="186286068" w:edGrp="everyone" w:colFirst="5" w:colLast="5"/>
            <w:permStart w:id="1037180834" w:edGrp="everyone" w:colFirst="6" w:colLast="6"/>
            <w:permStart w:id="1864592243" w:edGrp="everyone" w:colFirst="7" w:colLast="7"/>
            <w:permStart w:id="876572947" w:edGrp="everyone" w:colFirst="8" w:colLast="8"/>
            <w:permEnd w:id="682779261"/>
            <w:permEnd w:id="1171088835"/>
            <w:permEnd w:id="1704990306"/>
            <w:permEnd w:id="2062287561"/>
            <w:r w:rsidRPr="00733EAB">
              <w:rPr>
                <w:rFonts w:ascii="Arial" w:hAnsi="Arial" w:cs="Arial"/>
                <w:sz w:val="20"/>
                <w:szCs w:val="20"/>
              </w:rPr>
              <w:t>SECTION 76 – PROCEDURES FOR INVESTIGATION AND REVIEW</w:t>
            </w:r>
          </w:p>
          <w:p w14:paraId="21C7D3A1" w14:textId="77777777" w:rsidR="000472BE" w:rsidRPr="00733EAB" w:rsidRDefault="000472BE" w:rsidP="00B24E2E">
            <w:pPr>
              <w:pStyle w:val="NoSpacing"/>
              <w:jc w:val="both"/>
              <w:rPr>
                <w:rFonts w:ascii="Arial" w:hAnsi="Arial" w:cs="Arial"/>
                <w:sz w:val="20"/>
                <w:szCs w:val="20"/>
              </w:rPr>
            </w:pPr>
          </w:p>
          <w:p w14:paraId="0537758F" w14:textId="0A0E9D0F" w:rsidR="000472BE" w:rsidRPr="00733EAB" w:rsidRDefault="000472BE" w:rsidP="00B24E2E">
            <w:pPr>
              <w:pStyle w:val="Heading2"/>
              <w:numPr>
                <w:ilvl w:val="0"/>
                <w:numId w:val="0"/>
              </w:numPr>
              <w:spacing w:after="0"/>
              <w:ind w:left="36"/>
              <w:jc w:val="both"/>
              <w:rPr>
                <w:rFonts w:ascii="Arial" w:hAnsi="Arial" w:cs="Arial"/>
                <w:b w:val="0"/>
                <w:bCs w:val="0"/>
                <w:i w:val="0"/>
                <w:iCs w:val="0"/>
                <w:sz w:val="20"/>
                <w:szCs w:val="20"/>
              </w:rPr>
            </w:pPr>
            <w:r w:rsidRPr="00733EAB">
              <w:rPr>
                <w:rFonts w:ascii="Arial" w:hAnsi="Arial" w:cs="Arial"/>
                <w:b w:val="0"/>
                <w:bCs w:val="0"/>
                <w:i w:val="0"/>
                <w:iCs w:val="0"/>
                <w:sz w:val="20"/>
                <w:szCs w:val="20"/>
              </w:rPr>
              <w:t>7.2 Initiation of Investigation</w:t>
            </w:r>
          </w:p>
        </w:tc>
        <w:tc>
          <w:tcPr>
            <w:tcW w:w="432" w:type="pct"/>
            <w:shd w:val="clear" w:color="auto" w:fill="auto"/>
          </w:tcPr>
          <w:p w14:paraId="3BA59264" w14:textId="7C6AA80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7.2.5</w:t>
            </w:r>
          </w:p>
        </w:tc>
        <w:tc>
          <w:tcPr>
            <w:tcW w:w="537" w:type="pct"/>
            <w:shd w:val="clear" w:color="auto" w:fill="auto"/>
          </w:tcPr>
          <w:p w14:paraId="0971DF95" w14:textId="77777777" w:rsidR="007874D6" w:rsidRDefault="000472BE" w:rsidP="00733EAB">
            <w:pPr>
              <w:spacing w:after="0"/>
              <w:jc w:val="both"/>
              <w:rPr>
                <w:rFonts w:ascii="Arial" w:hAnsi="Arial" w:cs="Arial"/>
                <w:sz w:val="20"/>
                <w:szCs w:val="20"/>
              </w:rPr>
            </w:pPr>
            <w:r w:rsidRPr="00AF571F">
              <w:rPr>
                <w:rFonts w:ascii="Arial" w:hAnsi="Arial" w:cs="Arial"/>
                <w:sz w:val="20"/>
                <w:szCs w:val="20"/>
              </w:rPr>
              <w:t xml:space="preserve">7.2.5 A request </w:t>
            </w:r>
            <w:r w:rsidRPr="00AF571F">
              <w:rPr>
                <w:rFonts w:ascii="Arial" w:hAnsi="Arial" w:cs="Arial"/>
                <w:i/>
                <w:iCs/>
                <w:sz w:val="20"/>
                <w:szCs w:val="20"/>
              </w:rPr>
              <w:t xml:space="preserve">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may cover more than one occurrence of the same type of </w:t>
            </w:r>
            <w:r w:rsidRPr="00AF571F">
              <w:rPr>
                <w:rFonts w:ascii="Arial" w:hAnsi="Arial" w:cs="Arial"/>
                <w:i/>
                <w:iCs/>
                <w:sz w:val="20"/>
                <w:szCs w:val="20"/>
              </w:rPr>
              <w:t>breach</w:t>
            </w:r>
            <w:r w:rsidRPr="00AF571F">
              <w:rPr>
                <w:rFonts w:ascii="Arial" w:hAnsi="Arial" w:cs="Arial"/>
                <w:sz w:val="20"/>
                <w:szCs w:val="20"/>
              </w:rPr>
              <w:t>.</w:t>
            </w:r>
          </w:p>
          <w:p w14:paraId="0868742A" w14:textId="77777777" w:rsidR="007874D6" w:rsidRDefault="007874D6" w:rsidP="00733EAB">
            <w:pPr>
              <w:spacing w:after="0"/>
              <w:jc w:val="both"/>
              <w:rPr>
                <w:rFonts w:ascii="Arial" w:hAnsi="Arial" w:cs="Arial"/>
                <w:sz w:val="20"/>
                <w:szCs w:val="20"/>
              </w:rPr>
            </w:pPr>
          </w:p>
          <w:p w14:paraId="59EDDCF2" w14:textId="5FC0589D" w:rsidR="000472BE" w:rsidRPr="007874D6" w:rsidRDefault="007874D6" w:rsidP="00733EAB">
            <w:pPr>
              <w:spacing w:after="0"/>
              <w:jc w:val="both"/>
              <w:rPr>
                <w:rFonts w:ascii="Arial" w:hAnsi="Arial" w:cs="Arial"/>
                <w:sz w:val="20"/>
                <w:szCs w:val="20"/>
              </w:rPr>
            </w:pPr>
            <w:r w:rsidRPr="007874D6">
              <w:rPr>
                <w:rFonts w:ascii="Arial" w:hAnsi="Arial" w:cs="Arial"/>
                <w:sz w:val="20"/>
                <w:szCs w:val="20"/>
              </w:rPr>
              <w:t>x x x</w:t>
            </w:r>
          </w:p>
        </w:tc>
        <w:tc>
          <w:tcPr>
            <w:tcW w:w="738" w:type="pct"/>
            <w:shd w:val="clear" w:color="auto" w:fill="auto"/>
          </w:tcPr>
          <w:p w14:paraId="05D97CEE" w14:textId="77777777" w:rsidR="007874D6" w:rsidRDefault="000472BE" w:rsidP="00733EAB">
            <w:pPr>
              <w:spacing w:after="0"/>
              <w:jc w:val="both"/>
              <w:rPr>
                <w:rFonts w:ascii="Arial" w:hAnsi="Arial" w:cs="Arial"/>
                <w:sz w:val="20"/>
                <w:szCs w:val="20"/>
              </w:rPr>
            </w:pPr>
            <w:r w:rsidRPr="00AF571F">
              <w:rPr>
                <w:rFonts w:ascii="Arial" w:hAnsi="Arial" w:cs="Arial"/>
                <w:strike/>
                <w:sz w:val="20"/>
                <w:szCs w:val="20"/>
              </w:rPr>
              <w:t xml:space="preserve">7.2.5 </w:t>
            </w:r>
            <w:r w:rsidRPr="00AF571F">
              <w:rPr>
                <w:rFonts w:ascii="Arial" w:hAnsi="Arial" w:cs="Arial"/>
                <w:sz w:val="20"/>
                <w:szCs w:val="20"/>
              </w:rPr>
              <w:t xml:space="preserve"> </w:t>
            </w:r>
            <w:r w:rsidRPr="00733EAB">
              <w:rPr>
                <w:rFonts w:ascii="Arial" w:hAnsi="Arial" w:cs="Arial"/>
                <w:b/>
                <w:bCs/>
                <w:sz w:val="20"/>
                <w:szCs w:val="20"/>
                <w:u w:val="single"/>
              </w:rPr>
              <w:t>7.2.4</w:t>
            </w:r>
            <w:r w:rsidRPr="00AF571F">
              <w:rPr>
                <w:rFonts w:ascii="Arial" w:hAnsi="Arial" w:cs="Arial"/>
                <w:sz w:val="20"/>
                <w:szCs w:val="20"/>
                <w:u w:val="single"/>
              </w:rPr>
              <w:t xml:space="preserve"> </w:t>
            </w:r>
            <w:r w:rsidRPr="00AF571F">
              <w:rPr>
                <w:rFonts w:ascii="Arial" w:hAnsi="Arial" w:cs="Arial"/>
                <w:sz w:val="20"/>
                <w:szCs w:val="20"/>
              </w:rPr>
              <w:t xml:space="preserve">A request </w:t>
            </w:r>
            <w:r w:rsidRPr="00AF571F">
              <w:rPr>
                <w:rFonts w:ascii="Arial" w:hAnsi="Arial" w:cs="Arial"/>
                <w:i/>
                <w:iCs/>
                <w:sz w:val="20"/>
                <w:szCs w:val="20"/>
              </w:rPr>
              <w:t xml:space="preserve">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may cover more than one occurrence of the same type of </w:t>
            </w:r>
            <w:r w:rsidRPr="00AF571F">
              <w:rPr>
                <w:rFonts w:ascii="Arial" w:hAnsi="Arial" w:cs="Arial"/>
                <w:i/>
                <w:iCs/>
                <w:sz w:val="20"/>
                <w:szCs w:val="20"/>
              </w:rPr>
              <w:t>breach</w:t>
            </w:r>
            <w:r w:rsidRPr="007874D6">
              <w:rPr>
                <w:rFonts w:ascii="Arial" w:hAnsi="Arial" w:cs="Arial"/>
                <w:sz w:val="20"/>
                <w:szCs w:val="20"/>
              </w:rPr>
              <w:t xml:space="preserve">. </w:t>
            </w:r>
            <w:r w:rsidR="007874D6" w:rsidRPr="007874D6">
              <w:rPr>
                <w:rFonts w:ascii="Arial" w:hAnsi="Arial" w:cs="Arial"/>
                <w:sz w:val="20"/>
                <w:szCs w:val="20"/>
              </w:rPr>
              <w:t xml:space="preserve"> </w:t>
            </w:r>
          </w:p>
          <w:p w14:paraId="57CD579D" w14:textId="77777777" w:rsidR="007874D6" w:rsidRDefault="007874D6" w:rsidP="00733EAB">
            <w:pPr>
              <w:spacing w:after="0"/>
              <w:jc w:val="both"/>
              <w:rPr>
                <w:rFonts w:ascii="Arial" w:hAnsi="Arial" w:cs="Arial"/>
                <w:sz w:val="20"/>
                <w:szCs w:val="20"/>
              </w:rPr>
            </w:pPr>
          </w:p>
          <w:p w14:paraId="154208DB" w14:textId="039A76D4" w:rsidR="000472BE" w:rsidRPr="00AF571F" w:rsidRDefault="007874D6" w:rsidP="00733EAB">
            <w:pPr>
              <w:spacing w:after="0"/>
              <w:jc w:val="both"/>
              <w:rPr>
                <w:rFonts w:ascii="Arial" w:hAnsi="Arial" w:cs="Arial"/>
                <w:sz w:val="20"/>
                <w:szCs w:val="20"/>
              </w:rPr>
            </w:pPr>
            <w:r w:rsidRPr="007874D6">
              <w:rPr>
                <w:rFonts w:ascii="Arial" w:hAnsi="Arial" w:cs="Arial"/>
                <w:sz w:val="20"/>
                <w:szCs w:val="20"/>
              </w:rPr>
              <w:t>x x x</w:t>
            </w:r>
          </w:p>
        </w:tc>
        <w:tc>
          <w:tcPr>
            <w:tcW w:w="746" w:type="pct"/>
            <w:tcBorders>
              <w:top w:val="single" w:sz="4" w:space="0" w:color="auto"/>
              <w:left w:val="single" w:sz="4" w:space="0" w:color="auto"/>
              <w:bottom w:val="single" w:sz="4" w:space="0" w:color="auto"/>
              <w:right w:val="single" w:sz="4" w:space="0" w:color="auto"/>
            </w:tcBorders>
          </w:tcPr>
          <w:p w14:paraId="215A8457" w14:textId="6FCAB68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renumbered as Section 7.2.4</w:t>
            </w:r>
          </w:p>
        </w:tc>
        <w:tc>
          <w:tcPr>
            <w:tcW w:w="551" w:type="pct"/>
            <w:tcBorders>
              <w:top w:val="single" w:sz="4" w:space="0" w:color="auto"/>
              <w:left w:val="single" w:sz="4" w:space="0" w:color="auto"/>
              <w:bottom w:val="single" w:sz="4" w:space="0" w:color="auto"/>
              <w:right w:val="single" w:sz="4" w:space="0" w:color="auto"/>
            </w:tcBorders>
          </w:tcPr>
          <w:p w14:paraId="2893BBB9"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69571F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E40D3D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80B95CE" w14:textId="77777777" w:rsidR="000472BE" w:rsidRPr="00AF571F" w:rsidRDefault="000472BE" w:rsidP="00B24E2E">
            <w:pPr>
              <w:spacing w:after="0"/>
              <w:jc w:val="both"/>
              <w:rPr>
                <w:rFonts w:ascii="Arial" w:hAnsi="Arial" w:cs="Arial"/>
                <w:sz w:val="20"/>
                <w:szCs w:val="20"/>
              </w:rPr>
            </w:pPr>
          </w:p>
        </w:tc>
      </w:tr>
      <w:tr w:rsidR="00F73331" w:rsidRPr="00AF571F" w14:paraId="0E25CBE9" w14:textId="77777777" w:rsidTr="007A44D5">
        <w:trPr>
          <w:trHeight w:val="3226"/>
        </w:trPr>
        <w:tc>
          <w:tcPr>
            <w:tcW w:w="568" w:type="pct"/>
            <w:shd w:val="clear" w:color="auto" w:fill="auto"/>
          </w:tcPr>
          <w:p w14:paraId="520F9AED" w14:textId="77777777" w:rsidR="000472BE" w:rsidRPr="00733EAB" w:rsidRDefault="000472BE" w:rsidP="00B24E2E">
            <w:pPr>
              <w:pStyle w:val="NoSpacing"/>
              <w:jc w:val="both"/>
              <w:rPr>
                <w:rFonts w:ascii="Arial" w:hAnsi="Arial" w:cs="Arial"/>
                <w:sz w:val="20"/>
                <w:szCs w:val="20"/>
              </w:rPr>
            </w:pPr>
            <w:permStart w:id="1845235608" w:edGrp="everyone" w:colFirst="5" w:colLast="5"/>
            <w:permStart w:id="509157194" w:edGrp="everyone" w:colFirst="6" w:colLast="6"/>
            <w:permStart w:id="1388212416" w:edGrp="everyone" w:colFirst="7" w:colLast="7"/>
            <w:permStart w:id="219807970" w:edGrp="everyone" w:colFirst="8" w:colLast="8"/>
            <w:permEnd w:id="186286068"/>
            <w:permEnd w:id="1037180834"/>
            <w:permEnd w:id="1864592243"/>
            <w:permEnd w:id="876572947"/>
            <w:r w:rsidRPr="00AF571F">
              <w:rPr>
                <w:rFonts w:ascii="Arial" w:hAnsi="Arial" w:cs="Arial"/>
                <w:sz w:val="20"/>
                <w:szCs w:val="20"/>
              </w:rPr>
              <w:lastRenderedPageBreak/>
              <w:t xml:space="preserve">SECTION 7 – PROCEDURES FOR INVESTIGATION AND </w:t>
            </w:r>
            <w:r w:rsidRPr="00733EAB">
              <w:rPr>
                <w:rFonts w:ascii="Arial" w:hAnsi="Arial" w:cs="Arial"/>
                <w:sz w:val="20"/>
                <w:szCs w:val="20"/>
              </w:rPr>
              <w:t>REVIEW</w:t>
            </w:r>
          </w:p>
          <w:p w14:paraId="3BB756E8" w14:textId="77777777" w:rsidR="000472BE" w:rsidRPr="00733EAB" w:rsidRDefault="000472BE" w:rsidP="00B24E2E">
            <w:pPr>
              <w:pStyle w:val="NoSpacing"/>
              <w:jc w:val="both"/>
              <w:rPr>
                <w:rFonts w:ascii="Arial" w:hAnsi="Arial" w:cs="Arial"/>
                <w:sz w:val="20"/>
                <w:szCs w:val="20"/>
              </w:rPr>
            </w:pPr>
          </w:p>
          <w:p w14:paraId="6684391B" w14:textId="038DCFD6" w:rsidR="000472BE" w:rsidRPr="00AF571F" w:rsidRDefault="000472BE" w:rsidP="00B24E2E">
            <w:pPr>
              <w:pStyle w:val="Heading2"/>
              <w:numPr>
                <w:ilvl w:val="0"/>
                <w:numId w:val="0"/>
              </w:numPr>
              <w:spacing w:after="0"/>
              <w:ind w:left="36"/>
              <w:jc w:val="both"/>
              <w:rPr>
                <w:rFonts w:ascii="Arial" w:hAnsi="Arial" w:cs="Arial"/>
                <w:sz w:val="20"/>
                <w:szCs w:val="20"/>
              </w:rPr>
            </w:pPr>
            <w:r w:rsidRPr="00733EAB">
              <w:rPr>
                <w:rFonts w:ascii="Arial" w:hAnsi="Arial" w:cs="Arial"/>
                <w:b w:val="0"/>
                <w:bCs w:val="0"/>
                <w:sz w:val="20"/>
                <w:szCs w:val="20"/>
              </w:rPr>
              <w:t>7.2 Initiation of Investigation</w:t>
            </w:r>
            <w:r w:rsidRPr="00AF571F">
              <w:rPr>
                <w:rFonts w:ascii="Arial" w:hAnsi="Arial" w:cs="Arial"/>
                <w:sz w:val="20"/>
                <w:szCs w:val="20"/>
              </w:rPr>
              <w:t xml:space="preserve"> </w:t>
            </w:r>
          </w:p>
        </w:tc>
        <w:tc>
          <w:tcPr>
            <w:tcW w:w="432" w:type="pct"/>
            <w:shd w:val="clear" w:color="auto" w:fill="auto"/>
          </w:tcPr>
          <w:p w14:paraId="798FB8B1" w14:textId="0CBE6E2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7.2.6</w:t>
            </w:r>
          </w:p>
        </w:tc>
        <w:tc>
          <w:tcPr>
            <w:tcW w:w="537" w:type="pct"/>
            <w:shd w:val="clear" w:color="auto" w:fill="auto"/>
          </w:tcPr>
          <w:p w14:paraId="19AD501F" w14:textId="018BD1E5" w:rsidR="000472BE" w:rsidRPr="00AF571F" w:rsidRDefault="000472BE" w:rsidP="00733EAB">
            <w:pPr>
              <w:spacing w:after="0"/>
              <w:jc w:val="both"/>
              <w:rPr>
                <w:rFonts w:ascii="Arial" w:hAnsi="Arial" w:cs="Arial"/>
                <w:sz w:val="20"/>
                <w:szCs w:val="20"/>
              </w:rPr>
            </w:pPr>
            <w:r w:rsidRPr="00AF571F">
              <w:rPr>
                <w:rFonts w:ascii="Arial" w:hAnsi="Arial" w:cs="Arial"/>
                <w:sz w:val="20"/>
                <w:szCs w:val="20"/>
              </w:rPr>
              <w:t xml:space="preserve">Immediately upon receipt of the </w:t>
            </w:r>
            <w:r w:rsidRPr="00AF571F">
              <w:rPr>
                <w:rFonts w:ascii="Arial" w:hAnsi="Arial" w:cs="Arial"/>
                <w:i/>
                <w:iCs/>
                <w:sz w:val="20"/>
                <w:szCs w:val="20"/>
              </w:rPr>
              <w:t xml:space="preserve">report of probable breach </w:t>
            </w:r>
            <w:r w:rsidRPr="00AF571F">
              <w:rPr>
                <w:rFonts w:ascii="Arial" w:hAnsi="Arial" w:cs="Arial"/>
                <w:sz w:val="20"/>
                <w:szCs w:val="20"/>
              </w:rPr>
              <w:t xml:space="preserve">or </w:t>
            </w:r>
            <w:r w:rsidRPr="00AF571F">
              <w:rPr>
                <w:rFonts w:ascii="Arial" w:hAnsi="Arial" w:cs="Arial"/>
                <w:i/>
                <w:iCs/>
                <w:sz w:val="20"/>
                <w:szCs w:val="20"/>
              </w:rPr>
              <w:t>request for investigation</w:t>
            </w:r>
            <w:r w:rsidRPr="00AF571F">
              <w:rPr>
                <w:rFonts w:ascii="Arial" w:hAnsi="Arial" w:cs="Arial"/>
                <w:sz w:val="20"/>
                <w:szCs w:val="20"/>
              </w:rPr>
              <w:t xml:space="preserve">,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determine whether the specific acts or omissions referred to are already covered in a formal investigation it has or intends to initiate as a result of its compliance monitoring under Section 6.2. If so included, it shall notify the party submitting the </w:t>
            </w:r>
            <w:r w:rsidRPr="00AF571F">
              <w:rPr>
                <w:rFonts w:ascii="Arial" w:hAnsi="Arial" w:cs="Arial"/>
                <w:i/>
                <w:iCs/>
                <w:sz w:val="20"/>
                <w:szCs w:val="20"/>
              </w:rPr>
              <w:t xml:space="preserve">report of probable breach </w:t>
            </w:r>
            <w:r w:rsidRPr="00AF571F">
              <w:rPr>
                <w:rFonts w:ascii="Arial" w:hAnsi="Arial" w:cs="Arial"/>
                <w:sz w:val="20"/>
                <w:szCs w:val="20"/>
              </w:rPr>
              <w:t xml:space="preserve">or </w:t>
            </w:r>
            <w:r w:rsidRPr="00AF571F">
              <w:rPr>
                <w:rFonts w:ascii="Arial" w:hAnsi="Arial" w:cs="Arial"/>
                <w:i/>
                <w:iCs/>
                <w:sz w:val="20"/>
                <w:szCs w:val="20"/>
              </w:rPr>
              <w:t xml:space="preserve">request for investigation </w:t>
            </w:r>
            <w:r w:rsidRPr="00AF571F">
              <w:rPr>
                <w:rFonts w:ascii="Arial" w:hAnsi="Arial" w:cs="Arial"/>
                <w:sz w:val="20"/>
                <w:szCs w:val="20"/>
              </w:rPr>
              <w:t>that an investigation has been or will be initiated and that no separate investigation shall thus be initiated.</w:t>
            </w:r>
          </w:p>
        </w:tc>
        <w:tc>
          <w:tcPr>
            <w:tcW w:w="738" w:type="pct"/>
            <w:shd w:val="clear" w:color="auto" w:fill="auto"/>
          </w:tcPr>
          <w:p w14:paraId="01A2F99D" w14:textId="77777777" w:rsidR="000472BE" w:rsidRPr="00AF571F" w:rsidRDefault="000472BE" w:rsidP="00B24E2E">
            <w:pPr>
              <w:pStyle w:val="Default"/>
              <w:jc w:val="both"/>
              <w:rPr>
                <w:sz w:val="20"/>
                <w:szCs w:val="20"/>
              </w:rPr>
            </w:pPr>
            <w:r w:rsidRPr="00AF571F">
              <w:rPr>
                <w:strike/>
                <w:sz w:val="20"/>
                <w:szCs w:val="20"/>
              </w:rPr>
              <w:t xml:space="preserve">7.2.6 </w:t>
            </w:r>
            <w:r w:rsidRPr="00AF571F">
              <w:rPr>
                <w:b/>
                <w:bCs/>
                <w:sz w:val="20"/>
                <w:szCs w:val="20"/>
                <w:u w:val="single"/>
              </w:rPr>
              <w:t xml:space="preserve">7.2.5 </w:t>
            </w:r>
            <w:r w:rsidRPr="00AF571F">
              <w:rPr>
                <w:strike/>
                <w:sz w:val="20"/>
                <w:szCs w:val="20"/>
              </w:rPr>
              <w:t>Immediately u</w:t>
            </w:r>
            <w:r w:rsidRPr="00AF571F">
              <w:rPr>
                <w:b/>
                <w:bCs/>
                <w:sz w:val="20"/>
                <w:szCs w:val="20"/>
                <w:u w:val="single"/>
              </w:rPr>
              <w:t>U</w:t>
            </w:r>
            <w:r w:rsidRPr="00AF571F">
              <w:rPr>
                <w:sz w:val="20"/>
                <w:szCs w:val="20"/>
              </w:rPr>
              <w:t xml:space="preserve">pon receipt of the </w:t>
            </w:r>
            <w:r w:rsidRPr="00AF571F">
              <w:rPr>
                <w:i/>
                <w:iCs/>
                <w:sz w:val="20"/>
                <w:szCs w:val="20"/>
              </w:rPr>
              <w:t xml:space="preserve">report of probable breach </w:t>
            </w:r>
            <w:r w:rsidRPr="00AF571F">
              <w:rPr>
                <w:sz w:val="20"/>
                <w:szCs w:val="20"/>
              </w:rPr>
              <w:t xml:space="preserve">or </w:t>
            </w:r>
            <w:r w:rsidRPr="00AF571F">
              <w:rPr>
                <w:i/>
                <w:iCs/>
                <w:sz w:val="20"/>
                <w:szCs w:val="20"/>
              </w:rPr>
              <w:t>request for investigation</w:t>
            </w:r>
            <w:r w:rsidRPr="00AF571F">
              <w:rPr>
                <w:sz w:val="20"/>
                <w:szCs w:val="20"/>
              </w:rPr>
              <w:t xml:space="preserve">, the </w:t>
            </w:r>
            <w:r w:rsidRPr="00AF571F">
              <w:rPr>
                <w:i/>
                <w:iCs/>
                <w:sz w:val="20"/>
                <w:szCs w:val="20"/>
              </w:rPr>
              <w:t xml:space="preserve">Enforcement and Compliance Office </w:t>
            </w:r>
            <w:r w:rsidRPr="00AF571F">
              <w:rPr>
                <w:sz w:val="20"/>
                <w:szCs w:val="20"/>
              </w:rPr>
              <w:t>shall</w:t>
            </w:r>
            <w:r w:rsidRPr="00AF571F">
              <w:rPr>
                <w:b/>
                <w:bCs/>
                <w:sz w:val="20"/>
                <w:szCs w:val="20"/>
                <w:u w:val="single"/>
              </w:rPr>
              <w:t xml:space="preserve"> – </w:t>
            </w:r>
            <w:r w:rsidRPr="00AF571F">
              <w:rPr>
                <w:sz w:val="20"/>
                <w:szCs w:val="20"/>
              </w:rPr>
              <w:t xml:space="preserve"> </w:t>
            </w:r>
          </w:p>
          <w:p w14:paraId="644EA924" w14:textId="77777777" w:rsidR="000472BE" w:rsidRPr="00AF571F" w:rsidRDefault="000472BE" w:rsidP="00B24E2E">
            <w:pPr>
              <w:pStyle w:val="Default"/>
              <w:jc w:val="both"/>
              <w:rPr>
                <w:sz w:val="20"/>
                <w:szCs w:val="20"/>
              </w:rPr>
            </w:pPr>
          </w:p>
          <w:p w14:paraId="38BBB142" w14:textId="77777777" w:rsidR="000472BE" w:rsidRPr="00AF571F" w:rsidRDefault="000472BE" w:rsidP="00B24E2E">
            <w:pPr>
              <w:pStyle w:val="Heading3"/>
              <w:numPr>
                <w:ilvl w:val="0"/>
                <w:numId w:val="0"/>
              </w:numPr>
              <w:spacing w:after="0"/>
              <w:jc w:val="both"/>
              <w:rPr>
                <w:rFonts w:ascii="Arial" w:hAnsi="Arial" w:cs="Arial"/>
                <w:b w:val="0"/>
                <w:bCs w:val="0"/>
                <w:sz w:val="20"/>
                <w:szCs w:val="20"/>
                <w:u w:val="single"/>
              </w:rPr>
            </w:pPr>
            <w:r w:rsidRPr="00AF571F">
              <w:rPr>
                <w:rFonts w:ascii="Arial" w:hAnsi="Arial" w:cs="Arial"/>
                <w:sz w:val="20"/>
                <w:szCs w:val="20"/>
                <w:u w:val="single"/>
              </w:rPr>
              <w:t xml:space="preserve">a) Determine whether the alleged act or omission pertains to a possible violation of the </w:t>
            </w:r>
            <w:r w:rsidRPr="00AF571F">
              <w:rPr>
                <w:rFonts w:ascii="Arial" w:hAnsi="Arial" w:cs="Arial"/>
                <w:i/>
                <w:iCs/>
                <w:sz w:val="20"/>
                <w:szCs w:val="20"/>
                <w:u w:val="single"/>
              </w:rPr>
              <w:t>Market Rules</w:t>
            </w:r>
            <w:r w:rsidRPr="00AF571F">
              <w:rPr>
                <w:rFonts w:ascii="Arial" w:hAnsi="Arial" w:cs="Arial"/>
                <w:sz w:val="20"/>
                <w:szCs w:val="20"/>
                <w:u w:val="single"/>
              </w:rPr>
              <w:t xml:space="preserve"> and/or </w:t>
            </w:r>
            <w:r w:rsidRPr="00AF571F">
              <w:rPr>
                <w:rFonts w:ascii="Arial" w:hAnsi="Arial" w:cs="Arial"/>
                <w:i/>
                <w:iCs/>
                <w:sz w:val="20"/>
                <w:szCs w:val="20"/>
                <w:u w:val="single"/>
              </w:rPr>
              <w:t>Market Manuals</w:t>
            </w:r>
            <w:r w:rsidRPr="00AF571F">
              <w:rPr>
                <w:rFonts w:ascii="Arial" w:hAnsi="Arial" w:cs="Arial"/>
                <w:sz w:val="20"/>
                <w:szCs w:val="20"/>
                <w:u w:val="single"/>
              </w:rPr>
              <w:t xml:space="preserve">. If it pertains to a possible violation of the </w:t>
            </w:r>
            <w:r w:rsidRPr="00AF571F">
              <w:rPr>
                <w:rFonts w:ascii="Arial" w:hAnsi="Arial" w:cs="Arial"/>
                <w:i/>
                <w:iCs/>
                <w:sz w:val="20"/>
                <w:szCs w:val="20"/>
                <w:u w:val="single"/>
              </w:rPr>
              <w:t>Philippine Grid Code</w:t>
            </w:r>
            <w:r w:rsidRPr="00AF571F">
              <w:rPr>
                <w:rFonts w:ascii="Arial" w:hAnsi="Arial" w:cs="Arial"/>
                <w:sz w:val="20"/>
                <w:szCs w:val="20"/>
                <w:u w:val="single"/>
              </w:rPr>
              <w:t xml:space="preserve">, the </w:t>
            </w:r>
            <w:r w:rsidRPr="00AF571F">
              <w:rPr>
                <w:rFonts w:ascii="Arial" w:hAnsi="Arial" w:cs="Arial"/>
                <w:i/>
                <w:iCs/>
                <w:sz w:val="20"/>
                <w:szCs w:val="20"/>
                <w:u w:val="single"/>
              </w:rPr>
              <w:t>Philippine Distribution Code</w:t>
            </w:r>
            <w:r w:rsidRPr="00AF571F">
              <w:rPr>
                <w:rFonts w:ascii="Arial" w:hAnsi="Arial" w:cs="Arial"/>
                <w:sz w:val="20"/>
                <w:szCs w:val="20"/>
                <w:u w:val="single"/>
              </w:rPr>
              <w:t xml:space="preserve">, other rules and regulations which likewise govern or regulate the WESM or the </w:t>
            </w:r>
            <w:r w:rsidRPr="00AF571F">
              <w:rPr>
                <w:rFonts w:ascii="Arial" w:hAnsi="Arial" w:cs="Arial"/>
                <w:i/>
                <w:sz w:val="20"/>
                <w:szCs w:val="20"/>
                <w:u w:val="single"/>
              </w:rPr>
              <w:t xml:space="preserve">WESM Member, </w:t>
            </w:r>
            <w:r w:rsidRPr="00AF571F">
              <w:rPr>
                <w:rFonts w:ascii="Arial" w:hAnsi="Arial" w:cs="Arial"/>
                <w:iCs/>
                <w:sz w:val="20"/>
                <w:szCs w:val="20"/>
                <w:u w:val="single"/>
              </w:rPr>
              <w:t xml:space="preserve">it </w:t>
            </w:r>
            <w:r w:rsidRPr="00AF571F">
              <w:rPr>
                <w:rFonts w:ascii="Arial" w:hAnsi="Arial" w:cs="Arial"/>
                <w:sz w:val="20"/>
                <w:szCs w:val="20"/>
                <w:u w:val="single"/>
              </w:rPr>
              <w:t xml:space="preserve">shall notify the party submitting the </w:t>
            </w:r>
            <w:r w:rsidRPr="00AF571F">
              <w:rPr>
                <w:rFonts w:ascii="Arial" w:hAnsi="Arial" w:cs="Arial"/>
                <w:i/>
                <w:sz w:val="20"/>
                <w:szCs w:val="20"/>
                <w:u w:val="single"/>
              </w:rPr>
              <w:t>report of probable breach</w:t>
            </w:r>
            <w:r w:rsidRPr="00AF571F">
              <w:rPr>
                <w:rFonts w:ascii="Arial" w:hAnsi="Arial" w:cs="Arial"/>
                <w:sz w:val="20"/>
                <w:szCs w:val="20"/>
                <w:u w:val="single"/>
              </w:rPr>
              <w:t xml:space="preserve"> or </w:t>
            </w:r>
            <w:r w:rsidRPr="00AF571F">
              <w:rPr>
                <w:rFonts w:ascii="Arial" w:hAnsi="Arial" w:cs="Arial"/>
                <w:i/>
                <w:sz w:val="20"/>
                <w:szCs w:val="20"/>
                <w:u w:val="single"/>
              </w:rPr>
              <w:t>request for investigation</w:t>
            </w:r>
            <w:r w:rsidRPr="00AF571F">
              <w:rPr>
                <w:rFonts w:ascii="Arial" w:hAnsi="Arial" w:cs="Arial"/>
                <w:sz w:val="20"/>
                <w:szCs w:val="20"/>
                <w:u w:val="single"/>
              </w:rPr>
              <w:t xml:space="preserve"> that the request investigation is beyond the scope and authority of the </w:t>
            </w:r>
            <w:r w:rsidRPr="00AF571F">
              <w:rPr>
                <w:rFonts w:ascii="Arial" w:hAnsi="Arial" w:cs="Arial"/>
                <w:i/>
                <w:iCs/>
                <w:sz w:val="20"/>
                <w:szCs w:val="20"/>
                <w:u w:val="single"/>
              </w:rPr>
              <w:t xml:space="preserve">Enforcement and Compliance Office </w:t>
            </w:r>
            <w:r w:rsidRPr="00AF571F">
              <w:rPr>
                <w:rFonts w:ascii="Arial" w:hAnsi="Arial" w:cs="Arial"/>
                <w:sz w:val="20"/>
                <w:szCs w:val="20"/>
                <w:u w:val="single"/>
              </w:rPr>
              <w:t xml:space="preserve">and that no investigation shall thus be initiated. </w:t>
            </w:r>
          </w:p>
          <w:p w14:paraId="138BF47D" w14:textId="77777777" w:rsidR="000472BE" w:rsidRPr="00AF571F" w:rsidRDefault="000472BE" w:rsidP="00B24E2E">
            <w:pPr>
              <w:pStyle w:val="Default"/>
              <w:jc w:val="both"/>
              <w:rPr>
                <w:sz w:val="20"/>
                <w:szCs w:val="20"/>
              </w:rPr>
            </w:pPr>
          </w:p>
          <w:p w14:paraId="28E76571" w14:textId="7B2F2C22"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z w:val="20"/>
                <w:szCs w:val="20"/>
                <w:u w:val="single"/>
              </w:rPr>
              <w:lastRenderedPageBreak/>
              <w:t xml:space="preserve">b) </w:t>
            </w:r>
            <w:r w:rsidRPr="003230EE">
              <w:rPr>
                <w:rFonts w:ascii="Arial" w:hAnsi="Arial" w:cs="Arial"/>
                <w:b w:val="0"/>
                <w:bCs w:val="0"/>
                <w:strike/>
                <w:sz w:val="20"/>
                <w:szCs w:val="20"/>
              </w:rPr>
              <w:t>d</w:t>
            </w:r>
            <w:r w:rsidRPr="003230EE">
              <w:rPr>
                <w:rFonts w:ascii="Arial" w:hAnsi="Arial" w:cs="Arial"/>
                <w:b w:val="0"/>
                <w:bCs w:val="0"/>
                <w:sz w:val="20"/>
                <w:szCs w:val="20"/>
                <w:u w:val="single"/>
              </w:rPr>
              <w:t>D</w:t>
            </w:r>
            <w:r w:rsidRPr="003230EE">
              <w:rPr>
                <w:rFonts w:ascii="Arial" w:hAnsi="Arial" w:cs="Arial"/>
                <w:b w:val="0"/>
                <w:bCs w:val="0"/>
                <w:sz w:val="20"/>
                <w:szCs w:val="20"/>
              </w:rPr>
              <w:t>etermine whether the</w:t>
            </w:r>
            <w:r w:rsidRPr="003230EE">
              <w:rPr>
                <w:rFonts w:ascii="Arial" w:hAnsi="Arial" w:cs="Arial"/>
                <w:b w:val="0"/>
                <w:bCs w:val="0"/>
                <w:strike/>
                <w:sz w:val="20"/>
                <w:szCs w:val="20"/>
              </w:rPr>
              <w:t xml:space="preserve"> specific </w:t>
            </w:r>
            <w:r w:rsidRPr="00AF571F">
              <w:rPr>
                <w:rFonts w:ascii="Arial" w:hAnsi="Arial" w:cs="Arial"/>
                <w:sz w:val="20"/>
                <w:szCs w:val="20"/>
                <w:u w:val="single"/>
              </w:rPr>
              <w:t xml:space="preserve">alleged </w:t>
            </w:r>
            <w:r w:rsidRPr="003230EE">
              <w:rPr>
                <w:rFonts w:ascii="Arial" w:hAnsi="Arial" w:cs="Arial"/>
                <w:b w:val="0"/>
                <w:bCs w:val="0"/>
                <w:sz w:val="20"/>
                <w:szCs w:val="20"/>
              </w:rPr>
              <w:t xml:space="preserve">acts or omissions referred to are already covered in a formal investigation it has or intends to initiate as a result of its compliance monitoring under Section 6.2. If so included, it shall notify the party submitting the </w:t>
            </w:r>
            <w:r w:rsidRPr="003230EE">
              <w:rPr>
                <w:rFonts w:ascii="Arial" w:hAnsi="Arial" w:cs="Arial"/>
                <w:b w:val="0"/>
                <w:bCs w:val="0"/>
                <w:i/>
                <w:iCs/>
                <w:sz w:val="20"/>
                <w:szCs w:val="20"/>
              </w:rPr>
              <w:t xml:space="preserve">report of probable breach </w:t>
            </w:r>
            <w:r w:rsidRPr="003230EE">
              <w:rPr>
                <w:rFonts w:ascii="Arial" w:hAnsi="Arial" w:cs="Arial"/>
                <w:b w:val="0"/>
                <w:bCs w:val="0"/>
                <w:sz w:val="20"/>
                <w:szCs w:val="20"/>
              </w:rPr>
              <w:t xml:space="preserve">or </w:t>
            </w:r>
            <w:r w:rsidRPr="003230EE">
              <w:rPr>
                <w:rFonts w:ascii="Arial" w:hAnsi="Arial" w:cs="Arial"/>
                <w:b w:val="0"/>
                <w:bCs w:val="0"/>
                <w:i/>
                <w:iCs/>
                <w:sz w:val="20"/>
                <w:szCs w:val="20"/>
              </w:rPr>
              <w:t xml:space="preserve">request for investigation </w:t>
            </w:r>
            <w:r w:rsidRPr="003230EE">
              <w:rPr>
                <w:rFonts w:ascii="Arial" w:hAnsi="Arial" w:cs="Arial"/>
                <w:b w:val="0"/>
                <w:bCs w:val="0"/>
                <w:sz w:val="20"/>
                <w:szCs w:val="20"/>
              </w:rPr>
              <w:t>that an investigation has been or will be initiated and that no separate investigation shall thus be initiated.</w:t>
            </w:r>
          </w:p>
        </w:tc>
        <w:tc>
          <w:tcPr>
            <w:tcW w:w="746" w:type="pct"/>
            <w:tcBorders>
              <w:top w:val="single" w:sz="4" w:space="0" w:color="auto"/>
              <w:left w:val="single" w:sz="4" w:space="0" w:color="auto"/>
              <w:bottom w:val="single" w:sz="4" w:space="0" w:color="auto"/>
              <w:right w:val="single" w:sz="4" w:space="0" w:color="auto"/>
            </w:tcBorders>
          </w:tcPr>
          <w:p w14:paraId="022D8C4B" w14:textId="77777777" w:rsidR="000472BE" w:rsidRPr="00AF571F" w:rsidRDefault="000472BE" w:rsidP="00BC44E3">
            <w:pPr>
              <w:pStyle w:val="ListParagraph"/>
              <w:numPr>
                <w:ilvl w:val="0"/>
                <w:numId w:val="23"/>
              </w:numPr>
              <w:tabs>
                <w:tab w:val="left" w:pos="1936"/>
              </w:tabs>
              <w:ind w:left="360"/>
              <w:jc w:val="both"/>
              <w:rPr>
                <w:rFonts w:ascii="Arial" w:hAnsi="Arial" w:cs="Arial"/>
                <w:bCs/>
                <w:sz w:val="20"/>
              </w:rPr>
            </w:pPr>
            <w:r w:rsidRPr="00AF571F">
              <w:rPr>
                <w:rFonts w:ascii="Arial" w:hAnsi="Arial" w:cs="Arial"/>
                <w:bCs/>
                <w:sz w:val="20"/>
              </w:rPr>
              <w:lastRenderedPageBreak/>
              <w:t xml:space="preserve">Renumbered as Section 7.2.5 </w:t>
            </w:r>
          </w:p>
          <w:p w14:paraId="286BD617" w14:textId="77777777" w:rsidR="000472BE" w:rsidRPr="00AF571F" w:rsidRDefault="000472BE" w:rsidP="00B24E2E">
            <w:pPr>
              <w:tabs>
                <w:tab w:val="left" w:pos="1936"/>
              </w:tabs>
              <w:spacing w:after="0"/>
              <w:jc w:val="both"/>
              <w:rPr>
                <w:rFonts w:ascii="Arial" w:hAnsi="Arial" w:cs="Arial"/>
                <w:bCs/>
                <w:sz w:val="20"/>
                <w:szCs w:val="20"/>
              </w:rPr>
            </w:pPr>
          </w:p>
          <w:p w14:paraId="7EC42DA3" w14:textId="77777777" w:rsidR="00733EAB" w:rsidRDefault="000472BE" w:rsidP="00BC44E3">
            <w:pPr>
              <w:pStyle w:val="ListParagraph"/>
              <w:numPr>
                <w:ilvl w:val="0"/>
                <w:numId w:val="23"/>
              </w:numPr>
              <w:tabs>
                <w:tab w:val="left" w:pos="1936"/>
              </w:tabs>
              <w:ind w:left="360"/>
              <w:jc w:val="both"/>
              <w:rPr>
                <w:rFonts w:ascii="Arial" w:hAnsi="Arial" w:cs="Arial"/>
                <w:bCs/>
                <w:sz w:val="20"/>
              </w:rPr>
            </w:pPr>
            <w:r w:rsidRPr="00AF571F">
              <w:rPr>
                <w:rFonts w:ascii="Arial" w:hAnsi="Arial" w:cs="Arial"/>
                <w:bCs/>
                <w:sz w:val="20"/>
              </w:rPr>
              <w:t xml:space="preserve">Added a sub-section (a) – to ensure that what is being filed is for a possible violation of Market Rules/Market Manuals only. This would prevent unnecessary efforts and time to investigate. </w:t>
            </w:r>
          </w:p>
          <w:p w14:paraId="4717BAF4" w14:textId="77777777" w:rsidR="00733EAB" w:rsidRPr="00733EAB" w:rsidRDefault="00733EAB" w:rsidP="00733EAB">
            <w:pPr>
              <w:pStyle w:val="ListParagraph"/>
              <w:rPr>
                <w:rFonts w:ascii="Arial" w:hAnsi="Arial" w:cs="Arial"/>
                <w:bCs/>
                <w:sz w:val="20"/>
              </w:rPr>
            </w:pPr>
          </w:p>
          <w:p w14:paraId="502B7206" w14:textId="44C2C31E" w:rsidR="000472BE" w:rsidRPr="00733EAB" w:rsidRDefault="000472BE" w:rsidP="00BC44E3">
            <w:pPr>
              <w:pStyle w:val="ListParagraph"/>
              <w:numPr>
                <w:ilvl w:val="0"/>
                <w:numId w:val="23"/>
              </w:numPr>
              <w:tabs>
                <w:tab w:val="left" w:pos="1936"/>
              </w:tabs>
              <w:ind w:left="360"/>
              <w:jc w:val="both"/>
              <w:rPr>
                <w:rFonts w:ascii="Arial" w:hAnsi="Arial" w:cs="Arial"/>
                <w:bCs/>
                <w:sz w:val="20"/>
              </w:rPr>
            </w:pPr>
            <w:r w:rsidRPr="00733EAB">
              <w:rPr>
                <w:rFonts w:ascii="Arial" w:hAnsi="Arial" w:cs="Arial"/>
                <w:bCs/>
                <w:sz w:val="20"/>
              </w:rPr>
              <w:t>2</w:t>
            </w:r>
            <w:r w:rsidRPr="00733EAB">
              <w:rPr>
                <w:rFonts w:ascii="Arial" w:hAnsi="Arial" w:cs="Arial"/>
                <w:bCs/>
                <w:sz w:val="20"/>
                <w:vertAlign w:val="superscript"/>
              </w:rPr>
              <w:t>nd</w:t>
            </w:r>
            <w:r w:rsidRPr="00733EAB">
              <w:rPr>
                <w:rFonts w:ascii="Arial" w:hAnsi="Arial" w:cs="Arial"/>
                <w:bCs/>
                <w:sz w:val="20"/>
              </w:rPr>
              <w:t xml:space="preserve"> item – renumbered as (b) under this Section. </w:t>
            </w:r>
          </w:p>
        </w:tc>
        <w:tc>
          <w:tcPr>
            <w:tcW w:w="551" w:type="pct"/>
            <w:tcBorders>
              <w:top w:val="single" w:sz="4" w:space="0" w:color="auto"/>
              <w:left w:val="single" w:sz="4" w:space="0" w:color="auto"/>
              <w:bottom w:val="single" w:sz="4" w:space="0" w:color="auto"/>
              <w:right w:val="single" w:sz="4" w:space="0" w:color="auto"/>
            </w:tcBorders>
          </w:tcPr>
          <w:p w14:paraId="2DC21F15"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B2F266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DFD7C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8653817" w14:textId="77777777" w:rsidR="000472BE" w:rsidRPr="00AF571F" w:rsidRDefault="000472BE" w:rsidP="00B24E2E">
            <w:pPr>
              <w:spacing w:after="0"/>
              <w:jc w:val="both"/>
              <w:rPr>
                <w:rFonts w:ascii="Arial" w:hAnsi="Arial" w:cs="Arial"/>
                <w:sz w:val="20"/>
                <w:szCs w:val="20"/>
              </w:rPr>
            </w:pPr>
          </w:p>
        </w:tc>
      </w:tr>
      <w:tr w:rsidR="00F73331" w:rsidRPr="00AF571F" w14:paraId="761732F1" w14:textId="77777777" w:rsidTr="007A44D5">
        <w:trPr>
          <w:trHeight w:val="3226"/>
        </w:trPr>
        <w:tc>
          <w:tcPr>
            <w:tcW w:w="568" w:type="pct"/>
            <w:shd w:val="clear" w:color="auto" w:fill="auto"/>
          </w:tcPr>
          <w:p w14:paraId="7FCA5D54" w14:textId="77777777" w:rsidR="000472BE" w:rsidRPr="00AF571F" w:rsidRDefault="000472BE" w:rsidP="00B24E2E">
            <w:pPr>
              <w:pStyle w:val="NoSpacing"/>
              <w:jc w:val="both"/>
              <w:rPr>
                <w:rFonts w:ascii="Arial" w:hAnsi="Arial" w:cs="Arial"/>
                <w:sz w:val="20"/>
                <w:szCs w:val="20"/>
              </w:rPr>
            </w:pPr>
            <w:permStart w:id="661871335" w:edGrp="everyone" w:colFirst="5" w:colLast="5"/>
            <w:permStart w:id="1842942986" w:edGrp="everyone" w:colFirst="6" w:colLast="6"/>
            <w:permStart w:id="62873065" w:edGrp="everyone" w:colFirst="7" w:colLast="7"/>
            <w:permStart w:id="578122656" w:edGrp="everyone" w:colFirst="8" w:colLast="8"/>
            <w:permEnd w:id="1845235608"/>
            <w:permEnd w:id="509157194"/>
            <w:permEnd w:id="1388212416"/>
            <w:permEnd w:id="219807970"/>
            <w:r w:rsidRPr="00AF571F">
              <w:rPr>
                <w:rFonts w:ascii="Arial" w:hAnsi="Arial" w:cs="Arial"/>
                <w:sz w:val="20"/>
                <w:szCs w:val="20"/>
              </w:rPr>
              <w:t>SECTION 7 – PROCEDURES FOR INVESTIGATION AND REVIEW</w:t>
            </w:r>
          </w:p>
          <w:p w14:paraId="116B663D" w14:textId="77777777" w:rsidR="000472BE" w:rsidRPr="00AF571F" w:rsidRDefault="000472BE" w:rsidP="00B24E2E">
            <w:pPr>
              <w:pStyle w:val="NoSpacing"/>
              <w:jc w:val="both"/>
              <w:rPr>
                <w:rFonts w:ascii="Arial" w:hAnsi="Arial" w:cs="Arial"/>
                <w:sz w:val="20"/>
                <w:szCs w:val="20"/>
              </w:rPr>
            </w:pPr>
          </w:p>
          <w:p w14:paraId="48ED5E99" w14:textId="603DFC6A" w:rsidR="000472BE" w:rsidRPr="00B81BAB" w:rsidRDefault="000472BE" w:rsidP="00B24E2E">
            <w:pPr>
              <w:pStyle w:val="Heading2"/>
              <w:numPr>
                <w:ilvl w:val="0"/>
                <w:numId w:val="0"/>
              </w:numPr>
              <w:spacing w:after="0"/>
              <w:ind w:left="36"/>
              <w:jc w:val="both"/>
              <w:rPr>
                <w:rFonts w:ascii="Arial" w:hAnsi="Arial" w:cs="Arial"/>
                <w:b w:val="0"/>
                <w:bCs w:val="0"/>
                <w:i w:val="0"/>
                <w:iCs w:val="0"/>
                <w:sz w:val="20"/>
                <w:szCs w:val="20"/>
              </w:rPr>
            </w:pPr>
            <w:r w:rsidRPr="00B81BAB">
              <w:rPr>
                <w:rFonts w:ascii="Arial" w:hAnsi="Arial" w:cs="Arial"/>
                <w:b w:val="0"/>
                <w:bCs w:val="0"/>
                <w:i w:val="0"/>
                <w:iCs w:val="0"/>
                <w:sz w:val="20"/>
                <w:szCs w:val="20"/>
              </w:rPr>
              <w:t xml:space="preserve">7.2 Initiation of Investigation </w:t>
            </w:r>
          </w:p>
        </w:tc>
        <w:tc>
          <w:tcPr>
            <w:tcW w:w="432" w:type="pct"/>
            <w:shd w:val="clear" w:color="auto" w:fill="auto"/>
          </w:tcPr>
          <w:p w14:paraId="5552FEBB" w14:textId="1031EF9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7.2.7</w:t>
            </w:r>
          </w:p>
        </w:tc>
        <w:tc>
          <w:tcPr>
            <w:tcW w:w="537" w:type="pct"/>
            <w:shd w:val="clear" w:color="auto" w:fill="auto"/>
          </w:tcPr>
          <w:p w14:paraId="6C033308" w14:textId="47211DF2" w:rsidR="000472BE" w:rsidRPr="00AF571F" w:rsidRDefault="000472BE" w:rsidP="00B81BAB">
            <w:pPr>
              <w:spacing w:after="0"/>
              <w:jc w:val="both"/>
              <w:rPr>
                <w:rFonts w:ascii="Arial" w:hAnsi="Arial" w:cs="Arial"/>
                <w:sz w:val="20"/>
                <w:szCs w:val="20"/>
              </w:rPr>
            </w:pPr>
            <w:r w:rsidRPr="00AF571F">
              <w:rPr>
                <w:rFonts w:ascii="Arial" w:hAnsi="Arial" w:cs="Arial"/>
                <w:sz w:val="20"/>
                <w:szCs w:val="20"/>
              </w:rPr>
              <w:t xml:space="preserve">7.2.7 If the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is not covered by a formal investigation initiated or intended to be initiated,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verify if the same substantially contains the information required in Section 7.2.4 or 7.2.5. If not, it shall return the same to </w:t>
            </w:r>
            <w:r w:rsidRPr="00AF571F">
              <w:rPr>
                <w:rFonts w:ascii="Arial" w:hAnsi="Arial" w:cs="Arial"/>
                <w:sz w:val="20"/>
                <w:szCs w:val="20"/>
              </w:rPr>
              <w:lastRenderedPageBreak/>
              <w:t xml:space="preserve">the requesting party which shall then rectify the identified shortcomings and submit a new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no later than five (5) business days from receipt of the notice from the </w:t>
            </w:r>
            <w:r w:rsidRPr="00AF571F">
              <w:rPr>
                <w:rFonts w:ascii="Arial" w:hAnsi="Arial" w:cs="Arial"/>
                <w:i/>
                <w:iCs/>
                <w:sz w:val="20"/>
                <w:szCs w:val="20"/>
              </w:rPr>
              <w:t xml:space="preserve">Enforcement and Compliance Office. </w:t>
            </w:r>
            <w:r w:rsidRPr="00AF571F">
              <w:rPr>
                <w:rFonts w:ascii="Arial" w:hAnsi="Arial" w:cs="Arial"/>
                <w:sz w:val="20"/>
                <w:szCs w:val="20"/>
              </w:rPr>
              <w:t>If no revision is received within the five-day period, the matter shall be deemed abandoned and no investigation shall be initiated upon such request or report.</w:t>
            </w:r>
          </w:p>
        </w:tc>
        <w:tc>
          <w:tcPr>
            <w:tcW w:w="738" w:type="pct"/>
            <w:shd w:val="clear" w:color="auto" w:fill="auto"/>
          </w:tcPr>
          <w:p w14:paraId="51C9B7B6" w14:textId="36C6141F" w:rsidR="000472BE" w:rsidRPr="00AF571F" w:rsidRDefault="000472BE" w:rsidP="00B81BAB">
            <w:pPr>
              <w:spacing w:after="0"/>
              <w:jc w:val="both"/>
              <w:rPr>
                <w:rFonts w:ascii="Arial" w:hAnsi="Arial" w:cs="Arial"/>
                <w:sz w:val="20"/>
                <w:szCs w:val="20"/>
              </w:rPr>
            </w:pPr>
            <w:r w:rsidRPr="00AF571F">
              <w:rPr>
                <w:rFonts w:ascii="Arial" w:hAnsi="Arial" w:cs="Arial"/>
                <w:strike/>
                <w:sz w:val="20"/>
                <w:szCs w:val="20"/>
              </w:rPr>
              <w:lastRenderedPageBreak/>
              <w:t xml:space="preserve">7.2.7 </w:t>
            </w:r>
            <w:r w:rsidRPr="00B81BAB">
              <w:rPr>
                <w:rFonts w:ascii="Arial" w:hAnsi="Arial" w:cs="Arial"/>
                <w:b/>
                <w:bCs/>
                <w:sz w:val="20"/>
                <w:szCs w:val="20"/>
                <w:u w:val="single"/>
              </w:rPr>
              <w:t xml:space="preserve">7.2.6 </w:t>
            </w:r>
            <w:r w:rsidRPr="00AF571F">
              <w:rPr>
                <w:rFonts w:ascii="Arial" w:hAnsi="Arial" w:cs="Arial"/>
                <w:sz w:val="20"/>
                <w:szCs w:val="20"/>
              </w:rPr>
              <w:t xml:space="preserve">If the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report of probable breach</w:t>
            </w:r>
            <w:r w:rsidRPr="00AF571F">
              <w:rPr>
                <w:rFonts w:ascii="Arial" w:hAnsi="Arial" w:cs="Arial"/>
                <w:i/>
                <w:iCs/>
                <w:strike/>
                <w:sz w:val="20"/>
                <w:szCs w:val="20"/>
              </w:rPr>
              <w:t xml:space="preserve"> </w:t>
            </w:r>
            <w:r w:rsidRPr="00AF571F">
              <w:rPr>
                <w:rFonts w:ascii="Arial" w:hAnsi="Arial" w:cs="Arial"/>
                <w:strike/>
                <w:sz w:val="20"/>
                <w:szCs w:val="20"/>
              </w:rPr>
              <w:t xml:space="preserve">is not covered by a formal investigation initiated or intended to be initiated, </w:t>
            </w:r>
            <w:r w:rsidRPr="00B81BAB">
              <w:rPr>
                <w:rFonts w:ascii="Arial" w:hAnsi="Arial" w:cs="Arial"/>
                <w:b/>
                <w:bCs/>
                <w:sz w:val="20"/>
                <w:szCs w:val="20"/>
                <w:u w:val="single"/>
              </w:rPr>
              <w:t>is determined to be within the scope of authority and there is no separate or ongoing investigation being conducted for the same subject matter and involving the same parties,</w:t>
            </w:r>
            <w:r w:rsidRPr="00AF571F">
              <w:rPr>
                <w:rFonts w:ascii="Arial" w:hAnsi="Arial" w:cs="Arial"/>
                <w:sz w:val="20"/>
                <w:szCs w:val="20"/>
                <w:u w:val="single"/>
              </w:rPr>
              <w:t xml:space="preserve"> </w:t>
            </w:r>
            <w:r w:rsidRPr="00AF571F">
              <w:rPr>
                <w:rFonts w:ascii="Arial" w:hAnsi="Arial" w:cs="Arial"/>
                <w:sz w:val="20"/>
                <w:szCs w:val="20"/>
              </w:rPr>
              <w:t xml:space="preserve">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verify </w:t>
            </w:r>
            <w:r w:rsidRPr="00B81BAB">
              <w:rPr>
                <w:rFonts w:ascii="Arial" w:hAnsi="Arial" w:cs="Arial"/>
                <w:b/>
                <w:bCs/>
                <w:sz w:val="20"/>
                <w:szCs w:val="20"/>
                <w:u w:val="single"/>
              </w:rPr>
              <w:t>further</w:t>
            </w:r>
            <w:r w:rsidRPr="00AF571F">
              <w:rPr>
                <w:rFonts w:ascii="Arial" w:hAnsi="Arial" w:cs="Arial"/>
                <w:sz w:val="20"/>
                <w:szCs w:val="20"/>
              </w:rPr>
              <w:t xml:space="preserve"> if the same substantially contains the </w:t>
            </w:r>
            <w:r w:rsidRPr="00AF571F">
              <w:rPr>
                <w:rFonts w:ascii="Arial" w:hAnsi="Arial" w:cs="Arial"/>
                <w:sz w:val="20"/>
                <w:szCs w:val="20"/>
              </w:rPr>
              <w:lastRenderedPageBreak/>
              <w:t>information required in Section 7.2</w:t>
            </w:r>
            <w:r w:rsidRPr="00AF571F">
              <w:rPr>
                <w:rFonts w:ascii="Arial" w:hAnsi="Arial" w:cs="Arial"/>
                <w:strike/>
                <w:sz w:val="20"/>
                <w:szCs w:val="20"/>
              </w:rPr>
              <w:t>.4 or 7.2.</w:t>
            </w:r>
            <w:r w:rsidRPr="00AF571F">
              <w:rPr>
                <w:rFonts w:ascii="Arial" w:hAnsi="Arial" w:cs="Arial"/>
                <w:sz w:val="20"/>
                <w:szCs w:val="20"/>
              </w:rPr>
              <w:t xml:space="preserve">5. If not, it shall return the same to the requesting party which shall then rectify the identified shortcomings and submit a new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no later than five (5) business days from receipt of the notice from the </w:t>
            </w:r>
            <w:r w:rsidRPr="00AF571F">
              <w:rPr>
                <w:rFonts w:ascii="Arial" w:hAnsi="Arial" w:cs="Arial"/>
                <w:i/>
                <w:iCs/>
                <w:sz w:val="20"/>
                <w:szCs w:val="20"/>
              </w:rPr>
              <w:t xml:space="preserve">Enforcement and Compliance Office. </w:t>
            </w:r>
            <w:r w:rsidRPr="00AF571F">
              <w:rPr>
                <w:rFonts w:ascii="Arial" w:hAnsi="Arial" w:cs="Arial"/>
                <w:sz w:val="20"/>
                <w:szCs w:val="20"/>
              </w:rPr>
              <w:t>If no revision is received within the five-day period, the matter shall be deemed abandoned and no investigation shall be initiated upon such request or report.</w:t>
            </w:r>
          </w:p>
        </w:tc>
        <w:tc>
          <w:tcPr>
            <w:tcW w:w="746" w:type="pct"/>
            <w:tcBorders>
              <w:top w:val="single" w:sz="4" w:space="0" w:color="auto"/>
              <w:left w:val="single" w:sz="4" w:space="0" w:color="auto"/>
              <w:bottom w:val="single" w:sz="4" w:space="0" w:color="auto"/>
              <w:right w:val="single" w:sz="4" w:space="0" w:color="auto"/>
            </w:tcBorders>
          </w:tcPr>
          <w:p w14:paraId="460EAB55" w14:textId="77777777" w:rsidR="000472BE" w:rsidRPr="00AF571F" w:rsidRDefault="000472BE" w:rsidP="00BC44E3">
            <w:pPr>
              <w:pStyle w:val="ListParagraph"/>
              <w:numPr>
                <w:ilvl w:val="0"/>
                <w:numId w:val="24"/>
              </w:numPr>
              <w:tabs>
                <w:tab w:val="left" w:pos="1936"/>
              </w:tabs>
              <w:ind w:left="360"/>
              <w:jc w:val="both"/>
              <w:rPr>
                <w:rFonts w:ascii="Arial" w:hAnsi="Arial" w:cs="Arial"/>
                <w:bCs/>
                <w:sz w:val="20"/>
              </w:rPr>
            </w:pPr>
            <w:r w:rsidRPr="00AF571F">
              <w:rPr>
                <w:rFonts w:ascii="Arial" w:hAnsi="Arial" w:cs="Arial"/>
                <w:bCs/>
                <w:sz w:val="20"/>
              </w:rPr>
              <w:lastRenderedPageBreak/>
              <w:t xml:space="preserve">Renumbered as 7.2.6 </w:t>
            </w:r>
          </w:p>
          <w:p w14:paraId="3BCFC84D" w14:textId="77777777" w:rsidR="000472BE" w:rsidRPr="00AF571F" w:rsidRDefault="000472BE" w:rsidP="00B24E2E">
            <w:pPr>
              <w:tabs>
                <w:tab w:val="left" w:pos="1936"/>
              </w:tabs>
              <w:spacing w:after="0"/>
              <w:jc w:val="both"/>
              <w:rPr>
                <w:rFonts w:ascii="Arial" w:hAnsi="Arial" w:cs="Arial"/>
                <w:bCs/>
                <w:sz w:val="20"/>
                <w:szCs w:val="20"/>
              </w:rPr>
            </w:pPr>
          </w:p>
          <w:p w14:paraId="2D440572" w14:textId="77777777" w:rsidR="000472BE" w:rsidRPr="00AF571F" w:rsidRDefault="000472BE" w:rsidP="00BC44E3">
            <w:pPr>
              <w:pStyle w:val="ListParagraph"/>
              <w:numPr>
                <w:ilvl w:val="0"/>
                <w:numId w:val="24"/>
              </w:numPr>
              <w:tabs>
                <w:tab w:val="left" w:pos="1936"/>
              </w:tabs>
              <w:ind w:left="360"/>
              <w:jc w:val="both"/>
              <w:rPr>
                <w:rFonts w:ascii="Arial" w:hAnsi="Arial" w:cs="Arial"/>
                <w:bCs/>
                <w:sz w:val="20"/>
              </w:rPr>
            </w:pPr>
            <w:r w:rsidRPr="00AF571F">
              <w:rPr>
                <w:rFonts w:ascii="Arial" w:hAnsi="Arial" w:cs="Arial"/>
                <w:bCs/>
                <w:sz w:val="20"/>
              </w:rPr>
              <w:t xml:space="preserve">Revised – for consistency with the preceding section. </w:t>
            </w:r>
          </w:p>
          <w:p w14:paraId="2591A73B" w14:textId="77777777" w:rsidR="000472BE" w:rsidRPr="00AF571F" w:rsidRDefault="000472BE" w:rsidP="00B24E2E">
            <w:pPr>
              <w:tabs>
                <w:tab w:val="left" w:pos="1936"/>
              </w:tabs>
              <w:spacing w:after="0"/>
              <w:jc w:val="both"/>
              <w:rPr>
                <w:rFonts w:ascii="Arial" w:hAnsi="Arial" w:cs="Arial"/>
                <w:bCs/>
                <w:sz w:val="20"/>
                <w:szCs w:val="20"/>
              </w:rPr>
            </w:pPr>
          </w:p>
          <w:p w14:paraId="42999A0F"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19B7FC3B"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254218D"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097E7F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EAA4B4A" w14:textId="77777777" w:rsidR="000472BE" w:rsidRPr="00AF571F" w:rsidRDefault="000472BE" w:rsidP="00B24E2E">
            <w:pPr>
              <w:spacing w:after="0"/>
              <w:jc w:val="both"/>
              <w:rPr>
                <w:rFonts w:ascii="Arial" w:hAnsi="Arial" w:cs="Arial"/>
                <w:sz w:val="20"/>
                <w:szCs w:val="20"/>
              </w:rPr>
            </w:pPr>
          </w:p>
        </w:tc>
      </w:tr>
      <w:tr w:rsidR="00F73331" w:rsidRPr="00AF571F" w14:paraId="01A2049D" w14:textId="77777777" w:rsidTr="007A44D5">
        <w:trPr>
          <w:trHeight w:val="3226"/>
        </w:trPr>
        <w:tc>
          <w:tcPr>
            <w:tcW w:w="568" w:type="pct"/>
            <w:shd w:val="clear" w:color="auto" w:fill="auto"/>
          </w:tcPr>
          <w:p w14:paraId="2FB59A7A" w14:textId="77777777" w:rsidR="000472BE" w:rsidRPr="00AF571F" w:rsidRDefault="000472BE" w:rsidP="00B24E2E">
            <w:pPr>
              <w:pStyle w:val="NoSpacing"/>
              <w:jc w:val="both"/>
              <w:rPr>
                <w:rFonts w:ascii="Arial" w:hAnsi="Arial" w:cs="Arial"/>
                <w:sz w:val="20"/>
                <w:szCs w:val="20"/>
              </w:rPr>
            </w:pPr>
            <w:permStart w:id="645273358" w:edGrp="everyone" w:colFirst="5" w:colLast="5"/>
            <w:permStart w:id="1476607715" w:edGrp="everyone" w:colFirst="6" w:colLast="6"/>
            <w:permStart w:id="1772107892" w:edGrp="everyone" w:colFirst="7" w:colLast="7"/>
            <w:permStart w:id="930506056" w:edGrp="everyone" w:colFirst="8" w:colLast="8"/>
            <w:permEnd w:id="661871335"/>
            <w:permEnd w:id="1842942986"/>
            <w:permEnd w:id="62873065"/>
            <w:permEnd w:id="578122656"/>
            <w:r w:rsidRPr="00AF571F">
              <w:rPr>
                <w:rFonts w:ascii="Arial" w:hAnsi="Arial" w:cs="Arial"/>
                <w:sz w:val="20"/>
                <w:szCs w:val="20"/>
              </w:rPr>
              <w:lastRenderedPageBreak/>
              <w:t>SECTION 7 – PROCEDURES FOR INVESTIGATION AND REVIEW</w:t>
            </w:r>
          </w:p>
          <w:p w14:paraId="64F40DCA" w14:textId="77777777" w:rsidR="000472BE" w:rsidRPr="00AF571F" w:rsidRDefault="000472BE" w:rsidP="00B24E2E">
            <w:pPr>
              <w:pStyle w:val="NoSpacing"/>
              <w:jc w:val="both"/>
              <w:rPr>
                <w:rFonts w:ascii="Arial" w:hAnsi="Arial" w:cs="Arial"/>
                <w:sz w:val="20"/>
                <w:szCs w:val="20"/>
              </w:rPr>
            </w:pPr>
          </w:p>
          <w:p w14:paraId="4A9D6897" w14:textId="01C1E590" w:rsidR="000472BE" w:rsidRPr="001520C0" w:rsidRDefault="000472BE" w:rsidP="00B24E2E">
            <w:pPr>
              <w:pStyle w:val="Heading2"/>
              <w:numPr>
                <w:ilvl w:val="0"/>
                <w:numId w:val="0"/>
              </w:numPr>
              <w:spacing w:after="0"/>
              <w:ind w:left="36"/>
              <w:jc w:val="both"/>
              <w:rPr>
                <w:rFonts w:ascii="Arial" w:hAnsi="Arial" w:cs="Arial"/>
                <w:b w:val="0"/>
                <w:bCs w:val="0"/>
                <w:i w:val="0"/>
                <w:iCs w:val="0"/>
                <w:sz w:val="20"/>
                <w:szCs w:val="20"/>
              </w:rPr>
            </w:pPr>
            <w:r w:rsidRPr="001520C0">
              <w:rPr>
                <w:rFonts w:ascii="Arial" w:hAnsi="Arial" w:cs="Arial"/>
                <w:b w:val="0"/>
                <w:bCs w:val="0"/>
                <w:i w:val="0"/>
                <w:iCs w:val="0"/>
                <w:sz w:val="20"/>
                <w:szCs w:val="20"/>
              </w:rPr>
              <w:t xml:space="preserve">7.2 Initiation of Investigation </w:t>
            </w:r>
          </w:p>
        </w:tc>
        <w:tc>
          <w:tcPr>
            <w:tcW w:w="432" w:type="pct"/>
            <w:shd w:val="clear" w:color="auto" w:fill="auto"/>
          </w:tcPr>
          <w:p w14:paraId="13C24F49" w14:textId="7026072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7.2.8</w:t>
            </w:r>
          </w:p>
        </w:tc>
        <w:tc>
          <w:tcPr>
            <w:tcW w:w="537" w:type="pct"/>
            <w:shd w:val="clear" w:color="auto" w:fill="auto"/>
          </w:tcPr>
          <w:p w14:paraId="2068629D" w14:textId="287CA047" w:rsidR="000472BE" w:rsidRPr="00AF571F" w:rsidRDefault="000472BE" w:rsidP="001520C0">
            <w:pPr>
              <w:spacing w:after="0"/>
              <w:jc w:val="both"/>
              <w:rPr>
                <w:rFonts w:ascii="Arial" w:hAnsi="Arial" w:cs="Arial"/>
                <w:sz w:val="20"/>
                <w:szCs w:val="20"/>
              </w:rPr>
            </w:pPr>
            <w:r w:rsidRPr="00AF571F">
              <w:rPr>
                <w:rFonts w:ascii="Arial" w:hAnsi="Arial" w:cs="Arial"/>
                <w:sz w:val="20"/>
                <w:szCs w:val="20"/>
              </w:rPr>
              <w:t xml:space="preserve">7.2.8 If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determines that the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is complete, it shall immediately initiate a formal investigation in accordance with this </w:t>
            </w:r>
            <w:r w:rsidRPr="00AF571F">
              <w:rPr>
                <w:rFonts w:ascii="Arial" w:hAnsi="Arial" w:cs="Arial"/>
                <w:i/>
                <w:iCs/>
                <w:sz w:val="20"/>
                <w:szCs w:val="20"/>
              </w:rPr>
              <w:t>Manual</w:t>
            </w:r>
            <w:r w:rsidRPr="00AF571F">
              <w:rPr>
                <w:rFonts w:ascii="Arial" w:hAnsi="Arial" w:cs="Arial"/>
                <w:sz w:val="20"/>
                <w:szCs w:val="20"/>
              </w:rPr>
              <w:t xml:space="preserve">.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not unreasonably withhold confirmation or delay any action required in this paragraph. </w:t>
            </w:r>
          </w:p>
        </w:tc>
        <w:tc>
          <w:tcPr>
            <w:tcW w:w="738" w:type="pct"/>
            <w:shd w:val="clear" w:color="auto" w:fill="auto"/>
          </w:tcPr>
          <w:p w14:paraId="5F9BD243" w14:textId="16839796" w:rsidR="000472BE" w:rsidRPr="00AF571F" w:rsidRDefault="000472BE" w:rsidP="001520C0">
            <w:pPr>
              <w:spacing w:after="0"/>
              <w:jc w:val="both"/>
              <w:rPr>
                <w:rFonts w:ascii="Arial" w:hAnsi="Arial" w:cs="Arial"/>
                <w:sz w:val="20"/>
                <w:szCs w:val="20"/>
              </w:rPr>
            </w:pPr>
            <w:r w:rsidRPr="00AF571F">
              <w:rPr>
                <w:rFonts w:ascii="Arial" w:hAnsi="Arial" w:cs="Arial"/>
                <w:strike/>
                <w:sz w:val="20"/>
                <w:szCs w:val="20"/>
              </w:rPr>
              <w:t>7.2.8.</w:t>
            </w:r>
            <w:r w:rsidRPr="00AF571F">
              <w:rPr>
                <w:rFonts w:ascii="Arial" w:hAnsi="Arial" w:cs="Arial"/>
                <w:sz w:val="20"/>
                <w:szCs w:val="20"/>
              </w:rPr>
              <w:t xml:space="preserve"> </w:t>
            </w:r>
            <w:r w:rsidRPr="002933A4">
              <w:rPr>
                <w:rFonts w:ascii="Arial" w:hAnsi="Arial" w:cs="Arial"/>
                <w:b/>
                <w:bCs/>
                <w:sz w:val="20"/>
                <w:szCs w:val="20"/>
                <w:u w:val="single"/>
              </w:rPr>
              <w:t>7.2.7</w:t>
            </w:r>
            <w:r w:rsidRPr="00AF571F">
              <w:rPr>
                <w:rFonts w:ascii="Arial" w:hAnsi="Arial" w:cs="Arial"/>
                <w:sz w:val="20"/>
                <w:szCs w:val="20"/>
                <w:u w:val="single"/>
              </w:rPr>
              <w:t xml:space="preserve"> </w:t>
            </w:r>
            <w:r w:rsidRPr="00AF571F">
              <w:rPr>
                <w:rFonts w:ascii="Arial" w:hAnsi="Arial" w:cs="Arial"/>
                <w:sz w:val="20"/>
                <w:szCs w:val="20"/>
              </w:rPr>
              <w:t xml:space="preserve">If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determines that the </w:t>
            </w:r>
            <w:r w:rsidRPr="00AF571F">
              <w:rPr>
                <w:rFonts w:ascii="Arial" w:hAnsi="Arial" w:cs="Arial"/>
                <w:i/>
                <w:iCs/>
                <w:sz w:val="20"/>
                <w:szCs w:val="20"/>
              </w:rPr>
              <w:t xml:space="preserve">request 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is complete, it shall </w:t>
            </w:r>
            <w:r w:rsidRPr="00AF571F">
              <w:rPr>
                <w:rFonts w:ascii="Arial" w:hAnsi="Arial" w:cs="Arial"/>
                <w:strike/>
                <w:sz w:val="20"/>
                <w:szCs w:val="20"/>
              </w:rPr>
              <w:t>immediately initiate a</w:t>
            </w:r>
            <w:r w:rsidRPr="00AF571F">
              <w:rPr>
                <w:rFonts w:ascii="Arial" w:hAnsi="Arial" w:cs="Arial"/>
                <w:sz w:val="20"/>
                <w:szCs w:val="20"/>
              </w:rPr>
              <w:t xml:space="preserve"> </w:t>
            </w:r>
            <w:r w:rsidRPr="002933A4">
              <w:rPr>
                <w:rFonts w:ascii="Arial" w:hAnsi="Arial" w:cs="Arial"/>
                <w:b/>
                <w:bCs/>
                <w:sz w:val="20"/>
                <w:szCs w:val="20"/>
                <w:u w:val="single"/>
              </w:rPr>
              <w:t>proceed with the</w:t>
            </w:r>
            <w:r w:rsidRPr="00AF571F">
              <w:rPr>
                <w:rFonts w:ascii="Arial" w:hAnsi="Arial" w:cs="Arial"/>
                <w:sz w:val="20"/>
                <w:szCs w:val="20"/>
              </w:rPr>
              <w:t xml:space="preserve"> formal investigation in accordance with this </w:t>
            </w:r>
            <w:r w:rsidRPr="00AF571F">
              <w:rPr>
                <w:rFonts w:ascii="Arial" w:hAnsi="Arial" w:cs="Arial"/>
                <w:i/>
                <w:iCs/>
                <w:sz w:val="20"/>
                <w:szCs w:val="20"/>
              </w:rPr>
              <w:t>Manual</w:t>
            </w:r>
            <w:r w:rsidRPr="00AF571F">
              <w:rPr>
                <w:rFonts w:ascii="Arial" w:hAnsi="Arial" w:cs="Arial"/>
                <w:sz w:val="20"/>
                <w:szCs w:val="20"/>
              </w:rPr>
              <w:t xml:space="preserve">.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not unreasonably withhold confirmation or delay any action required in this paragraph. </w:t>
            </w:r>
          </w:p>
        </w:tc>
        <w:tc>
          <w:tcPr>
            <w:tcW w:w="746" w:type="pct"/>
            <w:tcBorders>
              <w:top w:val="single" w:sz="4" w:space="0" w:color="auto"/>
              <w:left w:val="single" w:sz="4" w:space="0" w:color="auto"/>
              <w:bottom w:val="single" w:sz="4" w:space="0" w:color="auto"/>
              <w:right w:val="single" w:sz="4" w:space="0" w:color="auto"/>
            </w:tcBorders>
          </w:tcPr>
          <w:p w14:paraId="0CEAC7C8" w14:textId="77777777" w:rsidR="000472BE" w:rsidRPr="00AF571F" w:rsidRDefault="000472BE" w:rsidP="00BC44E3">
            <w:pPr>
              <w:pStyle w:val="ListParagraph"/>
              <w:numPr>
                <w:ilvl w:val="0"/>
                <w:numId w:val="25"/>
              </w:numPr>
              <w:tabs>
                <w:tab w:val="left" w:pos="1936"/>
              </w:tabs>
              <w:ind w:left="360"/>
              <w:jc w:val="both"/>
              <w:rPr>
                <w:rFonts w:ascii="Arial" w:hAnsi="Arial" w:cs="Arial"/>
                <w:bCs/>
                <w:sz w:val="20"/>
              </w:rPr>
            </w:pPr>
            <w:r w:rsidRPr="00AF571F">
              <w:rPr>
                <w:rFonts w:ascii="Arial" w:hAnsi="Arial" w:cs="Arial"/>
                <w:bCs/>
                <w:sz w:val="20"/>
              </w:rPr>
              <w:t>Renumbered as 7.2.7</w:t>
            </w:r>
          </w:p>
          <w:p w14:paraId="25FEF962" w14:textId="77777777" w:rsidR="000472BE" w:rsidRPr="00AF571F" w:rsidRDefault="000472BE" w:rsidP="00B24E2E">
            <w:pPr>
              <w:tabs>
                <w:tab w:val="left" w:pos="1936"/>
              </w:tabs>
              <w:spacing w:after="0"/>
              <w:jc w:val="both"/>
              <w:rPr>
                <w:rFonts w:ascii="Arial" w:hAnsi="Arial" w:cs="Arial"/>
                <w:bCs/>
                <w:sz w:val="20"/>
                <w:szCs w:val="20"/>
              </w:rPr>
            </w:pPr>
          </w:p>
          <w:p w14:paraId="41B1E125" w14:textId="77777777" w:rsidR="000472BE" w:rsidRPr="00AF571F" w:rsidRDefault="000472BE" w:rsidP="00BC44E3">
            <w:pPr>
              <w:pStyle w:val="ListParagraph"/>
              <w:numPr>
                <w:ilvl w:val="0"/>
                <w:numId w:val="25"/>
              </w:numPr>
              <w:tabs>
                <w:tab w:val="left" w:pos="1936"/>
              </w:tabs>
              <w:ind w:left="360"/>
              <w:jc w:val="both"/>
              <w:rPr>
                <w:rFonts w:ascii="Arial" w:hAnsi="Arial" w:cs="Arial"/>
                <w:bCs/>
                <w:sz w:val="20"/>
              </w:rPr>
            </w:pPr>
            <w:r w:rsidRPr="00AF571F">
              <w:rPr>
                <w:rFonts w:ascii="Arial" w:hAnsi="Arial" w:cs="Arial"/>
                <w:bCs/>
                <w:sz w:val="20"/>
              </w:rPr>
              <w:t xml:space="preserve">Removed “immediately” as there is a period prescribed for issuing a notice of investigation. </w:t>
            </w:r>
          </w:p>
          <w:p w14:paraId="6017194A" w14:textId="77777777" w:rsidR="000472BE" w:rsidRPr="00AF571F" w:rsidRDefault="000472BE" w:rsidP="00B24E2E">
            <w:pPr>
              <w:tabs>
                <w:tab w:val="left" w:pos="1936"/>
              </w:tabs>
              <w:spacing w:after="0"/>
              <w:jc w:val="both"/>
              <w:rPr>
                <w:rFonts w:ascii="Arial" w:hAnsi="Arial" w:cs="Arial"/>
                <w:bCs/>
                <w:sz w:val="20"/>
                <w:szCs w:val="20"/>
              </w:rPr>
            </w:pPr>
          </w:p>
          <w:p w14:paraId="77DE3B23"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238FB60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B46542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417257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70478FA" w14:textId="77777777" w:rsidR="000472BE" w:rsidRPr="00AF571F" w:rsidRDefault="000472BE" w:rsidP="00B24E2E">
            <w:pPr>
              <w:spacing w:after="0"/>
              <w:jc w:val="both"/>
              <w:rPr>
                <w:rFonts w:ascii="Arial" w:hAnsi="Arial" w:cs="Arial"/>
                <w:sz w:val="20"/>
                <w:szCs w:val="20"/>
              </w:rPr>
            </w:pPr>
          </w:p>
        </w:tc>
      </w:tr>
      <w:tr w:rsidR="00F73331" w:rsidRPr="00AF571F" w14:paraId="1338CF7D" w14:textId="77777777" w:rsidTr="007A44D5">
        <w:trPr>
          <w:trHeight w:val="3226"/>
        </w:trPr>
        <w:tc>
          <w:tcPr>
            <w:tcW w:w="568" w:type="pct"/>
            <w:shd w:val="clear" w:color="auto" w:fill="auto"/>
          </w:tcPr>
          <w:p w14:paraId="2BD2EB02" w14:textId="77777777" w:rsidR="000472BE" w:rsidRPr="00AF571F" w:rsidRDefault="000472BE" w:rsidP="00B24E2E">
            <w:pPr>
              <w:pStyle w:val="NoSpacing"/>
              <w:jc w:val="both"/>
              <w:rPr>
                <w:rFonts w:ascii="Arial" w:hAnsi="Arial" w:cs="Arial"/>
                <w:sz w:val="20"/>
                <w:szCs w:val="20"/>
              </w:rPr>
            </w:pPr>
            <w:permStart w:id="371483137" w:edGrp="everyone" w:colFirst="5" w:colLast="5"/>
            <w:permStart w:id="1634542319" w:edGrp="everyone" w:colFirst="6" w:colLast="6"/>
            <w:permStart w:id="2133289196" w:edGrp="everyone" w:colFirst="7" w:colLast="7"/>
            <w:permStart w:id="296573801" w:edGrp="everyone" w:colFirst="8" w:colLast="8"/>
            <w:permEnd w:id="645273358"/>
            <w:permEnd w:id="1476607715"/>
            <w:permEnd w:id="1772107892"/>
            <w:permEnd w:id="930506056"/>
            <w:r w:rsidRPr="00AF571F">
              <w:rPr>
                <w:rFonts w:ascii="Arial" w:hAnsi="Arial" w:cs="Arial"/>
                <w:sz w:val="20"/>
                <w:szCs w:val="20"/>
              </w:rPr>
              <w:lastRenderedPageBreak/>
              <w:t>SECTION 7 – PROCEDURES FOR INVESTIGATION AND REVIEW</w:t>
            </w:r>
          </w:p>
          <w:p w14:paraId="558E85B7" w14:textId="77777777" w:rsidR="000472BE" w:rsidRPr="00AF571F" w:rsidRDefault="000472BE" w:rsidP="00B24E2E">
            <w:pPr>
              <w:pStyle w:val="NoSpacing"/>
              <w:jc w:val="both"/>
              <w:rPr>
                <w:rFonts w:ascii="Arial" w:hAnsi="Arial" w:cs="Arial"/>
                <w:sz w:val="20"/>
                <w:szCs w:val="20"/>
              </w:rPr>
            </w:pPr>
          </w:p>
          <w:p w14:paraId="256B2BAE" w14:textId="57AC9D16" w:rsidR="000472BE" w:rsidRPr="002933A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2933A4">
              <w:rPr>
                <w:rFonts w:ascii="Arial" w:hAnsi="Arial" w:cs="Arial"/>
                <w:b w:val="0"/>
                <w:bCs w:val="0"/>
                <w:i w:val="0"/>
                <w:iCs w:val="0"/>
                <w:sz w:val="20"/>
                <w:szCs w:val="20"/>
              </w:rPr>
              <w:t xml:space="preserve">7.2 Initiation of Investigation </w:t>
            </w:r>
          </w:p>
        </w:tc>
        <w:tc>
          <w:tcPr>
            <w:tcW w:w="432" w:type="pct"/>
            <w:shd w:val="clear" w:color="auto" w:fill="auto"/>
          </w:tcPr>
          <w:p w14:paraId="1B778130" w14:textId="436ABFD6"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7.2.9</w:t>
            </w:r>
          </w:p>
        </w:tc>
        <w:tc>
          <w:tcPr>
            <w:tcW w:w="537" w:type="pct"/>
            <w:shd w:val="clear" w:color="auto" w:fill="auto"/>
          </w:tcPr>
          <w:p w14:paraId="52A3D325" w14:textId="66BE9E0E" w:rsidR="000472BE" w:rsidRPr="00AF571F" w:rsidRDefault="000472BE" w:rsidP="002933A4">
            <w:pPr>
              <w:spacing w:after="0"/>
              <w:jc w:val="both"/>
              <w:rPr>
                <w:rFonts w:ascii="Arial" w:hAnsi="Arial" w:cs="Arial"/>
                <w:sz w:val="20"/>
                <w:szCs w:val="20"/>
              </w:rPr>
            </w:pPr>
            <w:r w:rsidRPr="00AF571F">
              <w:rPr>
                <w:rFonts w:ascii="Arial" w:hAnsi="Arial" w:cs="Arial"/>
                <w:sz w:val="20"/>
                <w:szCs w:val="20"/>
              </w:rPr>
              <w:t xml:space="preserve">7.2.9 Where the conduct of an investigation is directed by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ERC</w:t>
            </w:r>
            <w:r w:rsidRPr="00AF571F">
              <w:rPr>
                <w:rFonts w:ascii="Arial" w:hAnsi="Arial" w:cs="Arial"/>
                <w:sz w:val="20"/>
                <w:szCs w:val="20"/>
              </w:rPr>
              <w:t xml:space="preserve">, the </w:t>
            </w:r>
            <w:r w:rsidRPr="00AF571F">
              <w:rPr>
                <w:rFonts w:ascii="Arial" w:hAnsi="Arial" w:cs="Arial"/>
                <w:i/>
                <w:iCs/>
                <w:sz w:val="20"/>
                <w:szCs w:val="20"/>
              </w:rPr>
              <w:t xml:space="preserve">Enforcement and Compliance Office </w:t>
            </w:r>
            <w:r w:rsidRPr="00AF571F">
              <w:rPr>
                <w:rFonts w:ascii="Arial" w:hAnsi="Arial" w:cs="Arial"/>
                <w:sz w:val="20"/>
                <w:szCs w:val="20"/>
              </w:rPr>
              <w:t>shall initiate formal investigation in accordance with this Manual no later than ten (10) working days from receipt of the order, resolution, decision or any such other document containing the directive, unless a different period is directed.</w:t>
            </w:r>
          </w:p>
        </w:tc>
        <w:tc>
          <w:tcPr>
            <w:tcW w:w="738" w:type="pct"/>
            <w:shd w:val="clear" w:color="auto" w:fill="auto"/>
          </w:tcPr>
          <w:p w14:paraId="71E821EF" w14:textId="71783B25" w:rsidR="000472BE" w:rsidRPr="00AF571F" w:rsidRDefault="000472BE" w:rsidP="002933A4">
            <w:pPr>
              <w:spacing w:after="0"/>
              <w:jc w:val="both"/>
              <w:rPr>
                <w:rFonts w:ascii="Arial" w:hAnsi="Arial" w:cs="Arial"/>
                <w:sz w:val="20"/>
                <w:szCs w:val="20"/>
              </w:rPr>
            </w:pPr>
            <w:r w:rsidRPr="00AF571F">
              <w:rPr>
                <w:rFonts w:ascii="Arial" w:hAnsi="Arial" w:cs="Arial"/>
                <w:strike/>
                <w:sz w:val="20"/>
                <w:szCs w:val="20"/>
              </w:rPr>
              <w:t xml:space="preserve">7.2.9 Where the conduct of an investigation is directed by the </w:t>
            </w:r>
            <w:r w:rsidRPr="00AF571F">
              <w:rPr>
                <w:rFonts w:ascii="Arial" w:hAnsi="Arial" w:cs="Arial"/>
                <w:i/>
                <w:iCs/>
                <w:strike/>
                <w:sz w:val="20"/>
                <w:szCs w:val="20"/>
              </w:rPr>
              <w:t>PEM Board</w:t>
            </w:r>
            <w:r w:rsidRPr="00AF571F">
              <w:rPr>
                <w:rFonts w:ascii="Arial" w:hAnsi="Arial" w:cs="Arial"/>
                <w:strike/>
                <w:sz w:val="20"/>
                <w:szCs w:val="20"/>
              </w:rPr>
              <w:t xml:space="preserve">, </w:t>
            </w:r>
            <w:r w:rsidRPr="00AF571F">
              <w:rPr>
                <w:rFonts w:ascii="Arial" w:hAnsi="Arial" w:cs="Arial"/>
                <w:i/>
                <w:iCs/>
                <w:strike/>
                <w:sz w:val="20"/>
                <w:szCs w:val="20"/>
              </w:rPr>
              <w:t xml:space="preserve">DOE </w:t>
            </w:r>
            <w:r w:rsidRPr="00AF571F">
              <w:rPr>
                <w:rFonts w:ascii="Arial" w:hAnsi="Arial" w:cs="Arial"/>
                <w:strike/>
                <w:sz w:val="20"/>
                <w:szCs w:val="20"/>
              </w:rPr>
              <w:t xml:space="preserve">or </w:t>
            </w:r>
            <w:r w:rsidRPr="00AF571F">
              <w:rPr>
                <w:rFonts w:ascii="Arial" w:hAnsi="Arial" w:cs="Arial"/>
                <w:i/>
                <w:iCs/>
                <w:strike/>
                <w:sz w:val="20"/>
                <w:szCs w:val="20"/>
              </w:rPr>
              <w:t>ERC</w:t>
            </w:r>
            <w:r w:rsidRPr="00AF571F">
              <w:rPr>
                <w:rFonts w:ascii="Arial" w:hAnsi="Arial" w:cs="Arial"/>
                <w:strike/>
                <w:sz w:val="20"/>
                <w:szCs w:val="20"/>
              </w:rPr>
              <w:t xml:space="preserve">,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shall initiate formal investigation in accordance with this Manual no later than ten (10) working days from receipt of the order, resolution, decision or any such other document containing the directive, unless a different period is directed.</w:t>
            </w:r>
          </w:p>
        </w:tc>
        <w:tc>
          <w:tcPr>
            <w:tcW w:w="746" w:type="pct"/>
            <w:tcBorders>
              <w:top w:val="single" w:sz="4" w:space="0" w:color="auto"/>
              <w:left w:val="single" w:sz="4" w:space="0" w:color="auto"/>
              <w:bottom w:val="single" w:sz="4" w:space="0" w:color="auto"/>
              <w:right w:val="single" w:sz="4" w:space="0" w:color="auto"/>
            </w:tcBorders>
          </w:tcPr>
          <w:p w14:paraId="0730AA65" w14:textId="77777777" w:rsidR="000472BE" w:rsidRPr="00AF571F" w:rsidRDefault="000472BE" w:rsidP="00B24E2E">
            <w:pPr>
              <w:tabs>
                <w:tab w:val="left" w:pos="1936"/>
              </w:tabs>
              <w:spacing w:after="0"/>
              <w:jc w:val="both"/>
              <w:rPr>
                <w:rFonts w:ascii="Arial" w:hAnsi="Arial" w:cs="Arial"/>
                <w:sz w:val="20"/>
                <w:szCs w:val="20"/>
              </w:rPr>
            </w:pPr>
            <w:r w:rsidRPr="00AF571F">
              <w:rPr>
                <w:rFonts w:ascii="Arial" w:hAnsi="Arial" w:cs="Arial"/>
                <w:bCs/>
                <w:sz w:val="20"/>
                <w:szCs w:val="20"/>
              </w:rPr>
              <w:t xml:space="preserve">Removed and transferred (with modification) as last item of sub-section on initiation of investigation for coherence. </w:t>
            </w:r>
          </w:p>
          <w:p w14:paraId="71058822" w14:textId="77777777" w:rsidR="000472BE" w:rsidRPr="00AF571F" w:rsidRDefault="000472BE" w:rsidP="00B24E2E">
            <w:pPr>
              <w:tabs>
                <w:tab w:val="left" w:pos="1936"/>
              </w:tabs>
              <w:spacing w:after="0"/>
              <w:jc w:val="both"/>
              <w:rPr>
                <w:rFonts w:ascii="Arial" w:hAnsi="Arial" w:cs="Arial"/>
                <w:sz w:val="20"/>
                <w:szCs w:val="20"/>
              </w:rPr>
            </w:pPr>
          </w:p>
          <w:p w14:paraId="716AB273"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254CE3E2"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1CF238E"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293B8E1"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82875B8" w14:textId="77777777" w:rsidR="000472BE" w:rsidRPr="00AF571F" w:rsidRDefault="000472BE" w:rsidP="00B24E2E">
            <w:pPr>
              <w:spacing w:after="0"/>
              <w:jc w:val="both"/>
              <w:rPr>
                <w:rFonts w:ascii="Arial" w:hAnsi="Arial" w:cs="Arial"/>
                <w:sz w:val="20"/>
                <w:szCs w:val="20"/>
              </w:rPr>
            </w:pPr>
          </w:p>
        </w:tc>
      </w:tr>
      <w:tr w:rsidR="00F73331" w:rsidRPr="00AF571F" w14:paraId="19FED13F" w14:textId="77777777" w:rsidTr="007A44D5">
        <w:trPr>
          <w:trHeight w:val="92"/>
        </w:trPr>
        <w:tc>
          <w:tcPr>
            <w:tcW w:w="568" w:type="pct"/>
            <w:shd w:val="clear" w:color="auto" w:fill="auto"/>
          </w:tcPr>
          <w:p w14:paraId="0EB63D81" w14:textId="77777777" w:rsidR="000472BE" w:rsidRPr="00AF571F" w:rsidRDefault="000472BE" w:rsidP="00B24E2E">
            <w:pPr>
              <w:pStyle w:val="NoSpacing"/>
              <w:jc w:val="both"/>
              <w:rPr>
                <w:rFonts w:ascii="Arial" w:hAnsi="Arial" w:cs="Arial"/>
                <w:sz w:val="20"/>
                <w:szCs w:val="20"/>
              </w:rPr>
            </w:pPr>
            <w:permStart w:id="1868062505" w:edGrp="everyone" w:colFirst="5" w:colLast="5"/>
            <w:permStart w:id="805784558" w:edGrp="everyone" w:colFirst="6" w:colLast="6"/>
            <w:permStart w:id="346372707" w:edGrp="everyone" w:colFirst="7" w:colLast="7"/>
            <w:permStart w:id="1954889604" w:edGrp="everyone" w:colFirst="8" w:colLast="8"/>
            <w:permEnd w:id="371483137"/>
            <w:permEnd w:id="1634542319"/>
            <w:permEnd w:id="2133289196"/>
            <w:permEnd w:id="296573801"/>
            <w:r w:rsidRPr="00AF571F">
              <w:rPr>
                <w:rFonts w:ascii="Arial" w:hAnsi="Arial" w:cs="Arial"/>
                <w:sz w:val="20"/>
                <w:szCs w:val="20"/>
              </w:rPr>
              <w:t>SECTION 7 – PROCEDURES FOR INVESTIGATION AND REVIEW</w:t>
            </w:r>
          </w:p>
          <w:p w14:paraId="00624832" w14:textId="77777777" w:rsidR="000472BE" w:rsidRPr="00AF571F" w:rsidRDefault="000472BE" w:rsidP="00B24E2E">
            <w:pPr>
              <w:pStyle w:val="NoSpacing"/>
              <w:jc w:val="both"/>
              <w:rPr>
                <w:rFonts w:ascii="Arial" w:hAnsi="Arial" w:cs="Arial"/>
                <w:sz w:val="20"/>
                <w:szCs w:val="20"/>
              </w:rPr>
            </w:pPr>
          </w:p>
          <w:p w14:paraId="408BD16F" w14:textId="557860D5" w:rsidR="000472BE" w:rsidRPr="002933A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2933A4">
              <w:rPr>
                <w:rFonts w:ascii="Arial" w:hAnsi="Arial" w:cs="Arial"/>
                <w:b w:val="0"/>
                <w:bCs w:val="0"/>
                <w:i w:val="0"/>
                <w:iCs w:val="0"/>
                <w:sz w:val="20"/>
                <w:szCs w:val="20"/>
              </w:rPr>
              <w:t xml:space="preserve">7.2 Initiation of Investigation </w:t>
            </w:r>
          </w:p>
        </w:tc>
        <w:tc>
          <w:tcPr>
            <w:tcW w:w="432" w:type="pct"/>
            <w:shd w:val="clear" w:color="auto" w:fill="auto"/>
          </w:tcPr>
          <w:p w14:paraId="4EEE76BA" w14:textId="3B44C68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7.2.10</w:t>
            </w:r>
          </w:p>
        </w:tc>
        <w:tc>
          <w:tcPr>
            <w:tcW w:w="537" w:type="pct"/>
            <w:shd w:val="clear" w:color="auto" w:fill="auto"/>
          </w:tcPr>
          <w:p w14:paraId="2D4D8A86" w14:textId="6B46A804" w:rsidR="000472BE" w:rsidRPr="00AF571F" w:rsidRDefault="000472BE" w:rsidP="002933A4">
            <w:pPr>
              <w:spacing w:after="0"/>
              <w:jc w:val="both"/>
              <w:rPr>
                <w:rFonts w:ascii="Arial" w:hAnsi="Arial" w:cs="Arial"/>
                <w:sz w:val="20"/>
                <w:szCs w:val="20"/>
              </w:rPr>
            </w:pPr>
            <w:r w:rsidRPr="00AF571F">
              <w:rPr>
                <w:rFonts w:ascii="Arial" w:hAnsi="Arial" w:cs="Arial"/>
                <w:sz w:val="20"/>
                <w:szCs w:val="20"/>
              </w:rPr>
              <w:t xml:space="preserve">7.2.10 The directive from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 xml:space="preserve">ERC </w:t>
            </w:r>
            <w:r w:rsidRPr="00AF571F">
              <w:rPr>
                <w:rFonts w:ascii="Arial" w:hAnsi="Arial" w:cs="Arial"/>
                <w:sz w:val="20"/>
                <w:szCs w:val="20"/>
              </w:rPr>
              <w:t xml:space="preserve">to conduct an investigation will be carried out in accordance with this Manual only if the directive clearly specifies that the investigation is for </w:t>
            </w:r>
            <w:r w:rsidRPr="00AF571F">
              <w:rPr>
                <w:rFonts w:ascii="Arial" w:hAnsi="Arial" w:cs="Arial"/>
                <w:sz w:val="20"/>
                <w:szCs w:val="20"/>
              </w:rPr>
              <w:lastRenderedPageBreak/>
              <w:t xml:space="preserve">the purpose of a possible imposition by the </w:t>
            </w:r>
            <w:r w:rsidRPr="00AF571F">
              <w:rPr>
                <w:rFonts w:ascii="Arial" w:hAnsi="Arial" w:cs="Arial"/>
                <w:i/>
                <w:iCs/>
                <w:sz w:val="20"/>
                <w:szCs w:val="20"/>
              </w:rPr>
              <w:t xml:space="preserve">PEM Board </w:t>
            </w:r>
            <w:r w:rsidRPr="00AF571F">
              <w:rPr>
                <w:rFonts w:ascii="Arial" w:hAnsi="Arial" w:cs="Arial"/>
                <w:sz w:val="20"/>
                <w:szCs w:val="20"/>
              </w:rPr>
              <w:t xml:space="preserve">of sanctions and penalties pursuant to the </w:t>
            </w:r>
            <w:r w:rsidRPr="00AF571F">
              <w:rPr>
                <w:rFonts w:ascii="Arial" w:hAnsi="Arial" w:cs="Arial"/>
                <w:i/>
                <w:iCs/>
                <w:sz w:val="20"/>
                <w:szCs w:val="20"/>
              </w:rPr>
              <w:t xml:space="preserve">WESM Penalty Manual </w:t>
            </w:r>
            <w:r w:rsidRPr="00AF571F">
              <w:rPr>
                <w:rFonts w:ascii="Arial" w:hAnsi="Arial" w:cs="Arial"/>
                <w:sz w:val="20"/>
                <w:szCs w:val="20"/>
              </w:rPr>
              <w:t xml:space="preserve">or the </w:t>
            </w:r>
            <w:r w:rsidRPr="00AF571F">
              <w:rPr>
                <w:rFonts w:ascii="Arial" w:hAnsi="Arial" w:cs="Arial"/>
                <w:i/>
                <w:iCs/>
                <w:sz w:val="20"/>
                <w:szCs w:val="20"/>
              </w:rPr>
              <w:t>WESM Rules</w:t>
            </w:r>
            <w:r w:rsidRPr="00AF571F">
              <w:rPr>
                <w:rFonts w:ascii="Arial" w:hAnsi="Arial" w:cs="Arial"/>
                <w:sz w:val="20"/>
                <w:szCs w:val="20"/>
              </w:rPr>
              <w:t>. Where the investigation directed is not for such purpose or is for fact-finding purposes only, the investigation shall be carried out in accordance with the directive. In such case, the procedures set out in this Manual shall only have suppletory effect.</w:t>
            </w:r>
          </w:p>
        </w:tc>
        <w:tc>
          <w:tcPr>
            <w:tcW w:w="738" w:type="pct"/>
            <w:shd w:val="clear" w:color="auto" w:fill="auto"/>
          </w:tcPr>
          <w:p w14:paraId="12C7FF10" w14:textId="30069F16" w:rsidR="000472BE" w:rsidRPr="00AF571F" w:rsidRDefault="000472BE" w:rsidP="002933A4">
            <w:pPr>
              <w:spacing w:after="0"/>
              <w:jc w:val="both"/>
              <w:rPr>
                <w:rFonts w:ascii="Arial" w:hAnsi="Arial" w:cs="Arial"/>
                <w:sz w:val="20"/>
                <w:szCs w:val="20"/>
              </w:rPr>
            </w:pPr>
            <w:r w:rsidRPr="00AF571F">
              <w:rPr>
                <w:rFonts w:ascii="Arial" w:hAnsi="Arial" w:cs="Arial"/>
                <w:strike/>
                <w:sz w:val="20"/>
                <w:szCs w:val="20"/>
              </w:rPr>
              <w:lastRenderedPageBreak/>
              <w:t>7.2.10</w:t>
            </w:r>
            <w:r w:rsidRPr="00AF571F">
              <w:rPr>
                <w:rFonts w:ascii="Arial" w:hAnsi="Arial" w:cs="Arial"/>
                <w:sz w:val="20"/>
                <w:szCs w:val="20"/>
              </w:rPr>
              <w:t xml:space="preserve"> </w:t>
            </w:r>
            <w:r w:rsidRPr="002933A4">
              <w:rPr>
                <w:rFonts w:ascii="Arial" w:hAnsi="Arial" w:cs="Arial"/>
                <w:b/>
                <w:bCs/>
                <w:sz w:val="20"/>
                <w:szCs w:val="20"/>
                <w:u w:val="single"/>
              </w:rPr>
              <w:t>7.2.8</w:t>
            </w:r>
            <w:r w:rsidRPr="00AF571F">
              <w:rPr>
                <w:rFonts w:ascii="Arial" w:hAnsi="Arial" w:cs="Arial"/>
                <w:sz w:val="20"/>
                <w:szCs w:val="20"/>
                <w:u w:val="single"/>
              </w:rPr>
              <w:t xml:space="preserve"> </w:t>
            </w:r>
            <w:r w:rsidRPr="00AF571F">
              <w:rPr>
                <w:rFonts w:ascii="Arial" w:hAnsi="Arial" w:cs="Arial"/>
                <w:sz w:val="20"/>
                <w:szCs w:val="20"/>
              </w:rPr>
              <w:t xml:space="preserve">The directive from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 xml:space="preserve">ERC </w:t>
            </w:r>
            <w:r w:rsidRPr="00AF571F">
              <w:rPr>
                <w:rFonts w:ascii="Arial" w:hAnsi="Arial" w:cs="Arial"/>
                <w:sz w:val="20"/>
                <w:szCs w:val="20"/>
              </w:rPr>
              <w:t xml:space="preserve">to conduct an investigation will be carried out in accordance with this Manual only if the directive clearly specifies that the investigation is for the purpose of a possible imposition by the </w:t>
            </w:r>
            <w:r w:rsidRPr="00AF571F">
              <w:rPr>
                <w:rFonts w:ascii="Arial" w:hAnsi="Arial" w:cs="Arial"/>
                <w:i/>
                <w:iCs/>
                <w:sz w:val="20"/>
                <w:szCs w:val="20"/>
              </w:rPr>
              <w:t xml:space="preserve">PEM Board </w:t>
            </w:r>
            <w:r w:rsidRPr="00AF571F">
              <w:rPr>
                <w:rFonts w:ascii="Arial" w:hAnsi="Arial" w:cs="Arial"/>
                <w:sz w:val="20"/>
                <w:szCs w:val="20"/>
              </w:rPr>
              <w:t xml:space="preserve">of sanctions and penalties </w:t>
            </w:r>
            <w:r w:rsidRPr="00AF571F">
              <w:rPr>
                <w:rFonts w:ascii="Arial" w:hAnsi="Arial" w:cs="Arial"/>
                <w:sz w:val="20"/>
                <w:szCs w:val="20"/>
              </w:rPr>
              <w:lastRenderedPageBreak/>
              <w:t xml:space="preserve">pursuant to the </w:t>
            </w:r>
            <w:r w:rsidRPr="00AF571F">
              <w:rPr>
                <w:rFonts w:ascii="Arial" w:hAnsi="Arial" w:cs="Arial"/>
                <w:i/>
                <w:iCs/>
                <w:sz w:val="20"/>
                <w:szCs w:val="20"/>
              </w:rPr>
              <w:t xml:space="preserve">WESM Penalty Manual </w:t>
            </w:r>
            <w:r w:rsidRPr="00AF571F">
              <w:rPr>
                <w:rFonts w:ascii="Arial" w:hAnsi="Arial" w:cs="Arial"/>
                <w:sz w:val="20"/>
                <w:szCs w:val="20"/>
              </w:rPr>
              <w:t xml:space="preserve">or the </w:t>
            </w:r>
            <w:r w:rsidRPr="00AF571F">
              <w:rPr>
                <w:rFonts w:ascii="Arial" w:hAnsi="Arial" w:cs="Arial"/>
                <w:i/>
                <w:iCs/>
                <w:sz w:val="20"/>
                <w:szCs w:val="20"/>
              </w:rPr>
              <w:t>WESM Rules</w:t>
            </w:r>
            <w:r w:rsidRPr="00AF571F">
              <w:rPr>
                <w:rFonts w:ascii="Arial" w:hAnsi="Arial" w:cs="Arial"/>
                <w:sz w:val="20"/>
                <w:szCs w:val="20"/>
              </w:rPr>
              <w:t>. Where the investigation directed is not for such purpose or is for fact-finding purposes only, the investigation shall be carried out in accordance with the directive. In such case, the procedures set out in this Manual shall only have suppletory effect.</w:t>
            </w:r>
          </w:p>
        </w:tc>
        <w:tc>
          <w:tcPr>
            <w:tcW w:w="746" w:type="pct"/>
            <w:tcBorders>
              <w:top w:val="single" w:sz="4" w:space="0" w:color="auto"/>
              <w:left w:val="single" w:sz="4" w:space="0" w:color="auto"/>
              <w:bottom w:val="single" w:sz="4" w:space="0" w:color="auto"/>
              <w:right w:val="single" w:sz="4" w:space="0" w:color="auto"/>
            </w:tcBorders>
          </w:tcPr>
          <w:p w14:paraId="1D90CE20" w14:textId="118A73FC"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Renumbered as 7.2.8</w:t>
            </w:r>
          </w:p>
        </w:tc>
        <w:tc>
          <w:tcPr>
            <w:tcW w:w="551" w:type="pct"/>
            <w:tcBorders>
              <w:top w:val="single" w:sz="4" w:space="0" w:color="auto"/>
              <w:left w:val="single" w:sz="4" w:space="0" w:color="auto"/>
              <w:bottom w:val="single" w:sz="4" w:space="0" w:color="auto"/>
              <w:right w:val="single" w:sz="4" w:space="0" w:color="auto"/>
            </w:tcBorders>
          </w:tcPr>
          <w:p w14:paraId="574055C6"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A2776F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70B494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70806EF" w14:textId="77777777" w:rsidR="000472BE" w:rsidRPr="00AF571F" w:rsidRDefault="000472BE" w:rsidP="00B24E2E">
            <w:pPr>
              <w:spacing w:after="0"/>
              <w:jc w:val="both"/>
              <w:rPr>
                <w:rFonts w:ascii="Arial" w:hAnsi="Arial" w:cs="Arial"/>
                <w:sz w:val="20"/>
                <w:szCs w:val="20"/>
              </w:rPr>
            </w:pPr>
          </w:p>
        </w:tc>
      </w:tr>
      <w:tr w:rsidR="00F73331" w:rsidRPr="00AF571F" w14:paraId="6E4034C2" w14:textId="77777777" w:rsidTr="007A44D5">
        <w:trPr>
          <w:trHeight w:val="3226"/>
        </w:trPr>
        <w:tc>
          <w:tcPr>
            <w:tcW w:w="568" w:type="pct"/>
            <w:shd w:val="clear" w:color="auto" w:fill="auto"/>
          </w:tcPr>
          <w:p w14:paraId="0F54A299" w14:textId="77777777" w:rsidR="000472BE" w:rsidRPr="00AF571F" w:rsidRDefault="000472BE" w:rsidP="00B24E2E">
            <w:pPr>
              <w:pStyle w:val="NoSpacing"/>
              <w:jc w:val="both"/>
              <w:rPr>
                <w:rFonts w:ascii="Arial" w:hAnsi="Arial" w:cs="Arial"/>
                <w:sz w:val="20"/>
                <w:szCs w:val="20"/>
              </w:rPr>
            </w:pPr>
            <w:permStart w:id="1293113518" w:edGrp="everyone" w:colFirst="5" w:colLast="5"/>
            <w:permStart w:id="1055922508" w:edGrp="everyone" w:colFirst="6" w:colLast="6"/>
            <w:permStart w:id="1521825437" w:edGrp="everyone" w:colFirst="7" w:colLast="7"/>
            <w:permStart w:id="1117398129" w:edGrp="everyone" w:colFirst="8" w:colLast="8"/>
            <w:permEnd w:id="1868062505"/>
            <w:permEnd w:id="805784558"/>
            <w:permEnd w:id="346372707"/>
            <w:permEnd w:id="1954889604"/>
            <w:r w:rsidRPr="00AF571F">
              <w:rPr>
                <w:rFonts w:ascii="Arial" w:hAnsi="Arial" w:cs="Arial"/>
                <w:sz w:val="20"/>
                <w:szCs w:val="20"/>
              </w:rPr>
              <w:lastRenderedPageBreak/>
              <w:t>SECTION 7 – PROCEDURES FOR INVESTIGATION AND REVIEW</w:t>
            </w:r>
          </w:p>
          <w:p w14:paraId="3CEE7909" w14:textId="77777777" w:rsidR="000472BE" w:rsidRPr="00AF571F" w:rsidRDefault="000472BE" w:rsidP="00B24E2E">
            <w:pPr>
              <w:pStyle w:val="NoSpacing"/>
              <w:jc w:val="both"/>
              <w:rPr>
                <w:rFonts w:ascii="Arial" w:hAnsi="Arial" w:cs="Arial"/>
                <w:sz w:val="20"/>
                <w:szCs w:val="20"/>
              </w:rPr>
            </w:pPr>
          </w:p>
          <w:p w14:paraId="6FE81AF4" w14:textId="23A6239D" w:rsidR="000472BE" w:rsidRPr="002933A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2933A4">
              <w:rPr>
                <w:rFonts w:ascii="Arial" w:hAnsi="Arial" w:cs="Arial"/>
                <w:b w:val="0"/>
                <w:bCs w:val="0"/>
                <w:i w:val="0"/>
                <w:iCs w:val="0"/>
                <w:sz w:val="20"/>
                <w:szCs w:val="20"/>
              </w:rPr>
              <w:t xml:space="preserve">7.2 Initiation of Investigation </w:t>
            </w:r>
          </w:p>
        </w:tc>
        <w:tc>
          <w:tcPr>
            <w:tcW w:w="432" w:type="pct"/>
            <w:shd w:val="clear" w:color="auto" w:fill="auto"/>
          </w:tcPr>
          <w:p w14:paraId="365EEFAA" w14:textId="1F49E56C"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7.2.11</w:t>
            </w:r>
          </w:p>
        </w:tc>
        <w:tc>
          <w:tcPr>
            <w:tcW w:w="537" w:type="pct"/>
            <w:shd w:val="clear" w:color="auto" w:fill="auto"/>
          </w:tcPr>
          <w:p w14:paraId="731D0B52" w14:textId="38EBD76B" w:rsidR="000472BE" w:rsidRPr="00AF571F" w:rsidRDefault="000472BE" w:rsidP="002933A4">
            <w:pPr>
              <w:spacing w:after="0"/>
              <w:jc w:val="both"/>
              <w:rPr>
                <w:rFonts w:ascii="Arial" w:hAnsi="Arial" w:cs="Arial"/>
                <w:sz w:val="20"/>
                <w:szCs w:val="20"/>
              </w:rPr>
            </w:pPr>
            <w:r w:rsidRPr="00AF571F">
              <w:rPr>
                <w:rFonts w:ascii="Arial" w:hAnsi="Arial" w:cs="Arial"/>
                <w:sz w:val="20"/>
                <w:szCs w:val="20"/>
              </w:rPr>
              <w:t xml:space="preserve">7.2.11 Where the </w:t>
            </w:r>
            <w:r w:rsidRPr="00AF571F">
              <w:rPr>
                <w:rFonts w:ascii="Arial" w:hAnsi="Arial" w:cs="Arial"/>
                <w:i/>
                <w:iCs/>
                <w:sz w:val="20"/>
                <w:szCs w:val="20"/>
              </w:rPr>
              <w:t>Enforcement and Compliance Office</w:t>
            </w:r>
            <w:r w:rsidRPr="00AF571F">
              <w:rPr>
                <w:rFonts w:ascii="Arial" w:hAnsi="Arial" w:cs="Arial"/>
                <w:sz w:val="20"/>
                <w:szCs w:val="20"/>
              </w:rPr>
              <w:t xml:space="preserve"> is uncertain as to whether or not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DOE</w:t>
            </w:r>
            <w:r w:rsidRPr="00AF571F">
              <w:rPr>
                <w:rFonts w:ascii="Arial" w:hAnsi="Arial" w:cs="Arial"/>
                <w:sz w:val="20"/>
                <w:szCs w:val="20"/>
              </w:rPr>
              <w:t xml:space="preserve"> or </w:t>
            </w:r>
            <w:r w:rsidRPr="00AF571F">
              <w:rPr>
                <w:rFonts w:ascii="Arial" w:hAnsi="Arial" w:cs="Arial"/>
                <w:i/>
                <w:iCs/>
                <w:sz w:val="20"/>
                <w:szCs w:val="20"/>
              </w:rPr>
              <w:t>ERC</w:t>
            </w:r>
            <w:r w:rsidRPr="00AF571F">
              <w:rPr>
                <w:rFonts w:ascii="Arial" w:hAnsi="Arial" w:cs="Arial"/>
                <w:sz w:val="20"/>
                <w:szCs w:val="20"/>
              </w:rPr>
              <w:t xml:space="preserve"> directive is clearly for the conduct of an investigation under this Manual, it shall seek clarification of the same and the period stated in Section 7.2.8 shall be reckoned from the date that the clarification has been received by </w:t>
            </w:r>
            <w:r w:rsidRPr="00AF571F">
              <w:rPr>
                <w:rFonts w:ascii="Arial" w:hAnsi="Arial" w:cs="Arial"/>
                <w:i/>
                <w:iCs/>
                <w:sz w:val="20"/>
                <w:szCs w:val="20"/>
              </w:rPr>
              <w:t>Enforcement and Compliance Office</w:t>
            </w:r>
            <w:r w:rsidRPr="00AF571F">
              <w:rPr>
                <w:rFonts w:ascii="Arial" w:hAnsi="Arial" w:cs="Arial"/>
                <w:sz w:val="20"/>
                <w:szCs w:val="20"/>
              </w:rPr>
              <w:t>.</w:t>
            </w:r>
          </w:p>
        </w:tc>
        <w:tc>
          <w:tcPr>
            <w:tcW w:w="738" w:type="pct"/>
            <w:shd w:val="clear" w:color="auto" w:fill="auto"/>
          </w:tcPr>
          <w:p w14:paraId="3C483C54" w14:textId="75558995" w:rsidR="000472BE" w:rsidRPr="00AF571F" w:rsidRDefault="000472BE" w:rsidP="002933A4">
            <w:pPr>
              <w:spacing w:after="0"/>
              <w:jc w:val="both"/>
              <w:rPr>
                <w:rFonts w:ascii="Arial" w:hAnsi="Arial" w:cs="Arial"/>
                <w:sz w:val="20"/>
                <w:szCs w:val="20"/>
              </w:rPr>
            </w:pPr>
            <w:r w:rsidRPr="00AF571F">
              <w:rPr>
                <w:rFonts w:ascii="Arial" w:hAnsi="Arial" w:cs="Arial"/>
                <w:strike/>
                <w:sz w:val="20"/>
                <w:szCs w:val="20"/>
              </w:rPr>
              <w:t>7.2.11</w:t>
            </w:r>
            <w:r w:rsidRPr="00AF571F">
              <w:rPr>
                <w:rFonts w:ascii="Arial" w:hAnsi="Arial" w:cs="Arial"/>
                <w:sz w:val="20"/>
                <w:szCs w:val="20"/>
                <w:u w:val="single"/>
              </w:rPr>
              <w:t xml:space="preserve"> </w:t>
            </w:r>
            <w:r w:rsidRPr="002933A4">
              <w:rPr>
                <w:rFonts w:ascii="Arial" w:hAnsi="Arial" w:cs="Arial"/>
                <w:b/>
                <w:bCs/>
                <w:sz w:val="20"/>
                <w:szCs w:val="20"/>
                <w:u w:val="single"/>
              </w:rPr>
              <w:t>7.2.9</w:t>
            </w:r>
            <w:r w:rsidRPr="00AF571F">
              <w:rPr>
                <w:rFonts w:ascii="Arial" w:hAnsi="Arial" w:cs="Arial"/>
                <w:sz w:val="20"/>
                <w:szCs w:val="20"/>
              </w:rPr>
              <w:t xml:space="preserve"> Where the </w:t>
            </w:r>
            <w:r w:rsidRPr="00AF571F">
              <w:rPr>
                <w:rFonts w:ascii="Arial" w:hAnsi="Arial" w:cs="Arial"/>
                <w:i/>
                <w:iCs/>
                <w:sz w:val="20"/>
                <w:szCs w:val="20"/>
              </w:rPr>
              <w:t>Enforcement and Compliance Office</w:t>
            </w:r>
            <w:r w:rsidRPr="00AF571F">
              <w:rPr>
                <w:rFonts w:ascii="Arial" w:hAnsi="Arial" w:cs="Arial"/>
                <w:sz w:val="20"/>
                <w:szCs w:val="20"/>
              </w:rPr>
              <w:t xml:space="preserve"> is uncertain as to whether or not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DOE</w:t>
            </w:r>
            <w:r w:rsidRPr="00AF571F">
              <w:rPr>
                <w:rFonts w:ascii="Arial" w:hAnsi="Arial" w:cs="Arial"/>
                <w:sz w:val="20"/>
                <w:szCs w:val="20"/>
              </w:rPr>
              <w:t xml:space="preserve"> or </w:t>
            </w:r>
            <w:r w:rsidRPr="00AF571F">
              <w:rPr>
                <w:rFonts w:ascii="Arial" w:hAnsi="Arial" w:cs="Arial"/>
                <w:i/>
                <w:iCs/>
                <w:sz w:val="20"/>
                <w:szCs w:val="20"/>
              </w:rPr>
              <w:t>ERC</w:t>
            </w:r>
            <w:r w:rsidRPr="00AF571F">
              <w:rPr>
                <w:rFonts w:ascii="Arial" w:hAnsi="Arial" w:cs="Arial"/>
                <w:sz w:val="20"/>
                <w:szCs w:val="20"/>
              </w:rPr>
              <w:t xml:space="preserve"> directive is clearly for the conduct of an investigation under this Manual, it shall seek clarification of the same and the period stated in Section </w:t>
            </w:r>
            <w:r w:rsidRPr="00AF571F">
              <w:rPr>
                <w:rFonts w:ascii="Arial" w:hAnsi="Arial" w:cs="Arial"/>
                <w:strike/>
                <w:sz w:val="20"/>
                <w:szCs w:val="20"/>
              </w:rPr>
              <w:t>7.2.8</w:t>
            </w:r>
            <w:r w:rsidRPr="00AF571F">
              <w:rPr>
                <w:rFonts w:ascii="Arial" w:hAnsi="Arial" w:cs="Arial"/>
                <w:sz w:val="20"/>
                <w:szCs w:val="20"/>
              </w:rPr>
              <w:t xml:space="preserve"> </w:t>
            </w:r>
            <w:r w:rsidRPr="00760A94">
              <w:rPr>
                <w:rFonts w:ascii="Arial" w:hAnsi="Arial" w:cs="Arial"/>
                <w:b/>
                <w:bCs/>
                <w:sz w:val="20"/>
                <w:szCs w:val="20"/>
                <w:u w:val="single"/>
              </w:rPr>
              <w:t>7.3.1</w:t>
            </w:r>
            <w:r w:rsidRPr="00AF571F">
              <w:rPr>
                <w:rFonts w:ascii="Arial" w:hAnsi="Arial" w:cs="Arial"/>
                <w:sz w:val="20"/>
                <w:szCs w:val="20"/>
              </w:rPr>
              <w:t xml:space="preserve"> shall be reckoned from the date that the clarification has been received by </w:t>
            </w:r>
            <w:r w:rsidRPr="00AF571F">
              <w:rPr>
                <w:rFonts w:ascii="Arial" w:hAnsi="Arial" w:cs="Arial"/>
                <w:i/>
                <w:iCs/>
                <w:sz w:val="20"/>
                <w:szCs w:val="20"/>
              </w:rPr>
              <w:t>Enforcement and Compliance Office</w:t>
            </w:r>
            <w:r w:rsidRPr="00AF571F">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18250BD4" w14:textId="77777777" w:rsidR="00295AB2" w:rsidRDefault="000472BE" w:rsidP="00BC44E3">
            <w:pPr>
              <w:pStyle w:val="ListParagraph"/>
              <w:numPr>
                <w:ilvl w:val="0"/>
                <w:numId w:val="26"/>
              </w:numPr>
              <w:tabs>
                <w:tab w:val="left" w:pos="1936"/>
              </w:tabs>
              <w:ind w:left="360"/>
              <w:jc w:val="both"/>
              <w:rPr>
                <w:rFonts w:ascii="Arial" w:hAnsi="Arial" w:cs="Arial"/>
                <w:bCs/>
                <w:sz w:val="20"/>
              </w:rPr>
            </w:pPr>
            <w:r w:rsidRPr="00AF571F">
              <w:rPr>
                <w:rFonts w:ascii="Arial" w:hAnsi="Arial" w:cs="Arial"/>
                <w:bCs/>
                <w:sz w:val="20"/>
              </w:rPr>
              <w:t xml:space="preserve">Renumbered as Section 7.2.9 </w:t>
            </w:r>
          </w:p>
          <w:p w14:paraId="1623DBC5" w14:textId="77777777" w:rsidR="00295AB2" w:rsidRDefault="00295AB2" w:rsidP="00295AB2">
            <w:pPr>
              <w:pStyle w:val="ListParagraph"/>
              <w:tabs>
                <w:tab w:val="left" w:pos="1936"/>
              </w:tabs>
              <w:ind w:left="360"/>
              <w:jc w:val="both"/>
              <w:rPr>
                <w:rFonts w:ascii="Arial" w:hAnsi="Arial" w:cs="Arial"/>
                <w:bCs/>
                <w:sz w:val="20"/>
              </w:rPr>
            </w:pPr>
          </w:p>
          <w:p w14:paraId="3A3F3FF4" w14:textId="60436FC6" w:rsidR="000472BE" w:rsidRPr="00295AB2" w:rsidRDefault="000472BE" w:rsidP="00BC44E3">
            <w:pPr>
              <w:pStyle w:val="ListParagraph"/>
              <w:numPr>
                <w:ilvl w:val="0"/>
                <w:numId w:val="26"/>
              </w:numPr>
              <w:tabs>
                <w:tab w:val="left" w:pos="1936"/>
              </w:tabs>
              <w:ind w:left="360"/>
              <w:jc w:val="both"/>
              <w:rPr>
                <w:rFonts w:ascii="Arial" w:hAnsi="Arial" w:cs="Arial"/>
                <w:bCs/>
                <w:sz w:val="20"/>
              </w:rPr>
            </w:pPr>
            <w:r w:rsidRPr="00295AB2">
              <w:rPr>
                <w:rFonts w:ascii="Arial" w:hAnsi="Arial" w:cs="Arial"/>
                <w:bCs/>
                <w:sz w:val="20"/>
              </w:rPr>
              <w:t>Minor – correction in the rule reference.</w:t>
            </w:r>
          </w:p>
        </w:tc>
        <w:tc>
          <w:tcPr>
            <w:tcW w:w="551" w:type="pct"/>
            <w:tcBorders>
              <w:top w:val="single" w:sz="4" w:space="0" w:color="auto"/>
              <w:left w:val="single" w:sz="4" w:space="0" w:color="auto"/>
              <w:bottom w:val="single" w:sz="4" w:space="0" w:color="auto"/>
              <w:right w:val="single" w:sz="4" w:space="0" w:color="auto"/>
            </w:tcBorders>
          </w:tcPr>
          <w:p w14:paraId="27853A86"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D22FA1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1E08B1D"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E4593B4" w14:textId="77777777" w:rsidR="000472BE" w:rsidRPr="00AF571F" w:rsidRDefault="000472BE" w:rsidP="00B24E2E">
            <w:pPr>
              <w:spacing w:after="0"/>
              <w:jc w:val="both"/>
              <w:rPr>
                <w:rFonts w:ascii="Arial" w:hAnsi="Arial" w:cs="Arial"/>
                <w:sz w:val="20"/>
                <w:szCs w:val="20"/>
              </w:rPr>
            </w:pPr>
          </w:p>
        </w:tc>
      </w:tr>
      <w:tr w:rsidR="00F73331" w:rsidRPr="00AF571F" w14:paraId="48217801" w14:textId="77777777" w:rsidTr="007A44D5">
        <w:trPr>
          <w:trHeight w:val="2785"/>
        </w:trPr>
        <w:tc>
          <w:tcPr>
            <w:tcW w:w="568" w:type="pct"/>
            <w:shd w:val="clear" w:color="auto" w:fill="auto"/>
          </w:tcPr>
          <w:p w14:paraId="2EA41271" w14:textId="77777777" w:rsidR="000472BE" w:rsidRPr="00AF571F" w:rsidRDefault="000472BE" w:rsidP="00B24E2E">
            <w:pPr>
              <w:pStyle w:val="NoSpacing"/>
              <w:jc w:val="both"/>
              <w:rPr>
                <w:rFonts w:ascii="Arial" w:hAnsi="Arial" w:cs="Arial"/>
                <w:sz w:val="20"/>
                <w:szCs w:val="20"/>
              </w:rPr>
            </w:pPr>
            <w:permStart w:id="1217873292" w:edGrp="everyone" w:colFirst="5" w:colLast="5"/>
            <w:permStart w:id="1836481973" w:edGrp="everyone" w:colFirst="6" w:colLast="6"/>
            <w:permStart w:id="845489428" w:edGrp="everyone" w:colFirst="7" w:colLast="7"/>
            <w:permStart w:id="1006832414" w:edGrp="everyone" w:colFirst="8" w:colLast="8"/>
            <w:permEnd w:id="1293113518"/>
            <w:permEnd w:id="1055922508"/>
            <w:permEnd w:id="1521825437"/>
            <w:permEnd w:id="1117398129"/>
            <w:r w:rsidRPr="00AF571F">
              <w:rPr>
                <w:rFonts w:ascii="Arial" w:hAnsi="Arial" w:cs="Arial"/>
                <w:sz w:val="20"/>
                <w:szCs w:val="20"/>
              </w:rPr>
              <w:t>SECTION 7 – PROCEDURES FOR INVESTIGATION AND REVIEW</w:t>
            </w:r>
          </w:p>
          <w:p w14:paraId="67645523" w14:textId="77777777" w:rsidR="000472BE" w:rsidRPr="00AF571F" w:rsidRDefault="000472BE" w:rsidP="00B24E2E">
            <w:pPr>
              <w:pStyle w:val="NoSpacing"/>
              <w:jc w:val="both"/>
              <w:rPr>
                <w:rFonts w:ascii="Arial" w:hAnsi="Arial" w:cs="Arial"/>
                <w:sz w:val="20"/>
                <w:szCs w:val="20"/>
              </w:rPr>
            </w:pPr>
          </w:p>
          <w:p w14:paraId="1438F725" w14:textId="0F2302A0" w:rsidR="000472BE" w:rsidRPr="00760A9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760A94">
              <w:rPr>
                <w:rFonts w:ascii="Arial" w:hAnsi="Arial" w:cs="Arial"/>
                <w:b w:val="0"/>
                <w:bCs w:val="0"/>
                <w:i w:val="0"/>
                <w:iCs w:val="0"/>
                <w:sz w:val="20"/>
                <w:szCs w:val="20"/>
              </w:rPr>
              <w:t xml:space="preserve">7.2 Initiation of Investigation </w:t>
            </w:r>
          </w:p>
        </w:tc>
        <w:tc>
          <w:tcPr>
            <w:tcW w:w="432" w:type="pct"/>
            <w:shd w:val="clear" w:color="auto" w:fill="auto"/>
          </w:tcPr>
          <w:p w14:paraId="686E0F32" w14:textId="20C2602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7.2.12</w:t>
            </w:r>
          </w:p>
        </w:tc>
        <w:tc>
          <w:tcPr>
            <w:tcW w:w="537" w:type="pct"/>
            <w:shd w:val="clear" w:color="auto" w:fill="auto"/>
          </w:tcPr>
          <w:p w14:paraId="6149D950" w14:textId="790FF946" w:rsidR="000472BE" w:rsidRPr="00AF571F" w:rsidRDefault="000472BE" w:rsidP="00760A94">
            <w:pPr>
              <w:spacing w:after="0"/>
              <w:jc w:val="both"/>
              <w:rPr>
                <w:rFonts w:ascii="Arial" w:hAnsi="Arial" w:cs="Arial"/>
                <w:sz w:val="20"/>
                <w:szCs w:val="20"/>
              </w:rPr>
            </w:pPr>
            <w:r w:rsidRPr="00AF571F">
              <w:rPr>
                <w:rFonts w:ascii="Arial" w:hAnsi="Arial" w:cs="Arial"/>
                <w:sz w:val="20"/>
                <w:szCs w:val="20"/>
              </w:rPr>
              <w:t xml:space="preserve">7.2.12 If the acts or omissions required to be investigated by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 xml:space="preserve">ERC </w:t>
            </w:r>
            <w:r w:rsidRPr="00AF571F">
              <w:rPr>
                <w:rFonts w:ascii="Arial" w:hAnsi="Arial" w:cs="Arial"/>
                <w:sz w:val="20"/>
                <w:szCs w:val="20"/>
              </w:rPr>
              <w:t xml:space="preserve">are already covered, in whole or in part, by an investigation or by the compliance monitoring and assessment activity </w:t>
            </w:r>
            <w:r w:rsidRPr="00AF571F">
              <w:rPr>
                <w:rFonts w:ascii="Arial" w:hAnsi="Arial" w:cs="Arial"/>
                <w:sz w:val="20"/>
                <w:szCs w:val="20"/>
              </w:rPr>
              <w:lastRenderedPageBreak/>
              <w:t xml:space="preserve">already initiated or intended to be initiated by the </w:t>
            </w:r>
            <w:r w:rsidRPr="00AF571F">
              <w:rPr>
                <w:rFonts w:ascii="Arial" w:hAnsi="Arial" w:cs="Arial"/>
                <w:i/>
                <w:iCs/>
                <w:sz w:val="20"/>
                <w:szCs w:val="20"/>
              </w:rPr>
              <w:t>Enforcement and Compliance Office</w:t>
            </w:r>
            <w:r w:rsidRPr="00AF571F">
              <w:rPr>
                <w:rFonts w:ascii="Arial" w:hAnsi="Arial" w:cs="Arial"/>
                <w:sz w:val="20"/>
                <w:szCs w:val="20"/>
              </w:rPr>
              <w:t xml:space="preserve">, it may, if appropriate, consolidate or integrate the data or information used in the compliance monitoring, or the results thereof, in the investigation so that no overlapping investigations or monitoring activities shall be carried out, and shall notify the agency directing the investigation and the parties being investigated of such consolidation or the results of the previous compliance monitoring and assessment. If necessary, an amended </w:t>
            </w:r>
            <w:r w:rsidRPr="00AF571F">
              <w:rPr>
                <w:rFonts w:ascii="Arial" w:hAnsi="Arial" w:cs="Arial"/>
                <w:i/>
                <w:iCs/>
                <w:sz w:val="20"/>
                <w:szCs w:val="20"/>
              </w:rPr>
              <w:t xml:space="preserve">Preliminary Notice of Investigation </w:t>
            </w:r>
            <w:r w:rsidRPr="00AF571F">
              <w:rPr>
                <w:rFonts w:ascii="Arial" w:hAnsi="Arial" w:cs="Arial"/>
                <w:sz w:val="20"/>
                <w:szCs w:val="20"/>
              </w:rPr>
              <w:t>shall be issued.</w:t>
            </w:r>
          </w:p>
        </w:tc>
        <w:tc>
          <w:tcPr>
            <w:tcW w:w="738" w:type="pct"/>
            <w:shd w:val="clear" w:color="auto" w:fill="auto"/>
          </w:tcPr>
          <w:p w14:paraId="6922BE55" w14:textId="0C9599E1" w:rsidR="000472BE" w:rsidRPr="00AF571F" w:rsidRDefault="000472BE" w:rsidP="00760A94">
            <w:pPr>
              <w:spacing w:after="0"/>
              <w:jc w:val="both"/>
              <w:rPr>
                <w:rFonts w:ascii="Arial" w:hAnsi="Arial" w:cs="Arial"/>
                <w:sz w:val="20"/>
                <w:szCs w:val="20"/>
              </w:rPr>
            </w:pPr>
            <w:r w:rsidRPr="00AF571F">
              <w:rPr>
                <w:rFonts w:ascii="Arial" w:hAnsi="Arial" w:cs="Arial"/>
                <w:strike/>
                <w:sz w:val="20"/>
                <w:szCs w:val="20"/>
              </w:rPr>
              <w:lastRenderedPageBreak/>
              <w:t xml:space="preserve">7.2.12 </w:t>
            </w:r>
            <w:r w:rsidRPr="00760A94">
              <w:rPr>
                <w:rFonts w:ascii="Arial" w:hAnsi="Arial" w:cs="Arial"/>
                <w:b/>
                <w:bCs/>
                <w:sz w:val="20"/>
                <w:szCs w:val="20"/>
                <w:u w:val="single"/>
              </w:rPr>
              <w:t>7.2.10</w:t>
            </w:r>
            <w:r w:rsidRPr="00AF571F">
              <w:rPr>
                <w:rFonts w:ascii="Arial" w:hAnsi="Arial" w:cs="Arial"/>
                <w:sz w:val="20"/>
                <w:szCs w:val="20"/>
                <w:u w:val="single"/>
              </w:rPr>
              <w:t xml:space="preserve"> </w:t>
            </w:r>
            <w:r w:rsidRPr="00AF571F">
              <w:rPr>
                <w:rFonts w:ascii="Arial" w:hAnsi="Arial" w:cs="Arial"/>
                <w:sz w:val="20"/>
                <w:szCs w:val="20"/>
              </w:rPr>
              <w:t xml:space="preserve">If the acts or omissions required to be investigated by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 xml:space="preserve">ERC </w:t>
            </w:r>
            <w:r w:rsidRPr="00AF571F">
              <w:rPr>
                <w:rFonts w:ascii="Arial" w:hAnsi="Arial" w:cs="Arial"/>
                <w:sz w:val="20"/>
                <w:szCs w:val="20"/>
              </w:rPr>
              <w:t xml:space="preserve">are already covered, in whole or in part, by an investigation or by the compliance monitoring and assessment activity already initiated or intended to be initiated by the </w:t>
            </w:r>
            <w:r w:rsidRPr="00AF571F">
              <w:rPr>
                <w:rFonts w:ascii="Arial" w:hAnsi="Arial" w:cs="Arial"/>
                <w:i/>
                <w:iCs/>
                <w:sz w:val="20"/>
                <w:szCs w:val="20"/>
              </w:rPr>
              <w:t xml:space="preserve">Enforcement and </w:t>
            </w:r>
            <w:r w:rsidRPr="00AF571F">
              <w:rPr>
                <w:rFonts w:ascii="Arial" w:hAnsi="Arial" w:cs="Arial"/>
                <w:i/>
                <w:iCs/>
                <w:sz w:val="20"/>
                <w:szCs w:val="20"/>
              </w:rPr>
              <w:lastRenderedPageBreak/>
              <w:t>Compliance Office</w:t>
            </w:r>
            <w:r w:rsidRPr="00AF571F">
              <w:rPr>
                <w:rFonts w:ascii="Arial" w:hAnsi="Arial" w:cs="Arial"/>
                <w:sz w:val="20"/>
                <w:szCs w:val="20"/>
              </w:rPr>
              <w:t xml:space="preserve">, it may, if appropriate, consolidate or integrate the data or information used in the compliance monitoring, or the results thereof, in the investigation so that no overlapping investigations or monitoring activities shall be carried out, and shall notify the agency directing the investigation and the parties being investigated of such consolidation or the results of the previous compliance monitoring and assessment. If necessary, an amended </w:t>
            </w:r>
            <w:r w:rsidRPr="00AF571F">
              <w:rPr>
                <w:rFonts w:ascii="Arial" w:hAnsi="Arial" w:cs="Arial"/>
                <w:i/>
                <w:iCs/>
                <w:strike/>
                <w:sz w:val="20"/>
                <w:szCs w:val="20"/>
              </w:rPr>
              <w:t>Preliminary</w:t>
            </w:r>
            <w:r w:rsidRPr="00105924">
              <w:rPr>
                <w:rFonts w:ascii="Arial" w:hAnsi="Arial" w:cs="Arial"/>
                <w:i/>
                <w:iCs/>
                <w:sz w:val="20"/>
                <w:szCs w:val="20"/>
              </w:rPr>
              <w:t xml:space="preserve"> </w:t>
            </w:r>
            <w:r w:rsidRPr="00AF571F">
              <w:rPr>
                <w:rFonts w:ascii="Arial" w:hAnsi="Arial" w:cs="Arial"/>
                <w:i/>
                <w:iCs/>
                <w:sz w:val="20"/>
                <w:szCs w:val="20"/>
              </w:rPr>
              <w:t xml:space="preserve">Notice of investigation </w:t>
            </w:r>
            <w:r w:rsidRPr="00AF571F">
              <w:rPr>
                <w:rFonts w:ascii="Arial" w:hAnsi="Arial" w:cs="Arial"/>
                <w:sz w:val="20"/>
                <w:szCs w:val="20"/>
              </w:rPr>
              <w:t>shall be issued.</w:t>
            </w:r>
          </w:p>
        </w:tc>
        <w:tc>
          <w:tcPr>
            <w:tcW w:w="746" w:type="pct"/>
            <w:tcBorders>
              <w:top w:val="single" w:sz="4" w:space="0" w:color="auto"/>
              <w:left w:val="single" w:sz="4" w:space="0" w:color="auto"/>
              <w:bottom w:val="single" w:sz="4" w:space="0" w:color="auto"/>
              <w:right w:val="single" w:sz="4" w:space="0" w:color="auto"/>
            </w:tcBorders>
          </w:tcPr>
          <w:p w14:paraId="50F6E935" w14:textId="77777777" w:rsidR="000472BE" w:rsidRPr="00AF571F" w:rsidRDefault="000472BE" w:rsidP="00BC44E3">
            <w:pPr>
              <w:pStyle w:val="ListParagraph"/>
              <w:numPr>
                <w:ilvl w:val="0"/>
                <w:numId w:val="27"/>
              </w:numPr>
              <w:tabs>
                <w:tab w:val="left" w:pos="1936"/>
              </w:tabs>
              <w:ind w:left="360"/>
              <w:jc w:val="both"/>
              <w:rPr>
                <w:rFonts w:ascii="Arial" w:hAnsi="Arial" w:cs="Arial"/>
                <w:bCs/>
                <w:sz w:val="20"/>
              </w:rPr>
            </w:pPr>
            <w:r w:rsidRPr="00AF571F">
              <w:rPr>
                <w:rFonts w:ascii="Arial" w:hAnsi="Arial" w:cs="Arial"/>
                <w:bCs/>
                <w:sz w:val="20"/>
              </w:rPr>
              <w:lastRenderedPageBreak/>
              <w:t>Renumbered as Section 7.2.10.</w:t>
            </w:r>
          </w:p>
          <w:p w14:paraId="2B5D7890" w14:textId="77777777" w:rsidR="000472BE" w:rsidRPr="00AF571F" w:rsidRDefault="000472BE" w:rsidP="00B24E2E">
            <w:pPr>
              <w:tabs>
                <w:tab w:val="left" w:pos="1936"/>
              </w:tabs>
              <w:spacing w:after="0"/>
              <w:jc w:val="both"/>
              <w:rPr>
                <w:rFonts w:ascii="Arial" w:hAnsi="Arial" w:cs="Arial"/>
                <w:bCs/>
                <w:sz w:val="20"/>
                <w:szCs w:val="20"/>
              </w:rPr>
            </w:pPr>
          </w:p>
          <w:p w14:paraId="3BE6EBC7" w14:textId="77777777" w:rsidR="000472BE" w:rsidRPr="00AF571F" w:rsidRDefault="000472BE" w:rsidP="00BC44E3">
            <w:pPr>
              <w:pStyle w:val="ListParagraph"/>
              <w:numPr>
                <w:ilvl w:val="0"/>
                <w:numId w:val="27"/>
              </w:numPr>
              <w:tabs>
                <w:tab w:val="left" w:pos="1936"/>
              </w:tabs>
              <w:ind w:left="360"/>
              <w:jc w:val="both"/>
              <w:rPr>
                <w:rFonts w:ascii="Arial" w:hAnsi="Arial" w:cs="Arial"/>
                <w:bCs/>
                <w:sz w:val="20"/>
              </w:rPr>
            </w:pPr>
            <w:r w:rsidRPr="00AF571F">
              <w:rPr>
                <w:rFonts w:ascii="Arial" w:hAnsi="Arial" w:cs="Arial"/>
                <w:bCs/>
                <w:sz w:val="20"/>
              </w:rPr>
              <w:t xml:space="preserve">Removed the word preliminary. For clarity – to avoid misconception that the notice of investigation to be issued after due verification is not yet the formal notice of investigation. </w:t>
            </w:r>
          </w:p>
          <w:p w14:paraId="24F0055D" w14:textId="77777777" w:rsidR="000472BE" w:rsidRPr="00AF571F" w:rsidRDefault="000472BE" w:rsidP="00B24E2E">
            <w:pPr>
              <w:tabs>
                <w:tab w:val="left" w:pos="1936"/>
              </w:tabs>
              <w:spacing w:after="0"/>
              <w:jc w:val="both"/>
              <w:rPr>
                <w:rFonts w:ascii="Arial" w:hAnsi="Arial" w:cs="Arial"/>
                <w:bCs/>
                <w:sz w:val="20"/>
                <w:szCs w:val="20"/>
              </w:rPr>
            </w:pPr>
          </w:p>
          <w:p w14:paraId="270A92FC" w14:textId="77777777" w:rsidR="000472BE" w:rsidRPr="00AF571F" w:rsidRDefault="000472BE" w:rsidP="00BC44E3">
            <w:pPr>
              <w:pStyle w:val="ListParagraph"/>
              <w:numPr>
                <w:ilvl w:val="0"/>
                <w:numId w:val="27"/>
              </w:numPr>
              <w:tabs>
                <w:tab w:val="left" w:pos="1936"/>
              </w:tabs>
              <w:ind w:left="360"/>
              <w:jc w:val="both"/>
              <w:rPr>
                <w:rFonts w:ascii="Arial" w:hAnsi="Arial" w:cs="Arial"/>
                <w:bCs/>
                <w:sz w:val="20"/>
              </w:rPr>
            </w:pPr>
            <w:r w:rsidRPr="00AF571F">
              <w:rPr>
                <w:rFonts w:ascii="Arial" w:hAnsi="Arial" w:cs="Arial"/>
                <w:bCs/>
                <w:sz w:val="20"/>
              </w:rPr>
              <w:lastRenderedPageBreak/>
              <w:t xml:space="preserve">Also, for consistency – notice of investigation – term used to refer to the formal notice of investigation, as defined in the Glossary of the EC Manual. </w:t>
            </w:r>
          </w:p>
          <w:p w14:paraId="5BB58AFD" w14:textId="77777777" w:rsidR="000472BE" w:rsidRPr="00AF571F" w:rsidRDefault="000472BE" w:rsidP="00B24E2E">
            <w:pPr>
              <w:tabs>
                <w:tab w:val="left" w:pos="1936"/>
              </w:tabs>
              <w:spacing w:after="0"/>
              <w:jc w:val="both"/>
              <w:rPr>
                <w:rFonts w:ascii="Arial" w:hAnsi="Arial" w:cs="Arial"/>
                <w:bCs/>
                <w:sz w:val="20"/>
                <w:szCs w:val="20"/>
              </w:rPr>
            </w:pPr>
          </w:p>
          <w:p w14:paraId="5EA1E3A6" w14:textId="77777777" w:rsidR="000472BE" w:rsidRPr="00AF571F" w:rsidRDefault="000472BE" w:rsidP="00B24E2E">
            <w:pPr>
              <w:tabs>
                <w:tab w:val="left" w:pos="1936"/>
              </w:tabs>
              <w:spacing w:after="0"/>
              <w:jc w:val="both"/>
              <w:rPr>
                <w:rFonts w:ascii="Arial" w:hAnsi="Arial" w:cs="Arial"/>
                <w:bCs/>
                <w:sz w:val="20"/>
                <w:szCs w:val="20"/>
              </w:rPr>
            </w:pPr>
          </w:p>
          <w:p w14:paraId="03A74C0C" w14:textId="77777777" w:rsidR="000472BE" w:rsidRPr="00AF571F" w:rsidRDefault="000472BE" w:rsidP="00B24E2E">
            <w:pPr>
              <w:tabs>
                <w:tab w:val="left" w:pos="1936"/>
              </w:tabs>
              <w:spacing w:after="0"/>
              <w:jc w:val="both"/>
              <w:rPr>
                <w:rFonts w:ascii="Arial" w:hAnsi="Arial" w:cs="Arial"/>
                <w:bCs/>
                <w:sz w:val="20"/>
                <w:szCs w:val="20"/>
              </w:rPr>
            </w:pPr>
          </w:p>
          <w:p w14:paraId="74ECAEC6"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36F9D159"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8E12112"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FBE6BE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73F72BD" w14:textId="77777777" w:rsidR="000472BE" w:rsidRPr="00AF571F" w:rsidRDefault="000472BE" w:rsidP="00B24E2E">
            <w:pPr>
              <w:spacing w:after="0"/>
              <w:jc w:val="both"/>
              <w:rPr>
                <w:rFonts w:ascii="Arial" w:hAnsi="Arial" w:cs="Arial"/>
                <w:sz w:val="20"/>
                <w:szCs w:val="20"/>
              </w:rPr>
            </w:pPr>
          </w:p>
        </w:tc>
      </w:tr>
      <w:tr w:rsidR="00F73331" w:rsidRPr="00AF571F" w14:paraId="1DA35141" w14:textId="77777777" w:rsidTr="007A44D5">
        <w:trPr>
          <w:trHeight w:val="70"/>
        </w:trPr>
        <w:tc>
          <w:tcPr>
            <w:tcW w:w="568" w:type="pct"/>
            <w:shd w:val="clear" w:color="auto" w:fill="auto"/>
          </w:tcPr>
          <w:p w14:paraId="5C296E07" w14:textId="77777777" w:rsidR="000472BE" w:rsidRPr="00AF571F" w:rsidRDefault="000472BE" w:rsidP="00B24E2E">
            <w:pPr>
              <w:pStyle w:val="NoSpacing"/>
              <w:jc w:val="both"/>
              <w:rPr>
                <w:rFonts w:ascii="Arial" w:hAnsi="Arial" w:cs="Arial"/>
                <w:sz w:val="20"/>
                <w:szCs w:val="20"/>
              </w:rPr>
            </w:pPr>
            <w:permStart w:id="876771507" w:edGrp="everyone" w:colFirst="5" w:colLast="5"/>
            <w:permStart w:id="1042157826" w:edGrp="everyone" w:colFirst="6" w:colLast="6"/>
            <w:permStart w:id="1268858648" w:edGrp="everyone" w:colFirst="7" w:colLast="7"/>
            <w:permStart w:id="2895677" w:edGrp="everyone" w:colFirst="8" w:colLast="8"/>
            <w:permEnd w:id="1217873292"/>
            <w:permEnd w:id="1836481973"/>
            <w:permEnd w:id="845489428"/>
            <w:permEnd w:id="1006832414"/>
            <w:r w:rsidRPr="00AF571F">
              <w:rPr>
                <w:rFonts w:ascii="Arial" w:hAnsi="Arial" w:cs="Arial"/>
                <w:sz w:val="20"/>
                <w:szCs w:val="20"/>
              </w:rPr>
              <w:lastRenderedPageBreak/>
              <w:t>SECTION 7 – PROCEDURES FOR INVESTIGATION AND REVIEW</w:t>
            </w:r>
          </w:p>
          <w:p w14:paraId="3C6EDEA1" w14:textId="77777777" w:rsidR="000472BE" w:rsidRPr="00AF571F" w:rsidRDefault="000472BE" w:rsidP="00B24E2E">
            <w:pPr>
              <w:pStyle w:val="NoSpacing"/>
              <w:jc w:val="both"/>
              <w:rPr>
                <w:rFonts w:ascii="Arial" w:hAnsi="Arial" w:cs="Arial"/>
                <w:sz w:val="20"/>
                <w:szCs w:val="20"/>
              </w:rPr>
            </w:pPr>
          </w:p>
          <w:p w14:paraId="643BA43E" w14:textId="045FA966" w:rsidR="000472BE" w:rsidRPr="0010592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105924">
              <w:rPr>
                <w:rFonts w:ascii="Arial" w:hAnsi="Arial" w:cs="Arial"/>
                <w:b w:val="0"/>
                <w:bCs w:val="0"/>
                <w:i w:val="0"/>
                <w:iCs w:val="0"/>
                <w:sz w:val="20"/>
                <w:szCs w:val="20"/>
              </w:rPr>
              <w:t xml:space="preserve">7.2 Initiation of Investigation </w:t>
            </w:r>
          </w:p>
        </w:tc>
        <w:tc>
          <w:tcPr>
            <w:tcW w:w="432" w:type="pct"/>
            <w:shd w:val="clear" w:color="auto" w:fill="auto"/>
          </w:tcPr>
          <w:p w14:paraId="5F18BA75" w14:textId="403B7F99"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(New)</w:t>
            </w:r>
          </w:p>
        </w:tc>
        <w:tc>
          <w:tcPr>
            <w:tcW w:w="537" w:type="pct"/>
            <w:shd w:val="clear" w:color="auto" w:fill="auto"/>
          </w:tcPr>
          <w:p w14:paraId="52B615D6"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2E708BD5" w14:textId="4A1BF39A" w:rsidR="000472BE" w:rsidRPr="00AF571F" w:rsidRDefault="000472BE" w:rsidP="007874D6">
            <w:pPr>
              <w:spacing w:after="0"/>
              <w:jc w:val="both"/>
              <w:rPr>
                <w:rFonts w:ascii="Arial" w:hAnsi="Arial" w:cs="Arial"/>
                <w:b/>
                <w:bCs/>
                <w:sz w:val="20"/>
                <w:szCs w:val="20"/>
                <w:u w:val="single"/>
              </w:rPr>
            </w:pPr>
            <w:r w:rsidRPr="00105924">
              <w:rPr>
                <w:rFonts w:ascii="Arial" w:hAnsi="Arial" w:cs="Arial"/>
                <w:b/>
                <w:bCs/>
                <w:sz w:val="20"/>
                <w:szCs w:val="20"/>
                <w:u w:val="single"/>
              </w:rPr>
              <w:t xml:space="preserve">7.2.11 The foregoing verification process shall be completed within five (5) </w:t>
            </w:r>
            <w:r w:rsidRPr="00105924">
              <w:rPr>
                <w:rFonts w:ascii="Arial" w:hAnsi="Arial" w:cs="Arial"/>
                <w:b/>
                <w:bCs/>
                <w:i/>
                <w:iCs/>
                <w:sz w:val="20"/>
                <w:szCs w:val="20"/>
                <w:u w:val="single"/>
              </w:rPr>
              <w:t>business days</w:t>
            </w:r>
            <w:r w:rsidRPr="00105924">
              <w:rPr>
                <w:rFonts w:ascii="Arial" w:hAnsi="Arial" w:cs="Arial"/>
                <w:b/>
                <w:bCs/>
                <w:sz w:val="20"/>
                <w:szCs w:val="20"/>
                <w:u w:val="single"/>
              </w:rPr>
              <w:t xml:space="preserve"> from receipt of</w:t>
            </w:r>
            <w:r w:rsidRPr="00105924" w:rsidDel="00F458CD">
              <w:rPr>
                <w:rFonts w:ascii="Arial" w:hAnsi="Arial" w:cs="Arial"/>
                <w:b/>
                <w:bCs/>
                <w:sz w:val="20"/>
                <w:szCs w:val="20"/>
                <w:u w:val="single"/>
              </w:rPr>
              <w:t xml:space="preserve"> </w:t>
            </w:r>
            <w:r w:rsidRPr="00105924">
              <w:rPr>
                <w:rFonts w:ascii="Arial" w:hAnsi="Arial" w:cs="Arial"/>
                <w:b/>
                <w:bCs/>
                <w:sz w:val="20"/>
                <w:szCs w:val="20"/>
                <w:u w:val="single"/>
              </w:rPr>
              <w:t xml:space="preserve">request for investigation, </w:t>
            </w:r>
            <w:r w:rsidRPr="00105924">
              <w:rPr>
                <w:rFonts w:ascii="Arial" w:hAnsi="Arial" w:cs="Arial"/>
                <w:b/>
                <w:bCs/>
                <w:i/>
                <w:iCs/>
                <w:sz w:val="20"/>
                <w:szCs w:val="20"/>
                <w:u w:val="single"/>
              </w:rPr>
              <w:t>report of probable breach</w:t>
            </w:r>
            <w:r w:rsidRPr="00105924">
              <w:rPr>
                <w:rFonts w:ascii="Arial" w:hAnsi="Arial" w:cs="Arial"/>
                <w:b/>
                <w:bCs/>
                <w:sz w:val="20"/>
                <w:szCs w:val="20"/>
                <w:u w:val="single"/>
              </w:rPr>
              <w:t>, directive, or order to investigate, or clarification to investigate under Section 7.2.9</w:t>
            </w:r>
            <w:r w:rsidR="007874D6">
              <w:rPr>
                <w:rFonts w:ascii="Arial" w:hAnsi="Arial" w:cs="Arial"/>
                <w:b/>
                <w:bCs/>
                <w:sz w:val="20"/>
                <w:szCs w:val="20"/>
                <w:u w:val="single"/>
              </w:rPr>
              <w:t>.</w:t>
            </w:r>
          </w:p>
        </w:tc>
        <w:tc>
          <w:tcPr>
            <w:tcW w:w="746" w:type="pct"/>
            <w:tcBorders>
              <w:top w:val="single" w:sz="4" w:space="0" w:color="auto"/>
              <w:left w:val="single" w:sz="4" w:space="0" w:color="auto"/>
              <w:bottom w:val="single" w:sz="4" w:space="0" w:color="auto"/>
              <w:right w:val="single" w:sz="4" w:space="0" w:color="auto"/>
            </w:tcBorders>
          </w:tcPr>
          <w:p w14:paraId="2EB14318" w14:textId="181CD89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Added to provide timeline within which the RFI verification is made. </w:t>
            </w:r>
          </w:p>
        </w:tc>
        <w:tc>
          <w:tcPr>
            <w:tcW w:w="551" w:type="pct"/>
            <w:tcBorders>
              <w:top w:val="single" w:sz="4" w:space="0" w:color="auto"/>
              <w:left w:val="single" w:sz="4" w:space="0" w:color="auto"/>
              <w:bottom w:val="single" w:sz="4" w:space="0" w:color="auto"/>
              <w:right w:val="single" w:sz="4" w:space="0" w:color="auto"/>
            </w:tcBorders>
          </w:tcPr>
          <w:p w14:paraId="6167CBF4"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608407B"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59E9DA7"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112E9E3" w14:textId="77777777" w:rsidR="000472BE" w:rsidRPr="00AF571F" w:rsidRDefault="000472BE" w:rsidP="00B24E2E">
            <w:pPr>
              <w:spacing w:after="0"/>
              <w:jc w:val="both"/>
              <w:rPr>
                <w:rFonts w:ascii="Arial" w:hAnsi="Arial" w:cs="Arial"/>
                <w:sz w:val="20"/>
                <w:szCs w:val="20"/>
              </w:rPr>
            </w:pPr>
          </w:p>
        </w:tc>
      </w:tr>
      <w:tr w:rsidR="00F73331" w:rsidRPr="00AF571F" w14:paraId="5EDDA658" w14:textId="77777777" w:rsidTr="007A44D5">
        <w:trPr>
          <w:trHeight w:val="70"/>
        </w:trPr>
        <w:tc>
          <w:tcPr>
            <w:tcW w:w="568" w:type="pct"/>
            <w:shd w:val="clear" w:color="auto" w:fill="auto"/>
          </w:tcPr>
          <w:p w14:paraId="290EB274" w14:textId="77777777" w:rsidR="000472BE" w:rsidRPr="00AF571F" w:rsidRDefault="000472BE" w:rsidP="00B24E2E">
            <w:pPr>
              <w:pStyle w:val="NoSpacing"/>
              <w:jc w:val="both"/>
              <w:rPr>
                <w:rFonts w:ascii="Arial" w:hAnsi="Arial" w:cs="Arial"/>
                <w:sz w:val="20"/>
                <w:szCs w:val="20"/>
              </w:rPr>
            </w:pPr>
            <w:permStart w:id="823607828" w:edGrp="everyone" w:colFirst="5" w:colLast="5"/>
            <w:permStart w:id="1833856506" w:edGrp="everyone" w:colFirst="6" w:colLast="6"/>
            <w:permStart w:id="90116099" w:edGrp="everyone" w:colFirst="7" w:colLast="7"/>
            <w:permStart w:id="478820646" w:edGrp="everyone" w:colFirst="8" w:colLast="8"/>
            <w:permEnd w:id="876771507"/>
            <w:permEnd w:id="1042157826"/>
            <w:permEnd w:id="1268858648"/>
            <w:permEnd w:id="2895677"/>
            <w:r w:rsidRPr="00AF571F">
              <w:rPr>
                <w:rFonts w:ascii="Arial" w:hAnsi="Arial" w:cs="Arial"/>
                <w:sz w:val="20"/>
                <w:szCs w:val="20"/>
              </w:rPr>
              <w:t>SECTION 7 – PROCEDURES FOR INVESTIGATION AND REVIEW</w:t>
            </w:r>
          </w:p>
          <w:p w14:paraId="33E0C324" w14:textId="77777777" w:rsidR="000472BE" w:rsidRPr="00AF571F" w:rsidRDefault="000472BE" w:rsidP="00B24E2E">
            <w:pPr>
              <w:pStyle w:val="NoSpacing"/>
              <w:jc w:val="both"/>
              <w:rPr>
                <w:rFonts w:ascii="Arial" w:hAnsi="Arial" w:cs="Arial"/>
                <w:sz w:val="20"/>
                <w:szCs w:val="20"/>
              </w:rPr>
            </w:pPr>
          </w:p>
          <w:p w14:paraId="711132A1" w14:textId="50AAFBFE" w:rsidR="000472BE" w:rsidRPr="00BA5114" w:rsidRDefault="000472BE" w:rsidP="00B24E2E">
            <w:pPr>
              <w:pStyle w:val="Heading2"/>
              <w:numPr>
                <w:ilvl w:val="0"/>
                <w:numId w:val="0"/>
              </w:numPr>
              <w:spacing w:after="0"/>
              <w:ind w:left="36"/>
              <w:jc w:val="both"/>
              <w:rPr>
                <w:rFonts w:ascii="Arial" w:hAnsi="Arial" w:cs="Arial"/>
                <w:b w:val="0"/>
                <w:bCs w:val="0"/>
                <w:i w:val="0"/>
                <w:iCs w:val="0"/>
                <w:sz w:val="20"/>
                <w:szCs w:val="20"/>
              </w:rPr>
            </w:pPr>
            <w:r w:rsidRPr="00BA5114">
              <w:rPr>
                <w:rFonts w:ascii="Arial" w:hAnsi="Arial" w:cs="Arial"/>
                <w:b w:val="0"/>
                <w:bCs w:val="0"/>
                <w:i w:val="0"/>
                <w:iCs w:val="0"/>
                <w:sz w:val="20"/>
                <w:szCs w:val="20"/>
              </w:rPr>
              <w:t xml:space="preserve">7.2 Initiation of Investigation </w:t>
            </w:r>
          </w:p>
        </w:tc>
        <w:tc>
          <w:tcPr>
            <w:tcW w:w="432" w:type="pct"/>
            <w:shd w:val="clear" w:color="auto" w:fill="auto"/>
          </w:tcPr>
          <w:p w14:paraId="3BD047D8"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060FEF6" w14:textId="61812337" w:rsidR="000472BE" w:rsidRPr="00AF571F" w:rsidRDefault="000472BE" w:rsidP="00BA5114">
            <w:pPr>
              <w:pStyle w:val="NoSpacing"/>
              <w:jc w:val="both"/>
              <w:rPr>
                <w:rFonts w:ascii="Arial" w:hAnsi="Arial" w:cs="Arial"/>
                <w:sz w:val="20"/>
                <w:szCs w:val="20"/>
              </w:rPr>
            </w:pPr>
            <w:r w:rsidRPr="00AF571F">
              <w:rPr>
                <w:rFonts w:ascii="Arial" w:hAnsi="Arial" w:cs="Arial"/>
                <w:sz w:val="20"/>
                <w:szCs w:val="20"/>
              </w:rPr>
              <w:t xml:space="preserve">7.2.9 Where the conduct of an investigation is directed by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ERC</w:t>
            </w:r>
            <w:r w:rsidRPr="00AF571F">
              <w:rPr>
                <w:rFonts w:ascii="Arial" w:hAnsi="Arial" w:cs="Arial"/>
                <w:sz w:val="20"/>
                <w:szCs w:val="20"/>
              </w:rPr>
              <w:t xml:space="preserve">, the </w:t>
            </w:r>
            <w:r w:rsidRPr="00AF571F">
              <w:rPr>
                <w:rFonts w:ascii="Arial" w:hAnsi="Arial" w:cs="Arial"/>
                <w:i/>
                <w:iCs/>
                <w:sz w:val="20"/>
                <w:szCs w:val="20"/>
              </w:rPr>
              <w:t xml:space="preserve">Enforcement and Compliance Office </w:t>
            </w:r>
            <w:r w:rsidRPr="00AF571F">
              <w:rPr>
                <w:rFonts w:ascii="Arial" w:hAnsi="Arial" w:cs="Arial"/>
                <w:sz w:val="20"/>
                <w:szCs w:val="20"/>
              </w:rPr>
              <w:t>shall initiate formal investigation in accordance with this Manual no later than ten (10) working days from receipt of the order, resolution, decision or any such other document containing the directive, unless a different period is directed.</w:t>
            </w:r>
          </w:p>
        </w:tc>
        <w:tc>
          <w:tcPr>
            <w:tcW w:w="738" w:type="pct"/>
            <w:shd w:val="clear" w:color="auto" w:fill="auto"/>
          </w:tcPr>
          <w:p w14:paraId="642206DF" w14:textId="5567DB2F" w:rsidR="000472BE" w:rsidRPr="007874D6" w:rsidRDefault="000472BE" w:rsidP="007874D6">
            <w:pPr>
              <w:pStyle w:val="NoSpacing"/>
              <w:jc w:val="both"/>
              <w:rPr>
                <w:rFonts w:ascii="Arial" w:hAnsi="Arial" w:cs="Arial"/>
                <w:b/>
                <w:bCs/>
                <w:sz w:val="20"/>
                <w:szCs w:val="20"/>
                <w:u w:val="single"/>
              </w:rPr>
            </w:pPr>
            <w:r w:rsidRPr="00AF571F">
              <w:rPr>
                <w:rFonts w:ascii="Arial" w:hAnsi="Arial" w:cs="Arial"/>
                <w:strike/>
                <w:sz w:val="20"/>
                <w:szCs w:val="20"/>
              </w:rPr>
              <w:t xml:space="preserve">7.2.9 </w:t>
            </w:r>
            <w:r w:rsidRPr="00BA5114">
              <w:rPr>
                <w:rFonts w:ascii="Arial" w:hAnsi="Arial" w:cs="Arial"/>
                <w:b/>
                <w:bCs/>
                <w:sz w:val="20"/>
                <w:szCs w:val="20"/>
                <w:u w:val="single"/>
              </w:rPr>
              <w:t xml:space="preserve">7.2.12 </w:t>
            </w:r>
            <w:r w:rsidRPr="00AF571F">
              <w:rPr>
                <w:rFonts w:ascii="Arial" w:hAnsi="Arial" w:cs="Arial"/>
                <w:strike/>
                <w:sz w:val="20"/>
                <w:szCs w:val="20"/>
              </w:rPr>
              <w:t xml:space="preserve">Where the conduct of an investigation is directed by the </w:t>
            </w:r>
            <w:r w:rsidRPr="00AF571F">
              <w:rPr>
                <w:rFonts w:ascii="Arial" w:hAnsi="Arial" w:cs="Arial"/>
                <w:i/>
                <w:iCs/>
                <w:strike/>
                <w:sz w:val="20"/>
                <w:szCs w:val="20"/>
              </w:rPr>
              <w:t>PEM Board</w:t>
            </w:r>
            <w:r w:rsidRPr="00AF571F">
              <w:rPr>
                <w:rFonts w:ascii="Arial" w:hAnsi="Arial" w:cs="Arial"/>
                <w:strike/>
                <w:sz w:val="20"/>
                <w:szCs w:val="20"/>
              </w:rPr>
              <w:t xml:space="preserve">, </w:t>
            </w:r>
            <w:r w:rsidRPr="00AF571F">
              <w:rPr>
                <w:rFonts w:ascii="Arial" w:hAnsi="Arial" w:cs="Arial"/>
                <w:i/>
                <w:iCs/>
                <w:strike/>
                <w:sz w:val="20"/>
                <w:szCs w:val="20"/>
              </w:rPr>
              <w:t xml:space="preserve">DOE </w:t>
            </w:r>
            <w:r w:rsidRPr="00AF571F">
              <w:rPr>
                <w:rFonts w:ascii="Arial" w:hAnsi="Arial" w:cs="Arial"/>
                <w:strike/>
                <w:sz w:val="20"/>
                <w:szCs w:val="20"/>
              </w:rPr>
              <w:t xml:space="preserve">or </w:t>
            </w:r>
            <w:r w:rsidRPr="00AF571F">
              <w:rPr>
                <w:rFonts w:ascii="Arial" w:hAnsi="Arial" w:cs="Arial"/>
                <w:i/>
                <w:iCs/>
                <w:strike/>
                <w:sz w:val="20"/>
                <w:szCs w:val="20"/>
              </w:rPr>
              <w:t>ERC</w:t>
            </w:r>
            <w:r w:rsidRPr="00AF571F">
              <w:rPr>
                <w:rFonts w:ascii="Arial" w:hAnsi="Arial" w:cs="Arial"/>
                <w:strike/>
                <w:sz w:val="20"/>
                <w:szCs w:val="20"/>
              </w:rPr>
              <w:t xml:space="preserve">, the </w:t>
            </w:r>
            <w:r w:rsidRPr="00BA5114">
              <w:rPr>
                <w:rFonts w:ascii="Arial" w:hAnsi="Arial" w:cs="Arial"/>
                <w:b/>
                <w:bCs/>
                <w:sz w:val="20"/>
                <w:szCs w:val="20"/>
                <w:u w:val="single"/>
              </w:rPr>
              <w:t xml:space="preserve">If after due verification, the </w:t>
            </w:r>
            <w:r w:rsidRPr="00AF571F">
              <w:rPr>
                <w:rFonts w:ascii="Arial" w:hAnsi="Arial" w:cs="Arial"/>
                <w:i/>
                <w:iCs/>
                <w:sz w:val="20"/>
                <w:szCs w:val="20"/>
              </w:rPr>
              <w:t xml:space="preserve">Enforcement and Compliance Office </w:t>
            </w:r>
            <w:r w:rsidRPr="00BA5114">
              <w:rPr>
                <w:rFonts w:ascii="Arial" w:hAnsi="Arial" w:cs="Arial"/>
                <w:b/>
                <w:bCs/>
                <w:sz w:val="20"/>
                <w:szCs w:val="20"/>
                <w:u w:val="single"/>
              </w:rPr>
              <w:t xml:space="preserve">determines that the request for investigation, </w:t>
            </w:r>
            <w:r w:rsidRPr="00BA5114">
              <w:rPr>
                <w:rFonts w:ascii="Arial" w:hAnsi="Arial" w:cs="Arial"/>
                <w:b/>
                <w:bCs/>
                <w:i/>
                <w:iCs/>
                <w:sz w:val="20"/>
                <w:szCs w:val="20"/>
                <w:u w:val="single"/>
              </w:rPr>
              <w:t>report of probable breach,</w:t>
            </w:r>
            <w:r w:rsidRPr="00BA5114">
              <w:rPr>
                <w:rFonts w:ascii="Arial" w:hAnsi="Arial" w:cs="Arial"/>
                <w:b/>
                <w:bCs/>
                <w:sz w:val="20"/>
                <w:szCs w:val="20"/>
                <w:u w:val="single"/>
              </w:rPr>
              <w:t xml:space="preserve"> directive or order to investigate is in accordance with the requirements set out in this Manual, it</w:t>
            </w:r>
            <w:r w:rsidRPr="00AF571F">
              <w:rPr>
                <w:rFonts w:ascii="Arial" w:hAnsi="Arial" w:cs="Arial"/>
                <w:sz w:val="20"/>
                <w:szCs w:val="20"/>
                <w:u w:val="single"/>
              </w:rPr>
              <w:t xml:space="preserve"> </w:t>
            </w:r>
            <w:r w:rsidRPr="00AF571F">
              <w:rPr>
                <w:rFonts w:ascii="Arial" w:hAnsi="Arial" w:cs="Arial"/>
                <w:sz w:val="20"/>
                <w:szCs w:val="20"/>
              </w:rPr>
              <w:t xml:space="preserve">shall </w:t>
            </w:r>
            <w:r w:rsidRPr="00AF571F">
              <w:rPr>
                <w:rFonts w:ascii="Arial" w:hAnsi="Arial" w:cs="Arial"/>
                <w:strike/>
                <w:sz w:val="20"/>
                <w:szCs w:val="20"/>
              </w:rPr>
              <w:t>initiate</w:t>
            </w:r>
            <w:r w:rsidRPr="00AF571F">
              <w:rPr>
                <w:rFonts w:ascii="Arial" w:hAnsi="Arial" w:cs="Arial"/>
                <w:sz w:val="20"/>
                <w:szCs w:val="20"/>
              </w:rPr>
              <w:t xml:space="preserve"> </w:t>
            </w:r>
            <w:r w:rsidRPr="00BA5114">
              <w:rPr>
                <w:rFonts w:ascii="Arial" w:hAnsi="Arial" w:cs="Arial"/>
                <w:b/>
                <w:bCs/>
                <w:sz w:val="20"/>
                <w:szCs w:val="20"/>
                <w:u w:val="single"/>
              </w:rPr>
              <w:t xml:space="preserve">give due course thereto and proceed with the </w:t>
            </w:r>
            <w:r w:rsidRPr="00AF571F">
              <w:rPr>
                <w:rFonts w:ascii="Arial" w:hAnsi="Arial" w:cs="Arial"/>
                <w:sz w:val="20"/>
                <w:szCs w:val="20"/>
              </w:rPr>
              <w:t xml:space="preserve">formal investigation </w:t>
            </w:r>
            <w:r w:rsidRPr="00BA5114">
              <w:rPr>
                <w:rFonts w:ascii="Arial" w:hAnsi="Arial" w:cs="Arial"/>
                <w:b/>
                <w:bCs/>
                <w:sz w:val="20"/>
                <w:szCs w:val="20"/>
                <w:u w:val="single"/>
              </w:rPr>
              <w:t xml:space="preserve">by issuing a </w:t>
            </w:r>
            <w:r w:rsidRPr="00BA5114">
              <w:rPr>
                <w:rFonts w:ascii="Arial" w:hAnsi="Arial" w:cs="Arial"/>
                <w:b/>
                <w:bCs/>
                <w:i/>
                <w:iCs/>
                <w:sz w:val="20"/>
                <w:szCs w:val="20"/>
                <w:u w:val="single"/>
              </w:rPr>
              <w:t>notice of investigation</w:t>
            </w:r>
            <w:r w:rsidRPr="00AF571F">
              <w:rPr>
                <w:rFonts w:ascii="Arial" w:hAnsi="Arial" w:cs="Arial"/>
                <w:sz w:val="20"/>
                <w:szCs w:val="20"/>
              </w:rPr>
              <w:t xml:space="preserve"> in accordance with </w:t>
            </w:r>
            <w:r w:rsidRPr="00BA5114">
              <w:rPr>
                <w:rFonts w:ascii="Arial" w:hAnsi="Arial" w:cs="Arial"/>
                <w:b/>
                <w:bCs/>
                <w:sz w:val="20"/>
                <w:szCs w:val="20"/>
                <w:u w:val="single"/>
              </w:rPr>
              <w:t>Section 7.3.</w:t>
            </w:r>
            <w:r w:rsidRPr="00AF571F">
              <w:rPr>
                <w:rFonts w:ascii="Arial" w:hAnsi="Arial" w:cs="Arial"/>
                <w:strike/>
                <w:sz w:val="20"/>
                <w:szCs w:val="20"/>
              </w:rPr>
              <w:t xml:space="preserve">this Manual no later than ten (10) working days from receipt of the order, resolution, decision or any such other document </w:t>
            </w:r>
            <w:r w:rsidRPr="00AF571F">
              <w:rPr>
                <w:rFonts w:ascii="Arial" w:hAnsi="Arial" w:cs="Arial"/>
                <w:strike/>
                <w:sz w:val="20"/>
                <w:szCs w:val="20"/>
              </w:rPr>
              <w:lastRenderedPageBreak/>
              <w:t>containing the directive, unless a different period is directed</w:t>
            </w:r>
            <w:r w:rsidR="007874D6">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4988483A" w14:textId="77777777" w:rsidR="000472BE" w:rsidRPr="00AF571F" w:rsidRDefault="000472BE" w:rsidP="00BC44E3">
            <w:pPr>
              <w:pStyle w:val="ListParagraph"/>
              <w:numPr>
                <w:ilvl w:val="0"/>
                <w:numId w:val="28"/>
              </w:numPr>
              <w:tabs>
                <w:tab w:val="left" w:pos="1936"/>
              </w:tabs>
              <w:ind w:left="360"/>
              <w:jc w:val="both"/>
              <w:rPr>
                <w:rFonts w:ascii="Arial" w:hAnsi="Arial" w:cs="Arial"/>
                <w:i/>
                <w:iCs/>
                <w:sz w:val="20"/>
              </w:rPr>
            </w:pPr>
            <w:r w:rsidRPr="00AF571F">
              <w:rPr>
                <w:rFonts w:ascii="Arial" w:hAnsi="Arial" w:cs="Arial"/>
                <w:bCs/>
                <w:sz w:val="20"/>
              </w:rPr>
              <w:lastRenderedPageBreak/>
              <w:t xml:space="preserve">For coherence, this Section is proposed to be transferred as last item under this sub-section. </w:t>
            </w:r>
          </w:p>
          <w:p w14:paraId="0C47AF51" w14:textId="77777777" w:rsidR="000472BE" w:rsidRPr="00AF571F" w:rsidRDefault="000472BE" w:rsidP="00B24E2E">
            <w:pPr>
              <w:pStyle w:val="ListParagraph"/>
              <w:tabs>
                <w:tab w:val="left" w:pos="1936"/>
              </w:tabs>
              <w:ind w:left="360"/>
              <w:jc w:val="both"/>
              <w:rPr>
                <w:rFonts w:ascii="Arial" w:hAnsi="Arial" w:cs="Arial"/>
                <w:i/>
                <w:iCs/>
                <w:sz w:val="20"/>
              </w:rPr>
            </w:pPr>
          </w:p>
          <w:p w14:paraId="4FDEB468" w14:textId="77777777" w:rsidR="00BA5114" w:rsidRDefault="000472BE" w:rsidP="00BC44E3">
            <w:pPr>
              <w:pStyle w:val="ListParagraph"/>
              <w:numPr>
                <w:ilvl w:val="0"/>
                <w:numId w:val="28"/>
              </w:numPr>
              <w:tabs>
                <w:tab w:val="left" w:pos="1936"/>
              </w:tabs>
              <w:ind w:left="360"/>
              <w:jc w:val="both"/>
              <w:rPr>
                <w:rFonts w:ascii="Arial" w:hAnsi="Arial" w:cs="Arial"/>
                <w:sz w:val="20"/>
              </w:rPr>
            </w:pPr>
            <w:r w:rsidRPr="00AF571F">
              <w:rPr>
                <w:rFonts w:ascii="Arial" w:hAnsi="Arial" w:cs="Arial"/>
                <w:sz w:val="20"/>
              </w:rPr>
              <w:t>Renumbered as Section 7.1.12.</w:t>
            </w:r>
          </w:p>
          <w:p w14:paraId="2DBBDAD1" w14:textId="77777777" w:rsidR="00BA5114" w:rsidRPr="00BA5114" w:rsidRDefault="00BA5114" w:rsidP="00BA5114">
            <w:pPr>
              <w:pStyle w:val="ListParagraph"/>
              <w:rPr>
                <w:rFonts w:ascii="Arial" w:hAnsi="Arial" w:cs="Arial"/>
                <w:bCs/>
                <w:sz w:val="20"/>
              </w:rPr>
            </w:pPr>
          </w:p>
          <w:p w14:paraId="086E7B3F" w14:textId="7B8C4923" w:rsidR="000472BE" w:rsidRPr="00BA5114" w:rsidRDefault="000472BE" w:rsidP="00BC44E3">
            <w:pPr>
              <w:pStyle w:val="ListParagraph"/>
              <w:numPr>
                <w:ilvl w:val="0"/>
                <w:numId w:val="28"/>
              </w:numPr>
              <w:tabs>
                <w:tab w:val="left" w:pos="1936"/>
              </w:tabs>
              <w:ind w:left="360"/>
              <w:jc w:val="both"/>
              <w:rPr>
                <w:rFonts w:ascii="Arial" w:hAnsi="Arial" w:cs="Arial"/>
                <w:sz w:val="20"/>
              </w:rPr>
            </w:pPr>
            <w:r w:rsidRPr="00BA5114">
              <w:rPr>
                <w:rFonts w:ascii="Arial" w:hAnsi="Arial" w:cs="Arial"/>
                <w:bCs/>
                <w:sz w:val="20"/>
              </w:rPr>
              <w:t>Revised to refer to the succeeding sections on issuance of a notice of investigation (which already includes timeline and procedures) – to avoid redundancy.</w:t>
            </w:r>
          </w:p>
        </w:tc>
        <w:tc>
          <w:tcPr>
            <w:tcW w:w="551" w:type="pct"/>
            <w:tcBorders>
              <w:top w:val="single" w:sz="4" w:space="0" w:color="auto"/>
              <w:left w:val="single" w:sz="4" w:space="0" w:color="auto"/>
              <w:bottom w:val="single" w:sz="4" w:space="0" w:color="auto"/>
              <w:right w:val="single" w:sz="4" w:space="0" w:color="auto"/>
            </w:tcBorders>
          </w:tcPr>
          <w:p w14:paraId="117AD86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0CBFFCB"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D20E092"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1540201" w14:textId="77777777" w:rsidR="000472BE" w:rsidRPr="00AF571F" w:rsidRDefault="000472BE" w:rsidP="00B24E2E">
            <w:pPr>
              <w:spacing w:after="0"/>
              <w:jc w:val="both"/>
              <w:rPr>
                <w:rFonts w:ascii="Arial" w:hAnsi="Arial" w:cs="Arial"/>
                <w:sz w:val="20"/>
                <w:szCs w:val="20"/>
              </w:rPr>
            </w:pPr>
          </w:p>
        </w:tc>
      </w:tr>
      <w:tr w:rsidR="00F73331" w:rsidRPr="00AF571F" w14:paraId="7E7542BF" w14:textId="77777777" w:rsidTr="007A44D5">
        <w:trPr>
          <w:trHeight w:val="3226"/>
        </w:trPr>
        <w:tc>
          <w:tcPr>
            <w:tcW w:w="568" w:type="pct"/>
            <w:shd w:val="clear" w:color="auto" w:fill="auto"/>
          </w:tcPr>
          <w:p w14:paraId="665B65EF" w14:textId="77777777" w:rsidR="000472BE" w:rsidRPr="00AF571F" w:rsidRDefault="000472BE" w:rsidP="00B24E2E">
            <w:pPr>
              <w:pStyle w:val="NoSpacing"/>
              <w:jc w:val="both"/>
              <w:rPr>
                <w:rFonts w:ascii="Arial" w:hAnsi="Arial" w:cs="Arial"/>
                <w:sz w:val="20"/>
                <w:szCs w:val="20"/>
              </w:rPr>
            </w:pPr>
            <w:permStart w:id="1705510624" w:edGrp="everyone" w:colFirst="5" w:colLast="5"/>
            <w:permStart w:id="532033712" w:edGrp="everyone" w:colFirst="6" w:colLast="6"/>
            <w:permStart w:id="2026587063" w:edGrp="everyone" w:colFirst="7" w:colLast="7"/>
            <w:permStart w:id="168053658" w:edGrp="everyone" w:colFirst="8" w:colLast="8"/>
            <w:permEnd w:id="823607828"/>
            <w:permEnd w:id="1833856506"/>
            <w:permEnd w:id="90116099"/>
            <w:permEnd w:id="478820646"/>
            <w:r w:rsidRPr="00AF571F">
              <w:rPr>
                <w:rFonts w:ascii="Arial" w:hAnsi="Arial" w:cs="Arial"/>
                <w:sz w:val="20"/>
                <w:szCs w:val="20"/>
              </w:rPr>
              <w:t>SECTION 7 – PROCEDURES FOR INVESTIGATION AND REVIEW</w:t>
            </w:r>
          </w:p>
          <w:p w14:paraId="5B6266C0" w14:textId="77777777" w:rsidR="000472BE" w:rsidRPr="00AF571F" w:rsidRDefault="000472BE" w:rsidP="00B24E2E">
            <w:pPr>
              <w:pStyle w:val="NoSpacing"/>
              <w:jc w:val="both"/>
              <w:rPr>
                <w:rFonts w:ascii="Arial" w:hAnsi="Arial" w:cs="Arial"/>
                <w:sz w:val="20"/>
                <w:szCs w:val="20"/>
              </w:rPr>
            </w:pPr>
          </w:p>
          <w:p w14:paraId="640CE39C" w14:textId="690CC74A" w:rsidR="000472BE" w:rsidRPr="00D42BA6" w:rsidRDefault="000472BE" w:rsidP="00B24E2E">
            <w:pPr>
              <w:pStyle w:val="Heading2"/>
              <w:numPr>
                <w:ilvl w:val="0"/>
                <w:numId w:val="0"/>
              </w:numPr>
              <w:spacing w:after="0"/>
              <w:ind w:left="36"/>
              <w:jc w:val="both"/>
              <w:rPr>
                <w:rFonts w:ascii="Arial" w:hAnsi="Arial" w:cs="Arial"/>
                <w:b w:val="0"/>
                <w:bCs w:val="0"/>
                <w:i w:val="0"/>
                <w:iCs w:val="0"/>
                <w:sz w:val="20"/>
                <w:szCs w:val="20"/>
              </w:rPr>
            </w:pPr>
            <w:r w:rsidRPr="00D42BA6">
              <w:rPr>
                <w:rFonts w:ascii="Arial" w:hAnsi="Arial" w:cs="Arial"/>
                <w:b w:val="0"/>
                <w:bCs w:val="0"/>
                <w:i w:val="0"/>
                <w:iCs w:val="0"/>
                <w:sz w:val="20"/>
                <w:szCs w:val="20"/>
              </w:rPr>
              <w:t xml:space="preserve">7.3 Notice of Investigation </w:t>
            </w:r>
          </w:p>
        </w:tc>
        <w:tc>
          <w:tcPr>
            <w:tcW w:w="432" w:type="pct"/>
            <w:shd w:val="clear" w:color="auto" w:fill="auto"/>
          </w:tcPr>
          <w:p w14:paraId="5D84CBA9" w14:textId="63F233E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7.3.1</w:t>
            </w:r>
          </w:p>
        </w:tc>
        <w:tc>
          <w:tcPr>
            <w:tcW w:w="537" w:type="pct"/>
            <w:shd w:val="clear" w:color="auto" w:fill="auto"/>
          </w:tcPr>
          <w:p w14:paraId="4A85F320" w14:textId="0566578B" w:rsidR="000472BE" w:rsidRPr="00AF571F" w:rsidRDefault="000472BE" w:rsidP="00D42BA6">
            <w:pPr>
              <w:spacing w:after="0"/>
              <w:jc w:val="both"/>
              <w:rPr>
                <w:rFonts w:ascii="Arial" w:hAnsi="Arial" w:cs="Arial"/>
                <w:sz w:val="20"/>
                <w:szCs w:val="20"/>
              </w:rPr>
            </w:pPr>
            <w:r w:rsidRPr="00D42BA6">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 xml:space="preserve">Preliminary Notice of Investigation </w:t>
            </w:r>
            <w:r w:rsidRPr="00AF571F">
              <w:rPr>
                <w:rFonts w:ascii="Arial" w:hAnsi="Arial" w:cs="Arial"/>
                <w:sz w:val="20"/>
                <w:szCs w:val="20"/>
              </w:rPr>
              <w:t xml:space="preserve">shall be issued to and served on the </w:t>
            </w:r>
            <w:r w:rsidRPr="00AF571F">
              <w:rPr>
                <w:rFonts w:ascii="Arial" w:hAnsi="Arial" w:cs="Arial"/>
                <w:i/>
                <w:iCs/>
                <w:sz w:val="20"/>
                <w:szCs w:val="20"/>
              </w:rPr>
              <w:t xml:space="preserve">WESM Member </w:t>
            </w:r>
            <w:r w:rsidRPr="00AF571F">
              <w:rPr>
                <w:rFonts w:ascii="Arial" w:hAnsi="Arial" w:cs="Arial"/>
                <w:sz w:val="20"/>
                <w:szCs w:val="20"/>
              </w:rPr>
              <w:t xml:space="preserve">that will be investigated within five (5) business days from receipt of the endorsement of request for investigation or directive from the </w:t>
            </w:r>
            <w:r w:rsidRPr="00AF571F">
              <w:rPr>
                <w:rFonts w:ascii="Arial" w:hAnsi="Arial" w:cs="Arial"/>
                <w:i/>
                <w:iCs/>
                <w:sz w:val="20"/>
                <w:szCs w:val="20"/>
              </w:rPr>
              <w:t>PEM Board</w:t>
            </w:r>
            <w:r w:rsidRPr="00AF571F">
              <w:rPr>
                <w:rFonts w:ascii="Arial" w:hAnsi="Arial" w:cs="Arial"/>
                <w:sz w:val="20"/>
                <w:szCs w:val="20"/>
              </w:rPr>
              <w:t>,</w:t>
            </w:r>
          </w:p>
        </w:tc>
        <w:tc>
          <w:tcPr>
            <w:tcW w:w="738" w:type="pct"/>
            <w:shd w:val="clear" w:color="auto" w:fill="auto"/>
          </w:tcPr>
          <w:p w14:paraId="0FCCFF93" w14:textId="275B20F9" w:rsidR="000472BE" w:rsidRPr="00AF571F" w:rsidRDefault="000472BE" w:rsidP="00D42BA6">
            <w:pPr>
              <w:spacing w:after="0"/>
              <w:jc w:val="both"/>
              <w:rPr>
                <w:rFonts w:ascii="Arial" w:hAnsi="Arial" w:cs="Arial"/>
                <w:sz w:val="20"/>
                <w:szCs w:val="20"/>
              </w:rPr>
            </w:pPr>
            <w:r w:rsidRPr="00D42BA6">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trike/>
                <w:sz w:val="20"/>
                <w:szCs w:val="20"/>
              </w:rPr>
              <w:t>Preliminary</w:t>
            </w:r>
            <w:r w:rsidRPr="00D42BA6">
              <w:rPr>
                <w:rFonts w:ascii="Arial" w:hAnsi="Arial" w:cs="Arial"/>
                <w:i/>
                <w:iCs/>
                <w:sz w:val="20"/>
                <w:szCs w:val="20"/>
              </w:rPr>
              <w:t xml:space="preserve"> </w:t>
            </w:r>
            <w:r w:rsidRPr="00AF571F">
              <w:rPr>
                <w:rFonts w:ascii="Arial" w:hAnsi="Arial" w:cs="Arial"/>
                <w:i/>
                <w:iCs/>
                <w:sz w:val="20"/>
                <w:szCs w:val="20"/>
              </w:rPr>
              <w:t xml:space="preserve">Notice of investigation </w:t>
            </w:r>
            <w:r w:rsidRPr="00AF571F">
              <w:rPr>
                <w:rFonts w:ascii="Arial" w:hAnsi="Arial" w:cs="Arial"/>
                <w:sz w:val="20"/>
                <w:szCs w:val="20"/>
              </w:rPr>
              <w:t xml:space="preserve">shall be issued to and served on the </w:t>
            </w:r>
            <w:r w:rsidRPr="00AF571F">
              <w:rPr>
                <w:rFonts w:ascii="Arial" w:hAnsi="Arial" w:cs="Arial"/>
                <w:i/>
                <w:iCs/>
                <w:sz w:val="20"/>
                <w:szCs w:val="20"/>
              </w:rPr>
              <w:t xml:space="preserve">WESM Member </w:t>
            </w:r>
            <w:r w:rsidRPr="00AF571F">
              <w:rPr>
                <w:rFonts w:ascii="Arial" w:hAnsi="Arial" w:cs="Arial"/>
                <w:sz w:val="20"/>
                <w:szCs w:val="20"/>
              </w:rPr>
              <w:t xml:space="preserve">that will be investigated within five (5) business days from </w:t>
            </w:r>
            <w:r w:rsidRPr="00AF571F">
              <w:rPr>
                <w:rFonts w:ascii="Arial" w:hAnsi="Arial" w:cs="Arial"/>
                <w:strike/>
                <w:sz w:val="20"/>
                <w:szCs w:val="20"/>
              </w:rPr>
              <w:t xml:space="preserve">receipt of the endorsement of request for investigation or directive from the </w:t>
            </w:r>
            <w:r w:rsidRPr="00AF571F">
              <w:rPr>
                <w:rFonts w:ascii="Arial" w:hAnsi="Arial" w:cs="Arial"/>
                <w:i/>
                <w:iCs/>
                <w:strike/>
                <w:sz w:val="20"/>
                <w:szCs w:val="20"/>
              </w:rPr>
              <w:t xml:space="preserve">PEM Board </w:t>
            </w:r>
            <w:r w:rsidRPr="00AF571F">
              <w:rPr>
                <w:rFonts w:ascii="Arial" w:hAnsi="Arial" w:cs="Arial"/>
                <w:sz w:val="20"/>
                <w:szCs w:val="20"/>
              </w:rPr>
              <w:t xml:space="preserve">the completion of the verification process as set out in Section 7.2.11. </w:t>
            </w:r>
          </w:p>
        </w:tc>
        <w:tc>
          <w:tcPr>
            <w:tcW w:w="746" w:type="pct"/>
            <w:tcBorders>
              <w:top w:val="single" w:sz="4" w:space="0" w:color="auto"/>
              <w:left w:val="single" w:sz="4" w:space="0" w:color="auto"/>
              <w:bottom w:val="single" w:sz="4" w:space="0" w:color="auto"/>
              <w:right w:val="single" w:sz="4" w:space="0" w:color="auto"/>
            </w:tcBorders>
          </w:tcPr>
          <w:p w14:paraId="467561ED" w14:textId="5CA96C9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Revised – to set the reckoning of the 5-day period to issue Notice of Investigation from the completion of the RFI verification process. For clarity</w:t>
            </w:r>
          </w:p>
        </w:tc>
        <w:tc>
          <w:tcPr>
            <w:tcW w:w="551" w:type="pct"/>
            <w:tcBorders>
              <w:top w:val="single" w:sz="4" w:space="0" w:color="auto"/>
              <w:left w:val="single" w:sz="4" w:space="0" w:color="auto"/>
              <w:bottom w:val="single" w:sz="4" w:space="0" w:color="auto"/>
              <w:right w:val="single" w:sz="4" w:space="0" w:color="auto"/>
            </w:tcBorders>
          </w:tcPr>
          <w:p w14:paraId="203A8B6E"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103B5A2"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65BC3F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978E852" w14:textId="77777777" w:rsidR="000472BE" w:rsidRPr="00AF571F" w:rsidRDefault="000472BE" w:rsidP="00B24E2E">
            <w:pPr>
              <w:spacing w:after="0"/>
              <w:jc w:val="both"/>
              <w:rPr>
                <w:rFonts w:ascii="Arial" w:hAnsi="Arial" w:cs="Arial"/>
                <w:sz w:val="20"/>
                <w:szCs w:val="20"/>
              </w:rPr>
            </w:pPr>
          </w:p>
        </w:tc>
      </w:tr>
      <w:tr w:rsidR="00F73331" w:rsidRPr="00AF571F" w14:paraId="6B20DCCE" w14:textId="77777777" w:rsidTr="007A44D5">
        <w:trPr>
          <w:trHeight w:val="3226"/>
        </w:trPr>
        <w:tc>
          <w:tcPr>
            <w:tcW w:w="568" w:type="pct"/>
            <w:shd w:val="clear" w:color="auto" w:fill="auto"/>
          </w:tcPr>
          <w:p w14:paraId="78723D0B" w14:textId="77777777" w:rsidR="000472BE" w:rsidRPr="00AF571F" w:rsidRDefault="000472BE" w:rsidP="00B24E2E">
            <w:pPr>
              <w:pStyle w:val="NoSpacing"/>
              <w:jc w:val="both"/>
              <w:rPr>
                <w:rFonts w:ascii="Arial" w:hAnsi="Arial" w:cs="Arial"/>
                <w:sz w:val="20"/>
                <w:szCs w:val="20"/>
              </w:rPr>
            </w:pPr>
            <w:permStart w:id="1754494369" w:edGrp="everyone" w:colFirst="5" w:colLast="5"/>
            <w:permStart w:id="1262096846" w:edGrp="everyone" w:colFirst="6" w:colLast="6"/>
            <w:permStart w:id="1944859503" w:edGrp="everyone" w:colFirst="7" w:colLast="7"/>
            <w:permStart w:id="705233169" w:edGrp="everyone" w:colFirst="8" w:colLast="8"/>
            <w:permEnd w:id="1705510624"/>
            <w:permEnd w:id="532033712"/>
            <w:permEnd w:id="2026587063"/>
            <w:permEnd w:id="168053658"/>
            <w:r w:rsidRPr="00AF571F">
              <w:rPr>
                <w:rFonts w:ascii="Arial" w:hAnsi="Arial" w:cs="Arial"/>
                <w:sz w:val="20"/>
                <w:szCs w:val="20"/>
              </w:rPr>
              <w:t>SECTION 7 – PROCEDURES FOR INVESTIGATION AND REVIEW</w:t>
            </w:r>
          </w:p>
          <w:p w14:paraId="519CB69F" w14:textId="77777777" w:rsidR="000472BE" w:rsidRPr="00AF571F" w:rsidRDefault="000472BE" w:rsidP="00B24E2E">
            <w:pPr>
              <w:pStyle w:val="NoSpacing"/>
              <w:jc w:val="both"/>
              <w:rPr>
                <w:rFonts w:ascii="Arial" w:hAnsi="Arial" w:cs="Arial"/>
                <w:sz w:val="20"/>
                <w:szCs w:val="20"/>
              </w:rPr>
            </w:pPr>
          </w:p>
          <w:p w14:paraId="1F95879D" w14:textId="0416D3B2" w:rsidR="000472BE" w:rsidRPr="00D42BA6" w:rsidRDefault="000472BE" w:rsidP="00B24E2E">
            <w:pPr>
              <w:pStyle w:val="Heading2"/>
              <w:numPr>
                <w:ilvl w:val="0"/>
                <w:numId w:val="0"/>
              </w:numPr>
              <w:spacing w:after="0"/>
              <w:ind w:left="36"/>
              <w:jc w:val="both"/>
              <w:rPr>
                <w:rFonts w:ascii="Arial" w:hAnsi="Arial" w:cs="Arial"/>
                <w:b w:val="0"/>
                <w:bCs w:val="0"/>
                <w:i w:val="0"/>
                <w:iCs w:val="0"/>
                <w:sz w:val="20"/>
                <w:szCs w:val="20"/>
              </w:rPr>
            </w:pPr>
            <w:r w:rsidRPr="00D42BA6">
              <w:rPr>
                <w:rFonts w:ascii="Arial" w:hAnsi="Arial" w:cs="Arial"/>
                <w:b w:val="0"/>
                <w:bCs w:val="0"/>
                <w:i w:val="0"/>
                <w:iCs w:val="0"/>
                <w:sz w:val="20"/>
                <w:szCs w:val="20"/>
              </w:rPr>
              <w:t xml:space="preserve">7.7 Completion of Formal Investigation </w:t>
            </w:r>
          </w:p>
        </w:tc>
        <w:tc>
          <w:tcPr>
            <w:tcW w:w="432" w:type="pct"/>
            <w:shd w:val="clear" w:color="auto" w:fill="auto"/>
          </w:tcPr>
          <w:p w14:paraId="46805399" w14:textId="4FA5C6F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7.7.1</w:t>
            </w:r>
          </w:p>
        </w:tc>
        <w:tc>
          <w:tcPr>
            <w:tcW w:w="537" w:type="pct"/>
            <w:shd w:val="clear" w:color="auto" w:fill="auto"/>
          </w:tcPr>
          <w:p w14:paraId="4413EBF3" w14:textId="1EF93926" w:rsidR="000472BE" w:rsidRPr="00AF571F" w:rsidRDefault="000472BE" w:rsidP="00D42BA6">
            <w:pPr>
              <w:spacing w:after="0"/>
              <w:jc w:val="both"/>
              <w:rPr>
                <w:rFonts w:ascii="Arial" w:hAnsi="Arial" w:cs="Arial"/>
                <w:sz w:val="20"/>
                <w:szCs w:val="20"/>
              </w:rPr>
            </w:pPr>
            <w:r w:rsidRPr="00AF571F">
              <w:rPr>
                <w:rFonts w:ascii="Arial" w:hAnsi="Arial" w:cs="Arial"/>
                <w:sz w:val="20"/>
                <w:szCs w:val="20"/>
              </w:rPr>
              <w:t>The formal investigation shall be completed not later than one hundred fifty (150) business days from the receipt of the request for investigation as endorsed by the requesting party.</w:t>
            </w:r>
          </w:p>
        </w:tc>
        <w:tc>
          <w:tcPr>
            <w:tcW w:w="738" w:type="pct"/>
            <w:shd w:val="clear" w:color="auto" w:fill="auto"/>
          </w:tcPr>
          <w:p w14:paraId="4B4F9B2C" w14:textId="06896B2C" w:rsidR="000472BE" w:rsidRPr="00AF571F" w:rsidRDefault="000472BE" w:rsidP="00D42BA6">
            <w:pPr>
              <w:spacing w:after="0"/>
              <w:jc w:val="both"/>
              <w:rPr>
                <w:rFonts w:ascii="Arial" w:hAnsi="Arial" w:cs="Arial"/>
                <w:sz w:val="20"/>
                <w:szCs w:val="20"/>
              </w:rPr>
            </w:pPr>
            <w:r w:rsidRPr="00AF571F">
              <w:rPr>
                <w:rFonts w:ascii="Arial" w:hAnsi="Arial" w:cs="Arial"/>
                <w:sz w:val="20"/>
                <w:szCs w:val="20"/>
              </w:rPr>
              <w:t xml:space="preserve">The formal investigation shall be completed not later than one hundred fifty (150) business days from the </w:t>
            </w:r>
            <w:r w:rsidRPr="00AF571F">
              <w:rPr>
                <w:rFonts w:ascii="Arial" w:hAnsi="Arial" w:cs="Arial"/>
                <w:strike/>
                <w:sz w:val="20"/>
                <w:szCs w:val="20"/>
              </w:rPr>
              <w:t>receipt of the request for investigation as endorsed by the requesting party</w:t>
            </w:r>
            <w:r w:rsidRPr="00AF571F">
              <w:rPr>
                <w:rFonts w:ascii="Arial" w:hAnsi="Arial" w:cs="Arial"/>
                <w:sz w:val="20"/>
                <w:szCs w:val="20"/>
              </w:rPr>
              <w:t xml:space="preserve"> </w:t>
            </w:r>
            <w:r w:rsidRPr="00517290">
              <w:rPr>
                <w:rFonts w:ascii="Arial" w:hAnsi="Arial" w:cs="Arial"/>
                <w:b/>
                <w:bCs/>
                <w:sz w:val="20"/>
                <w:szCs w:val="20"/>
                <w:u w:val="single"/>
              </w:rPr>
              <w:t xml:space="preserve">issuance of a </w:t>
            </w:r>
            <w:r w:rsidRPr="00517290">
              <w:rPr>
                <w:rFonts w:ascii="Arial" w:hAnsi="Arial" w:cs="Arial"/>
                <w:b/>
                <w:bCs/>
                <w:i/>
                <w:iCs/>
                <w:sz w:val="20"/>
                <w:szCs w:val="20"/>
                <w:u w:val="single"/>
              </w:rPr>
              <w:t>notice of investigation</w:t>
            </w:r>
            <w:r w:rsidRPr="00517290">
              <w:rPr>
                <w:rFonts w:ascii="Arial" w:hAnsi="Arial" w:cs="Arial"/>
                <w:b/>
                <w:bCs/>
                <w:sz w:val="20"/>
                <w:szCs w:val="20"/>
                <w:u w:val="single"/>
              </w:rPr>
              <w:t xml:space="preserve"> under Section 7.3 of this Manual</w:t>
            </w:r>
            <w:r w:rsidRPr="00517290">
              <w:rPr>
                <w:rFonts w:ascii="Arial" w:hAnsi="Arial" w:cs="Arial"/>
                <w:b/>
                <w:bCs/>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4800D547" w14:textId="0FC2F7A1"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 to set the reckoning of the 150-day period to conclude the report, </w:t>
            </w:r>
            <w:r w:rsidRPr="00AF571F">
              <w:rPr>
                <w:rFonts w:ascii="Arial" w:hAnsi="Arial" w:cs="Arial"/>
                <w:bCs/>
                <w:i/>
                <w:iCs/>
                <w:sz w:val="20"/>
                <w:szCs w:val="20"/>
              </w:rPr>
              <w:t>i.e.,</w:t>
            </w:r>
            <w:r w:rsidRPr="00AF571F">
              <w:rPr>
                <w:rFonts w:ascii="Arial" w:hAnsi="Arial" w:cs="Arial"/>
                <w:bCs/>
                <w:sz w:val="20"/>
                <w:szCs w:val="20"/>
              </w:rPr>
              <w:t xml:space="preserve"> from issuance of notice of investigation (as this officially starts the investigation); instead of counting it from receipt of RFI which, based on the RFI verification process, may not necessarily ripen to an investigation) </w:t>
            </w:r>
          </w:p>
        </w:tc>
        <w:tc>
          <w:tcPr>
            <w:tcW w:w="551" w:type="pct"/>
            <w:tcBorders>
              <w:top w:val="single" w:sz="4" w:space="0" w:color="auto"/>
              <w:left w:val="single" w:sz="4" w:space="0" w:color="auto"/>
              <w:bottom w:val="single" w:sz="4" w:space="0" w:color="auto"/>
              <w:right w:val="single" w:sz="4" w:space="0" w:color="auto"/>
            </w:tcBorders>
          </w:tcPr>
          <w:p w14:paraId="6302ED04"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24BA5B2"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B205F1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3EC4BB3" w14:textId="77777777" w:rsidR="000472BE" w:rsidRPr="00AF571F" w:rsidRDefault="000472BE" w:rsidP="00B24E2E">
            <w:pPr>
              <w:spacing w:after="0"/>
              <w:jc w:val="both"/>
              <w:rPr>
                <w:rFonts w:ascii="Arial" w:hAnsi="Arial" w:cs="Arial"/>
                <w:sz w:val="20"/>
                <w:szCs w:val="20"/>
              </w:rPr>
            </w:pPr>
          </w:p>
        </w:tc>
      </w:tr>
      <w:tr w:rsidR="00F73331" w:rsidRPr="00AF571F" w14:paraId="1BBD135F" w14:textId="77777777" w:rsidTr="007A44D5">
        <w:trPr>
          <w:trHeight w:val="3226"/>
        </w:trPr>
        <w:tc>
          <w:tcPr>
            <w:tcW w:w="568" w:type="pct"/>
            <w:shd w:val="clear" w:color="auto" w:fill="auto"/>
          </w:tcPr>
          <w:p w14:paraId="3A4BF559" w14:textId="77777777" w:rsidR="000472BE" w:rsidRPr="00AF571F" w:rsidRDefault="000472BE" w:rsidP="00B24E2E">
            <w:pPr>
              <w:pStyle w:val="NoSpacing"/>
              <w:jc w:val="both"/>
              <w:rPr>
                <w:rFonts w:ascii="Arial" w:hAnsi="Arial" w:cs="Arial"/>
                <w:sz w:val="20"/>
                <w:szCs w:val="20"/>
              </w:rPr>
            </w:pPr>
            <w:permStart w:id="1135569221" w:edGrp="everyone" w:colFirst="5" w:colLast="5"/>
            <w:permStart w:id="573918470" w:edGrp="everyone" w:colFirst="6" w:colLast="6"/>
            <w:permStart w:id="1124733834" w:edGrp="everyone" w:colFirst="7" w:colLast="7"/>
            <w:permStart w:id="1436032103" w:edGrp="everyone" w:colFirst="8" w:colLast="8"/>
            <w:permEnd w:id="1754494369"/>
            <w:permEnd w:id="1262096846"/>
            <w:permEnd w:id="1944859503"/>
            <w:permEnd w:id="705233169"/>
            <w:r w:rsidRPr="00AF571F">
              <w:rPr>
                <w:rFonts w:ascii="Arial" w:hAnsi="Arial" w:cs="Arial"/>
                <w:sz w:val="20"/>
                <w:szCs w:val="20"/>
              </w:rPr>
              <w:lastRenderedPageBreak/>
              <w:t>SECTION 7 – PROCEDURES FOR INVESTIGATION AND REVIEW</w:t>
            </w:r>
          </w:p>
          <w:p w14:paraId="0F103260" w14:textId="77777777" w:rsidR="000472BE" w:rsidRPr="00AF571F" w:rsidRDefault="000472BE" w:rsidP="00B24E2E">
            <w:pPr>
              <w:pStyle w:val="NoSpacing"/>
              <w:jc w:val="both"/>
              <w:rPr>
                <w:rFonts w:ascii="Arial" w:hAnsi="Arial" w:cs="Arial"/>
                <w:sz w:val="20"/>
                <w:szCs w:val="20"/>
              </w:rPr>
            </w:pPr>
          </w:p>
          <w:p w14:paraId="1BE3C675" w14:textId="7B693495" w:rsidR="000472BE" w:rsidRPr="0060721E" w:rsidRDefault="000472BE" w:rsidP="00B24E2E">
            <w:pPr>
              <w:pStyle w:val="Heading2"/>
              <w:numPr>
                <w:ilvl w:val="0"/>
                <w:numId w:val="0"/>
              </w:numPr>
              <w:spacing w:after="0"/>
              <w:ind w:left="36"/>
              <w:jc w:val="both"/>
              <w:rPr>
                <w:rFonts w:ascii="Arial" w:hAnsi="Arial" w:cs="Arial"/>
                <w:b w:val="0"/>
                <w:bCs w:val="0"/>
                <w:i w:val="0"/>
                <w:iCs w:val="0"/>
                <w:sz w:val="20"/>
                <w:szCs w:val="20"/>
              </w:rPr>
            </w:pPr>
            <w:r w:rsidRPr="0060721E">
              <w:rPr>
                <w:rFonts w:ascii="Arial" w:hAnsi="Arial" w:cs="Arial"/>
                <w:b w:val="0"/>
                <w:bCs w:val="0"/>
                <w:i w:val="0"/>
                <w:iCs w:val="0"/>
                <w:sz w:val="20"/>
                <w:szCs w:val="20"/>
              </w:rPr>
              <w:t xml:space="preserve">7.8 Review of Investigation </w:t>
            </w:r>
          </w:p>
        </w:tc>
        <w:tc>
          <w:tcPr>
            <w:tcW w:w="432" w:type="pct"/>
            <w:shd w:val="clear" w:color="auto" w:fill="auto"/>
          </w:tcPr>
          <w:p w14:paraId="0C413825" w14:textId="54E91C26" w:rsidR="000472BE" w:rsidRPr="00AF571F" w:rsidRDefault="00D84565" w:rsidP="00B24E2E">
            <w:pPr>
              <w:spacing w:after="0"/>
              <w:jc w:val="both"/>
              <w:rPr>
                <w:rFonts w:ascii="Arial" w:hAnsi="Arial" w:cs="Arial"/>
                <w:bCs/>
                <w:sz w:val="20"/>
                <w:szCs w:val="20"/>
              </w:rPr>
            </w:pPr>
            <w:r>
              <w:rPr>
                <w:rFonts w:ascii="Arial" w:hAnsi="Arial" w:cs="Arial"/>
                <w:bCs/>
                <w:sz w:val="20"/>
                <w:szCs w:val="20"/>
              </w:rPr>
              <w:t>7.8.1</w:t>
            </w:r>
          </w:p>
        </w:tc>
        <w:tc>
          <w:tcPr>
            <w:tcW w:w="537" w:type="pct"/>
            <w:shd w:val="clear" w:color="auto" w:fill="auto"/>
          </w:tcPr>
          <w:p w14:paraId="3D139B6A" w14:textId="13F194C8" w:rsidR="000472BE" w:rsidRPr="00AF571F" w:rsidRDefault="000472BE" w:rsidP="0060721E">
            <w:pPr>
              <w:pStyle w:val="NoSpacing"/>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iCs/>
                <w:sz w:val="20"/>
                <w:szCs w:val="20"/>
              </w:rPr>
              <w:t>Compliance Committee</w:t>
            </w:r>
            <w:r w:rsidRPr="00AF571F">
              <w:rPr>
                <w:rFonts w:ascii="Arial" w:hAnsi="Arial" w:cs="Arial"/>
                <w:sz w:val="20"/>
                <w:szCs w:val="20"/>
              </w:rPr>
              <w:t xml:space="preserve"> shall review all investigation reports submitted by the </w:t>
            </w:r>
            <w:r w:rsidRPr="00AF571F">
              <w:rPr>
                <w:rFonts w:ascii="Arial" w:hAnsi="Arial" w:cs="Arial"/>
                <w:i/>
                <w:iCs/>
                <w:sz w:val="20"/>
                <w:szCs w:val="20"/>
              </w:rPr>
              <w:t>Enforcement and Compliance Office</w:t>
            </w:r>
            <w:r w:rsidRPr="00AF571F">
              <w:rPr>
                <w:rFonts w:ascii="Arial" w:hAnsi="Arial" w:cs="Arial"/>
                <w:sz w:val="20"/>
                <w:szCs w:val="20"/>
              </w:rPr>
              <w:t xml:space="preserve"> on its next scheduled meeting after the receipt of the investigation report. The review report of the </w:t>
            </w:r>
            <w:r w:rsidRPr="00AF571F">
              <w:rPr>
                <w:rFonts w:ascii="Arial" w:hAnsi="Arial" w:cs="Arial"/>
                <w:i/>
                <w:iCs/>
                <w:sz w:val="20"/>
                <w:szCs w:val="20"/>
              </w:rPr>
              <w:t>Compliance Committee</w:t>
            </w:r>
            <w:r w:rsidRPr="00AF571F">
              <w:rPr>
                <w:rFonts w:ascii="Arial" w:hAnsi="Arial" w:cs="Arial"/>
                <w:sz w:val="20"/>
                <w:szCs w:val="20"/>
              </w:rPr>
              <w:t xml:space="preserve"> shall be submitted to </w:t>
            </w:r>
            <w:r w:rsidRPr="00AF571F">
              <w:rPr>
                <w:rFonts w:ascii="Arial" w:hAnsi="Arial" w:cs="Arial"/>
                <w:i/>
                <w:iCs/>
                <w:sz w:val="20"/>
                <w:szCs w:val="20"/>
              </w:rPr>
              <w:t>the PEM Board</w:t>
            </w:r>
            <w:r w:rsidRPr="00AF571F">
              <w:rPr>
                <w:rFonts w:ascii="Arial" w:hAnsi="Arial" w:cs="Arial"/>
                <w:sz w:val="20"/>
                <w:szCs w:val="20"/>
              </w:rPr>
              <w:t xml:space="preserve"> together with the investigation report of the </w:t>
            </w:r>
            <w:r w:rsidRPr="00AF571F">
              <w:rPr>
                <w:rFonts w:ascii="Arial" w:hAnsi="Arial" w:cs="Arial"/>
                <w:i/>
                <w:iCs/>
                <w:sz w:val="20"/>
                <w:szCs w:val="20"/>
              </w:rPr>
              <w:t>Enforcement and Compliance Office</w:t>
            </w:r>
            <w:r w:rsidRPr="00AF571F">
              <w:rPr>
                <w:rFonts w:ascii="Arial" w:hAnsi="Arial" w:cs="Arial"/>
                <w:sz w:val="20"/>
                <w:szCs w:val="20"/>
              </w:rPr>
              <w:t xml:space="preserve"> within thirty (30) business days upon receipt of the investigation report.  </w:t>
            </w:r>
          </w:p>
        </w:tc>
        <w:tc>
          <w:tcPr>
            <w:tcW w:w="738" w:type="pct"/>
            <w:shd w:val="clear" w:color="auto" w:fill="auto"/>
          </w:tcPr>
          <w:p w14:paraId="343DFF49" w14:textId="40086322" w:rsidR="000472BE" w:rsidRPr="00AF571F" w:rsidRDefault="000472BE" w:rsidP="0060721E">
            <w:pPr>
              <w:pStyle w:val="NoSpacing"/>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i/>
                <w:iCs/>
                <w:sz w:val="20"/>
                <w:szCs w:val="20"/>
              </w:rPr>
              <w:t>Compliance Committee</w:t>
            </w:r>
            <w:r w:rsidRPr="00AF571F">
              <w:rPr>
                <w:rFonts w:ascii="Arial" w:hAnsi="Arial" w:cs="Arial"/>
                <w:sz w:val="20"/>
                <w:szCs w:val="20"/>
              </w:rPr>
              <w:t xml:space="preserve"> shall review all investigation reports submitted by the </w:t>
            </w:r>
            <w:r w:rsidRPr="00AF571F">
              <w:rPr>
                <w:rFonts w:ascii="Arial" w:hAnsi="Arial" w:cs="Arial"/>
                <w:i/>
                <w:iCs/>
                <w:sz w:val="20"/>
                <w:szCs w:val="20"/>
              </w:rPr>
              <w:t>Enforcement and Compliance Office</w:t>
            </w:r>
            <w:r w:rsidRPr="00AF571F">
              <w:rPr>
                <w:rFonts w:ascii="Arial" w:hAnsi="Arial" w:cs="Arial"/>
                <w:sz w:val="20"/>
                <w:szCs w:val="20"/>
              </w:rPr>
              <w:t xml:space="preserve"> </w:t>
            </w:r>
            <w:r w:rsidRPr="00AF571F">
              <w:rPr>
                <w:rFonts w:ascii="Arial" w:hAnsi="Arial" w:cs="Arial"/>
                <w:strike/>
                <w:sz w:val="20"/>
                <w:szCs w:val="20"/>
              </w:rPr>
              <w:t>on</w:t>
            </w:r>
            <w:r w:rsidRPr="00AF571F">
              <w:rPr>
                <w:rFonts w:ascii="Arial" w:hAnsi="Arial" w:cs="Arial"/>
                <w:sz w:val="20"/>
                <w:szCs w:val="20"/>
              </w:rPr>
              <w:t xml:space="preserve"> </w:t>
            </w:r>
            <w:r w:rsidRPr="0060721E">
              <w:rPr>
                <w:rFonts w:ascii="Arial" w:hAnsi="Arial" w:cs="Arial"/>
                <w:b/>
                <w:bCs/>
                <w:sz w:val="20"/>
                <w:szCs w:val="20"/>
                <w:u w:val="single"/>
              </w:rPr>
              <w:t>in</w:t>
            </w:r>
            <w:r w:rsidRPr="00AF571F">
              <w:rPr>
                <w:rFonts w:ascii="Arial" w:hAnsi="Arial" w:cs="Arial"/>
                <w:sz w:val="20"/>
                <w:szCs w:val="20"/>
              </w:rPr>
              <w:t xml:space="preserve"> its next scheduled meeting after the receipt of the investigation report. The </w:t>
            </w:r>
            <w:r w:rsidRPr="00AF571F">
              <w:rPr>
                <w:rFonts w:ascii="Arial" w:hAnsi="Arial" w:cs="Arial"/>
                <w:strike/>
                <w:sz w:val="20"/>
                <w:szCs w:val="20"/>
              </w:rPr>
              <w:t>review report</w:t>
            </w:r>
            <w:r w:rsidRPr="00AF571F">
              <w:rPr>
                <w:rFonts w:ascii="Arial" w:hAnsi="Arial" w:cs="Arial"/>
                <w:sz w:val="20"/>
                <w:szCs w:val="20"/>
              </w:rPr>
              <w:t xml:space="preserve"> </w:t>
            </w:r>
            <w:r w:rsidRPr="0060721E">
              <w:rPr>
                <w:rFonts w:ascii="Arial" w:hAnsi="Arial" w:cs="Arial"/>
                <w:b/>
                <w:bCs/>
                <w:sz w:val="20"/>
                <w:szCs w:val="20"/>
                <w:u w:val="single"/>
              </w:rPr>
              <w:t>resolution</w:t>
            </w:r>
            <w:r w:rsidRPr="0060721E">
              <w:rPr>
                <w:rFonts w:ascii="Arial" w:hAnsi="Arial" w:cs="Arial"/>
                <w:b/>
                <w:bCs/>
                <w:sz w:val="20"/>
                <w:szCs w:val="20"/>
              </w:rPr>
              <w:t xml:space="preserve"> </w:t>
            </w:r>
            <w:r w:rsidRPr="0060721E">
              <w:rPr>
                <w:rFonts w:ascii="Arial" w:hAnsi="Arial" w:cs="Arial"/>
                <w:sz w:val="20"/>
                <w:szCs w:val="20"/>
              </w:rPr>
              <w:t xml:space="preserve">of </w:t>
            </w:r>
            <w:r w:rsidRPr="00AF571F">
              <w:rPr>
                <w:rFonts w:ascii="Arial" w:hAnsi="Arial" w:cs="Arial"/>
                <w:sz w:val="20"/>
                <w:szCs w:val="20"/>
              </w:rPr>
              <w:t xml:space="preserve">the </w:t>
            </w:r>
            <w:r w:rsidRPr="00AF571F">
              <w:rPr>
                <w:rFonts w:ascii="Arial" w:hAnsi="Arial" w:cs="Arial"/>
                <w:i/>
                <w:iCs/>
                <w:sz w:val="20"/>
                <w:szCs w:val="20"/>
              </w:rPr>
              <w:t>Compliance Committee</w:t>
            </w:r>
            <w:r w:rsidRPr="00AF571F">
              <w:rPr>
                <w:rFonts w:ascii="Arial" w:hAnsi="Arial" w:cs="Arial"/>
                <w:sz w:val="20"/>
                <w:szCs w:val="20"/>
              </w:rPr>
              <w:t xml:space="preserve"> shall be submitted to </w:t>
            </w:r>
            <w:r w:rsidRPr="00AF571F">
              <w:rPr>
                <w:rFonts w:ascii="Arial" w:hAnsi="Arial" w:cs="Arial"/>
                <w:i/>
                <w:iCs/>
                <w:sz w:val="20"/>
                <w:szCs w:val="20"/>
              </w:rPr>
              <w:t>the PEM Board</w:t>
            </w:r>
            <w:r w:rsidRPr="00AF571F">
              <w:rPr>
                <w:rFonts w:ascii="Arial" w:hAnsi="Arial" w:cs="Arial"/>
                <w:sz w:val="20"/>
                <w:szCs w:val="20"/>
              </w:rPr>
              <w:t xml:space="preserve"> together with the investigation report of the </w:t>
            </w:r>
            <w:r w:rsidRPr="00AF571F">
              <w:rPr>
                <w:rFonts w:ascii="Arial" w:hAnsi="Arial" w:cs="Arial"/>
                <w:i/>
                <w:iCs/>
                <w:sz w:val="20"/>
                <w:szCs w:val="20"/>
              </w:rPr>
              <w:t>Enforcement and Compliance Office</w:t>
            </w:r>
            <w:r w:rsidRPr="00AF571F">
              <w:rPr>
                <w:rFonts w:ascii="Arial" w:hAnsi="Arial" w:cs="Arial"/>
                <w:sz w:val="20"/>
                <w:szCs w:val="20"/>
              </w:rPr>
              <w:t xml:space="preserve"> within thirty (30) business days upon receipt of the investigation report.  </w:t>
            </w:r>
          </w:p>
        </w:tc>
        <w:tc>
          <w:tcPr>
            <w:tcW w:w="746" w:type="pct"/>
            <w:tcBorders>
              <w:top w:val="single" w:sz="4" w:space="0" w:color="auto"/>
              <w:left w:val="single" w:sz="4" w:space="0" w:color="auto"/>
              <w:bottom w:val="single" w:sz="4" w:space="0" w:color="auto"/>
              <w:right w:val="single" w:sz="4" w:space="0" w:color="auto"/>
            </w:tcBorders>
          </w:tcPr>
          <w:p w14:paraId="127164A5" w14:textId="77777777" w:rsidR="000472BE" w:rsidRPr="004E513A" w:rsidRDefault="000472BE" w:rsidP="004E513A">
            <w:pPr>
              <w:tabs>
                <w:tab w:val="left" w:pos="1936"/>
              </w:tabs>
              <w:jc w:val="both"/>
              <w:rPr>
                <w:rFonts w:ascii="Arial" w:hAnsi="Arial" w:cs="Arial"/>
                <w:sz w:val="20"/>
              </w:rPr>
            </w:pPr>
            <w:r w:rsidRPr="004E513A">
              <w:rPr>
                <w:rFonts w:ascii="Arial" w:hAnsi="Arial" w:cs="Arial"/>
                <w:bCs/>
                <w:sz w:val="20"/>
              </w:rPr>
              <w:t xml:space="preserve">Minor – correction of terms; and for consistency in the use of terminologies throughout the Manual. </w:t>
            </w:r>
          </w:p>
          <w:p w14:paraId="232ECD2F" w14:textId="77777777" w:rsidR="000472BE" w:rsidRPr="00AF571F" w:rsidRDefault="000472BE" w:rsidP="00B24E2E">
            <w:pPr>
              <w:pStyle w:val="ListParagraph"/>
              <w:tabs>
                <w:tab w:val="left" w:pos="1936"/>
              </w:tabs>
              <w:ind w:left="346"/>
              <w:jc w:val="both"/>
              <w:rPr>
                <w:rFonts w:ascii="Arial" w:hAnsi="Arial" w:cs="Arial"/>
                <w:bCs/>
                <w:sz w:val="20"/>
              </w:rPr>
            </w:pPr>
          </w:p>
          <w:p w14:paraId="49775BD3" w14:textId="5582433D"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Note: ECO issues the </w:t>
            </w:r>
            <w:r w:rsidRPr="00AF571F">
              <w:rPr>
                <w:rFonts w:ascii="Arial" w:hAnsi="Arial" w:cs="Arial"/>
                <w:b/>
                <w:sz w:val="20"/>
                <w:szCs w:val="20"/>
                <w:u w:val="single"/>
              </w:rPr>
              <w:t>report</w:t>
            </w:r>
            <w:r w:rsidRPr="00AF571F">
              <w:rPr>
                <w:rFonts w:ascii="Arial" w:hAnsi="Arial" w:cs="Arial"/>
                <w:bCs/>
                <w:sz w:val="20"/>
                <w:szCs w:val="20"/>
              </w:rPr>
              <w:t xml:space="preserve">, </w:t>
            </w:r>
            <w:r w:rsidRPr="00AF571F">
              <w:rPr>
                <w:rFonts w:ascii="Arial" w:hAnsi="Arial" w:cs="Arial"/>
                <w:bCs/>
                <w:i/>
                <w:iCs/>
                <w:sz w:val="20"/>
                <w:szCs w:val="20"/>
              </w:rPr>
              <w:t xml:space="preserve">i.e., </w:t>
            </w:r>
            <w:r w:rsidRPr="00AF571F">
              <w:rPr>
                <w:rFonts w:ascii="Arial" w:hAnsi="Arial" w:cs="Arial"/>
                <w:bCs/>
                <w:sz w:val="20"/>
                <w:szCs w:val="20"/>
              </w:rPr>
              <w:t xml:space="preserve">investigation report (or case review report after RR). CC, on the other hand, issues a </w:t>
            </w:r>
            <w:r w:rsidRPr="00AF571F">
              <w:rPr>
                <w:rFonts w:ascii="Arial" w:hAnsi="Arial" w:cs="Arial"/>
                <w:b/>
                <w:sz w:val="20"/>
                <w:szCs w:val="20"/>
                <w:u w:val="single"/>
              </w:rPr>
              <w:t>resolution</w:t>
            </w:r>
            <w:r w:rsidRPr="00AF571F">
              <w:rPr>
                <w:rFonts w:ascii="Arial" w:hAnsi="Arial" w:cs="Arial"/>
                <w:bCs/>
                <w:sz w:val="20"/>
                <w:szCs w:val="20"/>
              </w:rPr>
              <w:t xml:space="preserve"> (not a report) adopting/ not adopting the report of ECO. </w:t>
            </w:r>
          </w:p>
        </w:tc>
        <w:tc>
          <w:tcPr>
            <w:tcW w:w="551" w:type="pct"/>
            <w:tcBorders>
              <w:top w:val="single" w:sz="4" w:space="0" w:color="auto"/>
              <w:left w:val="single" w:sz="4" w:space="0" w:color="auto"/>
              <w:bottom w:val="single" w:sz="4" w:space="0" w:color="auto"/>
              <w:right w:val="single" w:sz="4" w:space="0" w:color="auto"/>
            </w:tcBorders>
          </w:tcPr>
          <w:p w14:paraId="030A925C"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79D8BB1"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204EEF5" w14:textId="77777777" w:rsidR="00A144BB" w:rsidRPr="00A144BB" w:rsidRDefault="00A144BB" w:rsidP="00771CBC">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24FD578" w14:textId="77777777" w:rsidR="000472BE" w:rsidRPr="00AF571F" w:rsidRDefault="000472BE" w:rsidP="00B24E2E">
            <w:pPr>
              <w:spacing w:after="0"/>
              <w:jc w:val="both"/>
              <w:rPr>
                <w:rFonts w:ascii="Arial" w:hAnsi="Arial" w:cs="Arial"/>
                <w:sz w:val="20"/>
                <w:szCs w:val="20"/>
              </w:rPr>
            </w:pPr>
          </w:p>
        </w:tc>
      </w:tr>
      <w:tr w:rsidR="00F73331" w:rsidRPr="00AF571F" w14:paraId="5B857679" w14:textId="77777777" w:rsidTr="007A44D5">
        <w:trPr>
          <w:trHeight w:val="3226"/>
        </w:trPr>
        <w:tc>
          <w:tcPr>
            <w:tcW w:w="568" w:type="pct"/>
            <w:shd w:val="clear" w:color="auto" w:fill="auto"/>
          </w:tcPr>
          <w:p w14:paraId="6F0C7027" w14:textId="77777777" w:rsidR="000472BE" w:rsidRPr="00AF571F" w:rsidRDefault="000472BE" w:rsidP="00B24E2E">
            <w:pPr>
              <w:pStyle w:val="NoSpacing"/>
              <w:jc w:val="both"/>
              <w:rPr>
                <w:rFonts w:ascii="Arial" w:hAnsi="Arial" w:cs="Arial"/>
                <w:sz w:val="20"/>
                <w:szCs w:val="20"/>
              </w:rPr>
            </w:pPr>
            <w:permStart w:id="573989881" w:edGrp="everyone" w:colFirst="5" w:colLast="5"/>
            <w:permStart w:id="1591681858" w:edGrp="everyone" w:colFirst="6" w:colLast="6"/>
            <w:permStart w:id="1824870718" w:edGrp="everyone" w:colFirst="7" w:colLast="7"/>
            <w:permStart w:id="710877470" w:edGrp="everyone" w:colFirst="8" w:colLast="8"/>
            <w:permEnd w:id="1135569221"/>
            <w:permEnd w:id="573918470"/>
            <w:permEnd w:id="1124733834"/>
            <w:permEnd w:id="1436032103"/>
            <w:r w:rsidRPr="00AF571F">
              <w:rPr>
                <w:rFonts w:ascii="Arial" w:hAnsi="Arial" w:cs="Arial"/>
                <w:sz w:val="20"/>
                <w:szCs w:val="20"/>
              </w:rPr>
              <w:lastRenderedPageBreak/>
              <w:t>SECTION 7 – PROCEDURES FOR INVESTIGATION AND REVIEW</w:t>
            </w:r>
          </w:p>
          <w:p w14:paraId="4B3770C4" w14:textId="77777777" w:rsidR="000472BE" w:rsidRPr="00AF571F" w:rsidRDefault="000472BE" w:rsidP="00B24E2E">
            <w:pPr>
              <w:pStyle w:val="NoSpacing"/>
              <w:jc w:val="both"/>
              <w:rPr>
                <w:rFonts w:ascii="Arial" w:hAnsi="Arial" w:cs="Arial"/>
                <w:sz w:val="20"/>
                <w:szCs w:val="20"/>
              </w:rPr>
            </w:pPr>
          </w:p>
          <w:p w14:paraId="670DBA08" w14:textId="28EDFEEC" w:rsidR="000472BE" w:rsidRPr="00621137" w:rsidRDefault="000472BE" w:rsidP="00B24E2E">
            <w:pPr>
              <w:pStyle w:val="Heading2"/>
              <w:numPr>
                <w:ilvl w:val="0"/>
                <w:numId w:val="0"/>
              </w:numPr>
              <w:spacing w:after="0"/>
              <w:ind w:left="36"/>
              <w:jc w:val="both"/>
              <w:rPr>
                <w:rFonts w:ascii="Arial" w:hAnsi="Arial" w:cs="Arial"/>
                <w:b w:val="0"/>
                <w:bCs w:val="0"/>
                <w:i w:val="0"/>
                <w:iCs w:val="0"/>
                <w:sz w:val="20"/>
                <w:szCs w:val="20"/>
              </w:rPr>
            </w:pPr>
            <w:r w:rsidRPr="00621137">
              <w:rPr>
                <w:rFonts w:ascii="Arial" w:hAnsi="Arial" w:cs="Arial"/>
                <w:b w:val="0"/>
                <w:bCs w:val="0"/>
                <w:i w:val="0"/>
                <w:iCs w:val="0"/>
                <w:sz w:val="20"/>
                <w:szCs w:val="20"/>
              </w:rPr>
              <w:t>7.8 Review of Investigation</w:t>
            </w:r>
          </w:p>
        </w:tc>
        <w:tc>
          <w:tcPr>
            <w:tcW w:w="432" w:type="pct"/>
            <w:shd w:val="clear" w:color="auto" w:fill="auto"/>
          </w:tcPr>
          <w:p w14:paraId="14A6AA96" w14:textId="4006976D" w:rsidR="000472BE" w:rsidRPr="00AF571F" w:rsidRDefault="00D84565" w:rsidP="00B24E2E">
            <w:pPr>
              <w:spacing w:after="0"/>
              <w:jc w:val="both"/>
              <w:rPr>
                <w:rFonts w:ascii="Arial" w:hAnsi="Arial" w:cs="Arial"/>
                <w:bCs/>
                <w:sz w:val="20"/>
                <w:szCs w:val="20"/>
              </w:rPr>
            </w:pPr>
            <w:r>
              <w:rPr>
                <w:rFonts w:ascii="Arial" w:hAnsi="Arial" w:cs="Arial"/>
                <w:bCs/>
                <w:sz w:val="20"/>
                <w:szCs w:val="20"/>
              </w:rPr>
              <w:t>7.8.2</w:t>
            </w:r>
          </w:p>
        </w:tc>
        <w:tc>
          <w:tcPr>
            <w:tcW w:w="537" w:type="pct"/>
            <w:shd w:val="clear" w:color="auto" w:fill="auto"/>
          </w:tcPr>
          <w:p w14:paraId="58EB02A0" w14:textId="7C336D95" w:rsidR="000472BE" w:rsidRPr="00AF571F" w:rsidRDefault="000472BE" w:rsidP="00621137">
            <w:pPr>
              <w:pStyle w:val="NoSpacing"/>
              <w:jc w:val="both"/>
              <w:rPr>
                <w:rFonts w:ascii="Arial" w:hAnsi="Arial" w:cs="Arial"/>
                <w:sz w:val="20"/>
                <w:szCs w:val="20"/>
              </w:rPr>
            </w:pPr>
            <w:r w:rsidRPr="00AF571F">
              <w:rPr>
                <w:rFonts w:ascii="Arial" w:hAnsi="Arial" w:cs="Arial"/>
                <w:sz w:val="20"/>
                <w:szCs w:val="20"/>
              </w:rPr>
              <w:t xml:space="preserve">The review report of the </w:t>
            </w:r>
            <w:r w:rsidRPr="00AF571F">
              <w:rPr>
                <w:rFonts w:ascii="Arial" w:hAnsi="Arial" w:cs="Arial"/>
                <w:i/>
                <w:iCs/>
                <w:sz w:val="20"/>
                <w:szCs w:val="20"/>
              </w:rPr>
              <w:t>Compliance Committee</w:t>
            </w:r>
            <w:r w:rsidRPr="00AF571F">
              <w:rPr>
                <w:rFonts w:ascii="Arial" w:hAnsi="Arial" w:cs="Arial"/>
                <w:sz w:val="20"/>
                <w:szCs w:val="20"/>
              </w:rPr>
              <w:t xml:space="preserve"> shall clearly state whether it agrees or disagrees with the investigation report of the </w:t>
            </w:r>
            <w:r w:rsidRPr="00AF571F">
              <w:rPr>
                <w:rFonts w:ascii="Arial" w:hAnsi="Arial" w:cs="Arial"/>
                <w:i/>
                <w:iCs/>
                <w:sz w:val="20"/>
                <w:szCs w:val="20"/>
              </w:rPr>
              <w:t>Enforcement and Compliance Office</w:t>
            </w:r>
            <w:r w:rsidRPr="00AF571F">
              <w:rPr>
                <w:rFonts w:ascii="Arial" w:hAnsi="Arial" w:cs="Arial"/>
                <w:sz w:val="20"/>
                <w:szCs w:val="20"/>
              </w:rPr>
              <w:t xml:space="preserve"> and the basis therefor. The </w:t>
            </w:r>
            <w:r w:rsidRPr="00AF571F">
              <w:rPr>
                <w:rFonts w:ascii="Arial" w:hAnsi="Arial" w:cs="Arial"/>
                <w:i/>
                <w:iCs/>
                <w:sz w:val="20"/>
                <w:szCs w:val="20"/>
              </w:rPr>
              <w:t>Compliance Committee</w:t>
            </w:r>
            <w:r w:rsidRPr="00AF571F">
              <w:rPr>
                <w:rFonts w:ascii="Arial" w:hAnsi="Arial" w:cs="Arial"/>
                <w:sz w:val="20"/>
                <w:szCs w:val="20"/>
              </w:rPr>
              <w:t xml:space="preserve"> may likewise recommend to the </w:t>
            </w:r>
            <w:r w:rsidRPr="00AF571F">
              <w:rPr>
                <w:rFonts w:ascii="Arial" w:hAnsi="Arial" w:cs="Arial"/>
                <w:i/>
                <w:iCs/>
                <w:sz w:val="20"/>
                <w:szCs w:val="20"/>
              </w:rPr>
              <w:t>PEM Board</w:t>
            </w:r>
            <w:r w:rsidRPr="00AF571F">
              <w:rPr>
                <w:rFonts w:ascii="Arial" w:hAnsi="Arial" w:cs="Arial"/>
                <w:sz w:val="20"/>
                <w:szCs w:val="20"/>
              </w:rPr>
              <w:t xml:space="preserve"> that the case be remanded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investigations.</w:t>
            </w:r>
          </w:p>
        </w:tc>
        <w:tc>
          <w:tcPr>
            <w:tcW w:w="738" w:type="pct"/>
            <w:shd w:val="clear" w:color="auto" w:fill="auto"/>
          </w:tcPr>
          <w:p w14:paraId="4AD08E90" w14:textId="01A8A56E" w:rsidR="000472BE" w:rsidRPr="00AF571F" w:rsidRDefault="000472BE" w:rsidP="00621137">
            <w:pPr>
              <w:pStyle w:val="NoSpacing"/>
              <w:jc w:val="both"/>
              <w:rPr>
                <w:rFonts w:ascii="Arial" w:hAnsi="Arial" w:cs="Arial"/>
                <w:sz w:val="20"/>
                <w:szCs w:val="20"/>
              </w:rPr>
            </w:pPr>
            <w:r w:rsidRPr="00AF571F">
              <w:rPr>
                <w:rFonts w:ascii="Arial" w:hAnsi="Arial" w:cs="Arial"/>
                <w:sz w:val="20"/>
                <w:szCs w:val="20"/>
              </w:rPr>
              <w:t xml:space="preserve">The </w:t>
            </w:r>
            <w:r w:rsidRPr="00AF571F">
              <w:rPr>
                <w:rFonts w:ascii="Arial" w:hAnsi="Arial" w:cs="Arial"/>
                <w:strike/>
                <w:sz w:val="20"/>
                <w:szCs w:val="20"/>
              </w:rPr>
              <w:t>review report</w:t>
            </w:r>
            <w:r w:rsidRPr="00AF571F">
              <w:rPr>
                <w:rFonts w:ascii="Arial" w:hAnsi="Arial" w:cs="Arial"/>
                <w:sz w:val="20"/>
                <w:szCs w:val="20"/>
              </w:rPr>
              <w:t xml:space="preserve"> </w:t>
            </w:r>
            <w:r w:rsidRPr="00621137">
              <w:rPr>
                <w:rFonts w:ascii="Arial" w:hAnsi="Arial" w:cs="Arial"/>
                <w:b/>
                <w:bCs/>
                <w:sz w:val="20"/>
                <w:szCs w:val="20"/>
                <w:u w:val="single"/>
              </w:rPr>
              <w:t>resolution</w:t>
            </w:r>
            <w:r w:rsidRPr="00AF571F">
              <w:rPr>
                <w:rFonts w:ascii="Arial" w:hAnsi="Arial" w:cs="Arial"/>
                <w:sz w:val="20"/>
                <w:szCs w:val="20"/>
              </w:rPr>
              <w:t xml:space="preserve"> of the </w:t>
            </w:r>
            <w:r w:rsidRPr="00AF571F">
              <w:rPr>
                <w:rFonts w:ascii="Arial" w:hAnsi="Arial" w:cs="Arial"/>
                <w:i/>
                <w:iCs/>
                <w:sz w:val="20"/>
                <w:szCs w:val="20"/>
              </w:rPr>
              <w:t>Compliance Committee</w:t>
            </w:r>
            <w:r w:rsidRPr="00AF571F">
              <w:rPr>
                <w:rFonts w:ascii="Arial" w:hAnsi="Arial" w:cs="Arial"/>
                <w:sz w:val="20"/>
                <w:szCs w:val="20"/>
              </w:rPr>
              <w:t xml:space="preserve"> shall clearly state whether it agrees or disagrees with the investigation report of the </w:t>
            </w:r>
            <w:r w:rsidRPr="00AF571F">
              <w:rPr>
                <w:rFonts w:ascii="Arial" w:hAnsi="Arial" w:cs="Arial"/>
                <w:i/>
                <w:iCs/>
                <w:sz w:val="20"/>
                <w:szCs w:val="20"/>
              </w:rPr>
              <w:t>Enforcement and Compliance Office</w:t>
            </w:r>
            <w:r w:rsidRPr="00AF571F">
              <w:rPr>
                <w:rFonts w:ascii="Arial" w:hAnsi="Arial" w:cs="Arial"/>
                <w:sz w:val="20"/>
                <w:szCs w:val="20"/>
              </w:rPr>
              <w:t xml:space="preserve"> and the basis therefor. The </w:t>
            </w:r>
            <w:r w:rsidRPr="00AF571F">
              <w:rPr>
                <w:rFonts w:ascii="Arial" w:hAnsi="Arial" w:cs="Arial"/>
                <w:i/>
                <w:iCs/>
                <w:sz w:val="20"/>
                <w:szCs w:val="20"/>
              </w:rPr>
              <w:t>Compliance Committee</w:t>
            </w:r>
            <w:r w:rsidRPr="00AF571F">
              <w:rPr>
                <w:rFonts w:ascii="Arial" w:hAnsi="Arial" w:cs="Arial"/>
                <w:sz w:val="20"/>
                <w:szCs w:val="20"/>
              </w:rPr>
              <w:t xml:space="preserve"> may likewise recommend to the </w:t>
            </w:r>
            <w:r w:rsidRPr="00AF571F">
              <w:rPr>
                <w:rFonts w:ascii="Arial" w:hAnsi="Arial" w:cs="Arial"/>
                <w:i/>
                <w:iCs/>
                <w:sz w:val="20"/>
                <w:szCs w:val="20"/>
              </w:rPr>
              <w:t>PEM Board</w:t>
            </w:r>
            <w:r w:rsidRPr="00AF571F">
              <w:rPr>
                <w:rFonts w:ascii="Arial" w:hAnsi="Arial" w:cs="Arial"/>
                <w:sz w:val="20"/>
                <w:szCs w:val="20"/>
              </w:rPr>
              <w:t xml:space="preserve"> that the case be remanded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investigations.</w:t>
            </w:r>
          </w:p>
        </w:tc>
        <w:tc>
          <w:tcPr>
            <w:tcW w:w="746" w:type="pct"/>
            <w:tcBorders>
              <w:top w:val="single" w:sz="4" w:space="0" w:color="auto"/>
              <w:left w:val="single" w:sz="4" w:space="0" w:color="auto"/>
              <w:bottom w:val="single" w:sz="4" w:space="0" w:color="auto"/>
              <w:right w:val="single" w:sz="4" w:space="0" w:color="auto"/>
            </w:tcBorders>
          </w:tcPr>
          <w:p w14:paraId="3DFA0D5E" w14:textId="31688EB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correction of terms; same as above comment.</w:t>
            </w:r>
          </w:p>
        </w:tc>
        <w:tc>
          <w:tcPr>
            <w:tcW w:w="551" w:type="pct"/>
            <w:tcBorders>
              <w:top w:val="single" w:sz="4" w:space="0" w:color="auto"/>
              <w:left w:val="single" w:sz="4" w:space="0" w:color="auto"/>
              <w:bottom w:val="single" w:sz="4" w:space="0" w:color="auto"/>
              <w:right w:val="single" w:sz="4" w:space="0" w:color="auto"/>
            </w:tcBorders>
          </w:tcPr>
          <w:p w14:paraId="3CDFADE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C207B0B"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51D514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0C4DE00" w14:textId="77777777" w:rsidR="000472BE" w:rsidRPr="00AF571F" w:rsidRDefault="000472BE" w:rsidP="00B24E2E">
            <w:pPr>
              <w:spacing w:after="0"/>
              <w:jc w:val="both"/>
              <w:rPr>
                <w:rFonts w:ascii="Arial" w:hAnsi="Arial" w:cs="Arial"/>
                <w:sz w:val="20"/>
                <w:szCs w:val="20"/>
              </w:rPr>
            </w:pPr>
          </w:p>
        </w:tc>
      </w:tr>
      <w:tr w:rsidR="00F73331" w:rsidRPr="00AF571F" w14:paraId="793F8FDB" w14:textId="77777777" w:rsidTr="007A44D5">
        <w:trPr>
          <w:trHeight w:val="234"/>
        </w:trPr>
        <w:tc>
          <w:tcPr>
            <w:tcW w:w="568" w:type="pct"/>
            <w:shd w:val="clear" w:color="auto" w:fill="auto"/>
          </w:tcPr>
          <w:p w14:paraId="32C9E76C" w14:textId="77777777" w:rsidR="000472BE" w:rsidRPr="00AF571F" w:rsidRDefault="000472BE" w:rsidP="00B24E2E">
            <w:pPr>
              <w:pStyle w:val="NoSpacing"/>
              <w:jc w:val="both"/>
              <w:rPr>
                <w:rFonts w:ascii="Arial" w:hAnsi="Arial" w:cs="Arial"/>
                <w:sz w:val="20"/>
                <w:szCs w:val="20"/>
              </w:rPr>
            </w:pPr>
            <w:permStart w:id="1545418921" w:edGrp="everyone" w:colFirst="5" w:colLast="5"/>
            <w:permStart w:id="190717313" w:edGrp="everyone" w:colFirst="6" w:colLast="6"/>
            <w:permStart w:id="2086158276" w:edGrp="everyone" w:colFirst="7" w:colLast="7"/>
            <w:permStart w:id="343279329" w:edGrp="everyone" w:colFirst="8" w:colLast="8"/>
            <w:permEnd w:id="573989881"/>
            <w:permEnd w:id="1591681858"/>
            <w:permEnd w:id="1824870718"/>
            <w:permEnd w:id="710877470"/>
            <w:r w:rsidRPr="00AF571F">
              <w:rPr>
                <w:rFonts w:ascii="Arial" w:hAnsi="Arial" w:cs="Arial"/>
                <w:sz w:val="20"/>
                <w:szCs w:val="20"/>
              </w:rPr>
              <w:t>SECTION 7 – PROCEDURES FOR INVESTIGATION AND REVIEW</w:t>
            </w:r>
          </w:p>
          <w:p w14:paraId="06BFF952" w14:textId="77777777" w:rsidR="000472BE" w:rsidRPr="00AF571F" w:rsidRDefault="000472BE" w:rsidP="00B24E2E">
            <w:pPr>
              <w:pStyle w:val="NoSpacing"/>
              <w:jc w:val="both"/>
              <w:rPr>
                <w:rFonts w:ascii="Arial" w:hAnsi="Arial" w:cs="Arial"/>
                <w:sz w:val="20"/>
                <w:szCs w:val="20"/>
              </w:rPr>
            </w:pPr>
          </w:p>
          <w:p w14:paraId="0E681969" w14:textId="0DCC8586" w:rsidR="000472BE" w:rsidRPr="00D71E39" w:rsidRDefault="000472BE" w:rsidP="00B24E2E">
            <w:pPr>
              <w:pStyle w:val="Heading2"/>
              <w:numPr>
                <w:ilvl w:val="0"/>
                <w:numId w:val="0"/>
              </w:numPr>
              <w:spacing w:after="0"/>
              <w:ind w:left="36"/>
              <w:jc w:val="both"/>
              <w:rPr>
                <w:rFonts w:ascii="Arial" w:hAnsi="Arial" w:cs="Arial"/>
                <w:b w:val="0"/>
                <w:bCs w:val="0"/>
                <w:i w:val="0"/>
                <w:iCs w:val="0"/>
                <w:sz w:val="20"/>
                <w:szCs w:val="20"/>
              </w:rPr>
            </w:pPr>
            <w:r w:rsidRPr="00D71E39">
              <w:rPr>
                <w:rFonts w:ascii="Arial" w:hAnsi="Arial" w:cs="Arial"/>
                <w:b w:val="0"/>
                <w:bCs w:val="0"/>
                <w:i w:val="0"/>
                <w:iCs w:val="0"/>
                <w:sz w:val="20"/>
                <w:szCs w:val="20"/>
              </w:rPr>
              <w:t>7.9 Decision</w:t>
            </w:r>
          </w:p>
        </w:tc>
        <w:tc>
          <w:tcPr>
            <w:tcW w:w="432" w:type="pct"/>
            <w:shd w:val="clear" w:color="auto" w:fill="auto"/>
          </w:tcPr>
          <w:p w14:paraId="4AA38AB0" w14:textId="6522C62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7.9.1</w:t>
            </w:r>
          </w:p>
        </w:tc>
        <w:tc>
          <w:tcPr>
            <w:tcW w:w="537" w:type="pct"/>
            <w:shd w:val="clear" w:color="auto" w:fill="auto"/>
          </w:tcPr>
          <w:p w14:paraId="7F0C6EF4" w14:textId="1834E9CA" w:rsidR="000472BE" w:rsidRPr="00AF571F" w:rsidRDefault="000472BE" w:rsidP="00D71E39">
            <w:pPr>
              <w:spacing w:after="0"/>
              <w:jc w:val="both"/>
              <w:rPr>
                <w:rFonts w:ascii="Arial" w:hAnsi="Arial" w:cs="Arial"/>
                <w:sz w:val="20"/>
                <w:szCs w:val="20"/>
              </w:rPr>
            </w:pPr>
            <w:r w:rsidRPr="00D71E39">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PEM Board</w:t>
            </w:r>
            <w:r w:rsidRPr="00AF571F">
              <w:rPr>
                <w:rFonts w:ascii="Arial" w:hAnsi="Arial" w:cs="Arial"/>
                <w:sz w:val="20"/>
                <w:szCs w:val="20"/>
              </w:rPr>
              <w:t xml:space="preserve"> shall, within thirty (30) working days from receipt of the review report of the </w:t>
            </w:r>
            <w:r w:rsidRPr="00AF571F">
              <w:rPr>
                <w:rFonts w:ascii="Arial" w:hAnsi="Arial" w:cs="Arial"/>
                <w:i/>
                <w:iCs/>
                <w:sz w:val="20"/>
                <w:szCs w:val="20"/>
              </w:rPr>
              <w:t>Compliance Committee</w:t>
            </w:r>
            <w:r w:rsidRPr="00AF571F">
              <w:rPr>
                <w:rFonts w:ascii="Arial" w:hAnsi="Arial" w:cs="Arial"/>
                <w:sz w:val="20"/>
                <w:szCs w:val="20"/>
              </w:rPr>
              <w:t xml:space="preserve">, render a decision approving, disapproving or modifying the sanctions, remedial measures, and other recommendations or </w:t>
            </w:r>
            <w:r w:rsidRPr="00AF571F">
              <w:rPr>
                <w:rFonts w:ascii="Arial" w:hAnsi="Arial" w:cs="Arial"/>
                <w:sz w:val="20"/>
                <w:szCs w:val="20"/>
              </w:rPr>
              <w:lastRenderedPageBreak/>
              <w:t xml:space="preserve">remanding the case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w:t>
            </w:r>
          </w:p>
        </w:tc>
        <w:tc>
          <w:tcPr>
            <w:tcW w:w="738" w:type="pct"/>
            <w:shd w:val="clear" w:color="auto" w:fill="auto"/>
          </w:tcPr>
          <w:p w14:paraId="1B0991DC" w14:textId="45630FFD" w:rsidR="000472BE" w:rsidRPr="00AF571F" w:rsidRDefault="000472BE" w:rsidP="00D71E39">
            <w:pPr>
              <w:spacing w:after="0"/>
              <w:jc w:val="both"/>
              <w:rPr>
                <w:rFonts w:ascii="Arial" w:hAnsi="Arial" w:cs="Arial"/>
                <w:sz w:val="20"/>
                <w:szCs w:val="20"/>
              </w:rPr>
            </w:pPr>
            <w:r w:rsidRPr="00D71E39">
              <w:rPr>
                <w:rFonts w:ascii="Arial" w:hAnsi="Arial" w:cs="Arial"/>
                <w:bCs/>
                <w:sz w:val="20"/>
                <w:szCs w:val="20"/>
              </w:rPr>
              <w:lastRenderedPageBreak/>
              <w:t>The</w:t>
            </w:r>
            <w:r w:rsidRPr="00AF571F">
              <w:rPr>
                <w:rFonts w:ascii="Arial" w:hAnsi="Arial" w:cs="Arial"/>
                <w:sz w:val="20"/>
                <w:szCs w:val="20"/>
              </w:rPr>
              <w:t xml:space="preserve"> </w:t>
            </w:r>
            <w:r w:rsidRPr="00AF571F">
              <w:rPr>
                <w:rFonts w:ascii="Arial" w:hAnsi="Arial" w:cs="Arial"/>
                <w:i/>
                <w:iCs/>
                <w:sz w:val="20"/>
                <w:szCs w:val="20"/>
              </w:rPr>
              <w:t>PEM Board</w:t>
            </w:r>
            <w:r w:rsidRPr="00AF571F">
              <w:rPr>
                <w:rFonts w:ascii="Arial" w:hAnsi="Arial" w:cs="Arial"/>
                <w:sz w:val="20"/>
                <w:szCs w:val="20"/>
              </w:rPr>
              <w:t xml:space="preserve"> shall, within thirty (30) working days from receipt of the </w:t>
            </w:r>
            <w:r w:rsidRPr="00AF571F">
              <w:rPr>
                <w:rFonts w:ascii="Arial" w:hAnsi="Arial" w:cs="Arial"/>
                <w:strike/>
                <w:sz w:val="20"/>
                <w:szCs w:val="20"/>
              </w:rPr>
              <w:t>review report</w:t>
            </w:r>
            <w:r w:rsidRPr="00AF571F">
              <w:rPr>
                <w:rFonts w:ascii="Arial" w:hAnsi="Arial" w:cs="Arial"/>
                <w:sz w:val="20"/>
                <w:szCs w:val="20"/>
              </w:rPr>
              <w:t xml:space="preserve"> </w:t>
            </w:r>
            <w:r w:rsidRPr="00AF1401">
              <w:rPr>
                <w:rFonts w:ascii="Arial" w:hAnsi="Arial" w:cs="Arial"/>
                <w:b/>
                <w:bCs/>
                <w:sz w:val="20"/>
                <w:szCs w:val="20"/>
                <w:u w:val="single"/>
              </w:rPr>
              <w:t>resolution</w:t>
            </w:r>
            <w:r w:rsidRPr="00AF1401">
              <w:rPr>
                <w:rFonts w:ascii="Arial" w:hAnsi="Arial" w:cs="Arial"/>
                <w:b/>
                <w:bCs/>
                <w:sz w:val="20"/>
                <w:szCs w:val="20"/>
              </w:rPr>
              <w:t xml:space="preserve"> </w:t>
            </w:r>
            <w:r w:rsidRPr="00AF571F">
              <w:rPr>
                <w:rFonts w:ascii="Arial" w:hAnsi="Arial" w:cs="Arial"/>
                <w:sz w:val="20"/>
                <w:szCs w:val="20"/>
              </w:rPr>
              <w:t xml:space="preserve">of the </w:t>
            </w:r>
            <w:r w:rsidRPr="00AF571F">
              <w:rPr>
                <w:rFonts w:ascii="Arial" w:hAnsi="Arial" w:cs="Arial"/>
                <w:i/>
                <w:iCs/>
                <w:sz w:val="20"/>
                <w:szCs w:val="20"/>
              </w:rPr>
              <w:t>Compliance Committee</w:t>
            </w:r>
            <w:r w:rsidRPr="00AF571F">
              <w:rPr>
                <w:rFonts w:ascii="Arial" w:hAnsi="Arial" w:cs="Arial"/>
                <w:sz w:val="20"/>
                <w:szCs w:val="20"/>
              </w:rPr>
              <w:t xml:space="preserve">, render a decision approving, disapproving or modifying the sanctions, remedial measures, and other recommendations or remanding the case to the </w:t>
            </w:r>
            <w:r w:rsidRPr="00AF571F">
              <w:rPr>
                <w:rFonts w:ascii="Arial" w:hAnsi="Arial" w:cs="Arial"/>
                <w:i/>
                <w:iCs/>
                <w:sz w:val="20"/>
                <w:szCs w:val="20"/>
              </w:rPr>
              <w:t xml:space="preserve">Enforcement and </w:t>
            </w:r>
            <w:r w:rsidRPr="00AF571F">
              <w:rPr>
                <w:rFonts w:ascii="Arial" w:hAnsi="Arial" w:cs="Arial"/>
                <w:i/>
                <w:iCs/>
                <w:sz w:val="20"/>
                <w:szCs w:val="20"/>
              </w:rPr>
              <w:lastRenderedPageBreak/>
              <w:t>Compliance Office</w:t>
            </w:r>
            <w:r w:rsidRPr="00AF571F">
              <w:rPr>
                <w:rFonts w:ascii="Arial" w:hAnsi="Arial" w:cs="Arial"/>
                <w:sz w:val="20"/>
                <w:szCs w:val="20"/>
              </w:rPr>
              <w:t xml:space="preserve"> for further investigation.</w:t>
            </w:r>
          </w:p>
        </w:tc>
        <w:tc>
          <w:tcPr>
            <w:tcW w:w="746" w:type="pct"/>
            <w:tcBorders>
              <w:top w:val="single" w:sz="4" w:space="0" w:color="auto"/>
              <w:left w:val="single" w:sz="4" w:space="0" w:color="auto"/>
              <w:bottom w:val="single" w:sz="4" w:space="0" w:color="auto"/>
              <w:right w:val="single" w:sz="4" w:space="0" w:color="auto"/>
            </w:tcBorders>
          </w:tcPr>
          <w:p w14:paraId="592D6B47" w14:textId="04D8CA74"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Minor – correction of terms; same as above comment.</w:t>
            </w:r>
          </w:p>
        </w:tc>
        <w:tc>
          <w:tcPr>
            <w:tcW w:w="551" w:type="pct"/>
            <w:tcBorders>
              <w:top w:val="single" w:sz="4" w:space="0" w:color="auto"/>
              <w:left w:val="single" w:sz="4" w:space="0" w:color="auto"/>
              <w:bottom w:val="single" w:sz="4" w:space="0" w:color="auto"/>
              <w:right w:val="single" w:sz="4" w:space="0" w:color="auto"/>
            </w:tcBorders>
          </w:tcPr>
          <w:p w14:paraId="3E79722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41C7F68"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45098B0"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2FE84F6" w14:textId="77777777" w:rsidR="000472BE" w:rsidRPr="00AF571F" w:rsidRDefault="000472BE" w:rsidP="00B24E2E">
            <w:pPr>
              <w:spacing w:after="0"/>
              <w:jc w:val="both"/>
              <w:rPr>
                <w:rFonts w:ascii="Arial" w:hAnsi="Arial" w:cs="Arial"/>
                <w:sz w:val="20"/>
                <w:szCs w:val="20"/>
              </w:rPr>
            </w:pPr>
          </w:p>
        </w:tc>
      </w:tr>
      <w:tr w:rsidR="00F73331" w:rsidRPr="00AF571F" w14:paraId="42510764" w14:textId="77777777" w:rsidTr="007A44D5">
        <w:trPr>
          <w:trHeight w:val="3055"/>
        </w:trPr>
        <w:tc>
          <w:tcPr>
            <w:tcW w:w="568" w:type="pct"/>
            <w:shd w:val="clear" w:color="auto" w:fill="auto"/>
          </w:tcPr>
          <w:p w14:paraId="562C357A" w14:textId="77777777" w:rsidR="000472BE" w:rsidRPr="00AF571F" w:rsidRDefault="000472BE" w:rsidP="00B24E2E">
            <w:pPr>
              <w:pStyle w:val="NoSpacing"/>
              <w:jc w:val="both"/>
              <w:rPr>
                <w:rFonts w:ascii="Arial" w:hAnsi="Arial" w:cs="Arial"/>
                <w:sz w:val="20"/>
                <w:szCs w:val="20"/>
              </w:rPr>
            </w:pPr>
            <w:permStart w:id="811215124" w:edGrp="everyone" w:colFirst="5" w:colLast="5"/>
            <w:permStart w:id="1867724095" w:edGrp="everyone" w:colFirst="6" w:colLast="6"/>
            <w:permStart w:id="974194272" w:edGrp="everyone" w:colFirst="7" w:colLast="7"/>
            <w:permStart w:id="513367627" w:edGrp="everyone" w:colFirst="8" w:colLast="8"/>
            <w:permEnd w:id="1545418921"/>
            <w:permEnd w:id="190717313"/>
            <w:permEnd w:id="2086158276"/>
            <w:permEnd w:id="343279329"/>
            <w:r w:rsidRPr="00AF571F">
              <w:rPr>
                <w:rFonts w:ascii="Arial" w:hAnsi="Arial" w:cs="Arial"/>
                <w:sz w:val="20"/>
                <w:szCs w:val="20"/>
              </w:rPr>
              <w:t>SECTION 7 – PROCEDURES FOR INVESTIGATION AND REVIEW</w:t>
            </w:r>
          </w:p>
          <w:p w14:paraId="790C749D" w14:textId="77777777" w:rsidR="000472BE" w:rsidRPr="00AF571F" w:rsidRDefault="000472BE" w:rsidP="00B24E2E">
            <w:pPr>
              <w:pStyle w:val="NoSpacing"/>
              <w:jc w:val="both"/>
              <w:rPr>
                <w:rFonts w:ascii="Arial" w:hAnsi="Arial" w:cs="Arial"/>
                <w:sz w:val="20"/>
                <w:szCs w:val="20"/>
              </w:rPr>
            </w:pPr>
          </w:p>
          <w:p w14:paraId="6839CF78" w14:textId="6DE2AF6E" w:rsidR="000472BE" w:rsidRPr="00A144BB" w:rsidRDefault="000472BE" w:rsidP="00B24E2E">
            <w:pPr>
              <w:pStyle w:val="Heading2"/>
              <w:numPr>
                <w:ilvl w:val="0"/>
                <w:numId w:val="0"/>
              </w:numPr>
              <w:spacing w:after="0"/>
              <w:ind w:left="36"/>
              <w:jc w:val="both"/>
              <w:rPr>
                <w:rFonts w:ascii="Arial" w:hAnsi="Arial" w:cs="Arial"/>
                <w:b w:val="0"/>
                <w:bCs w:val="0"/>
                <w:i w:val="0"/>
                <w:iCs w:val="0"/>
                <w:sz w:val="20"/>
                <w:szCs w:val="20"/>
              </w:rPr>
            </w:pPr>
            <w:r w:rsidRPr="00A144BB">
              <w:rPr>
                <w:rFonts w:ascii="Arial" w:hAnsi="Arial" w:cs="Arial"/>
                <w:b w:val="0"/>
                <w:bCs w:val="0"/>
                <w:i w:val="0"/>
                <w:iCs w:val="0"/>
                <w:sz w:val="20"/>
                <w:szCs w:val="20"/>
              </w:rPr>
              <w:t>7.9 Decision</w:t>
            </w:r>
          </w:p>
        </w:tc>
        <w:tc>
          <w:tcPr>
            <w:tcW w:w="432" w:type="pct"/>
            <w:shd w:val="clear" w:color="auto" w:fill="auto"/>
          </w:tcPr>
          <w:p w14:paraId="0CD90D88" w14:textId="0826129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(New)</w:t>
            </w:r>
          </w:p>
        </w:tc>
        <w:tc>
          <w:tcPr>
            <w:tcW w:w="537" w:type="pct"/>
            <w:shd w:val="clear" w:color="auto" w:fill="auto"/>
          </w:tcPr>
          <w:p w14:paraId="7DE8D33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67FB3F97" w14:textId="2FD4568C" w:rsidR="000472BE" w:rsidRPr="00A144BB" w:rsidRDefault="000472BE" w:rsidP="00A144BB">
            <w:pPr>
              <w:spacing w:after="0"/>
              <w:jc w:val="both"/>
              <w:rPr>
                <w:rFonts w:ascii="Arial" w:hAnsi="Arial" w:cs="Arial"/>
                <w:b/>
                <w:bCs/>
                <w:sz w:val="20"/>
                <w:szCs w:val="20"/>
                <w:u w:val="single"/>
              </w:rPr>
            </w:pPr>
            <w:r w:rsidRPr="00A144BB">
              <w:rPr>
                <w:rFonts w:ascii="Arial" w:hAnsi="Arial" w:cs="Arial"/>
                <w:b/>
                <w:bCs/>
                <w:sz w:val="20"/>
                <w:szCs w:val="20"/>
                <w:u w:val="single"/>
              </w:rPr>
              <w:t xml:space="preserve">7.9.2 If the case is remanded by the </w:t>
            </w:r>
            <w:r w:rsidRPr="00A144BB">
              <w:rPr>
                <w:rFonts w:ascii="Arial" w:hAnsi="Arial" w:cs="Arial"/>
                <w:b/>
                <w:bCs/>
                <w:i/>
                <w:iCs/>
                <w:sz w:val="20"/>
                <w:szCs w:val="20"/>
                <w:u w:val="single"/>
              </w:rPr>
              <w:t>PEM Board</w:t>
            </w:r>
            <w:r w:rsidRPr="00A144BB">
              <w:rPr>
                <w:rFonts w:ascii="Arial" w:hAnsi="Arial" w:cs="Arial"/>
                <w:b/>
                <w:bCs/>
                <w:sz w:val="20"/>
                <w:szCs w:val="20"/>
                <w:u w:val="single"/>
              </w:rPr>
              <w:t xml:space="preserve"> to the </w:t>
            </w:r>
            <w:r w:rsidRPr="00A144BB">
              <w:rPr>
                <w:rFonts w:ascii="Arial" w:hAnsi="Arial" w:cs="Arial"/>
                <w:b/>
                <w:bCs/>
                <w:i/>
                <w:iCs/>
                <w:sz w:val="20"/>
                <w:szCs w:val="20"/>
                <w:u w:val="single"/>
              </w:rPr>
              <w:t>Enforcement and Compliance Office</w:t>
            </w:r>
            <w:r w:rsidRPr="00A144BB">
              <w:rPr>
                <w:rFonts w:ascii="Arial" w:hAnsi="Arial" w:cs="Arial"/>
                <w:b/>
                <w:bCs/>
                <w:sz w:val="20"/>
                <w:szCs w:val="20"/>
                <w:u w:val="single"/>
              </w:rPr>
              <w:t xml:space="preserve"> and the latter, after further investigation, submits its revised investigation report, the </w:t>
            </w:r>
            <w:r w:rsidRPr="00A144BB">
              <w:rPr>
                <w:rFonts w:ascii="Arial" w:hAnsi="Arial" w:cs="Arial"/>
                <w:b/>
                <w:bCs/>
                <w:i/>
                <w:iCs/>
                <w:sz w:val="20"/>
                <w:szCs w:val="20"/>
                <w:u w:val="single"/>
              </w:rPr>
              <w:t>PEM Board</w:t>
            </w:r>
            <w:r w:rsidRPr="00A144BB">
              <w:rPr>
                <w:rFonts w:ascii="Arial" w:hAnsi="Arial" w:cs="Arial"/>
                <w:b/>
                <w:bCs/>
                <w:sz w:val="20"/>
                <w:szCs w:val="20"/>
                <w:u w:val="single"/>
              </w:rPr>
              <w:t xml:space="preserve"> shall render its final decision within the same period specified in the preceding Section. </w:t>
            </w:r>
          </w:p>
        </w:tc>
        <w:tc>
          <w:tcPr>
            <w:tcW w:w="746" w:type="pct"/>
            <w:tcBorders>
              <w:top w:val="single" w:sz="4" w:space="0" w:color="auto"/>
              <w:left w:val="single" w:sz="4" w:space="0" w:color="auto"/>
              <w:bottom w:val="single" w:sz="4" w:space="0" w:color="auto"/>
              <w:right w:val="single" w:sz="4" w:space="0" w:color="auto"/>
            </w:tcBorders>
          </w:tcPr>
          <w:p w14:paraId="7F2E3635" w14:textId="77777777" w:rsidR="000472BE" w:rsidRPr="00AF571F" w:rsidRDefault="000472BE" w:rsidP="00B24E2E">
            <w:pPr>
              <w:tabs>
                <w:tab w:val="left" w:pos="1936"/>
              </w:tabs>
              <w:spacing w:after="0"/>
              <w:jc w:val="both"/>
              <w:rPr>
                <w:rFonts w:ascii="Arial" w:hAnsi="Arial" w:cs="Arial"/>
                <w:bCs/>
                <w:sz w:val="20"/>
                <w:szCs w:val="20"/>
              </w:rPr>
            </w:pPr>
            <w:r w:rsidRPr="00AF571F">
              <w:rPr>
                <w:rFonts w:ascii="Arial" w:hAnsi="Arial" w:cs="Arial"/>
                <w:bCs/>
                <w:sz w:val="20"/>
                <w:szCs w:val="20"/>
              </w:rPr>
              <w:t xml:space="preserve">For clarity – the PEM Board, if it decides to remand the case, shall deliberate on it again after the revised investigation report is submitted to it by ECO. </w:t>
            </w:r>
          </w:p>
          <w:p w14:paraId="2AE29201" w14:textId="77777777" w:rsidR="000472BE" w:rsidRPr="00AF571F" w:rsidRDefault="000472BE" w:rsidP="00B24E2E">
            <w:pPr>
              <w:tabs>
                <w:tab w:val="left" w:pos="1936"/>
              </w:tabs>
              <w:spacing w:after="0"/>
              <w:jc w:val="both"/>
              <w:rPr>
                <w:rFonts w:ascii="Arial" w:hAnsi="Arial" w:cs="Arial"/>
                <w:bCs/>
                <w:sz w:val="20"/>
                <w:szCs w:val="20"/>
              </w:rPr>
            </w:pPr>
          </w:p>
          <w:p w14:paraId="2CC36BA2"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6004EF48"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85C774C"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E5965CA" w14:textId="77777777" w:rsidR="002D16C8" w:rsidRPr="002D16C8" w:rsidRDefault="002D16C8" w:rsidP="00771CBC">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6A2E5A6" w14:textId="77777777" w:rsidR="000472BE" w:rsidRPr="00AF571F" w:rsidRDefault="000472BE" w:rsidP="00B24E2E">
            <w:pPr>
              <w:spacing w:after="0"/>
              <w:jc w:val="both"/>
              <w:rPr>
                <w:rFonts w:ascii="Arial" w:hAnsi="Arial" w:cs="Arial"/>
                <w:sz w:val="20"/>
                <w:szCs w:val="20"/>
              </w:rPr>
            </w:pPr>
          </w:p>
        </w:tc>
      </w:tr>
      <w:tr w:rsidR="00F73331" w:rsidRPr="00AF571F" w14:paraId="082BFE30" w14:textId="77777777" w:rsidTr="007A44D5">
        <w:trPr>
          <w:trHeight w:val="70"/>
        </w:trPr>
        <w:tc>
          <w:tcPr>
            <w:tcW w:w="568" w:type="pct"/>
            <w:shd w:val="clear" w:color="auto" w:fill="auto"/>
          </w:tcPr>
          <w:p w14:paraId="60597420" w14:textId="77777777" w:rsidR="000472BE" w:rsidRPr="00AF571F" w:rsidRDefault="000472BE" w:rsidP="00B24E2E">
            <w:pPr>
              <w:pStyle w:val="NoSpacing"/>
              <w:jc w:val="both"/>
              <w:rPr>
                <w:rFonts w:ascii="Arial" w:hAnsi="Arial" w:cs="Arial"/>
                <w:sz w:val="20"/>
                <w:szCs w:val="20"/>
              </w:rPr>
            </w:pPr>
            <w:permStart w:id="1075973605" w:edGrp="everyone" w:colFirst="5" w:colLast="5"/>
            <w:permStart w:id="1973226459" w:edGrp="everyone" w:colFirst="6" w:colLast="6"/>
            <w:permStart w:id="1758944975" w:edGrp="everyone" w:colFirst="7" w:colLast="7"/>
            <w:permStart w:id="1779517637" w:edGrp="everyone" w:colFirst="8" w:colLast="8"/>
            <w:permEnd w:id="811215124"/>
            <w:permEnd w:id="1867724095"/>
            <w:permEnd w:id="974194272"/>
            <w:permEnd w:id="513367627"/>
            <w:r w:rsidRPr="00AF571F">
              <w:rPr>
                <w:rFonts w:ascii="Arial" w:hAnsi="Arial" w:cs="Arial"/>
                <w:sz w:val="20"/>
                <w:szCs w:val="20"/>
              </w:rPr>
              <w:t>SECTION 7 – PROCEDURES FOR INVESTIGATION AND REVIEW</w:t>
            </w:r>
          </w:p>
          <w:p w14:paraId="62C8E32A" w14:textId="77777777" w:rsidR="000472BE" w:rsidRPr="00AF571F" w:rsidRDefault="000472BE" w:rsidP="00B24E2E">
            <w:pPr>
              <w:pStyle w:val="NoSpacing"/>
              <w:jc w:val="both"/>
              <w:rPr>
                <w:rFonts w:ascii="Arial" w:hAnsi="Arial" w:cs="Arial"/>
                <w:sz w:val="20"/>
                <w:szCs w:val="20"/>
              </w:rPr>
            </w:pPr>
          </w:p>
          <w:p w14:paraId="2A9DEF54" w14:textId="4FBF9F8B" w:rsidR="000472BE" w:rsidRPr="00A144BB" w:rsidRDefault="000472BE" w:rsidP="00B24E2E">
            <w:pPr>
              <w:pStyle w:val="Heading2"/>
              <w:numPr>
                <w:ilvl w:val="0"/>
                <w:numId w:val="0"/>
              </w:numPr>
              <w:spacing w:after="0"/>
              <w:ind w:left="36"/>
              <w:jc w:val="both"/>
              <w:rPr>
                <w:rFonts w:ascii="Arial" w:hAnsi="Arial" w:cs="Arial"/>
                <w:b w:val="0"/>
                <w:bCs w:val="0"/>
                <w:i w:val="0"/>
                <w:iCs w:val="0"/>
                <w:sz w:val="20"/>
                <w:szCs w:val="20"/>
              </w:rPr>
            </w:pPr>
            <w:r w:rsidRPr="00A144BB">
              <w:rPr>
                <w:rFonts w:ascii="Arial" w:hAnsi="Arial" w:cs="Arial"/>
                <w:b w:val="0"/>
                <w:bCs w:val="0"/>
                <w:i w:val="0"/>
                <w:iCs w:val="0"/>
                <w:sz w:val="20"/>
                <w:szCs w:val="20"/>
              </w:rPr>
              <w:t>7.9 Decision</w:t>
            </w:r>
          </w:p>
        </w:tc>
        <w:tc>
          <w:tcPr>
            <w:tcW w:w="432" w:type="pct"/>
            <w:shd w:val="clear" w:color="auto" w:fill="auto"/>
          </w:tcPr>
          <w:p w14:paraId="07F33F50" w14:textId="2DD2987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7.9.2</w:t>
            </w:r>
          </w:p>
        </w:tc>
        <w:tc>
          <w:tcPr>
            <w:tcW w:w="537" w:type="pct"/>
            <w:shd w:val="clear" w:color="auto" w:fill="auto"/>
          </w:tcPr>
          <w:p w14:paraId="19D092B7" w14:textId="6C178114" w:rsidR="000472BE" w:rsidRPr="00AF571F" w:rsidRDefault="000472BE" w:rsidP="00A144BB">
            <w:pPr>
              <w:spacing w:after="0"/>
              <w:jc w:val="both"/>
              <w:rPr>
                <w:rFonts w:ascii="Arial" w:hAnsi="Arial" w:cs="Arial"/>
                <w:sz w:val="20"/>
                <w:szCs w:val="20"/>
              </w:rPr>
            </w:pPr>
            <w:r w:rsidRPr="00AF571F">
              <w:rPr>
                <w:rFonts w:ascii="Arial" w:hAnsi="Arial" w:cs="Arial"/>
                <w:sz w:val="20"/>
                <w:szCs w:val="20"/>
              </w:rPr>
              <w:t xml:space="preserve">7.9.2 The copy of the </w:t>
            </w:r>
            <w:r w:rsidRPr="00AF571F">
              <w:rPr>
                <w:rFonts w:ascii="Arial" w:hAnsi="Arial" w:cs="Arial"/>
                <w:i/>
                <w:iCs/>
                <w:sz w:val="20"/>
                <w:szCs w:val="20"/>
              </w:rPr>
              <w:t xml:space="preserve">PEM Board </w:t>
            </w:r>
            <w:r w:rsidRPr="00AF571F">
              <w:rPr>
                <w:rFonts w:ascii="Arial" w:hAnsi="Arial" w:cs="Arial"/>
                <w:sz w:val="20"/>
                <w:szCs w:val="20"/>
              </w:rPr>
              <w:t xml:space="preserve">decision on the investigation, accompanied by a copy of the Investigation Report of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and the Review Report of the </w:t>
            </w:r>
            <w:r w:rsidRPr="00AF571F">
              <w:rPr>
                <w:rFonts w:ascii="Arial" w:hAnsi="Arial" w:cs="Arial"/>
                <w:i/>
                <w:iCs/>
                <w:sz w:val="20"/>
                <w:szCs w:val="20"/>
              </w:rPr>
              <w:t xml:space="preserve">Compliance Committee, </w:t>
            </w:r>
            <w:r w:rsidRPr="00AF571F">
              <w:rPr>
                <w:rFonts w:ascii="Arial" w:hAnsi="Arial" w:cs="Arial"/>
                <w:sz w:val="20"/>
                <w:szCs w:val="20"/>
              </w:rPr>
              <w:t xml:space="preserve">upon which the decision is based, shall be provided to the </w:t>
            </w:r>
            <w:r w:rsidRPr="00AF571F">
              <w:rPr>
                <w:rFonts w:ascii="Arial" w:hAnsi="Arial" w:cs="Arial"/>
                <w:sz w:val="20"/>
                <w:szCs w:val="20"/>
              </w:rPr>
              <w:lastRenderedPageBreak/>
              <w:t>concerned trading participant or the party being investigated.</w:t>
            </w:r>
          </w:p>
        </w:tc>
        <w:tc>
          <w:tcPr>
            <w:tcW w:w="738" w:type="pct"/>
            <w:shd w:val="clear" w:color="auto" w:fill="auto"/>
          </w:tcPr>
          <w:p w14:paraId="5CBFD9D9" w14:textId="77777777" w:rsidR="000472BE" w:rsidRPr="00AF571F" w:rsidRDefault="000472BE" w:rsidP="00A144BB">
            <w:pPr>
              <w:spacing w:after="0"/>
              <w:jc w:val="both"/>
              <w:rPr>
                <w:rFonts w:ascii="Arial" w:hAnsi="Arial" w:cs="Arial"/>
                <w:sz w:val="20"/>
                <w:szCs w:val="20"/>
              </w:rPr>
            </w:pPr>
            <w:r w:rsidRPr="00AF571F">
              <w:rPr>
                <w:rFonts w:ascii="Arial" w:hAnsi="Arial" w:cs="Arial"/>
                <w:strike/>
                <w:sz w:val="20"/>
                <w:szCs w:val="20"/>
              </w:rPr>
              <w:lastRenderedPageBreak/>
              <w:t xml:space="preserve">7.9.2 </w:t>
            </w:r>
            <w:r w:rsidRPr="00A144BB">
              <w:rPr>
                <w:rFonts w:ascii="Arial" w:hAnsi="Arial" w:cs="Arial"/>
                <w:b/>
                <w:bCs/>
                <w:sz w:val="20"/>
                <w:szCs w:val="20"/>
                <w:u w:val="single"/>
              </w:rPr>
              <w:t>7.9.3</w:t>
            </w:r>
            <w:r w:rsidRPr="00AF571F">
              <w:rPr>
                <w:rFonts w:ascii="Arial" w:hAnsi="Arial" w:cs="Arial"/>
                <w:sz w:val="20"/>
                <w:szCs w:val="20"/>
                <w:u w:val="single"/>
              </w:rPr>
              <w:t xml:space="preserve"> </w:t>
            </w:r>
            <w:r w:rsidRPr="00AF571F">
              <w:rPr>
                <w:rFonts w:ascii="Arial" w:hAnsi="Arial" w:cs="Arial"/>
                <w:sz w:val="20"/>
                <w:szCs w:val="20"/>
              </w:rPr>
              <w:t xml:space="preserve">The copy of the </w:t>
            </w:r>
            <w:r w:rsidRPr="00AF571F">
              <w:rPr>
                <w:rFonts w:ascii="Arial" w:hAnsi="Arial" w:cs="Arial"/>
                <w:i/>
                <w:iCs/>
                <w:sz w:val="20"/>
                <w:szCs w:val="20"/>
              </w:rPr>
              <w:t>PEM Board</w:t>
            </w:r>
            <w:r w:rsidRPr="00AF571F">
              <w:rPr>
                <w:rFonts w:ascii="Arial" w:hAnsi="Arial" w:cs="Arial"/>
                <w:i/>
                <w:iCs/>
                <w:sz w:val="20"/>
                <w:szCs w:val="20"/>
                <w:u w:val="single"/>
              </w:rPr>
              <w:t>’</w:t>
            </w:r>
            <w:r w:rsidRPr="00AF571F">
              <w:rPr>
                <w:rFonts w:ascii="Arial" w:hAnsi="Arial" w:cs="Arial"/>
                <w:sz w:val="20"/>
                <w:szCs w:val="20"/>
                <w:u w:val="single"/>
              </w:rPr>
              <w:t>s</w:t>
            </w:r>
            <w:r w:rsidRPr="00AF571F">
              <w:rPr>
                <w:rFonts w:ascii="Arial" w:hAnsi="Arial" w:cs="Arial"/>
                <w:i/>
                <w:iCs/>
                <w:sz w:val="20"/>
                <w:szCs w:val="20"/>
              </w:rPr>
              <w:t xml:space="preserve"> </w:t>
            </w:r>
            <w:r w:rsidRPr="00A144BB">
              <w:rPr>
                <w:rFonts w:ascii="Arial" w:hAnsi="Arial" w:cs="Arial"/>
                <w:b/>
                <w:bCs/>
                <w:sz w:val="20"/>
                <w:szCs w:val="20"/>
                <w:u w:val="single"/>
              </w:rPr>
              <w:t>final</w:t>
            </w:r>
            <w:r w:rsidRPr="00AF571F">
              <w:rPr>
                <w:rFonts w:ascii="Arial" w:hAnsi="Arial" w:cs="Arial"/>
                <w:sz w:val="20"/>
                <w:szCs w:val="20"/>
                <w:u w:val="single"/>
              </w:rPr>
              <w:t xml:space="preserve"> </w:t>
            </w:r>
            <w:r w:rsidRPr="00AF571F">
              <w:rPr>
                <w:rFonts w:ascii="Arial" w:hAnsi="Arial" w:cs="Arial"/>
                <w:sz w:val="20"/>
                <w:szCs w:val="20"/>
              </w:rPr>
              <w:t xml:space="preserve">decision on the investigation, accompanied by a copy of the Investigation Report of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and the </w:t>
            </w:r>
            <w:r w:rsidRPr="00AF571F">
              <w:rPr>
                <w:rFonts w:ascii="Arial" w:hAnsi="Arial" w:cs="Arial"/>
                <w:strike/>
                <w:sz w:val="20"/>
                <w:szCs w:val="20"/>
              </w:rPr>
              <w:t>Review Report</w:t>
            </w:r>
            <w:r w:rsidRPr="00AF571F">
              <w:rPr>
                <w:rFonts w:ascii="Arial" w:hAnsi="Arial" w:cs="Arial"/>
                <w:sz w:val="20"/>
                <w:szCs w:val="20"/>
              </w:rPr>
              <w:t xml:space="preserve"> </w:t>
            </w:r>
            <w:r w:rsidRPr="00A144BB">
              <w:rPr>
                <w:rFonts w:ascii="Arial" w:hAnsi="Arial" w:cs="Arial"/>
                <w:b/>
                <w:bCs/>
                <w:sz w:val="20"/>
                <w:szCs w:val="20"/>
                <w:u w:val="single"/>
              </w:rPr>
              <w:t>Resolution</w:t>
            </w:r>
            <w:r w:rsidRPr="00AF571F">
              <w:rPr>
                <w:rFonts w:ascii="Arial" w:hAnsi="Arial" w:cs="Arial"/>
                <w:sz w:val="20"/>
                <w:szCs w:val="20"/>
              </w:rPr>
              <w:t xml:space="preserve"> of the </w:t>
            </w:r>
            <w:r w:rsidRPr="00AF571F">
              <w:rPr>
                <w:rFonts w:ascii="Arial" w:hAnsi="Arial" w:cs="Arial"/>
                <w:i/>
                <w:iCs/>
                <w:sz w:val="20"/>
                <w:szCs w:val="20"/>
              </w:rPr>
              <w:t xml:space="preserve">Compliance Committee, </w:t>
            </w:r>
            <w:r w:rsidRPr="00AF571F">
              <w:rPr>
                <w:rFonts w:ascii="Arial" w:hAnsi="Arial" w:cs="Arial"/>
                <w:sz w:val="20"/>
                <w:szCs w:val="20"/>
              </w:rPr>
              <w:t>upon which the decision is based, shall be provided to the concerned trading participant or the party being investigated.</w:t>
            </w:r>
          </w:p>
          <w:p w14:paraId="71994839"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2074B96E" w14:textId="33E2940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For clarity – those copies of IR (that has been finally decided by PEM Board) shall be issued to the party investigated. </w:t>
            </w:r>
          </w:p>
        </w:tc>
        <w:tc>
          <w:tcPr>
            <w:tcW w:w="551" w:type="pct"/>
            <w:tcBorders>
              <w:top w:val="single" w:sz="4" w:space="0" w:color="auto"/>
              <w:left w:val="single" w:sz="4" w:space="0" w:color="auto"/>
              <w:bottom w:val="single" w:sz="4" w:space="0" w:color="auto"/>
              <w:right w:val="single" w:sz="4" w:space="0" w:color="auto"/>
            </w:tcBorders>
          </w:tcPr>
          <w:p w14:paraId="38FA7B3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C55C70A"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1C1D79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477EF82" w14:textId="77777777" w:rsidR="000472BE" w:rsidRPr="00AF571F" w:rsidRDefault="000472BE" w:rsidP="00B24E2E">
            <w:pPr>
              <w:spacing w:after="0"/>
              <w:jc w:val="both"/>
              <w:rPr>
                <w:rFonts w:ascii="Arial" w:hAnsi="Arial" w:cs="Arial"/>
                <w:sz w:val="20"/>
                <w:szCs w:val="20"/>
              </w:rPr>
            </w:pPr>
          </w:p>
        </w:tc>
      </w:tr>
      <w:tr w:rsidR="00F73331" w:rsidRPr="00AF571F" w14:paraId="287E75C4" w14:textId="77777777" w:rsidTr="007A44D5">
        <w:trPr>
          <w:trHeight w:val="1226"/>
        </w:trPr>
        <w:tc>
          <w:tcPr>
            <w:tcW w:w="568" w:type="pct"/>
            <w:shd w:val="clear" w:color="auto" w:fill="auto"/>
          </w:tcPr>
          <w:p w14:paraId="139A1D17" w14:textId="77777777" w:rsidR="000472BE" w:rsidRPr="00AF571F" w:rsidRDefault="000472BE" w:rsidP="00B24E2E">
            <w:pPr>
              <w:pStyle w:val="NoSpacing"/>
              <w:jc w:val="both"/>
              <w:rPr>
                <w:rFonts w:ascii="Arial" w:hAnsi="Arial" w:cs="Arial"/>
                <w:sz w:val="20"/>
                <w:szCs w:val="20"/>
              </w:rPr>
            </w:pPr>
            <w:permStart w:id="206461577" w:edGrp="everyone" w:colFirst="5" w:colLast="5"/>
            <w:permStart w:id="2144743700" w:edGrp="everyone" w:colFirst="6" w:colLast="6"/>
            <w:permStart w:id="828245770" w:edGrp="everyone" w:colFirst="7" w:colLast="7"/>
            <w:permStart w:id="978070688" w:edGrp="everyone" w:colFirst="8" w:colLast="8"/>
            <w:permEnd w:id="1075973605"/>
            <w:permEnd w:id="1973226459"/>
            <w:permEnd w:id="1758944975"/>
            <w:permEnd w:id="1779517637"/>
            <w:r w:rsidRPr="00AF571F">
              <w:rPr>
                <w:rFonts w:ascii="Arial" w:hAnsi="Arial" w:cs="Arial"/>
                <w:sz w:val="20"/>
                <w:szCs w:val="20"/>
              </w:rPr>
              <w:t>SECTION 7 – PROCEDURES FOR INVESTIGATION AND REVIEW</w:t>
            </w:r>
          </w:p>
          <w:p w14:paraId="1A5AB92D" w14:textId="77777777" w:rsidR="000472BE" w:rsidRPr="00AF571F" w:rsidRDefault="000472BE" w:rsidP="00B24E2E">
            <w:pPr>
              <w:pStyle w:val="NoSpacing"/>
              <w:jc w:val="both"/>
              <w:rPr>
                <w:rFonts w:ascii="Arial" w:hAnsi="Arial" w:cs="Arial"/>
                <w:sz w:val="20"/>
                <w:szCs w:val="20"/>
              </w:rPr>
            </w:pPr>
          </w:p>
          <w:p w14:paraId="6C839E45" w14:textId="257EA135" w:rsidR="000472BE" w:rsidRPr="00EE6178" w:rsidRDefault="000472BE" w:rsidP="00B24E2E">
            <w:pPr>
              <w:pStyle w:val="Heading2"/>
              <w:numPr>
                <w:ilvl w:val="0"/>
                <w:numId w:val="0"/>
              </w:numPr>
              <w:spacing w:after="0"/>
              <w:ind w:left="36"/>
              <w:jc w:val="both"/>
              <w:rPr>
                <w:rFonts w:ascii="Arial" w:hAnsi="Arial" w:cs="Arial"/>
                <w:b w:val="0"/>
                <w:bCs w:val="0"/>
                <w:i w:val="0"/>
                <w:iCs w:val="0"/>
                <w:sz w:val="20"/>
                <w:szCs w:val="20"/>
              </w:rPr>
            </w:pPr>
            <w:r w:rsidRPr="00EE6178">
              <w:rPr>
                <w:rFonts w:ascii="Arial" w:hAnsi="Arial" w:cs="Arial"/>
                <w:b w:val="0"/>
                <w:bCs w:val="0"/>
                <w:i w:val="0"/>
                <w:iCs w:val="0"/>
                <w:sz w:val="20"/>
                <w:szCs w:val="20"/>
              </w:rPr>
              <w:t xml:space="preserve">7.10 Remand of Cases </w:t>
            </w:r>
          </w:p>
        </w:tc>
        <w:tc>
          <w:tcPr>
            <w:tcW w:w="432" w:type="pct"/>
            <w:shd w:val="clear" w:color="auto" w:fill="auto"/>
          </w:tcPr>
          <w:p w14:paraId="105BBF25" w14:textId="0F3B49B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7.10.2</w:t>
            </w:r>
          </w:p>
        </w:tc>
        <w:tc>
          <w:tcPr>
            <w:tcW w:w="537" w:type="pct"/>
            <w:shd w:val="clear" w:color="auto" w:fill="auto"/>
          </w:tcPr>
          <w:p w14:paraId="2AC0AE82" w14:textId="4C9A4D49" w:rsidR="000472BE" w:rsidRPr="00AF571F" w:rsidRDefault="000472BE" w:rsidP="00EE6178">
            <w:pPr>
              <w:spacing w:after="0"/>
              <w:jc w:val="both"/>
              <w:rPr>
                <w:rFonts w:ascii="Arial" w:hAnsi="Arial" w:cs="Arial"/>
                <w:sz w:val="20"/>
                <w:szCs w:val="20"/>
              </w:rPr>
            </w:pPr>
            <w:r w:rsidRPr="00EE6178">
              <w:rPr>
                <w:rFonts w:ascii="Arial" w:hAnsi="Arial" w:cs="Arial"/>
                <w:bCs/>
                <w:sz w:val="20"/>
                <w:szCs w:val="20"/>
              </w:rPr>
              <w:t>Within</w:t>
            </w:r>
            <w:r w:rsidRPr="00AF571F">
              <w:rPr>
                <w:rFonts w:ascii="Arial" w:hAnsi="Arial" w:cs="Arial"/>
                <w:sz w:val="20"/>
                <w:szCs w:val="20"/>
              </w:rPr>
              <w:t xml:space="preserve"> five (5) working days from receipt of the notice of the remand,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notify the party investigated of the remand and the reasons therefor. If the investigation was initiated upon a </w:t>
            </w:r>
            <w:r w:rsidRPr="00AF571F">
              <w:rPr>
                <w:rFonts w:ascii="Arial" w:hAnsi="Arial" w:cs="Arial"/>
                <w:i/>
                <w:iCs/>
                <w:sz w:val="20"/>
                <w:szCs w:val="20"/>
              </w:rPr>
              <w:t xml:space="preserve">request for investigation </w:t>
            </w:r>
            <w:r w:rsidRPr="00AF571F">
              <w:rPr>
                <w:rFonts w:ascii="Arial" w:hAnsi="Arial" w:cs="Arial"/>
                <w:sz w:val="20"/>
                <w:szCs w:val="20"/>
              </w:rPr>
              <w:t xml:space="preserve">or a </w:t>
            </w:r>
            <w:r w:rsidRPr="00AF571F">
              <w:rPr>
                <w:rFonts w:ascii="Arial" w:hAnsi="Arial" w:cs="Arial"/>
                <w:i/>
                <w:iCs/>
                <w:sz w:val="20"/>
                <w:szCs w:val="20"/>
              </w:rPr>
              <w:t>notice of probable breach</w:t>
            </w:r>
            <w:r w:rsidRPr="00AF571F">
              <w:rPr>
                <w:rFonts w:ascii="Arial" w:hAnsi="Arial" w:cs="Arial"/>
                <w:sz w:val="20"/>
                <w:szCs w:val="20"/>
              </w:rPr>
              <w:t>, the parties that submitted the same shall likewise be notified of the remand.</w:t>
            </w:r>
          </w:p>
        </w:tc>
        <w:tc>
          <w:tcPr>
            <w:tcW w:w="738" w:type="pct"/>
            <w:shd w:val="clear" w:color="auto" w:fill="auto"/>
          </w:tcPr>
          <w:p w14:paraId="3CF37051" w14:textId="7D477743" w:rsidR="000472BE" w:rsidRPr="00AF571F" w:rsidRDefault="000472BE" w:rsidP="00EE6178">
            <w:pPr>
              <w:spacing w:after="0"/>
              <w:jc w:val="both"/>
              <w:rPr>
                <w:rFonts w:ascii="Arial" w:hAnsi="Arial" w:cs="Arial"/>
                <w:sz w:val="20"/>
                <w:szCs w:val="20"/>
              </w:rPr>
            </w:pPr>
            <w:r w:rsidRPr="00EE6178">
              <w:rPr>
                <w:rFonts w:ascii="Arial" w:hAnsi="Arial" w:cs="Arial"/>
                <w:bCs/>
                <w:sz w:val="20"/>
                <w:szCs w:val="20"/>
              </w:rPr>
              <w:t>Within</w:t>
            </w:r>
            <w:r w:rsidRPr="00AF571F">
              <w:rPr>
                <w:rFonts w:ascii="Arial" w:hAnsi="Arial" w:cs="Arial"/>
                <w:strike/>
                <w:sz w:val="20"/>
                <w:szCs w:val="20"/>
              </w:rPr>
              <w:t xml:space="preserve"> five (5) working days from receipt of the notice of the remand,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 xml:space="preserve">shall notify the party investigated of the remand and the reasons therefor. If the investigation was initiated upon a </w:t>
            </w:r>
            <w:r w:rsidRPr="00AF571F">
              <w:rPr>
                <w:rFonts w:ascii="Arial" w:hAnsi="Arial" w:cs="Arial"/>
                <w:i/>
                <w:iCs/>
                <w:strike/>
                <w:sz w:val="20"/>
                <w:szCs w:val="20"/>
              </w:rPr>
              <w:t xml:space="preserve">request for investigation </w:t>
            </w:r>
            <w:r w:rsidRPr="00AF571F">
              <w:rPr>
                <w:rFonts w:ascii="Arial" w:hAnsi="Arial" w:cs="Arial"/>
                <w:strike/>
                <w:sz w:val="20"/>
                <w:szCs w:val="20"/>
              </w:rPr>
              <w:t xml:space="preserve">or a </w:t>
            </w:r>
            <w:r w:rsidRPr="00AF571F">
              <w:rPr>
                <w:rFonts w:ascii="Arial" w:hAnsi="Arial" w:cs="Arial"/>
                <w:i/>
                <w:iCs/>
                <w:strike/>
                <w:sz w:val="20"/>
                <w:szCs w:val="20"/>
              </w:rPr>
              <w:t>notice of probable breach</w:t>
            </w:r>
            <w:r w:rsidRPr="00AF571F">
              <w:rPr>
                <w:rFonts w:ascii="Arial" w:hAnsi="Arial" w:cs="Arial"/>
                <w:strike/>
                <w:sz w:val="20"/>
                <w:szCs w:val="20"/>
              </w:rPr>
              <w:t>, the parties that submitted the same shall likewise be notified of the remand.</w:t>
            </w:r>
          </w:p>
        </w:tc>
        <w:tc>
          <w:tcPr>
            <w:tcW w:w="746" w:type="pct"/>
            <w:tcBorders>
              <w:top w:val="single" w:sz="4" w:space="0" w:color="auto"/>
              <w:left w:val="single" w:sz="4" w:space="0" w:color="auto"/>
              <w:bottom w:val="single" w:sz="4" w:space="0" w:color="auto"/>
              <w:right w:val="single" w:sz="4" w:space="0" w:color="auto"/>
            </w:tcBorders>
          </w:tcPr>
          <w:p w14:paraId="131D8393" w14:textId="77777777" w:rsidR="000472BE" w:rsidRPr="00AF571F" w:rsidRDefault="000472BE" w:rsidP="00B24E2E">
            <w:pPr>
              <w:tabs>
                <w:tab w:val="left" w:pos="1936"/>
              </w:tabs>
              <w:spacing w:after="0"/>
              <w:jc w:val="both"/>
              <w:rPr>
                <w:rFonts w:ascii="Arial" w:hAnsi="Arial" w:cs="Arial"/>
                <w:bCs/>
                <w:sz w:val="20"/>
                <w:szCs w:val="20"/>
              </w:rPr>
            </w:pPr>
            <w:r w:rsidRPr="00AF571F">
              <w:rPr>
                <w:rFonts w:ascii="Arial" w:hAnsi="Arial" w:cs="Arial"/>
                <w:bCs/>
                <w:sz w:val="20"/>
                <w:szCs w:val="20"/>
              </w:rPr>
              <w:t xml:space="preserve">Removed the obligation of ECO to notify the party being investigated that the case was remanded to ECO. </w:t>
            </w:r>
          </w:p>
          <w:p w14:paraId="6E4D552C" w14:textId="77777777" w:rsidR="000472BE" w:rsidRPr="00AF571F" w:rsidRDefault="000472BE" w:rsidP="00B24E2E">
            <w:pPr>
              <w:tabs>
                <w:tab w:val="left" w:pos="1936"/>
              </w:tabs>
              <w:spacing w:after="0"/>
              <w:jc w:val="both"/>
              <w:rPr>
                <w:rFonts w:ascii="Arial" w:hAnsi="Arial" w:cs="Arial"/>
                <w:bCs/>
                <w:sz w:val="20"/>
                <w:szCs w:val="20"/>
              </w:rPr>
            </w:pPr>
          </w:p>
          <w:p w14:paraId="27C970B9" w14:textId="77777777" w:rsidR="000472BE" w:rsidRPr="00AF571F" w:rsidRDefault="000472BE" w:rsidP="00B24E2E">
            <w:pPr>
              <w:tabs>
                <w:tab w:val="left" w:pos="1936"/>
              </w:tabs>
              <w:spacing w:after="0"/>
              <w:jc w:val="both"/>
              <w:rPr>
                <w:rFonts w:ascii="Arial" w:hAnsi="Arial" w:cs="Arial"/>
                <w:bCs/>
                <w:sz w:val="20"/>
                <w:szCs w:val="20"/>
              </w:rPr>
            </w:pPr>
            <w:r w:rsidRPr="00AF571F">
              <w:rPr>
                <w:rFonts w:ascii="Arial" w:hAnsi="Arial" w:cs="Arial"/>
                <w:bCs/>
                <w:sz w:val="20"/>
                <w:szCs w:val="20"/>
              </w:rPr>
              <w:t xml:space="preserve">Note that at this stage of the proceedings (where there is remand), the party being investigated has not received the IR or has not been notified yet of the PEM Board action. Thus, it would be premature for the party to be informed of the remand. Furthermore, remand should be internal between or among the PEM Board, the CC, and ECO as there is no finality yet as regards the decision. </w:t>
            </w:r>
          </w:p>
          <w:p w14:paraId="6228AB04"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4D359F41"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D2B628C"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47057D9"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4E6E226" w14:textId="77777777" w:rsidR="000472BE" w:rsidRPr="00AF571F" w:rsidRDefault="000472BE" w:rsidP="00B24E2E">
            <w:pPr>
              <w:spacing w:after="0"/>
              <w:jc w:val="both"/>
              <w:rPr>
                <w:rFonts w:ascii="Arial" w:hAnsi="Arial" w:cs="Arial"/>
                <w:sz w:val="20"/>
                <w:szCs w:val="20"/>
              </w:rPr>
            </w:pPr>
          </w:p>
        </w:tc>
      </w:tr>
      <w:tr w:rsidR="00F73331" w:rsidRPr="00AF571F" w14:paraId="7EB9870E" w14:textId="77777777" w:rsidTr="007A44D5">
        <w:trPr>
          <w:trHeight w:val="3226"/>
        </w:trPr>
        <w:tc>
          <w:tcPr>
            <w:tcW w:w="568" w:type="pct"/>
            <w:shd w:val="clear" w:color="auto" w:fill="auto"/>
          </w:tcPr>
          <w:p w14:paraId="4897645C" w14:textId="77777777" w:rsidR="000472BE" w:rsidRPr="00AF571F" w:rsidRDefault="000472BE" w:rsidP="00B24E2E">
            <w:pPr>
              <w:pStyle w:val="NoSpacing"/>
              <w:jc w:val="both"/>
              <w:rPr>
                <w:rFonts w:ascii="Arial" w:hAnsi="Arial" w:cs="Arial"/>
                <w:sz w:val="20"/>
                <w:szCs w:val="20"/>
              </w:rPr>
            </w:pPr>
            <w:permStart w:id="1542206582" w:edGrp="everyone" w:colFirst="5" w:colLast="5"/>
            <w:permStart w:id="2049651891" w:edGrp="everyone" w:colFirst="6" w:colLast="6"/>
            <w:permStart w:id="319493608" w:edGrp="everyone" w:colFirst="7" w:colLast="7"/>
            <w:permStart w:id="1338659116" w:edGrp="everyone" w:colFirst="8" w:colLast="8"/>
            <w:permEnd w:id="206461577"/>
            <w:permEnd w:id="2144743700"/>
            <w:permEnd w:id="828245770"/>
            <w:permEnd w:id="978070688"/>
            <w:r w:rsidRPr="00AF571F">
              <w:rPr>
                <w:rFonts w:ascii="Arial" w:hAnsi="Arial" w:cs="Arial"/>
                <w:sz w:val="20"/>
                <w:szCs w:val="20"/>
              </w:rPr>
              <w:lastRenderedPageBreak/>
              <w:t>SECTION 7 – PROCEDURES FOR INVESTIGATION AND REVIEW</w:t>
            </w:r>
          </w:p>
          <w:p w14:paraId="72F209EA" w14:textId="77777777" w:rsidR="000472BE" w:rsidRPr="00AF571F" w:rsidRDefault="000472BE" w:rsidP="00B24E2E">
            <w:pPr>
              <w:pStyle w:val="NoSpacing"/>
              <w:jc w:val="both"/>
              <w:rPr>
                <w:rFonts w:ascii="Arial" w:hAnsi="Arial" w:cs="Arial"/>
                <w:sz w:val="20"/>
                <w:szCs w:val="20"/>
              </w:rPr>
            </w:pPr>
          </w:p>
          <w:p w14:paraId="239DAF98" w14:textId="4A7356CF" w:rsidR="000472BE" w:rsidRPr="00EE6178" w:rsidRDefault="000472BE" w:rsidP="00B24E2E">
            <w:pPr>
              <w:pStyle w:val="Heading2"/>
              <w:numPr>
                <w:ilvl w:val="0"/>
                <w:numId w:val="0"/>
              </w:numPr>
              <w:spacing w:after="0"/>
              <w:ind w:left="36"/>
              <w:jc w:val="both"/>
              <w:rPr>
                <w:rFonts w:ascii="Arial" w:hAnsi="Arial" w:cs="Arial"/>
                <w:b w:val="0"/>
                <w:bCs w:val="0"/>
                <w:i w:val="0"/>
                <w:iCs w:val="0"/>
                <w:sz w:val="20"/>
                <w:szCs w:val="20"/>
              </w:rPr>
            </w:pPr>
            <w:r w:rsidRPr="00EE6178">
              <w:rPr>
                <w:rFonts w:ascii="Arial" w:hAnsi="Arial" w:cs="Arial"/>
                <w:b w:val="0"/>
                <w:bCs w:val="0"/>
                <w:i w:val="0"/>
                <w:iCs w:val="0"/>
                <w:sz w:val="20"/>
                <w:szCs w:val="20"/>
              </w:rPr>
              <w:t xml:space="preserve">7.12 Notice and Implementation of the PEM Board Decision </w:t>
            </w:r>
          </w:p>
        </w:tc>
        <w:tc>
          <w:tcPr>
            <w:tcW w:w="432" w:type="pct"/>
            <w:shd w:val="clear" w:color="auto" w:fill="auto"/>
          </w:tcPr>
          <w:p w14:paraId="73661077" w14:textId="43894A45"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7.12.1</w:t>
            </w:r>
          </w:p>
        </w:tc>
        <w:tc>
          <w:tcPr>
            <w:tcW w:w="537" w:type="pct"/>
            <w:shd w:val="clear" w:color="auto" w:fill="auto"/>
          </w:tcPr>
          <w:p w14:paraId="7A4075EF" w14:textId="77777777" w:rsidR="000472BE" w:rsidRPr="00AF571F" w:rsidRDefault="000472BE" w:rsidP="00B24E2E">
            <w:pPr>
              <w:pStyle w:val="Default"/>
              <w:jc w:val="both"/>
              <w:rPr>
                <w:sz w:val="20"/>
                <w:szCs w:val="20"/>
              </w:rPr>
            </w:pPr>
            <w:r w:rsidRPr="00AF571F">
              <w:rPr>
                <w:sz w:val="20"/>
                <w:szCs w:val="20"/>
              </w:rPr>
              <w:t xml:space="preserve">The decision or resolution of the </w:t>
            </w:r>
            <w:r w:rsidRPr="00AF571F">
              <w:rPr>
                <w:i/>
                <w:iCs/>
                <w:sz w:val="20"/>
                <w:szCs w:val="20"/>
              </w:rPr>
              <w:t xml:space="preserve">PEM Board </w:t>
            </w:r>
            <w:r w:rsidRPr="00AF571F">
              <w:rPr>
                <w:sz w:val="20"/>
                <w:szCs w:val="20"/>
              </w:rPr>
              <w:t xml:space="preserve">becomes final and executory, and is binding on the parties to the investigation – </w:t>
            </w:r>
          </w:p>
          <w:p w14:paraId="58606A44" w14:textId="77777777" w:rsidR="00EE6178" w:rsidRDefault="00EE6178" w:rsidP="00B24E2E">
            <w:pPr>
              <w:pStyle w:val="Default"/>
              <w:jc w:val="both"/>
              <w:rPr>
                <w:sz w:val="20"/>
                <w:szCs w:val="20"/>
              </w:rPr>
            </w:pPr>
          </w:p>
          <w:p w14:paraId="343C703D" w14:textId="0DAAAF34" w:rsidR="00EE6178" w:rsidRDefault="000472BE" w:rsidP="00BC44E3">
            <w:pPr>
              <w:pStyle w:val="Default"/>
              <w:numPr>
                <w:ilvl w:val="1"/>
                <w:numId w:val="39"/>
              </w:numPr>
              <w:ind w:left="381" w:hanging="327"/>
              <w:jc w:val="both"/>
              <w:rPr>
                <w:sz w:val="20"/>
                <w:szCs w:val="20"/>
              </w:rPr>
            </w:pPr>
            <w:r w:rsidRPr="00AF571F">
              <w:rPr>
                <w:sz w:val="20"/>
                <w:szCs w:val="20"/>
              </w:rPr>
              <w:t xml:space="preserve">upon the lapse of the period within which to file a request for reconsideration as set forth in the </w:t>
            </w:r>
            <w:r w:rsidRPr="00AF571F">
              <w:rPr>
                <w:i/>
                <w:iCs/>
                <w:sz w:val="20"/>
                <w:szCs w:val="20"/>
              </w:rPr>
              <w:t>WESM Penalty Manual</w:t>
            </w:r>
            <w:r w:rsidRPr="00AF571F">
              <w:rPr>
                <w:sz w:val="20"/>
                <w:szCs w:val="20"/>
              </w:rPr>
              <w:t>, and no request for reconsideration was filed</w:t>
            </w:r>
            <w:r w:rsidRPr="00AF571F">
              <w:rPr>
                <w:i/>
                <w:iCs/>
                <w:sz w:val="20"/>
                <w:szCs w:val="20"/>
              </w:rPr>
              <w:t xml:space="preserve">; </w:t>
            </w:r>
            <w:r w:rsidRPr="00AF571F">
              <w:rPr>
                <w:sz w:val="20"/>
                <w:szCs w:val="20"/>
              </w:rPr>
              <w:t xml:space="preserve">or </w:t>
            </w:r>
          </w:p>
          <w:p w14:paraId="2D92928D" w14:textId="1C81A24F" w:rsidR="000472BE" w:rsidRPr="00AF571F" w:rsidRDefault="000472BE" w:rsidP="00BC44E3">
            <w:pPr>
              <w:pStyle w:val="Default"/>
              <w:numPr>
                <w:ilvl w:val="1"/>
                <w:numId w:val="39"/>
              </w:numPr>
              <w:ind w:left="381" w:hanging="327"/>
              <w:jc w:val="both"/>
              <w:rPr>
                <w:sz w:val="20"/>
                <w:szCs w:val="20"/>
              </w:rPr>
            </w:pPr>
            <w:r w:rsidRPr="00AF571F">
              <w:rPr>
                <w:sz w:val="20"/>
                <w:szCs w:val="20"/>
              </w:rPr>
              <w:t>upon issuance of the resolution on the Request for Reconsideration by the PEM Board.</w:t>
            </w:r>
          </w:p>
        </w:tc>
        <w:tc>
          <w:tcPr>
            <w:tcW w:w="738" w:type="pct"/>
            <w:shd w:val="clear" w:color="auto" w:fill="auto"/>
          </w:tcPr>
          <w:p w14:paraId="1054D196" w14:textId="77777777" w:rsidR="000472BE" w:rsidRDefault="000472BE" w:rsidP="00B24E2E">
            <w:pPr>
              <w:pStyle w:val="Default"/>
              <w:jc w:val="both"/>
              <w:rPr>
                <w:strike/>
                <w:sz w:val="20"/>
                <w:szCs w:val="20"/>
              </w:rPr>
            </w:pPr>
            <w:r w:rsidRPr="00AF571F">
              <w:rPr>
                <w:strike/>
                <w:sz w:val="20"/>
                <w:szCs w:val="20"/>
              </w:rPr>
              <w:t xml:space="preserve">The decision or resolution of the </w:t>
            </w:r>
            <w:r w:rsidRPr="00AF571F">
              <w:rPr>
                <w:i/>
                <w:iCs/>
                <w:strike/>
                <w:sz w:val="20"/>
                <w:szCs w:val="20"/>
              </w:rPr>
              <w:t xml:space="preserve">PEM Board </w:t>
            </w:r>
            <w:r w:rsidRPr="00AF571F">
              <w:rPr>
                <w:strike/>
                <w:sz w:val="20"/>
                <w:szCs w:val="20"/>
              </w:rPr>
              <w:t xml:space="preserve">becomes final and executory, and is binding on the parties to the investigation – </w:t>
            </w:r>
          </w:p>
          <w:p w14:paraId="3AC7523B" w14:textId="77777777" w:rsidR="00890C6E" w:rsidRPr="00AF571F" w:rsidRDefault="00890C6E" w:rsidP="00B24E2E">
            <w:pPr>
              <w:pStyle w:val="Default"/>
              <w:jc w:val="both"/>
              <w:rPr>
                <w:strike/>
                <w:sz w:val="20"/>
                <w:szCs w:val="20"/>
              </w:rPr>
            </w:pPr>
          </w:p>
          <w:p w14:paraId="20F916D9" w14:textId="77777777" w:rsidR="000472BE" w:rsidRPr="00AF571F" w:rsidRDefault="000472BE" w:rsidP="00B24E2E">
            <w:pPr>
              <w:pStyle w:val="Default"/>
              <w:jc w:val="both"/>
              <w:rPr>
                <w:strike/>
                <w:sz w:val="20"/>
                <w:szCs w:val="20"/>
              </w:rPr>
            </w:pPr>
            <w:r w:rsidRPr="00AF571F">
              <w:rPr>
                <w:strike/>
                <w:sz w:val="20"/>
                <w:szCs w:val="20"/>
              </w:rPr>
              <w:t xml:space="preserve">a. upon the lapse of the period within which to file a request for reconsideration as set forth in the </w:t>
            </w:r>
            <w:r w:rsidRPr="00AF571F">
              <w:rPr>
                <w:i/>
                <w:iCs/>
                <w:strike/>
                <w:sz w:val="20"/>
                <w:szCs w:val="20"/>
              </w:rPr>
              <w:t>WESM Penalty Manual</w:t>
            </w:r>
            <w:r w:rsidRPr="00AF571F">
              <w:rPr>
                <w:strike/>
                <w:sz w:val="20"/>
                <w:szCs w:val="20"/>
              </w:rPr>
              <w:t>, and no request for reconsideration was filed</w:t>
            </w:r>
            <w:r w:rsidRPr="00AF571F">
              <w:rPr>
                <w:i/>
                <w:iCs/>
                <w:strike/>
                <w:sz w:val="20"/>
                <w:szCs w:val="20"/>
              </w:rPr>
              <w:t xml:space="preserve">; </w:t>
            </w:r>
            <w:r w:rsidRPr="00AF571F">
              <w:rPr>
                <w:strike/>
                <w:sz w:val="20"/>
                <w:szCs w:val="20"/>
              </w:rPr>
              <w:t xml:space="preserve">or </w:t>
            </w:r>
          </w:p>
          <w:p w14:paraId="6B0D05A9" w14:textId="0EEE54E2" w:rsidR="000472BE" w:rsidRPr="00EE6178" w:rsidRDefault="000472BE" w:rsidP="00B24E2E">
            <w:pPr>
              <w:pStyle w:val="Heading3"/>
              <w:numPr>
                <w:ilvl w:val="0"/>
                <w:numId w:val="0"/>
              </w:numPr>
              <w:spacing w:after="0"/>
              <w:jc w:val="both"/>
              <w:rPr>
                <w:rFonts w:ascii="Arial" w:hAnsi="Arial" w:cs="Arial"/>
                <w:b w:val="0"/>
                <w:bCs w:val="0"/>
                <w:sz w:val="20"/>
                <w:szCs w:val="20"/>
              </w:rPr>
            </w:pPr>
            <w:r w:rsidRPr="00EE6178">
              <w:rPr>
                <w:rFonts w:ascii="Arial" w:hAnsi="Arial" w:cs="Arial"/>
                <w:b w:val="0"/>
                <w:bCs w:val="0"/>
                <w:strike/>
                <w:sz w:val="20"/>
                <w:szCs w:val="20"/>
              </w:rPr>
              <w:t>b. upon issuance of the resolution on the Request for Reconsideration by the PEM Board.</w:t>
            </w:r>
          </w:p>
        </w:tc>
        <w:tc>
          <w:tcPr>
            <w:tcW w:w="746" w:type="pct"/>
            <w:tcBorders>
              <w:top w:val="single" w:sz="4" w:space="0" w:color="auto"/>
              <w:left w:val="single" w:sz="4" w:space="0" w:color="auto"/>
              <w:bottom w:val="single" w:sz="4" w:space="0" w:color="auto"/>
              <w:right w:val="single" w:sz="4" w:space="0" w:color="auto"/>
            </w:tcBorders>
          </w:tcPr>
          <w:p w14:paraId="6D9F0773" w14:textId="62DB8049"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Removed here – To be placed under one section (Sec. 9.5) – to combine similar provision on “when to consider the case final and executory” - applicable to (a) compliance monitoring findings; (b) PEM Board findings</w:t>
            </w:r>
          </w:p>
        </w:tc>
        <w:tc>
          <w:tcPr>
            <w:tcW w:w="551" w:type="pct"/>
            <w:tcBorders>
              <w:top w:val="single" w:sz="4" w:space="0" w:color="auto"/>
              <w:left w:val="single" w:sz="4" w:space="0" w:color="auto"/>
              <w:bottom w:val="single" w:sz="4" w:space="0" w:color="auto"/>
              <w:right w:val="single" w:sz="4" w:space="0" w:color="auto"/>
            </w:tcBorders>
          </w:tcPr>
          <w:p w14:paraId="08EDA5B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FFB165A"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E954F5C"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112865D" w14:textId="77777777" w:rsidR="000472BE" w:rsidRPr="00AF571F" w:rsidRDefault="000472BE" w:rsidP="00B24E2E">
            <w:pPr>
              <w:spacing w:after="0"/>
              <w:jc w:val="both"/>
              <w:rPr>
                <w:rFonts w:ascii="Arial" w:hAnsi="Arial" w:cs="Arial"/>
                <w:sz w:val="20"/>
                <w:szCs w:val="20"/>
              </w:rPr>
            </w:pPr>
          </w:p>
        </w:tc>
      </w:tr>
      <w:tr w:rsidR="00F73331" w:rsidRPr="00AF571F" w14:paraId="50AFE53D" w14:textId="77777777" w:rsidTr="007A44D5">
        <w:trPr>
          <w:trHeight w:val="3226"/>
        </w:trPr>
        <w:tc>
          <w:tcPr>
            <w:tcW w:w="568" w:type="pct"/>
            <w:shd w:val="clear" w:color="auto" w:fill="auto"/>
          </w:tcPr>
          <w:p w14:paraId="3D1F474B" w14:textId="77777777" w:rsidR="000472BE" w:rsidRPr="00AF571F" w:rsidRDefault="000472BE" w:rsidP="00B24E2E">
            <w:pPr>
              <w:pStyle w:val="NoSpacing"/>
              <w:jc w:val="both"/>
              <w:rPr>
                <w:rFonts w:ascii="Arial" w:hAnsi="Arial" w:cs="Arial"/>
                <w:sz w:val="20"/>
                <w:szCs w:val="20"/>
              </w:rPr>
            </w:pPr>
            <w:permStart w:id="433468039" w:edGrp="everyone" w:colFirst="5" w:colLast="5"/>
            <w:permStart w:id="1280599188" w:edGrp="everyone" w:colFirst="6" w:colLast="6"/>
            <w:permStart w:id="1608082697" w:edGrp="everyone" w:colFirst="7" w:colLast="7"/>
            <w:permStart w:id="1874807835" w:edGrp="everyone" w:colFirst="8" w:colLast="8"/>
            <w:permEnd w:id="1542206582"/>
            <w:permEnd w:id="2049651891"/>
            <w:permEnd w:id="319493608"/>
            <w:permEnd w:id="1338659116"/>
            <w:r w:rsidRPr="00AF571F">
              <w:rPr>
                <w:rFonts w:ascii="Arial" w:hAnsi="Arial" w:cs="Arial"/>
                <w:sz w:val="20"/>
                <w:szCs w:val="20"/>
              </w:rPr>
              <w:lastRenderedPageBreak/>
              <w:t>SECTION 7 – PROCEDURES FOR INVESTIGATION AND REVIEW</w:t>
            </w:r>
          </w:p>
          <w:p w14:paraId="73FED5DE" w14:textId="77777777" w:rsidR="000472BE" w:rsidRPr="00AF571F" w:rsidRDefault="000472BE" w:rsidP="00B24E2E">
            <w:pPr>
              <w:pStyle w:val="NoSpacing"/>
              <w:jc w:val="both"/>
              <w:rPr>
                <w:rFonts w:ascii="Arial" w:hAnsi="Arial" w:cs="Arial"/>
                <w:sz w:val="20"/>
                <w:szCs w:val="20"/>
              </w:rPr>
            </w:pPr>
          </w:p>
          <w:p w14:paraId="0C408787" w14:textId="125FACBF" w:rsidR="000472BE" w:rsidRPr="00771CBC" w:rsidRDefault="000472BE" w:rsidP="00B24E2E">
            <w:pPr>
              <w:pStyle w:val="Heading2"/>
              <w:numPr>
                <w:ilvl w:val="0"/>
                <w:numId w:val="0"/>
              </w:numPr>
              <w:spacing w:after="0"/>
              <w:ind w:left="36"/>
              <w:jc w:val="both"/>
              <w:rPr>
                <w:rFonts w:ascii="Arial" w:hAnsi="Arial" w:cs="Arial"/>
                <w:b w:val="0"/>
                <w:bCs w:val="0"/>
                <w:i w:val="0"/>
                <w:iCs w:val="0"/>
                <w:sz w:val="20"/>
                <w:szCs w:val="20"/>
              </w:rPr>
            </w:pPr>
            <w:r w:rsidRPr="00771CBC">
              <w:rPr>
                <w:rFonts w:ascii="Arial" w:hAnsi="Arial" w:cs="Arial"/>
                <w:b w:val="0"/>
                <w:bCs w:val="0"/>
                <w:i w:val="0"/>
                <w:iCs w:val="0"/>
                <w:sz w:val="20"/>
                <w:szCs w:val="20"/>
              </w:rPr>
              <w:t xml:space="preserve">7.12 Notice and Implementation of the PEM Board Decision </w:t>
            </w:r>
          </w:p>
        </w:tc>
        <w:tc>
          <w:tcPr>
            <w:tcW w:w="432" w:type="pct"/>
            <w:shd w:val="clear" w:color="auto" w:fill="auto"/>
          </w:tcPr>
          <w:p w14:paraId="229BFD31" w14:textId="0156A4D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7.12.2</w:t>
            </w:r>
          </w:p>
        </w:tc>
        <w:tc>
          <w:tcPr>
            <w:tcW w:w="537" w:type="pct"/>
            <w:shd w:val="clear" w:color="auto" w:fill="auto"/>
          </w:tcPr>
          <w:p w14:paraId="554D0EA6" w14:textId="1984E192" w:rsidR="000472BE" w:rsidRPr="00AF571F" w:rsidRDefault="000472BE" w:rsidP="00771CBC">
            <w:pPr>
              <w:spacing w:after="0"/>
              <w:jc w:val="both"/>
              <w:rPr>
                <w:rFonts w:ascii="Arial" w:hAnsi="Arial" w:cs="Arial"/>
                <w:sz w:val="20"/>
                <w:szCs w:val="20"/>
              </w:rPr>
            </w:pPr>
            <w:r w:rsidRPr="00AF571F">
              <w:rPr>
                <w:rFonts w:ascii="Arial" w:hAnsi="Arial" w:cs="Arial"/>
                <w:sz w:val="20"/>
                <w:szCs w:val="20"/>
              </w:rPr>
              <w:t xml:space="preserve">7.12.2 Upon finality of the decision or resolution of the PEM Board Decision, the </w:t>
            </w:r>
            <w:r w:rsidRPr="00AF571F">
              <w:rPr>
                <w:rFonts w:ascii="Arial" w:hAnsi="Arial" w:cs="Arial"/>
                <w:i/>
                <w:iCs/>
                <w:sz w:val="20"/>
                <w:szCs w:val="20"/>
              </w:rPr>
              <w:t>PEM Board</w:t>
            </w:r>
            <w:r w:rsidRPr="00AF571F">
              <w:rPr>
                <w:rFonts w:ascii="Arial" w:hAnsi="Arial" w:cs="Arial"/>
                <w:sz w:val="20"/>
                <w:szCs w:val="20"/>
              </w:rPr>
              <w:t xml:space="preserve">, through its Corporate Secretary, shall immediately notify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the </w:t>
            </w:r>
            <w:r w:rsidRPr="00AF571F">
              <w:rPr>
                <w:rFonts w:ascii="Arial" w:hAnsi="Arial" w:cs="Arial"/>
                <w:i/>
                <w:iCs/>
                <w:sz w:val="20"/>
                <w:szCs w:val="20"/>
              </w:rPr>
              <w:t xml:space="preserve">Compliance Committee and </w:t>
            </w:r>
            <w:r w:rsidRPr="00AF571F">
              <w:rPr>
                <w:rFonts w:ascii="Arial" w:hAnsi="Arial" w:cs="Arial"/>
                <w:sz w:val="20"/>
                <w:szCs w:val="20"/>
              </w:rPr>
              <w:t xml:space="preserve">the concerned parties of its decision or resolution. The Corporate Secretary of the </w:t>
            </w:r>
            <w:r w:rsidRPr="00AF571F">
              <w:rPr>
                <w:rFonts w:ascii="Arial" w:hAnsi="Arial" w:cs="Arial"/>
                <w:i/>
                <w:iCs/>
                <w:sz w:val="20"/>
                <w:szCs w:val="20"/>
              </w:rPr>
              <w:t xml:space="preserve">PEM Board </w:t>
            </w:r>
            <w:r w:rsidRPr="00AF571F">
              <w:rPr>
                <w:rFonts w:ascii="Arial" w:hAnsi="Arial" w:cs="Arial"/>
                <w:sz w:val="20"/>
                <w:szCs w:val="20"/>
              </w:rPr>
              <w:t xml:space="preserve">shall issue a certification of the relevant resolution or the excerpt of the minutes of the meeting of </w:t>
            </w:r>
            <w:r w:rsidRPr="00AF571F">
              <w:rPr>
                <w:rFonts w:ascii="Arial" w:hAnsi="Arial" w:cs="Arial"/>
                <w:i/>
                <w:iCs/>
                <w:sz w:val="20"/>
                <w:szCs w:val="20"/>
              </w:rPr>
              <w:t>PEM Board</w:t>
            </w:r>
            <w:r w:rsidRPr="00AF571F">
              <w:rPr>
                <w:rFonts w:ascii="Arial" w:hAnsi="Arial" w:cs="Arial"/>
                <w:sz w:val="20"/>
                <w:szCs w:val="20"/>
              </w:rPr>
              <w:t>.</w:t>
            </w:r>
          </w:p>
        </w:tc>
        <w:tc>
          <w:tcPr>
            <w:tcW w:w="738" w:type="pct"/>
            <w:shd w:val="clear" w:color="auto" w:fill="auto"/>
          </w:tcPr>
          <w:p w14:paraId="0837EBF2" w14:textId="1C5BF825" w:rsidR="000472BE" w:rsidRPr="00AF571F" w:rsidRDefault="000472BE" w:rsidP="00771CBC">
            <w:pPr>
              <w:spacing w:after="0"/>
              <w:jc w:val="both"/>
              <w:rPr>
                <w:rFonts w:ascii="Arial" w:hAnsi="Arial" w:cs="Arial"/>
                <w:sz w:val="20"/>
                <w:szCs w:val="20"/>
              </w:rPr>
            </w:pPr>
            <w:r w:rsidRPr="00AF571F">
              <w:rPr>
                <w:rFonts w:ascii="Arial" w:hAnsi="Arial" w:cs="Arial"/>
                <w:strike/>
                <w:sz w:val="20"/>
                <w:szCs w:val="20"/>
              </w:rPr>
              <w:t>7.12.2 Upon finality of the decision or resolution of the PEM Board Decision, the</w:t>
            </w:r>
            <w:r w:rsidRPr="00AF571F">
              <w:rPr>
                <w:rFonts w:ascii="Arial" w:hAnsi="Arial" w:cs="Arial"/>
                <w:sz w:val="20"/>
                <w:szCs w:val="20"/>
              </w:rPr>
              <w:t xml:space="preserve"> </w:t>
            </w:r>
            <w:r w:rsidRPr="00AF571F">
              <w:rPr>
                <w:rFonts w:ascii="Arial" w:hAnsi="Arial" w:cs="Arial"/>
                <w:sz w:val="20"/>
                <w:szCs w:val="20"/>
                <w:u w:val="single"/>
              </w:rPr>
              <w:t>7</w:t>
            </w:r>
            <w:r w:rsidRPr="00771CBC">
              <w:rPr>
                <w:rFonts w:ascii="Arial" w:hAnsi="Arial" w:cs="Arial"/>
                <w:b/>
                <w:bCs/>
                <w:sz w:val="20"/>
                <w:szCs w:val="20"/>
                <w:u w:val="single"/>
              </w:rPr>
              <w:t>.12.1 The</w:t>
            </w:r>
            <w:r w:rsidRPr="00AF571F">
              <w:rPr>
                <w:rFonts w:ascii="Arial" w:hAnsi="Arial" w:cs="Arial"/>
                <w:sz w:val="20"/>
                <w:szCs w:val="20"/>
                <w:u w:val="single"/>
              </w:rPr>
              <w:t xml:space="preserve"> </w:t>
            </w:r>
            <w:r w:rsidRPr="00AF571F">
              <w:rPr>
                <w:rFonts w:ascii="Arial" w:hAnsi="Arial" w:cs="Arial"/>
                <w:i/>
                <w:iCs/>
                <w:sz w:val="20"/>
                <w:szCs w:val="20"/>
              </w:rPr>
              <w:t>PEM Board</w:t>
            </w:r>
            <w:r w:rsidRPr="00AF571F">
              <w:rPr>
                <w:rFonts w:ascii="Arial" w:hAnsi="Arial" w:cs="Arial"/>
                <w:sz w:val="20"/>
                <w:szCs w:val="20"/>
              </w:rPr>
              <w:t xml:space="preserve">, through its Corporate Secretary, shall </w:t>
            </w:r>
            <w:r w:rsidRPr="00AF571F">
              <w:rPr>
                <w:rFonts w:ascii="Arial" w:hAnsi="Arial" w:cs="Arial"/>
                <w:strike/>
                <w:sz w:val="20"/>
                <w:szCs w:val="20"/>
              </w:rPr>
              <w:t xml:space="preserve">immediately </w:t>
            </w:r>
            <w:r w:rsidRPr="00AF571F">
              <w:rPr>
                <w:rFonts w:ascii="Arial" w:hAnsi="Arial" w:cs="Arial"/>
                <w:sz w:val="20"/>
                <w:szCs w:val="20"/>
              </w:rPr>
              <w:t xml:space="preserve">notify the </w:t>
            </w:r>
            <w:r w:rsidRPr="00AF571F">
              <w:rPr>
                <w:rFonts w:ascii="Arial" w:hAnsi="Arial" w:cs="Arial"/>
                <w:i/>
                <w:iCs/>
                <w:sz w:val="20"/>
                <w:szCs w:val="20"/>
              </w:rPr>
              <w:t>Enforcement and Compliance Office</w:t>
            </w:r>
            <w:r w:rsidRPr="00AF571F">
              <w:rPr>
                <w:rFonts w:ascii="Arial" w:hAnsi="Arial" w:cs="Arial"/>
                <w:i/>
                <w:iCs/>
                <w:strike/>
                <w:sz w:val="20"/>
                <w:szCs w:val="20"/>
              </w:rPr>
              <w:t xml:space="preserve">, </w:t>
            </w:r>
            <w:r w:rsidRPr="00AF571F">
              <w:rPr>
                <w:rFonts w:ascii="Arial" w:hAnsi="Arial" w:cs="Arial"/>
                <w:strike/>
                <w:sz w:val="20"/>
                <w:szCs w:val="20"/>
              </w:rPr>
              <w:t xml:space="preserve">the </w:t>
            </w:r>
            <w:r w:rsidRPr="00AF571F">
              <w:rPr>
                <w:rFonts w:ascii="Arial" w:hAnsi="Arial" w:cs="Arial"/>
                <w:i/>
                <w:iCs/>
                <w:strike/>
                <w:sz w:val="20"/>
                <w:szCs w:val="20"/>
              </w:rPr>
              <w:t xml:space="preserve">Compliance Committee and </w:t>
            </w:r>
            <w:r w:rsidRPr="00AF571F">
              <w:rPr>
                <w:rFonts w:ascii="Arial" w:hAnsi="Arial" w:cs="Arial"/>
                <w:strike/>
                <w:sz w:val="20"/>
                <w:szCs w:val="20"/>
              </w:rPr>
              <w:t xml:space="preserve">the concerned parties of its decision or resolution. The Corporate Secretary of the </w:t>
            </w:r>
            <w:r w:rsidRPr="00AF571F">
              <w:rPr>
                <w:rFonts w:ascii="Arial" w:hAnsi="Arial" w:cs="Arial"/>
                <w:i/>
                <w:iCs/>
                <w:strike/>
                <w:sz w:val="20"/>
                <w:szCs w:val="20"/>
              </w:rPr>
              <w:t xml:space="preserve">PEM Board </w:t>
            </w:r>
            <w:r w:rsidRPr="00AF571F">
              <w:rPr>
                <w:rFonts w:ascii="Arial" w:hAnsi="Arial" w:cs="Arial"/>
                <w:strike/>
                <w:sz w:val="20"/>
                <w:szCs w:val="20"/>
              </w:rPr>
              <w:t xml:space="preserve">shall issue a certification of the relevant resolution or the excerpt of the minutes of the meeting of </w:t>
            </w:r>
            <w:r w:rsidRPr="00AF571F">
              <w:rPr>
                <w:rFonts w:ascii="Arial" w:hAnsi="Arial" w:cs="Arial"/>
                <w:i/>
                <w:iCs/>
                <w:strike/>
                <w:sz w:val="20"/>
                <w:szCs w:val="20"/>
              </w:rPr>
              <w:t>PEM Board</w:t>
            </w:r>
            <w:r w:rsidRPr="00AF571F">
              <w:rPr>
                <w:rFonts w:ascii="Arial" w:hAnsi="Arial" w:cs="Arial"/>
                <w:strike/>
                <w:sz w:val="20"/>
                <w:szCs w:val="20"/>
              </w:rPr>
              <w:t>.</w:t>
            </w:r>
            <w:r w:rsidRPr="00AF571F">
              <w:rPr>
                <w:rFonts w:ascii="Arial" w:hAnsi="Arial" w:cs="Arial"/>
                <w:i/>
                <w:iCs/>
                <w:strike/>
                <w:sz w:val="20"/>
                <w:szCs w:val="20"/>
              </w:rPr>
              <w:t xml:space="preserve"> </w:t>
            </w:r>
            <w:r w:rsidRPr="00771CBC">
              <w:rPr>
                <w:rFonts w:ascii="Arial" w:hAnsi="Arial" w:cs="Arial"/>
                <w:b/>
                <w:bCs/>
                <w:sz w:val="20"/>
                <w:szCs w:val="20"/>
                <w:u w:val="single"/>
              </w:rPr>
              <w:t>of its decision or the action taken</w:t>
            </w:r>
            <w:r w:rsidRPr="00771CBC">
              <w:rPr>
                <w:rFonts w:ascii="Arial" w:hAnsi="Arial" w:cs="Arial"/>
                <w:b/>
                <w:bCs/>
                <w:i/>
                <w:iCs/>
                <w:sz w:val="20"/>
                <w:szCs w:val="20"/>
                <w:u w:val="single"/>
              </w:rPr>
              <w:t xml:space="preserve"> </w:t>
            </w:r>
            <w:r w:rsidRPr="00771CBC">
              <w:rPr>
                <w:rFonts w:ascii="Arial" w:hAnsi="Arial" w:cs="Arial"/>
                <w:b/>
                <w:bCs/>
                <w:sz w:val="20"/>
                <w:szCs w:val="20"/>
                <w:u w:val="single"/>
              </w:rPr>
              <w:t xml:space="preserve">by PEM Board on a particular investigation case by issuing a certification in relation thereto within five (5) </w:t>
            </w:r>
            <w:r w:rsidRPr="00771CBC">
              <w:rPr>
                <w:rFonts w:ascii="Arial" w:hAnsi="Arial" w:cs="Arial"/>
                <w:b/>
                <w:bCs/>
                <w:i/>
                <w:iCs/>
                <w:sz w:val="20"/>
                <w:szCs w:val="20"/>
                <w:u w:val="single"/>
              </w:rPr>
              <w:t>business days</w:t>
            </w:r>
            <w:r w:rsidRPr="00771CBC">
              <w:rPr>
                <w:rFonts w:ascii="Arial" w:hAnsi="Arial" w:cs="Arial"/>
                <w:b/>
                <w:bCs/>
                <w:sz w:val="20"/>
                <w:szCs w:val="20"/>
                <w:u w:val="single"/>
              </w:rPr>
              <w:t xml:space="preserve"> from the ratification of the </w:t>
            </w:r>
            <w:r w:rsidRPr="00771CBC">
              <w:rPr>
                <w:rFonts w:ascii="Arial" w:hAnsi="Arial" w:cs="Arial"/>
                <w:b/>
                <w:bCs/>
                <w:i/>
                <w:iCs/>
                <w:sz w:val="20"/>
                <w:szCs w:val="20"/>
                <w:u w:val="single"/>
              </w:rPr>
              <w:t>PEM Board</w:t>
            </w:r>
            <w:r w:rsidRPr="00771CBC">
              <w:rPr>
                <w:rFonts w:ascii="Arial" w:hAnsi="Arial" w:cs="Arial"/>
                <w:b/>
                <w:bCs/>
                <w:sz w:val="20"/>
                <w:szCs w:val="20"/>
                <w:u w:val="single"/>
              </w:rPr>
              <w:t xml:space="preserve"> resolution.</w:t>
            </w:r>
          </w:p>
        </w:tc>
        <w:tc>
          <w:tcPr>
            <w:tcW w:w="746" w:type="pct"/>
            <w:tcBorders>
              <w:top w:val="single" w:sz="4" w:space="0" w:color="auto"/>
              <w:left w:val="single" w:sz="4" w:space="0" w:color="auto"/>
              <w:bottom w:val="single" w:sz="4" w:space="0" w:color="auto"/>
              <w:right w:val="single" w:sz="4" w:space="0" w:color="auto"/>
            </w:tcBorders>
          </w:tcPr>
          <w:p w14:paraId="0E5A3A0E" w14:textId="77777777" w:rsidR="000472BE" w:rsidRPr="00AF571F" w:rsidRDefault="000472BE" w:rsidP="00B24E2E">
            <w:pPr>
              <w:tabs>
                <w:tab w:val="left" w:pos="1936"/>
              </w:tabs>
              <w:spacing w:after="0"/>
              <w:jc w:val="both"/>
              <w:rPr>
                <w:rFonts w:ascii="Arial" w:hAnsi="Arial" w:cs="Arial"/>
                <w:bCs/>
                <w:sz w:val="20"/>
                <w:szCs w:val="20"/>
              </w:rPr>
            </w:pPr>
            <w:r w:rsidRPr="00AF571F">
              <w:rPr>
                <w:rFonts w:ascii="Arial" w:hAnsi="Arial" w:cs="Arial"/>
                <w:bCs/>
                <w:sz w:val="20"/>
                <w:szCs w:val="20"/>
              </w:rPr>
              <w:t xml:space="preserve">Revised to include timeline within which to issue the Secretary’s Certificate relative to the decision of the Board. </w:t>
            </w:r>
          </w:p>
          <w:p w14:paraId="3671F2F1" w14:textId="77777777" w:rsidR="000472BE" w:rsidRPr="00AF571F" w:rsidRDefault="000472BE" w:rsidP="00B24E2E">
            <w:pPr>
              <w:tabs>
                <w:tab w:val="left" w:pos="1936"/>
              </w:tabs>
              <w:spacing w:after="0"/>
              <w:jc w:val="both"/>
              <w:rPr>
                <w:rFonts w:ascii="Arial" w:hAnsi="Arial" w:cs="Arial"/>
                <w:bCs/>
                <w:sz w:val="20"/>
                <w:szCs w:val="20"/>
              </w:rPr>
            </w:pPr>
          </w:p>
          <w:p w14:paraId="64635D22" w14:textId="4C81E8C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Renumbered as 7.12.1 </w:t>
            </w:r>
          </w:p>
        </w:tc>
        <w:tc>
          <w:tcPr>
            <w:tcW w:w="551" w:type="pct"/>
            <w:tcBorders>
              <w:top w:val="single" w:sz="4" w:space="0" w:color="auto"/>
              <w:left w:val="single" w:sz="4" w:space="0" w:color="auto"/>
              <w:bottom w:val="single" w:sz="4" w:space="0" w:color="auto"/>
              <w:right w:val="single" w:sz="4" w:space="0" w:color="auto"/>
            </w:tcBorders>
          </w:tcPr>
          <w:p w14:paraId="52F8C05C"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BF86F8D"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4DC3DCD"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03BC98C" w14:textId="77777777" w:rsidR="000472BE" w:rsidRPr="00AF571F" w:rsidRDefault="000472BE" w:rsidP="00B24E2E">
            <w:pPr>
              <w:spacing w:after="0"/>
              <w:jc w:val="both"/>
              <w:rPr>
                <w:rFonts w:ascii="Arial" w:hAnsi="Arial" w:cs="Arial"/>
                <w:sz w:val="20"/>
                <w:szCs w:val="20"/>
              </w:rPr>
            </w:pPr>
          </w:p>
        </w:tc>
      </w:tr>
      <w:tr w:rsidR="00F73331" w:rsidRPr="00AF571F" w14:paraId="79C04FA1" w14:textId="77777777" w:rsidTr="007A44D5">
        <w:trPr>
          <w:trHeight w:val="3226"/>
        </w:trPr>
        <w:tc>
          <w:tcPr>
            <w:tcW w:w="568" w:type="pct"/>
            <w:shd w:val="clear" w:color="auto" w:fill="auto"/>
          </w:tcPr>
          <w:p w14:paraId="581309E3" w14:textId="77777777" w:rsidR="000472BE" w:rsidRPr="00AF571F" w:rsidRDefault="000472BE" w:rsidP="00B24E2E">
            <w:pPr>
              <w:pStyle w:val="NoSpacing"/>
              <w:jc w:val="both"/>
              <w:rPr>
                <w:rFonts w:ascii="Arial" w:hAnsi="Arial" w:cs="Arial"/>
                <w:sz w:val="20"/>
                <w:szCs w:val="20"/>
              </w:rPr>
            </w:pPr>
            <w:permStart w:id="1377587734" w:edGrp="everyone" w:colFirst="5" w:colLast="5"/>
            <w:permStart w:id="1314011174" w:edGrp="everyone" w:colFirst="6" w:colLast="6"/>
            <w:permStart w:id="334721729" w:edGrp="everyone" w:colFirst="7" w:colLast="7"/>
            <w:permStart w:id="263001005" w:edGrp="everyone" w:colFirst="8" w:colLast="8"/>
            <w:permEnd w:id="433468039"/>
            <w:permEnd w:id="1280599188"/>
            <w:permEnd w:id="1608082697"/>
            <w:permEnd w:id="1874807835"/>
            <w:r w:rsidRPr="00AF571F">
              <w:rPr>
                <w:rFonts w:ascii="Arial" w:hAnsi="Arial" w:cs="Arial"/>
                <w:sz w:val="20"/>
                <w:szCs w:val="20"/>
              </w:rPr>
              <w:lastRenderedPageBreak/>
              <w:t>SECTION 7 – PROCEDURES FOR INVESTIGATION AND REVIEW</w:t>
            </w:r>
          </w:p>
          <w:p w14:paraId="6D6F30CA" w14:textId="77777777" w:rsidR="000472BE" w:rsidRPr="00AF571F" w:rsidRDefault="000472BE" w:rsidP="00B24E2E">
            <w:pPr>
              <w:pStyle w:val="NoSpacing"/>
              <w:jc w:val="both"/>
              <w:rPr>
                <w:rFonts w:ascii="Arial" w:hAnsi="Arial" w:cs="Arial"/>
                <w:sz w:val="20"/>
                <w:szCs w:val="20"/>
              </w:rPr>
            </w:pPr>
          </w:p>
          <w:p w14:paraId="2C940934" w14:textId="5DAFA1BA" w:rsidR="000472BE" w:rsidRPr="00771CBC" w:rsidRDefault="000472BE" w:rsidP="00B24E2E">
            <w:pPr>
              <w:pStyle w:val="Heading2"/>
              <w:numPr>
                <w:ilvl w:val="0"/>
                <w:numId w:val="0"/>
              </w:numPr>
              <w:spacing w:after="0"/>
              <w:ind w:left="36"/>
              <w:jc w:val="both"/>
              <w:rPr>
                <w:rFonts w:ascii="Arial" w:hAnsi="Arial" w:cs="Arial"/>
                <w:b w:val="0"/>
                <w:bCs w:val="0"/>
                <w:i w:val="0"/>
                <w:iCs w:val="0"/>
                <w:sz w:val="20"/>
                <w:szCs w:val="20"/>
              </w:rPr>
            </w:pPr>
            <w:r w:rsidRPr="00771CBC">
              <w:rPr>
                <w:rFonts w:ascii="Arial" w:hAnsi="Arial" w:cs="Arial"/>
                <w:b w:val="0"/>
                <w:bCs w:val="0"/>
                <w:i w:val="0"/>
                <w:iCs w:val="0"/>
                <w:sz w:val="20"/>
                <w:szCs w:val="20"/>
              </w:rPr>
              <w:t xml:space="preserve">7.12 Notice and Implementation of the PEM Board Decision </w:t>
            </w:r>
          </w:p>
        </w:tc>
        <w:tc>
          <w:tcPr>
            <w:tcW w:w="432" w:type="pct"/>
            <w:shd w:val="clear" w:color="auto" w:fill="auto"/>
          </w:tcPr>
          <w:p w14:paraId="4631CE15" w14:textId="5FE6005C"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7.12.3</w:t>
            </w:r>
          </w:p>
        </w:tc>
        <w:tc>
          <w:tcPr>
            <w:tcW w:w="537" w:type="pct"/>
            <w:shd w:val="clear" w:color="auto" w:fill="auto"/>
          </w:tcPr>
          <w:p w14:paraId="06B097C9" w14:textId="77777777" w:rsidR="000472BE" w:rsidRPr="00AF571F" w:rsidRDefault="000472BE" w:rsidP="00B24E2E">
            <w:pPr>
              <w:pStyle w:val="Default"/>
              <w:jc w:val="both"/>
              <w:rPr>
                <w:sz w:val="20"/>
                <w:szCs w:val="20"/>
              </w:rPr>
            </w:pPr>
            <w:r w:rsidRPr="00AF571F">
              <w:rPr>
                <w:sz w:val="20"/>
                <w:szCs w:val="20"/>
              </w:rPr>
              <w:t xml:space="preserve">7.12.3 The </w:t>
            </w:r>
            <w:r w:rsidRPr="00AF571F">
              <w:rPr>
                <w:i/>
                <w:iCs/>
                <w:sz w:val="20"/>
                <w:szCs w:val="20"/>
              </w:rPr>
              <w:t xml:space="preserve">Enforcement and Compliance Office </w:t>
            </w:r>
            <w:r w:rsidRPr="00AF571F">
              <w:rPr>
                <w:sz w:val="20"/>
                <w:szCs w:val="20"/>
              </w:rPr>
              <w:t xml:space="preserve">shall thereafter take the following actions – </w:t>
            </w:r>
          </w:p>
          <w:p w14:paraId="3FBBA567" w14:textId="77777777" w:rsidR="000472BE" w:rsidRPr="00AF571F" w:rsidRDefault="000472BE" w:rsidP="00B24E2E">
            <w:pPr>
              <w:pStyle w:val="Default"/>
              <w:jc w:val="both"/>
              <w:rPr>
                <w:sz w:val="20"/>
                <w:szCs w:val="20"/>
              </w:rPr>
            </w:pPr>
            <w:r w:rsidRPr="00AF571F">
              <w:rPr>
                <w:sz w:val="20"/>
                <w:szCs w:val="20"/>
              </w:rPr>
              <w:t xml:space="preserve">a) Issue a notice of penalty to the party investigated in accordance with the requirements provided in the </w:t>
            </w:r>
            <w:r w:rsidRPr="00AF571F">
              <w:rPr>
                <w:i/>
                <w:iCs/>
                <w:sz w:val="20"/>
                <w:szCs w:val="20"/>
              </w:rPr>
              <w:t xml:space="preserve">WESM Penalty Manual. </w:t>
            </w:r>
          </w:p>
          <w:p w14:paraId="1CC540C7" w14:textId="77777777" w:rsidR="000472BE" w:rsidRPr="00AF571F" w:rsidRDefault="000472BE" w:rsidP="00B24E2E">
            <w:pPr>
              <w:pStyle w:val="Default"/>
              <w:jc w:val="both"/>
              <w:rPr>
                <w:sz w:val="20"/>
                <w:szCs w:val="20"/>
              </w:rPr>
            </w:pPr>
            <w:r w:rsidRPr="00AF571F">
              <w:rPr>
                <w:sz w:val="20"/>
                <w:szCs w:val="20"/>
              </w:rPr>
              <w:t xml:space="preserve">b) Provide a copy of the notice to the Market Operator to cause the billing and collection of the amount due. </w:t>
            </w:r>
          </w:p>
          <w:p w14:paraId="5652DC65" w14:textId="77777777" w:rsidR="000472BE" w:rsidRPr="00AF571F" w:rsidRDefault="000472BE" w:rsidP="00B24E2E">
            <w:pPr>
              <w:pStyle w:val="Default"/>
              <w:jc w:val="both"/>
              <w:rPr>
                <w:sz w:val="20"/>
                <w:szCs w:val="20"/>
              </w:rPr>
            </w:pPr>
            <w:r w:rsidRPr="00AF571F">
              <w:rPr>
                <w:sz w:val="20"/>
                <w:szCs w:val="20"/>
              </w:rPr>
              <w:t xml:space="preserve">c) Where remedial measures are required, cause the implementation of the same in accordance with Section 7.14. </w:t>
            </w:r>
          </w:p>
          <w:p w14:paraId="7FBBCC53" w14:textId="43DE012F" w:rsidR="000472BE" w:rsidRPr="00771CBC" w:rsidRDefault="000472BE" w:rsidP="00B24E2E">
            <w:pPr>
              <w:pStyle w:val="Heading3"/>
              <w:numPr>
                <w:ilvl w:val="0"/>
                <w:numId w:val="0"/>
              </w:numPr>
              <w:spacing w:after="0"/>
              <w:jc w:val="both"/>
              <w:rPr>
                <w:rFonts w:ascii="Arial" w:hAnsi="Arial" w:cs="Arial"/>
                <w:b w:val="0"/>
                <w:bCs w:val="0"/>
                <w:sz w:val="20"/>
                <w:szCs w:val="20"/>
              </w:rPr>
            </w:pPr>
            <w:r w:rsidRPr="00771CBC">
              <w:rPr>
                <w:rFonts w:ascii="Arial" w:hAnsi="Arial" w:cs="Arial"/>
                <w:b w:val="0"/>
                <w:bCs w:val="0"/>
                <w:sz w:val="20"/>
                <w:szCs w:val="20"/>
              </w:rPr>
              <w:t xml:space="preserve">d) Notify the </w:t>
            </w:r>
            <w:r w:rsidRPr="00771CBC">
              <w:rPr>
                <w:rFonts w:ascii="Arial" w:hAnsi="Arial" w:cs="Arial"/>
                <w:b w:val="0"/>
                <w:bCs w:val="0"/>
                <w:i/>
                <w:iCs/>
                <w:sz w:val="20"/>
                <w:szCs w:val="20"/>
              </w:rPr>
              <w:t xml:space="preserve">Compliance Committee, </w:t>
            </w:r>
            <w:r w:rsidRPr="00771CBC">
              <w:rPr>
                <w:rFonts w:ascii="Arial" w:hAnsi="Arial" w:cs="Arial"/>
                <w:b w:val="0"/>
                <w:bCs w:val="0"/>
                <w:sz w:val="20"/>
                <w:szCs w:val="20"/>
              </w:rPr>
              <w:t xml:space="preserve">ERC, and DOE of the action taken on the investigation. The notification </w:t>
            </w:r>
            <w:r w:rsidRPr="00771CBC">
              <w:rPr>
                <w:rFonts w:ascii="Arial" w:hAnsi="Arial" w:cs="Arial"/>
                <w:b w:val="0"/>
                <w:bCs w:val="0"/>
                <w:sz w:val="20"/>
                <w:szCs w:val="20"/>
              </w:rPr>
              <w:lastRenderedPageBreak/>
              <w:t xml:space="preserve">submitted shall serve as a compliance with the obligation of the </w:t>
            </w:r>
            <w:r w:rsidRPr="00771CBC">
              <w:rPr>
                <w:rFonts w:ascii="Arial" w:hAnsi="Arial" w:cs="Arial"/>
                <w:b w:val="0"/>
                <w:bCs w:val="0"/>
                <w:i/>
                <w:iCs/>
                <w:sz w:val="20"/>
                <w:szCs w:val="20"/>
              </w:rPr>
              <w:t xml:space="preserve">PEM Board </w:t>
            </w:r>
            <w:r w:rsidRPr="00771CBC">
              <w:rPr>
                <w:rFonts w:ascii="Arial" w:hAnsi="Arial" w:cs="Arial"/>
                <w:b w:val="0"/>
                <w:bCs w:val="0"/>
                <w:sz w:val="20"/>
                <w:szCs w:val="20"/>
              </w:rPr>
              <w:t xml:space="preserve">set out in </w:t>
            </w:r>
            <w:r w:rsidRPr="00771CBC">
              <w:rPr>
                <w:rFonts w:ascii="Arial" w:hAnsi="Arial" w:cs="Arial"/>
                <w:b w:val="0"/>
                <w:bCs w:val="0"/>
                <w:i/>
                <w:iCs/>
                <w:sz w:val="20"/>
                <w:szCs w:val="20"/>
              </w:rPr>
              <w:t xml:space="preserve">WESM Rules </w:t>
            </w:r>
            <w:r w:rsidRPr="00771CBC">
              <w:rPr>
                <w:rFonts w:ascii="Arial" w:hAnsi="Arial" w:cs="Arial"/>
                <w:b w:val="0"/>
                <w:bCs w:val="0"/>
                <w:sz w:val="20"/>
                <w:szCs w:val="20"/>
              </w:rPr>
              <w:t>Clause 1.4.5.1 (e).</w:t>
            </w:r>
          </w:p>
        </w:tc>
        <w:tc>
          <w:tcPr>
            <w:tcW w:w="738" w:type="pct"/>
            <w:shd w:val="clear" w:color="auto" w:fill="auto"/>
          </w:tcPr>
          <w:p w14:paraId="51B29DAF" w14:textId="77777777" w:rsidR="000472BE" w:rsidRPr="00AF571F" w:rsidRDefault="000472BE" w:rsidP="00B24E2E">
            <w:pPr>
              <w:pStyle w:val="Default"/>
              <w:jc w:val="both"/>
              <w:rPr>
                <w:sz w:val="20"/>
                <w:szCs w:val="20"/>
              </w:rPr>
            </w:pPr>
            <w:r w:rsidRPr="00AF571F">
              <w:rPr>
                <w:strike/>
                <w:sz w:val="20"/>
                <w:szCs w:val="20"/>
              </w:rPr>
              <w:lastRenderedPageBreak/>
              <w:t xml:space="preserve">7.12.3 </w:t>
            </w:r>
            <w:r w:rsidRPr="00AF571F">
              <w:rPr>
                <w:b/>
                <w:bCs/>
                <w:sz w:val="20"/>
                <w:szCs w:val="20"/>
                <w:u w:val="single"/>
              </w:rPr>
              <w:t xml:space="preserve">7.12.2 Within ten (10) </w:t>
            </w:r>
            <w:r w:rsidRPr="00AF571F">
              <w:rPr>
                <w:b/>
                <w:bCs/>
                <w:i/>
                <w:iCs/>
                <w:sz w:val="20"/>
                <w:szCs w:val="20"/>
                <w:u w:val="single"/>
              </w:rPr>
              <w:t xml:space="preserve">business days </w:t>
            </w:r>
            <w:r w:rsidRPr="00AF571F">
              <w:rPr>
                <w:b/>
                <w:bCs/>
                <w:sz w:val="20"/>
                <w:szCs w:val="20"/>
                <w:u w:val="single"/>
              </w:rPr>
              <w:t xml:space="preserve">from the receipt of the certification of </w:t>
            </w:r>
            <w:r w:rsidRPr="00AF571F">
              <w:rPr>
                <w:b/>
                <w:bCs/>
                <w:i/>
                <w:iCs/>
                <w:sz w:val="20"/>
                <w:szCs w:val="20"/>
                <w:u w:val="single"/>
              </w:rPr>
              <w:t xml:space="preserve">PEM Board </w:t>
            </w:r>
            <w:r w:rsidRPr="00AF571F">
              <w:rPr>
                <w:b/>
                <w:bCs/>
                <w:sz w:val="20"/>
                <w:szCs w:val="20"/>
                <w:u w:val="single"/>
              </w:rPr>
              <w:t xml:space="preserve">resolution on investigation, </w:t>
            </w:r>
            <w:r w:rsidRPr="00AF571F">
              <w:rPr>
                <w:strike/>
                <w:sz w:val="20"/>
                <w:szCs w:val="20"/>
              </w:rPr>
              <w:t>T</w:t>
            </w:r>
            <w:r w:rsidRPr="00AF571F">
              <w:rPr>
                <w:b/>
                <w:bCs/>
                <w:sz w:val="20"/>
                <w:szCs w:val="20"/>
                <w:u w:val="single"/>
              </w:rPr>
              <w:t>t</w:t>
            </w:r>
            <w:r w:rsidRPr="00AF571F">
              <w:rPr>
                <w:sz w:val="20"/>
                <w:szCs w:val="20"/>
              </w:rPr>
              <w:t xml:space="preserve">he </w:t>
            </w:r>
            <w:r w:rsidRPr="00AF571F">
              <w:rPr>
                <w:i/>
                <w:iCs/>
                <w:sz w:val="20"/>
                <w:szCs w:val="20"/>
              </w:rPr>
              <w:t>Enforcement and Compliance Office</w:t>
            </w:r>
            <w:r w:rsidRPr="00AF571F">
              <w:rPr>
                <w:b/>
                <w:bCs/>
                <w:i/>
                <w:iCs/>
                <w:sz w:val="20"/>
                <w:szCs w:val="20"/>
                <w:u w:val="single"/>
              </w:rPr>
              <w:t xml:space="preserve"> </w:t>
            </w:r>
            <w:r w:rsidRPr="00AF571F">
              <w:rPr>
                <w:b/>
                <w:bCs/>
                <w:iCs/>
                <w:sz w:val="20"/>
                <w:szCs w:val="20"/>
                <w:u w:val="single"/>
              </w:rPr>
              <w:t xml:space="preserve">in support to the </w:t>
            </w:r>
            <w:r w:rsidRPr="00AF571F">
              <w:rPr>
                <w:b/>
                <w:bCs/>
                <w:i/>
                <w:sz w:val="20"/>
                <w:szCs w:val="20"/>
                <w:u w:val="single"/>
              </w:rPr>
              <w:t>PEM Board’</w:t>
            </w:r>
            <w:r w:rsidRPr="00AF571F">
              <w:rPr>
                <w:b/>
                <w:bCs/>
                <w:iCs/>
                <w:sz w:val="20"/>
                <w:szCs w:val="20"/>
                <w:u w:val="single"/>
              </w:rPr>
              <w:t xml:space="preserve">s responsibility under the </w:t>
            </w:r>
            <w:r w:rsidRPr="00AF571F">
              <w:rPr>
                <w:b/>
                <w:bCs/>
                <w:i/>
                <w:sz w:val="20"/>
                <w:szCs w:val="20"/>
                <w:u w:val="single"/>
              </w:rPr>
              <w:t>WESM Rules</w:t>
            </w:r>
            <w:r w:rsidRPr="00AF571F">
              <w:rPr>
                <w:i/>
                <w:sz w:val="20"/>
                <w:szCs w:val="20"/>
              </w:rPr>
              <w:t xml:space="preserve">, </w:t>
            </w:r>
            <w:r w:rsidRPr="00AF571F">
              <w:rPr>
                <w:sz w:val="20"/>
                <w:szCs w:val="20"/>
              </w:rPr>
              <w:t xml:space="preserve">shall </w:t>
            </w:r>
            <w:r w:rsidRPr="00AF571F">
              <w:rPr>
                <w:strike/>
                <w:sz w:val="20"/>
                <w:szCs w:val="20"/>
              </w:rPr>
              <w:t xml:space="preserve">thereafter take the following actions </w:t>
            </w:r>
            <w:r w:rsidRPr="00AF571F">
              <w:rPr>
                <w:sz w:val="20"/>
                <w:szCs w:val="20"/>
              </w:rPr>
              <w:t xml:space="preserve">– </w:t>
            </w:r>
          </w:p>
          <w:p w14:paraId="4C5818F7" w14:textId="77777777" w:rsidR="000472BE" w:rsidRPr="00AF571F" w:rsidRDefault="000472BE" w:rsidP="00B24E2E">
            <w:pPr>
              <w:pStyle w:val="Default"/>
              <w:jc w:val="both"/>
              <w:rPr>
                <w:strike/>
                <w:sz w:val="20"/>
                <w:szCs w:val="20"/>
              </w:rPr>
            </w:pPr>
            <w:r w:rsidRPr="00AF571F">
              <w:rPr>
                <w:strike/>
                <w:sz w:val="20"/>
                <w:szCs w:val="20"/>
              </w:rPr>
              <w:t xml:space="preserve">a) Issue a notice of penalty to the party investigated in accordance with the requirements provided in the </w:t>
            </w:r>
            <w:r w:rsidRPr="00AF571F">
              <w:rPr>
                <w:i/>
                <w:iCs/>
                <w:strike/>
                <w:sz w:val="20"/>
                <w:szCs w:val="20"/>
              </w:rPr>
              <w:t xml:space="preserve">WESM Penalty Manual. </w:t>
            </w:r>
          </w:p>
          <w:p w14:paraId="6AC2A620" w14:textId="77777777" w:rsidR="000472BE" w:rsidRPr="00AF571F" w:rsidRDefault="000472BE" w:rsidP="00B24E2E">
            <w:pPr>
              <w:pStyle w:val="Default"/>
              <w:jc w:val="both"/>
              <w:rPr>
                <w:strike/>
                <w:sz w:val="20"/>
                <w:szCs w:val="20"/>
              </w:rPr>
            </w:pPr>
            <w:r w:rsidRPr="00AF571F">
              <w:rPr>
                <w:strike/>
                <w:sz w:val="20"/>
                <w:szCs w:val="20"/>
              </w:rPr>
              <w:t xml:space="preserve">b) Provide a copy of the notice to the Market Operator to cause the billing and collection of the amount due. </w:t>
            </w:r>
          </w:p>
          <w:p w14:paraId="486C1721" w14:textId="77777777" w:rsidR="000472BE" w:rsidRPr="00AF571F" w:rsidRDefault="000472BE" w:rsidP="00B24E2E">
            <w:pPr>
              <w:spacing w:after="0"/>
              <w:jc w:val="both"/>
              <w:rPr>
                <w:rFonts w:ascii="Arial" w:hAnsi="Arial" w:cs="Arial"/>
                <w:b/>
                <w:bCs/>
                <w:i/>
                <w:iCs/>
                <w:sz w:val="20"/>
                <w:szCs w:val="20"/>
                <w:u w:val="single"/>
              </w:rPr>
            </w:pPr>
            <w:r w:rsidRPr="00AF571F">
              <w:rPr>
                <w:rFonts w:ascii="Arial" w:hAnsi="Arial" w:cs="Arial"/>
                <w:b/>
                <w:bCs/>
                <w:sz w:val="20"/>
                <w:szCs w:val="20"/>
                <w:u w:val="single"/>
              </w:rPr>
              <w:t xml:space="preserve">a. Issue the notice of action taken by the </w:t>
            </w:r>
            <w:r w:rsidRPr="00AF571F">
              <w:rPr>
                <w:rFonts w:ascii="Arial" w:hAnsi="Arial" w:cs="Arial"/>
                <w:b/>
                <w:bCs/>
                <w:i/>
                <w:iCs/>
                <w:sz w:val="20"/>
                <w:szCs w:val="20"/>
                <w:u w:val="single"/>
              </w:rPr>
              <w:t>PEM Board</w:t>
            </w:r>
            <w:r w:rsidRPr="00AF571F">
              <w:rPr>
                <w:rFonts w:ascii="Arial" w:hAnsi="Arial" w:cs="Arial"/>
                <w:b/>
                <w:bCs/>
                <w:sz w:val="20"/>
                <w:szCs w:val="20"/>
                <w:u w:val="single"/>
              </w:rPr>
              <w:t xml:space="preserve"> to the concerned </w:t>
            </w:r>
            <w:r w:rsidRPr="00AF571F">
              <w:rPr>
                <w:rFonts w:ascii="Arial" w:hAnsi="Arial" w:cs="Arial"/>
                <w:b/>
                <w:bCs/>
                <w:i/>
                <w:iCs/>
                <w:sz w:val="20"/>
                <w:szCs w:val="20"/>
                <w:u w:val="single"/>
              </w:rPr>
              <w:t>WESM Member,</w:t>
            </w:r>
            <w:r w:rsidRPr="00AF571F">
              <w:rPr>
                <w:rFonts w:ascii="Arial" w:hAnsi="Arial" w:cs="Arial"/>
                <w:b/>
                <w:bCs/>
                <w:sz w:val="20"/>
                <w:szCs w:val="20"/>
                <w:u w:val="single"/>
              </w:rPr>
              <w:t xml:space="preserve"> which notice shall be accompanied by the Investigation Report and all its appendices. Said notice shall be signed by the President of the </w:t>
            </w:r>
            <w:r w:rsidRPr="00AF571F">
              <w:rPr>
                <w:rFonts w:ascii="Arial" w:hAnsi="Arial" w:cs="Arial"/>
                <w:b/>
                <w:bCs/>
                <w:i/>
                <w:iCs/>
                <w:sz w:val="20"/>
                <w:szCs w:val="20"/>
                <w:u w:val="single"/>
              </w:rPr>
              <w:t xml:space="preserve">WESM Governance Arm. </w:t>
            </w:r>
          </w:p>
          <w:p w14:paraId="75C03057" w14:textId="77777777" w:rsidR="000472BE" w:rsidRPr="00AF571F" w:rsidRDefault="000472BE" w:rsidP="00B24E2E">
            <w:pPr>
              <w:pStyle w:val="Default"/>
              <w:jc w:val="both"/>
              <w:rPr>
                <w:strike/>
                <w:sz w:val="20"/>
                <w:szCs w:val="20"/>
              </w:rPr>
            </w:pPr>
          </w:p>
          <w:p w14:paraId="690B7443" w14:textId="77777777" w:rsidR="000472BE" w:rsidRPr="00AF571F" w:rsidRDefault="000472BE" w:rsidP="00B24E2E">
            <w:pPr>
              <w:pStyle w:val="Default"/>
              <w:jc w:val="both"/>
              <w:rPr>
                <w:sz w:val="20"/>
                <w:szCs w:val="20"/>
              </w:rPr>
            </w:pPr>
            <w:r w:rsidRPr="00AF571F">
              <w:rPr>
                <w:strike/>
                <w:sz w:val="20"/>
                <w:szCs w:val="20"/>
              </w:rPr>
              <w:t xml:space="preserve">c) </w:t>
            </w:r>
            <w:r w:rsidRPr="00AF571F">
              <w:rPr>
                <w:b/>
                <w:bCs/>
                <w:sz w:val="20"/>
                <w:szCs w:val="20"/>
                <w:u w:val="single"/>
              </w:rPr>
              <w:t xml:space="preserve">b. </w:t>
            </w:r>
            <w:r w:rsidRPr="00AF571F">
              <w:rPr>
                <w:sz w:val="20"/>
                <w:szCs w:val="20"/>
              </w:rPr>
              <w:t xml:space="preserve">Where remedial measures are required, </w:t>
            </w:r>
            <w:r w:rsidRPr="00AF571F">
              <w:rPr>
                <w:sz w:val="20"/>
                <w:szCs w:val="20"/>
              </w:rPr>
              <w:lastRenderedPageBreak/>
              <w:t xml:space="preserve">cause the implementation of the same in accordance with Section 7.14. </w:t>
            </w:r>
          </w:p>
          <w:p w14:paraId="629A7E0B" w14:textId="77781583"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trike/>
                <w:sz w:val="20"/>
                <w:szCs w:val="20"/>
              </w:rPr>
              <w:t xml:space="preserve">d) </w:t>
            </w:r>
            <w:r w:rsidRPr="00AF571F">
              <w:rPr>
                <w:rFonts w:ascii="Arial" w:hAnsi="Arial" w:cs="Arial"/>
                <w:sz w:val="20"/>
                <w:szCs w:val="20"/>
                <w:u w:val="single"/>
              </w:rPr>
              <w:t xml:space="preserve">c. </w:t>
            </w:r>
            <w:r w:rsidRPr="00025EDB">
              <w:rPr>
                <w:rFonts w:ascii="Arial" w:hAnsi="Arial" w:cs="Arial"/>
                <w:b w:val="0"/>
                <w:bCs w:val="0"/>
                <w:sz w:val="20"/>
                <w:szCs w:val="20"/>
              </w:rPr>
              <w:t xml:space="preserve">Notify the </w:t>
            </w:r>
            <w:r w:rsidRPr="00025EDB">
              <w:rPr>
                <w:rFonts w:ascii="Arial" w:hAnsi="Arial" w:cs="Arial"/>
                <w:b w:val="0"/>
                <w:bCs w:val="0"/>
                <w:i/>
                <w:iCs/>
                <w:sz w:val="20"/>
                <w:szCs w:val="20"/>
              </w:rPr>
              <w:t xml:space="preserve">Compliance Committee, </w:t>
            </w:r>
            <w:r w:rsidRPr="00025EDB">
              <w:rPr>
                <w:rFonts w:ascii="Arial" w:hAnsi="Arial" w:cs="Arial"/>
                <w:b w:val="0"/>
                <w:bCs w:val="0"/>
                <w:sz w:val="20"/>
                <w:szCs w:val="20"/>
              </w:rPr>
              <w:t xml:space="preserve">ERC, and DOE of the action taken on the investigation. The notification submitted </w:t>
            </w:r>
            <w:r w:rsidRPr="00025EDB">
              <w:rPr>
                <w:rFonts w:ascii="Arial" w:hAnsi="Arial" w:cs="Arial"/>
                <w:sz w:val="20"/>
                <w:szCs w:val="20"/>
                <w:u w:val="single"/>
              </w:rPr>
              <w:t>under this Section</w:t>
            </w:r>
            <w:r w:rsidRPr="00025EDB">
              <w:rPr>
                <w:rFonts w:ascii="Arial" w:hAnsi="Arial" w:cs="Arial"/>
                <w:b w:val="0"/>
                <w:bCs w:val="0"/>
                <w:sz w:val="20"/>
                <w:szCs w:val="20"/>
              </w:rPr>
              <w:t xml:space="preserve"> shall serve as </w:t>
            </w:r>
            <w:r w:rsidRPr="00025EDB">
              <w:rPr>
                <w:rFonts w:ascii="Arial" w:hAnsi="Arial" w:cs="Arial"/>
                <w:b w:val="0"/>
                <w:bCs w:val="0"/>
                <w:strike/>
                <w:sz w:val="20"/>
                <w:szCs w:val="20"/>
              </w:rPr>
              <w:t>a</w:t>
            </w:r>
            <w:r w:rsidRPr="00025EDB">
              <w:rPr>
                <w:rFonts w:ascii="Arial" w:hAnsi="Arial" w:cs="Arial"/>
                <w:b w:val="0"/>
                <w:bCs w:val="0"/>
                <w:sz w:val="20"/>
                <w:szCs w:val="20"/>
              </w:rPr>
              <w:t xml:space="preserve"> </w:t>
            </w:r>
            <w:r w:rsidRPr="00025EDB">
              <w:rPr>
                <w:rFonts w:ascii="Arial" w:hAnsi="Arial" w:cs="Arial"/>
                <w:sz w:val="20"/>
                <w:szCs w:val="20"/>
                <w:u w:val="single"/>
              </w:rPr>
              <w:t>the</w:t>
            </w:r>
            <w:r w:rsidRPr="00025EDB">
              <w:rPr>
                <w:rFonts w:ascii="Arial" w:hAnsi="Arial" w:cs="Arial"/>
                <w:b w:val="0"/>
                <w:bCs w:val="0"/>
                <w:sz w:val="20"/>
                <w:szCs w:val="20"/>
                <w:u w:val="single"/>
              </w:rPr>
              <w:t xml:space="preserve"> </w:t>
            </w:r>
            <w:r w:rsidRPr="00025EDB">
              <w:rPr>
                <w:rFonts w:ascii="Arial" w:hAnsi="Arial" w:cs="Arial"/>
                <w:b w:val="0"/>
                <w:bCs w:val="0"/>
                <w:sz w:val="20"/>
                <w:szCs w:val="20"/>
              </w:rPr>
              <w:t>compliance</w:t>
            </w:r>
            <w:r w:rsidRPr="00025EDB">
              <w:rPr>
                <w:rFonts w:ascii="Arial" w:hAnsi="Arial" w:cs="Arial"/>
                <w:b w:val="0"/>
                <w:bCs w:val="0"/>
                <w:strike/>
                <w:sz w:val="20"/>
                <w:szCs w:val="20"/>
              </w:rPr>
              <w:t xml:space="preserve"> with the obligation </w:t>
            </w:r>
            <w:r w:rsidRPr="00025EDB">
              <w:rPr>
                <w:rFonts w:ascii="Arial" w:hAnsi="Arial" w:cs="Arial"/>
                <w:b w:val="0"/>
                <w:bCs w:val="0"/>
                <w:sz w:val="20"/>
                <w:szCs w:val="20"/>
              </w:rPr>
              <w:t xml:space="preserve">of the </w:t>
            </w:r>
            <w:r w:rsidRPr="00025EDB">
              <w:rPr>
                <w:rFonts w:ascii="Arial" w:hAnsi="Arial" w:cs="Arial"/>
                <w:b w:val="0"/>
                <w:bCs w:val="0"/>
                <w:i/>
                <w:iCs/>
                <w:sz w:val="20"/>
                <w:szCs w:val="20"/>
              </w:rPr>
              <w:t>PEM Board</w:t>
            </w:r>
            <w:r w:rsidRPr="00025EDB">
              <w:rPr>
                <w:rFonts w:ascii="Arial" w:hAnsi="Arial" w:cs="Arial"/>
                <w:b w:val="0"/>
                <w:bCs w:val="0"/>
                <w:i/>
                <w:iCs/>
                <w:sz w:val="20"/>
                <w:szCs w:val="20"/>
                <w:u w:val="single"/>
              </w:rPr>
              <w:t xml:space="preserve"> </w:t>
            </w:r>
            <w:r w:rsidRPr="00025EDB">
              <w:rPr>
                <w:rFonts w:ascii="Arial" w:hAnsi="Arial" w:cs="Arial"/>
                <w:sz w:val="20"/>
                <w:szCs w:val="20"/>
                <w:u w:val="single"/>
              </w:rPr>
              <w:t>with the obligation</w:t>
            </w:r>
            <w:r w:rsidRPr="00025EDB">
              <w:rPr>
                <w:rFonts w:ascii="Arial" w:hAnsi="Arial" w:cs="Arial"/>
                <w:b w:val="0"/>
                <w:bCs w:val="0"/>
                <w:i/>
                <w:iCs/>
                <w:sz w:val="20"/>
                <w:szCs w:val="20"/>
              </w:rPr>
              <w:t xml:space="preserve"> </w:t>
            </w:r>
            <w:r w:rsidRPr="00025EDB">
              <w:rPr>
                <w:rFonts w:ascii="Arial" w:hAnsi="Arial" w:cs="Arial"/>
                <w:b w:val="0"/>
                <w:bCs w:val="0"/>
                <w:sz w:val="20"/>
                <w:szCs w:val="20"/>
              </w:rPr>
              <w:t xml:space="preserve">set out in </w:t>
            </w:r>
            <w:r w:rsidRPr="00025EDB">
              <w:rPr>
                <w:rFonts w:ascii="Arial" w:hAnsi="Arial" w:cs="Arial"/>
                <w:b w:val="0"/>
                <w:bCs w:val="0"/>
                <w:i/>
                <w:iCs/>
                <w:sz w:val="20"/>
                <w:szCs w:val="20"/>
              </w:rPr>
              <w:t xml:space="preserve">WESM Rules </w:t>
            </w:r>
            <w:r w:rsidRPr="00025EDB">
              <w:rPr>
                <w:rFonts w:ascii="Arial" w:hAnsi="Arial" w:cs="Arial"/>
                <w:b w:val="0"/>
                <w:bCs w:val="0"/>
                <w:sz w:val="20"/>
                <w:szCs w:val="20"/>
              </w:rPr>
              <w:t>Clause 1.4.5.1 (</w:t>
            </w:r>
            <w:r w:rsidRPr="00025EDB">
              <w:rPr>
                <w:rFonts w:ascii="Arial" w:hAnsi="Arial" w:cs="Arial"/>
                <w:b w:val="0"/>
                <w:bCs w:val="0"/>
                <w:strike/>
                <w:sz w:val="20"/>
                <w:szCs w:val="20"/>
              </w:rPr>
              <w:t>e</w:t>
            </w:r>
            <w:r w:rsidRPr="00B40F73">
              <w:rPr>
                <w:rFonts w:ascii="Arial" w:hAnsi="Arial" w:cs="Arial"/>
                <w:sz w:val="20"/>
                <w:szCs w:val="20"/>
                <w:u w:val="single"/>
              </w:rPr>
              <w:t>f</w:t>
            </w:r>
            <w:r w:rsidRPr="00025EDB">
              <w:rPr>
                <w:rFonts w:ascii="Arial" w:hAnsi="Arial" w:cs="Arial"/>
                <w:b w:val="0"/>
                <w:bCs w:val="0"/>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0C4D8BC3" w14:textId="77777777" w:rsidR="000472BE" w:rsidRPr="00AF571F" w:rsidRDefault="000472BE" w:rsidP="00BC44E3">
            <w:pPr>
              <w:pStyle w:val="ListParagraph"/>
              <w:numPr>
                <w:ilvl w:val="0"/>
                <w:numId w:val="29"/>
              </w:numPr>
              <w:tabs>
                <w:tab w:val="left" w:pos="1936"/>
              </w:tabs>
              <w:ind w:left="360"/>
              <w:jc w:val="both"/>
              <w:rPr>
                <w:rFonts w:ascii="Arial" w:hAnsi="Arial" w:cs="Arial"/>
                <w:bCs/>
                <w:sz w:val="20"/>
              </w:rPr>
            </w:pPr>
            <w:r w:rsidRPr="00AF571F">
              <w:rPr>
                <w:rFonts w:ascii="Arial" w:hAnsi="Arial" w:cs="Arial"/>
                <w:bCs/>
                <w:sz w:val="20"/>
              </w:rPr>
              <w:lastRenderedPageBreak/>
              <w:t>Provided timeline for the issuance of the Notice of PEM Board Action to the WESM Member</w:t>
            </w:r>
          </w:p>
          <w:p w14:paraId="15F76B3E" w14:textId="77777777" w:rsidR="000472BE" w:rsidRPr="00AF571F" w:rsidRDefault="000472BE" w:rsidP="00B24E2E">
            <w:pPr>
              <w:tabs>
                <w:tab w:val="left" w:pos="1936"/>
              </w:tabs>
              <w:spacing w:after="0"/>
              <w:jc w:val="both"/>
              <w:rPr>
                <w:rFonts w:ascii="Arial" w:hAnsi="Arial" w:cs="Arial"/>
                <w:bCs/>
                <w:sz w:val="20"/>
                <w:szCs w:val="20"/>
              </w:rPr>
            </w:pPr>
          </w:p>
          <w:p w14:paraId="4FD9F43A" w14:textId="77777777" w:rsidR="000472BE" w:rsidRPr="00AF571F" w:rsidRDefault="000472BE" w:rsidP="00BC44E3">
            <w:pPr>
              <w:pStyle w:val="ListParagraph"/>
              <w:numPr>
                <w:ilvl w:val="0"/>
                <w:numId w:val="29"/>
              </w:numPr>
              <w:tabs>
                <w:tab w:val="left" w:pos="1936"/>
              </w:tabs>
              <w:ind w:left="360"/>
              <w:jc w:val="both"/>
              <w:rPr>
                <w:rFonts w:ascii="Arial" w:hAnsi="Arial" w:cs="Arial"/>
                <w:bCs/>
                <w:sz w:val="20"/>
              </w:rPr>
            </w:pPr>
            <w:r w:rsidRPr="00AF571F">
              <w:rPr>
                <w:rFonts w:ascii="Arial" w:hAnsi="Arial" w:cs="Arial"/>
                <w:bCs/>
                <w:sz w:val="20"/>
              </w:rPr>
              <w:t xml:space="preserve">Deleted item (a) – in line with the proposal on exhaustion of remedies. NSP to be issued only when finding or decision becomes final and executory. </w:t>
            </w:r>
          </w:p>
          <w:p w14:paraId="777B3294" w14:textId="77777777" w:rsidR="000472BE" w:rsidRPr="00AF571F" w:rsidRDefault="000472BE" w:rsidP="00B24E2E">
            <w:pPr>
              <w:tabs>
                <w:tab w:val="left" w:pos="1936"/>
              </w:tabs>
              <w:spacing w:after="0"/>
              <w:jc w:val="both"/>
              <w:rPr>
                <w:rFonts w:ascii="Arial" w:hAnsi="Arial" w:cs="Arial"/>
                <w:bCs/>
                <w:sz w:val="20"/>
                <w:szCs w:val="20"/>
              </w:rPr>
            </w:pPr>
          </w:p>
          <w:p w14:paraId="4C504BFB" w14:textId="77777777" w:rsidR="000472BE" w:rsidRPr="00AF571F" w:rsidRDefault="000472BE" w:rsidP="00BC44E3">
            <w:pPr>
              <w:pStyle w:val="ListParagraph"/>
              <w:numPr>
                <w:ilvl w:val="0"/>
                <w:numId w:val="29"/>
              </w:numPr>
              <w:tabs>
                <w:tab w:val="left" w:pos="1936"/>
              </w:tabs>
              <w:ind w:left="360"/>
              <w:jc w:val="both"/>
              <w:rPr>
                <w:rFonts w:ascii="Arial" w:hAnsi="Arial" w:cs="Arial"/>
                <w:bCs/>
                <w:sz w:val="20"/>
              </w:rPr>
            </w:pPr>
            <w:r w:rsidRPr="00AF571F">
              <w:rPr>
                <w:rFonts w:ascii="Arial" w:hAnsi="Arial" w:cs="Arial"/>
                <w:bCs/>
                <w:sz w:val="20"/>
              </w:rPr>
              <w:t>Deleted item (b) – in line with the proposal to transfer the collection responsibility from IEMOP to PEMC</w:t>
            </w:r>
          </w:p>
          <w:p w14:paraId="3F7FAB88" w14:textId="77777777" w:rsidR="000472BE" w:rsidRPr="00AF571F" w:rsidRDefault="000472BE" w:rsidP="00B24E2E">
            <w:pPr>
              <w:pStyle w:val="ListParagraph"/>
              <w:jc w:val="both"/>
              <w:rPr>
                <w:rFonts w:ascii="Arial" w:hAnsi="Arial" w:cs="Arial"/>
                <w:bCs/>
                <w:sz w:val="20"/>
              </w:rPr>
            </w:pPr>
          </w:p>
          <w:p w14:paraId="3D81B8F3" w14:textId="77777777" w:rsidR="00771CBC" w:rsidRDefault="000472BE" w:rsidP="00BC44E3">
            <w:pPr>
              <w:pStyle w:val="ListParagraph"/>
              <w:numPr>
                <w:ilvl w:val="0"/>
                <w:numId w:val="29"/>
              </w:numPr>
              <w:tabs>
                <w:tab w:val="left" w:pos="1936"/>
              </w:tabs>
              <w:ind w:left="360"/>
              <w:jc w:val="both"/>
              <w:rPr>
                <w:rFonts w:ascii="Arial" w:hAnsi="Arial" w:cs="Arial"/>
                <w:bCs/>
                <w:sz w:val="20"/>
              </w:rPr>
            </w:pPr>
            <w:r w:rsidRPr="00AF571F">
              <w:rPr>
                <w:rFonts w:ascii="Arial" w:hAnsi="Arial" w:cs="Arial"/>
                <w:bCs/>
                <w:sz w:val="20"/>
              </w:rPr>
              <w:t>Added provision requiring the transmittal of the copy of IR – together with the Notice of PEM Board Action – as this will serve as the basis for filing a request for reconsideration, in case the WESM Member decides to file one.</w:t>
            </w:r>
          </w:p>
          <w:p w14:paraId="34A10F28" w14:textId="77777777" w:rsidR="00771CBC" w:rsidRPr="00771CBC" w:rsidRDefault="00771CBC" w:rsidP="00771CBC">
            <w:pPr>
              <w:pStyle w:val="ListParagraph"/>
              <w:rPr>
                <w:rFonts w:ascii="Arial" w:hAnsi="Arial" w:cs="Arial"/>
                <w:bCs/>
                <w:sz w:val="20"/>
              </w:rPr>
            </w:pPr>
          </w:p>
          <w:p w14:paraId="5BE2496E" w14:textId="3F94760D" w:rsidR="000472BE" w:rsidRPr="00771CBC" w:rsidRDefault="000472BE" w:rsidP="00BC44E3">
            <w:pPr>
              <w:pStyle w:val="ListParagraph"/>
              <w:numPr>
                <w:ilvl w:val="0"/>
                <w:numId w:val="29"/>
              </w:numPr>
              <w:tabs>
                <w:tab w:val="left" w:pos="1936"/>
              </w:tabs>
              <w:ind w:left="360"/>
              <w:jc w:val="both"/>
              <w:rPr>
                <w:rFonts w:ascii="Arial" w:hAnsi="Arial" w:cs="Arial"/>
                <w:bCs/>
                <w:sz w:val="20"/>
              </w:rPr>
            </w:pPr>
            <w:r w:rsidRPr="00771CBC">
              <w:rPr>
                <w:rFonts w:ascii="Arial" w:hAnsi="Arial" w:cs="Arial"/>
                <w:bCs/>
                <w:sz w:val="20"/>
              </w:rPr>
              <w:t>Others – minor – correction in rule reference.</w:t>
            </w:r>
          </w:p>
        </w:tc>
        <w:tc>
          <w:tcPr>
            <w:tcW w:w="551" w:type="pct"/>
            <w:tcBorders>
              <w:top w:val="single" w:sz="4" w:space="0" w:color="auto"/>
              <w:left w:val="single" w:sz="4" w:space="0" w:color="auto"/>
              <w:bottom w:val="single" w:sz="4" w:space="0" w:color="auto"/>
              <w:right w:val="single" w:sz="4" w:space="0" w:color="auto"/>
            </w:tcBorders>
          </w:tcPr>
          <w:p w14:paraId="1327EE36"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DEA3AA5"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DD8D28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210CE1F" w14:textId="77777777" w:rsidR="000472BE" w:rsidRPr="00AF571F" w:rsidRDefault="000472BE" w:rsidP="00B24E2E">
            <w:pPr>
              <w:spacing w:after="0"/>
              <w:jc w:val="both"/>
              <w:rPr>
                <w:rFonts w:ascii="Arial" w:hAnsi="Arial" w:cs="Arial"/>
                <w:sz w:val="20"/>
                <w:szCs w:val="20"/>
              </w:rPr>
            </w:pPr>
          </w:p>
        </w:tc>
      </w:tr>
      <w:tr w:rsidR="00F73331" w:rsidRPr="00AF571F" w14:paraId="5877D082" w14:textId="77777777" w:rsidTr="007A44D5">
        <w:trPr>
          <w:trHeight w:val="2786"/>
        </w:trPr>
        <w:tc>
          <w:tcPr>
            <w:tcW w:w="568" w:type="pct"/>
            <w:shd w:val="clear" w:color="auto" w:fill="auto"/>
          </w:tcPr>
          <w:p w14:paraId="6E648F87" w14:textId="77777777" w:rsidR="000472BE" w:rsidRPr="00AF571F" w:rsidRDefault="000472BE" w:rsidP="00B24E2E">
            <w:pPr>
              <w:pStyle w:val="NoSpacing"/>
              <w:jc w:val="both"/>
              <w:rPr>
                <w:rFonts w:ascii="Arial" w:hAnsi="Arial" w:cs="Arial"/>
                <w:sz w:val="20"/>
                <w:szCs w:val="20"/>
              </w:rPr>
            </w:pPr>
            <w:permStart w:id="1647514947" w:edGrp="everyone" w:colFirst="5" w:colLast="5"/>
            <w:permStart w:id="1658157803" w:edGrp="everyone" w:colFirst="6" w:colLast="6"/>
            <w:permStart w:id="1177180023" w:edGrp="everyone" w:colFirst="7" w:colLast="7"/>
            <w:permStart w:id="1700427629" w:edGrp="everyone" w:colFirst="8" w:colLast="8"/>
            <w:permEnd w:id="1377587734"/>
            <w:permEnd w:id="1314011174"/>
            <w:permEnd w:id="334721729"/>
            <w:permEnd w:id="263001005"/>
            <w:r w:rsidRPr="00AF571F">
              <w:rPr>
                <w:rFonts w:ascii="Arial" w:hAnsi="Arial" w:cs="Arial"/>
                <w:sz w:val="20"/>
                <w:szCs w:val="20"/>
              </w:rPr>
              <w:t>SECTION 7 – PROCEDURES FOR INVESTIGATION AND REVIEW</w:t>
            </w:r>
          </w:p>
          <w:p w14:paraId="22E31898" w14:textId="77777777" w:rsidR="000472BE" w:rsidRPr="00AF571F" w:rsidRDefault="000472BE" w:rsidP="00B24E2E">
            <w:pPr>
              <w:pStyle w:val="NoSpacing"/>
              <w:jc w:val="both"/>
              <w:rPr>
                <w:rFonts w:ascii="Arial" w:hAnsi="Arial" w:cs="Arial"/>
                <w:sz w:val="20"/>
                <w:szCs w:val="20"/>
              </w:rPr>
            </w:pPr>
          </w:p>
          <w:p w14:paraId="657664D9" w14:textId="7D333E15" w:rsidR="000472BE" w:rsidRPr="009F7DB8" w:rsidRDefault="000472BE" w:rsidP="00B24E2E">
            <w:pPr>
              <w:pStyle w:val="Heading2"/>
              <w:numPr>
                <w:ilvl w:val="0"/>
                <w:numId w:val="0"/>
              </w:numPr>
              <w:spacing w:after="0"/>
              <w:ind w:left="36"/>
              <w:jc w:val="both"/>
              <w:rPr>
                <w:rFonts w:ascii="Arial" w:hAnsi="Arial" w:cs="Arial"/>
                <w:b w:val="0"/>
                <w:bCs w:val="0"/>
                <w:i w:val="0"/>
                <w:iCs w:val="0"/>
                <w:sz w:val="20"/>
                <w:szCs w:val="20"/>
              </w:rPr>
            </w:pPr>
            <w:r w:rsidRPr="009F7DB8">
              <w:rPr>
                <w:rFonts w:ascii="Arial" w:hAnsi="Arial" w:cs="Arial"/>
                <w:b w:val="0"/>
                <w:bCs w:val="0"/>
                <w:i w:val="0"/>
                <w:iCs w:val="0"/>
                <w:sz w:val="20"/>
                <w:szCs w:val="20"/>
              </w:rPr>
              <w:t>7.13 Investigation of the Market Operator and/or the System Operator</w:t>
            </w:r>
          </w:p>
        </w:tc>
        <w:tc>
          <w:tcPr>
            <w:tcW w:w="432" w:type="pct"/>
            <w:shd w:val="clear" w:color="auto" w:fill="auto"/>
          </w:tcPr>
          <w:p w14:paraId="0A07CA6D" w14:textId="3611A42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7.13.12</w:t>
            </w:r>
          </w:p>
        </w:tc>
        <w:tc>
          <w:tcPr>
            <w:tcW w:w="537" w:type="pct"/>
            <w:shd w:val="clear" w:color="auto" w:fill="auto"/>
          </w:tcPr>
          <w:p w14:paraId="67ED7928" w14:textId="1BD303E4" w:rsidR="000472BE" w:rsidRPr="00AF571F" w:rsidRDefault="000472BE" w:rsidP="009F7DB8">
            <w:pPr>
              <w:spacing w:after="0"/>
              <w:jc w:val="both"/>
              <w:rPr>
                <w:rFonts w:ascii="Arial" w:hAnsi="Arial" w:cs="Arial"/>
                <w:sz w:val="20"/>
                <w:szCs w:val="20"/>
              </w:rPr>
            </w:pPr>
            <w:r w:rsidRPr="00AF571F">
              <w:rPr>
                <w:rFonts w:ascii="Arial" w:hAnsi="Arial" w:cs="Arial"/>
                <w:sz w:val="20"/>
                <w:szCs w:val="20"/>
              </w:rPr>
              <w:t xml:space="preserve">The copy of the decision of the </w:t>
            </w:r>
            <w:r w:rsidRPr="00AF571F">
              <w:rPr>
                <w:rFonts w:ascii="Arial" w:hAnsi="Arial" w:cs="Arial"/>
                <w:i/>
                <w:iCs/>
                <w:sz w:val="20"/>
                <w:szCs w:val="20"/>
              </w:rPr>
              <w:t xml:space="preserve">PEM Board </w:t>
            </w:r>
            <w:r w:rsidRPr="00AF571F">
              <w:rPr>
                <w:rFonts w:ascii="Arial" w:hAnsi="Arial" w:cs="Arial"/>
                <w:sz w:val="20"/>
                <w:szCs w:val="20"/>
              </w:rPr>
              <w:t>shall be provided to the concerned parties, and implemented in the same manner as that set out in Section 7.9.</w:t>
            </w:r>
          </w:p>
        </w:tc>
        <w:tc>
          <w:tcPr>
            <w:tcW w:w="738" w:type="pct"/>
            <w:shd w:val="clear" w:color="auto" w:fill="auto"/>
          </w:tcPr>
          <w:p w14:paraId="1C4DF143" w14:textId="4F1161D8" w:rsidR="000472BE" w:rsidRPr="00AF571F" w:rsidRDefault="000472BE" w:rsidP="009F7DB8">
            <w:pPr>
              <w:spacing w:after="0"/>
              <w:jc w:val="both"/>
              <w:rPr>
                <w:rFonts w:ascii="Arial" w:hAnsi="Arial" w:cs="Arial"/>
                <w:sz w:val="20"/>
                <w:szCs w:val="20"/>
              </w:rPr>
            </w:pPr>
            <w:r w:rsidRPr="00AF571F">
              <w:rPr>
                <w:rFonts w:ascii="Arial" w:hAnsi="Arial" w:cs="Arial"/>
                <w:sz w:val="20"/>
                <w:szCs w:val="20"/>
              </w:rPr>
              <w:t xml:space="preserve">The copy of the decision of the </w:t>
            </w:r>
            <w:r w:rsidRPr="00AF571F">
              <w:rPr>
                <w:rFonts w:ascii="Arial" w:hAnsi="Arial" w:cs="Arial"/>
                <w:i/>
                <w:iCs/>
                <w:sz w:val="20"/>
                <w:szCs w:val="20"/>
              </w:rPr>
              <w:t xml:space="preserve">PEM Board </w:t>
            </w:r>
            <w:r w:rsidRPr="00AF571F">
              <w:rPr>
                <w:rFonts w:ascii="Arial" w:hAnsi="Arial" w:cs="Arial"/>
                <w:sz w:val="20"/>
                <w:szCs w:val="20"/>
              </w:rPr>
              <w:t>shall be provided to the concerned parties, and implemented in the same manner as that set out in Section</w:t>
            </w:r>
            <w:r w:rsidRPr="00E02D40">
              <w:rPr>
                <w:rFonts w:ascii="Arial" w:hAnsi="Arial" w:cs="Arial"/>
                <w:b/>
                <w:bCs/>
                <w:sz w:val="20"/>
                <w:szCs w:val="20"/>
                <w:u w:val="single"/>
              </w:rPr>
              <w:t>s</w:t>
            </w:r>
            <w:r w:rsidRPr="00E02D40">
              <w:rPr>
                <w:rFonts w:ascii="Arial" w:hAnsi="Arial" w:cs="Arial"/>
                <w:b/>
                <w:bCs/>
                <w:sz w:val="20"/>
                <w:szCs w:val="20"/>
              </w:rPr>
              <w:t xml:space="preserve"> </w:t>
            </w:r>
            <w:r w:rsidRPr="00AF571F">
              <w:rPr>
                <w:rFonts w:ascii="Arial" w:hAnsi="Arial" w:cs="Arial"/>
                <w:sz w:val="20"/>
                <w:szCs w:val="20"/>
              </w:rPr>
              <w:t xml:space="preserve">7.9 and </w:t>
            </w:r>
            <w:r w:rsidRPr="009F7DB8">
              <w:rPr>
                <w:rFonts w:ascii="Arial" w:hAnsi="Arial" w:cs="Arial"/>
                <w:b/>
                <w:bCs/>
                <w:sz w:val="20"/>
                <w:szCs w:val="20"/>
                <w:u w:val="single"/>
              </w:rPr>
              <w:t>7.12</w:t>
            </w:r>
            <w:r w:rsidRPr="00AF571F">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6CB9352F" w14:textId="77777777" w:rsidR="000472BE" w:rsidRPr="00AF571F" w:rsidRDefault="000472BE" w:rsidP="00B24E2E">
            <w:pPr>
              <w:tabs>
                <w:tab w:val="left" w:pos="1936"/>
              </w:tabs>
              <w:spacing w:after="0"/>
              <w:jc w:val="both"/>
              <w:rPr>
                <w:rFonts w:ascii="Arial" w:hAnsi="Arial" w:cs="Arial"/>
                <w:bCs/>
                <w:sz w:val="20"/>
                <w:szCs w:val="20"/>
              </w:rPr>
            </w:pPr>
            <w:r w:rsidRPr="00AF571F">
              <w:rPr>
                <w:rFonts w:ascii="Arial" w:hAnsi="Arial" w:cs="Arial"/>
                <w:bCs/>
                <w:sz w:val="20"/>
                <w:szCs w:val="20"/>
              </w:rPr>
              <w:t>Minor –added a rule reference.</w:t>
            </w:r>
          </w:p>
          <w:p w14:paraId="183A3966" w14:textId="77777777" w:rsidR="000472BE" w:rsidRPr="00AF571F" w:rsidRDefault="000472BE" w:rsidP="00B24E2E">
            <w:pPr>
              <w:tabs>
                <w:tab w:val="left" w:pos="1936"/>
              </w:tabs>
              <w:spacing w:after="0"/>
              <w:jc w:val="both"/>
              <w:rPr>
                <w:rFonts w:ascii="Arial" w:hAnsi="Arial" w:cs="Arial"/>
                <w:bCs/>
                <w:sz w:val="20"/>
                <w:szCs w:val="20"/>
              </w:rPr>
            </w:pPr>
          </w:p>
          <w:p w14:paraId="06330F49" w14:textId="77777777" w:rsidR="00E02D40" w:rsidRDefault="000472BE" w:rsidP="00BC44E3">
            <w:pPr>
              <w:pStyle w:val="ListParagraph"/>
              <w:numPr>
                <w:ilvl w:val="0"/>
                <w:numId w:val="30"/>
              </w:numPr>
              <w:tabs>
                <w:tab w:val="left" w:pos="1936"/>
              </w:tabs>
              <w:jc w:val="both"/>
              <w:rPr>
                <w:rFonts w:ascii="Arial" w:hAnsi="Arial" w:cs="Arial"/>
                <w:bCs/>
                <w:sz w:val="20"/>
              </w:rPr>
            </w:pPr>
            <w:r w:rsidRPr="00AF571F">
              <w:rPr>
                <w:rFonts w:ascii="Arial" w:hAnsi="Arial" w:cs="Arial"/>
                <w:bCs/>
                <w:sz w:val="20"/>
              </w:rPr>
              <w:t>Section 7.9 – copies of decision</w:t>
            </w:r>
          </w:p>
          <w:p w14:paraId="752D693C" w14:textId="41A8DD00" w:rsidR="000472BE" w:rsidRPr="00E02D40" w:rsidRDefault="000472BE" w:rsidP="00BC44E3">
            <w:pPr>
              <w:pStyle w:val="ListParagraph"/>
              <w:numPr>
                <w:ilvl w:val="0"/>
                <w:numId w:val="30"/>
              </w:numPr>
              <w:tabs>
                <w:tab w:val="left" w:pos="1936"/>
              </w:tabs>
              <w:jc w:val="both"/>
              <w:rPr>
                <w:rFonts w:ascii="Arial" w:hAnsi="Arial" w:cs="Arial"/>
                <w:bCs/>
                <w:sz w:val="20"/>
              </w:rPr>
            </w:pPr>
            <w:r w:rsidRPr="00E02D40">
              <w:rPr>
                <w:rFonts w:ascii="Arial" w:hAnsi="Arial" w:cs="Arial"/>
                <w:bCs/>
                <w:sz w:val="20"/>
              </w:rPr>
              <w:t>Section 7.12 (</w:t>
            </w:r>
            <w:r w:rsidRPr="00E02D40">
              <w:rPr>
                <w:rFonts w:ascii="Arial" w:hAnsi="Arial" w:cs="Arial"/>
                <w:sz w:val="20"/>
              </w:rPr>
              <w:t>Notice and Implementation of the PEM Board Decision)</w:t>
            </w:r>
            <w:r w:rsidRPr="00E02D40">
              <w:rPr>
                <w:rFonts w:ascii="Arial" w:hAnsi="Arial" w:cs="Arial"/>
                <w:bCs/>
                <w:sz w:val="20"/>
              </w:rPr>
              <w:t xml:space="preserve"> </w:t>
            </w:r>
          </w:p>
        </w:tc>
        <w:tc>
          <w:tcPr>
            <w:tcW w:w="551" w:type="pct"/>
            <w:tcBorders>
              <w:top w:val="single" w:sz="4" w:space="0" w:color="auto"/>
              <w:left w:val="single" w:sz="4" w:space="0" w:color="auto"/>
              <w:bottom w:val="single" w:sz="4" w:space="0" w:color="auto"/>
              <w:right w:val="single" w:sz="4" w:space="0" w:color="auto"/>
            </w:tcBorders>
          </w:tcPr>
          <w:p w14:paraId="6A2B111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13B8795"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3CD2C02"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11E0A23" w14:textId="77777777" w:rsidR="00E02D40" w:rsidRPr="00E02D40" w:rsidRDefault="00E02D40" w:rsidP="00E02D40">
            <w:pPr>
              <w:spacing w:after="0"/>
              <w:jc w:val="both"/>
              <w:rPr>
                <w:rFonts w:ascii="Arial" w:hAnsi="Arial" w:cs="Arial"/>
                <w:sz w:val="20"/>
                <w:szCs w:val="20"/>
              </w:rPr>
            </w:pPr>
          </w:p>
        </w:tc>
      </w:tr>
      <w:tr w:rsidR="00F73331" w:rsidRPr="00AF571F" w14:paraId="1C2E30A0" w14:textId="77777777" w:rsidTr="007A44D5">
        <w:trPr>
          <w:trHeight w:val="2346"/>
        </w:trPr>
        <w:tc>
          <w:tcPr>
            <w:tcW w:w="568" w:type="pct"/>
            <w:shd w:val="clear" w:color="auto" w:fill="auto"/>
          </w:tcPr>
          <w:p w14:paraId="7937C7F2" w14:textId="77777777" w:rsidR="000472BE" w:rsidRPr="00AF571F" w:rsidRDefault="000472BE" w:rsidP="00B24E2E">
            <w:pPr>
              <w:pStyle w:val="NoSpacing"/>
              <w:jc w:val="both"/>
              <w:rPr>
                <w:rFonts w:ascii="Arial" w:hAnsi="Arial" w:cs="Arial"/>
                <w:sz w:val="20"/>
                <w:szCs w:val="20"/>
              </w:rPr>
            </w:pPr>
            <w:permStart w:id="2068120812" w:edGrp="everyone" w:colFirst="5" w:colLast="5"/>
            <w:permStart w:id="231163801" w:edGrp="everyone" w:colFirst="6" w:colLast="6"/>
            <w:permStart w:id="207375218" w:edGrp="everyone" w:colFirst="7" w:colLast="7"/>
            <w:permStart w:id="262363832" w:edGrp="everyone" w:colFirst="8" w:colLast="8"/>
            <w:permEnd w:id="1647514947"/>
            <w:permEnd w:id="1658157803"/>
            <w:permEnd w:id="1177180023"/>
            <w:permEnd w:id="1700427629"/>
            <w:r w:rsidRPr="00AF571F">
              <w:rPr>
                <w:rFonts w:ascii="Arial" w:hAnsi="Arial" w:cs="Arial"/>
                <w:sz w:val="20"/>
                <w:szCs w:val="20"/>
              </w:rPr>
              <w:lastRenderedPageBreak/>
              <w:t>SECTION 7 – PROCEDURES FOR INVESTIGATION AND REVIEW</w:t>
            </w:r>
          </w:p>
          <w:p w14:paraId="6BFE87B2" w14:textId="77777777" w:rsidR="000472BE" w:rsidRPr="00AF571F" w:rsidRDefault="000472BE" w:rsidP="00B24E2E">
            <w:pPr>
              <w:pStyle w:val="NoSpacing"/>
              <w:jc w:val="both"/>
              <w:rPr>
                <w:rFonts w:ascii="Arial" w:hAnsi="Arial" w:cs="Arial"/>
                <w:sz w:val="20"/>
                <w:szCs w:val="20"/>
              </w:rPr>
            </w:pPr>
          </w:p>
          <w:p w14:paraId="6FE877E0" w14:textId="1EA8B060" w:rsidR="000472BE" w:rsidRPr="00B40F73" w:rsidRDefault="000472BE" w:rsidP="00B24E2E">
            <w:pPr>
              <w:pStyle w:val="Heading2"/>
              <w:numPr>
                <w:ilvl w:val="0"/>
                <w:numId w:val="0"/>
              </w:numPr>
              <w:spacing w:after="0"/>
              <w:ind w:left="36"/>
              <w:jc w:val="both"/>
              <w:rPr>
                <w:rFonts w:ascii="Arial" w:hAnsi="Arial" w:cs="Arial"/>
                <w:b w:val="0"/>
                <w:bCs w:val="0"/>
                <w:i w:val="0"/>
                <w:iCs w:val="0"/>
                <w:sz w:val="20"/>
                <w:szCs w:val="20"/>
              </w:rPr>
            </w:pPr>
            <w:r w:rsidRPr="00B40F73">
              <w:rPr>
                <w:rFonts w:ascii="Arial" w:hAnsi="Arial" w:cs="Arial"/>
                <w:b w:val="0"/>
                <w:bCs w:val="0"/>
                <w:i w:val="0"/>
                <w:iCs w:val="0"/>
                <w:sz w:val="20"/>
                <w:szCs w:val="20"/>
              </w:rPr>
              <w:t>7.14 Remedial Measures</w:t>
            </w:r>
          </w:p>
        </w:tc>
        <w:tc>
          <w:tcPr>
            <w:tcW w:w="432" w:type="pct"/>
            <w:shd w:val="clear" w:color="auto" w:fill="auto"/>
          </w:tcPr>
          <w:p w14:paraId="444BC5D5" w14:textId="692F52F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7.14.1</w:t>
            </w:r>
          </w:p>
        </w:tc>
        <w:tc>
          <w:tcPr>
            <w:tcW w:w="537" w:type="pct"/>
            <w:shd w:val="clear" w:color="auto" w:fill="auto"/>
          </w:tcPr>
          <w:p w14:paraId="3144EC3F" w14:textId="77777777" w:rsidR="000472BE" w:rsidRPr="00AF571F" w:rsidRDefault="000472BE" w:rsidP="00B24E2E">
            <w:pPr>
              <w:pStyle w:val="Default"/>
              <w:jc w:val="both"/>
              <w:rPr>
                <w:sz w:val="20"/>
                <w:szCs w:val="20"/>
              </w:rPr>
            </w:pPr>
            <w:r w:rsidRPr="00AF571F">
              <w:rPr>
                <w:sz w:val="20"/>
                <w:szCs w:val="20"/>
              </w:rPr>
              <w:t xml:space="preserve">Remedial measures are tasks or actions that are required of a </w:t>
            </w:r>
            <w:r w:rsidRPr="00AF571F">
              <w:rPr>
                <w:i/>
                <w:iCs/>
                <w:sz w:val="20"/>
                <w:szCs w:val="20"/>
              </w:rPr>
              <w:t>WESM Member</w:t>
            </w:r>
            <w:r w:rsidRPr="00AF571F">
              <w:rPr>
                <w:sz w:val="20"/>
                <w:szCs w:val="20"/>
              </w:rPr>
              <w:t xml:space="preserve"> being investigated or found in </w:t>
            </w:r>
            <w:r w:rsidRPr="00AF571F">
              <w:rPr>
                <w:i/>
                <w:iCs/>
                <w:sz w:val="20"/>
                <w:szCs w:val="20"/>
              </w:rPr>
              <w:t>breach</w:t>
            </w:r>
            <w:r w:rsidRPr="00AF571F">
              <w:rPr>
                <w:sz w:val="20"/>
                <w:szCs w:val="20"/>
              </w:rPr>
              <w:t xml:space="preserve"> for the purpose of mitigating or preventing the adverse impact of breach or to prevent recurrence of the </w:t>
            </w:r>
            <w:r w:rsidRPr="00AF571F">
              <w:rPr>
                <w:i/>
                <w:iCs/>
                <w:sz w:val="20"/>
                <w:szCs w:val="20"/>
              </w:rPr>
              <w:t>breach</w:t>
            </w:r>
            <w:r w:rsidRPr="00AF571F">
              <w:rPr>
                <w:sz w:val="20"/>
                <w:szCs w:val="20"/>
              </w:rPr>
              <w:t xml:space="preserve">.  They may be required when the act or omission subject of the investigation may – </w:t>
            </w:r>
          </w:p>
          <w:p w14:paraId="3C27EA41" w14:textId="77777777" w:rsidR="000472BE" w:rsidRPr="00AF571F" w:rsidRDefault="000472BE" w:rsidP="00B24E2E">
            <w:pPr>
              <w:pStyle w:val="Default"/>
              <w:jc w:val="both"/>
              <w:rPr>
                <w:sz w:val="20"/>
                <w:szCs w:val="20"/>
              </w:rPr>
            </w:pPr>
          </w:p>
          <w:p w14:paraId="62529062" w14:textId="77777777" w:rsidR="000472BE" w:rsidRPr="00AF571F" w:rsidRDefault="000472BE" w:rsidP="00B24E2E">
            <w:pPr>
              <w:pStyle w:val="Default"/>
              <w:jc w:val="both"/>
              <w:rPr>
                <w:sz w:val="20"/>
                <w:szCs w:val="20"/>
              </w:rPr>
            </w:pPr>
            <w:r w:rsidRPr="00AF571F">
              <w:rPr>
                <w:sz w:val="20"/>
                <w:szCs w:val="20"/>
              </w:rPr>
              <w:t>a)</w:t>
            </w:r>
            <w:r w:rsidRPr="00AF571F">
              <w:rPr>
                <w:sz w:val="20"/>
                <w:szCs w:val="20"/>
              </w:rPr>
              <w:tab/>
              <w:t xml:space="preserve">Negatively impact trading in the </w:t>
            </w:r>
            <w:r w:rsidRPr="00AF571F">
              <w:rPr>
                <w:i/>
                <w:iCs/>
                <w:sz w:val="20"/>
                <w:szCs w:val="20"/>
              </w:rPr>
              <w:t>WESM</w:t>
            </w:r>
            <w:r w:rsidRPr="00AF571F">
              <w:rPr>
                <w:sz w:val="20"/>
                <w:szCs w:val="20"/>
              </w:rPr>
              <w:t xml:space="preserve"> and would likely prevent orderly and efficient trading or settlement;</w:t>
            </w:r>
          </w:p>
          <w:p w14:paraId="1479F877" w14:textId="77777777" w:rsidR="000472BE" w:rsidRPr="00AF571F" w:rsidRDefault="000472BE" w:rsidP="00B24E2E">
            <w:pPr>
              <w:pStyle w:val="Default"/>
              <w:jc w:val="both"/>
              <w:rPr>
                <w:sz w:val="20"/>
                <w:szCs w:val="20"/>
              </w:rPr>
            </w:pPr>
            <w:r w:rsidRPr="00AF571F">
              <w:rPr>
                <w:sz w:val="20"/>
                <w:szCs w:val="20"/>
              </w:rPr>
              <w:t>b)</w:t>
            </w:r>
            <w:r w:rsidRPr="00AF571F">
              <w:rPr>
                <w:sz w:val="20"/>
                <w:szCs w:val="20"/>
              </w:rPr>
              <w:tab/>
              <w:t xml:space="preserve">Lead to unfair or unreasonable </w:t>
            </w:r>
            <w:r w:rsidRPr="00AF571F">
              <w:rPr>
                <w:i/>
                <w:iCs/>
                <w:sz w:val="20"/>
                <w:szCs w:val="20"/>
              </w:rPr>
              <w:t>WESM</w:t>
            </w:r>
            <w:r w:rsidRPr="00AF571F">
              <w:rPr>
                <w:sz w:val="20"/>
                <w:szCs w:val="20"/>
              </w:rPr>
              <w:t xml:space="preserve"> prices;</w:t>
            </w:r>
          </w:p>
          <w:p w14:paraId="2C9DCD7A" w14:textId="2364ADA7" w:rsidR="00251D71" w:rsidRPr="00251D71" w:rsidRDefault="000472BE" w:rsidP="00251D71">
            <w:pPr>
              <w:pStyle w:val="Default"/>
              <w:jc w:val="both"/>
              <w:rPr>
                <w:sz w:val="20"/>
                <w:szCs w:val="20"/>
              </w:rPr>
            </w:pPr>
            <w:r w:rsidRPr="00AF571F">
              <w:rPr>
                <w:sz w:val="20"/>
                <w:szCs w:val="20"/>
              </w:rPr>
              <w:t>c)</w:t>
            </w:r>
            <w:r w:rsidRPr="00AF571F">
              <w:rPr>
                <w:sz w:val="20"/>
                <w:szCs w:val="20"/>
              </w:rPr>
              <w:tab/>
              <w:t xml:space="preserve">Cause material negative impact on the viability and sustainability of the WESM or the functions of the </w:t>
            </w:r>
            <w:r w:rsidRPr="00AF571F">
              <w:rPr>
                <w:i/>
                <w:iCs/>
                <w:sz w:val="20"/>
                <w:szCs w:val="20"/>
              </w:rPr>
              <w:lastRenderedPageBreak/>
              <w:t>Market Operator</w:t>
            </w:r>
            <w:r w:rsidRPr="00AF571F">
              <w:rPr>
                <w:sz w:val="20"/>
                <w:szCs w:val="20"/>
              </w:rPr>
              <w:t xml:space="preserve"> if not immediately remedi</w:t>
            </w:r>
            <w:r w:rsidR="00251D71">
              <w:rPr>
                <w:sz w:val="20"/>
                <w:szCs w:val="20"/>
              </w:rPr>
              <w:t>e</w:t>
            </w:r>
            <w:r w:rsidRPr="00AF571F">
              <w:rPr>
                <w:sz w:val="20"/>
                <w:szCs w:val="20"/>
              </w:rPr>
              <w:t>d; or</w:t>
            </w:r>
          </w:p>
          <w:p w14:paraId="29F16727" w14:textId="6423B43B" w:rsidR="000472BE" w:rsidRPr="00251D71" w:rsidRDefault="00251D71" w:rsidP="00251D71">
            <w:pPr>
              <w:pStyle w:val="Default"/>
              <w:jc w:val="both"/>
              <w:rPr>
                <w:sz w:val="20"/>
                <w:szCs w:val="20"/>
              </w:rPr>
            </w:pPr>
            <w:r w:rsidRPr="00251D71">
              <w:rPr>
                <w:sz w:val="20"/>
                <w:szCs w:val="20"/>
              </w:rPr>
              <w:t xml:space="preserve">d) </w:t>
            </w:r>
            <w:r w:rsidR="000472BE" w:rsidRPr="00251D71">
              <w:rPr>
                <w:sz w:val="20"/>
                <w:szCs w:val="20"/>
              </w:rPr>
              <w:t xml:space="preserve">Cause material negative impact on the system or the functions of the </w:t>
            </w:r>
            <w:r w:rsidR="000472BE" w:rsidRPr="00251D71">
              <w:rPr>
                <w:i/>
                <w:iCs/>
                <w:sz w:val="20"/>
                <w:szCs w:val="20"/>
              </w:rPr>
              <w:t>System Operator</w:t>
            </w:r>
            <w:r w:rsidR="000472BE" w:rsidRPr="00251D71">
              <w:rPr>
                <w:sz w:val="20"/>
                <w:szCs w:val="20"/>
              </w:rPr>
              <w:t xml:space="preserve"> if not immediately remedied.</w:t>
            </w:r>
          </w:p>
        </w:tc>
        <w:tc>
          <w:tcPr>
            <w:tcW w:w="738" w:type="pct"/>
            <w:shd w:val="clear" w:color="auto" w:fill="auto"/>
          </w:tcPr>
          <w:p w14:paraId="150795B8" w14:textId="77777777" w:rsidR="000472BE" w:rsidRPr="00AF571F" w:rsidRDefault="000472BE" w:rsidP="00B24E2E">
            <w:pPr>
              <w:pStyle w:val="Default"/>
              <w:jc w:val="both"/>
              <w:rPr>
                <w:sz w:val="20"/>
                <w:szCs w:val="20"/>
              </w:rPr>
            </w:pPr>
            <w:r w:rsidRPr="00AF571F">
              <w:rPr>
                <w:sz w:val="20"/>
                <w:szCs w:val="20"/>
              </w:rPr>
              <w:lastRenderedPageBreak/>
              <w:t xml:space="preserve">Remedial measures are tasks or actions that are required of a </w:t>
            </w:r>
            <w:r w:rsidRPr="00AF571F">
              <w:rPr>
                <w:i/>
                <w:iCs/>
                <w:sz w:val="20"/>
                <w:szCs w:val="20"/>
              </w:rPr>
              <w:t>WESM Member</w:t>
            </w:r>
            <w:r w:rsidRPr="00AF571F">
              <w:rPr>
                <w:sz w:val="20"/>
                <w:szCs w:val="20"/>
              </w:rPr>
              <w:t xml:space="preserve"> being investigated or found in </w:t>
            </w:r>
            <w:r w:rsidRPr="00AF571F">
              <w:rPr>
                <w:i/>
                <w:iCs/>
                <w:sz w:val="20"/>
                <w:szCs w:val="20"/>
              </w:rPr>
              <w:t>breach</w:t>
            </w:r>
            <w:r w:rsidRPr="00AF571F">
              <w:rPr>
                <w:sz w:val="20"/>
                <w:szCs w:val="20"/>
              </w:rPr>
              <w:t xml:space="preserve"> for the purpose of mitigating or preventing the adverse impact of breach or to prevent recurrence of the </w:t>
            </w:r>
            <w:r w:rsidRPr="00AF571F">
              <w:rPr>
                <w:i/>
                <w:iCs/>
                <w:sz w:val="20"/>
                <w:szCs w:val="20"/>
              </w:rPr>
              <w:t>breach</w:t>
            </w:r>
            <w:r w:rsidRPr="00AF571F">
              <w:rPr>
                <w:sz w:val="20"/>
                <w:szCs w:val="20"/>
              </w:rPr>
              <w:t xml:space="preserve">.  They may be required when the act or omission subject of the investigation may – </w:t>
            </w:r>
          </w:p>
          <w:p w14:paraId="5F0771E2" w14:textId="77777777" w:rsidR="000472BE" w:rsidRPr="00AF571F" w:rsidRDefault="000472BE" w:rsidP="00B24E2E">
            <w:pPr>
              <w:pStyle w:val="Default"/>
              <w:jc w:val="both"/>
              <w:rPr>
                <w:sz w:val="20"/>
                <w:szCs w:val="20"/>
              </w:rPr>
            </w:pPr>
          </w:p>
          <w:p w14:paraId="3BA8D43A" w14:textId="77777777" w:rsidR="000472BE" w:rsidRPr="00AF571F" w:rsidRDefault="000472BE" w:rsidP="00B24E2E">
            <w:pPr>
              <w:pStyle w:val="Default"/>
              <w:jc w:val="both"/>
              <w:rPr>
                <w:sz w:val="20"/>
                <w:szCs w:val="20"/>
              </w:rPr>
            </w:pPr>
            <w:r w:rsidRPr="00AF571F">
              <w:rPr>
                <w:sz w:val="20"/>
                <w:szCs w:val="20"/>
              </w:rPr>
              <w:t>a)</w:t>
            </w:r>
            <w:r w:rsidRPr="00AF571F">
              <w:rPr>
                <w:sz w:val="20"/>
                <w:szCs w:val="20"/>
              </w:rPr>
              <w:tab/>
              <w:t xml:space="preserve">Negatively impact trading in the </w:t>
            </w:r>
            <w:r w:rsidRPr="00AF571F">
              <w:rPr>
                <w:i/>
                <w:iCs/>
                <w:sz w:val="20"/>
                <w:szCs w:val="20"/>
              </w:rPr>
              <w:t>WESM</w:t>
            </w:r>
            <w:r w:rsidRPr="00AF571F">
              <w:rPr>
                <w:sz w:val="20"/>
                <w:szCs w:val="20"/>
              </w:rPr>
              <w:t xml:space="preserve"> and would likely prevent orderly and efficient trading or settlement;</w:t>
            </w:r>
          </w:p>
          <w:p w14:paraId="56E288D7" w14:textId="77777777" w:rsidR="000472BE" w:rsidRPr="00AF571F" w:rsidRDefault="000472BE" w:rsidP="00B24E2E">
            <w:pPr>
              <w:pStyle w:val="Default"/>
              <w:jc w:val="both"/>
              <w:rPr>
                <w:sz w:val="20"/>
                <w:szCs w:val="20"/>
              </w:rPr>
            </w:pPr>
            <w:r w:rsidRPr="00AF571F">
              <w:rPr>
                <w:sz w:val="20"/>
                <w:szCs w:val="20"/>
              </w:rPr>
              <w:t>b)</w:t>
            </w:r>
            <w:r w:rsidRPr="00AF571F">
              <w:rPr>
                <w:sz w:val="20"/>
                <w:szCs w:val="20"/>
              </w:rPr>
              <w:tab/>
              <w:t xml:space="preserve">Lead to unfair or unreasonable </w:t>
            </w:r>
            <w:r w:rsidRPr="00AF571F">
              <w:rPr>
                <w:i/>
                <w:iCs/>
                <w:sz w:val="20"/>
                <w:szCs w:val="20"/>
              </w:rPr>
              <w:t>WESM</w:t>
            </w:r>
            <w:r w:rsidRPr="00AF571F">
              <w:rPr>
                <w:sz w:val="20"/>
                <w:szCs w:val="20"/>
              </w:rPr>
              <w:t xml:space="preserve"> prices;</w:t>
            </w:r>
          </w:p>
          <w:p w14:paraId="4BA87CCB" w14:textId="77777777" w:rsidR="000472BE" w:rsidRPr="00AF571F" w:rsidRDefault="000472BE" w:rsidP="00B24E2E">
            <w:pPr>
              <w:pStyle w:val="Default"/>
              <w:jc w:val="both"/>
              <w:rPr>
                <w:sz w:val="20"/>
                <w:szCs w:val="20"/>
              </w:rPr>
            </w:pPr>
            <w:r w:rsidRPr="00AF571F">
              <w:rPr>
                <w:sz w:val="20"/>
                <w:szCs w:val="20"/>
              </w:rPr>
              <w:t>c)</w:t>
            </w:r>
            <w:r w:rsidRPr="00AF571F">
              <w:rPr>
                <w:sz w:val="20"/>
                <w:szCs w:val="20"/>
              </w:rPr>
              <w:tab/>
              <w:t xml:space="preserve">Cause material negative impact on the viability and sustainability of the WESM or the functions of the </w:t>
            </w:r>
            <w:r w:rsidRPr="00AF571F">
              <w:rPr>
                <w:i/>
                <w:iCs/>
                <w:sz w:val="20"/>
                <w:szCs w:val="20"/>
              </w:rPr>
              <w:t>Market Operator</w:t>
            </w:r>
            <w:r w:rsidRPr="00AF571F">
              <w:rPr>
                <w:sz w:val="20"/>
                <w:szCs w:val="20"/>
              </w:rPr>
              <w:t xml:space="preserve"> if not immediately remedied; or</w:t>
            </w:r>
          </w:p>
          <w:p w14:paraId="19C845AD" w14:textId="77777777" w:rsidR="000472BE" w:rsidRPr="00AF571F" w:rsidRDefault="000472BE" w:rsidP="00B24E2E">
            <w:pPr>
              <w:pStyle w:val="Default"/>
              <w:jc w:val="both"/>
              <w:rPr>
                <w:sz w:val="20"/>
                <w:szCs w:val="20"/>
              </w:rPr>
            </w:pPr>
            <w:r w:rsidRPr="00AF571F">
              <w:rPr>
                <w:sz w:val="20"/>
                <w:szCs w:val="20"/>
              </w:rPr>
              <w:t>d)</w:t>
            </w:r>
            <w:r w:rsidRPr="00AF571F">
              <w:rPr>
                <w:sz w:val="20"/>
                <w:szCs w:val="20"/>
              </w:rPr>
              <w:tab/>
              <w:t xml:space="preserve">Cause material negative impact on the system or the functions of the </w:t>
            </w:r>
            <w:r w:rsidRPr="00AF571F">
              <w:rPr>
                <w:i/>
                <w:iCs/>
                <w:sz w:val="20"/>
                <w:szCs w:val="20"/>
              </w:rPr>
              <w:t>System Operator</w:t>
            </w:r>
            <w:r w:rsidRPr="00AF571F">
              <w:rPr>
                <w:sz w:val="20"/>
                <w:szCs w:val="20"/>
              </w:rPr>
              <w:t xml:space="preserve"> if not immediately remedied.</w:t>
            </w:r>
          </w:p>
          <w:p w14:paraId="3325ADBA" w14:textId="77777777" w:rsidR="000472BE" w:rsidRPr="00AF571F" w:rsidRDefault="000472BE" w:rsidP="00B24E2E">
            <w:pPr>
              <w:pStyle w:val="Default"/>
              <w:jc w:val="both"/>
              <w:rPr>
                <w:sz w:val="20"/>
                <w:szCs w:val="20"/>
              </w:rPr>
            </w:pPr>
          </w:p>
          <w:p w14:paraId="2D0F16CA" w14:textId="47869508"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z w:val="20"/>
                <w:szCs w:val="20"/>
                <w:u w:val="single"/>
              </w:rPr>
              <w:t xml:space="preserve">If the remedial measures are of such nature that </w:t>
            </w:r>
            <w:r w:rsidRPr="00AF571F">
              <w:rPr>
                <w:rFonts w:ascii="Arial" w:hAnsi="Arial" w:cs="Arial"/>
                <w:sz w:val="20"/>
                <w:szCs w:val="20"/>
                <w:u w:val="single"/>
              </w:rPr>
              <w:lastRenderedPageBreak/>
              <w:t xml:space="preserve">would require participation or implementation on the part of another </w:t>
            </w:r>
            <w:r w:rsidRPr="00AF571F">
              <w:rPr>
                <w:rFonts w:ascii="Arial" w:hAnsi="Arial" w:cs="Arial"/>
                <w:i/>
                <w:iCs/>
                <w:sz w:val="20"/>
                <w:szCs w:val="20"/>
                <w:u w:val="single"/>
              </w:rPr>
              <w:t>WESM Member</w:t>
            </w:r>
            <w:r w:rsidRPr="00AF571F">
              <w:rPr>
                <w:rFonts w:ascii="Arial" w:hAnsi="Arial" w:cs="Arial"/>
                <w:sz w:val="20"/>
                <w:szCs w:val="20"/>
                <w:u w:val="single"/>
              </w:rPr>
              <w:t xml:space="preserve"> or the </w:t>
            </w:r>
            <w:r w:rsidRPr="00AF571F">
              <w:rPr>
                <w:rFonts w:ascii="Arial" w:hAnsi="Arial" w:cs="Arial"/>
                <w:i/>
                <w:iCs/>
                <w:sz w:val="20"/>
                <w:szCs w:val="20"/>
                <w:u w:val="single"/>
              </w:rPr>
              <w:t>Market Operator,</w:t>
            </w:r>
            <w:r w:rsidRPr="00AF571F">
              <w:rPr>
                <w:rFonts w:ascii="Arial" w:hAnsi="Arial" w:cs="Arial"/>
                <w:sz w:val="20"/>
                <w:szCs w:val="20"/>
                <w:u w:val="single"/>
              </w:rPr>
              <w:t xml:space="preserve"> the same shall likewise be governed by the succeeding provisions of this Manual.</w:t>
            </w:r>
          </w:p>
        </w:tc>
        <w:tc>
          <w:tcPr>
            <w:tcW w:w="746" w:type="pct"/>
            <w:tcBorders>
              <w:top w:val="single" w:sz="4" w:space="0" w:color="auto"/>
              <w:left w:val="single" w:sz="4" w:space="0" w:color="auto"/>
              <w:bottom w:val="single" w:sz="4" w:space="0" w:color="auto"/>
              <w:right w:val="single" w:sz="4" w:space="0" w:color="auto"/>
            </w:tcBorders>
          </w:tcPr>
          <w:p w14:paraId="36EA1222" w14:textId="350480D0"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Revised to extend the imposition of remedial measures to a party other than the WESM Member that is being monitored or investigated, as may be appropriate. </w:t>
            </w:r>
          </w:p>
        </w:tc>
        <w:tc>
          <w:tcPr>
            <w:tcW w:w="551" w:type="pct"/>
            <w:tcBorders>
              <w:top w:val="single" w:sz="4" w:space="0" w:color="auto"/>
              <w:left w:val="single" w:sz="4" w:space="0" w:color="auto"/>
              <w:bottom w:val="single" w:sz="4" w:space="0" w:color="auto"/>
              <w:right w:val="single" w:sz="4" w:space="0" w:color="auto"/>
            </w:tcBorders>
          </w:tcPr>
          <w:p w14:paraId="4CC67885"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50A5BCF"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970F7B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6DDB969F" w14:textId="77777777" w:rsidR="000472BE" w:rsidRPr="00AF571F" w:rsidRDefault="000472BE" w:rsidP="00B24E2E">
            <w:pPr>
              <w:spacing w:after="0"/>
              <w:jc w:val="both"/>
              <w:rPr>
                <w:rFonts w:ascii="Arial" w:hAnsi="Arial" w:cs="Arial"/>
                <w:sz w:val="20"/>
                <w:szCs w:val="20"/>
              </w:rPr>
            </w:pPr>
          </w:p>
        </w:tc>
      </w:tr>
      <w:tr w:rsidR="00F73331" w:rsidRPr="00AF571F" w14:paraId="0DC540FD" w14:textId="77777777" w:rsidTr="007A44D5">
        <w:trPr>
          <w:trHeight w:val="3226"/>
        </w:trPr>
        <w:tc>
          <w:tcPr>
            <w:tcW w:w="568" w:type="pct"/>
            <w:shd w:val="clear" w:color="auto" w:fill="auto"/>
          </w:tcPr>
          <w:p w14:paraId="358C807D" w14:textId="77777777" w:rsidR="000472BE" w:rsidRPr="00AF571F" w:rsidRDefault="000472BE" w:rsidP="00B24E2E">
            <w:pPr>
              <w:pStyle w:val="NoSpacing"/>
              <w:jc w:val="both"/>
              <w:rPr>
                <w:rFonts w:ascii="Arial" w:hAnsi="Arial" w:cs="Arial"/>
                <w:sz w:val="20"/>
                <w:szCs w:val="20"/>
              </w:rPr>
            </w:pPr>
            <w:permStart w:id="1951137831" w:edGrp="everyone" w:colFirst="5" w:colLast="5"/>
            <w:permStart w:id="546661529" w:edGrp="everyone" w:colFirst="6" w:colLast="6"/>
            <w:permStart w:id="1562325781" w:edGrp="everyone" w:colFirst="7" w:colLast="7"/>
            <w:permStart w:id="457059287" w:edGrp="everyone" w:colFirst="8" w:colLast="8"/>
            <w:permEnd w:id="2068120812"/>
            <w:permEnd w:id="231163801"/>
            <w:permEnd w:id="207375218"/>
            <w:permEnd w:id="262363832"/>
            <w:r w:rsidRPr="00AF571F">
              <w:rPr>
                <w:rFonts w:ascii="Arial" w:hAnsi="Arial" w:cs="Arial"/>
                <w:sz w:val="20"/>
                <w:szCs w:val="20"/>
              </w:rPr>
              <w:t>SECTION 7 – PROCEDURES FOR INVESTIGATION AND REVIEW</w:t>
            </w:r>
          </w:p>
          <w:p w14:paraId="6A2A16BF" w14:textId="77777777" w:rsidR="000472BE" w:rsidRPr="00AF571F" w:rsidRDefault="000472BE" w:rsidP="00B24E2E">
            <w:pPr>
              <w:pStyle w:val="NoSpacing"/>
              <w:jc w:val="both"/>
              <w:rPr>
                <w:rFonts w:ascii="Arial" w:hAnsi="Arial" w:cs="Arial"/>
                <w:sz w:val="20"/>
                <w:szCs w:val="20"/>
              </w:rPr>
            </w:pPr>
          </w:p>
          <w:p w14:paraId="3DA5DF63" w14:textId="021E75DF" w:rsidR="000472BE" w:rsidRPr="007D69FF" w:rsidRDefault="007D69FF" w:rsidP="00B24E2E">
            <w:pPr>
              <w:pStyle w:val="Heading2"/>
              <w:numPr>
                <w:ilvl w:val="0"/>
                <w:numId w:val="0"/>
              </w:numPr>
              <w:spacing w:after="0"/>
              <w:ind w:left="36"/>
              <w:jc w:val="both"/>
              <w:rPr>
                <w:rFonts w:ascii="Arial" w:hAnsi="Arial" w:cs="Arial"/>
                <w:b w:val="0"/>
                <w:bCs w:val="0"/>
                <w:i w:val="0"/>
                <w:iCs w:val="0"/>
                <w:sz w:val="20"/>
                <w:szCs w:val="20"/>
              </w:rPr>
            </w:pPr>
            <w:r w:rsidRPr="007D69FF">
              <w:rPr>
                <w:rFonts w:ascii="Arial" w:hAnsi="Arial" w:cs="Arial"/>
                <w:b w:val="0"/>
                <w:bCs w:val="0"/>
                <w:i w:val="0"/>
                <w:iCs w:val="0"/>
                <w:sz w:val="20"/>
                <w:szCs w:val="20"/>
                <w:lang w:val="en-PH"/>
              </w:rPr>
              <w:t xml:space="preserve">7.14 </w:t>
            </w:r>
            <w:r w:rsidR="000472BE" w:rsidRPr="007D69FF">
              <w:rPr>
                <w:rFonts w:ascii="Arial" w:hAnsi="Arial" w:cs="Arial"/>
                <w:b w:val="0"/>
                <w:bCs w:val="0"/>
                <w:i w:val="0"/>
                <w:iCs w:val="0"/>
                <w:sz w:val="20"/>
                <w:szCs w:val="20"/>
              </w:rPr>
              <w:t>Remedial Measures</w:t>
            </w:r>
          </w:p>
        </w:tc>
        <w:tc>
          <w:tcPr>
            <w:tcW w:w="432" w:type="pct"/>
            <w:shd w:val="clear" w:color="auto" w:fill="auto"/>
          </w:tcPr>
          <w:p w14:paraId="1F77BFB2" w14:textId="44126FCA" w:rsidR="00251D71" w:rsidRPr="00251D71" w:rsidRDefault="000472BE" w:rsidP="00251D71">
            <w:pPr>
              <w:spacing w:after="0"/>
              <w:jc w:val="both"/>
              <w:rPr>
                <w:rFonts w:ascii="Arial" w:hAnsi="Arial" w:cs="Arial"/>
                <w:bCs/>
                <w:sz w:val="20"/>
                <w:szCs w:val="20"/>
              </w:rPr>
            </w:pPr>
            <w:r w:rsidRPr="00AF571F">
              <w:rPr>
                <w:rFonts w:ascii="Arial" w:hAnsi="Arial" w:cs="Arial"/>
                <w:bCs/>
                <w:sz w:val="20"/>
                <w:szCs w:val="20"/>
              </w:rPr>
              <w:t>7.14.3</w:t>
            </w:r>
          </w:p>
        </w:tc>
        <w:tc>
          <w:tcPr>
            <w:tcW w:w="537" w:type="pct"/>
            <w:shd w:val="clear" w:color="auto" w:fill="auto"/>
          </w:tcPr>
          <w:p w14:paraId="5001C443" w14:textId="55B32525" w:rsidR="000472BE" w:rsidRPr="00AF571F" w:rsidRDefault="000472BE" w:rsidP="00251D71">
            <w:pPr>
              <w:spacing w:after="0"/>
              <w:jc w:val="both"/>
              <w:rPr>
                <w:rFonts w:ascii="Arial" w:hAnsi="Arial" w:cs="Arial"/>
                <w:sz w:val="20"/>
                <w:szCs w:val="20"/>
              </w:rPr>
            </w:pPr>
            <w:r w:rsidRPr="00AF571F">
              <w:rPr>
                <w:rFonts w:ascii="Arial" w:hAnsi="Arial" w:cs="Arial"/>
                <w:sz w:val="20"/>
                <w:szCs w:val="20"/>
              </w:rPr>
              <w:t xml:space="preserve">A </w:t>
            </w:r>
            <w:r w:rsidRPr="00AF571F">
              <w:rPr>
                <w:rFonts w:ascii="Arial" w:hAnsi="Arial" w:cs="Arial"/>
                <w:i/>
                <w:iCs/>
                <w:sz w:val="20"/>
                <w:szCs w:val="20"/>
              </w:rPr>
              <w:t>WESM Member</w:t>
            </w:r>
            <w:r w:rsidRPr="00AF571F">
              <w:rPr>
                <w:rFonts w:ascii="Arial" w:hAnsi="Arial" w:cs="Arial"/>
                <w:sz w:val="20"/>
                <w:szCs w:val="20"/>
              </w:rPr>
              <w:t xml:space="preserve"> may be required to implement remedial measures by the</w:t>
            </w:r>
            <w:r w:rsidRPr="00AF571F">
              <w:rPr>
                <w:rFonts w:ascii="Arial" w:hAnsi="Arial" w:cs="Arial"/>
                <w:i/>
                <w:iCs/>
                <w:sz w:val="20"/>
                <w:szCs w:val="20"/>
              </w:rPr>
              <w:t xml:space="preserve"> Enforcement and Compliance Office</w:t>
            </w:r>
            <w:r w:rsidRPr="00AF571F">
              <w:rPr>
                <w:rFonts w:ascii="Arial" w:hAnsi="Arial" w:cs="Arial"/>
                <w:sz w:val="20"/>
                <w:szCs w:val="20"/>
              </w:rPr>
              <w:t xml:space="preserve">, the </w:t>
            </w:r>
            <w:r w:rsidRPr="00AF571F">
              <w:rPr>
                <w:rFonts w:ascii="Arial" w:hAnsi="Arial" w:cs="Arial"/>
                <w:i/>
                <w:iCs/>
                <w:sz w:val="20"/>
                <w:szCs w:val="20"/>
              </w:rPr>
              <w:t>Compliance Committee</w:t>
            </w:r>
            <w:r w:rsidRPr="00AF571F">
              <w:rPr>
                <w:rFonts w:ascii="Arial" w:hAnsi="Arial" w:cs="Arial"/>
                <w:sz w:val="20"/>
                <w:szCs w:val="20"/>
              </w:rPr>
              <w:t xml:space="preserve"> or the </w:t>
            </w:r>
            <w:r w:rsidRPr="00AF571F">
              <w:rPr>
                <w:rFonts w:ascii="Arial" w:hAnsi="Arial" w:cs="Arial"/>
                <w:i/>
                <w:iCs/>
                <w:sz w:val="20"/>
                <w:szCs w:val="20"/>
              </w:rPr>
              <w:t>PEM Board</w:t>
            </w:r>
            <w:r w:rsidRPr="00AF571F">
              <w:rPr>
                <w:rFonts w:ascii="Arial" w:hAnsi="Arial" w:cs="Arial"/>
                <w:sz w:val="20"/>
                <w:szCs w:val="20"/>
              </w:rPr>
              <w:t>.</w:t>
            </w:r>
          </w:p>
        </w:tc>
        <w:tc>
          <w:tcPr>
            <w:tcW w:w="738" w:type="pct"/>
            <w:shd w:val="clear" w:color="auto" w:fill="auto"/>
          </w:tcPr>
          <w:p w14:paraId="6ED32BCF" w14:textId="531955B0" w:rsidR="000472BE" w:rsidRPr="00AF571F" w:rsidRDefault="000472BE" w:rsidP="00251D71">
            <w:pPr>
              <w:spacing w:after="0"/>
              <w:jc w:val="both"/>
              <w:rPr>
                <w:rFonts w:ascii="Arial" w:hAnsi="Arial" w:cs="Arial"/>
                <w:sz w:val="20"/>
                <w:szCs w:val="20"/>
              </w:rPr>
            </w:pPr>
            <w:r w:rsidRPr="00AF571F">
              <w:rPr>
                <w:rFonts w:ascii="Arial" w:hAnsi="Arial" w:cs="Arial"/>
                <w:sz w:val="20"/>
                <w:szCs w:val="20"/>
              </w:rPr>
              <w:t xml:space="preserve">A </w:t>
            </w:r>
            <w:r w:rsidRPr="00251D71">
              <w:rPr>
                <w:rFonts w:ascii="Arial" w:hAnsi="Arial" w:cs="Arial"/>
                <w:sz w:val="20"/>
                <w:szCs w:val="20"/>
              </w:rPr>
              <w:t>WESM</w:t>
            </w:r>
            <w:r w:rsidRPr="00AF571F">
              <w:rPr>
                <w:rFonts w:ascii="Arial" w:hAnsi="Arial" w:cs="Arial"/>
                <w:i/>
                <w:iCs/>
                <w:sz w:val="20"/>
                <w:szCs w:val="20"/>
              </w:rPr>
              <w:t xml:space="preserve"> Member</w:t>
            </w:r>
            <w:r w:rsidRPr="00AF571F">
              <w:rPr>
                <w:rFonts w:ascii="Arial" w:hAnsi="Arial" w:cs="Arial"/>
                <w:sz w:val="20"/>
                <w:szCs w:val="20"/>
              </w:rPr>
              <w:t xml:space="preserve"> </w:t>
            </w:r>
            <w:r w:rsidRPr="00251D71">
              <w:rPr>
                <w:rFonts w:ascii="Arial" w:hAnsi="Arial" w:cs="Arial"/>
                <w:b/>
                <w:bCs/>
                <w:sz w:val="20"/>
                <w:szCs w:val="20"/>
                <w:u w:val="single"/>
              </w:rPr>
              <w:t xml:space="preserve">or the </w:t>
            </w:r>
            <w:r w:rsidRPr="00251D71">
              <w:rPr>
                <w:rFonts w:ascii="Arial" w:hAnsi="Arial" w:cs="Arial"/>
                <w:b/>
                <w:bCs/>
                <w:i/>
                <w:iCs/>
                <w:sz w:val="20"/>
                <w:szCs w:val="20"/>
                <w:u w:val="single"/>
              </w:rPr>
              <w:t>Market Operator</w:t>
            </w:r>
            <w:r w:rsidRPr="00251D71">
              <w:rPr>
                <w:rFonts w:ascii="Arial" w:hAnsi="Arial" w:cs="Arial"/>
                <w:b/>
                <w:bCs/>
                <w:sz w:val="20"/>
                <w:szCs w:val="20"/>
                <w:u w:val="single"/>
              </w:rPr>
              <w:t xml:space="preserve"> </w:t>
            </w:r>
            <w:r w:rsidRPr="00AF571F">
              <w:rPr>
                <w:rFonts w:ascii="Arial" w:hAnsi="Arial" w:cs="Arial"/>
                <w:sz w:val="20"/>
                <w:szCs w:val="20"/>
              </w:rPr>
              <w:t>may be required to implement remedial measures by the</w:t>
            </w:r>
            <w:r w:rsidRPr="00AF571F">
              <w:rPr>
                <w:rFonts w:ascii="Arial" w:hAnsi="Arial" w:cs="Arial"/>
                <w:i/>
                <w:iCs/>
                <w:sz w:val="20"/>
                <w:szCs w:val="20"/>
              </w:rPr>
              <w:t xml:space="preserve"> Enforcement and Compliance Office</w:t>
            </w:r>
            <w:r w:rsidRPr="00AF571F">
              <w:rPr>
                <w:rFonts w:ascii="Arial" w:hAnsi="Arial" w:cs="Arial"/>
                <w:sz w:val="20"/>
                <w:szCs w:val="20"/>
              </w:rPr>
              <w:t xml:space="preserve">, the </w:t>
            </w:r>
            <w:r w:rsidRPr="00AF571F">
              <w:rPr>
                <w:rFonts w:ascii="Arial" w:hAnsi="Arial" w:cs="Arial"/>
                <w:i/>
                <w:iCs/>
                <w:sz w:val="20"/>
                <w:szCs w:val="20"/>
              </w:rPr>
              <w:t>Compliance Committee</w:t>
            </w:r>
            <w:r w:rsidRPr="00AF571F">
              <w:rPr>
                <w:rFonts w:ascii="Arial" w:hAnsi="Arial" w:cs="Arial"/>
                <w:sz w:val="20"/>
                <w:szCs w:val="20"/>
              </w:rPr>
              <w:t xml:space="preserve"> or the </w:t>
            </w:r>
            <w:r w:rsidRPr="00AF571F">
              <w:rPr>
                <w:rFonts w:ascii="Arial" w:hAnsi="Arial" w:cs="Arial"/>
                <w:i/>
                <w:iCs/>
                <w:sz w:val="20"/>
                <w:szCs w:val="20"/>
              </w:rPr>
              <w:t>PEM Board</w:t>
            </w:r>
            <w:r w:rsidRPr="00AF571F">
              <w:rPr>
                <w:rFonts w:ascii="Arial" w:hAnsi="Arial" w:cs="Arial"/>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36448C80" w14:textId="2CCA5F62"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Revised to cover instances where MO plays an integral part in addressing a concern. Same for SO but SO is already a WESM Member. </w:t>
            </w:r>
          </w:p>
        </w:tc>
        <w:tc>
          <w:tcPr>
            <w:tcW w:w="551" w:type="pct"/>
            <w:tcBorders>
              <w:top w:val="single" w:sz="4" w:space="0" w:color="auto"/>
              <w:left w:val="single" w:sz="4" w:space="0" w:color="auto"/>
              <w:bottom w:val="single" w:sz="4" w:space="0" w:color="auto"/>
              <w:right w:val="single" w:sz="4" w:space="0" w:color="auto"/>
            </w:tcBorders>
          </w:tcPr>
          <w:p w14:paraId="7ECEDE57"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134B99F"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EC1F91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27D58D2" w14:textId="77777777" w:rsidR="000472BE" w:rsidRPr="00AF571F" w:rsidRDefault="000472BE" w:rsidP="00B24E2E">
            <w:pPr>
              <w:spacing w:after="0"/>
              <w:jc w:val="both"/>
              <w:rPr>
                <w:rFonts w:ascii="Arial" w:hAnsi="Arial" w:cs="Arial"/>
                <w:sz w:val="20"/>
                <w:szCs w:val="20"/>
              </w:rPr>
            </w:pPr>
          </w:p>
        </w:tc>
      </w:tr>
      <w:tr w:rsidR="00F73331" w:rsidRPr="00AF571F" w14:paraId="1B599815" w14:textId="77777777" w:rsidTr="007A44D5">
        <w:trPr>
          <w:trHeight w:val="3226"/>
        </w:trPr>
        <w:tc>
          <w:tcPr>
            <w:tcW w:w="568" w:type="pct"/>
            <w:shd w:val="clear" w:color="auto" w:fill="auto"/>
          </w:tcPr>
          <w:p w14:paraId="2BAFB17F" w14:textId="77777777" w:rsidR="000472BE" w:rsidRPr="00AF571F" w:rsidRDefault="000472BE" w:rsidP="00B24E2E">
            <w:pPr>
              <w:pStyle w:val="NoSpacing"/>
              <w:jc w:val="both"/>
              <w:rPr>
                <w:rFonts w:ascii="Arial" w:hAnsi="Arial" w:cs="Arial"/>
                <w:sz w:val="20"/>
                <w:szCs w:val="20"/>
              </w:rPr>
            </w:pPr>
            <w:permStart w:id="853098681" w:edGrp="everyone" w:colFirst="5" w:colLast="5"/>
            <w:permStart w:id="1897752388" w:edGrp="everyone" w:colFirst="6" w:colLast="6"/>
            <w:permStart w:id="1280847276" w:edGrp="everyone" w:colFirst="7" w:colLast="7"/>
            <w:permStart w:id="1120933610" w:edGrp="everyone" w:colFirst="8" w:colLast="8"/>
            <w:permEnd w:id="1951137831"/>
            <w:permEnd w:id="546661529"/>
            <w:permEnd w:id="1562325781"/>
            <w:permEnd w:id="457059287"/>
            <w:r w:rsidRPr="00AF571F">
              <w:rPr>
                <w:rFonts w:ascii="Arial" w:hAnsi="Arial" w:cs="Arial"/>
                <w:sz w:val="20"/>
                <w:szCs w:val="20"/>
              </w:rPr>
              <w:lastRenderedPageBreak/>
              <w:t>SECTION 7 – PROCEDURES FOR INVESTIGATION AND REVIEW</w:t>
            </w:r>
          </w:p>
          <w:p w14:paraId="0E39234A" w14:textId="77777777" w:rsidR="000472BE" w:rsidRPr="00AF571F" w:rsidRDefault="000472BE" w:rsidP="00B24E2E">
            <w:pPr>
              <w:pStyle w:val="NoSpacing"/>
              <w:jc w:val="both"/>
              <w:rPr>
                <w:rFonts w:ascii="Arial" w:hAnsi="Arial" w:cs="Arial"/>
                <w:sz w:val="20"/>
                <w:szCs w:val="20"/>
              </w:rPr>
            </w:pPr>
          </w:p>
          <w:p w14:paraId="16D912A3" w14:textId="410B92AB" w:rsidR="000472BE" w:rsidRPr="00251D71" w:rsidRDefault="000472BE" w:rsidP="00B24E2E">
            <w:pPr>
              <w:pStyle w:val="Heading2"/>
              <w:numPr>
                <w:ilvl w:val="0"/>
                <w:numId w:val="0"/>
              </w:numPr>
              <w:spacing w:after="0"/>
              <w:ind w:left="36"/>
              <w:jc w:val="both"/>
              <w:rPr>
                <w:rFonts w:ascii="Arial" w:hAnsi="Arial" w:cs="Arial"/>
                <w:b w:val="0"/>
                <w:bCs w:val="0"/>
                <w:i w:val="0"/>
                <w:iCs w:val="0"/>
                <w:sz w:val="20"/>
                <w:szCs w:val="20"/>
              </w:rPr>
            </w:pPr>
            <w:r w:rsidRPr="00251D71">
              <w:rPr>
                <w:rFonts w:ascii="Arial" w:hAnsi="Arial" w:cs="Arial"/>
                <w:b w:val="0"/>
                <w:bCs w:val="0"/>
                <w:i w:val="0"/>
                <w:iCs w:val="0"/>
                <w:sz w:val="20"/>
                <w:szCs w:val="20"/>
              </w:rPr>
              <w:t>7.15 Costs</w:t>
            </w:r>
          </w:p>
        </w:tc>
        <w:tc>
          <w:tcPr>
            <w:tcW w:w="432" w:type="pct"/>
            <w:shd w:val="clear" w:color="auto" w:fill="auto"/>
          </w:tcPr>
          <w:p w14:paraId="20ACACCA" w14:textId="378B96D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7.15.2</w:t>
            </w:r>
          </w:p>
        </w:tc>
        <w:tc>
          <w:tcPr>
            <w:tcW w:w="537" w:type="pct"/>
            <w:shd w:val="clear" w:color="auto" w:fill="auto"/>
          </w:tcPr>
          <w:p w14:paraId="1B6D965B" w14:textId="7F6DE3AD" w:rsidR="000472BE" w:rsidRPr="00AF571F" w:rsidRDefault="000472BE" w:rsidP="00251D71">
            <w:pPr>
              <w:pStyle w:val="Default"/>
              <w:jc w:val="both"/>
              <w:rPr>
                <w:sz w:val="20"/>
                <w:szCs w:val="20"/>
              </w:rPr>
            </w:pPr>
            <w:r w:rsidRPr="00AF571F">
              <w:rPr>
                <w:sz w:val="20"/>
                <w:szCs w:val="20"/>
              </w:rPr>
              <w:t xml:space="preserve">Notwithstanding the foregoing, the costs associated with the day-to-day operations of the </w:t>
            </w:r>
            <w:r w:rsidRPr="00AF571F">
              <w:rPr>
                <w:i/>
                <w:iCs/>
                <w:sz w:val="20"/>
                <w:szCs w:val="20"/>
              </w:rPr>
              <w:t>Enforcement and Compliance Office</w:t>
            </w:r>
            <w:r w:rsidRPr="00AF571F">
              <w:rPr>
                <w:sz w:val="20"/>
                <w:szCs w:val="20"/>
              </w:rPr>
              <w:t xml:space="preserve">, the Market Assessment Group, and the </w:t>
            </w:r>
            <w:r w:rsidRPr="00AF571F">
              <w:rPr>
                <w:i/>
                <w:iCs/>
                <w:sz w:val="20"/>
                <w:szCs w:val="20"/>
              </w:rPr>
              <w:t xml:space="preserve">Compliance Committee </w:t>
            </w:r>
            <w:r w:rsidRPr="00AF571F">
              <w:rPr>
                <w:sz w:val="20"/>
                <w:szCs w:val="20"/>
              </w:rPr>
              <w:t xml:space="preserve">shall not be passed on to a </w:t>
            </w:r>
            <w:r w:rsidRPr="00AF571F">
              <w:rPr>
                <w:i/>
                <w:iCs/>
                <w:sz w:val="20"/>
                <w:szCs w:val="20"/>
              </w:rPr>
              <w:t xml:space="preserve">WESM Member </w:t>
            </w:r>
            <w:r w:rsidRPr="00AF571F">
              <w:rPr>
                <w:sz w:val="20"/>
                <w:szCs w:val="20"/>
              </w:rPr>
              <w:t>as cost associated with any investigation, decision or remedial measure. These shall instead be included in the annual revenue requirements of the PEMC which shall be defrayed through the market fees.</w:t>
            </w:r>
          </w:p>
        </w:tc>
        <w:tc>
          <w:tcPr>
            <w:tcW w:w="738" w:type="pct"/>
            <w:shd w:val="clear" w:color="auto" w:fill="auto"/>
          </w:tcPr>
          <w:p w14:paraId="63AA0367" w14:textId="77777777" w:rsidR="000472BE" w:rsidRPr="00AF571F" w:rsidRDefault="000472BE" w:rsidP="00B24E2E">
            <w:pPr>
              <w:pStyle w:val="Default"/>
              <w:jc w:val="both"/>
              <w:rPr>
                <w:sz w:val="20"/>
                <w:szCs w:val="20"/>
              </w:rPr>
            </w:pPr>
            <w:r w:rsidRPr="00AF571F">
              <w:rPr>
                <w:sz w:val="20"/>
                <w:szCs w:val="20"/>
              </w:rPr>
              <w:t xml:space="preserve">Notwithstanding the foregoing, the costs associated with the day-to-day operations of the </w:t>
            </w:r>
            <w:r w:rsidRPr="00AF571F">
              <w:rPr>
                <w:i/>
                <w:iCs/>
                <w:sz w:val="20"/>
                <w:szCs w:val="20"/>
              </w:rPr>
              <w:t>Enforcement and Compliance Office</w:t>
            </w:r>
            <w:r w:rsidRPr="00AF571F">
              <w:rPr>
                <w:sz w:val="20"/>
                <w:szCs w:val="20"/>
              </w:rPr>
              <w:t xml:space="preserve">, the Market Assessment Group, and the </w:t>
            </w:r>
            <w:r w:rsidRPr="00AF571F">
              <w:rPr>
                <w:i/>
                <w:iCs/>
                <w:sz w:val="20"/>
                <w:szCs w:val="20"/>
              </w:rPr>
              <w:t xml:space="preserve">Compliance Committee </w:t>
            </w:r>
            <w:r w:rsidRPr="00AF571F">
              <w:rPr>
                <w:sz w:val="20"/>
                <w:szCs w:val="20"/>
              </w:rPr>
              <w:t xml:space="preserve">shall not be passed on to a </w:t>
            </w:r>
            <w:r w:rsidRPr="00AF571F">
              <w:rPr>
                <w:i/>
                <w:iCs/>
                <w:sz w:val="20"/>
                <w:szCs w:val="20"/>
              </w:rPr>
              <w:t xml:space="preserve">WESM Member </w:t>
            </w:r>
            <w:r w:rsidRPr="00AF571F">
              <w:rPr>
                <w:sz w:val="20"/>
                <w:szCs w:val="20"/>
              </w:rPr>
              <w:t xml:space="preserve">as cost associated with any investigation, decision or remedial measure. These shall instead be included in the annual revenue requirements of the </w:t>
            </w:r>
            <w:r w:rsidRPr="00AF571F">
              <w:rPr>
                <w:strike/>
                <w:sz w:val="20"/>
                <w:szCs w:val="20"/>
              </w:rPr>
              <w:t>PEMC</w:t>
            </w:r>
            <w:r w:rsidRPr="00AF571F">
              <w:rPr>
                <w:sz w:val="20"/>
                <w:szCs w:val="20"/>
              </w:rPr>
              <w:t xml:space="preserve"> </w:t>
            </w:r>
            <w:r w:rsidRPr="00AF571F">
              <w:rPr>
                <w:b/>
                <w:bCs/>
                <w:i/>
                <w:iCs/>
                <w:sz w:val="20"/>
                <w:szCs w:val="20"/>
                <w:u w:val="single"/>
              </w:rPr>
              <w:t>WESM Governance Arm</w:t>
            </w:r>
            <w:r w:rsidRPr="00AF571F">
              <w:rPr>
                <w:b/>
                <w:bCs/>
                <w:sz w:val="20"/>
                <w:szCs w:val="20"/>
                <w:u w:val="single"/>
              </w:rPr>
              <w:t xml:space="preserve"> </w:t>
            </w:r>
            <w:r w:rsidRPr="00AF571F">
              <w:rPr>
                <w:sz w:val="20"/>
                <w:szCs w:val="20"/>
              </w:rPr>
              <w:t>which shall be defrayed through the market fees.</w:t>
            </w:r>
          </w:p>
          <w:p w14:paraId="562DD3C9" w14:textId="0C5163DB"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z w:val="20"/>
                <w:szCs w:val="20"/>
              </w:rPr>
              <w:t xml:space="preserve"> </w:t>
            </w:r>
          </w:p>
        </w:tc>
        <w:tc>
          <w:tcPr>
            <w:tcW w:w="746" w:type="pct"/>
            <w:tcBorders>
              <w:top w:val="single" w:sz="4" w:space="0" w:color="auto"/>
              <w:left w:val="single" w:sz="4" w:space="0" w:color="auto"/>
              <w:bottom w:val="single" w:sz="4" w:space="0" w:color="auto"/>
              <w:right w:val="single" w:sz="4" w:space="0" w:color="auto"/>
            </w:tcBorders>
          </w:tcPr>
          <w:p w14:paraId="37229EBC" w14:textId="140FF54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for consistency with the terminology used in the Market Rules and Market Manuals</w:t>
            </w:r>
          </w:p>
        </w:tc>
        <w:tc>
          <w:tcPr>
            <w:tcW w:w="551" w:type="pct"/>
            <w:tcBorders>
              <w:top w:val="single" w:sz="4" w:space="0" w:color="auto"/>
              <w:left w:val="single" w:sz="4" w:space="0" w:color="auto"/>
              <w:bottom w:val="single" w:sz="4" w:space="0" w:color="auto"/>
              <w:right w:val="single" w:sz="4" w:space="0" w:color="auto"/>
            </w:tcBorders>
          </w:tcPr>
          <w:p w14:paraId="46306E89"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B0D483F"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79987DB"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7FDB6C6" w14:textId="77777777" w:rsidR="000472BE" w:rsidRPr="00AF571F" w:rsidRDefault="000472BE" w:rsidP="00B24E2E">
            <w:pPr>
              <w:spacing w:after="0"/>
              <w:jc w:val="both"/>
              <w:rPr>
                <w:rFonts w:ascii="Arial" w:hAnsi="Arial" w:cs="Arial"/>
                <w:sz w:val="20"/>
                <w:szCs w:val="20"/>
              </w:rPr>
            </w:pPr>
          </w:p>
        </w:tc>
      </w:tr>
      <w:tr w:rsidR="00F73331" w:rsidRPr="00AF571F" w14:paraId="2AE6A415" w14:textId="77777777" w:rsidTr="007A44D5">
        <w:trPr>
          <w:trHeight w:val="3226"/>
        </w:trPr>
        <w:tc>
          <w:tcPr>
            <w:tcW w:w="568" w:type="pct"/>
            <w:shd w:val="clear" w:color="auto" w:fill="auto"/>
          </w:tcPr>
          <w:p w14:paraId="578C188C" w14:textId="5E3BB572" w:rsidR="000472BE" w:rsidRPr="003036F8" w:rsidRDefault="000472BE" w:rsidP="00251D71">
            <w:pPr>
              <w:spacing w:after="0"/>
              <w:jc w:val="both"/>
              <w:rPr>
                <w:rFonts w:ascii="Arial" w:hAnsi="Arial" w:cs="Arial"/>
                <w:sz w:val="20"/>
                <w:szCs w:val="20"/>
              </w:rPr>
            </w:pPr>
            <w:permStart w:id="2074172234" w:edGrp="everyone" w:colFirst="5" w:colLast="5"/>
            <w:permStart w:id="2134451465" w:edGrp="everyone" w:colFirst="6" w:colLast="6"/>
            <w:permStart w:id="321916298" w:edGrp="everyone" w:colFirst="7" w:colLast="7"/>
            <w:permStart w:id="126574468" w:edGrp="everyone" w:colFirst="8" w:colLast="8"/>
            <w:permEnd w:id="853098681"/>
            <w:permEnd w:id="1897752388"/>
            <w:permEnd w:id="1280847276"/>
            <w:permEnd w:id="1120933610"/>
            <w:r w:rsidRPr="003036F8">
              <w:rPr>
                <w:rFonts w:ascii="Arial" w:hAnsi="Arial" w:cs="Arial"/>
                <w:sz w:val="20"/>
                <w:szCs w:val="20"/>
              </w:rPr>
              <w:lastRenderedPageBreak/>
              <w:t>(NEW)</w:t>
            </w:r>
          </w:p>
        </w:tc>
        <w:tc>
          <w:tcPr>
            <w:tcW w:w="432" w:type="pct"/>
            <w:shd w:val="clear" w:color="auto" w:fill="auto"/>
          </w:tcPr>
          <w:p w14:paraId="3496AA39" w14:textId="0E39A07D" w:rsidR="000472BE" w:rsidRPr="00251D71" w:rsidRDefault="000472BE" w:rsidP="00B24E2E">
            <w:pPr>
              <w:spacing w:after="0"/>
              <w:jc w:val="both"/>
              <w:rPr>
                <w:rFonts w:ascii="Arial" w:hAnsi="Arial" w:cs="Arial"/>
                <w:b/>
                <w:bCs/>
                <w:sz w:val="20"/>
                <w:szCs w:val="20"/>
                <w:u w:val="single"/>
              </w:rPr>
            </w:pPr>
          </w:p>
        </w:tc>
        <w:tc>
          <w:tcPr>
            <w:tcW w:w="537" w:type="pct"/>
            <w:shd w:val="clear" w:color="auto" w:fill="auto"/>
          </w:tcPr>
          <w:p w14:paraId="130D0DBF"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76D52556" w14:textId="2C29161B" w:rsidR="000472BE" w:rsidRPr="00251D71" w:rsidRDefault="000472BE" w:rsidP="00251D71">
            <w:pPr>
              <w:spacing w:after="0"/>
              <w:jc w:val="both"/>
              <w:rPr>
                <w:rFonts w:ascii="Arial" w:hAnsi="Arial" w:cs="Arial"/>
                <w:b/>
                <w:bCs/>
                <w:sz w:val="20"/>
                <w:szCs w:val="20"/>
                <w:u w:val="single"/>
              </w:rPr>
            </w:pPr>
            <w:bookmarkStart w:id="12" w:name="_Toc144047518"/>
            <w:r w:rsidRPr="00251D71">
              <w:rPr>
                <w:rFonts w:ascii="Arial" w:hAnsi="Arial" w:cs="Arial"/>
                <w:b/>
                <w:bCs/>
                <w:sz w:val="20"/>
                <w:szCs w:val="20"/>
                <w:u w:val="single"/>
              </w:rPr>
              <w:t>SECTION 9 - RECONSIDERATION AND APPEAL PROCEEDINGS AND IMPLEMENTATION OF ENFORCEMENT ACTIONS</w:t>
            </w:r>
            <w:bookmarkEnd w:id="12"/>
          </w:p>
        </w:tc>
        <w:tc>
          <w:tcPr>
            <w:tcW w:w="746" w:type="pct"/>
            <w:tcBorders>
              <w:top w:val="single" w:sz="4" w:space="0" w:color="auto"/>
              <w:left w:val="single" w:sz="4" w:space="0" w:color="auto"/>
              <w:bottom w:val="single" w:sz="4" w:space="0" w:color="auto"/>
              <w:right w:val="single" w:sz="4" w:space="0" w:color="auto"/>
            </w:tcBorders>
          </w:tcPr>
          <w:p w14:paraId="6978039D" w14:textId="77777777" w:rsidR="000472BE" w:rsidRPr="00DC2225" w:rsidRDefault="000472BE" w:rsidP="00DC2225">
            <w:pPr>
              <w:jc w:val="both"/>
              <w:rPr>
                <w:rFonts w:ascii="Arial" w:hAnsi="Arial" w:cs="Arial"/>
                <w:bCs/>
                <w:sz w:val="20"/>
              </w:rPr>
            </w:pPr>
            <w:r w:rsidRPr="00DC2225">
              <w:rPr>
                <w:rFonts w:ascii="Arial" w:hAnsi="Arial" w:cs="Arial"/>
                <w:bCs/>
                <w:sz w:val="20"/>
              </w:rPr>
              <w:t>Added a new section with title “</w:t>
            </w:r>
            <w:r w:rsidRPr="00DC2225">
              <w:rPr>
                <w:rFonts w:ascii="Arial" w:hAnsi="Arial" w:cs="Arial"/>
                <w:sz w:val="20"/>
              </w:rPr>
              <w:t xml:space="preserve">RECONSIDERATION AND APPEAL PROCEEDINGS AND IMPLEMENTATION OF ENFORCEMENT ACTIONS” </w:t>
            </w:r>
          </w:p>
          <w:p w14:paraId="3C2F8117" w14:textId="77777777" w:rsidR="000472BE" w:rsidRPr="00AF571F" w:rsidRDefault="000472BE" w:rsidP="00B24E2E">
            <w:pPr>
              <w:pStyle w:val="ListParagraph"/>
              <w:ind w:left="360"/>
              <w:jc w:val="both"/>
              <w:rPr>
                <w:rFonts w:ascii="Arial" w:hAnsi="Arial" w:cs="Arial"/>
                <w:bCs/>
                <w:sz w:val="20"/>
              </w:rPr>
            </w:pPr>
          </w:p>
          <w:p w14:paraId="05782E25" w14:textId="77777777" w:rsidR="000472BE" w:rsidRPr="00DC2225" w:rsidRDefault="000472BE" w:rsidP="00DC2225">
            <w:pPr>
              <w:jc w:val="both"/>
              <w:rPr>
                <w:rFonts w:ascii="Arial" w:hAnsi="Arial" w:cs="Arial"/>
                <w:bCs/>
                <w:sz w:val="20"/>
              </w:rPr>
            </w:pPr>
            <w:r w:rsidRPr="00DC2225">
              <w:rPr>
                <w:rFonts w:ascii="Arial" w:hAnsi="Arial" w:cs="Arial"/>
                <w:bCs/>
                <w:sz w:val="20"/>
              </w:rPr>
              <w:t xml:space="preserve">Currently, the provisions for reconsideration and appeal are found in WESM Penalty Manual. </w:t>
            </w:r>
          </w:p>
          <w:p w14:paraId="6E8EEC4C" w14:textId="77777777" w:rsidR="000472BE" w:rsidRPr="00AF571F" w:rsidRDefault="000472BE" w:rsidP="00B24E2E">
            <w:pPr>
              <w:pStyle w:val="ListParagraph"/>
              <w:ind w:left="360"/>
              <w:jc w:val="both"/>
              <w:rPr>
                <w:rFonts w:ascii="Arial" w:hAnsi="Arial" w:cs="Arial"/>
                <w:bCs/>
                <w:sz w:val="20"/>
              </w:rPr>
            </w:pPr>
          </w:p>
          <w:p w14:paraId="7C0C1BE9" w14:textId="77777777" w:rsidR="000472BE" w:rsidRPr="00AF571F" w:rsidRDefault="000472BE" w:rsidP="00DC2225">
            <w:pPr>
              <w:spacing w:after="0"/>
              <w:jc w:val="both"/>
              <w:rPr>
                <w:rFonts w:ascii="Arial" w:hAnsi="Arial" w:cs="Arial"/>
                <w:bCs/>
                <w:sz w:val="20"/>
                <w:szCs w:val="20"/>
              </w:rPr>
            </w:pPr>
            <w:r w:rsidRPr="00AF571F">
              <w:rPr>
                <w:rFonts w:ascii="Arial" w:hAnsi="Arial" w:cs="Arial"/>
                <w:bCs/>
                <w:sz w:val="20"/>
                <w:szCs w:val="20"/>
              </w:rPr>
              <w:t xml:space="preserve">The remedies available like Request for Reconsideration and Appeal are proposed to be transferred from Penalty Manual to a new section of EC Manual (Sec. 9) as would form part of the enforcement proceedings (monitoring and investigation &gt; results &gt; request for reconsideration &gt; appeal). </w:t>
            </w:r>
          </w:p>
          <w:p w14:paraId="7797C708" w14:textId="77777777" w:rsidR="000472BE" w:rsidRPr="00AF571F" w:rsidRDefault="000472BE" w:rsidP="00B24E2E">
            <w:pPr>
              <w:spacing w:after="0"/>
              <w:ind w:left="360"/>
              <w:jc w:val="both"/>
              <w:rPr>
                <w:rFonts w:ascii="Arial" w:hAnsi="Arial" w:cs="Arial"/>
                <w:bCs/>
                <w:sz w:val="20"/>
                <w:szCs w:val="20"/>
              </w:rPr>
            </w:pPr>
          </w:p>
          <w:p w14:paraId="14BB74D2" w14:textId="77777777" w:rsidR="000472BE" w:rsidRPr="00AF571F" w:rsidRDefault="000472BE" w:rsidP="00DC2225">
            <w:pPr>
              <w:spacing w:after="0"/>
              <w:jc w:val="both"/>
              <w:rPr>
                <w:rFonts w:ascii="Arial" w:hAnsi="Arial" w:cs="Arial"/>
                <w:bCs/>
                <w:sz w:val="20"/>
                <w:szCs w:val="20"/>
              </w:rPr>
            </w:pPr>
            <w:r w:rsidRPr="00AF571F">
              <w:rPr>
                <w:rFonts w:ascii="Arial" w:hAnsi="Arial" w:cs="Arial"/>
                <w:bCs/>
                <w:sz w:val="20"/>
                <w:szCs w:val="20"/>
              </w:rPr>
              <w:t>The WEM Penalty Manual will then be limited to provisions pertaining to penalty amounts, penalty level, implementation and utilization thereof.</w:t>
            </w:r>
          </w:p>
          <w:p w14:paraId="6A0642FC"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0D44A95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E22639A"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853C65D"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0EDB933" w14:textId="77777777" w:rsidR="000472BE" w:rsidRPr="00AF571F" w:rsidRDefault="000472BE" w:rsidP="00B24E2E">
            <w:pPr>
              <w:spacing w:after="0"/>
              <w:jc w:val="both"/>
              <w:rPr>
                <w:rFonts w:ascii="Arial" w:hAnsi="Arial" w:cs="Arial"/>
                <w:sz w:val="20"/>
                <w:szCs w:val="20"/>
              </w:rPr>
            </w:pPr>
          </w:p>
        </w:tc>
      </w:tr>
      <w:tr w:rsidR="00F73331" w:rsidRPr="00AF571F" w14:paraId="65AD69E5" w14:textId="77777777" w:rsidTr="007A44D5">
        <w:trPr>
          <w:trHeight w:val="2063"/>
        </w:trPr>
        <w:tc>
          <w:tcPr>
            <w:tcW w:w="568" w:type="pct"/>
            <w:shd w:val="clear" w:color="auto" w:fill="auto"/>
          </w:tcPr>
          <w:p w14:paraId="3F41DD21" w14:textId="77777777" w:rsidR="000472BE" w:rsidRPr="00AF571F" w:rsidRDefault="000472BE" w:rsidP="00B24E2E">
            <w:pPr>
              <w:pStyle w:val="NoSpacing"/>
              <w:jc w:val="both"/>
              <w:rPr>
                <w:rFonts w:ascii="Arial" w:hAnsi="Arial" w:cs="Arial"/>
                <w:sz w:val="20"/>
                <w:szCs w:val="20"/>
              </w:rPr>
            </w:pPr>
            <w:permStart w:id="999624472" w:edGrp="everyone" w:colFirst="5" w:colLast="5"/>
            <w:permStart w:id="486309243" w:edGrp="everyone" w:colFirst="6" w:colLast="6"/>
            <w:permStart w:id="1308700293" w:edGrp="everyone" w:colFirst="7" w:colLast="7"/>
            <w:permStart w:id="1662663656" w:edGrp="everyone" w:colFirst="8" w:colLast="8"/>
            <w:permEnd w:id="2074172234"/>
            <w:permEnd w:id="2134451465"/>
            <w:permEnd w:id="321916298"/>
            <w:permEnd w:id="126574468"/>
            <w:r w:rsidRPr="00AF571F">
              <w:rPr>
                <w:rFonts w:ascii="Arial" w:hAnsi="Arial" w:cs="Arial"/>
                <w:sz w:val="20"/>
                <w:szCs w:val="20"/>
              </w:rPr>
              <w:lastRenderedPageBreak/>
              <w:t>(NEW)</w:t>
            </w:r>
          </w:p>
          <w:p w14:paraId="5CCD143A" w14:textId="77777777" w:rsidR="000472BE" w:rsidRPr="00AF571F" w:rsidRDefault="000472BE" w:rsidP="00B24E2E">
            <w:pPr>
              <w:pStyle w:val="NoSpacing"/>
              <w:jc w:val="both"/>
              <w:rPr>
                <w:rFonts w:ascii="Arial" w:hAnsi="Arial" w:cs="Arial"/>
                <w:sz w:val="20"/>
                <w:szCs w:val="20"/>
              </w:rPr>
            </w:pPr>
          </w:p>
          <w:p w14:paraId="428DDBB9"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57331C33" w14:textId="77777777" w:rsidR="000472BE" w:rsidRPr="00AF571F" w:rsidRDefault="000472BE" w:rsidP="00B24E2E">
            <w:pPr>
              <w:pStyle w:val="NoSpacing"/>
              <w:jc w:val="both"/>
              <w:rPr>
                <w:rFonts w:ascii="Arial" w:hAnsi="Arial" w:cs="Arial"/>
                <w:sz w:val="20"/>
                <w:szCs w:val="20"/>
              </w:rPr>
            </w:pPr>
          </w:p>
          <w:p w14:paraId="3179D610"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2A15F303"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271893B5"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63D56ADA" w14:textId="77777777" w:rsidR="00361F86" w:rsidRDefault="000472BE" w:rsidP="00361F86">
            <w:pPr>
              <w:spacing w:after="0"/>
              <w:jc w:val="both"/>
              <w:rPr>
                <w:rFonts w:ascii="Arial" w:hAnsi="Arial" w:cs="Arial"/>
                <w:b/>
                <w:bCs/>
                <w:sz w:val="20"/>
                <w:szCs w:val="20"/>
                <w:u w:val="single"/>
              </w:rPr>
            </w:pPr>
            <w:r w:rsidRPr="00AF571F">
              <w:rPr>
                <w:rFonts w:ascii="Arial" w:hAnsi="Arial" w:cs="Arial"/>
                <w:b/>
                <w:bCs/>
                <w:sz w:val="20"/>
                <w:szCs w:val="20"/>
                <w:u w:val="single"/>
              </w:rPr>
              <w:t>9.1. Reconsideration Under the Compliance Monitoring and Assessment Proceedings</w:t>
            </w:r>
          </w:p>
          <w:p w14:paraId="488BA360" w14:textId="77777777" w:rsidR="00361F86" w:rsidRDefault="00361F86" w:rsidP="00361F86">
            <w:pPr>
              <w:spacing w:after="0"/>
              <w:jc w:val="both"/>
              <w:rPr>
                <w:rFonts w:ascii="Arial" w:hAnsi="Arial" w:cs="Arial"/>
                <w:sz w:val="20"/>
                <w:szCs w:val="20"/>
                <w:u w:val="single"/>
              </w:rPr>
            </w:pPr>
          </w:p>
          <w:p w14:paraId="1B69D605" w14:textId="0D712456" w:rsidR="000472BE" w:rsidRPr="00361F86" w:rsidRDefault="000472BE" w:rsidP="00361F86">
            <w:pPr>
              <w:spacing w:after="0"/>
              <w:jc w:val="both"/>
              <w:rPr>
                <w:rFonts w:ascii="Arial" w:hAnsi="Arial" w:cs="Arial"/>
                <w:b/>
                <w:bCs/>
                <w:sz w:val="20"/>
                <w:szCs w:val="20"/>
                <w:u w:val="single"/>
              </w:rPr>
            </w:pPr>
            <w:r w:rsidRPr="00361F86">
              <w:rPr>
                <w:rFonts w:ascii="Arial" w:hAnsi="Arial" w:cs="Arial"/>
                <w:b/>
                <w:bCs/>
                <w:sz w:val="20"/>
                <w:szCs w:val="20"/>
                <w:u w:val="single"/>
              </w:rPr>
              <w:t xml:space="preserve">9.1.1 Period and Ground for Filing a Request for Reconsideration. The concerned </w:t>
            </w:r>
            <w:r w:rsidRPr="00361F86">
              <w:rPr>
                <w:rFonts w:ascii="Arial" w:hAnsi="Arial" w:cs="Arial"/>
                <w:b/>
                <w:bCs/>
                <w:i/>
                <w:sz w:val="20"/>
                <w:szCs w:val="20"/>
                <w:u w:val="single"/>
              </w:rPr>
              <w:t>WESM Member</w:t>
            </w:r>
            <w:r w:rsidRPr="00361F86">
              <w:rPr>
                <w:rFonts w:ascii="Arial" w:hAnsi="Arial" w:cs="Arial"/>
                <w:b/>
                <w:bCs/>
                <w:sz w:val="20"/>
                <w:szCs w:val="20"/>
                <w:u w:val="single"/>
              </w:rPr>
              <w:t xml:space="preserve"> may request for reconsideration of the results of the compliance monitoring and assessment, subject to the following conditions:</w:t>
            </w:r>
          </w:p>
          <w:p w14:paraId="46444FB7" w14:textId="77777777" w:rsidR="000472BE" w:rsidRPr="00AF571F" w:rsidRDefault="000472BE" w:rsidP="00B24E2E">
            <w:pPr>
              <w:spacing w:after="0"/>
              <w:jc w:val="both"/>
              <w:rPr>
                <w:rFonts w:ascii="Arial" w:hAnsi="Arial" w:cs="Arial"/>
                <w:b/>
                <w:bCs/>
                <w:sz w:val="20"/>
                <w:szCs w:val="20"/>
                <w:u w:val="single"/>
              </w:rPr>
            </w:pPr>
          </w:p>
          <w:p w14:paraId="45B2E769" w14:textId="71312B7C" w:rsidR="000472BE" w:rsidRPr="00AF571F" w:rsidRDefault="000472BE" w:rsidP="00750014">
            <w:pPr>
              <w:pStyle w:val="Heading3"/>
              <w:keepNext w:val="0"/>
              <w:numPr>
                <w:ilvl w:val="1"/>
                <w:numId w:val="14"/>
              </w:numPr>
              <w:tabs>
                <w:tab w:val="left" w:pos="1331"/>
              </w:tabs>
              <w:spacing w:before="0" w:after="0"/>
              <w:ind w:left="414"/>
              <w:jc w:val="both"/>
              <w:rPr>
                <w:rFonts w:ascii="Arial" w:hAnsi="Arial" w:cs="Arial"/>
                <w:b w:val="0"/>
                <w:bCs w:val="0"/>
                <w:sz w:val="20"/>
                <w:szCs w:val="20"/>
                <w:u w:val="single"/>
              </w:rPr>
            </w:pPr>
            <w:r w:rsidRPr="00AF571F">
              <w:rPr>
                <w:rFonts w:ascii="Arial" w:hAnsi="Arial" w:cs="Arial"/>
                <w:sz w:val="20"/>
                <w:szCs w:val="20"/>
                <w:u w:val="single"/>
              </w:rPr>
              <w:t xml:space="preserve">The request shall be filed within fifteen (15) </w:t>
            </w:r>
            <w:r w:rsidRPr="00AF571F">
              <w:rPr>
                <w:rFonts w:ascii="Arial" w:hAnsi="Arial" w:cs="Arial"/>
                <w:i/>
                <w:sz w:val="20"/>
                <w:szCs w:val="20"/>
                <w:u w:val="single"/>
              </w:rPr>
              <w:t>Business Days</w:t>
            </w:r>
            <w:r w:rsidRPr="00AF571F">
              <w:rPr>
                <w:rFonts w:ascii="Arial" w:hAnsi="Arial" w:cs="Arial"/>
                <w:sz w:val="20"/>
                <w:szCs w:val="20"/>
                <w:u w:val="single"/>
              </w:rPr>
              <w:t xml:space="preserve"> from the receipt of the said compliance monitoring and assessment report;</w:t>
            </w:r>
          </w:p>
          <w:p w14:paraId="7B648F5E" w14:textId="77777777" w:rsidR="000472BE" w:rsidRPr="00AF571F" w:rsidRDefault="000472BE" w:rsidP="00B24E2E">
            <w:pPr>
              <w:pStyle w:val="Heading3"/>
              <w:numPr>
                <w:ilvl w:val="0"/>
                <w:numId w:val="0"/>
              </w:numPr>
              <w:tabs>
                <w:tab w:val="left" w:pos="1710"/>
              </w:tabs>
              <w:spacing w:after="0"/>
              <w:ind w:left="-299"/>
              <w:jc w:val="both"/>
              <w:rPr>
                <w:rFonts w:ascii="Arial" w:hAnsi="Arial" w:cs="Arial"/>
                <w:b w:val="0"/>
                <w:bCs w:val="0"/>
                <w:sz w:val="20"/>
                <w:szCs w:val="20"/>
                <w:u w:val="single"/>
              </w:rPr>
            </w:pPr>
          </w:p>
          <w:p w14:paraId="5BDCFC63" w14:textId="33F4048B" w:rsidR="000472BE" w:rsidRPr="00AF571F" w:rsidRDefault="000472BE" w:rsidP="009A4457">
            <w:pPr>
              <w:pStyle w:val="Heading3"/>
              <w:keepNext w:val="0"/>
              <w:numPr>
                <w:ilvl w:val="1"/>
                <w:numId w:val="14"/>
              </w:numPr>
              <w:tabs>
                <w:tab w:val="left" w:pos="1331"/>
              </w:tabs>
              <w:spacing w:before="0" w:after="0"/>
              <w:ind w:left="414"/>
              <w:jc w:val="both"/>
              <w:rPr>
                <w:rFonts w:ascii="Arial" w:hAnsi="Arial" w:cs="Arial"/>
                <w:b w:val="0"/>
                <w:bCs w:val="0"/>
                <w:sz w:val="20"/>
                <w:szCs w:val="20"/>
                <w:u w:val="single"/>
              </w:rPr>
            </w:pPr>
            <w:r w:rsidRPr="00AF571F">
              <w:rPr>
                <w:rFonts w:ascii="Arial" w:hAnsi="Arial" w:cs="Arial"/>
                <w:sz w:val="20"/>
                <w:szCs w:val="20"/>
                <w:u w:val="single"/>
              </w:rPr>
              <w:t xml:space="preserve">A request for reconsideration shall be based on the ground that the finding of </w:t>
            </w:r>
            <w:r w:rsidRPr="00AF571F">
              <w:rPr>
                <w:rFonts w:ascii="Arial" w:hAnsi="Arial" w:cs="Arial"/>
                <w:i/>
                <w:sz w:val="20"/>
                <w:szCs w:val="20"/>
                <w:u w:val="single"/>
              </w:rPr>
              <w:t>breach</w:t>
            </w:r>
            <w:r w:rsidRPr="00AF571F">
              <w:rPr>
                <w:rFonts w:ascii="Arial" w:hAnsi="Arial" w:cs="Arial"/>
                <w:sz w:val="20"/>
                <w:szCs w:val="20"/>
                <w:u w:val="single"/>
              </w:rPr>
              <w:t xml:space="preserve"> is not supported by substantial evidence; and/or the computation is </w:t>
            </w:r>
            <w:r w:rsidRPr="00AF571F">
              <w:rPr>
                <w:rFonts w:ascii="Arial" w:hAnsi="Arial" w:cs="Arial"/>
                <w:sz w:val="20"/>
                <w:szCs w:val="20"/>
                <w:u w:val="single"/>
              </w:rPr>
              <w:lastRenderedPageBreak/>
              <w:t xml:space="preserve">incorrect, or the penalties imposed are not in accordance with the </w:t>
            </w:r>
            <w:r w:rsidRPr="00AF571F">
              <w:rPr>
                <w:rFonts w:ascii="Arial" w:hAnsi="Arial" w:cs="Arial"/>
                <w:i/>
                <w:sz w:val="20"/>
                <w:szCs w:val="20"/>
                <w:u w:val="single"/>
              </w:rPr>
              <w:t>Penalty Manual</w:t>
            </w:r>
            <w:r w:rsidRPr="00AF571F">
              <w:rPr>
                <w:rFonts w:ascii="Arial" w:hAnsi="Arial" w:cs="Arial"/>
                <w:sz w:val="20"/>
                <w:szCs w:val="20"/>
                <w:u w:val="single"/>
              </w:rPr>
              <w:t xml:space="preserve"> and </w:t>
            </w:r>
            <w:r w:rsidRPr="00AF571F">
              <w:rPr>
                <w:rFonts w:ascii="Arial" w:hAnsi="Arial" w:cs="Arial"/>
                <w:i/>
                <w:sz w:val="20"/>
                <w:szCs w:val="20"/>
                <w:u w:val="single"/>
              </w:rPr>
              <w:t>Market Rules</w:t>
            </w:r>
            <w:r w:rsidRPr="00AF571F">
              <w:rPr>
                <w:rFonts w:ascii="Arial" w:hAnsi="Arial" w:cs="Arial"/>
                <w:sz w:val="20"/>
                <w:szCs w:val="20"/>
                <w:u w:val="single"/>
              </w:rPr>
              <w:t>;</w:t>
            </w:r>
          </w:p>
          <w:p w14:paraId="47CB49E4" w14:textId="77777777" w:rsidR="000472BE" w:rsidRPr="00AF571F" w:rsidRDefault="000472BE" w:rsidP="00B24E2E">
            <w:pPr>
              <w:pStyle w:val="Heading3"/>
              <w:numPr>
                <w:ilvl w:val="0"/>
                <w:numId w:val="0"/>
              </w:numPr>
              <w:tabs>
                <w:tab w:val="left" w:pos="1710"/>
              </w:tabs>
              <w:spacing w:after="0"/>
              <w:ind w:left="-299"/>
              <w:jc w:val="both"/>
              <w:rPr>
                <w:rFonts w:ascii="Arial" w:hAnsi="Arial" w:cs="Arial"/>
                <w:b w:val="0"/>
                <w:bCs w:val="0"/>
                <w:sz w:val="20"/>
                <w:szCs w:val="20"/>
                <w:u w:val="single"/>
              </w:rPr>
            </w:pPr>
          </w:p>
          <w:p w14:paraId="74E74385" w14:textId="6427AD82" w:rsidR="000472BE" w:rsidRPr="00361F86" w:rsidRDefault="000472BE" w:rsidP="00750014">
            <w:pPr>
              <w:pStyle w:val="Heading3"/>
              <w:keepNext w:val="0"/>
              <w:numPr>
                <w:ilvl w:val="1"/>
                <w:numId w:val="14"/>
              </w:numPr>
              <w:tabs>
                <w:tab w:val="left" w:pos="1710"/>
              </w:tabs>
              <w:spacing w:before="0" w:after="0"/>
              <w:ind w:left="360"/>
              <w:jc w:val="both"/>
              <w:rPr>
                <w:rFonts w:ascii="Arial" w:hAnsi="Arial" w:cs="Arial"/>
                <w:b w:val="0"/>
                <w:bCs w:val="0"/>
                <w:sz w:val="20"/>
                <w:szCs w:val="20"/>
                <w:u w:val="single"/>
              </w:rPr>
            </w:pPr>
            <w:r w:rsidRPr="00AF571F">
              <w:rPr>
                <w:rFonts w:ascii="Arial" w:hAnsi="Arial" w:cs="Arial"/>
                <w:sz w:val="20"/>
                <w:szCs w:val="20"/>
                <w:u w:val="single"/>
              </w:rPr>
              <w:t xml:space="preserve">The request for reconsideration shall be filed with the </w:t>
            </w:r>
            <w:r w:rsidRPr="00AF571F">
              <w:rPr>
                <w:rFonts w:ascii="Arial" w:hAnsi="Arial" w:cs="Arial"/>
                <w:i/>
                <w:sz w:val="20"/>
                <w:szCs w:val="20"/>
                <w:u w:val="single"/>
              </w:rPr>
              <w:t>Enforcement and Compliance Office.</w:t>
            </w:r>
          </w:p>
        </w:tc>
        <w:tc>
          <w:tcPr>
            <w:tcW w:w="746" w:type="pct"/>
            <w:tcBorders>
              <w:top w:val="single" w:sz="4" w:space="0" w:color="auto"/>
              <w:left w:val="single" w:sz="4" w:space="0" w:color="auto"/>
              <w:bottom w:val="single" w:sz="4" w:space="0" w:color="auto"/>
              <w:right w:val="single" w:sz="4" w:space="0" w:color="auto"/>
            </w:tcBorders>
          </w:tcPr>
          <w:p w14:paraId="32767B53" w14:textId="77777777" w:rsidR="000472BE" w:rsidRPr="004E513A" w:rsidRDefault="000472BE" w:rsidP="004E513A">
            <w:pPr>
              <w:jc w:val="both"/>
              <w:rPr>
                <w:rFonts w:ascii="Arial" w:hAnsi="Arial" w:cs="Arial"/>
                <w:bCs/>
                <w:sz w:val="20"/>
              </w:rPr>
            </w:pPr>
            <w:r w:rsidRPr="004E513A">
              <w:rPr>
                <w:rFonts w:ascii="Arial" w:hAnsi="Arial" w:cs="Arial"/>
                <w:bCs/>
                <w:sz w:val="20"/>
              </w:rPr>
              <w:lastRenderedPageBreak/>
              <w:t xml:space="preserve">To provide guidelines as to – </w:t>
            </w:r>
          </w:p>
          <w:p w14:paraId="0665EF1B" w14:textId="77777777" w:rsidR="000472BE" w:rsidRPr="00AF571F" w:rsidRDefault="000472BE" w:rsidP="004E513A">
            <w:pPr>
              <w:pStyle w:val="ListParagraph"/>
              <w:numPr>
                <w:ilvl w:val="0"/>
                <w:numId w:val="31"/>
              </w:numPr>
              <w:ind w:left="455"/>
              <w:jc w:val="both"/>
              <w:rPr>
                <w:rFonts w:ascii="Arial" w:hAnsi="Arial" w:cs="Arial"/>
                <w:bCs/>
                <w:sz w:val="20"/>
              </w:rPr>
            </w:pPr>
            <w:r w:rsidRPr="00AF571F">
              <w:rPr>
                <w:rFonts w:ascii="Arial" w:hAnsi="Arial" w:cs="Arial"/>
                <w:bCs/>
                <w:sz w:val="20"/>
              </w:rPr>
              <w:t>When RR should be filed</w:t>
            </w:r>
          </w:p>
          <w:p w14:paraId="1A05CF55" w14:textId="77777777" w:rsidR="00DC2225" w:rsidRDefault="000472BE" w:rsidP="004E513A">
            <w:pPr>
              <w:pStyle w:val="ListParagraph"/>
              <w:numPr>
                <w:ilvl w:val="0"/>
                <w:numId w:val="31"/>
              </w:numPr>
              <w:ind w:left="455"/>
              <w:jc w:val="both"/>
              <w:rPr>
                <w:rFonts w:ascii="Arial" w:hAnsi="Arial" w:cs="Arial"/>
                <w:bCs/>
                <w:sz w:val="20"/>
              </w:rPr>
            </w:pPr>
            <w:r w:rsidRPr="00AF571F">
              <w:rPr>
                <w:rFonts w:ascii="Arial" w:hAnsi="Arial" w:cs="Arial"/>
                <w:bCs/>
                <w:sz w:val="20"/>
              </w:rPr>
              <w:t>Where it should be filed</w:t>
            </w:r>
          </w:p>
          <w:p w14:paraId="67162B11" w14:textId="6F1BD6A1" w:rsidR="000472BE" w:rsidRPr="00DC2225" w:rsidRDefault="000472BE" w:rsidP="004E513A">
            <w:pPr>
              <w:pStyle w:val="ListParagraph"/>
              <w:numPr>
                <w:ilvl w:val="0"/>
                <w:numId w:val="31"/>
              </w:numPr>
              <w:ind w:left="455"/>
              <w:jc w:val="both"/>
              <w:rPr>
                <w:rFonts w:ascii="Arial" w:hAnsi="Arial" w:cs="Arial"/>
                <w:bCs/>
                <w:sz w:val="20"/>
              </w:rPr>
            </w:pPr>
            <w:r w:rsidRPr="00DC2225">
              <w:rPr>
                <w:rFonts w:ascii="Arial" w:hAnsi="Arial" w:cs="Arial"/>
                <w:bCs/>
                <w:sz w:val="20"/>
              </w:rPr>
              <w:t>Reason or ground for filing</w:t>
            </w:r>
          </w:p>
        </w:tc>
        <w:tc>
          <w:tcPr>
            <w:tcW w:w="551" w:type="pct"/>
            <w:tcBorders>
              <w:top w:val="single" w:sz="4" w:space="0" w:color="auto"/>
              <w:left w:val="single" w:sz="4" w:space="0" w:color="auto"/>
              <w:bottom w:val="single" w:sz="4" w:space="0" w:color="auto"/>
              <w:right w:val="single" w:sz="4" w:space="0" w:color="auto"/>
            </w:tcBorders>
          </w:tcPr>
          <w:p w14:paraId="587F1ECA"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FCD0FA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8DDBB6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D6B3A6F" w14:textId="77777777" w:rsidR="000472BE" w:rsidRPr="00AF571F" w:rsidRDefault="000472BE" w:rsidP="00B24E2E">
            <w:pPr>
              <w:spacing w:after="0"/>
              <w:jc w:val="both"/>
              <w:rPr>
                <w:rFonts w:ascii="Arial" w:hAnsi="Arial" w:cs="Arial"/>
                <w:sz w:val="20"/>
                <w:szCs w:val="20"/>
              </w:rPr>
            </w:pPr>
          </w:p>
        </w:tc>
      </w:tr>
      <w:tr w:rsidR="00F73331" w:rsidRPr="00AF571F" w14:paraId="2433883F" w14:textId="77777777" w:rsidTr="007A44D5">
        <w:trPr>
          <w:trHeight w:val="3226"/>
        </w:trPr>
        <w:tc>
          <w:tcPr>
            <w:tcW w:w="568" w:type="pct"/>
            <w:shd w:val="clear" w:color="auto" w:fill="auto"/>
          </w:tcPr>
          <w:p w14:paraId="5FF55B0F" w14:textId="77777777" w:rsidR="000472BE" w:rsidRPr="00AF571F" w:rsidRDefault="000472BE" w:rsidP="00B24E2E">
            <w:pPr>
              <w:pStyle w:val="NoSpacing"/>
              <w:jc w:val="both"/>
              <w:rPr>
                <w:rFonts w:ascii="Arial" w:hAnsi="Arial" w:cs="Arial"/>
                <w:sz w:val="20"/>
                <w:szCs w:val="20"/>
              </w:rPr>
            </w:pPr>
            <w:permStart w:id="1724395098" w:edGrp="everyone" w:colFirst="5" w:colLast="5"/>
            <w:permStart w:id="1171344203" w:edGrp="everyone" w:colFirst="6" w:colLast="6"/>
            <w:permStart w:id="294594345" w:edGrp="everyone" w:colFirst="7" w:colLast="7"/>
            <w:permStart w:id="2065193652" w:edGrp="everyone" w:colFirst="8" w:colLast="8"/>
            <w:permEnd w:id="999624472"/>
            <w:permEnd w:id="486309243"/>
            <w:permEnd w:id="1308700293"/>
            <w:permEnd w:id="1662663656"/>
            <w:r w:rsidRPr="00AF571F">
              <w:rPr>
                <w:rFonts w:ascii="Arial" w:hAnsi="Arial" w:cs="Arial"/>
                <w:sz w:val="20"/>
                <w:szCs w:val="20"/>
              </w:rPr>
              <w:t>(NEW)</w:t>
            </w:r>
          </w:p>
          <w:p w14:paraId="62B33CBE" w14:textId="77777777" w:rsidR="000472BE" w:rsidRPr="00AF571F" w:rsidRDefault="000472BE" w:rsidP="00B24E2E">
            <w:pPr>
              <w:pStyle w:val="NoSpacing"/>
              <w:jc w:val="both"/>
              <w:rPr>
                <w:rFonts w:ascii="Arial" w:hAnsi="Arial" w:cs="Arial"/>
                <w:sz w:val="20"/>
                <w:szCs w:val="20"/>
              </w:rPr>
            </w:pPr>
          </w:p>
          <w:p w14:paraId="112E2D40"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338ABD21" w14:textId="77777777" w:rsidR="000472BE" w:rsidRPr="00AF571F" w:rsidRDefault="000472BE" w:rsidP="00B24E2E">
            <w:pPr>
              <w:pStyle w:val="NoSpacing"/>
              <w:jc w:val="both"/>
              <w:rPr>
                <w:rFonts w:ascii="Arial" w:hAnsi="Arial" w:cs="Arial"/>
                <w:sz w:val="20"/>
                <w:szCs w:val="20"/>
              </w:rPr>
            </w:pPr>
          </w:p>
          <w:p w14:paraId="20A03118"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3C881FDD"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D3B395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6C865C66" w14:textId="77777777" w:rsidR="000472BE" w:rsidRPr="00361F86" w:rsidRDefault="000472BE" w:rsidP="00361F86">
            <w:pPr>
              <w:spacing w:after="0"/>
              <w:jc w:val="both"/>
              <w:rPr>
                <w:rFonts w:ascii="Arial" w:hAnsi="Arial" w:cs="Arial"/>
                <w:b/>
                <w:bCs/>
                <w:sz w:val="20"/>
                <w:szCs w:val="20"/>
                <w:u w:val="single"/>
              </w:rPr>
            </w:pPr>
            <w:r w:rsidRPr="00361F86">
              <w:rPr>
                <w:rFonts w:ascii="Arial" w:hAnsi="Arial" w:cs="Arial"/>
                <w:b/>
                <w:bCs/>
                <w:iCs/>
                <w:sz w:val="20"/>
                <w:szCs w:val="20"/>
                <w:u w:val="single"/>
              </w:rPr>
              <w:t xml:space="preserve">9.1.2 </w:t>
            </w:r>
            <w:r w:rsidRPr="00361F86">
              <w:rPr>
                <w:rFonts w:ascii="Arial" w:hAnsi="Arial" w:cs="Arial"/>
                <w:b/>
                <w:bCs/>
                <w:i/>
                <w:sz w:val="20"/>
                <w:szCs w:val="20"/>
                <w:u w:val="single"/>
              </w:rPr>
              <w:t>Form and Contents of the Request for Reconsideration and Notice thereof.</w:t>
            </w:r>
            <w:r w:rsidRPr="00361F86">
              <w:rPr>
                <w:rFonts w:ascii="Arial" w:hAnsi="Arial" w:cs="Arial"/>
                <w:b/>
                <w:bCs/>
                <w:sz w:val="20"/>
                <w:szCs w:val="20"/>
                <w:u w:val="single"/>
              </w:rPr>
              <w:t xml:space="preserve">  The request shall: </w:t>
            </w:r>
          </w:p>
          <w:p w14:paraId="7993A4D8" w14:textId="77777777" w:rsidR="000472BE" w:rsidRPr="00AF571F" w:rsidRDefault="000472BE" w:rsidP="00B24E2E">
            <w:pPr>
              <w:spacing w:after="0"/>
              <w:jc w:val="both"/>
              <w:rPr>
                <w:rFonts w:ascii="Arial" w:hAnsi="Arial" w:cs="Arial"/>
                <w:b/>
                <w:bCs/>
                <w:sz w:val="20"/>
                <w:szCs w:val="20"/>
                <w:u w:val="single"/>
              </w:rPr>
            </w:pPr>
          </w:p>
          <w:p w14:paraId="3027F2F9" w14:textId="77777777" w:rsidR="000472BE" w:rsidRPr="00AF571F" w:rsidRDefault="000472BE" w:rsidP="00BC44E3">
            <w:pPr>
              <w:pStyle w:val="Heading3"/>
              <w:keepNext w:val="0"/>
              <w:numPr>
                <w:ilvl w:val="0"/>
                <w:numId w:val="47"/>
              </w:numPr>
              <w:tabs>
                <w:tab w:val="left" w:pos="2694"/>
              </w:tabs>
              <w:spacing w:before="0" w:after="0"/>
              <w:ind w:left="324"/>
              <w:jc w:val="both"/>
              <w:rPr>
                <w:rFonts w:ascii="Arial" w:hAnsi="Arial" w:cs="Arial"/>
                <w:b w:val="0"/>
                <w:bCs w:val="0"/>
                <w:sz w:val="20"/>
                <w:szCs w:val="20"/>
                <w:u w:val="single"/>
              </w:rPr>
            </w:pPr>
            <w:r w:rsidRPr="00AF571F">
              <w:rPr>
                <w:rFonts w:ascii="Arial" w:hAnsi="Arial" w:cs="Arial"/>
                <w:sz w:val="20"/>
                <w:szCs w:val="20"/>
                <w:u w:val="single"/>
              </w:rPr>
              <w:t xml:space="preserve">Be made in writing and signed by the </w:t>
            </w:r>
            <w:r w:rsidRPr="00AF571F">
              <w:rPr>
                <w:rFonts w:ascii="Arial" w:hAnsi="Arial" w:cs="Arial"/>
                <w:i/>
                <w:sz w:val="20"/>
                <w:szCs w:val="20"/>
                <w:u w:val="single"/>
              </w:rPr>
              <w:t>WESM Compliance Officer</w:t>
            </w:r>
            <w:r w:rsidRPr="00AF571F">
              <w:rPr>
                <w:rFonts w:ascii="Arial" w:hAnsi="Arial" w:cs="Arial"/>
                <w:sz w:val="20"/>
                <w:szCs w:val="20"/>
                <w:u w:val="single"/>
              </w:rPr>
              <w:t xml:space="preserve"> of the </w:t>
            </w:r>
            <w:r w:rsidRPr="00AF571F">
              <w:rPr>
                <w:rFonts w:ascii="Arial" w:hAnsi="Arial" w:cs="Arial"/>
                <w:i/>
                <w:sz w:val="20"/>
                <w:szCs w:val="20"/>
                <w:u w:val="single"/>
              </w:rPr>
              <w:t>WESM Member</w:t>
            </w:r>
            <w:r w:rsidRPr="00AF571F">
              <w:rPr>
                <w:rFonts w:ascii="Arial" w:hAnsi="Arial" w:cs="Arial"/>
                <w:sz w:val="20"/>
                <w:szCs w:val="20"/>
                <w:u w:val="single"/>
              </w:rPr>
              <w:t xml:space="preserve"> concerned, and shall be made under oath; </w:t>
            </w:r>
          </w:p>
          <w:p w14:paraId="07A101B8" w14:textId="77777777" w:rsidR="000472BE" w:rsidRPr="00AF571F" w:rsidRDefault="000472BE" w:rsidP="009A4457">
            <w:pPr>
              <w:spacing w:after="0"/>
              <w:ind w:left="324"/>
              <w:jc w:val="both"/>
              <w:rPr>
                <w:rFonts w:ascii="Arial" w:hAnsi="Arial" w:cs="Arial"/>
                <w:b/>
                <w:bCs/>
                <w:sz w:val="20"/>
                <w:szCs w:val="20"/>
                <w:u w:val="single"/>
              </w:rPr>
            </w:pPr>
          </w:p>
          <w:p w14:paraId="46CB995B" w14:textId="77777777" w:rsidR="000472BE" w:rsidRPr="00AF571F" w:rsidRDefault="000472BE" w:rsidP="00BC44E3">
            <w:pPr>
              <w:pStyle w:val="Heading3"/>
              <w:keepNext w:val="0"/>
              <w:numPr>
                <w:ilvl w:val="0"/>
                <w:numId w:val="47"/>
              </w:numPr>
              <w:tabs>
                <w:tab w:val="left" w:pos="2694"/>
              </w:tabs>
              <w:spacing w:before="0" w:after="0"/>
              <w:ind w:left="324"/>
              <w:jc w:val="both"/>
              <w:rPr>
                <w:rFonts w:ascii="Arial" w:hAnsi="Arial" w:cs="Arial"/>
                <w:b w:val="0"/>
                <w:bCs w:val="0"/>
                <w:sz w:val="20"/>
                <w:szCs w:val="20"/>
                <w:u w:val="single"/>
              </w:rPr>
            </w:pPr>
            <w:r w:rsidRPr="00AF571F">
              <w:rPr>
                <w:rFonts w:ascii="Arial" w:hAnsi="Arial" w:cs="Arial"/>
                <w:sz w:val="20"/>
                <w:szCs w:val="20"/>
                <w:u w:val="single"/>
              </w:rPr>
              <w:t xml:space="preserve">State the date when the compliance monitoring and assessment report sought to be considered was received by the </w:t>
            </w:r>
            <w:r w:rsidRPr="00AF571F">
              <w:rPr>
                <w:rFonts w:ascii="Arial" w:hAnsi="Arial" w:cs="Arial"/>
                <w:i/>
                <w:sz w:val="20"/>
                <w:szCs w:val="20"/>
                <w:u w:val="single"/>
              </w:rPr>
              <w:t>WESM Member</w:t>
            </w:r>
            <w:r w:rsidRPr="00AF571F">
              <w:rPr>
                <w:rFonts w:ascii="Arial" w:hAnsi="Arial" w:cs="Arial"/>
                <w:sz w:val="20"/>
                <w:szCs w:val="20"/>
                <w:u w:val="single"/>
              </w:rPr>
              <w:t xml:space="preserve">; </w:t>
            </w:r>
          </w:p>
          <w:p w14:paraId="0BC703AA" w14:textId="77777777" w:rsidR="000472BE" w:rsidRPr="00AF571F" w:rsidRDefault="000472BE" w:rsidP="00B24E2E">
            <w:pPr>
              <w:pStyle w:val="ListParagraph"/>
              <w:ind w:left="-299"/>
              <w:jc w:val="both"/>
              <w:rPr>
                <w:rFonts w:ascii="Arial" w:hAnsi="Arial" w:cs="Arial"/>
                <w:b/>
                <w:bCs/>
                <w:sz w:val="20"/>
                <w:u w:val="single"/>
              </w:rPr>
            </w:pPr>
          </w:p>
          <w:p w14:paraId="6CE44ECC" w14:textId="77777777" w:rsidR="000472BE" w:rsidRPr="00AF571F" w:rsidRDefault="000472BE" w:rsidP="00BC44E3">
            <w:pPr>
              <w:pStyle w:val="Heading3"/>
              <w:keepNext w:val="0"/>
              <w:numPr>
                <w:ilvl w:val="0"/>
                <w:numId w:val="47"/>
              </w:numPr>
              <w:tabs>
                <w:tab w:val="left" w:pos="2694"/>
              </w:tabs>
              <w:spacing w:before="0" w:after="0"/>
              <w:ind w:left="375" w:hanging="375"/>
              <w:jc w:val="both"/>
              <w:rPr>
                <w:rFonts w:ascii="Arial" w:hAnsi="Arial" w:cs="Arial"/>
                <w:b w:val="0"/>
                <w:bCs w:val="0"/>
                <w:sz w:val="20"/>
                <w:szCs w:val="20"/>
                <w:u w:val="single"/>
              </w:rPr>
            </w:pPr>
            <w:r w:rsidRPr="00AF571F">
              <w:rPr>
                <w:rFonts w:ascii="Arial" w:hAnsi="Arial" w:cs="Arial"/>
                <w:sz w:val="20"/>
                <w:szCs w:val="20"/>
                <w:u w:val="single"/>
              </w:rPr>
              <w:lastRenderedPageBreak/>
              <w:t xml:space="preserve">State that the findings of breach by 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is not supported by substantial evidence, and/or the computation is incorrect, or the penalties imposed are not in accordance with the </w:t>
            </w:r>
            <w:r w:rsidRPr="00AF571F">
              <w:rPr>
                <w:rFonts w:ascii="Arial" w:hAnsi="Arial" w:cs="Arial"/>
                <w:i/>
                <w:sz w:val="20"/>
                <w:szCs w:val="20"/>
                <w:u w:val="single"/>
              </w:rPr>
              <w:t>Penalty Manual</w:t>
            </w:r>
            <w:r w:rsidRPr="00AF571F">
              <w:rPr>
                <w:rFonts w:ascii="Arial" w:hAnsi="Arial" w:cs="Arial"/>
                <w:sz w:val="20"/>
                <w:szCs w:val="20"/>
                <w:u w:val="single"/>
              </w:rPr>
              <w:t xml:space="preserve"> and </w:t>
            </w:r>
            <w:r w:rsidRPr="00AF571F">
              <w:rPr>
                <w:rFonts w:ascii="Arial" w:hAnsi="Arial" w:cs="Arial"/>
                <w:i/>
                <w:sz w:val="20"/>
                <w:szCs w:val="20"/>
                <w:u w:val="single"/>
              </w:rPr>
              <w:t>Market Rules</w:t>
            </w:r>
            <w:r w:rsidRPr="00AF571F">
              <w:rPr>
                <w:rFonts w:ascii="Arial" w:hAnsi="Arial" w:cs="Arial"/>
                <w:sz w:val="20"/>
                <w:szCs w:val="20"/>
                <w:u w:val="single"/>
              </w:rPr>
              <w:t>; and</w:t>
            </w:r>
          </w:p>
          <w:p w14:paraId="0DAFD13D" w14:textId="77777777" w:rsidR="000472BE" w:rsidRPr="00AF571F" w:rsidRDefault="000472BE" w:rsidP="00B24E2E">
            <w:pPr>
              <w:pStyle w:val="ListParagraph"/>
              <w:ind w:left="-299"/>
              <w:jc w:val="both"/>
              <w:rPr>
                <w:rFonts w:ascii="Arial" w:hAnsi="Arial" w:cs="Arial"/>
                <w:b/>
                <w:bCs/>
                <w:sz w:val="20"/>
                <w:u w:val="single"/>
              </w:rPr>
            </w:pPr>
          </w:p>
          <w:p w14:paraId="2CFABEA5" w14:textId="77777777" w:rsidR="000472BE" w:rsidRPr="009A4457" w:rsidRDefault="000472BE" w:rsidP="00BC44E3">
            <w:pPr>
              <w:pStyle w:val="Heading3"/>
              <w:keepNext w:val="0"/>
              <w:numPr>
                <w:ilvl w:val="0"/>
                <w:numId w:val="47"/>
              </w:numPr>
              <w:tabs>
                <w:tab w:val="left" w:pos="2694"/>
              </w:tabs>
              <w:spacing w:before="0" w:after="0"/>
              <w:ind w:left="324"/>
              <w:jc w:val="both"/>
              <w:rPr>
                <w:rFonts w:ascii="Arial" w:hAnsi="Arial" w:cs="Arial"/>
                <w:sz w:val="20"/>
                <w:szCs w:val="20"/>
                <w:u w:val="single"/>
              </w:rPr>
            </w:pPr>
            <w:r w:rsidRPr="00AF571F">
              <w:rPr>
                <w:rFonts w:ascii="Arial" w:hAnsi="Arial" w:cs="Arial"/>
                <w:sz w:val="20"/>
                <w:szCs w:val="20"/>
                <w:u w:val="single"/>
              </w:rPr>
              <w:t xml:space="preserve">Contain the evidence to support the reversal of the findings of breach by the </w:t>
            </w:r>
            <w:r w:rsidRPr="009A4457">
              <w:rPr>
                <w:rFonts w:ascii="Arial" w:hAnsi="Arial" w:cs="Arial"/>
                <w:sz w:val="20"/>
                <w:szCs w:val="20"/>
                <w:u w:val="single"/>
              </w:rPr>
              <w:t>Enforcement and Compliance Office</w:t>
            </w:r>
            <w:r w:rsidRPr="00AF571F">
              <w:rPr>
                <w:rFonts w:ascii="Arial" w:hAnsi="Arial" w:cs="Arial"/>
                <w:sz w:val="20"/>
                <w:szCs w:val="20"/>
                <w:u w:val="single"/>
              </w:rPr>
              <w:t>.</w:t>
            </w:r>
          </w:p>
          <w:p w14:paraId="2A707D3C" w14:textId="77777777" w:rsidR="000472BE" w:rsidRPr="009A4457" w:rsidRDefault="000472BE" w:rsidP="00B24E2E">
            <w:pPr>
              <w:spacing w:after="0"/>
              <w:jc w:val="both"/>
              <w:rPr>
                <w:rFonts w:ascii="Arial" w:eastAsia="MS Gothic" w:hAnsi="Arial" w:cs="Arial"/>
                <w:b/>
                <w:bCs/>
                <w:sz w:val="20"/>
                <w:szCs w:val="20"/>
                <w:u w:val="single"/>
                <w:lang w:val="x-none" w:eastAsia="zh-CN"/>
              </w:rPr>
            </w:pPr>
          </w:p>
          <w:p w14:paraId="74130F66" w14:textId="7C3CDBF3" w:rsidR="000472BE" w:rsidRPr="002F1DC4" w:rsidRDefault="000472BE" w:rsidP="002F1DC4">
            <w:pPr>
              <w:spacing w:after="0"/>
              <w:jc w:val="both"/>
              <w:rPr>
                <w:rFonts w:ascii="Arial" w:hAnsi="Arial" w:cs="Arial"/>
                <w:b/>
                <w:bCs/>
                <w:sz w:val="20"/>
                <w:szCs w:val="20"/>
                <w:u w:val="single"/>
              </w:rPr>
            </w:pPr>
            <w:r w:rsidRPr="005368F0">
              <w:rPr>
                <w:rFonts w:ascii="Arial" w:hAnsi="Arial" w:cs="Arial"/>
                <w:b/>
                <w:bCs/>
                <w:iCs/>
                <w:sz w:val="20"/>
                <w:szCs w:val="20"/>
                <w:u w:val="single"/>
              </w:rPr>
              <w:t>Failure</w:t>
            </w:r>
            <w:r w:rsidRPr="005368F0">
              <w:rPr>
                <w:rFonts w:ascii="Arial" w:hAnsi="Arial" w:cs="Arial"/>
                <w:b/>
                <w:bCs/>
                <w:sz w:val="20"/>
                <w:szCs w:val="20"/>
                <w:u w:val="single"/>
              </w:rPr>
              <w:t xml:space="preserve"> to provide the complete requirements pursuant to this clause shall cause the </w:t>
            </w:r>
            <w:r w:rsidRPr="005368F0">
              <w:rPr>
                <w:rFonts w:ascii="Arial" w:hAnsi="Arial" w:cs="Arial"/>
                <w:b/>
                <w:bCs/>
                <w:i/>
                <w:sz w:val="20"/>
                <w:szCs w:val="20"/>
                <w:u w:val="single"/>
              </w:rPr>
              <w:t>Enforcement and Compliance Office</w:t>
            </w:r>
            <w:r w:rsidRPr="005368F0">
              <w:rPr>
                <w:rFonts w:ascii="Arial" w:hAnsi="Arial" w:cs="Arial"/>
                <w:b/>
                <w:bCs/>
                <w:sz w:val="20"/>
                <w:szCs w:val="20"/>
                <w:u w:val="single"/>
              </w:rPr>
              <w:t xml:space="preserve"> to immediately deny the request for reconsideration. </w:t>
            </w:r>
          </w:p>
        </w:tc>
        <w:tc>
          <w:tcPr>
            <w:tcW w:w="746" w:type="pct"/>
            <w:tcBorders>
              <w:top w:val="single" w:sz="4" w:space="0" w:color="auto"/>
              <w:left w:val="single" w:sz="4" w:space="0" w:color="auto"/>
              <w:bottom w:val="single" w:sz="4" w:space="0" w:color="auto"/>
              <w:right w:val="single" w:sz="4" w:space="0" w:color="auto"/>
            </w:tcBorders>
          </w:tcPr>
          <w:p w14:paraId="1A42ABA0" w14:textId="6FFB3CB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To provide guidelines as to form and contents of RR</w:t>
            </w:r>
          </w:p>
        </w:tc>
        <w:tc>
          <w:tcPr>
            <w:tcW w:w="551" w:type="pct"/>
            <w:tcBorders>
              <w:top w:val="single" w:sz="4" w:space="0" w:color="auto"/>
              <w:left w:val="single" w:sz="4" w:space="0" w:color="auto"/>
              <w:bottom w:val="single" w:sz="4" w:space="0" w:color="auto"/>
              <w:right w:val="single" w:sz="4" w:space="0" w:color="auto"/>
            </w:tcBorders>
          </w:tcPr>
          <w:p w14:paraId="0ABEDE70"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76822D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10D55C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7A01ADF" w14:textId="77777777" w:rsidR="000472BE" w:rsidRPr="00AF571F" w:rsidRDefault="000472BE" w:rsidP="00B24E2E">
            <w:pPr>
              <w:spacing w:after="0"/>
              <w:jc w:val="both"/>
              <w:rPr>
                <w:rFonts w:ascii="Arial" w:hAnsi="Arial" w:cs="Arial"/>
                <w:sz w:val="20"/>
                <w:szCs w:val="20"/>
              </w:rPr>
            </w:pPr>
          </w:p>
        </w:tc>
      </w:tr>
      <w:tr w:rsidR="00F73331" w:rsidRPr="00AF571F" w14:paraId="1D845E10" w14:textId="77777777" w:rsidTr="007A44D5">
        <w:trPr>
          <w:trHeight w:val="2772"/>
        </w:trPr>
        <w:tc>
          <w:tcPr>
            <w:tcW w:w="568" w:type="pct"/>
            <w:shd w:val="clear" w:color="auto" w:fill="auto"/>
          </w:tcPr>
          <w:p w14:paraId="4F325A90" w14:textId="77777777" w:rsidR="000472BE" w:rsidRPr="00AF571F" w:rsidRDefault="000472BE" w:rsidP="00B24E2E">
            <w:pPr>
              <w:pStyle w:val="NoSpacing"/>
              <w:jc w:val="both"/>
              <w:rPr>
                <w:rFonts w:ascii="Arial" w:hAnsi="Arial" w:cs="Arial"/>
                <w:sz w:val="20"/>
                <w:szCs w:val="20"/>
              </w:rPr>
            </w:pPr>
            <w:permStart w:id="744040321" w:edGrp="everyone" w:colFirst="5" w:colLast="5"/>
            <w:permStart w:id="1038488167" w:edGrp="everyone" w:colFirst="6" w:colLast="6"/>
            <w:permStart w:id="1266970626" w:edGrp="everyone" w:colFirst="7" w:colLast="7"/>
            <w:permStart w:id="436616242" w:edGrp="everyone" w:colFirst="8" w:colLast="8"/>
            <w:permEnd w:id="1724395098"/>
            <w:permEnd w:id="1171344203"/>
            <w:permEnd w:id="294594345"/>
            <w:permEnd w:id="2065193652"/>
            <w:r w:rsidRPr="00AF571F">
              <w:rPr>
                <w:rFonts w:ascii="Arial" w:hAnsi="Arial" w:cs="Arial"/>
                <w:sz w:val="20"/>
                <w:szCs w:val="20"/>
              </w:rPr>
              <w:lastRenderedPageBreak/>
              <w:t>(NEW)</w:t>
            </w:r>
          </w:p>
          <w:p w14:paraId="59C91F40" w14:textId="77777777" w:rsidR="000472BE" w:rsidRPr="00AF571F" w:rsidRDefault="000472BE" w:rsidP="00B24E2E">
            <w:pPr>
              <w:pStyle w:val="NoSpacing"/>
              <w:jc w:val="both"/>
              <w:rPr>
                <w:rFonts w:ascii="Arial" w:hAnsi="Arial" w:cs="Arial"/>
                <w:sz w:val="20"/>
                <w:szCs w:val="20"/>
              </w:rPr>
            </w:pPr>
          </w:p>
          <w:p w14:paraId="13C0CB65"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66479FCE" w14:textId="77777777" w:rsidR="000472BE" w:rsidRPr="00AF571F" w:rsidRDefault="000472BE" w:rsidP="00B24E2E">
            <w:pPr>
              <w:pStyle w:val="NoSpacing"/>
              <w:jc w:val="both"/>
              <w:rPr>
                <w:rFonts w:ascii="Arial" w:hAnsi="Arial" w:cs="Arial"/>
                <w:sz w:val="20"/>
                <w:szCs w:val="20"/>
              </w:rPr>
            </w:pPr>
          </w:p>
          <w:p w14:paraId="7517F66D"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3355BB98"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7B0A83C4"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64CA91ED" w14:textId="77777777" w:rsidR="000472BE" w:rsidRPr="002F1DC4" w:rsidRDefault="000472BE" w:rsidP="002F1DC4">
            <w:pPr>
              <w:pStyle w:val="NoSpacing"/>
              <w:jc w:val="both"/>
              <w:rPr>
                <w:rFonts w:ascii="Arial" w:hAnsi="Arial" w:cs="Arial"/>
                <w:b/>
                <w:bCs/>
                <w:sz w:val="20"/>
                <w:szCs w:val="20"/>
                <w:u w:val="single"/>
              </w:rPr>
            </w:pPr>
            <w:r w:rsidRPr="002F1DC4">
              <w:rPr>
                <w:rFonts w:ascii="Arial" w:hAnsi="Arial" w:cs="Arial"/>
                <w:b/>
                <w:bCs/>
                <w:iCs/>
                <w:sz w:val="20"/>
                <w:szCs w:val="20"/>
                <w:u w:val="single"/>
              </w:rPr>
              <w:t xml:space="preserve">9.1.3. </w:t>
            </w:r>
            <w:r w:rsidRPr="002F1DC4">
              <w:rPr>
                <w:rFonts w:ascii="Arial" w:hAnsi="Arial" w:cs="Arial"/>
                <w:b/>
                <w:bCs/>
                <w:i/>
                <w:sz w:val="20"/>
                <w:szCs w:val="20"/>
                <w:u w:val="single"/>
              </w:rPr>
              <w:t>Resolution on the Request for Reconsideration.</w:t>
            </w:r>
            <w:r w:rsidRPr="002F1DC4">
              <w:rPr>
                <w:rFonts w:ascii="Arial" w:hAnsi="Arial" w:cs="Arial"/>
                <w:b/>
                <w:bCs/>
                <w:sz w:val="20"/>
                <w:szCs w:val="20"/>
                <w:u w:val="single"/>
              </w:rPr>
              <w:t>  </w:t>
            </w:r>
          </w:p>
          <w:p w14:paraId="4A4D271C" w14:textId="77777777" w:rsidR="000472BE" w:rsidRPr="00AF571F" w:rsidRDefault="000472BE" w:rsidP="00B24E2E">
            <w:pPr>
              <w:pStyle w:val="Heading3"/>
              <w:numPr>
                <w:ilvl w:val="0"/>
                <w:numId w:val="0"/>
              </w:numPr>
              <w:spacing w:after="0"/>
              <w:ind w:left="2268"/>
              <w:jc w:val="both"/>
              <w:rPr>
                <w:rFonts w:ascii="Arial" w:hAnsi="Arial" w:cs="Arial"/>
                <w:b w:val="0"/>
                <w:bCs w:val="0"/>
                <w:sz w:val="20"/>
                <w:szCs w:val="20"/>
                <w:u w:val="single"/>
              </w:rPr>
            </w:pPr>
          </w:p>
          <w:p w14:paraId="0CE23A3C" w14:textId="77777777" w:rsidR="000472BE" w:rsidRPr="00AF571F" w:rsidRDefault="000472BE" w:rsidP="00BC44E3">
            <w:pPr>
              <w:pStyle w:val="Heading3"/>
              <w:keepNext w:val="0"/>
              <w:numPr>
                <w:ilvl w:val="0"/>
                <w:numId w:val="48"/>
              </w:numPr>
              <w:tabs>
                <w:tab w:val="left" w:pos="2694"/>
              </w:tabs>
              <w:spacing w:before="0" w:after="0"/>
              <w:ind w:left="414"/>
              <w:jc w:val="both"/>
              <w:rPr>
                <w:rFonts w:ascii="Arial" w:hAnsi="Arial" w:cs="Arial"/>
                <w:b w:val="0"/>
                <w:bCs w:val="0"/>
                <w:i/>
                <w:sz w:val="20"/>
                <w:szCs w:val="20"/>
                <w:u w:val="single"/>
              </w:rPr>
            </w:pPr>
            <w:r w:rsidRPr="00AF571F">
              <w:rPr>
                <w:rFonts w:ascii="Arial" w:hAnsi="Arial" w:cs="Arial"/>
                <w:sz w:val="20"/>
                <w:szCs w:val="20"/>
                <w:u w:val="single"/>
              </w:rPr>
              <w:t xml:space="preserve">A request for reconsideration shall be resolved by 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within sixty (60) </w:t>
            </w:r>
            <w:r w:rsidRPr="00AF571F">
              <w:rPr>
                <w:rFonts w:ascii="Arial" w:hAnsi="Arial" w:cs="Arial"/>
                <w:i/>
                <w:sz w:val="20"/>
                <w:szCs w:val="20"/>
                <w:u w:val="single"/>
              </w:rPr>
              <w:t xml:space="preserve">Business Days </w:t>
            </w:r>
            <w:r w:rsidRPr="00AF571F">
              <w:rPr>
                <w:rFonts w:ascii="Arial" w:hAnsi="Arial" w:cs="Arial"/>
                <w:sz w:val="20"/>
                <w:szCs w:val="20"/>
                <w:u w:val="single"/>
              </w:rPr>
              <w:t xml:space="preserve">from receipt thereof. This shall be done through a Resolution which shall clearly state the facts of the case and the reasons supporting its findings and conclusions. The </w:t>
            </w:r>
            <w:r w:rsidRPr="00AF571F">
              <w:rPr>
                <w:rFonts w:ascii="Arial" w:hAnsi="Arial" w:cs="Arial"/>
                <w:i/>
                <w:sz w:val="20"/>
                <w:szCs w:val="20"/>
                <w:u w:val="single"/>
              </w:rPr>
              <w:t xml:space="preserve">Resolution </w:t>
            </w:r>
            <w:r w:rsidRPr="00AF571F">
              <w:rPr>
                <w:rFonts w:ascii="Arial" w:hAnsi="Arial" w:cs="Arial"/>
                <w:sz w:val="20"/>
                <w:szCs w:val="20"/>
                <w:u w:val="single"/>
              </w:rPr>
              <w:t xml:space="preserve">shall be signed by the Head of 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A copy of the </w:t>
            </w:r>
            <w:r w:rsidRPr="00AF571F">
              <w:rPr>
                <w:rFonts w:ascii="Arial" w:hAnsi="Arial" w:cs="Arial"/>
                <w:i/>
                <w:sz w:val="20"/>
                <w:szCs w:val="20"/>
                <w:u w:val="single"/>
              </w:rPr>
              <w:t>Resolution</w:t>
            </w:r>
            <w:r w:rsidRPr="00AF571F">
              <w:rPr>
                <w:rFonts w:ascii="Arial" w:hAnsi="Arial" w:cs="Arial"/>
                <w:sz w:val="20"/>
                <w:szCs w:val="20"/>
                <w:u w:val="single"/>
              </w:rPr>
              <w:t xml:space="preserve"> shall be served on the concerned </w:t>
            </w:r>
            <w:r w:rsidRPr="00AF571F">
              <w:rPr>
                <w:rFonts w:ascii="Arial" w:hAnsi="Arial" w:cs="Arial"/>
                <w:i/>
                <w:sz w:val="20"/>
                <w:szCs w:val="20"/>
                <w:u w:val="single"/>
              </w:rPr>
              <w:t>WESM Member.</w:t>
            </w:r>
          </w:p>
          <w:p w14:paraId="5DE0DA33" w14:textId="77777777" w:rsidR="000472BE" w:rsidRPr="00AF571F" w:rsidRDefault="000472BE" w:rsidP="00B24E2E">
            <w:pPr>
              <w:pStyle w:val="ListParagraph"/>
              <w:spacing w:line="300" w:lineRule="atLeast"/>
              <w:ind w:left="-763"/>
              <w:jc w:val="both"/>
              <w:rPr>
                <w:rFonts w:ascii="Arial" w:hAnsi="Arial" w:cs="Arial"/>
                <w:b/>
                <w:bCs/>
                <w:sz w:val="20"/>
                <w:u w:val="single"/>
              </w:rPr>
            </w:pPr>
          </w:p>
          <w:p w14:paraId="5D6DF654" w14:textId="48CB9D2C" w:rsidR="000472BE" w:rsidRPr="00F73331" w:rsidRDefault="000472BE" w:rsidP="00BC44E3">
            <w:pPr>
              <w:pStyle w:val="Heading3"/>
              <w:keepNext w:val="0"/>
              <w:numPr>
                <w:ilvl w:val="0"/>
                <w:numId w:val="48"/>
              </w:numPr>
              <w:tabs>
                <w:tab w:val="left" w:pos="2694"/>
              </w:tabs>
              <w:spacing w:before="0" w:after="0"/>
              <w:ind w:left="414"/>
              <w:jc w:val="both"/>
              <w:rPr>
                <w:rFonts w:ascii="Arial" w:hAnsi="Arial" w:cs="Arial"/>
                <w:b w:val="0"/>
                <w:bCs w:val="0"/>
                <w:sz w:val="20"/>
                <w:szCs w:val="20"/>
                <w:u w:val="single"/>
              </w:rPr>
            </w:pPr>
            <w:r w:rsidRPr="00AF571F">
              <w:rPr>
                <w:rFonts w:ascii="Arial" w:hAnsi="Arial" w:cs="Arial"/>
                <w:sz w:val="20"/>
                <w:szCs w:val="20"/>
                <w:u w:val="single"/>
              </w:rPr>
              <w:t xml:space="preserve">Copies of the Resolution will be furnished to the </w:t>
            </w:r>
            <w:r w:rsidRPr="00AF571F">
              <w:rPr>
                <w:rFonts w:ascii="Arial" w:hAnsi="Arial" w:cs="Arial"/>
                <w:i/>
                <w:iCs/>
                <w:sz w:val="20"/>
                <w:szCs w:val="20"/>
                <w:u w:val="single"/>
              </w:rPr>
              <w:t xml:space="preserve">PEM Board </w:t>
            </w:r>
            <w:r w:rsidRPr="00AF571F">
              <w:rPr>
                <w:rFonts w:ascii="Arial" w:hAnsi="Arial" w:cs="Arial"/>
                <w:iCs/>
                <w:sz w:val="20"/>
                <w:szCs w:val="20"/>
                <w:u w:val="single"/>
              </w:rPr>
              <w:t xml:space="preserve">and </w:t>
            </w:r>
            <w:r w:rsidRPr="00AF571F">
              <w:rPr>
                <w:rFonts w:ascii="Arial" w:hAnsi="Arial" w:cs="Arial"/>
                <w:sz w:val="20"/>
                <w:szCs w:val="20"/>
                <w:u w:val="single"/>
              </w:rPr>
              <w:t xml:space="preserve">the </w:t>
            </w:r>
            <w:r w:rsidRPr="00AF571F">
              <w:rPr>
                <w:rFonts w:ascii="Arial" w:hAnsi="Arial" w:cs="Arial"/>
                <w:i/>
                <w:sz w:val="20"/>
                <w:szCs w:val="20"/>
                <w:u w:val="single"/>
              </w:rPr>
              <w:t xml:space="preserve">Compliance Committee. </w:t>
            </w:r>
            <w:r w:rsidRPr="00AF571F">
              <w:rPr>
                <w:rFonts w:ascii="Arial" w:hAnsi="Arial" w:cs="Arial"/>
                <w:sz w:val="20"/>
                <w:szCs w:val="20"/>
                <w:u w:val="single"/>
              </w:rPr>
              <w:t xml:space="preserve">Should </w:t>
            </w:r>
            <w:r w:rsidRPr="00AF571F">
              <w:rPr>
                <w:rFonts w:ascii="Arial" w:hAnsi="Arial" w:cs="Arial"/>
                <w:sz w:val="20"/>
                <w:szCs w:val="20"/>
                <w:u w:val="single"/>
              </w:rPr>
              <w:lastRenderedPageBreak/>
              <w:t xml:space="preserve">this Resolution require implementation of a directive on the part of the </w:t>
            </w:r>
            <w:r w:rsidRPr="00AF571F">
              <w:rPr>
                <w:rFonts w:ascii="Arial" w:hAnsi="Arial" w:cs="Arial"/>
                <w:i/>
                <w:iCs/>
                <w:sz w:val="20"/>
                <w:szCs w:val="20"/>
                <w:u w:val="single"/>
              </w:rPr>
              <w:t xml:space="preserve">Market Operator </w:t>
            </w:r>
            <w:r w:rsidRPr="00AF571F">
              <w:rPr>
                <w:rFonts w:ascii="Arial" w:hAnsi="Arial" w:cs="Arial"/>
                <w:sz w:val="20"/>
                <w:szCs w:val="20"/>
                <w:u w:val="single"/>
              </w:rPr>
              <w:t xml:space="preserve">and/or the </w:t>
            </w:r>
            <w:r w:rsidRPr="00AF571F">
              <w:rPr>
                <w:rFonts w:ascii="Arial" w:hAnsi="Arial" w:cs="Arial"/>
                <w:i/>
                <w:sz w:val="20"/>
                <w:szCs w:val="20"/>
                <w:u w:val="single"/>
              </w:rPr>
              <w:t>System Operator</w:t>
            </w:r>
            <w:r w:rsidRPr="00AF571F">
              <w:rPr>
                <w:rFonts w:ascii="Arial" w:hAnsi="Arial" w:cs="Arial"/>
                <w:sz w:val="20"/>
                <w:szCs w:val="20"/>
                <w:u w:val="single"/>
              </w:rPr>
              <w:t xml:space="preserve">, a copy of said notice shall likewise be sent to the </w:t>
            </w:r>
            <w:r w:rsidRPr="00AF571F">
              <w:rPr>
                <w:rFonts w:ascii="Arial" w:hAnsi="Arial" w:cs="Arial"/>
                <w:i/>
                <w:sz w:val="20"/>
                <w:szCs w:val="20"/>
                <w:u w:val="single"/>
              </w:rPr>
              <w:t xml:space="preserve">System Operator and/or Market Operator </w:t>
            </w:r>
            <w:r w:rsidRPr="00AF571F">
              <w:rPr>
                <w:rFonts w:ascii="Arial" w:hAnsi="Arial" w:cs="Arial"/>
                <w:sz w:val="20"/>
                <w:szCs w:val="20"/>
                <w:u w:val="single"/>
              </w:rPr>
              <w:t xml:space="preserve">for appropriate action. </w:t>
            </w:r>
          </w:p>
        </w:tc>
        <w:tc>
          <w:tcPr>
            <w:tcW w:w="746" w:type="pct"/>
            <w:tcBorders>
              <w:top w:val="single" w:sz="4" w:space="0" w:color="auto"/>
              <w:left w:val="single" w:sz="4" w:space="0" w:color="auto"/>
              <w:bottom w:val="single" w:sz="4" w:space="0" w:color="auto"/>
              <w:right w:val="single" w:sz="4" w:space="0" w:color="auto"/>
            </w:tcBorders>
          </w:tcPr>
          <w:p w14:paraId="25EF1D59" w14:textId="77777777" w:rsidR="000472BE" w:rsidRPr="004E513A" w:rsidRDefault="000472BE" w:rsidP="004E513A">
            <w:pPr>
              <w:jc w:val="both"/>
              <w:rPr>
                <w:rFonts w:ascii="Arial" w:hAnsi="Arial" w:cs="Arial"/>
                <w:bCs/>
                <w:sz w:val="20"/>
              </w:rPr>
            </w:pPr>
            <w:r w:rsidRPr="004E513A">
              <w:rPr>
                <w:rFonts w:ascii="Arial" w:hAnsi="Arial" w:cs="Arial"/>
                <w:bCs/>
                <w:sz w:val="20"/>
              </w:rPr>
              <w:lastRenderedPageBreak/>
              <w:t xml:space="preserve">To provide guidelines as to – </w:t>
            </w:r>
          </w:p>
          <w:p w14:paraId="789390C6" w14:textId="77777777" w:rsidR="002F1DC4" w:rsidRDefault="000472BE" w:rsidP="004E513A">
            <w:pPr>
              <w:pStyle w:val="ListParagraph"/>
              <w:numPr>
                <w:ilvl w:val="1"/>
                <w:numId w:val="11"/>
              </w:numPr>
              <w:ind w:left="455" w:hanging="283"/>
              <w:jc w:val="both"/>
              <w:rPr>
                <w:rFonts w:ascii="Arial" w:hAnsi="Arial" w:cs="Arial"/>
                <w:bCs/>
                <w:sz w:val="20"/>
              </w:rPr>
            </w:pPr>
            <w:r w:rsidRPr="00AF571F">
              <w:rPr>
                <w:rFonts w:ascii="Arial" w:hAnsi="Arial" w:cs="Arial"/>
                <w:bCs/>
                <w:sz w:val="20"/>
              </w:rPr>
              <w:t>Timeline to resolve</w:t>
            </w:r>
          </w:p>
          <w:p w14:paraId="5E8FE5BB" w14:textId="6F610898" w:rsidR="000472BE" w:rsidRPr="002F1DC4" w:rsidRDefault="000472BE" w:rsidP="004E513A">
            <w:pPr>
              <w:pStyle w:val="ListParagraph"/>
              <w:numPr>
                <w:ilvl w:val="1"/>
                <w:numId w:val="11"/>
              </w:numPr>
              <w:ind w:left="455" w:hanging="283"/>
              <w:jc w:val="both"/>
              <w:rPr>
                <w:rFonts w:ascii="Arial" w:hAnsi="Arial" w:cs="Arial"/>
                <w:bCs/>
                <w:sz w:val="20"/>
              </w:rPr>
            </w:pPr>
            <w:r w:rsidRPr="002F1DC4">
              <w:rPr>
                <w:rFonts w:ascii="Arial" w:hAnsi="Arial" w:cs="Arial"/>
                <w:bCs/>
                <w:sz w:val="20"/>
              </w:rPr>
              <w:t>Notification of the results</w:t>
            </w:r>
          </w:p>
        </w:tc>
        <w:tc>
          <w:tcPr>
            <w:tcW w:w="551" w:type="pct"/>
            <w:tcBorders>
              <w:top w:val="single" w:sz="4" w:space="0" w:color="auto"/>
              <w:left w:val="single" w:sz="4" w:space="0" w:color="auto"/>
              <w:bottom w:val="single" w:sz="4" w:space="0" w:color="auto"/>
              <w:right w:val="single" w:sz="4" w:space="0" w:color="auto"/>
            </w:tcBorders>
          </w:tcPr>
          <w:p w14:paraId="516D2261"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2CCCF35"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6361AA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4A8DF1E" w14:textId="77777777" w:rsidR="000472BE" w:rsidRPr="00AF571F" w:rsidRDefault="000472BE" w:rsidP="00B24E2E">
            <w:pPr>
              <w:spacing w:after="0"/>
              <w:jc w:val="both"/>
              <w:rPr>
                <w:rFonts w:ascii="Arial" w:hAnsi="Arial" w:cs="Arial"/>
                <w:sz w:val="20"/>
                <w:szCs w:val="20"/>
              </w:rPr>
            </w:pPr>
          </w:p>
        </w:tc>
      </w:tr>
      <w:tr w:rsidR="00F73331" w:rsidRPr="00AF571F" w14:paraId="64EF7E3C" w14:textId="77777777" w:rsidTr="007A44D5">
        <w:trPr>
          <w:trHeight w:val="3226"/>
        </w:trPr>
        <w:tc>
          <w:tcPr>
            <w:tcW w:w="568" w:type="pct"/>
            <w:shd w:val="clear" w:color="auto" w:fill="auto"/>
          </w:tcPr>
          <w:p w14:paraId="5ADD1F60" w14:textId="77777777" w:rsidR="000472BE" w:rsidRPr="00AF571F" w:rsidRDefault="000472BE" w:rsidP="00B24E2E">
            <w:pPr>
              <w:pStyle w:val="NoSpacing"/>
              <w:jc w:val="both"/>
              <w:rPr>
                <w:rFonts w:ascii="Arial" w:hAnsi="Arial" w:cs="Arial"/>
                <w:sz w:val="20"/>
                <w:szCs w:val="20"/>
              </w:rPr>
            </w:pPr>
            <w:permStart w:id="817696162" w:edGrp="everyone" w:colFirst="5" w:colLast="5"/>
            <w:permStart w:id="1958704588" w:edGrp="everyone" w:colFirst="6" w:colLast="6"/>
            <w:permStart w:id="607657893" w:edGrp="everyone" w:colFirst="7" w:colLast="7"/>
            <w:permStart w:id="679421815" w:edGrp="everyone" w:colFirst="8" w:colLast="8"/>
            <w:permEnd w:id="744040321"/>
            <w:permEnd w:id="1038488167"/>
            <w:permEnd w:id="1266970626"/>
            <w:permEnd w:id="436616242"/>
            <w:r w:rsidRPr="00AF571F">
              <w:rPr>
                <w:rFonts w:ascii="Arial" w:hAnsi="Arial" w:cs="Arial"/>
                <w:sz w:val="20"/>
                <w:szCs w:val="20"/>
              </w:rPr>
              <w:t>(NEW)</w:t>
            </w:r>
          </w:p>
          <w:p w14:paraId="70099A03" w14:textId="77777777" w:rsidR="000472BE" w:rsidRPr="00AF571F" w:rsidRDefault="000472BE" w:rsidP="00B24E2E">
            <w:pPr>
              <w:pStyle w:val="NoSpacing"/>
              <w:jc w:val="both"/>
              <w:rPr>
                <w:rFonts w:ascii="Arial" w:hAnsi="Arial" w:cs="Arial"/>
                <w:sz w:val="20"/>
                <w:szCs w:val="20"/>
              </w:rPr>
            </w:pPr>
          </w:p>
          <w:p w14:paraId="3B6653C2"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5FA81E41" w14:textId="77777777" w:rsidR="000472BE" w:rsidRPr="00AF571F" w:rsidRDefault="000472BE" w:rsidP="00B24E2E">
            <w:pPr>
              <w:pStyle w:val="NoSpacing"/>
              <w:jc w:val="both"/>
              <w:rPr>
                <w:rFonts w:ascii="Arial" w:hAnsi="Arial" w:cs="Arial"/>
                <w:sz w:val="20"/>
                <w:szCs w:val="20"/>
              </w:rPr>
            </w:pPr>
          </w:p>
          <w:p w14:paraId="2240848E"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202A0C70"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082BD7CB"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2CBF75BB" w14:textId="77777777" w:rsidR="00F73331" w:rsidRDefault="000472BE" w:rsidP="00F73331">
            <w:pPr>
              <w:pStyle w:val="NoSpacing"/>
              <w:jc w:val="both"/>
              <w:rPr>
                <w:rFonts w:ascii="Arial" w:hAnsi="Arial" w:cs="Arial"/>
                <w:b/>
                <w:bCs/>
                <w:iCs/>
                <w:sz w:val="20"/>
                <w:szCs w:val="20"/>
                <w:u w:val="single"/>
              </w:rPr>
            </w:pPr>
            <w:r w:rsidRPr="00F73331">
              <w:rPr>
                <w:rFonts w:ascii="Arial" w:hAnsi="Arial" w:cs="Arial"/>
                <w:b/>
                <w:bCs/>
                <w:iCs/>
                <w:sz w:val="20"/>
                <w:szCs w:val="20"/>
                <w:u w:val="single"/>
              </w:rPr>
              <w:t>9.2 Reconsideration Under the Investigation Proceedings</w:t>
            </w:r>
          </w:p>
          <w:p w14:paraId="4E75B8C2" w14:textId="77777777" w:rsidR="00F73331" w:rsidRDefault="00F73331" w:rsidP="00F73331">
            <w:pPr>
              <w:pStyle w:val="NoSpacing"/>
              <w:jc w:val="both"/>
              <w:rPr>
                <w:rFonts w:ascii="Arial" w:hAnsi="Arial" w:cs="Arial"/>
                <w:iCs/>
                <w:sz w:val="20"/>
                <w:szCs w:val="20"/>
                <w:u w:val="single"/>
              </w:rPr>
            </w:pPr>
          </w:p>
          <w:p w14:paraId="1CD5A1CA" w14:textId="4814510A" w:rsidR="000472BE" w:rsidRPr="00F73331" w:rsidRDefault="000472BE" w:rsidP="00F73331">
            <w:pPr>
              <w:pStyle w:val="NoSpacing"/>
              <w:jc w:val="both"/>
              <w:rPr>
                <w:rFonts w:ascii="Arial" w:hAnsi="Arial" w:cs="Arial"/>
                <w:b/>
                <w:bCs/>
                <w:iCs/>
                <w:sz w:val="20"/>
                <w:szCs w:val="20"/>
                <w:u w:val="single"/>
              </w:rPr>
            </w:pPr>
            <w:r w:rsidRPr="00F73331">
              <w:rPr>
                <w:rFonts w:ascii="Arial" w:hAnsi="Arial" w:cs="Arial"/>
                <w:b/>
                <w:bCs/>
                <w:iCs/>
                <w:sz w:val="20"/>
                <w:szCs w:val="20"/>
                <w:u w:val="single"/>
              </w:rPr>
              <w:t xml:space="preserve">9.2.1 </w:t>
            </w:r>
            <w:r w:rsidRPr="00F73331">
              <w:rPr>
                <w:rFonts w:ascii="Arial" w:hAnsi="Arial" w:cs="Arial"/>
                <w:b/>
                <w:bCs/>
                <w:i/>
                <w:sz w:val="20"/>
                <w:szCs w:val="20"/>
                <w:u w:val="single"/>
              </w:rPr>
              <w:t>Ground for Filing a Request for Reconsideration.</w:t>
            </w:r>
            <w:r w:rsidRPr="00F73331">
              <w:rPr>
                <w:rFonts w:ascii="Arial" w:hAnsi="Arial" w:cs="Arial"/>
                <w:b/>
                <w:bCs/>
                <w:sz w:val="20"/>
                <w:szCs w:val="20"/>
                <w:u w:val="single"/>
              </w:rPr>
              <w:t xml:space="preserve"> A </w:t>
            </w:r>
            <w:r w:rsidRPr="00F73331">
              <w:rPr>
                <w:rFonts w:ascii="Arial" w:hAnsi="Arial" w:cs="Arial"/>
                <w:b/>
                <w:bCs/>
                <w:i/>
                <w:sz w:val="20"/>
                <w:szCs w:val="20"/>
                <w:u w:val="single"/>
              </w:rPr>
              <w:t>WESM Member</w:t>
            </w:r>
            <w:r w:rsidRPr="00F73331">
              <w:rPr>
                <w:rFonts w:ascii="Arial" w:hAnsi="Arial" w:cs="Arial"/>
                <w:b/>
                <w:bCs/>
                <w:sz w:val="20"/>
                <w:szCs w:val="20"/>
                <w:u w:val="single"/>
              </w:rPr>
              <w:t xml:space="preserve"> that is penalized under Section 7.9 of this Manual may submit a request for reconsideration of the </w:t>
            </w:r>
            <w:r w:rsidRPr="00F73331">
              <w:rPr>
                <w:rFonts w:ascii="Arial" w:hAnsi="Arial" w:cs="Arial"/>
                <w:b/>
                <w:bCs/>
                <w:i/>
                <w:sz w:val="20"/>
                <w:szCs w:val="20"/>
                <w:u w:val="single"/>
              </w:rPr>
              <w:t>PEM Board</w:t>
            </w:r>
            <w:r w:rsidRPr="00F73331">
              <w:rPr>
                <w:rFonts w:ascii="Arial" w:hAnsi="Arial" w:cs="Arial"/>
                <w:b/>
                <w:bCs/>
                <w:sz w:val="20"/>
                <w:szCs w:val="20"/>
                <w:u w:val="single"/>
              </w:rPr>
              <w:t xml:space="preserve"> decision on the investigation on the following grounds – </w:t>
            </w:r>
          </w:p>
          <w:p w14:paraId="4AAC7EB3" w14:textId="77777777" w:rsidR="000472BE" w:rsidRPr="00AF571F" w:rsidRDefault="000472BE" w:rsidP="00B24E2E">
            <w:pPr>
              <w:spacing w:after="0"/>
              <w:jc w:val="both"/>
              <w:rPr>
                <w:rFonts w:ascii="Arial" w:hAnsi="Arial" w:cs="Arial"/>
                <w:b/>
                <w:bCs/>
                <w:sz w:val="20"/>
                <w:szCs w:val="20"/>
                <w:u w:val="single"/>
              </w:rPr>
            </w:pPr>
          </w:p>
          <w:p w14:paraId="56857B55" w14:textId="77777777" w:rsidR="000472BE" w:rsidRPr="00F73331" w:rsidRDefault="000472BE" w:rsidP="00BC44E3">
            <w:pPr>
              <w:pStyle w:val="Heading3"/>
              <w:keepNext w:val="0"/>
              <w:numPr>
                <w:ilvl w:val="0"/>
                <w:numId w:val="49"/>
              </w:numPr>
              <w:tabs>
                <w:tab w:val="left" w:pos="2694"/>
              </w:tabs>
              <w:spacing w:before="0" w:after="0"/>
              <w:ind w:left="483"/>
              <w:jc w:val="both"/>
              <w:rPr>
                <w:rFonts w:ascii="Arial" w:hAnsi="Arial" w:cs="Arial"/>
                <w:sz w:val="20"/>
                <w:szCs w:val="20"/>
                <w:u w:val="single"/>
              </w:rPr>
            </w:pPr>
            <w:r w:rsidRPr="00F73331">
              <w:rPr>
                <w:rFonts w:ascii="Arial" w:hAnsi="Arial" w:cs="Arial"/>
                <w:sz w:val="20"/>
                <w:szCs w:val="20"/>
                <w:u w:val="single"/>
              </w:rPr>
              <w:t xml:space="preserve">Review of the findings of facts of the Enforcement and Compliance Office or for consideration of additional data that was already existing at the time of the </w:t>
            </w:r>
            <w:r w:rsidRPr="00F73331">
              <w:rPr>
                <w:rFonts w:ascii="Arial" w:hAnsi="Arial" w:cs="Arial"/>
                <w:sz w:val="20"/>
                <w:szCs w:val="20"/>
                <w:u w:val="single"/>
              </w:rPr>
              <w:lastRenderedPageBreak/>
              <w:t>original investigation but was not presented during such investigation due to justifiable reasons; or</w:t>
            </w:r>
          </w:p>
          <w:p w14:paraId="59D951B5" w14:textId="77777777" w:rsidR="000472BE" w:rsidRPr="00F73331" w:rsidRDefault="000472BE" w:rsidP="00F73331">
            <w:pPr>
              <w:pStyle w:val="Heading3"/>
              <w:keepNext w:val="0"/>
              <w:numPr>
                <w:ilvl w:val="0"/>
                <w:numId w:val="0"/>
              </w:numPr>
              <w:tabs>
                <w:tab w:val="left" w:pos="2694"/>
              </w:tabs>
              <w:spacing w:before="0" w:after="0"/>
              <w:ind w:left="414"/>
              <w:jc w:val="both"/>
              <w:rPr>
                <w:rFonts w:ascii="Arial" w:hAnsi="Arial" w:cs="Arial"/>
                <w:sz w:val="20"/>
                <w:szCs w:val="20"/>
                <w:u w:val="single"/>
              </w:rPr>
            </w:pPr>
          </w:p>
          <w:p w14:paraId="15023594" w14:textId="6D6928A3" w:rsidR="000472BE" w:rsidRPr="00F73331" w:rsidRDefault="000472BE" w:rsidP="00BC44E3">
            <w:pPr>
              <w:pStyle w:val="Heading3"/>
              <w:keepNext w:val="0"/>
              <w:numPr>
                <w:ilvl w:val="0"/>
                <w:numId w:val="49"/>
              </w:numPr>
              <w:tabs>
                <w:tab w:val="left" w:pos="2694"/>
              </w:tabs>
              <w:spacing w:before="0" w:after="0"/>
              <w:ind w:left="414"/>
              <w:jc w:val="both"/>
              <w:rPr>
                <w:rFonts w:ascii="Arial" w:hAnsi="Arial" w:cs="Arial"/>
                <w:b w:val="0"/>
                <w:bCs w:val="0"/>
                <w:sz w:val="20"/>
                <w:u w:val="single"/>
              </w:rPr>
            </w:pPr>
            <w:r w:rsidRPr="00F73331">
              <w:rPr>
                <w:rFonts w:ascii="Arial" w:hAnsi="Arial" w:cs="Arial"/>
                <w:sz w:val="20"/>
                <w:szCs w:val="20"/>
                <w:u w:val="single"/>
              </w:rPr>
              <w:t>Legal issues, including but not limited to issues on the conclusions of the Enforcement</w:t>
            </w:r>
            <w:r w:rsidRPr="00AF571F">
              <w:rPr>
                <w:rFonts w:ascii="Arial" w:hAnsi="Arial" w:cs="Arial"/>
                <w:i/>
                <w:sz w:val="20"/>
                <w:u w:val="single"/>
              </w:rPr>
              <w:t xml:space="preserve"> and Compliance Office</w:t>
            </w:r>
            <w:r w:rsidRPr="00AF571F">
              <w:rPr>
                <w:rFonts w:ascii="Arial" w:hAnsi="Arial" w:cs="Arial"/>
                <w:sz w:val="20"/>
                <w:u w:val="single"/>
              </w:rPr>
              <w:t xml:space="preserve"> or the </w:t>
            </w:r>
            <w:r w:rsidRPr="00AF571F">
              <w:rPr>
                <w:rFonts w:ascii="Arial" w:hAnsi="Arial" w:cs="Arial"/>
                <w:i/>
                <w:sz w:val="20"/>
                <w:u w:val="single"/>
              </w:rPr>
              <w:t>Compliance Committee</w:t>
            </w:r>
            <w:r w:rsidRPr="00AF571F">
              <w:rPr>
                <w:rFonts w:ascii="Arial" w:hAnsi="Arial" w:cs="Arial"/>
                <w:sz w:val="20"/>
                <w:u w:val="single"/>
              </w:rPr>
              <w:t xml:space="preserve">, but does not require review of factual findings, or the propriety of the penalty or other measures approved to be imposed by the </w:t>
            </w:r>
            <w:r w:rsidRPr="00AF571F">
              <w:rPr>
                <w:rFonts w:ascii="Arial" w:hAnsi="Arial" w:cs="Arial"/>
                <w:i/>
                <w:iCs/>
                <w:sz w:val="20"/>
                <w:u w:val="single"/>
              </w:rPr>
              <w:t>PEM Board</w:t>
            </w:r>
            <w:r w:rsidRPr="00AF571F">
              <w:rPr>
                <w:rFonts w:ascii="Arial" w:hAnsi="Arial" w:cs="Arial"/>
                <w:sz w:val="20"/>
                <w:u w:val="single"/>
              </w:rPr>
              <w:t xml:space="preserve">. </w:t>
            </w:r>
          </w:p>
        </w:tc>
        <w:tc>
          <w:tcPr>
            <w:tcW w:w="746" w:type="pct"/>
            <w:tcBorders>
              <w:top w:val="single" w:sz="4" w:space="0" w:color="auto"/>
              <w:left w:val="single" w:sz="4" w:space="0" w:color="auto"/>
              <w:bottom w:val="single" w:sz="4" w:space="0" w:color="auto"/>
              <w:right w:val="single" w:sz="4" w:space="0" w:color="auto"/>
            </w:tcBorders>
          </w:tcPr>
          <w:p w14:paraId="300216DC" w14:textId="77777777" w:rsidR="000472BE" w:rsidRPr="00F73331" w:rsidRDefault="000472BE" w:rsidP="00F73331">
            <w:pPr>
              <w:jc w:val="both"/>
              <w:rPr>
                <w:rFonts w:ascii="Arial" w:hAnsi="Arial" w:cs="Arial"/>
                <w:bCs/>
                <w:i/>
                <w:iCs/>
                <w:sz w:val="20"/>
              </w:rPr>
            </w:pPr>
            <w:r w:rsidRPr="00F73331">
              <w:rPr>
                <w:rFonts w:ascii="Arial" w:hAnsi="Arial" w:cs="Arial"/>
                <w:bCs/>
                <w:sz w:val="20"/>
              </w:rPr>
              <w:lastRenderedPageBreak/>
              <w:t xml:space="preserve">To provide guidelines as to ground for filing RR with the PEM Board </w:t>
            </w:r>
            <w:r w:rsidRPr="00F73331">
              <w:rPr>
                <w:rFonts w:ascii="Arial" w:hAnsi="Arial" w:cs="Arial"/>
                <w:bCs/>
                <w:i/>
                <w:iCs/>
                <w:sz w:val="20"/>
              </w:rPr>
              <w:t>(in case the subject case emanated from the request for investigation, report of probable breach, directive or order to investigate)</w:t>
            </w:r>
          </w:p>
          <w:p w14:paraId="10CE3666" w14:textId="77777777" w:rsidR="000472BE" w:rsidRPr="00AF571F" w:rsidRDefault="000472BE" w:rsidP="00B24E2E">
            <w:pPr>
              <w:spacing w:after="0"/>
              <w:jc w:val="both"/>
              <w:rPr>
                <w:rFonts w:ascii="Arial" w:hAnsi="Arial" w:cs="Arial"/>
                <w:bCs/>
                <w:sz w:val="20"/>
                <w:szCs w:val="20"/>
              </w:rPr>
            </w:pPr>
          </w:p>
        </w:tc>
        <w:tc>
          <w:tcPr>
            <w:tcW w:w="551" w:type="pct"/>
            <w:tcBorders>
              <w:top w:val="single" w:sz="4" w:space="0" w:color="auto"/>
              <w:left w:val="single" w:sz="4" w:space="0" w:color="auto"/>
              <w:bottom w:val="single" w:sz="4" w:space="0" w:color="auto"/>
              <w:right w:val="single" w:sz="4" w:space="0" w:color="auto"/>
            </w:tcBorders>
          </w:tcPr>
          <w:p w14:paraId="5209B368"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59347A2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D3E9D5B"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6278392" w14:textId="77777777" w:rsidR="000472BE" w:rsidRPr="00AF571F" w:rsidRDefault="000472BE" w:rsidP="00B24E2E">
            <w:pPr>
              <w:spacing w:after="0"/>
              <w:jc w:val="both"/>
              <w:rPr>
                <w:rFonts w:ascii="Arial" w:hAnsi="Arial" w:cs="Arial"/>
                <w:sz w:val="20"/>
                <w:szCs w:val="20"/>
              </w:rPr>
            </w:pPr>
          </w:p>
        </w:tc>
      </w:tr>
      <w:tr w:rsidR="00F73331" w:rsidRPr="00AF571F" w14:paraId="554E5B6A" w14:textId="77777777" w:rsidTr="007A44D5">
        <w:trPr>
          <w:trHeight w:val="3226"/>
        </w:trPr>
        <w:tc>
          <w:tcPr>
            <w:tcW w:w="568" w:type="pct"/>
            <w:shd w:val="clear" w:color="auto" w:fill="auto"/>
          </w:tcPr>
          <w:p w14:paraId="522F50D9" w14:textId="77777777" w:rsidR="000472BE" w:rsidRPr="00AF571F" w:rsidRDefault="000472BE" w:rsidP="00B24E2E">
            <w:pPr>
              <w:pStyle w:val="NoSpacing"/>
              <w:jc w:val="both"/>
              <w:rPr>
                <w:rFonts w:ascii="Arial" w:hAnsi="Arial" w:cs="Arial"/>
                <w:sz w:val="20"/>
                <w:szCs w:val="20"/>
              </w:rPr>
            </w:pPr>
            <w:permStart w:id="1583431059" w:edGrp="everyone" w:colFirst="5" w:colLast="5"/>
            <w:permStart w:id="1144286183" w:edGrp="everyone" w:colFirst="6" w:colLast="6"/>
            <w:permStart w:id="2046635864" w:edGrp="everyone" w:colFirst="7" w:colLast="7"/>
            <w:permStart w:id="51982015" w:edGrp="everyone" w:colFirst="8" w:colLast="8"/>
            <w:permEnd w:id="817696162"/>
            <w:permEnd w:id="1958704588"/>
            <w:permEnd w:id="607657893"/>
            <w:permEnd w:id="679421815"/>
            <w:r w:rsidRPr="00AF571F">
              <w:rPr>
                <w:rFonts w:ascii="Arial" w:hAnsi="Arial" w:cs="Arial"/>
                <w:sz w:val="20"/>
                <w:szCs w:val="20"/>
              </w:rPr>
              <w:t>(NEW)</w:t>
            </w:r>
          </w:p>
          <w:p w14:paraId="7C3D78A2" w14:textId="77777777" w:rsidR="000472BE" w:rsidRPr="00AF571F" w:rsidRDefault="000472BE" w:rsidP="00B24E2E">
            <w:pPr>
              <w:pStyle w:val="NoSpacing"/>
              <w:jc w:val="both"/>
              <w:rPr>
                <w:rFonts w:ascii="Arial" w:hAnsi="Arial" w:cs="Arial"/>
                <w:sz w:val="20"/>
                <w:szCs w:val="20"/>
              </w:rPr>
            </w:pPr>
          </w:p>
          <w:p w14:paraId="5D49E86B"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77663D97" w14:textId="77777777" w:rsidR="000472BE" w:rsidRPr="00AF571F" w:rsidRDefault="000472BE" w:rsidP="00B24E2E">
            <w:pPr>
              <w:pStyle w:val="NoSpacing"/>
              <w:jc w:val="both"/>
              <w:rPr>
                <w:rFonts w:ascii="Arial" w:hAnsi="Arial" w:cs="Arial"/>
                <w:sz w:val="20"/>
                <w:szCs w:val="20"/>
              </w:rPr>
            </w:pPr>
          </w:p>
          <w:p w14:paraId="3356EA9A"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2872F39C"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5CF85D18"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2855B933" w14:textId="77777777" w:rsidR="000472BE" w:rsidRPr="00F73331" w:rsidRDefault="000472BE" w:rsidP="00F73331">
            <w:pPr>
              <w:pStyle w:val="NoSpacing"/>
              <w:jc w:val="both"/>
              <w:rPr>
                <w:rFonts w:ascii="Arial" w:hAnsi="Arial" w:cs="Arial"/>
                <w:b/>
                <w:bCs/>
                <w:sz w:val="20"/>
                <w:szCs w:val="20"/>
                <w:u w:val="single"/>
              </w:rPr>
            </w:pPr>
            <w:r w:rsidRPr="00F73331">
              <w:rPr>
                <w:rFonts w:ascii="Arial" w:hAnsi="Arial" w:cs="Arial"/>
                <w:b/>
                <w:bCs/>
                <w:iCs/>
                <w:sz w:val="20"/>
                <w:szCs w:val="20"/>
                <w:u w:val="single"/>
              </w:rPr>
              <w:t xml:space="preserve">9.2.2 </w:t>
            </w:r>
            <w:r w:rsidRPr="00F73331">
              <w:rPr>
                <w:rFonts w:ascii="Arial" w:hAnsi="Arial" w:cs="Arial"/>
                <w:b/>
                <w:bCs/>
                <w:i/>
                <w:sz w:val="20"/>
                <w:szCs w:val="20"/>
                <w:u w:val="single"/>
              </w:rPr>
              <w:t xml:space="preserve">Form and Contents. </w:t>
            </w:r>
            <w:r w:rsidRPr="00F73331">
              <w:rPr>
                <w:rFonts w:ascii="Arial" w:hAnsi="Arial" w:cs="Arial"/>
                <w:b/>
                <w:bCs/>
                <w:sz w:val="20"/>
                <w:szCs w:val="20"/>
                <w:u w:val="single"/>
              </w:rPr>
              <w:t xml:space="preserve">The request for reconsideration shall: </w:t>
            </w:r>
          </w:p>
          <w:p w14:paraId="7BAEB05E" w14:textId="77777777" w:rsidR="000472BE" w:rsidRPr="00AF571F" w:rsidRDefault="000472BE" w:rsidP="00B24E2E">
            <w:pPr>
              <w:spacing w:after="0"/>
              <w:jc w:val="both"/>
              <w:rPr>
                <w:rFonts w:ascii="Arial" w:hAnsi="Arial" w:cs="Arial"/>
                <w:b/>
                <w:bCs/>
                <w:sz w:val="20"/>
                <w:szCs w:val="20"/>
                <w:u w:val="single"/>
              </w:rPr>
            </w:pPr>
          </w:p>
          <w:p w14:paraId="77B0F3FE" w14:textId="77777777" w:rsidR="000472BE" w:rsidRPr="00F73331" w:rsidRDefault="000472BE" w:rsidP="00BC44E3">
            <w:pPr>
              <w:pStyle w:val="Heading3"/>
              <w:keepNext w:val="0"/>
              <w:numPr>
                <w:ilvl w:val="0"/>
                <w:numId w:val="50"/>
              </w:numPr>
              <w:tabs>
                <w:tab w:val="left" w:pos="2694"/>
              </w:tabs>
              <w:spacing w:before="0" w:after="0"/>
              <w:ind w:left="414" w:hanging="408"/>
              <w:jc w:val="both"/>
              <w:rPr>
                <w:rFonts w:ascii="Arial" w:hAnsi="Arial" w:cs="Arial"/>
                <w:sz w:val="20"/>
                <w:szCs w:val="20"/>
                <w:u w:val="single"/>
              </w:rPr>
            </w:pPr>
            <w:r w:rsidRPr="00F73331">
              <w:rPr>
                <w:rFonts w:ascii="Arial" w:hAnsi="Arial" w:cs="Arial"/>
                <w:sz w:val="20"/>
                <w:szCs w:val="20"/>
                <w:u w:val="single"/>
              </w:rPr>
              <w:t xml:space="preserve">Be made in writing and signed by the WESM Compliance Officer of the WESM Member concerned, and shall be made under oath; </w:t>
            </w:r>
          </w:p>
          <w:p w14:paraId="774B6423" w14:textId="77777777" w:rsidR="000472BE" w:rsidRPr="00207530" w:rsidRDefault="000472BE" w:rsidP="00BC44E3">
            <w:pPr>
              <w:pStyle w:val="Heading3"/>
              <w:keepNext w:val="0"/>
              <w:numPr>
                <w:ilvl w:val="0"/>
                <w:numId w:val="50"/>
              </w:numPr>
              <w:tabs>
                <w:tab w:val="left" w:pos="2694"/>
              </w:tabs>
              <w:spacing w:before="0" w:after="0"/>
              <w:ind w:left="414" w:hanging="408"/>
              <w:jc w:val="both"/>
              <w:rPr>
                <w:rFonts w:ascii="Arial" w:hAnsi="Arial" w:cs="Arial"/>
                <w:sz w:val="20"/>
                <w:szCs w:val="20"/>
                <w:u w:val="single"/>
              </w:rPr>
            </w:pPr>
            <w:r w:rsidRPr="00F73331">
              <w:rPr>
                <w:rFonts w:ascii="Arial" w:hAnsi="Arial" w:cs="Arial"/>
                <w:sz w:val="20"/>
                <w:szCs w:val="20"/>
                <w:u w:val="single"/>
              </w:rPr>
              <w:t>Clearly state the grounds for the request</w:t>
            </w:r>
            <w:r w:rsidRPr="00207530">
              <w:rPr>
                <w:rFonts w:ascii="Arial" w:hAnsi="Arial" w:cs="Arial"/>
                <w:sz w:val="20"/>
                <w:szCs w:val="20"/>
                <w:u w:val="single"/>
              </w:rPr>
              <w:t xml:space="preserve"> for reconsideration and </w:t>
            </w:r>
            <w:r w:rsidRPr="00207530">
              <w:rPr>
                <w:rFonts w:ascii="Arial" w:hAnsi="Arial" w:cs="Arial"/>
                <w:sz w:val="20"/>
                <w:szCs w:val="20"/>
                <w:u w:val="single"/>
              </w:rPr>
              <w:lastRenderedPageBreak/>
              <w:t xml:space="preserve">the findings of facts or the conclusions or resolution that are sought to be reviewed and reconsidered. The request shall be accompanied by supporting data and affidavits; </w:t>
            </w:r>
          </w:p>
          <w:p w14:paraId="1699A138" w14:textId="77777777" w:rsidR="000472BE" w:rsidRPr="00207530" w:rsidRDefault="000472BE" w:rsidP="00BC44E3">
            <w:pPr>
              <w:pStyle w:val="Heading3"/>
              <w:keepNext w:val="0"/>
              <w:numPr>
                <w:ilvl w:val="0"/>
                <w:numId w:val="50"/>
              </w:numPr>
              <w:tabs>
                <w:tab w:val="left" w:pos="2694"/>
              </w:tabs>
              <w:spacing w:before="0" w:after="0"/>
              <w:ind w:left="414" w:hanging="408"/>
              <w:jc w:val="both"/>
              <w:rPr>
                <w:rFonts w:ascii="Arial" w:hAnsi="Arial" w:cs="Arial"/>
                <w:sz w:val="20"/>
                <w:szCs w:val="20"/>
                <w:u w:val="single"/>
              </w:rPr>
            </w:pPr>
            <w:r w:rsidRPr="00207530">
              <w:rPr>
                <w:rFonts w:ascii="Arial" w:hAnsi="Arial" w:cs="Arial"/>
                <w:sz w:val="20"/>
                <w:szCs w:val="20"/>
                <w:u w:val="single"/>
              </w:rPr>
              <w:t>Contain the evidence to support the request for reconsideration; and</w:t>
            </w:r>
          </w:p>
          <w:p w14:paraId="5F261227" w14:textId="77777777" w:rsidR="000472BE" w:rsidRPr="00AF571F" w:rsidRDefault="000472BE" w:rsidP="00BC44E3">
            <w:pPr>
              <w:pStyle w:val="Heading3"/>
              <w:keepNext w:val="0"/>
              <w:numPr>
                <w:ilvl w:val="0"/>
                <w:numId w:val="50"/>
              </w:numPr>
              <w:tabs>
                <w:tab w:val="left" w:pos="2694"/>
              </w:tabs>
              <w:spacing w:before="0" w:after="0"/>
              <w:ind w:left="414" w:hanging="408"/>
              <w:jc w:val="both"/>
              <w:rPr>
                <w:rFonts w:ascii="Arial" w:hAnsi="Arial" w:cs="Arial"/>
                <w:b w:val="0"/>
                <w:bCs w:val="0"/>
                <w:i/>
                <w:iCs/>
                <w:sz w:val="20"/>
                <w:u w:val="single"/>
              </w:rPr>
            </w:pPr>
            <w:r w:rsidRPr="00207530">
              <w:rPr>
                <w:rFonts w:ascii="Arial" w:hAnsi="Arial" w:cs="Arial"/>
                <w:sz w:val="20"/>
                <w:szCs w:val="20"/>
                <w:u w:val="single"/>
              </w:rPr>
              <w:t xml:space="preserve">Be submitted to the PEM Board, through the Office of the </w:t>
            </w:r>
            <w:r w:rsidRPr="00AF571F">
              <w:rPr>
                <w:rFonts w:ascii="Arial" w:hAnsi="Arial" w:cs="Arial"/>
                <w:sz w:val="20"/>
                <w:u w:val="single"/>
              </w:rPr>
              <w:t xml:space="preserve">Corporate Secretary within fifteen (15) </w:t>
            </w:r>
            <w:r w:rsidRPr="00AF571F">
              <w:rPr>
                <w:rFonts w:ascii="Arial" w:hAnsi="Arial" w:cs="Arial"/>
                <w:i/>
                <w:sz w:val="20"/>
                <w:u w:val="single"/>
              </w:rPr>
              <w:t>Business Days</w:t>
            </w:r>
            <w:r w:rsidRPr="00AF571F">
              <w:rPr>
                <w:rFonts w:ascii="Arial" w:hAnsi="Arial" w:cs="Arial"/>
                <w:sz w:val="20"/>
                <w:u w:val="single"/>
              </w:rPr>
              <w:t xml:space="preserve"> from receipt of the notice of the </w:t>
            </w:r>
            <w:r w:rsidRPr="00AF571F">
              <w:rPr>
                <w:rFonts w:ascii="Arial" w:hAnsi="Arial" w:cs="Arial"/>
                <w:i/>
                <w:iCs/>
                <w:sz w:val="20"/>
                <w:u w:val="single"/>
              </w:rPr>
              <w:t>PEM Board</w:t>
            </w:r>
            <w:r w:rsidRPr="00AF571F">
              <w:rPr>
                <w:rFonts w:ascii="Arial" w:hAnsi="Arial" w:cs="Arial"/>
                <w:sz w:val="20"/>
                <w:u w:val="single"/>
              </w:rPr>
              <w:t xml:space="preserve"> action. </w:t>
            </w:r>
          </w:p>
          <w:p w14:paraId="52935E40" w14:textId="77777777" w:rsidR="000472BE" w:rsidRPr="00AF571F" w:rsidRDefault="000472BE" w:rsidP="00B24E2E">
            <w:pPr>
              <w:spacing w:after="0"/>
              <w:jc w:val="both"/>
              <w:rPr>
                <w:rFonts w:ascii="Arial" w:hAnsi="Arial" w:cs="Arial"/>
                <w:b/>
                <w:bCs/>
                <w:sz w:val="20"/>
                <w:szCs w:val="20"/>
                <w:u w:val="single"/>
              </w:rPr>
            </w:pPr>
          </w:p>
          <w:p w14:paraId="3F184F1D" w14:textId="6A40353E" w:rsidR="000472BE" w:rsidRPr="00207530" w:rsidRDefault="000472BE" w:rsidP="00207530">
            <w:pPr>
              <w:pStyle w:val="NoSpacing"/>
              <w:jc w:val="both"/>
              <w:rPr>
                <w:rFonts w:ascii="Arial" w:hAnsi="Arial" w:cs="Arial"/>
                <w:b/>
                <w:bCs/>
                <w:iCs/>
                <w:sz w:val="20"/>
                <w:szCs w:val="20"/>
                <w:u w:val="single"/>
              </w:rPr>
            </w:pPr>
            <w:r w:rsidRPr="00207530">
              <w:rPr>
                <w:rFonts w:ascii="Arial" w:hAnsi="Arial" w:cs="Arial"/>
                <w:b/>
                <w:bCs/>
                <w:iCs/>
                <w:sz w:val="20"/>
                <w:szCs w:val="20"/>
                <w:u w:val="single"/>
              </w:rPr>
              <w:t xml:space="preserve">All requests that were timely filed will be immediately endorsed to the </w:t>
            </w:r>
            <w:r w:rsidRPr="00207530">
              <w:rPr>
                <w:rFonts w:ascii="Arial" w:hAnsi="Arial" w:cs="Arial"/>
                <w:b/>
                <w:bCs/>
                <w:i/>
                <w:sz w:val="20"/>
                <w:szCs w:val="20"/>
                <w:u w:val="single"/>
              </w:rPr>
              <w:t>Enforcement and Compliance Office</w:t>
            </w:r>
            <w:r w:rsidRPr="00207530">
              <w:rPr>
                <w:rFonts w:ascii="Arial" w:hAnsi="Arial" w:cs="Arial"/>
                <w:b/>
                <w:bCs/>
                <w:iCs/>
                <w:sz w:val="20"/>
                <w:szCs w:val="20"/>
                <w:u w:val="single"/>
              </w:rPr>
              <w:t xml:space="preserve"> for further investigation. </w:t>
            </w:r>
          </w:p>
        </w:tc>
        <w:tc>
          <w:tcPr>
            <w:tcW w:w="746" w:type="pct"/>
            <w:tcBorders>
              <w:top w:val="single" w:sz="4" w:space="0" w:color="auto"/>
              <w:left w:val="single" w:sz="4" w:space="0" w:color="auto"/>
              <w:bottom w:val="single" w:sz="4" w:space="0" w:color="auto"/>
              <w:right w:val="single" w:sz="4" w:space="0" w:color="auto"/>
            </w:tcBorders>
          </w:tcPr>
          <w:p w14:paraId="229FECDE" w14:textId="0FA1A83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To provide guidelines as to the form and content of the RR</w:t>
            </w:r>
          </w:p>
        </w:tc>
        <w:tc>
          <w:tcPr>
            <w:tcW w:w="551" w:type="pct"/>
            <w:tcBorders>
              <w:top w:val="single" w:sz="4" w:space="0" w:color="auto"/>
              <w:left w:val="single" w:sz="4" w:space="0" w:color="auto"/>
              <w:bottom w:val="single" w:sz="4" w:space="0" w:color="auto"/>
              <w:right w:val="single" w:sz="4" w:space="0" w:color="auto"/>
            </w:tcBorders>
          </w:tcPr>
          <w:p w14:paraId="6C4ED89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7D8E251"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66F0AD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CFF32D8" w14:textId="77777777" w:rsidR="000472BE" w:rsidRPr="00AF571F" w:rsidRDefault="000472BE" w:rsidP="00B24E2E">
            <w:pPr>
              <w:spacing w:after="0"/>
              <w:jc w:val="both"/>
              <w:rPr>
                <w:rFonts w:ascii="Arial" w:hAnsi="Arial" w:cs="Arial"/>
                <w:sz w:val="20"/>
                <w:szCs w:val="20"/>
              </w:rPr>
            </w:pPr>
          </w:p>
        </w:tc>
      </w:tr>
      <w:tr w:rsidR="00F73331" w:rsidRPr="00AF571F" w14:paraId="60C2BB49" w14:textId="77777777" w:rsidTr="007A44D5">
        <w:trPr>
          <w:trHeight w:val="3226"/>
        </w:trPr>
        <w:tc>
          <w:tcPr>
            <w:tcW w:w="568" w:type="pct"/>
            <w:shd w:val="clear" w:color="auto" w:fill="auto"/>
          </w:tcPr>
          <w:p w14:paraId="09ED2C7B" w14:textId="77777777" w:rsidR="000472BE" w:rsidRPr="00AF571F" w:rsidRDefault="000472BE" w:rsidP="00B24E2E">
            <w:pPr>
              <w:pStyle w:val="NoSpacing"/>
              <w:jc w:val="both"/>
              <w:rPr>
                <w:rFonts w:ascii="Arial" w:hAnsi="Arial" w:cs="Arial"/>
                <w:sz w:val="20"/>
                <w:szCs w:val="20"/>
              </w:rPr>
            </w:pPr>
            <w:permStart w:id="140776348" w:edGrp="everyone" w:colFirst="5" w:colLast="5"/>
            <w:permStart w:id="711664185" w:edGrp="everyone" w:colFirst="6" w:colLast="6"/>
            <w:permStart w:id="1933772082" w:edGrp="everyone" w:colFirst="7" w:colLast="7"/>
            <w:permStart w:id="786770737" w:edGrp="everyone" w:colFirst="8" w:colLast="8"/>
            <w:permEnd w:id="1583431059"/>
            <w:permEnd w:id="1144286183"/>
            <w:permEnd w:id="2046635864"/>
            <w:permEnd w:id="51982015"/>
            <w:r w:rsidRPr="00AF571F">
              <w:rPr>
                <w:rFonts w:ascii="Arial" w:hAnsi="Arial" w:cs="Arial"/>
                <w:sz w:val="20"/>
                <w:szCs w:val="20"/>
              </w:rPr>
              <w:lastRenderedPageBreak/>
              <w:t>(NEW)</w:t>
            </w:r>
          </w:p>
          <w:p w14:paraId="6AD02473" w14:textId="77777777" w:rsidR="000472BE" w:rsidRPr="00AF571F" w:rsidRDefault="000472BE" w:rsidP="00B24E2E">
            <w:pPr>
              <w:pStyle w:val="NoSpacing"/>
              <w:jc w:val="both"/>
              <w:rPr>
                <w:rFonts w:ascii="Arial" w:hAnsi="Arial" w:cs="Arial"/>
                <w:sz w:val="20"/>
                <w:szCs w:val="20"/>
              </w:rPr>
            </w:pPr>
          </w:p>
          <w:p w14:paraId="4E1351B4"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028E9DAE"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3443BC95"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25A66597"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60A8EB2C" w14:textId="77777777" w:rsidR="000472BE" w:rsidRPr="0038756E" w:rsidRDefault="000472BE" w:rsidP="00207530">
            <w:pPr>
              <w:pStyle w:val="NoSpacing"/>
              <w:jc w:val="both"/>
              <w:rPr>
                <w:rFonts w:ascii="Arial" w:hAnsi="Arial" w:cs="Arial"/>
                <w:b/>
                <w:bCs/>
                <w:i/>
                <w:sz w:val="20"/>
                <w:szCs w:val="20"/>
                <w:u w:val="single"/>
              </w:rPr>
            </w:pPr>
            <w:r w:rsidRPr="0038756E">
              <w:rPr>
                <w:rFonts w:ascii="Arial" w:hAnsi="Arial" w:cs="Arial"/>
                <w:b/>
                <w:bCs/>
                <w:iCs/>
                <w:sz w:val="20"/>
                <w:szCs w:val="20"/>
                <w:u w:val="single"/>
              </w:rPr>
              <w:t xml:space="preserve">9.2.3 </w:t>
            </w:r>
            <w:r w:rsidRPr="0038756E">
              <w:rPr>
                <w:rFonts w:ascii="Arial" w:hAnsi="Arial" w:cs="Arial"/>
                <w:b/>
                <w:bCs/>
                <w:i/>
                <w:sz w:val="20"/>
                <w:szCs w:val="20"/>
                <w:u w:val="single"/>
              </w:rPr>
              <w:t>Reconsideration Proceedings.</w:t>
            </w:r>
          </w:p>
          <w:p w14:paraId="4B52EBF2" w14:textId="77777777" w:rsidR="000472BE" w:rsidRPr="00AF571F" w:rsidRDefault="000472BE" w:rsidP="00B24E2E">
            <w:pPr>
              <w:spacing w:after="0"/>
              <w:jc w:val="both"/>
              <w:rPr>
                <w:rFonts w:ascii="Arial" w:hAnsi="Arial" w:cs="Arial"/>
                <w:b/>
                <w:bCs/>
                <w:sz w:val="20"/>
                <w:szCs w:val="20"/>
                <w:u w:val="single"/>
                <w:lang w:val="en-US"/>
              </w:rPr>
            </w:pPr>
          </w:p>
          <w:p w14:paraId="47329182" w14:textId="77777777" w:rsidR="000472BE" w:rsidRPr="00AF571F" w:rsidRDefault="000472BE" w:rsidP="00BC44E3">
            <w:pPr>
              <w:pStyle w:val="Heading3"/>
              <w:keepNext w:val="0"/>
              <w:numPr>
                <w:ilvl w:val="0"/>
                <w:numId w:val="32"/>
              </w:numPr>
              <w:tabs>
                <w:tab w:val="num" w:pos="360"/>
              </w:tabs>
              <w:spacing w:before="0" w:after="0"/>
              <w:ind w:left="284" w:hanging="284"/>
              <w:jc w:val="both"/>
              <w:rPr>
                <w:rFonts w:ascii="Arial" w:hAnsi="Arial" w:cs="Arial"/>
                <w:b w:val="0"/>
                <w:bCs w:val="0"/>
                <w:sz w:val="20"/>
                <w:szCs w:val="20"/>
                <w:u w:val="single"/>
              </w:rPr>
            </w:pPr>
            <w:r w:rsidRPr="00AF571F">
              <w:rPr>
                <w:rFonts w:ascii="Arial" w:hAnsi="Arial" w:cs="Arial"/>
                <w:sz w:val="20"/>
                <w:szCs w:val="20"/>
                <w:u w:val="single"/>
              </w:rPr>
              <w:t xml:space="preserve">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shall evaluate the endorsed request and carry out further investigations. In conducting further investigations, 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may require submission of additional information or obtain information from parties other than the requesting party or conduct an ocular inspection of relevant facilities or conference with the requesting party or other relevant parties.</w:t>
            </w:r>
          </w:p>
          <w:p w14:paraId="7A0505F5" w14:textId="77777777" w:rsidR="000472BE" w:rsidRPr="00AF571F" w:rsidRDefault="000472BE" w:rsidP="00B24E2E">
            <w:pPr>
              <w:spacing w:after="0"/>
              <w:jc w:val="both"/>
              <w:rPr>
                <w:rFonts w:ascii="Arial" w:hAnsi="Arial" w:cs="Arial"/>
                <w:b/>
                <w:bCs/>
                <w:sz w:val="20"/>
                <w:szCs w:val="20"/>
                <w:u w:val="single"/>
              </w:rPr>
            </w:pPr>
          </w:p>
          <w:p w14:paraId="2DC29120" w14:textId="77777777" w:rsidR="000472BE" w:rsidRPr="00AF571F" w:rsidRDefault="000472BE" w:rsidP="00BC44E3">
            <w:pPr>
              <w:pStyle w:val="Heading3"/>
              <w:keepNext w:val="0"/>
              <w:numPr>
                <w:ilvl w:val="0"/>
                <w:numId w:val="32"/>
              </w:numPr>
              <w:tabs>
                <w:tab w:val="num" w:pos="360"/>
              </w:tabs>
              <w:spacing w:before="0" w:after="0"/>
              <w:ind w:left="284" w:hanging="284"/>
              <w:jc w:val="both"/>
              <w:rPr>
                <w:rFonts w:ascii="Arial" w:hAnsi="Arial" w:cs="Arial"/>
                <w:b w:val="0"/>
                <w:bCs w:val="0"/>
                <w:sz w:val="20"/>
                <w:szCs w:val="20"/>
                <w:u w:val="single"/>
              </w:rPr>
            </w:pPr>
            <w:r w:rsidRPr="00AF571F">
              <w:rPr>
                <w:rFonts w:ascii="Arial" w:hAnsi="Arial" w:cs="Arial"/>
                <w:sz w:val="20"/>
                <w:szCs w:val="20"/>
                <w:u w:val="single"/>
              </w:rPr>
              <w:t xml:space="preserve">Within sixty (60) </w:t>
            </w:r>
            <w:r w:rsidRPr="00AF571F">
              <w:rPr>
                <w:rFonts w:ascii="Arial" w:hAnsi="Arial" w:cs="Arial"/>
                <w:i/>
                <w:sz w:val="20"/>
                <w:szCs w:val="20"/>
                <w:u w:val="single"/>
              </w:rPr>
              <w:t>Business Days</w:t>
            </w:r>
            <w:r w:rsidRPr="00AF571F">
              <w:rPr>
                <w:rFonts w:ascii="Arial" w:hAnsi="Arial" w:cs="Arial"/>
                <w:sz w:val="20"/>
                <w:szCs w:val="20"/>
                <w:u w:val="single"/>
              </w:rPr>
              <w:t xml:space="preserve"> from endorsement of the request for reconsideration, the </w:t>
            </w:r>
            <w:r w:rsidRPr="00AF571F">
              <w:rPr>
                <w:rFonts w:ascii="Arial" w:hAnsi="Arial" w:cs="Arial"/>
                <w:i/>
                <w:sz w:val="20"/>
                <w:szCs w:val="20"/>
                <w:u w:val="single"/>
              </w:rPr>
              <w:t xml:space="preserve">Enforcement and Compliance Office </w:t>
            </w:r>
            <w:r w:rsidRPr="00AF571F">
              <w:rPr>
                <w:rFonts w:ascii="Arial" w:hAnsi="Arial" w:cs="Arial"/>
                <w:sz w:val="20"/>
                <w:szCs w:val="20"/>
                <w:u w:val="single"/>
              </w:rPr>
              <w:t xml:space="preserve">shall submit a case review report to the </w:t>
            </w:r>
            <w:r w:rsidRPr="00AF571F">
              <w:rPr>
                <w:rFonts w:ascii="Arial" w:hAnsi="Arial" w:cs="Arial"/>
                <w:i/>
                <w:iCs/>
                <w:sz w:val="20"/>
                <w:szCs w:val="20"/>
                <w:u w:val="single"/>
              </w:rPr>
              <w:t xml:space="preserve">Compliance Committee </w:t>
            </w:r>
            <w:r w:rsidRPr="00AF571F">
              <w:rPr>
                <w:rFonts w:ascii="Arial" w:hAnsi="Arial" w:cs="Arial"/>
                <w:sz w:val="20"/>
                <w:szCs w:val="20"/>
                <w:u w:val="single"/>
              </w:rPr>
              <w:t xml:space="preserve">containing the </w:t>
            </w:r>
            <w:r w:rsidRPr="00AF571F">
              <w:rPr>
                <w:rFonts w:ascii="Arial" w:hAnsi="Arial" w:cs="Arial"/>
                <w:sz w:val="20"/>
                <w:szCs w:val="20"/>
                <w:u w:val="single"/>
              </w:rPr>
              <w:lastRenderedPageBreak/>
              <w:t xml:space="preserve">additional findings of fact, assessment, and recommendations.  </w:t>
            </w:r>
          </w:p>
          <w:p w14:paraId="1C463BB0" w14:textId="77777777" w:rsidR="000472BE" w:rsidRPr="00AF571F" w:rsidRDefault="000472BE" w:rsidP="00B24E2E">
            <w:pPr>
              <w:spacing w:after="0"/>
              <w:jc w:val="both"/>
              <w:rPr>
                <w:rFonts w:ascii="Arial" w:hAnsi="Arial" w:cs="Arial"/>
                <w:b/>
                <w:bCs/>
                <w:sz w:val="20"/>
                <w:szCs w:val="20"/>
                <w:u w:val="single"/>
              </w:rPr>
            </w:pPr>
          </w:p>
          <w:p w14:paraId="7B942AF1" w14:textId="4D6C9838"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z w:val="20"/>
                <w:szCs w:val="20"/>
                <w:u w:val="single"/>
              </w:rPr>
              <w:t xml:space="preserve">The </w:t>
            </w:r>
            <w:r w:rsidRPr="00AF571F">
              <w:rPr>
                <w:rFonts w:ascii="Arial" w:hAnsi="Arial" w:cs="Arial"/>
                <w:i/>
                <w:iCs/>
                <w:sz w:val="20"/>
                <w:szCs w:val="20"/>
                <w:u w:val="single"/>
              </w:rPr>
              <w:t xml:space="preserve">Compliance Committee </w:t>
            </w:r>
            <w:r w:rsidRPr="00AF571F">
              <w:rPr>
                <w:rFonts w:ascii="Arial" w:hAnsi="Arial" w:cs="Arial"/>
                <w:sz w:val="20"/>
                <w:szCs w:val="20"/>
                <w:u w:val="single"/>
              </w:rPr>
              <w:t xml:space="preserve">shall review the report submitted by the </w:t>
            </w:r>
            <w:r w:rsidRPr="00AF571F">
              <w:rPr>
                <w:rFonts w:ascii="Arial" w:hAnsi="Arial" w:cs="Arial"/>
                <w:i/>
                <w:iCs/>
                <w:sz w:val="20"/>
                <w:szCs w:val="20"/>
                <w:u w:val="single"/>
              </w:rPr>
              <w:t>Enforcement and Compliance Committee</w:t>
            </w:r>
            <w:r w:rsidRPr="00AF571F">
              <w:rPr>
                <w:rFonts w:ascii="Arial" w:hAnsi="Arial" w:cs="Arial"/>
                <w:sz w:val="20"/>
                <w:szCs w:val="20"/>
                <w:u w:val="single"/>
              </w:rPr>
              <w:t xml:space="preserve"> and shall submit its resolution and recommendations to the </w:t>
            </w:r>
            <w:r w:rsidRPr="00AF571F">
              <w:rPr>
                <w:rFonts w:ascii="Arial" w:hAnsi="Arial" w:cs="Arial"/>
                <w:i/>
                <w:iCs/>
                <w:sz w:val="20"/>
                <w:szCs w:val="20"/>
                <w:u w:val="single"/>
              </w:rPr>
              <w:t xml:space="preserve">PEM Board </w:t>
            </w:r>
            <w:r w:rsidRPr="00AF571F">
              <w:rPr>
                <w:rFonts w:ascii="Arial" w:hAnsi="Arial" w:cs="Arial"/>
                <w:sz w:val="20"/>
                <w:szCs w:val="20"/>
                <w:u w:val="single"/>
              </w:rPr>
              <w:t xml:space="preserve">within thirty (30) </w:t>
            </w:r>
            <w:r w:rsidRPr="00AF571F">
              <w:rPr>
                <w:rFonts w:ascii="Arial" w:hAnsi="Arial" w:cs="Arial"/>
                <w:i/>
                <w:iCs/>
                <w:sz w:val="20"/>
                <w:szCs w:val="20"/>
                <w:u w:val="single"/>
              </w:rPr>
              <w:t>business days</w:t>
            </w:r>
            <w:r w:rsidRPr="00AF571F">
              <w:rPr>
                <w:rFonts w:ascii="Arial" w:hAnsi="Arial" w:cs="Arial"/>
                <w:sz w:val="20"/>
                <w:szCs w:val="20"/>
                <w:u w:val="single"/>
              </w:rPr>
              <w:t xml:space="preserve"> from receipt of the case review report. </w:t>
            </w:r>
          </w:p>
        </w:tc>
        <w:tc>
          <w:tcPr>
            <w:tcW w:w="746" w:type="pct"/>
            <w:tcBorders>
              <w:top w:val="single" w:sz="4" w:space="0" w:color="auto"/>
              <w:left w:val="single" w:sz="4" w:space="0" w:color="auto"/>
              <w:bottom w:val="single" w:sz="4" w:space="0" w:color="auto"/>
              <w:right w:val="single" w:sz="4" w:space="0" w:color="auto"/>
            </w:tcBorders>
          </w:tcPr>
          <w:p w14:paraId="40364336" w14:textId="77777777" w:rsidR="000472BE" w:rsidRPr="0038756E" w:rsidRDefault="000472BE" w:rsidP="0038756E">
            <w:pPr>
              <w:jc w:val="both"/>
              <w:rPr>
                <w:rFonts w:ascii="Arial" w:hAnsi="Arial" w:cs="Arial"/>
                <w:bCs/>
                <w:sz w:val="20"/>
              </w:rPr>
            </w:pPr>
            <w:r w:rsidRPr="0038756E">
              <w:rPr>
                <w:rFonts w:ascii="Arial" w:hAnsi="Arial" w:cs="Arial"/>
                <w:bCs/>
                <w:sz w:val="20"/>
              </w:rPr>
              <w:lastRenderedPageBreak/>
              <w:t>To provide guidelines as to –</w:t>
            </w:r>
          </w:p>
          <w:p w14:paraId="032192BC" w14:textId="77777777" w:rsidR="000472BE" w:rsidRPr="00AF571F" w:rsidRDefault="000472BE" w:rsidP="004E513A">
            <w:pPr>
              <w:pStyle w:val="ListParagraph"/>
              <w:numPr>
                <w:ilvl w:val="1"/>
                <w:numId w:val="11"/>
              </w:numPr>
              <w:ind w:left="455"/>
              <w:jc w:val="both"/>
              <w:rPr>
                <w:rFonts w:ascii="Arial" w:hAnsi="Arial" w:cs="Arial"/>
                <w:bCs/>
                <w:sz w:val="20"/>
              </w:rPr>
            </w:pPr>
            <w:r w:rsidRPr="00AF571F">
              <w:rPr>
                <w:rFonts w:ascii="Arial" w:hAnsi="Arial" w:cs="Arial"/>
                <w:bCs/>
                <w:sz w:val="20"/>
              </w:rPr>
              <w:t>How the reinvestigation should be conducted</w:t>
            </w:r>
          </w:p>
          <w:p w14:paraId="643969D1" w14:textId="77777777" w:rsidR="0038756E" w:rsidRDefault="000472BE" w:rsidP="004E513A">
            <w:pPr>
              <w:pStyle w:val="ListParagraph"/>
              <w:numPr>
                <w:ilvl w:val="1"/>
                <w:numId w:val="11"/>
              </w:numPr>
              <w:ind w:left="455"/>
              <w:jc w:val="both"/>
              <w:rPr>
                <w:rFonts w:ascii="Arial" w:hAnsi="Arial" w:cs="Arial"/>
                <w:bCs/>
                <w:sz w:val="20"/>
              </w:rPr>
            </w:pPr>
            <w:r w:rsidRPr="00AF571F">
              <w:rPr>
                <w:rFonts w:ascii="Arial" w:hAnsi="Arial" w:cs="Arial"/>
                <w:bCs/>
                <w:sz w:val="20"/>
              </w:rPr>
              <w:t>Timeline to complete the reinvestigation.</w:t>
            </w:r>
          </w:p>
          <w:p w14:paraId="7E405EA0" w14:textId="32F7B722" w:rsidR="000472BE" w:rsidRPr="0038756E" w:rsidRDefault="000472BE" w:rsidP="004E513A">
            <w:pPr>
              <w:pStyle w:val="ListParagraph"/>
              <w:numPr>
                <w:ilvl w:val="1"/>
                <w:numId w:val="11"/>
              </w:numPr>
              <w:ind w:left="455"/>
              <w:jc w:val="both"/>
              <w:rPr>
                <w:rFonts w:ascii="Arial" w:hAnsi="Arial" w:cs="Arial"/>
                <w:bCs/>
                <w:sz w:val="20"/>
              </w:rPr>
            </w:pPr>
            <w:r w:rsidRPr="0038756E">
              <w:rPr>
                <w:rFonts w:ascii="Arial" w:hAnsi="Arial" w:cs="Arial"/>
                <w:bCs/>
                <w:sz w:val="20"/>
              </w:rPr>
              <w:t>Timeline for review of the report and submission to the Board</w:t>
            </w:r>
          </w:p>
        </w:tc>
        <w:tc>
          <w:tcPr>
            <w:tcW w:w="551" w:type="pct"/>
            <w:tcBorders>
              <w:top w:val="single" w:sz="4" w:space="0" w:color="auto"/>
              <w:left w:val="single" w:sz="4" w:space="0" w:color="auto"/>
              <w:bottom w:val="single" w:sz="4" w:space="0" w:color="auto"/>
              <w:right w:val="single" w:sz="4" w:space="0" w:color="auto"/>
            </w:tcBorders>
          </w:tcPr>
          <w:p w14:paraId="067B22BB"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CF0042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EDB0F33"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4E2ED9F" w14:textId="77777777" w:rsidR="000472BE" w:rsidRPr="00AF571F" w:rsidRDefault="000472BE" w:rsidP="00B24E2E">
            <w:pPr>
              <w:spacing w:after="0"/>
              <w:jc w:val="both"/>
              <w:rPr>
                <w:rFonts w:ascii="Arial" w:hAnsi="Arial" w:cs="Arial"/>
                <w:sz w:val="20"/>
                <w:szCs w:val="20"/>
              </w:rPr>
            </w:pPr>
          </w:p>
        </w:tc>
      </w:tr>
      <w:tr w:rsidR="00F73331" w:rsidRPr="00AF571F" w14:paraId="64AC2F17" w14:textId="77777777" w:rsidTr="007A44D5">
        <w:trPr>
          <w:trHeight w:val="2063"/>
        </w:trPr>
        <w:tc>
          <w:tcPr>
            <w:tcW w:w="568" w:type="pct"/>
            <w:shd w:val="clear" w:color="auto" w:fill="auto"/>
          </w:tcPr>
          <w:p w14:paraId="51316E26" w14:textId="77777777" w:rsidR="000472BE" w:rsidRPr="00AF571F" w:rsidRDefault="000472BE" w:rsidP="00B24E2E">
            <w:pPr>
              <w:pStyle w:val="Heading2"/>
              <w:numPr>
                <w:ilvl w:val="0"/>
                <w:numId w:val="0"/>
              </w:numPr>
              <w:spacing w:after="0"/>
              <w:ind w:left="36"/>
              <w:jc w:val="both"/>
              <w:rPr>
                <w:rFonts w:ascii="Arial" w:hAnsi="Arial" w:cs="Arial"/>
                <w:sz w:val="20"/>
                <w:szCs w:val="20"/>
              </w:rPr>
            </w:pPr>
            <w:permStart w:id="173426642" w:edGrp="everyone" w:colFirst="5" w:colLast="5"/>
            <w:permStart w:id="152708948" w:edGrp="everyone" w:colFirst="6" w:colLast="6"/>
            <w:permStart w:id="1640060772" w:edGrp="everyone" w:colFirst="7" w:colLast="7"/>
            <w:permStart w:id="133915567" w:edGrp="everyone" w:colFirst="8" w:colLast="8"/>
            <w:permEnd w:id="140776348"/>
            <w:permEnd w:id="711664185"/>
            <w:permEnd w:id="1933772082"/>
            <w:permEnd w:id="786770737"/>
          </w:p>
        </w:tc>
        <w:tc>
          <w:tcPr>
            <w:tcW w:w="432" w:type="pct"/>
            <w:shd w:val="clear" w:color="auto" w:fill="auto"/>
          </w:tcPr>
          <w:p w14:paraId="705B7E92"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01138DEB"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5A18688B" w14:textId="77777777" w:rsidR="000472BE" w:rsidRPr="00AF571F" w:rsidRDefault="000472BE" w:rsidP="0038756E">
            <w:pPr>
              <w:pStyle w:val="NoSpacing"/>
              <w:jc w:val="both"/>
              <w:rPr>
                <w:rFonts w:ascii="Arial" w:hAnsi="Arial" w:cs="Arial"/>
                <w:b/>
                <w:bCs/>
                <w:sz w:val="20"/>
                <w:szCs w:val="20"/>
                <w:u w:val="single"/>
              </w:rPr>
            </w:pPr>
            <w:r w:rsidRPr="0038756E">
              <w:rPr>
                <w:rFonts w:ascii="Arial" w:hAnsi="Arial" w:cs="Arial"/>
                <w:b/>
                <w:bCs/>
                <w:iCs/>
                <w:sz w:val="20"/>
                <w:szCs w:val="20"/>
                <w:u w:val="single"/>
              </w:rPr>
              <w:t xml:space="preserve">9.2.4 </w:t>
            </w:r>
            <w:r w:rsidRPr="0038756E">
              <w:rPr>
                <w:rFonts w:ascii="Arial" w:hAnsi="Arial" w:cs="Arial"/>
                <w:b/>
                <w:bCs/>
                <w:i/>
                <w:sz w:val="20"/>
                <w:szCs w:val="20"/>
                <w:u w:val="single"/>
              </w:rPr>
              <w:t>Resolution on the Request for Reconsideration</w:t>
            </w:r>
            <w:r w:rsidRPr="00AF571F">
              <w:rPr>
                <w:rFonts w:ascii="Arial" w:hAnsi="Arial" w:cs="Arial"/>
                <w:i/>
                <w:sz w:val="20"/>
                <w:szCs w:val="20"/>
                <w:u w:val="single"/>
              </w:rPr>
              <w:t xml:space="preserve">. </w:t>
            </w:r>
          </w:p>
          <w:p w14:paraId="756F9248" w14:textId="77777777" w:rsidR="000472BE" w:rsidRPr="00AF571F" w:rsidRDefault="000472BE" w:rsidP="00B24E2E">
            <w:pPr>
              <w:spacing w:after="0"/>
              <w:jc w:val="both"/>
              <w:rPr>
                <w:rFonts w:ascii="Arial" w:hAnsi="Arial" w:cs="Arial"/>
                <w:b/>
                <w:bCs/>
                <w:sz w:val="20"/>
                <w:szCs w:val="20"/>
                <w:u w:val="single"/>
                <w:lang w:val="en-US"/>
              </w:rPr>
            </w:pPr>
          </w:p>
          <w:p w14:paraId="544BC2AD" w14:textId="77777777" w:rsidR="000472BE" w:rsidRPr="00AF571F" w:rsidRDefault="000472BE" w:rsidP="00BC44E3">
            <w:pPr>
              <w:pStyle w:val="Heading3"/>
              <w:keepNext w:val="0"/>
              <w:numPr>
                <w:ilvl w:val="0"/>
                <w:numId w:val="33"/>
              </w:numPr>
              <w:tabs>
                <w:tab w:val="num" w:pos="360"/>
              </w:tabs>
              <w:spacing w:before="0" w:after="0"/>
              <w:ind w:left="284" w:hanging="284"/>
              <w:jc w:val="both"/>
              <w:rPr>
                <w:rFonts w:ascii="Arial" w:hAnsi="Arial" w:cs="Arial"/>
                <w:b w:val="0"/>
                <w:bCs w:val="0"/>
                <w:sz w:val="20"/>
                <w:szCs w:val="20"/>
                <w:u w:val="single"/>
              </w:rPr>
            </w:pPr>
            <w:r w:rsidRPr="00AF571F">
              <w:rPr>
                <w:rFonts w:ascii="Arial" w:hAnsi="Arial" w:cs="Arial"/>
                <w:sz w:val="20"/>
                <w:szCs w:val="20"/>
                <w:u w:val="single"/>
              </w:rPr>
              <w:t xml:space="preserve">The </w:t>
            </w:r>
            <w:r w:rsidRPr="00AF571F">
              <w:rPr>
                <w:rFonts w:ascii="Arial" w:hAnsi="Arial" w:cs="Arial"/>
                <w:i/>
                <w:iCs/>
                <w:sz w:val="20"/>
                <w:szCs w:val="20"/>
                <w:u w:val="single"/>
              </w:rPr>
              <w:t>PEM Board</w:t>
            </w:r>
            <w:r w:rsidRPr="00AF571F">
              <w:rPr>
                <w:rFonts w:ascii="Arial" w:hAnsi="Arial" w:cs="Arial"/>
                <w:sz w:val="20"/>
                <w:szCs w:val="20"/>
                <w:u w:val="single"/>
              </w:rPr>
              <w:t xml:space="preserve"> shall decide on the request for reconsideration within thirty (30) </w:t>
            </w:r>
            <w:r w:rsidRPr="00AF571F">
              <w:rPr>
                <w:rFonts w:ascii="Arial" w:hAnsi="Arial" w:cs="Arial"/>
                <w:i/>
                <w:iCs/>
                <w:sz w:val="20"/>
                <w:szCs w:val="20"/>
                <w:u w:val="single"/>
              </w:rPr>
              <w:t>Business Days</w:t>
            </w:r>
            <w:r w:rsidRPr="00AF571F">
              <w:rPr>
                <w:rFonts w:ascii="Arial" w:hAnsi="Arial" w:cs="Arial"/>
                <w:sz w:val="20"/>
                <w:szCs w:val="20"/>
                <w:u w:val="single"/>
              </w:rPr>
              <w:t xml:space="preserve"> from receipt of the case review report and resolution submitted by the </w:t>
            </w:r>
            <w:r w:rsidRPr="00AF571F">
              <w:rPr>
                <w:rFonts w:ascii="Arial" w:hAnsi="Arial" w:cs="Arial"/>
                <w:i/>
                <w:sz w:val="20"/>
                <w:szCs w:val="20"/>
                <w:u w:val="single"/>
              </w:rPr>
              <w:t>Compliance Committee</w:t>
            </w:r>
            <w:r w:rsidRPr="00AF571F">
              <w:rPr>
                <w:rFonts w:ascii="Arial" w:hAnsi="Arial" w:cs="Arial"/>
                <w:sz w:val="20"/>
                <w:szCs w:val="20"/>
                <w:u w:val="single"/>
              </w:rPr>
              <w:t>.</w:t>
            </w:r>
          </w:p>
          <w:p w14:paraId="79783DB0" w14:textId="77777777" w:rsidR="000472BE" w:rsidRPr="00AF571F" w:rsidRDefault="000472BE" w:rsidP="00B24E2E">
            <w:pPr>
              <w:spacing w:after="0" w:line="300" w:lineRule="atLeast"/>
              <w:jc w:val="both"/>
              <w:rPr>
                <w:rFonts w:ascii="Arial" w:hAnsi="Arial" w:cs="Arial"/>
                <w:b/>
                <w:bCs/>
                <w:sz w:val="20"/>
                <w:szCs w:val="20"/>
                <w:u w:val="single"/>
              </w:rPr>
            </w:pPr>
          </w:p>
          <w:p w14:paraId="663832FB" w14:textId="474BD49E" w:rsidR="000472BE" w:rsidRPr="0038756E" w:rsidRDefault="000472BE" w:rsidP="00BC44E3">
            <w:pPr>
              <w:pStyle w:val="Heading3"/>
              <w:keepNext w:val="0"/>
              <w:numPr>
                <w:ilvl w:val="0"/>
                <w:numId w:val="33"/>
              </w:numPr>
              <w:tabs>
                <w:tab w:val="num" w:pos="360"/>
              </w:tabs>
              <w:spacing w:before="0" w:after="0"/>
              <w:ind w:left="284" w:hanging="284"/>
              <w:jc w:val="both"/>
              <w:rPr>
                <w:rFonts w:ascii="Arial" w:hAnsi="Arial" w:cs="Arial"/>
                <w:b w:val="0"/>
                <w:bCs w:val="0"/>
                <w:sz w:val="20"/>
                <w:szCs w:val="20"/>
                <w:u w:val="single"/>
              </w:rPr>
            </w:pPr>
            <w:r w:rsidRPr="00AF571F">
              <w:rPr>
                <w:rFonts w:ascii="Arial" w:hAnsi="Arial" w:cs="Arial"/>
                <w:sz w:val="20"/>
                <w:szCs w:val="20"/>
                <w:u w:val="single"/>
              </w:rPr>
              <w:t xml:space="preserve">The decision of the </w:t>
            </w:r>
            <w:r w:rsidRPr="00AF571F">
              <w:rPr>
                <w:rFonts w:ascii="Arial" w:hAnsi="Arial" w:cs="Arial"/>
                <w:i/>
                <w:iCs/>
                <w:sz w:val="20"/>
                <w:szCs w:val="20"/>
                <w:u w:val="single"/>
              </w:rPr>
              <w:t xml:space="preserve">PEM Board </w:t>
            </w:r>
            <w:r w:rsidRPr="00AF571F">
              <w:rPr>
                <w:rFonts w:ascii="Arial" w:hAnsi="Arial" w:cs="Arial"/>
                <w:sz w:val="20"/>
                <w:szCs w:val="20"/>
                <w:u w:val="single"/>
              </w:rPr>
              <w:t xml:space="preserve">on the request for </w:t>
            </w:r>
            <w:r w:rsidRPr="00AF571F">
              <w:rPr>
                <w:rFonts w:ascii="Arial" w:hAnsi="Arial" w:cs="Arial"/>
                <w:sz w:val="20"/>
                <w:szCs w:val="20"/>
                <w:u w:val="single"/>
              </w:rPr>
              <w:lastRenderedPageBreak/>
              <w:t xml:space="preserve">reconsideration shall be served upon the concerned </w:t>
            </w:r>
            <w:r w:rsidRPr="00AF571F">
              <w:rPr>
                <w:rFonts w:ascii="Arial" w:hAnsi="Arial" w:cs="Arial"/>
                <w:i/>
                <w:iCs/>
                <w:sz w:val="20"/>
                <w:szCs w:val="20"/>
                <w:u w:val="single"/>
              </w:rPr>
              <w:t xml:space="preserve">WESM Member </w:t>
            </w:r>
            <w:r w:rsidRPr="00AF571F">
              <w:rPr>
                <w:rFonts w:ascii="Arial" w:hAnsi="Arial" w:cs="Arial"/>
                <w:sz w:val="20"/>
                <w:szCs w:val="20"/>
                <w:u w:val="single"/>
              </w:rPr>
              <w:t>and</w:t>
            </w:r>
            <w:r w:rsidRPr="00AF571F">
              <w:rPr>
                <w:rFonts w:ascii="Arial" w:hAnsi="Arial" w:cs="Arial"/>
                <w:iCs/>
                <w:sz w:val="20"/>
                <w:szCs w:val="20"/>
                <w:u w:val="single"/>
              </w:rPr>
              <w:t xml:space="preserve"> the party filing the request for investigation</w:t>
            </w:r>
            <w:r w:rsidRPr="00AF571F">
              <w:rPr>
                <w:rFonts w:ascii="Arial" w:hAnsi="Arial" w:cs="Arial"/>
                <w:sz w:val="20"/>
                <w:szCs w:val="20"/>
                <w:u w:val="single"/>
              </w:rPr>
              <w:t>. No further request for reconsideration or appeal shall be allowed.</w:t>
            </w:r>
          </w:p>
        </w:tc>
        <w:tc>
          <w:tcPr>
            <w:tcW w:w="746" w:type="pct"/>
            <w:tcBorders>
              <w:top w:val="single" w:sz="4" w:space="0" w:color="auto"/>
              <w:left w:val="single" w:sz="4" w:space="0" w:color="auto"/>
              <w:bottom w:val="single" w:sz="4" w:space="0" w:color="auto"/>
              <w:right w:val="single" w:sz="4" w:space="0" w:color="auto"/>
            </w:tcBorders>
          </w:tcPr>
          <w:p w14:paraId="1218834C" w14:textId="77777777" w:rsidR="000472BE" w:rsidRPr="0038756E" w:rsidRDefault="000472BE" w:rsidP="0038756E">
            <w:pPr>
              <w:jc w:val="both"/>
              <w:rPr>
                <w:rFonts w:ascii="Arial" w:hAnsi="Arial" w:cs="Arial"/>
                <w:bCs/>
                <w:sz w:val="20"/>
              </w:rPr>
            </w:pPr>
            <w:r w:rsidRPr="0038756E">
              <w:rPr>
                <w:rFonts w:ascii="Arial" w:hAnsi="Arial" w:cs="Arial"/>
                <w:bCs/>
                <w:sz w:val="20"/>
              </w:rPr>
              <w:lastRenderedPageBreak/>
              <w:t xml:space="preserve">To provide guidelines as to – </w:t>
            </w:r>
          </w:p>
          <w:p w14:paraId="0333AD37" w14:textId="77777777" w:rsidR="0038756E" w:rsidRDefault="000472BE" w:rsidP="004E513A">
            <w:pPr>
              <w:pStyle w:val="ListParagraph"/>
              <w:numPr>
                <w:ilvl w:val="0"/>
                <w:numId w:val="34"/>
              </w:numPr>
              <w:ind w:left="455" w:hanging="270"/>
              <w:jc w:val="both"/>
              <w:rPr>
                <w:rFonts w:ascii="Arial" w:hAnsi="Arial" w:cs="Arial"/>
                <w:bCs/>
                <w:sz w:val="20"/>
              </w:rPr>
            </w:pPr>
            <w:r w:rsidRPr="00AF571F">
              <w:rPr>
                <w:rFonts w:ascii="Arial" w:hAnsi="Arial" w:cs="Arial"/>
                <w:bCs/>
                <w:sz w:val="20"/>
              </w:rPr>
              <w:t>Timeline to decide on the RR</w:t>
            </w:r>
          </w:p>
          <w:p w14:paraId="1508B362" w14:textId="764D0131" w:rsidR="000472BE" w:rsidRPr="0038756E" w:rsidRDefault="000472BE" w:rsidP="004E513A">
            <w:pPr>
              <w:pStyle w:val="ListParagraph"/>
              <w:numPr>
                <w:ilvl w:val="0"/>
                <w:numId w:val="34"/>
              </w:numPr>
              <w:ind w:left="455" w:hanging="270"/>
              <w:jc w:val="both"/>
              <w:rPr>
                <w:rFonts w:ascii="Arial" w:hAnsi="Arial" w:cs="Arial"/>
                <w:bCs/>
                <w:sz w:val="20"/>
              </w:rPr>
            </w:pPr>
            <w:r w:rsidRPr="0038756E">
              <w:rPr>
                <w:rFonts w:ascii="Arial" w:hAnsi="Arial" w:cs="Arial"/>
                <w:bCs/>
                <w:sz w:val="20"/>
              </w:rPr>
              <w:t>Notification of the results</w:t>
            </w:r>
          </w:p>
        </w:tc>
        <w:tc>
          <w:tcPr>
            <w:tcW w:w="551" w:type="pct"/>
            <w:tcBorders>
              <w:top w:val="single" w:sz="4" w:space="0" w:color="auto"/>
              <w:left w:val="single" w:sz="4" w:space="0" w:color="auto"/>
              <w:bottom w:val="single" w:sz="4" w:space="0" w:color="auto"/>
              <w:right w:val="single" w:sz="4" w:space="0" w:color="auto"/>
            </w:tcBorders>
          </w:tcPr>
          <w:p w14:paraId="09D680A2"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5118C0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D351BAC"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9733B06" w14:textId="77777777" w:rsidR="000472BE" w:rsidRPr="00AF571F" w:rsidRDefault="000472BE" w:rsidP="00B24E2E">
            <w:pPr>
              <w:spacing w:after="0"/>
              <w:jc w:val="both"/>
              <w:rPr>
                <w:rFonts w:ascii="Arial" w:hAnsi="Arial" w:cs="Arial"/>
                <w:sz w:val="20"/>
                <w:szCs w:val="20"/>
              </w:rPr>
            </w:pPr>
          </w:p>
        </w:tc>
      </w:tr>
      <w:tr w:rsidR="00F73331" w:rsidRPr="00AF571F" w14:paraId="40B383B3" w14:textId="77777777" w:rsidTr="007A44D5">
        <w:trPr>
          <w:trHeight w:val="3226"/>
        </w:trPr>
        <w:tc>
          <w:tcPr>
            <w:tcW w:w="568" w:type="pct"/>
            <w:shd w:val="clear" w:color="auto" w:fill="auto"/>
          </w:tcPr>
          <w:p w14:paraId="7550BB95" w14:textId="77777777" w:rsidR="000472BE" w:rsidRPr="00AF571F" w:rsidRDefault="000472BE" w:rsidP="00B24E2E">
            <w:pPr>
              <w:pStyle w:val="NoSpacing"/>
              <w:jc w:val="both"/>
              <w:rPr>
                <w:rFonts w:ascii="Arial" w:hAnsi="Arial" w:cs="Arial"/>
                <w:sz w:val="20"/>
                <w:szCs w:val="20"/>
              </w:rPr>
            </w:pPr>
            <w:permStart w:id="1639014068" w:edGrp="everyone" w:colFirst="5" w:colLast="5"/>
            <w:permStart w:id="1516769069" w:edGrp="everyone" w:colFirst="6" w:colLast="6"/>
            <w:permStart w:id="1616383652" w:edGrp="everyone" w:colFirst="7" w:colLast="7"/>
            <w:permStart w:id="1252287172" w:edGrp="everyone" w:colFirst="8" w:colLast="8"/>
            <w:permEnd w:id="173426642"/>
            <w:permEnd w:id="152708948"/>
            <w:permEnd w:id="1640060772"/>
            <w:permEnd w:id="133915567"/>
            <w:r w:rsidRPr="00AF571F">
              <w:rPr>
                <w:rFonts w:ascii="Arial" w:hAnsi="Arial" w:cs="Arial"/>
                <w:sz w:val="20"/>
                <w:szCs w:val="20"/>
              </w:rPr>
              <w:t>(NEW)</w:t>
            </w:r>
          </w:p>
          <w:p w14:paraId="353936AB" w14:textId="77777777" w:rsidR="000472BE" w:rsidRPr="00AF571F" w:rsidRDefault="000472BE" w:rsidP="00B24E2E">
            <w:pPr>
              <w:pStyle w:val="NoSpacing"/>
              <w:jc w:val="both"/>
              <w:rPr>
                <w:rFonts w:ascii="Arial" w:hAnsi="Arial" w:cs="Arial"/>
                <w:sz w:val="20"/>
                <w:szCs w:val="20"/>
              </w:rPr>
            </w:pPr>
          </w:p>
          <w:p w14:paraId="6EF31B8E"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7F7503D4" w14:textId="77777777" w:rsidR="000472BE" w:rsidRPr="00AF571F" w:rsidRDefault="000472BE" w:rsidP="00B24E2E">
            <w:pPr>
              <w:pStyle w:val="NoSpacing"/>
              <w:jc w:val="both"/>
              <w:rPr>
                <w:rFonts w:ascii="Arial" w:hAnsi="Arial" w:cs="Arial"/>
                <w:sz w:val="20"/>
                <w:szCs w:val="20"/>
              </w:rPr>
            </w:pPr>
          </w:p>
          <w:p w14:paraId="43B08344"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65A890AE"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0EC36045"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4720D5ED" w14:textId="77777777" w:rsidR="000472BE" w:rsidRPr="0038756E" w:rsidRDefault="000472BE" w:rsidP="0038756E">
            <w:pPr>
              <w:pStyle w:val="NoSpacing"/>
              <w:jc w:val="both"/>
              <w:rPr>
                <w:rFonts w:ascii="Arial" w:hAnsi="Arial" w:cs="Arial"/>
                <w:b/>
                <w:bCs/>
                <w:iCs/>
                <w:sz w:val="20"/>
                <w:szCs w:val="20"/>
                <w:u w:val="single"/>
              </w:rPr>
            </w:pPr>
            <w:r w:rsidRPr="0038756E">
              <w:rPr>
                <w:rFonts w:ascii="Arial" w:hAnsi="Arial" w:cs="Arial"/>
                <w:b/>
                <w:bCs/>
                <w:iCs/>
                <w:sz w:val="20"/>
                <w:szCs w:val="20"/>
                <w:u w:val="single"/>
              </w:rPr>
              <w:t>9.3 Appeal</w:t>
            </w:r>
          </w:p>
          <w:p w14:paraId="51BBACF4" w14:textId="77777777" w:rsidR="000472BE" w:rsidRPr="00AF571F" w:rsidRDefault="000472BE" w:rsidP="00B24E2E">
            <w:pPr>
              <w:spacing w:after="0"/>
              <w:jc w:val="both"/>
              <w:rPr>
                <w:rFonts w:ascii="Arial" w:hAnsi="Arial" w:cs="Arial"/>
                <w:b/>
                <w:bCs/>
                <w:sz w:val="20"/>
                <w:szCs w:val="20"/>
                <w:u w:val="single"/>
                <w:lang w:val="en-US"/>
              </w:rPr>
            </w:pPr>
          </w:p>
          <w:p w14:paraId="7850F09C" w14:textId="39F019D6" w:rsidR="000472BE" w:rsidRPr="007874D6" w:rsidRDefault="000472BE" w:rsidP="00B24E2E">
            <w:pPr>
              <w:pStyle w:val="Heading3"/>
              <w:numPr>
                <w:ilvl w:val="0"/>
                <w:numId w:val="0"/>
              </w:numPr>
              <w:spacing w:after="0"/>
              <w:jc w:val="both"/>
              <w:rPr>
                <w:rFonts w:ascii="Arial" w:hAnsi="Arial" w:cs="Arial"/>
                <w:b w:val="0"/>
                <w:bCs w:val="0"/>
                <w:sz w:val="20"/>
                <w:szCs w:val="20"/>
                <w:u w:val="single"/>
              </w:rPr>
            </w:pPr>
            <w:r w:rsidRPr="00AF571F">
              <w:rPr>
                <w:rFonts w:ascii="Arial" w:hAnsi="Arial" w:cs="Arial"/>
                <w:sz w:val="20"/>
                <w:szCs w:val="20"/>
                <w:u w:val="single"/>
              </w:rPr>
              <w:t xml:space="preserve">9.3.1 The Resolution issued by the </w:t>
            </w:r>
            <w:r w:rsidRPr="00AF571F">
              <w:rPr>
                <w:rFonts w:ascii="Arial" w:hAnsi="Arial" w:cs="Arial"/>
                <w:i/>
                <w:sz w:val="20"/>
                <w:szCs w:val="20"/>
                <w:u w:val="single"/>
              </w:rPr>
              <w:t xml:space="preserve">Enforcement and Compliance Office </w:t>
            </w:r>
            <w:r w:rsidRPr="00AF571F">
              <w:rPr>
                <w:rFonts w:ascii="Arial" w:hAnsi="Arial" w:cs="Arial"/>
                <w:iCs/>
                <w:sz w:val="20"/>
                <w:szCs w:val="20"/>
                <w:u w:val="single"/>
              </w:rPr>
              <w:t xml:space="preserve">under Section 9.1.3 </w:t>
            </w:r>
            <w:r w:rsidRPr="00AF571F">
              <w:rPr>
                <w:rFonts w:ascii="Arial" w:hAnsi="Arial" w:cs="Arial"/>
                <w:sz w:val="20"/>
                <w:szCs w:val="20"/>
                <w:u w:val="single"/>
              </w:rPr>
              <w:t xml:space="preserve">may be appealed by the concerned </w:t>
            </w:r>
            <w:r w:rsidRPr="00AF571F">
              <w:rPr>
                <w:rFonts w:ascii="Arial" w:hAnsi="Arial" w:cs="Arial"/>
                <w:i/>
                <w:sz w:val="20"/>
                <w:szCs w:val="20"/>
                <w:u w:val="single"/>
              </w:rPr>
              <w:t>WESM Member</w:t>
            </w:r>
            <w:r w:rsidRPr="00AF571F">
              <w:rPr>
                <w:rFonts w:ascii="Arial" w:hAnsi="Arial" w:cs="Arial"/>
                <w:sz w:val="20"/>
                <w:szCs w:val="20"/>
                <w:u w:val="single"/>
              </w:rPr>
              <w:t xml:space="preserve"> by filing an Appeal Memorandum with the </w:t>
            </w:r>
            <w:r w:rsidRPr="00AF571F">
              <w:rPr>
                <w:rFonts w:ascii="Arial" w:hAnsi="Arial" w:cs="Arial"/>
                <w:i/>
                <w:sz w:val="20"/>
                <w:szCs w:val="20"/>
                <w:u w:val="single"/>
              </w:rPr>
              <w:t>Compliance Committee</w:t>
            </w:r>
            <w:r w:rsidRPr="00AF571F">
              <w:rPr>
                <w:rFonts w:ascii="Arial" w:hAnsi="Arial" w:cs="Arial"/>
                <w:sz w:val="20"/>
                <w:szCs w:val="20"/>
                <w:u w:val="single"/>
              </w:rPr>
              <w:t xml:space="preserve"> within fifteen (15) </w:t>
            </w:r>
            <w:r w:rsidRPr="00AF571F">
              <w:rPr>
                <w:rFonts w:ascii="Arial" w:hAnsi="Arial" w:cs="Arial"/>
                <w:i/>
                <w:sz w:val="20"/>
                <w:szCs w:val="20"/>
                <w:u w:val="single"/>
              </w:rPr>
              <w:t>Business Days</w:t>
            </w:r>
            <w:r w:rsidRPr="00AF571F">
              <w:rPr>
                <w:rFonts w:ascii="Arial" w:hAnsi="Arial" w:cs="Arial"/>
                <w:sz w:val="20"/>
                <w:szCs w:val="20"/>
                <w:u w:val="single"/>
              </w:rPr>
              <w:t xml:space="preserve"> from receipt of the resolution on the Request for Reconsideration. </w:t>
            </w:r>
          </w:p>
        </w:tc>
        <w:tc>
          <w:tcPr>
            <w:tcW w:w="746" w:type="pct"/>
            <w:tcBorders>
              <w:top w:val="single" w:sz="4" w:space="0" w:color="auto"/>
              <w:left w:val="single" w:sz="4" w:space="0" w:color="auto"/>
              <w:bottom w:val="single" w:sz="4" w:space="0" w:color="auto"/>
              <w:right w:val="single" w:sz="4" w:space="0" w:color="auto"/>
            </w:tcBorders>
          </w:tcPr>
          <w:p w14:paraId="66B95F58" w14:textId="77777777" w:rsidR="000472BE" w:rsidRPr="0038756E" w:rsidRDefault="000472BE" w:rsidP="0038756E">
            <w:pPr>
              <w:jc w:val="both"/>
              <w:rPr>
                <w:rFonts w:ascii="Arial" w:hAnsi="Arial" w:cs="Arial"/>
                <w:bCs/>
                <w:sz w:val="20"/>
              </w:rPr>
            </w:pPr>
            <w:r w:rsidRPr="0038756E">
              <w:rPr>
                <w:rFonts w:ascii="Arial" w:hAnsi="Arial" w:cs="Arial"/>
                <w:bCs/>
                <w:sz w:val="20"/>
              </w:rPr>
              <w:t xml:space="preserve">To provide guidelines as to – </w:t>
            </w:r>
          </w:p>
          <w:p w14:paraId="708B8FE1" w14:textId="77777777" w:rsidR="000472BE" w:rsidRPr="00AF571F" w:rsidRDefault="000472BE" w:rsidP="004E513A">
            <w:pPr>
              <w:pStyle w:val="ListParagraph"/>
              <w:numPr>
                <w:ilvl w:val="1"/>
                <w:numId w:val="11"/>
              </w:numPr>
              <w:ind w:left="455" w:hanging="270"/>
              <w:jc w:val="both"/>
              <w:rPr>
                <w:rFonts w:ascii="Arial" w:hAnsi="Arial" w:cs="Arial"/>
                <w:bCs/>
                <w:sz w:val="20"/>
              </w:rPr>
            </w:pPr>
            <w:r w:rsidRPr="00AF571F">
              <w:rPr>
                <w:rFonts w:ascii="Arial" w:hAnsi="Arial" w:cs="Arial"/>
                <w:bCs/>
                <w:sz w:val="20"/>
              </w:rPr>
              <w:t>When Appeal can be filed.</w:t>
            </w:r>
          </w:p>
          <w:p w14:paraId="37C5ECAA" w14:textId="77777777" w:rsidR="0038756E" w:rsidRDefault="000472BE" w:rsidP="004E513A">
            <w:pPr>
              <w:pStyle w:val="ListParagraph"/>
              <w:numPr>
                <w:ilvl w:val="1"/>
                <w:numId w:val="11"/>
              </w:numPr>
              <w:ind w:left="455" w:hanging="270"/>
              <w:jc w:val="both"/>
              <w:rPr>
                <w:rFonts w:ascii="Arial" w:hAnsi="Arial" w:cs="Arial"/>
                <w:bCs/>
                <w:sz w:val="20"/>
              </w:rPr>
            </w:pPr>
            <w:r w:rsidRPr="00AF571F">
              <w:rPr>
                <w:rFonts w:ascii="Arial" w:hAnsi="Arial" w:cs="Arial"/>
                <w:bCs/>
                <w:sz w:val="20"/>
              </w:rPr>
              <w:t>How it is filed</w:t>
            </w:r>
          </w:p>
          <w:p w14:paraId="542B7DB1" w14:textId="4EF568E5" w:rsidR="000472BE" w:rsidRPr="0038756E" w:rsidRDefault="000472BE" w:rsidP="004E513A">
            <w:pPr>
              <w:pStyle w:val="ListParagraph"/>
              <w:numPr>
                <w:ilvl w:val="1"/>
                <w:numId w:val="11"/>
              </w:numPr>
              <w:ind w:left="455" w:hanging="270"/>
              <w:jc w:val="both"/>
              <w:rPr>
                <w:rFonts w:ascii="Arial" w:hAnsi="Arial" w:cs="Arial"/>
                <w:bCs/>
                <w:sz w:val="20"/>
              </w:rPr>
            </w:pPr>
            <w:r w:rsidRPr="0038756E">
              <w:rPr>
                <w:rFonts w:ascii="Arial" w:hAnsi="Arial" w:cs="Arial"/>
                <w:bCs/>
                <w:sz w:val="20"/>
              </w:rPr>
              <w:t>When it should be filed</w:t>
            </w:r>
          </w:p>
        </w:tc>
        <w:tc>
          <w:tcPr>
            <w:tcW w:w="551" w:type="pct"/>
            <w:tcBorders>
              <w:top w:val="single" w:sz="4" w:space="0" w:color="auto"/>
              <w:left w:val="single" w:sz="4" w:space="0" w:color="auto"/>
              <w:bottom w:val="single" w:sz="4" w:space="0" w:color="auto"/>
              <w:right w:val="single" w:sz="4" w:space="0" w:color="auto"/>
            </w:tcBorders>
          </w:tcPr>
          <w:p w14:paraId="2381D43B"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6B7A89C"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ECC45F6"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DA4A750" w14:textId="77777777" w:rsidR="000472BE" w:rsidRPr="00AF571F" w:rsidRDefault="000472BE" w:rsidP="00B24E2E">
            <w:pPr>
              <w:spacing w:after="0"/>
              <w:jc w:val="both"/>
              <w:rPr>
                <w:rFonts w:ascii="Arial" w:hAnsi="Arial" w:cs="Arial"/>
                <w:sz w:val="20"/>
                <w:szCs w:val="20"/>
              </w:rPr>
            </w:pPr>
          </w:p>
        </w:tc>
      </w:tr>
      <w:tr w:rsidR="00F73331" w:rsidRPr="00AF571F" w14:paraId="591425D3" w14:textId="77777777" w:rsidTr="007A44D5">
        <w:trPr>
          <w:trHeight w:val="3226"/>
        </w:trPr>
        <w:tc>
          <w:tcPr>
            <w:tcW w:w="568" w:type="pct"/>
            <w:shd w:val="clear" w:color="auto" w:fill="auto"/>
          </w:tcPr>
          <w:p w14:paraId="6141618D" w14:textId="77777777" w:rsidR="000472BE" w:rsidRPr="00AF571F" w:rsidRDefault="000472BE" w:rsidP="00B24E2E">
            <w:pPr>
              <w:pStyle w:val="NoSpacing"/>
              <w:jc w:val="both"/>
              <w:rPr>
                <w:rFonts w:ascii="Arial" w:hAnsi="Arial" w:cs="Arial"/>
                <w:sz w:val="20"/>
                <w:szCs w:val="20"/>
              </w:rPr>
            </w:pPr>
            <w:permStart w:id="1982285020" w:edGrp="everyone" w:colFirst="5" w:colLast="5"/>
            <w:permStart w:id="2095585147" w:edGrp="everyone" w:colFirst="6" w:colLast="6"/>
            <w:permStart w:id="389751269" w:edGrp="everyone" w:colFirst="7" w:colLast="7"/>
            <w:permStart w:id="1585017488" w:edGrp="everyone" w:colFirst="8" w:colLast="8"/>
            <w:permEnd w:id="1639014068"/>
            <w:permEnd w:id="1516769069"/>
            <w:permEnd w:id="1616383652"/>
            <w:permEnd w:id="1252287172"/>
            <w:r w:rsidRPr="00AF571F">
              <w:rPr>
                <w:rFonts w:ascii="Arial" w:hAnsi="Arial" w:cs="Arial"/>
                <w:sz w:val="20"/>
                <w:szCs w:val="20"/>
              </w:rPr>
              <w:lastRenderedPageBreak/>
              <w:t>(NEW)</w:t>
            </w:r>
          </w:p>
          <w:p w14:paraId="244845A0" w14:textId="77777777" w:rsidR="000472BE" w:rsidRPr="00AF571F" w:rsidRDefault="000472BE" w:rsidP="00B24E2E">
            <w:pPr>
              <w:pStyle w:val="NoSpacing"/>
              <w:jc w:val="both"/>
              <w:rPr>
                <w:rFonts w:ascii="Arial" w:hAnsi="Arial" w:cs="Arial"/>
                <w:sz w:val="20"/>
                <w:szCs w:val="20"/>
              </w:rPr>
            </w:pPr>
          </w:p>
          <w:p w14:paraId="03A3D815"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398A2FE1"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055BAE19"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2932A304"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16A49132" w14:textId="61690D9B" w:rsidR="000472BE" w:rsidRPr="00AF571F" w:rsidRDefault="000472BE" w:rsidP="007874D6">
            <w:pPr>
              <w:pStyle w:val="NoSpacing"/>
              <w:jc w:val="both"/>
              <w:rPr>
                <w:rFonts w:ascii="Arial" w:hAnsi="Arial" w:cs="Arial"/>
                <w:b/>
                <w:bCs/>
                <w:sz w:val="20"/>
                <w:szCs w:val="20"/>
                <w:u w:val="single"/>
              </w:rPr>
            </w:pPr>
            <w:r w:rsidRPr="0038756E">
              <w:rPr>
                <w:rFonts w:ascii="Arial" w:hAnsi="Arial" w:cs="Arial"/>
                <w:b/>
                <w:bCs/>
                <w:iCs/>
                <w:sz w:val="20"/>
                <w:szCs w:val="20"/>
                <w:u w:val="single"/>
              </w:rPr>
              <w:t xml:space="preserve">9.3.2 </w:t>
            </w:r>
            <w:r w:rsidRPr="0038756E">
              <w:rPr>
                <w:rFonts w:ascii="Arial" w:hAnsi="Arial" w:cs="Arial"/>
                <w:b/>
                <w:bCs/>
                <w:i/>
                <w:sz w:val="20"/>
                <w:szCs w:val="20"/>
                <w:u w:val="single"/>
              </w:rPr>
              <w:t xml:space="preserve">Ground for Appeal. </w:t>
            </w:r>
            <w:r w:rsidRPr="0038756E">
              <w:rPr>
                <w:rFonts w:ascii="Arial" w:hAnsi="Arial" w:cs="Arial"/>
                <w:b/>
                <w:bCs/>
                <w:sz w:val="20"/>
                <w:szCs w:val="20"/>
                <w:u w:val="single"/>
              </w:rPr>
              <w:t>The appeal shall be based only on the ground that the</w:t>
            </w:r>
            <w:r w:rsidRPr="0038756E">
              <w:rPr>
                <w:rFonts w:ascii="Arial" w:hAnsi="Arial" w:cs="Arial"/>
                <w:b/>
                <w:bCs/>
                <w:i/>
                <w:sz w:val="20"/>
                <w:szCs w:val="20"/>
                <w:u w:val="single"/>
              </w:rPr>
              <w:t xml:space="preserve"> Enforcement and Compliance Office</w:t>
            </w:r>
            <w:r w:rsidRPr="0038756E">
              <w:rPr>
                <w:rFonts w:ascii="Arial" w:hAnsi="Arial" w:cs="Arial"/>
                <w:b/>
                <w:bCs/>
                <w:sz w:val="20"/>
                <w:szCs w:val="20"/>
                <w:u w:val="single"/>
              </w:rPr>
              <w:t xml:space="preserve"> has committed abuse of discretion in issuing the resolution, or the </w:t>
            </w:r>
            <w:r w:rsidRPr="0038756E">
              <w:rPr>
                <w:rFonts w:ascii="Arial" w:hAnsi="Arial" w:cs="Arial"/>
                <w:b/>
                <w:bCs/>
                <w:i/>
                <w:sz w:val="20"/>
                <w:szCs w:val="20"/>
                <w:u w:val="single"/>
              </w:rPr>
              <w:t>penalty/ies</w:t>
            </w:r>
            <w:r w:rsidRPr="0038756E">
              <w:rPr>
                <w:rFonts w:ascii="Arial" w:hAnsi="Arial" w:cs="Arial"/>
                <w:b/>
                <w:bCs/>
                <w:sz w:val="20"/>
                <w:szCs w:val="20"/>
                <w:u w:val="single"/>
              </w:rPr>
              <w:t xml:space="preserve"> the </w:t>
            </w:r>
            <w:r w:rsidRPr="0038756E">
              <w:rPr>
                <w:rFonts w:ascii="Arial" w:hAnsi="Arial" w:cs="Arial"/>
                <w:b/>
                <w:bCs/>
                <w:i/>
                <w:sz w:val="20"/>
                <w:szCs w:val="20"/>
                <w:u w:val="single"/>
              </w:rPr>
              <w:t>Enforcement and Compliance Office</w:t>
            </w:r>
            <w:r w:rsidRPr="0038756E">
              <w:rPr>
                <w:rFonts w:ascii="Arial" w:hAnsi="Arial" w:cs="Arial"/>
                <w:b/>
                <w:bCs/>
                <w:sz w:val="20"/>
                <w:szCs w:val="20"/>
                <w:u w:val="single"/>
              </w:rPr>
              <w:t xml:space="preserve"> had imposed is not in accordance with this Manual.</w:t>
            </w:r>
          </w:p>
        </w:tc>
        <w:tc>
          <w:tcPr>
            <w:tcW w:w="746" w:type="pct"/>
            <w:tcBorders>
              <w:top w:val="single" w:sz="4" w:space="0" w:color="auto"/>
              <w:left w:val="single" w:sz="4" w:space="0" w:color="auto"/>
              <w:bottom w:val="single" w:sz="4" w:space="0" w:color="auto"/>
              <w:right w:val="single" w:sz="4" w:space="0" w:color="auto"/>
            </w:tcBorders>
          </w:tcPr>
          <w:p w14:paraId="4262DC3E" w14:textId="5711EFFA"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To provide guidelines as to the ground for appeal. </w:t>
            </w:r>
          </w:p>
        </w:tc>
        <w:tc>
          <w:tcPr>
            <w:tcW w:w="551" w:type="pct"/>
            <w:tcBorders>
              <w:top w:val="single" w:sz="4" w:space="0" w:color="auto"/>
              <w:left w:val="single" w:sz="4" w:space="0" w:color="auto"/>
              <w:bottom w:val="single" w:sz="4" w:space="0" w:color="auto"/>
              <w:right w:val="single" w:sz="4" w:space="0" w:color="auto"/>
            </w:tcBorders>
          </w:tcPr>
          <w:p w14:paraId="65A80F6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B63332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7ADAE51"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D0522C8" w14:textId="77777777" w:rsidR="000472BE" w:rsidRPr="00AF571F" w:rsidRDefault="000472BE" w:rsidP="00B24E2E">
            <w:pPr>
              <w:spacing w:after="0"/>
              <w:jc w:val="both"/>
              <w:rPr>
                <w:rFonts w:ascii="Arial" w:hAnsi="Arial" w:cs="Arial"/>
                <w:sz w:val="20"/>
                <w:szCs w:val="20"/>
              </w:rPr>
            </w:pPr>
          </w:p>
        </w:tc>
      </w:tr>
      <w:tr w:rsidR="00F73331" w:rsidRPr="00AF571F" w14:paraId="64B14AF4" w14:textId="77777777" w:rsidTr="007A44D5">
        <w:trPr>
          <w:trHeight w:val="3226"/>
        </w:trPr>
        <w:tc>
          <w:tcPr>
            <w:tcW w:w="568" w:type="pct"/>
            <w:shd w:val="clear" w:color="auto" w:fill="auto"/>
          </w:tcPr>
          <w:p w14:paraId="4187889D" w14:textId="77777777" w:rsidR="000472BE" w:rsidRPr="00AF571F" w:rsidRDefault="000472BE" w:rsidP="00B24E2E">
            <w:pPr>
              <w:pStyle w:val="NoSpacing"/>
              <w:jc w:val="both"/>
              <w:rPr>
                <w:rFonts w:ascii="Arial" w:hAnsi="Arial" w:cs="Arial"/>
                <w:sz w:val="20"/>
                <w:szCs w:val="20"/>
              </w:rPr>
            </w:pPr>
            <w:permStart w:id="2115766435" w:edGrp="everyone" w:colFirst="5" w:colLast="5"/>
            <w:permStart w:id="233067895" w:edGrp="everyone" w:colFirst="6" w:colLast="6"/>
            <w:permStart w:id="726143087" w:edGrp="everyone" w:colFirst="7" w:colLast="7"/>
            <w:permStart w:id="922296760" w:edGrp="everyone" w:colFirst="8" w:colLast="8"/>
            <w:permEnd w:id="1982285020"/>
            <w:permEnd w:id="2095585147"/>
            <w:permEnd w:id="389751269"/>
            <w:permEnd w:id="1585017488"/>
            <w:r w:rsidRPr="00AF571F">
              <w:rPr>
                <w:rFonts w:ascii="Arial" w:hAnsi="Arial" w:cs="Arial"/>
                <w:sz w:val="20"/>
                <w:szCs w:val="20"/>
              </w:rPr>
              <w:t>(NEW)</w:t>
            </w:r>
          </w:p>
          <w:p w14:paraId="0790C98D" w14:textId="77777777" w:rsidR="000472BE" w:rsidRPr="00AF571F" w:rsidRDefault="000472BE" w:rsidP="00B24E2E">
            <w:pPr>
              <w:pStyle w:val="NoSpacing"/>
              <w:jc w:val="both"/>
              <w:rPr>
                <w:rFonts w:ascii="Arial" w:hAnsi="Arial" w:cs="Arial"/>
                <w:sz w:val="20"/>
                <w:szCs w:val="20"/>
              </w:rPr>
            </w:pPr>
          </w:p>
          <w:p w14:paraId="5890E9E2"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75A2B2DB"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7DB48041"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10A931D5"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4A695DC4" w14:textId="77777777" w:rsidR="000472BE" w:rsidRPr="0038756E" w:rsidRDefault="000472BE" w:rsidP="0038756E">
            <w:pPr>
              <w:pStyle w:val="NoSpacing"/>
              <w:jc w:val="both"/>
              <w:rPr>
                <w:rFonts w:ascii="Arial" w:hAnsi="Arial" w:cs="Arial"/>
                <w:b/>
                <w:bCs/>
                <w:i/>
                <w:sz w:val="20"/>
                <w:szCs w:val="20"/>
                <w:u w:val="single"/>
              </w:rPr>
            </w:pPr>
            <w:r w:rsidRPr="0038756E">
              <w:rPr>
                <w:rFonts w:ascii="Arial" w:hAnsi="Arial" w:cs="Arial"/>
                <w:b/>
                <w:bCs/>
                <w:iCs/>
                <w:sz w:val="20"/>
                <w:szCs w:val="20"/>
                <w:u w:val="single"/>
              </w:rPr>
              <w:t>9.3.3 Form</w:t>
            </w:r>
            <w:r w:rsidRPr="0038756E">
              <w:rPr>
                <w:rFonts w:ascii="Arial" w:hAnsi="Arial" w:cs="Arial"/>
                <w:b/>
                <w:bCs/>
                <w:i/>
                <w:sz w:val="20"/>
                <w:szCs w:val="20"/>
                <w:u w:val="single"/>
              </w:rPr>
              <w:t xml:space="preserve"> and Contents of the Appeal</w:t>
            </w:r>
          </w:p>
          <w:p w14:paraId="473EF9CD" w14:textId="77777777" w:rsidR="000472BE" w:rsidRPr="00AF571F" w:rsidRDefault="000472BE" w:rsidP="00B24E2E">
            <w:pPr>
              <w:spacing w:after="0"/>
              <w:jc w:val="both"/>
              <w:rPr>
                <w:rFonts w:ascii="Arial" w:hAnsi="Arial" w:cs="Arial"/>
                <w:b/>
                <w:bCs/>
                <w:sz w:val="20"/>
                <w:szCs w:val="20"/>
                <w:u w:val="single"/>
                <w:lang w:val="en-US"/>
              </w:rPr>
            </w:pPr>
          </w:p>
          <w:p w14:paraId="5601FFE5" w14:textId="77777777" w:rsidR="000472BE" w:rsidRPr="00AF571F" w:rsidRDefault="000472BE" w:rsidP="00BC44E3">
            <w:pPr>
              <w:pStyle w:val="ListParagraph"/>
              <w:numPr>
                <w:ilvl w:val="0"/>
                <w:numId w:val="35"/>
              </w:numPr>
              <w:ind w:left="540" w:hanging="540"/>
              <w:contextualSpacing w:val="0"/>
              <w:jc w:val="both"/>
              <w:rPr>
                <w:rFonts w:ascii="Arial" w:hAnsi="Arial" w:cs="Arial"/>
                <w:b/>
                <w:bCs/>
                <w:sz w:val="20"/>
                <w:u w:val="single"/>
              </w:rPr>
            </w:pPr>
            <w:r w:rsidRPr="00AF571F">
              <w:rPr>
                <w:rFonts w:ascii="Arial" w:hAnsi="Arial" w:cs="Arial"/>
                <w:b/>
                <w:bCs/>
                <w:sz w:val="20"/>
                <w:u w:val="single"/>
              </w:rPr>
              <w:t xml:space="preserve">Be made in writing and signed by the WESM Compliance Officer of the </w:t>
            </w:r>
            <w:r w:rsidRPr="00AF571F">
              <w:rPr>
                <w:rFonts w:ascii="Arial" w:hAnsi="Arial" w:cs="Arial"/>
                <w:b/>
                <w:bCs/>
                <w:i/>
                <w:sz w:val="20"/>
                <w:u w:val="single"/>
              </w:rPr>
              <w:t>WESM Member</w:t>
            </w:r>
            <w:r w:rsidRPr="00AF571F">
              <w:rPr>
                <w:rFonts w:ascii="Arial" w:hAnsi="Arial" w:cs="Arial"/>
                <w:b/>
                <w:bCs/>
                <w:sz w:val="20"/>
                <w:u w:val="single"/>
              </w:rPr>
              <w:t xml:space="preserve"> concerned, and shall be made under oath; </w:t>
            </w:r>
          </w:p>
          <w:p w14:paraId="25C2C68A" w14:textId="77777777" w:rsidR="000472BE" w:rsidRPr="00AF571F" w:rsidRDefault="000472BE" w:rsidP="00B24E2E">
            <w:pPr>
              <w:spacing w:after="0"/>
              <w:ind w:left="540" w:hanging="540"/>
              <w:jc w:val="both"/>
              <w:rPr>
                <w:rFonts w:ascii="Arial" w:hAnsi="Arial" w:cs="Arial"/>
                <w:b/>
                <w:bCs/>
                <w:sz w:val="20"/>
                <w:szCs w:val="20"/>
                <w:u w:val="single"/>
              </w:rPr>
            </w:pPr>
          </w:p>
          <w:p w14:paraId="3C476783" w14:textId="77777777" w:rsidR="000472BE" w:rsidRPr="00AF571F" w:rsidRDefault="000472BE" w:rsidP="00BC44E3">
            <w:pPr>
              <w:pStyle w:val="ListParagraph"/>
              <w:numPr>
                <w:ilvl w:val="0"/>
                <w:numId w:val="35"/>
              </w:numPr>
              <w:ind w:left="540" w:hanging="540"/>
              <w:contextualSpacing w:val="0"/>
              <w:jc w:val="both"/>
              <w:rPr>
                <w:rFonts w:ascii="Arial" w:hAnsi="Arial" w:cs="Arial"/>
                <w:b/>
                <w:bCs/>
                <w:sz w:val="20"/>
                <w:u w:val="single"/>
              </w:rPr>
            </w:pPr>
            <w:r w:rsidRPr="00AF571F">
              <w:rPr>
                <w:rFonts w:ascii="Arial" w:hAnsi="Arial" w:cs="Arial"/>
                <w:b/>
                <w:bCs/>
                <w:sz w:val="20"/>
                <w:u w:val="single"/>
              </w:rPr>
              <w:t xml:space="preserve">State the date when the resolution being appealed was received by the </w:t>
            </w:r>
            <w:r w:rsidRPr="00AF571F">
              <w:rPr>
                <w:rFonts w:ascii="Arial" w:hAnsi="Arial" w:cs="Arial"/>
                <w:b/>
                <w:bCs/>
                <w:i/>
                <w:sz w:val="20"/>
                <w:u w:val="single"/>
              </w:rPr>
              <w:t>WESM Member</w:t>
            </w:r>
            <w:r w:rsidRPr="00AF571F">
              <w:rPr>
                <w:rFonts w:ascii="Arial" w:hAnsi="Arial" w:cs="Arial"/>
                <w:b/>
                <w:bCs/>
                <w:sz w:val="20"/>
                <w:u w:val="single"/>
              </w:rPr>
              <w:t>; and</w:t>
            </w:r>
          </w:p>
          <w:p w14:paraId="1A5ADC17" w14:textId="77777777" w:rsidR="000472BE" w:rsidRPr="00AF571F" w:rsidRDefault="000472BE" w:rsidP="00B24E2E">
            <w:pPr>
              <w:pStyle w:val="ListParagraph"/>
              <w:ind w:left="540" w:hanging="540"/>
              <w:jc w:val="both"/>
              <w:rPr>
                <w:rFonts w:ascii="Arial" w:hAnsi="Arial" w:cs="Arial"/>
                <w:b/>
                <w:bCs/>
                <w:sz w:val="20"/>
                <w:u w:val="single"/>
              </w:rPr>
            </w:pPr>
          </w:p>
          <w:p w14:paraId="2ABA2D7B" w14:textId="77777777" w:rsidR="000472BE" w:rsidRPr="00AF571F" w:rsidRDefault="000472BE" w:rsidP="00BC44E3">
            <w:pPr>
              <w:pStyle w:val="ListParagraph"/>
              <w:numPr>
                <w:ilvl w:val="0"/>
                <w:numId w:val="35"/>
              </w:numPr>
              <w:ind w:left="540" w:hanging="540"/>
              <w:contextualSpacing w:val="0"/>
              <w:jc w:val="both"/>
              <w:rPr>
                <w:rFonts w:ascii="Arial" w:hAnsi="Arial" w:cs="Arial"/>
                <w:b/>
                <w:bCs/>
                <w:sz w:val="20"/>
                <w:u w:val="single"/>
              </w:rPr>
            </w:pPr>
            <w:r w:rsidRPr="00AF571F">
              <w:rPr>
                <w:rFonts w:ascii="Arial" w:hAnsi="Arial" w:cs="Arial"/>
                <w:b/>
                <w:bCs/>
                <w:sz w:val="20"/>
                <w:u w:val="single"/>
              </w:rPr>
              <w:t xml:space="preserve">Explain how the </w:t>
            </w:r>
            <w:r w:rsidRPr="00AF571F">
              <w:rPr>
                <w:rFonts w:ascii="Arial" w:hAnsi="Arial" w:cs="Arial"/>
                <w:b/>
                <w:bCs/>
                <w:i/>
                <w:sz w:val="20"/>
                <w:u w:val="single"/>
              </w:rPr>
              <w:t>Enforcement and Compliance Office</w:t>
            </w:r>
            <w:r w:rsidRPr="00AF571F">
              <w:rPr>
                <w:rFonts w:ascii="Arial" w:hAnsi="Arial" w:cs="Arial"/>
                <w:b/>
                <w:bCs/>
                <w:sz w:val="20"/>
                <w:u w:val="single"/>
              </w:rPr>
              <w:t xml:space="preserve"> committed an abuse </w:t>
            </w:r>
            <w:r w:rsidRPr="00AF571F">
              <w:rPr>
                <w:rFonts w:ascii="Arial" w:hAnsi="Arial" w:cs="Arial"/>
                <w:b/>
                <w:bCs/>
                <w:sz w:val="20"/>
                <w:u w:val="single"/>
              </w:rPr>
              <w:lastRenderedPageBreak/>
              <w:t xml:space="preserve">of discretion in issuing the Resolution or that the penalty/ies imposed by the </w:t>
            </w:r>
            <w:r w:rsidRPr="00AF571F">
              <w:rPr>
                <w:rFonts w:ascii="Arial" w:hAnsi="Arial" w:cs="Arial"/>
                <w:b/>
                <w:bCs/>
                <w:i/>
                <w:sz w:val="20"/>
                <w:u w:val="single"/>
              </w:rPr>
              <w:t>Enforcement and Compliance Office</w:t>
            </w:r>
            <w:r w:rsidRPr="00AF571F">
              <w:rPr>
                <w:rFonts w:ascii="Arial" w:hAnsi="Arial" w:cs="Arial"/>
                <w:b/>
                <w:bCs/>
                <w:sz w:val="20"/>
                <w:u w:val="single"/>
              </w:rPr>
              <w:t xml:space="preserve"> is not in accordance with this Manual.</w:t>
            </w:r>
          </w:p>
          <w:p w14:paraId="436F9A54" w14:textId="77777777" w:rsidR="000472BE" w:rsidRPr="00AF571F" w:rsidRDefault="000472BE" w:rsidP="00B24E2E">
            <w:pPr>
              <w:spacing w:after="0"/>
              <w:jc w:val="both"/>
              <w:rPr>
                <w:rFonts w:ascii="Arial" w:hAnsi="Arial" w:cs="Arial"/>
                <w:b/>
                <w:bCs/>
                <w:sz w:val="20"/>
                <w:szCs w:val="20"/>
                <w:u w:val="single"/>
              </w:rPr>
            </w:pPr>
          </w:p>
          <w:p w14:paraId="45E9615D" w14:textId="53EA944E" w:rsidR="000472BE" w:rsidRPr="0038756E" w:rsidRDefault="000472BE" w:rsidP="0038756E">
            <w:pPr>
              <w:spacing w:after="0"/>
              <w:ind w:left="90"/>
              <w:jc w:val="both"/>
              <w:rPr>
                <w:rFonts w:ascii="Arial" w:hAnsi="Arial" w:cs="Arial"/>
                <w:b/>
                <w:bCs/>
                <w:sz w:val="20"/>
                <w:szCs w:val="20"/>
                <w:u w:val="single"/>
              </w:rPr>
            </w:pPr>
            <w:r w:rsidRPr="00AF571F">
              <w:rPr>
                <w:rFonts w:ascii="Arial" w:hAnsi="Arial" w:cs="Arial"/>
                <w:b/>
                <w:bCs/>
                <w:sz w:val="20"/>
                <w:szCs w:val="20"/>
                <w:u w:val="single"/>
              </w:rPr>
              <w:t xml:space="preserve">Failure on the part of the </w:t>
            </w:r>
            <w:r w:rsidRPr="00AF571F">
              <w:rPr>
                <w:rFonts w:ascii="Arial" w:hAnsi="Arial" w:cs="Arial"/>
                <w:b/>
                <w:bCs/>
                <w:i/>
                <w:sz w:val="20"/>
                <w:szCs w:val="20"/>
                <w:u w:val="single"/>
              </w:rPr>
              <w:t>WESM Member</w:t>
            </w:r>
            <w:r w:rsidRPr="00AF571F">
              <w:rPr>
                <w:rFonts w:ascii="Arial" w:hAnsi="Arial" w:cs="Arial"/>
                <w:b/>
                <w:bCs/>
                <w:sz w:val="20"/>
                <w:szCs w:val="20"/>
                <w:u w:val="single"/>
              </w:rPr>
              <w:t xml:space="preserve"> concerned to provide the foregoing requirements shall cause outright dismissal of the appeal by the </w:t>
            </w:r>
            <w:r w:rsidRPr="00AF571F">
              <w:rPr>
                <w:rFonts w:ascii="Arial" w:hAnsi="Arial" w:cs="Arial"/>
                <w:b/>
                <w:bCs/>
                <w:i/>
                <w:sz w:val="20"/>
                <w:szCs w:val="20"/>
                <w:u w:val="single"/>
              </w:rPr>
              <w:t>Compliance Committee</w:t>
            </w:r>
            <w:r w:rsidRPr="00AF571F">
              <w:rPr>
                <w:rFonts w:ascii="Arial" w:hAnsi="Arial" w:cs="Arial"/>
                <w:b/>
                <w:bCs/>
                <w:sz w:val="20"/>
                <w:szCs w:val="20"/>
                <w:u w:val="single"/>
              </w:rPr>
              <w:t>.</w:t>
            </w:r>
          </w:p>
        </w:tc>
        <w:tc>
          <w:tcPr>
            <w:tcW w:w="746" w:type="pct"/>
            <w:tcBorders>
              <w:top w:val="single" w:sz="4" w:space="0" w:color="auto"/>
              <w:left w:val="single" w:sz="4" w:space="0" w:color="auto"/>
              <w:bottom w:val="single" w:sz="4" w:space="0" w:color="auto"/>
              <w:right w:val="single" w:sz="4" w:space="0" w:color="auto"/>
            </w:tcBorders>
          </w:tcPr>
          <w:p w14:paraId="25491457" w14:textId="20B2F95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To provide guidelines as to the form and content of appeal. </w:t>
            </w:r>
          </w:p>
        </w:tc>
        <w:tc>
          <w:tcPr>
            <w:tcW w:w="551" w:type="pct"/>
            <w:tcBorders>
              <w:top w:val="single" w:sz="4" w:space="0" w:color="auto"/>
              <w:left w:val="single" w:sz="4" w:space="0" w:color="auto"/>
              <w:bottom w:val="single" w:sz="4" w:space="0" w:color="auto"/>
              <w:right w:val="single" w:sz="4" w:space="0" w:color="auto"/>
            </w:tcBorders>
          </w:tcPr>
          <w:p w14:paraId="7F9E0220"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6BC4927D"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F34B1D4"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3970BEC" w14:textId="77777777" w:rsidR="000472BE" w:rsidRPr="00AF571F" w:rsidRDefault="000472BE" w:rsidP="00B24E2E">
            <w:pPr>
              <w:spacing w:after="0"/>
              <w:jc w:val="both"/>
              <w:rPr>
                <w:rFonts w:ascii="Arial" w:hAnsi="Arial" w:cs="Arial"/>
                <w:sz w:val="20"/>
                <w:szCs w:val="20"/>
              </w:rPr>
            </w:pPr>
          </w:p>
        </w:tc>
      </w:tr>
      <w:tr w:rsidR="00F73331" w:rsidRPr="00AF571F" w14:paraId="3329364D" w14:textId="77777777" w:rsidTr="007A44D5">
        <w:trPr>
          <w:trHeight w:val="3226"/>
        </w:trPr>
        <w:tc>
          <w:tcPr>
            <w:tcW w:w="568" w:type="pct"/>
            <w:shd w:val="clear" w:color="auto" w:fill="auto"/>
          </w:tcPr>
          <w:p w14:paraId="0D725F97" w14:textId="77777777" w:rsidR="000472BE" w:rsidRPr="00AF571F" w:rsidRDefault="000472BE" w:rsidP="00B24E2E">
            <w:pPr>
              <w:pStyle w:val="Heading2"/>
              <w:numPr>
                <w:ilvl w:val="0"/>
                <w:numId w:val="0"/>
              </w:numPr>
              <w:spacing w:after="0"/>
              <w:ind w:left="36"/>
              <w:jc w:val="both"/>
              <w:rPr>
                <w:rFonts w:ascii="Arial" w:hAnsi="Arial" w:cs="Arial"/>
                <w:sz w:val="20"/>
                <w:szCs w:val="20"/>
              </w:rPr>
            </w:pPr>
            <w:permStart w:id="993997254" w:edGrp="everyone" w:colFirst="5" w:colLast="5"/>
            <w:permStart w:id="1161305574" w:edGrp="everyone" w:colFirst="6" w:colLast="6"/>
            <w:permStart w:id="1658669133" w:edGrp="everyone" w:colFirst="7" w:colLast="7"/>
            <w:permStart w:id="1221723544" w:edGrp="everyone" w:colFirst="8" w:colLast="8"/>
            <w:permEnd w:id="2115766435"/>
            <w:permEnd w:id="233067895"/>
            <w:permEnd w:id="726143087"/>
            <w:permEnd w:id="922296760"/>
          </w:p>
        </w:tc>
        <w:tc>
          <w:tcPr>
            <w:tcW w:w="432" w:type="pct"/>
            <w:shd w:val="clear" w:color="auto" w:fill="auto"/>
          </w:tcPr>
          <w:p w14:paraId="77C9DC0C"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160BC168"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0A5FFFC1" w14:textId="77777777" w:rsidR="000472BE" w:rsidRPr="0038756E" w:rsidRDefault="000472BE" w:rsidP="0038756E">
            <w:pPr>
              <w:pStyle w:val="NoSpacing"/>
              <w:jc w:val="both"/>
              <w:rPr>
                <w:rFonts w:ascii="Arial" w:hAnsi="Arial" w:cs="Arial"/>
                <w:b/>
                <w:bCs/>
                <w:sz w:val="20"/>
                <w:szCs w:val="20"/>
                <w:u w:val="single"/>
              </w:rPr>
            </w:pPr>
            <w:r w:rsidRPr="0038756E">
              <w:rPr>
                <w:rFonts w:ascii="Arial" w:hAnsi="Arial" w:cs="Arial"/>
                <w:b/>
                <w:bCs/>
                <w:iCs/>
                <w:sz w:val="20"/>
                <w:szCs w:val="20"/>
                <w:u w:val="single"/>
              </w:rPr>
              <w:t xml:space="preserve">9.3.4 </w:t>
            </w:r>
            <w:r w:rsidRPr="0038756E">
              <w:rPr>
                <w:rFonts w:ascii="Arial" w:hAnsi="Arial" w:cs="Arial"/>
                <w:b/>
                <w:bCs/>
                <w:i/>
                <w:sz w:val="20"/>
                <w:szCs w:val="20"/>
                <w:u w:val="single"/>
              </w:rPr>
              <w:t>Decision on the Appealed Case</w:t>
            </w:r>
            <w:r w:rsidRPr="0038756E">
              <w:rPr>
                <w:rFonts w:ascii="Arial" w:hAnsi="Arial" w:cs="Arial"/>
                <w:b/>
                <w:bCs/>
                <w:sz w:val="20"/>
                <w:szCs w:val="20"/>
                <w:u w:val="single"/>
              </w:rPr>
              <w:t xml:space="preserve">. </w:t>
            </w:r>
          </w:p>
          <w:p w14:paraId="1FE353AD" w14:textId="77777777" w:rsidR="000472BE" w:rsidRPr="00AF571F" w:rsidRDefault="000472BE" w:rsidP="00B24E2E">
            <w:pPr>
              <w:pStyle w:val="Heading3"/>
              <w:numPr>
                <w:ilvl w:val="0"/>
                <w:numId w:val="0"/>
              </w:numPr>
              <w:spacing w:after="0"/>
              <w:ind w:left="2268"/>
              <w:jc w:val="both"/>
              <w:rPr>
                <w:rFonts w:ascii="Arial" w:hAnsi="Arial" w:cs="Arial"/>
                <w:b w:val="0"/>
                <w:bCs w:val="0"/>
                <w:sz w:val="20"/>
                <w:szCs w:val="20"/>
                <w:u w:val="single"/>
              </w:rPr>
            </w:pPr>
          </w:p>
          <w:p w14:paraId="6F0DCF0A" w14:textId="77777777" w:rsidR="000472BE" w:rsidRPr="00AF571F" w:rsidRDefault="000472BE" w:rsidP="00BC44E3">
            <w:pPr>
              <w:pStyle w:val="ListParagraph"/>
              <w:numPr>
                <w:ilvl w:val="0"/>
                <w:numId w:val="36"/>
              </w:numPr>
              <w:ind w:left="540" w:hanging="540"/>
              <w:contextualSpacing w:val="0"/>
              <w:jc w:val="both"/>
              <w:rPr>
                <w:rFonts w:ascii="Arial" w:hAnsi="Arial" w:cs="Arial"/>
                <w:b/>
                <w:bCs/>
                <w:i/>
                <w:sz w:val="20"/>
                <w:u w:val="single"/>
              </w:rPr>
            </w:pPr>
            <w:r w:rsidRPr="00AF571F">
              <w:rPr>
                <w:rFonts w:ascii="Arial" w:hAnsi="Arial" w:cs="Arial"/>
                <w:b/>
                <w:bCs/>
                <w:sz w:val="20"/>
                <w:u w:val="single"/>
              </w:rPr>
              <w:t xml:space="preserve">The </w:t>
            </w:r>
            <w:r w:rsidRPr="00AF571F">
              <w:rPr>
                <w:rFonts w:ascii="Arial" w:hAnsi="Arial" w:cs="Arial"/>
                <w:b/>
                <w:bCs/>
                <w:i/>
                <w:sz w:val="20"/>
                <w:u w:val="single"/>
              </w:rPr>
              <w:t>Compliance Committee</w:t>
            </w:r>
            <w:r w:rsidRPr="00AF571F">
              <w:rPr>
                <w:rFonts w:ascii="Arial" w:hAnsi="Arial" w:cs="Arial"/>
                <w:b/>
                <w:bCs/>
                <w:sz w:val="20"/>
                <w:u w:val="single"/>
              </w:rPr>
              <w:t xml:space="preserve"> shall resolve the appealed case within thirty (30) </w:t>
            </w:r>
            <w:r w:rsidRPr="00AF571F">
              <w:rPr>
                <w:rFonts w:ascii="Arial" w:hAnsi="Arial" w:cs="Arial"/>
                <w:b/>
                <w:bCs/>
                <w:i/>
                <w:iCs/>
                <w:sz w:val="20"/>
                <w:u w:val="single"/>
              </w:rPr>
              <w:t>business days</w:t>
            </w:r>
            <w:r w:rsidRPr="00AF571F">
              <w:rPr>
                <w:rFonts w:ascii="Arial" w:hAnsi="Arial" w:cs="Arial"/>
                <w:b/>
                <w:bCs/>
                <w:sz w:val="20"/>
                <w:u w:val="single"/>
              </w:rPr>
              <w:t xml:space="preserve"> from receipt of the original records of the case by issuing a decision duly signed by its Chairperson.</w:t>
            </w:r>
          </w:p>
          <w:p w14:paraId="7FCC9F80" w14:textId="77777777" w:rsidR="000472BE" w:rsidRPr="00AF571F" w:rsidRDefault="000472BE" w:rsidP="00B24E2E">
            <w:pPr>
              <w:pStyle w:val="ListParagraph"/>
              <w:ind w:left="540"/>
              <w:jc w:val="both"/>
              <w:rPr>
                <w:rFonts w:ascii="Arial" w:hAnsi="Arial" w:cs="Arial"/>
                <w:b/>
                <w:bCs/>
                <w:i/>
                <w:sz w:val="20"/>
                <w:u w:val="single"/>
              </w:rPr>
            </w:pPr>
          </w:p>
          <w:p w14:paraId="5C076ECC" w14:textId="680FEEDA" w:rsidR="000472BE" w:rsidRPr="00AF571F" w:rsidRDefault="000472BE" w:rsidP="00B24E2E">
            <w:pPr>
              <w:pStyle w:val="Heading3"/>
              <w:numPr>
                <w:ilvl w:val="0"/>
                <w:numId w:val="0"/>
              </w:numPr>
              <w:spacing w:after="0"/>
              <w:jc w:val="both"/>
              <w:rPr>
                <w:rFonts w:ascii="Arial" w:hAnsi="Arial" w:cs="Arial"/>
                <w:sz w:val="20"/>
                <w:szCs w:val="20"/>
              </w:rPr>
            </w:pPr>
            <w:r w:rsidRPr="00AF571F">
              <w:rPr>
                <w:rFonts w:ascii="Arial" w:hAnsi="Arial" w:cs="Arial"/>
                <w:sz w:val="20"/>
                <w:szCs w:val="20"/>
                <w:u w:val="single"/>
              </w:rPr>
              <w:lastRenderedPageBreak/>
              <w:t xml:space="preserve">A copy of the decision shall be served on the concerned </w:t>
            </w:r>
            <w:r w:rsidRPr="00AF571F">
              <w:rPr>
                <w:rFonts w:ascii="Arial" w:hAnsi="Arial" w:cs="Arial"/>
                <w:i/>
                <w:sz w:val="20"/>
                <w:szCs w:val="20"/>
                <w:u w:val="single"/>
              </w:rPr>
              <w:t>WESM Member</w:t>
            </w:r>
            <w:r w:rsidRPr="00AF571F">
              <w:rPr>
                <w:rFonts w:ascii="Arial" w:hAnsi="Arial" w:cs="Arial"/>
                <w:sz w:val="20"/>
                <w:szCs w:val="20"/>
                <w:u w:val="single"/>
              </w:rPr>
              <w:t xml:space="preserve">, the </w:t>
            </w:r>
            <w:r w:rsidRPr="00AF571F">
              <w:rPr>
                <w:rFonts w:ascii="Arial" w:hAnsi="Arial" w:cs="Arial"/>
                <w:i/>
                <w:sz w:val="20"/>
                <w:szCs w:val="20"/>
                <w:u w:val="single"/>
              </w:rPr>
              <w:t>Enforcement and Compliance Office</w:t>
            </w:r>
            <w:r w:rsidRPr="00AF571F">
              <w:rPr>
                <w:rFonts w:ascii="Arial" w:hAnsi="Arial" w:cs="Arial"/>
                <w:sz w:val="20"/>
                <w:szCs w:val="20"/>
                <w:u w:val="single"/>
              </w:rPr>
              <w:t xml:space="preserve"> and the </w:t>
            </w:r>
            <w:r w:rsidRPr="00AF571F">
              <w:rPr>
                <w:rFonts w:ascii="Arial" w:hAnsi="Arial" w:cs="Arial"/>
                <w:i/>
                <w:iCs/>
                <w:sz w:val="20"/>
                <w:szCs w:val="20"/>
                <w:u w:val="single"/>
              </w:rPr>
              <w:t>PEM Board</w:t>
            </w:r>
            <w:r w:rsidRPr="00AF571F">
              <w:rPr>
                <w:rFonts w:ascii="Arial" w:hAnsi="Arial" w:cs="Arial"/>
                <w:i/>
                <w:sz w:val="20"/>
                <w:szCs w:val="20"/>
                <w:u w:val="single"/>
              </w:rPr>
              <w:t>.</w:t>
            </w:r>
            <w:r w:rsidRPr="00AF571F">
              <w:rPr>
                <w:rFonts w:ascii="Arial" w:hAnsi="Arial" w:cs="Arial"/>
                <w:sz w:val="20"/>
                <w:szCs w:val="20"/>
                <w:u w:val="single"/>
              </w:rPr>
              <w:t xml:space="preserve"> If the decision requires implementation of a directive on the part of the </w:t>
            </w:r>
            <w:r w:rsidRPr="00AF571F">
              <w:rPr>
                <w:rFonts w:ascii="Arial" w:hAnsi="Arial" w:cs="Arial"/>
                <w:i/>
                <w:iCs/>
                <w:sz w:val="20"/>
                <w:szCs w:val="20"/>
                <w:u w:val="single"/>
              </w:rPr>
              <w:t xml:space="preserve">Market Operator </w:t>
            </w:r>
            <w:r w:rsidRPr="00AF571F">
              <w:rPr>
                <w:rFonts w:ascii="Arial" w:hAnsi="Arial" w:cs="Arial"/>
                <w:sz w:val="20"/>
                <w:szCs w:val="20"/>
                <w:u w:val="single"/>
              </w:rPr>
              <w:t xml:space="preserve">or the </w:t>
            </w:r>
            <w:r w:rsidRPr="00AF571F">
              <w:rPr>
                <w:rFonts w:ascii="Arial" w:hAnsi="Arial" w:cs="Arial"/>
                <w:i/>
                <w:sz w:val="20"/>
                <w:szCs w:val="20"/>
                <w:u w:val="single"/>
              </w:rPr>
              <w:t>System Operator</w:t>
            </w:r>
            <w:r w:rsidRPr="00AF571F">
              <w:rPr>
                <w:rFonts w:ascii="Arial" w:hAnsi="Arial" w:cs="Arial"/>
                <w:sz w:val="20"/>
                <w:szCs w:val="20"/>
                <w:u w:val="single"/>
              </w:rPr>
              <w:t xml:space="preserve">, a copy of said Decision shall likewise be sent to the </w:t>
            </w:r>
            <w:r w:rsidRPr="00AF571F">
              <w:rPr>
                <w:rFonts w:ascii="Arial" w:hAnsi="Arial" w:cs="Arial"/>
                <w:i/>
                <w:sz w:val="20"/>
                <w:szCs w:val="20"/>
                <w:u w:val="single"/>
              </w:rPr>
              <w:t xml:space="preserve">System Operator </w:t>
            </w:r>
            <w:r w:rsidRPr="00AF571F">
              <w:rPr>
                <w:rFonts w:ascii="Arial" w:hAnsi="Arial" w:cs="Arial"/>
                <w:sz w:val="20"/>
                <w:szCs w:val="20"/>
                <w:u w:val="single"/>
              </w:rPr>
              <w:t>for appropriate action.</w:t>
            </w:r>
          </w:p>
        </w:tc>
        <w:tc>
          <w:tcPr>
            <w:tcW w:w="746" w:type="pct"/>
            <w:tcBorders>
              <w:top w:val="single" w:sz="4" w:space="0" w:color="auto"/>
              <w:left w:val="single" w:sz="4" w:space="0" w:color="auto"/>
              <w:bottom w:val="single" w:sz="4" w:space="0" w:color="auto"/>
              <w:right w:val="single" w:sz="4" w:space="0" w:color="auto"/>
            </w:tcBorders>
          </w:tcPr>
          <w:p w14:paraId="305F37D7" w14:textId="77777777" w:rsidR="000472BE" w:rsidRPr="0038756E" w:rsidRDefault="000472BE" w:rsidP="0038756E">
            <w:pPr>
              <w:jc w:val="both"/>
              <w:rPr>
                <w:rFonts w:ascii="Arial" w:hAnsi="Arial" w:cs="Arial"/>
                <w:bCs/>
                <w:sz w:val="20"/>
              </w:rPr>
            </w:pPr>
            <w:r w:rsidRPr="0038756E">
              <w:rPr>
                <w:rFonts w:ascii="Arial" w:hAnsi="Arial" w:cs="Arial"/>
                <w:bCs/>
                <w:sz w:val="20"/>
              </w:rPr>
              <w:lastRenderedPageBreak/>
              <w:t xml:space="preserve">To provide guidelines as to – </w:t>
            </w:r>
          </w:p>
          <w:p w14:paraId="0D7DC1B0" w14:textId="77777777" w:rsidR="0038756E" w:rsidRDefault="000472BE" w:rsidP="004E513A">
            <w:pPr>
              <w:pStyle w:val="ListParagraph"/>
              <w:numPr>
                <w:ilvl w:val="1"/>
                <w:numId w:val="11"/>
              </w:numPr>
              <w:ind w:left="455"/>
              <w:jc w:val="both"/>
              <w:rPr>
                <w:rFonts w:ascii="Arial" w:hAnsi="Arial" w:cs="Arial"/>
                <w:bCs/>
                <w:sz w:val="20"/>
              </w:rPr>
            </w:pPr>
            <w:r w:rsidRPr="00AF571F">
              <w:rPr>
                <w:rFonts w:ascii="Arial" w:hAnsi="Arial" w:cs="Arial"/>
                <w:bCs/>
                <w:sz w:val="20"/>
              </w:rPr>
              <w:t>Timeline to decide on appealed case.</w:t>
            </w:r>
          </w:p>
          <w:p w14:paraId="243274E8" w14:textId="16CB3A06" w:rsidR="000472BE" w:rsidRPr="0038756E" w:rsidRDefault="000472BE" w:rsidP="004E513A">
            <w:pPr>
              <w:pStyle w:val="ListParagraph"/>
              <w:numPr>
                <w:ilvl w:val="1"/>
                <w:numId w:val="11"/>
              </w:numPr>
              <w:ind w:left="455"/>
              <w:jc w:val="both"/>
              <w:rPr>
                <w:rFonts w:ascii="Arial" w:hAnsi="Arial" w:cs="Arial"/>
                <w:bCs/>
                <w:sz w:val="20"/>
              </w:rPr>
            </w:pPr>
            <w:r w:rsidRPr="0038756E">
              <w:rPr>
                <w:rFonts w:ascii="Arial" w:hAnsi="Arial" w:cs="Arial"/>
                <w:bCs/>
                <w:sz w:val="20"/>
              </w:rPr>
              <w:t>Notification of decision</w:t>
            </w:r>
          </w:p>
        </w:tc>
        <w:tc>
          <w:tcPr>
            <w:tcW w:w="551" w:type="pct"/>
            <w:tcBorders>
              <w:top w:val="single" w:sz="4" w:space="0" w:color="auto"/>
              <w:left w:val="single" w:sz="4" w:space="0" w:color="auto"/>
              <w:bottom w:val="single" w:sz="4" w:space="0" w:color="auto"/>
              <w:right w:val="single" w:sz="4" w:space="0" w:color="auto"/>
            </w:tcBorders>
          </w:tcPr>
          <w:p w14:paraId="3EBBB83B"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2978201"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96340A5"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FB3E370" w14:textId="77777777" w:rsidR="000472BE" w:rsidRPr="00AF571F" w:rsidRDefault="000472BE" w:rsidP="00B24E2E">
            <w:pPr>
              <w:spacing w:after="0"/>
              <w:jc w:val="both"/>
              <w:rPr>
                <w:rFonts w:ascii="Arial" w:hAnsi="Arial" w:cs="Arial"/>
                <w:sz w:val="20"/>
                <w:szCs w:val="20"/>
              </w:rPr>
            </w:pPr>
          </w:p>
        </w:tc>
      </w:tr>
      <w:tr w:rsidR="00F73331" w:rsidRPr="00AF571F" w14:paraId="3028A6A1" w14:textId="77777777" w:rsidTr="007A44D5">
        <w:trPr>
          <w:trHeight w:val="3226"/>
        </w:trPr>
        <w:tc>
          <w:tcPr>
            <w:tcW w:w="568" w:type="pct"/>
            <w:shd w:val="clear" w:color="auto" w:fill="auto"/>
          </w:tcPr>
          <w:p w14:paraId="464B1D0D" w14:textId="77777777" w:rsidR="000472BE" w:rsidRPr="00AF571F" w:rsidRDefault="000472BE" w:rsidP="00B24E2E">
            <w:pPr>
              <w:pStyle w:val="NoSpacing"/>
              <w:jc w:val="both"/>
              <w:rPr>
                <w:rFonts w:ascii="Arial" w:hAnsi="Arial" w:cs="Arial"/>
                <w:sz w:val="20"/>
                <w:szCs w:val="20"/>
              </w:rPr>
            </w:pPr>
            <w:permStart w:id="1430871148" w:edGrp="everyone" w:colFirst="5" w:colLast="5"/>
            <w:permStart w:id="1645552087" w:edGrp="everyone" w:colFirst="6" w:colLast="6"/>
            <w:permStart w:id="1924757688" w:edGrp="everyone" w:colFirst="7" w:colLast="7"/>
            <w:permStart w:id="1250952180" w:edGrp="everyone" w:colFirst="8" w:colLast="8"/>
            <w:permEnd w:id="993997254"/>
            <w:permEnd w:id="1161305574"/>
            <w:permEnd w:id="1658669133"/>
            <w:permEnd w:id="1221723544"/>
            <w:r w:rsidRPr="00AF571F">
              <w:rPr>
                <w:rFonts w:ascii="Arial" w:hAnsi="Arial" w:cs="Arial"/>
                <w:sz w:val="20"/>
                <w:szCs w:val="20"/>
              </w:rPr>
              <w:t>(NEW)</w:t>
            </w:r>
          </w:p>
          <w:p w14:paraId="4AA65F3A" w14:textId="77777777" w:rsidR="000472BE" w:rsidRPr="00AF571F" w:rsidRDefault="000472BE" w:rsidP="00B24E2E">
            <w:pPr>
              <w:pStyle w:val="NoSpacing"/>
              <w:jc w:val="both"/>
              <w:rPr>
                <w:rFonts w:ascii="Arial" w:hAnsi="Arial" w:cs="Arial"/>
                <w:sz w:val="20"/>
                <w:szCs w:val="20"/>
              </w:rPr>
            </w:pPr>
          </w:p>
          <w:p w14:paraId="6BA0164D"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70D7F731"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283318A0"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B44757C"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778466D4" w14:textId="77777777" w:rsidR="000472BE" w:rsidRPr="00AF571F" w:rsidRDefault="000472BE" w:rsidP="00B24E2E">
            <w:pPr>
              <w:pStyle w:val="NoSpacing"/>
              <w:jc w:val="both"/>
              <w:rPr>
                <w:rFonts w:ascii="Arial" w:hAnsi="Arial" w:cs="Arial"/>
                <w:b/>
                <w:bCs/>
                <w:sz w:val="20"/>
                <w:szCs w:val="20"/>
                <w:u w:val="single"/>
              </w:rPr>
            </w:pPr>
            <w:bookmarkStart w:id="13" w:name="_Toc144056776"/>
            <w:r w:rsidRPr="00AF571F">
              <w:rPr>
                <w:rFonts w:ascii="Arial" w:hAnsi="Arial" w:cs="Arial"/>
                <w:b/>
                <w:bCs/>
                <w:sz w:val="20"/>
                <w:szCs w:val="20"/>
                <w:u w:val="single"/>
              </w:rPr>
              <w:t>9.4 Service of Request for Reconsideration, Appeal, and Decision</w:t>
            </w:r>
            <w:bookmarkEnd w:id="13"/>
          </w:p>
          <w:p w14:paraId="2D69D1B9" w14:textId="77777777" w:rsidR="000472BE" w:rsidRPr="00AF571F" w:rsidRDefault="000472BE" w:rsidP="00B24E2E">
            <w:pPr>
              <w:spacing w:after="0"/>
              <w:jc w:val="both"/>
              <w:rPr>
                <w:rFonts w:ascii="Arial" w:hAnsi="Arial" w:cs="Arial"/>
                <w:b/>
                <w:bCs/>
                <w:sz w:val="20"/>
                <w:szCs w:val="20"/>
                <w:u w:val="single"/>
              </w:rPr>
            </w:pPr>
          </w:p>
          <w:p w14:paraId="1C5BFB34" w14:textId="4432E25A" w:rsidR="000472BE" w:rsidRPr="00AF571F" w:rsidRDefault="000472BE" w:rsidP="00B24E2E">
            <w:pPr>
              <w:pStyle w:val="Heading3"/>
              <w:numPr>
                <w:ilvl w:val="0"/>
                <w:numId w:val="0"/>
              </w:numPr>
              <w:spacing w:after="0"/>
              <w:jc w:val="both"/>
              <w:rPr>
                <w:rFonts w:ascii="Arial" w:hAnsi="Arial" w:cs="Arial"/>
                <w:b w:val="0"/>
                <w:bCs w:val="0"/>
                <w:sz w:val="20"/>
                <w:szCs w:val="20"/>
                <w:u w:val="single"/>
              </w:rPr>
            </w:pPr>
            <w:r w:rsidRPr="00AF571F">
              <w:rPr>
                <w:rFonts w:ascii="Arial" w:hAnsi="Arial" w:cs="Arial"/>
                <w:iCs/>
                <w:sz w:val="20"/>
                <w:szCs w:val="20"/>
                <w:u w:val="single"/>
              </w:rPr>
              <w:t>The filing or service of Request for Reconsideration, Appeal, and the resolutions or decisions made in relation thereto, may be made by personal service, postal mail, or by electr</w:t>
            </w:r>
            <w:r w:rsidRPr="00AF571F">
              <w:rPr>
                <w:rFonts w:ascii="Arial" w:hAnsi="Arial" w:cs="Arial"/>
                <w:sz w:val="20"/>
                <w:szCs w:val="20"/>
                <w:u w:val="single"/>
              </w:rPr>
              <w:t>onic mail.</w:t>
            </w:r>
          </w:p>
        </w:tc>
        <w:tc>
          <w:tcPr>
            <w:tcW w:w="746" w:type="pct"/>
            <w:tcBorders>
              <w:top w:val="single" w:sz="4" w:space="0" w:color="auto"/>
              <w:left w:val="single" w:sz="4" w:space="0" w:color="auto"/>
              <w:bottom w:val="single" w:sz="4" w:space="0" w:color="auto"/>
              <w:right w:val="single" w:sz="4" w:space="0" w:color="auto"/>
            </w:tcBorders>
          </w:tcPr>
          <w:p w14:paraId="0FC0B59D" w14:textId="1788813E"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To provide guidelines as to the form of transmittal, submission, or service of the documents relative to RR and Appeal. </w:t>
            </w:r>
          </w:p>
        </w:tc>
        <w:tc>
          <w:tcPr>
            <w:tcW w:w="551" w:type="pct"/>
            <w:tcBorders>
              <w:top w:val="single" w:sz="4" w:space="0" w:color="auto"/>
              <w:left w:val="single" w:sz="4" w:space="0" w:color="auto"/>
              <w:bottom w:val="single" w:sz="4" w:space="0" w:color="auto"/>
              <w:right w:val="single" w:sz="4" w:space="0" w:color="auto"/>
            </w:tcBorders>
          </w:tcPr>
          <w:p w14:paraId="6F03F298"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57E91A8"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63A684D0"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64214E7" w14:textId="77777777" w:rsidR="000472BE" w:rsidRPr="00AF571F" w:rsidRDefault="000472BE" w:rsidP="00B24E2E">
            <w:pPr>
              <w:spacing w:after="0"/>
              <w:jc w:val="both"/>
              <w:rPr>
                <w:rFonts w:ascii="Arial" w:hAnsi="Arial" w:cs="Arial"/>
                <w:sz w:val="20"/>
                <w:szCs w:val="20"/>
              </w:rPr>
            </w:pPr>
          </w:p>
        </w:tc>
      </w:tr>
      <w:tr w:rsidR="00F73331" w:rsidRPr="00AF571F" w14:paraId="40C692F0" w14:textId="77777777" w:rsidTr="007A44D5">
        <w:trPr>
          <w:trHeight w:val="3226"/>
        </w:trPr>
        <w:tc>
          <w:tcPr>
            <w:tcW w:w="568" w:type="pct"/>
            <w:shd w:val="clear" w:color="auto" w:fill="auto"/>
          </w:tcPr>
          <w:p w14:paraId="302655E7" w14:textId="77777777" w:rsidR="000472BE" w:rsidRPr="00AF571F" w:rsidRDefault="000472BE" w:rsidP="00B24E2E">
            <w:pPr>
              <w:pStyle w:val="NoSpacing"/>
              <w:jc w:val="both"/>
              <w:rPr>
                <w:rFonts w:ascii="Arial" w:hAnsi="Arial" w:cs="Arial"/>
                <w:sz w:val="20"/>
                <w:szCs w:val="20"/>
              </w:rPr>
            </w:pPr>
            <w:permStart w:id="1419849746" w:edGrp="everyone" w:colFirst="5" w:colLast="5"/>
            <w:permStart w:id="1884124497" w:edGrp="everyone" w:colFirst="6" w:colLast="6"/>
            <w:permStart w:id="1927939454" w:edGrp="everyone" w:colFirst="7" w:colLast="7"/>
            <w:permStart w:id="1974287903" w:edGrp="everyone" w:colFirst="8" w:colLast="8"/>
            <w:permEnd w:id="1430871148"/>
            <w:permEnd w:id="1645552087"/>
            <w:permEnd w:id="1924757688"/>
            <w:permEnd w:id="1250952180"/>
            <w:r w:rsidRPr="00AF571F">
              <w:rPr>
                <w:rFonts w:ascii="Arial" w:hAnsi="Arial" w:cs="Arial"/>
                <w:sz w:val="20"/>
                <w:szCs w:val="20"/>
              </w:rPr>
              <w:lastRenderedPageBreak/>
              <w:t>(NEW)</w:t>
            </w:r>
          </w:p>
          <w:p w14:paraId="49BA4187" w14:textId="77777777" w:rsidR="000472BE" w:rsidRPr="00AF571F" w:rsidRDefault="000472BE" w:rsidP="00B24E2E">
            <w:pPr>
              <w:pStyle w:val="NoSpacing"/>
              <w:jc w:val="both"/>
              <w:rPr>
                <w:rFonts w:ascii="Arial" w:hAnsi="Arial" w:cs="Arial"/>
                <w:sz w:val="20"/>
                <w:szCs w:val="20"/>
              </w:rPr>
            </w:pPr>
          </w:p>
          <w:p w14:paraId="0970C43E"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457DB7E1"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0304004B"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B8BF0A6"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46253D17" w14:textId="77777777" w:rsidR="000472BE" w:rsidRPr="0038756E" w:rsidRDefault="000472BE" w:rsidP="0038756E">
            <w:pPr>
              <w:pStyle w:val="NoSpacing"/>
              <w:jc w:val="both"/>
              <w:rPr>
                <w:rFonts w:ascii="Arial" w:hAnsi="Arial" w:cs="Arial"/>
                <w:b/>
                <w:bCs/>
                <w:iCs/>
                <w:sz w:val="20"/>
                <w:szCs w:val="20"/>
                <w:u w:val="single"/>
              </w:rPr>
            </w:pPr>
            <w:r w:rsidRPr="0038756E">
              <w:rPr>
                <w:rFonts w:ascii="Arial" w:hAnsi="Arial" w:cs="Arial"/>
                <w:b/>
                <w:bCs/>
                <w:iCs/>
                <w:sz w:val="20"/>
                <w:szCs w:val="20"/>
                <w:u w:val="single"/>
              </w:rPr>
              <w:t>9.5. Implementation of the Enforcement Actions</w:t>
            </w:r>
          </w:p>
          <w:p w14:paraId="1DA56889" w14:textId="77777777" w:rsidR="000472BE" w:rsidRPr="00AF571F" w:rsidRDefault="000472BE" w:rsidP="00B24E2E">
            <w:pPr>
              <w:spacing w:after="0"/>
              <w:jc w:val="both"/>
              <w:rPr>
                <w:rFonts w:ascii="Arial" w:hAnsi="Arial" w:cs="Arial"/>
                <w:b/>
                <w:bCs/>
                <w:sz w:val="20"/>
                <w:szCs w:val="20"/>
                <w:u w:val="single"/>
                <w:lang w:val="en-US"/>
              </w:rPr>
            </w:pPr>
          </w:p>
          <w:p w14:paraId="6DA806B1" w14:textId="77777777" w:rsidR="000472BE" w:rsidRPr="00AF571F" w:rsidRDefault="000472BE" w:rsidP="00B24E2E">
            <w:pPr>
              <w:pStyle w:val="Heading3"/>
              <w:numPr>
                <w:ilvl w:val="0"/>
                <w:numId w:val="0"/>
              </w:numPr>
              <w:spacing w:after="0" w:line="276" w:lineRule="auto"/>
              <w:ind w:left="-14" w:firstLine="14"/>
              <w:jc w:val="both"/>
              <w:rPr>
                <w:rFonts w:ascii="Arial" w:hAnsi="Arial" w:cs="Arial"/>
                <w:b w:val="0"/>
                <w:bCs w:val="0"/>
                <w:sz w:val="20"/>
                <w:szCs w:val="20"/>
                <w:u w:val="single"/>
              </w:rPr>
            </w:pPr>
            <w:r w:rsidRPr="00AF571F">
              <w:rPr>
                <w:rFonts w:ascii="Arial" w:hAnsi="Arial" w:cs="Arial"/>
                <w:sz w:val="20"/>
                <w:szCs w:val="20"/>
                <w:u w:val="single"/>
              </w:rPr>
              <w:t xml:space="preserve">9.5.1 Subject to the provisions set out in Sections 9.5.2 and 9.5.3, the appropriate enforcement action relative to a finding of breach shall be implemented through the issuance of a </w:t>
            </w:r>
            <w:r w:rsidRPr="00AF571F">
              <w:rPr>
                <w:rFonts w:ascii="Arial" w:hAnsi="Arial" w:cs="Arial"/>
                <w:i/>
                <w:iCs/>
                <w:sz w:val="20"/>
                <w:szCs w:val="20"/>
                <w:u w:val="single"/>
              </w:rPr>
              <w:t xml:space="preserve">Notice of Specified Penalty.  </w:t>
            </w:r>
            <w:r w:rsidRPr="00AF571F">
              <w:rPr>
                <w:rFonts w:ascii="Arial" w:hAnsi="Arial" w:cs="Arial"/>
                <w:sz w:val="20"/>
                <w:szCs w:val="20"/>
                <w:u w:val="single"/>
              </w:rPr>
              <w:t xml:space="preserve"> </w:t>
            </w:r>
          </w:p>
          <w:p w14:paraId="70CCA34E" w14:textId="77777777" w:rsidR="000472BE" w:rsidRPr="00AF571F" w:rsidRDefault="000472BE" w:rsidP="00B24E2E">
            <w:pPr>
              <w:pStyle w:val="Heading3"/>
              <w:numPr>
                <w:ilvl w:val="0"/>
                <w:numId w:val="0"/>
              </w:numPr>
              <w:spacing w:after="0" w:line="276" w:lineRule="auto"/>
              <w:ind w:left="-14" w:firstLine="14"/>
              <w:jc w:val="both"/>
              <w:rPr>
                <w:rFonts w:ascii="Arial" w:hAnsi="Arial" w:cs="Arial"/>
                <w:b w:val="0"/>
                <w:bCs w:val="0"/>
                <w:sz w:val="20"/>
                <w:szCs w:val="20"/>
                <w:u w:val="single"/>
              </w:rPr>
            </w:pPr>
            <w:r w:rsidRPr="00AF571F">
              <w:rPr>
                <w:rFonts w:ascii="Arial" w:hAnsi="Arial" w:cs="Arial"/>
                <w:sz w:val="20"/>
                <w:szCs w:val="20"/>
                <w:u w:val="single"/>
              </w:rPr>
              <w:t xml:space="preserve">The penalty or sanction for breach of the </w:t>
            </w:r>
            <w:r w:rsidRPr="00AF571F">
              <w:rPr>
                <w:rFonts w:ascii="Arial" w:hAnsi="Arial" w:cs="Arial"/>
                <w:i/>
                <w:iCs/>
                <w:sz w:val="20"/>
                <w:szCs w:val="20"/>
                <w:u w:val="single"/>
              </w:rPr>
              <w:t>Market Rules</w:t>
            </w:r>
            <w:r w:rsidRPr="00AF571F">
              <w:rPr>
                <w:rFonts w:ascii="Arial" w:hAnsi="Arial" w:cs="Arial"/>
                <w:sz w:val="20"/>
                <w:szCs w:val="20"/>
                <w:u w:val="single"/>
              </w:rPr>
              <w:t xml:space="preserve"> or </w:t>
            </w:r>
            <w:r w:rsidRPr="00AF571F">
              <w:rPr>
                <w:rFonts w:ascii="Arial" w:hAnsi="Arial" w:cs="Arial"/>
                <w:i/>
                <w:iCs/>
                <w:sz w:val="20"/>
                <w:szCs w:val="20"/>
                <w:u w:val="single"/>
              </w:rPr>
              <w:t>Market Manuals</w:t>
            </w:r>
            <w:r w:rsidRPr="00AF571F">
              <w:rPr>
                <w:rFonts w:ascii="Arial" w:hAnsi="Arial" w:cs="Arial"/>
                <w:sz w:val="20"/>
                <w:szCs w:val="20"/>
                <w:u w:val="single"/>
              </w:rPr>
              <w:t xml:space="preserve"> may nonetheless be enforced against a former </w:t>
            </w:r>
            <w:r w:rsidRPr="00AF571F">
              <w:rPr>
                <w:rFonts w:ascii="Arial" w:hAnsi="Arial" w:cs="Arial"/>
                <w:i/>
                <w:iCs/>
                <w:sz w:val="20"/>
                <w:szCs w:val="20"/>
                <w:u w:val="single"/>
              </w:rPr>
              <w:t>WESM Member</w:t>
            </w:r>
            <w:r w:rsidRPr="00AF571F">
              <w:rPr>
                <w:rFonts w:ascii="Arial" w:hAnsi="Arial" w:cs="Arial"/>
                <w:sz w:val="20"/>
                <w:szCs w:val="20"/>
                <w:u w:val="single"/>
              </w:rPr>
              <w:t xml:space="preserve"> despite cessation of, or change in, its membership in the WESM provided that the act or omission constituting a breach was committed within the two-year prescriptive period and while it was still a member thereof.</w:t>
            </w:r>
          </w:p>
          <w:p w14:paraId="529BDB02"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0CB19210" w14:textId="77777777" w:rsidR="000472BE"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 xml:space="preserve">To clarify that implementation of enforcement action is done through issuance of NSP. </w:t>
            </w:r>
          </w:p>
          <w:p w14:paraId="62D344CE" w14:textId="77777777" w:rsidR="004E513A" w:rsidRPr="00AF571F" w:rsidRDefault="004E513A" w:rsidP="004E513A">
            <w:pPr>
              <w:pStyle w:val="ListParagraph"/>
              <w:ind w:left="360"/>
              <w:jc w:val="both"/>
              <w:rPr>
                <w:rFonts w:ascii="Arial" w:hAnsi="Arial" w:cs="Arial"/>
                <w:bCs/>
                <w:sz w:val="20"/>
              </w:rPr>
            </w:pPr>
          </w:p>
          <w:p w14:paraId="133D1F18" w14:textId="77777777" w:rsidR="000472BE" w:rsidRPr="00AF571F" w:rsidRDefault="000472BE" w:rsidP="00B81BAB">
            <w:pPr>
              <w:pStyle w:val="ListParagraph"/>
              <w:numPr>
                <w:ilvl w:val="0"/>
                <w:numId w:val="11"/>
              </w:numPr>
              <w:jc w:val="both"/>
              <w:rPr>
                <w:rFonts w:ascii="Arial" w:hAnsi="Arial" w:cs="Arial"/>
                <w:bCs/>
                <w:sz w:val="20"/>
              </w:rPr>
            </w:pPr>
            <w:r w:rsidRPr="00AF571F">
              <w:rPr>
                <w:rFonts w:ascii="Arial" w:hAnsi="Arial" w:cs="Arial"/>
                <w:bCs/>
                <w:sz w:val="20"/>
              </w:rPr>
              <w:t>To add provision on jurisdictional matter in terms of enforcement of action involving a former WESM Member which committed breach during the time that it was still a member of the WESM. This will also address the provisions under Section 4.11 and 4.12 of the DOE Circular DC2023-07-0022.</w:t>
            </w:r>
          </w:p>
          <w:p w14:paraId="2ADEA6CC" w14:textId="77777777" w:rsidR="000472BE" w:rsidRPr="00AF571F" w:rsidRDefault="000472BE" w:rsidP="00B24E2E">
            <w:pPr>
              <w:pStyle w:val="ListParagraph"/>
              <w:ind w:left="360"/>
              <w:jc w:val="both"/>
              <w:rPr>
                <w:rFonts w:ascii="Arial" w:hAnsi="Arial" w:cs="Arial"/>
                <w:bCs/>
                <w:sz w:val="20"/>
              </w:rPr>
            </w:pPr>
          </w:p>
          <w:p w14:paraId="3AB1BA19" w14:textId="77777777" w:rsidR="000472BE" w:rsidRPr="00AF571F" w:rsidRDefault="000472BE" w:rsidP="00B24E2E">
            <w:pPr>
              <w:spacing w:after="0"/>
              <w:ind w:left="786" w:hanging="426"/>
              <w:jc w:val="both"/>
              <w:rPr>
                <w:rFonts w:ascii="Arial" w:hAnsi="Arial" w:cs="Arial"/>
                <w:bCs/>
                <w:sz w:val="20"/>
                <w:szCs w:val="20"/>
              </w:rPr>
            </w:pPr>
            <w:r w:rsidRPr="00AF571F">
              <w:rPr>
                <w:rFonts w:ascii="Arial" w:hAnsi="Arial" w:cs="Arial"/>
                <w:bCs/>
                <w:sz w:val="20"/>
                <w:szCs w:val="20"/>
              </w:rPr>
              <w:t xml:space="preserve">"4.11 Within sixty (60) calendar days from receipt and evaluation of the complete documentary requirements as provided in Section 4.8 of this Circular, the DOE shall issue the LOC to the applicant. The issuance of the LOC shall not preclude </w:t>
            </w:r>
            <w:r w:rsidRPr="00AF571F">
              <w:rPr>
                <w:rFonts w:ascii="Arial" w:hAnsi="Arial" w:cs="Arial"/>
                <w:bCs/>
                <w:sz w:val="20"/>
                <w:szCs w:val="20"/>
              </w:rPr>
              <w:lastRenderedPageBreak/>
              <w:t xml:space="preserve">the ERC and other government agencies or instrumentalities from exercising their authority and mandate over the GenCo. </w:t>
            </w:r>
            <w:r w:rsidRPr="00AF571F">
              <w:rPr>
                <w:rFonts w:ascii="Arial" w:hAnsi="Arial" w:cs="Arial"/>
                <w:bCs/>
                <w:sz w:val="20"/>
                <w:szCs w:val="20"/>
                <w:u w:val="single"/>
              </w:rPr>
              <w:t>It shall also not absolve the GenCo from any claims of any entity</w:t>
            </w:r>
            <w:r w:rsidRPr="00AF571F">
              <w:rPr>
                <w:rFonts w:ascii="Arial" w:hAnsi="Arial" w:cs="Arial"/>
                <w:bCs/>
                <w:sz w:val="20"/>
                <w:szCs w:val="20"/>
              </w:rPr>
              <w:t>.</w:t>
            </w:r>
          </w:p>
          <w:p w14:paraId="02CD55C1" w14:textId="77777777" w:rsidR="000472BE" w:rsidRPr="00AF571F" w:rsidRDefault="000472BE" w:rsidP="0038756E">
            <w:pPr>
              <w:spacing w:after="0"/>
              <w:jc w:val="both"/>
              <w:rPr>
                <w:rFonts w:ascii="Arial" w:hAnsi="Arial" w:cs="Arial"/>
                <w:bCs/>
                <w:sz w:val="20"/>
                <w:szCs w:val="20"/>
              </w:rPr>
            </w:pPr>
          </w:p>
          <w:p w14:paraId="1A5F91FA" w14:textId="77777777" w:rsidR="000472BE" w:rsidRPr="00AF571F" w:rsidRDefault="000472BE" w:rsidP="00B24E2E">
            <w:pPr>
              <w:spacing w:after="0"/>
              <w:ind w:left="786" w:hanging="426"/>
              <w:jc w:val="both"/>
              <w:rPr>
                <w:rFonts w:ascii="Arial" w:hAnsi="Arial" w:cs="Arial"/>
                <w:bCs/>
                <w:sz w:val="20"/>
                <w:szCs w:val="20"/>
              </w:rPr>
            </w:pPr>
            <w:r w:rsidRPr="00AF571F">
              <w:rPr>
                <w:rFonts w:ascii="Arial" w:hAnsi="Arial" w:cs="Arial"/>
                <w:bCs/>
                <w:sz w:val="20"/>
                <w:szCs w:val="20"/>
              </w:rPr>
              <w:t>4.12 Upon the effective date of the mothballing period, the following COC terms and WESM deregistration shall apply:</w:t>
            </w:r>
            <w:r w:rsidRPr="00AF571F">
              <w:rPr>
                <w:rFonts w:ascii="Arial" w:hAnsi="Arial" w:cs="Arial"/>
                <w:bCs/>
                <w:sz w:val="20"/>
                <w:szCs w:val="20"/>
              </w:rPr>
              <w:br/>
            </w:r>
          </w:p>
          <w:p w14:paraId="5F6FD486" w14:textId="77777777" w:rsidR="000472BE" w:rsidRPr="00AF571F" w:rsidRDefault="000472BE" w:rsidP="00B24E2E">
            <w:pPr>
              <w:spacing w:after="0"/>
              <w:ind w:left="1353" w:hanging="567"/>
              <w:jc w:val="both"/>
              <w:rPr>
                <w:rFonts w:ascii="Arial" w:hAnsi="Arial" w:cs="Arial"/>
                <w:bCs/>
                <w:sz w:val="20"/>
                <w:szCs w:val="20"/>
              </w:rPr>
            </w:pPr>
            <w:r w:rsidRPr="00AF571F">
              <w:rPr>
                <w:rFonts w:ascii="Arial" w:hAnsi="Arial" w:cs="Arial"/>
                <w:bCs/>
                <w:sz w:val="20"/>
                <w:szCs w:val="20"/>
              </w:rPr>
              <w:t xml:space="preserve">4.12.1 Automatic termination of the COC and </w:t>
            </w:r>
            <w:r w:rsidRPr="00AF571F">
              <w:rPr>
                <w:rFonts w:ascii="Arial" w:hAnsi="Arial" w:cs="Arial"/>
                <w:bCs/>
                <w:sz w:val="20"/>
                <w:szCs w:val="20"/>
                <w:u w:val="single"/>
              </w:rPr>
              <w:t>outright deregistration from the WESM for Total Generating Plant Mothballing</w:t>
            </w:r>
            <w:r w:rsidRPr="00AF571F">
              <w:rPr>
                <w:rFonts w:ascii="Arial" w:hAnsi="Arial" w:cs="Arial"/>
                <w:bCs/>
                <w:sz w:val="20"/>
                <w:szCs w:val="20"/>
              </w:rPr>
              <w:t>; or</w:t>
            </w:r>
          </w:p>
          <w:p w14:paraId="402DD03E" w14:textId="3DF0A5F7" w:rsidR="000472BE" w:rsidRPr="00AF571F" w:rsidRDefault="000472BE" w:rsidP="007874D6">
            <w:pPr>
              <w:spacing w:after="0"/>
              <w:ind w:left="1353" w:hanging="567"/>
              <w:jc w:val="both"/>
              <w:rPr>
                <w:rFonts w:ascii="Arial" w:hAnsi="Arial" w:cs="Arial"/>
                <w:bCs/>
                <w:sz w:val="20"/>
                <w:szCs w:val="20"/>
              </w:rPr>
            </w:pPr>
            <w:r w:rsidRPr="00AF571F">
              <w:rPr>
                <w:rFonts w:ascii="Arial" w:hAnsi="Arial" w:cs="Arial"/>
                <w:bCs/>
                <w:sz w:val="20"/>
                <w:szCs w:val="20"/>
              </w:rPr>
              <w:lastRenderedPageBreak/>
              <w:t>4.12.2 For Partial Generating Unit Mothballing, the GenCo shall apply for the amendment of the COC with the ERC and the corresponding changes to its WESM registration with the MO.”</w:t>
            </w:r>
          </w:p>
        </w:tc>
        <w:tc>
          <w:tcPr>
            <w:tcW w:w="551" w:type="pct"/>
            <w:tcBorders>
              <w:top w:val="single" w:sz="4" w:space="0" w:color="auto"/>
              <w:left w:val="single" w:sz="4" w:space="0" w:color="auto"/>
              <w:bottom w:val="single" w:sz="4" w:space="0" w:color="auto"/>
              <w:right w:val="single" w:sz="4" w:space="0" w:color="auto"/>
            </w:tcBorders>
          </w:tcPr>
          <w:p w14:paraId="389A9F4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EDE69CD"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558D979E"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33FE6071" w14:textId="77777777" w:rsidR="000472BE" w:rsidRPr="00AF571F" w:rsidRDefault="000472BE" w:rsidP="00B24E2E">
            <w:pPr>
              <w:spacing w:after="0"/>
              <w:jc w:val="both"/>
              <w:rPr>
                <w:rFonts w:ascii="Arial" w:hAnsi="Arial" w:cs="Arial"/>
                <w:sz w:val="20"/>
                <w:szCs w:val="20"/>
              </w:rPr>
            </w:pPr>
          </w:p>
        </w:tc>
      </w:tr>
      <w:tr w:rsidR="00F73331" w:rsidRPr="00AF571F" w14:paraId="7393909F" w14:textId="77777777" w:rsidTr="007A44D5">
        <w:trPr>
          <w:trHeight w:val="3226"/>
        </w:trPr>
        <w:tc>
          <w:tcPr>
            <w:tcW w:w="568" w:type="pct"/>
            <w:shd w:val="clear" w:color="auto" w:fill="auto"/>
          </w:tcPr>
          <w:p w14:paraId="75A1ED28" w14:textId="77777777" w:rsidR="000472BE" w:rsidRPr="00AF571F" w:rsidRDefault="000472BE" w:rsidP="00B24E2E">
            <w:pPr>
              <w:pStyle w:val="NoSpacing"/>
              <w:jc w:val="both"/>
              <w:rPr>
                <w:rFonts w:ascii="Arial" w:hAnsi="Arial" w:cs="Arial"/>
                <w:sz w:val="20"/>
                <w:szCs w:val="20"/>
              </w:rPr>
            </w:pPr>
            <w:permStart w:id="398930210" w:edGrp="everyone" w:colFirst="5" w:colLast="5"/>
            <w:permStart w:id="1627089972" w:edGrp="everyone" w:colFirst="6" w:colLast="6"/>
            <w:permStart w:id="336934288" w:edGrp="everyone" w:colFirst="7" w:colLast="7"/>
            <w:permStart w:id="1831671604" w:edGrp="everyone" w:colFirst="8" w:colLast="8"/>
            <w:permEnd w:id="1419849746"/>
            <w:permEnd w:id="1884124497"/>
            <w:permEnd w:id="1927939454"/>
            <w:permEnd w:id="1974287903"/>
            <w:r w:rsidRPr="00AF571F">
              <w:rPr>
                <w:rFonts w:ascii="Arial" w:hAnsi="Arial" w:cs="Arial"/>
                <w:sz w:val="20"/>
                <w:szCs w:val="20"/>
              </w:rPr>
              <w:lastRenderedPageBreak/>
              <w:t>(NEW)</w:t>
            </w:r>
          </w:p>
          <w:p w14:paraId="60140141" w14:textId="77777777" w:rsidR="000472BE" w:rsidRPr="00AF571F" w:rsidRDefault="000472BE" w:rsidP="00B24E2E">
            <w:pPr>
              <w:pStyle w:val="NoSpacing"/>
              <w:jc w:val="both"/>
              <w:rPr>
                <w:rFonts w:ascii="Arial" w:hAnsi="Arial" w:cs="Arial"/>
                <w:sz w:val="20"/>
                <w:szCs w:val="20"/>
              </w:rPr>
            </w:pPr>
          </w:p>
          <w:p w14:paraId="7A80FFD7"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651D0D41"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269266EF"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59839D0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292B7327" w14:textId="24BBA490" w:rsidR="000472BE" w:rsidRPr="00AF571F" w:rsidRDefault="000472BE" w:rsidP="007874D6">
            <w:pPr>
              <w:pStyle w:val="NoSpacing"/>
              <w:jc w:val="both"/>
              <w:rPr>
                <w:rFonts w:ascii="Arial" w:hAnsi="Arial" w:cs="Arial"/>
                <w:b/>
                <w:bCs/>
                <w:sz w:val="20"/>
                <w:szCs w:val="20"/>
                <w:u w:val="single"/>
              </w:rPr>
            </w:pPr>
            <w:r w:rsidRPr="00FE4EF2">
              <w:rPr>
                <w:rFonts w:ascii="Arial" w:hAnsi="Arial" w:cs="Arial"/>
                <w:b/>
                <w:bCs/>
                <w:sz w:val="20"/>
                <w:szCs w:val="20"/>
                <w:u w:val="single"/>
              </w:rPr>
              <w:t xml:space="preserve">9.5.2 The </w:t>
            </w:r>
            <w:r w:rsidRPr="00FE4EF2">
              <w:rPr>
                <w:rFonts w:ascii="Arial" w:hAnsi="Arial" w:cs="Arial"/>
                <w:b/>
                <w:bCs/>
                <w:i/>
                <w:iCs/>
                <w:sz w:val="20"/>
                <w:szCs w:val="20"/>
                <w:u w:val="single"/>
              </w:rPr>
              <w:t xml:space="preserve">Notice of Specified Penalty </w:t>
            </w:r>
            <w:r w:rsidRPr="00FE4EF2">
              <w:rPr>
                <w:rFonts w:ascii="Arial" w:hAnsi="Arial" w:cs="Arial"/>
                <w:b/>
                <w:bCs/>
                <w:sz w:val="20"/>
                <w:szCs w:val="20"/>
                <w:u w:val="single"/>
              </w:rPr>
              <w:t xml:space="preserve">shall be issued by the </w:t>
            </w:r>
            <w:r w:rsidRPr="00FE4EF2">
              <w:rPr>
                <w:rFonts w:ascii="Arial" w:hAnsi="Arial" w:cs="Arial"/>
                <w:b/>
                <w:bCs/>
                <w:i/>
                <w:iCs/>
                <w:sz w:val="20"/>
                <w:szCs w:val="20"/>
                <w:u w:val="single"/>
              </w:rPr>
              <w:t xml:space="preserve">WESM Governance Arm </w:t>
            </w:r>
            <w:r w:rsidRPr="00FE4EF2">
              <w:rPr>
                <w:rFonts w:ascii="Arial" w:hAnsi="Arial" w:cs="Arial"/>
                <w:b/>
                <w:bCs/>
                <w:sz w:val="20"/>
                <w:szCs w:val="20"/>
                <w:u w:val="single"/>
              </w:rPr>
              <w:t xml:space="preserve">to the concerned WESM Member within five (5) business days from the date that the finding of breach or the resolution or decision on a case becomes final and executory. </w:t>
            </w:r>
          </w:p>
        </w:tc>
        <w:tc>
          <w:tcPr>
            <w:tcW w:w="746" w:type="pct"/>
            <w:tcBorders>
              <w:top w:val="single" w:sz="4" w:space="0" w:color="auto"/>
              <w:left w:val="single" w:sz="4" w:space="0" w:color="auto"/>
              <w:bottom w:val="single" w:sz="4" w:space="0" w:color="auto"/>
              <w:right w:val="single" w:sz="4" w:space="0" w:color="auto"/>
            </w:tcBorders>
          </w:tcPr>
          <w:p w14:paraId="02ED6AB3" w14:textId="5CD753F7"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To clarify that NSP shall be issued only after a finding, decision, or resolution has become final and executory. </w:t>
            </w:r>
          </w:p>
        </w:tc>
        <w:tc>
          <w:tcPr>
            <w:tcW w:w="551" w:type="pct"/>
            <w:tcBorders>
              <w:top w:val="single" w:sz="4" w:space="0" w:color="auto"/>
              <w:left w:val="single" w:sz="4" w:space="0" w:color="auto"/>
              <w:bottom w:val="single" w:sz="4" w:space="0" w:color="auto"/>
              <w:right w:val="single" w:sz="4" w:space="0" w:color="auto"/>
            </w:tcBorders>
          </w:tcPr>
          <w:p w14:paraId="69230C19"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094085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4A1068EA"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295B026" w14:textId="77777777" w:rsidR="000472BE" w:rsidRPr="00AF571F" w:rsidRDefault="000472BE" w:rsidP="00B24E2E">
            <w:pPr>
              <w:spacing w:after="0"/>
              <w:jc w:val="both"/>
              <w:rPr>
                <w:rFonts w:ascii="Arial" w:hAnsi="Arial" w:cs="Arial"/>
                <w:sz w:val="20"/>
                <w:szCs w:val="20"/>
              </w:rPr>
            </w:pPr>
          </w:p>
        </w:tc>
      </w:tr>
      <w:tr w:rsidR="00F73331" w:rsidRPr="00AF571F" w14:paraId="5764DD83" w14:textId="77777777" w:rsidTr="007A44D5">
        <w:trPr>
          <w:trHeight w:val="3226"/>
        </w:trPr>
        <w:tc>
          <w:tcPr>
            <w:tcW w:w="568" w:type="pct"/>
            <w:shd w:val="clear" w:color="auto" w:fill="auto"/>
          </w:tcPr>
          <w:p w14:paraId="59E8FF7B" w14:textId="77777777" w:rsidR="000472BE" w:rsidRPr="00AF571F" w:rsidRDefault="000472BE" w:rsidP="00B24E2E">
            <w:pPr>
              <w:pStyle w:val="NoSpacing"/>
              <w:jc w:val="both"/>
              <w:rPr>
                <w:rFonts w:ascii="Arial" w:hAnsi="Arial" w:cs="Arial"/>
                <w:sz w:val="20"/>
                <w:szCs w:val="20"/>
              </w:rPr>
            </w:pPr>
            <w:permStart w:id="327685875" w:edGrp="everyone" w:colFirst="5" w:colLast="5"/>
            <w:permStart w:id="2112517754" w:edGrp="everyone" w:colFirst="6" w:colLast="6"/>
            <w:permStart w:id="1023761832" w:edGrp="everyone" w:colFirst="7" w:colLast="7"/>
            <w:permStart w:id="1054607" w:edGrp="everyone" w:colFirst="8" w:colLast="8"/>
            <w:permEnd w:id="398930210"/>
            <w:permEnd w:id="1627089972"/>
            <w:permEnd w:id="336934288"/>
            <w:permEnd w:id="1831671604"/>
            <w:r w:rsidRPr="00AF571F">
              <w:rPr>
                <w:rFonts w:ascii="Arial" w:hAnsi="Arial" w:cs="Arial"/>
                <w:sz w:val="20"/>
                <w:szCs w:val="20"/>
              </w:rPr>
              <w:lastRenderedPageBreak/>
              <w:t>(NEW)</w:t>
            </w:r>
          </w:p>
          <w:p w14:paraId="5A9E006D" w14:textId="77777777" w:rsidR="000472BE" w:rsidRPr="00AF571F" w:rsidRDefault="000472BE" w:rsidP="00B24E2E">
            <w:pPr>
              <w:pStyle w:val="NoSpacing"/>
              <w:jc w:val="both"/>
              <w:rPr>
                <w:rFonts w:ascii="Arial" w:hAnsi="Arial" w:cs="Arial"/>
                <w:sz w:val="20"/>
                <w:szCs w:val="20"/>
              </w:rPr>
            </w:pPr>
          </w:p>
          <w:p w14:paraId="7A834144" w14:textId="77777777" w:rsidR="000472BE" w:rsidRPr="00AF571F" w:rsidRDefault="000472BE" w:rsidP="00B24E2E">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05FB4923" w14:textId="77777777" w:rsidR="000472BE" w:rsidRPr="00AF571F" w:rsidRDefault="000472BE" w:rsidP="00B24E2E">
            <w:pPr>
              <w:pStyle w:val="Heading2"/>
              <w:numPr>
                <w:ilvl w:val="0"/>
                <w:numId w:val="0"/>
              </w:numPr>
              <w:spacing w:after="0"/>
              <w:ind w:left="36"/>
              <w:jc w:val="both"/>
              <w:rPr>
                <w:rFonts w:ascii="Arial" w:hAnsi="Arial" w:cs="Arial"/>
                <w:sz w:val="20"/>
                <w:szCs w:val="20"/>
              </w:rPr>
            </w:pPr>
          </w:p>
        </w:tc>
        <w:tc>
          <w:tcPr>
            <w:tcW w:w="432" w:type="pct"/>
            <w:shd w:val="clear" w:color="auto" w:fill="auto"/>
          </w:tcPr>
          <w:p w14:paraId="14316DD4"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74F14A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186BCE95" w14:textId="77777777" w:rsidR="000472BE" w:rsidRPr="00FE4EF2" w:rsidRDefault="000472BE" w:rsidP="00FE4EF2">
            <w:pPr>
              <w:pStyle w:val="NoSpacing"/>
              <w:jc w:val="both"/>
              <w:rPr>
                <w:rFonts w:ascii="Arial" w:hAnsi="Arial" w:cs="Arial"/>
                <w:b/>
                <w:bCs/>
                <w:sz w:val="20"/>
                <w:szCs w:val="20"/>
                <w:u w:val="single"/>
              </w:rPr>
            </w:pPr>
            <w:r w:rsidRPr="00FE4EF2">
              <w:rPr>
                <w:rFonts w:ascii="Arial" w:hAnsi="Arial" w:cs="Arial"/>
                <w:b/>
                <w:bCs/>
                <w:sz w:val="20"/>
                <w:szCs w:val="20"/>
                <w:u w:val="single"/>
              </w:rPr>
              <w:t xml:space="preserve">9.5.3 The finding, resolution or decision relating to compliance monitoring or investigation case becomes final and executory – </w:t>
            </w:r>
          </w:p>
          <w:p w14:paraId="7AE0EDC9" w14:textId="77777777" w:rsidR="000472BE" w:rsidRPr="00AF571F" w:rsidRDefault="000472BE" w:rsidP="00B24E2E">
            <w:pPr>
              <w:pStyle w:val="ListParagraph"/>
              <w:ind w:left="630"/>
              <w:contextualSpacing w:val="0"/>
              <w:jc w:val="both"/>
              <w:rPr>
                <w:rFonts w:ascii="Arial" w:hAnsi="Arial" w:cs="Arial"/>
                <w:b/>
                <w:bCs/>
                <w:sz w:val="20"/>
                <w:u w:val="single"/>
              </w:rPr>
            </w:pPr>
          </w:p>
          <w:p w14:paraId="220F390C" w14:textId="77777777" w:rsidR="000472BE" w:rsidRPr="00AF571F" w:rsidRDefault="000472BE" w:rsidP="00BC44E3">
            <w:pPr>
              <w:pStyle w:val="ListParagraph"/>
              <w:numPr>
                <w:ilvl w:val="0"/>
                <w:numId w:val="51"/>
              </w:numPr>
              <w:ind w:left="414" w:hanging="283"/>
              <w:contextualSpacing w:val="0"/>
              <w:jc w:val="both"/>
              <w:rPr>
                <w:rFonts w:ascii="Arial" w:hAnsi="Arial" w:cs="Arial"/>
                <w:b/>
                <w:bCs/>
                <w:sz w:val="20"/>
                <w:u w:val="single"/>
              </w:rPr>
            </w:pPr>
            <w:r w:rsidRPr="00AF571F">
              <w:rPr>
                <w:rFonts w:ascii="Arial" w:hAnsi="Arial" w:cs="Arial"/>
                <w:b/>
                <w:bCs/>
                <w:sz w:val="20"/>
                <w:u w:val="single"/>
              </w:rPr>
              <w:t xml:space="preserve">Upon the lapse of the period to file the </w:t>
            </w:r>
            <w:r w:rsidRPr="00AF571F">
              <w:rPr>
                <w:rFonts w:ascii="Arial" w:hAnsi="Arial" w:cs="Arial"/>
                <w:b/>
                <w:bCs/>
                <w:i/>
                <w:iCs/>
                <w:sz w:val="20"/>
                <w:u w:val="single"/>
              </w:rPr>
              <w:t>Request for Reconsideration</w:t>
            </w:r>
            <w:r w:rsidRPr="00AF571F">
              <w:rPr>
                <w:rFonts w:ascii="Arial" w:hAnsi="Arial" w:cs="Arial"/>
                <w:b/>
                <w:bCs/>
                <w:sz w:val="20"/>
                <w:u w:val="single"/>
              </w:rPr>
              <w:t xml:space="preserve"> and no </w:t>
            </w:r>
            <w:r w:rsidRPr="00AF571F">
              <w:rPr>
                <w:rFonts w:ascii="Arial" w:hAnsi="Arial" w:cs="Arial"/>
                <w:b/>
                <w:bCs/>
                <w:i/>
                <w:iCs/>
                <w:sz w:val="20"/>
                <w:u w:val="single"/>
              </w:rPr>
              <w:t xml:space="preserve">Request for Reconsideration </w:t>
            </w:r>
            <w:r w:rsidRPr="00AF571F">
              <w:rPr>
                <w:rFonts w:ascii="Arial" w:hAnsi="Arial" w:cs="Arial"/>
                <w:b/>
                <w:bCs/>
                <w:sz w:val="20"/>
                <w:u w:val="single"/>
              </w:rPr>
              <w:t>is perfected.</w:t>
            </w:r>
          </w:p>
          <w:p w14:paraId="3D0C531B" w14:textId="77777777" w:rsidR="000472BE" w:rsidRPr="00AF571F" w:rsidRDefault="000472BE" w:rsidP="00B24E2E">
            <w:pPr>
              <w:pStyle w:val="ListParagraph"/>
              <w:ind w:left="342" w:hanging="270"/>
              <w:jc w:val="both"/>
              <w:rPr>
                <w:rFonts w:ascii="Arial" w:hAnsi="Arial" w:cs="Arial"/>
                <w:b/>
                <w:bCs/>
                <w:sz w:val="20"/>
                <w:u w:val="single"/>
              </w:rPr>
            </w:pPr>
          </w:p>
          <w:p w14:paraId="1CDD132B" w14:textId="77777777" w:rsidR="000472BE" w:rsidRPr="00AF571F" w:rsidRDefault="000472BE" w:rsidP="00BC44E3">
            <w:pPr>
              <w:pStyle w:val="ListParagraph"/>
              <w:numPr>
                <w:ilvl w:val="0"/>
                <w:numId w:val="51"/>
              </w:numPr>
              <w:ind w:left="342" w:hanging="270"/>
              <w:contextualSpacing w:val="0"/>
              <w:jc w:val="both"/>
              <w:rPr>
                <w:rFonts w:ascii="Arial" w:hAnsi="Arial" w:cs="Arial"/>
                <w:b/>
                <w:bCs/>
                <w:sz w:val="20"/>
                <w:u w:val="single"/>
              </w:rPr>
            </w:pPr>
            <w:r w:rsidRPr="00AF571F">
              <w:rPr>
                <w:rFonts w:ascii="Arial" w:hAnsi="Arial" w:cs="Arial"/>
                <w:b/>
                <w:bCs/>
                <w:sz w:val="20"/>
                <w:u w:val="single"/>
              </w:rPr>
              <w:t>Upon issuance of the resolution on</w:t>
            </w:r>
            <w:r w:rsidRPr="00AF571F">
              <w:rPr>
                <w:rFonts w:ascii="Arial" w:hAnsi="Arial" w:cs="Arial"/>
                <w:b/>
                <w:bCs/>
                <w:i/>
                <w:iCs/>
                <w:sz w:val="20"/>
                <w:u w:val="single"/>
              </w:rPr>
              <w:t xml:space="preserve"> Request for Reconsideration</w:t>
            </w:r>
            <w:r w:rsidRPr="00AF571F">
              <w:rPr>
                <w:rFonts w:ascii="Arial" w:hAnsi="Arial" w:cs="Arial"/>
                <w:b/>
                <w:bCs/>
                <w:sz w:val="20"/>
                <w:u w:val="single"/>
              </w:rPr>
              <w:t xml:space="preserve"> by the </w:t>
            </w:r>
            <w:r w:rsidRPr="00AF571F">
              <w:rPr>
                <w:rFonts w:ascii="Arial" w:hAnsi="Arial" w:cs="Arial"/>
                <w:b/>
                <w:bCs/>
                <w:i/>
                <w:iCs/>
                <w:sz w:val="20"/>
                <w:u w:val="single"/>
              </w:rPr>
              <w:t>Enforcement and Compliance Office</w:t>
            </w:r>
            <w:r w:rsidRPr="00AF571F">
              <w:rPr>
                <w:rFonts w:ascii="Arial" w:hAnsi="Arial" w:cs="Arial"/>
                <w:b/>
                <w:bCs/>
                <w:sz w:val="20"/>
                <w:u w:val="single"/>
              </w:rPr>
              <w:t xml:space="preserve"> relative to a case emanating from compliance monitoring and assessment activity, and no </w:t>
            </w:r>
            <w:r w:rsidRPr="00AF571F">
              <w:rPr>
                <w:rFonts w:ascii="Arial" w:hAnsi="Arial" w:cs="Arial"/>
                <w:b/>
                <w:bCs/>
                <w:i/>
                <w:iCs/>
                <w:sz w:val="20"/>
                <w:u w:val="single"/>
              </w:rPr>
              <w:t>Appeal</w:t>
            </w:r>
            <w:r w:rsidRPr="00AF571F">
              <w:rPr>
                <w:rFonts w:ascii="Arial" w:hAnsi="Arial" w:cs="Arial"/>
                <w:b/>
                <w:bCs/>
                <w:sz w:val="20"/>
                <w:u w:val="single"/>
              </w:rPr>
              <w:t xml:space="preserve"> is perfected;</w:t>
            </w:r>
          </w:p>
          <w:p w14:paraId="683522B9" w14:textId="77777777" w:rsidR="000472BE" w:rsidRPr="00AF571F" w:rsidRDefault="000472BE" w:rsidP="00B24E2E">
            <w:pPr>
              <w:pStyle w:val="ListParagraph"/>
              <w:ind w:left="342" w:hanging="270"/>
              <w:jc w:val="both"/>
              <w:rPr>
                <w:rFonts w:ascii="Arial" w:hAnsi="Arial" w:cs="Arial"/>
                <w:b/>
                <w:bCs/>
                <w:sz w:val="20"/>
                <w:u w:val="single"/>
              </w:rPr>
            </w:pPr>
            <w:r w:rsidRPr="00AF571F">
              <w:rPr>
                <w:rFonts w:ascii="Arial" w:hAnsi="Arial" w:cs="Arial"/>
                <w:b/>
                <w:bCs/>
                <w:sz w:val="20"/>
                <w:u w:val="single"/>
              </w:rPr>
              <w:t xml:space="preserve"> </w:t>
            </w:r>
          </w:p>
          <w:p w14:paraId="598205B2" w14:textId="77777777" w:rsidR="000472BE" w:rsidRPr="00AF571F" w:rsidRDefault="000472BE" w:rsidP="00BC44E3">
            <w:pPr>
              <w:pStyle w:val="ListParagraph"/>
              <w:numPr>
                <w:ilvl w:val="0"/>
                <w:numId w:val="51"/>
              </w:numPr>
              <w:ind w:left="342" w:hanging="270"/>
              <w:contextualSpacing w:val="0"/>
              <w:jc w:val="both"/>
              <w:rPr>
                <w:rFonts w:ascii="Arial" w:hAnsi="Arial" w:cs="Arial"/>
                <w:b/>
                <w:bCs/>
                <w:sz w:val="20"/>
                <w:u w:val="single"/>
              </w:rPr>
            </w:pPr>
            <w:r w:rsidRPr="00AF571F">
              <w:rPr>
                <w:rFonts w:ascii="Arial" w:hAnsi="Arial" w:cs="Arial"/>
                <w:b/>
                <w:bCs/>
                <w:sz w:val="20"/>
                <w:u w:val="single"/>
              </w:rPr>
              <w:t>Upon issuance of the resolution on</w:t>
            </w:r>
            <w:r w:rsidRPr="00AF571F">
              <w:rPr>
                <w:rFonts w:ascii="Arial" w:hAnsi="Arial" w:cs="Arial"/>
                <w:b/>
                <w:bCs/>
                <w:i/>
                <w:iCs/>
                <w:sz w:val="20"/>
                <w:u w:val="single"/>
              </w:rPr>
              <w:t xml:space="preserve"> Appeal</w:t>
            </w:r>
            <w:r w:rsidRPr="00AF571F">
              <w:rPr>
                <w:rFonts w:ascii="Arial" w:hAnsi="Arial" w:cs="Arial"/>
                <w:b/>
                <w:bCs/>
                <w:sz w:val="20"/>
                <w:u w:val="single"/>
              </w:rPr>
              <w:t xml:space="preserve"> by the </w:t>
            </w:r>
            <w:r w:rsidRPr="00AF571F">
              <w:rPr>
                <w:rFonts w:ascii="Arial" w:hAnsi="Arial" w:cs="Arial"/>
                <w:b/>
                <w:bCs/>
                <w:i/>
                <w:iCs/>
                <w:sz w:val="20"/>
                <w:u w:val="single"/>
              </w:rPr>
              <w:t xml:space="preserve">Compliance Committee </w:t>
            </w:r>
            <w:r w:rsidRPr="00AF571F">
              <w:rPr>
                <w:rFonts w:ascii="Arial" w:hAnsi="Arial" w:cs="Arial"/>
                <w:b/>
                <w:bCs/>
                <w:sz w:val="20"/>
                <w:u w:val="single"/>
              </w:rPr>
              <w:t>relative to a case emanating from compliance monitoring and assessment activity.</w:t>
            </w:r>
          </w:p>
          <w:p w14:paraId="6C216C7B" w14:textId="77777777" w:rsidR="000472BE" w:rsidRPr="00AF571F" w:rsidRDefault="000472BE" w:rsidP="00B24E2E">
            <w:pPr>
              <w:pStyle w:val="ListParagraph"/>
              <w:ind w:left="342" w:hanging="270"/>
              <w:jc w:val="both"/>
              <w:rPr>
                <w:rFonts w:ascii="Arial" w:hAnsi="Arial" w:cs="Arial"/>
                <w:b/>
                <w:bCs/>
                <w:sz w:val="20"/>
                <w:u w:val="single"/>
              </w:rPr>
            </w:pPr>
          </w:p>
          <w:p w14:paraId="3FD79B04" w14:textId="44DB18AF" w:rsidR="000472BE" w:rsidRPr="00FE4EF2" w:rsidRDefault="000472BE" w:rsidP="00BC44E3">
            <w:pPr>
              <w:pStyle w:val="ListParagraph"/>
              <w:numPr>
                <w:ilvl w:val="0"/>
                <w:numId w:val="51"/>
              </w:numPr>
              <w:ind w:left="342" w:hanging="270"/>
              <w:contextualSpacing w:val="0"/>
              <w:jc w:val="both"/>
              <w:rPr>
                <w:rFonts w:ascii="Arial" w:hAnsi="Arial" w:cs="Arial"/>
                <w:b/>
                <w:bCs/>
                <w:sz w:val="20"/>
                <w:u w:val="single"/>
              </w:rPr>
            </w:pPr>
            <w:r w:rsidRPr="00AF571F">
              <w:rPr>
                <w:rFonts w:ascii="Arial" w:hAnsi="Arial" w:cs="Arial"/>
                <w:b/>
                <w:bCs/>
                <w:sz w:val="20"/>
                <w:u w:val="single"/>
              </w:rPr>
              <w:t xml:space="preserve">Upon issuance of the resolution on the Request for Reconsideration by the </w:t>
            </w:r>
            <w:r w:rsidRPr="00AF571F">
              <w:rPr>
                <w:rFonts w:ascii="Arial" w:hAnsi="Arial" w:cs="Arial"/>
                <w:b/>
                <w:bCs/>
                <w:i/>
                <w:iCs/>
                <w:sz w:val="20"/>
                <w:u w:val="single"/>
              </w:rPr>
              <w:t>PEM Board r</w:t>
            </w:r>
            <w:r w:rsidRPr="00AF571F">
              <w:rPr>
                <w:rFonts w:ascii="Arial" w:hAnsi="Arial" w:cs="Arial"/>
                <w:b/>
                <w:bCs/>
                <w:sz w:val="20"/>
                <w:u w:val="single"/>
              </w:rPr>
              <w:t xml:space="preserve">elative to a case emanating from request for investigation or report of probable breach filed by any WESM Member, the Market Operator, or the System Operator. </w:t>
            </w:r>
          </w:p>
        </w:tc>
        <w:tc>
          <w:tcPr>
            <w:tcW w:w="746" w:type="pct"/>
            <w:tcBorders>
              <w:top w:val="single" w:sz="4" w:space="0" w:color="auto"/>
              <w:left w:val="single" w:sz="4" w:space="0" w:color="auto"/>
              <w:bottom w:val="single" w:sz="4" w:space="0" w:color="auto"/>
              <w:right w:val="single" w:sz="4" w:space="0" w:color="auto"/>
            </w:tcBorders>
          </w:tcPr>
          <w:p w14:paraId="4D62AE36" w14:textId="2537F8C3"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To provide guidelines as to when a finding, decision or resolution is considered final and executory. </w:t>
            </w:r>
          </w:p>
        </w:tc>
        <w:tc>
          <w:tcPr>
            <w:tcW w:w="551" w:type="pct"/>
            <w:tcBorders>
              <w:top w:val="single" w:sz="4" w:space="0" w:color="auto"/>
              <w:left w:val="single" w:sz="4" w:space="0" w:color="auto"/>
              <w:bottom w:val="single" w:sz="4" w:space="0" w:color="auto"/>
              <w:right w:val="single" w:sz="4" w:space="0" w:color="auto"/>
            </w:tcBorders>
          </w:tcPr>
          <w:p w14:paraId="5DC22B9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7D0E9E0F"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34D2A8B9"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09FA40A" w14:textId="77777777" w:rsidR="000472BE" w:rsidRPr="00AF571F" w:rsidRDefault="000472BE" w:rsidP="00B24E2E">
            <w:pPr>
              <w:spacing w:after="0"/>
              <w:jc w:val="both"/>
              <w:rPr>
                <w:rFonts w:ascii="Arial" w:hAnsi="Arial" w:cs="Arial"/>
                <w:sz w:val="20"/>
                <w:szCs w:val="20"/>
              </w:rPr>
            </w:pPr>
          </w:p>
        </w:tc>
      </w:tr>
      <w:tr w:rsidR="00F73331" w:rsidRPr="00AF571F" w14:paraId="3418CFF6" w14:textId="77777777" w:rsidTr="007A44D5">
        <w:trPr>
          <w:trHeight w:val="2108"/>
        </w:trPr>
        <w:tc>
          <w:tcPr>
            <w:tcW w:w="568" w:type="pct"/>
            <w:shd w:val="clear" w:color="auto" w:fill="auto"/>
          </w:tcPr>
          <w:p w14:paraId="44DF4FB2" w14:textId="77777777" w:rsidR="000472BE" w:rsidRPr="00AF571F" w:rsidRDefault="000472BE" w:rsidP="00B24E2E">
            <w:pPr>
              <w:pStyle w:val="NoSpacing"/>
              <w:jc w:val="both"/>
              <w:rPr>
                <w:rFonts w:ascii="Arial" w:hAnsi="Arial" w:cs="Arial"/>
                <w:sz w:val="20"/>
                <w:szCs w:val="20"/>
              </w:rPr>
            </w:pPr>
            <w:permStart w:id="31984076" w:edGrp="everyone" w:colFirst="5" w:colLast="5"/>
            <w:permStart w:id="1909874670" w:edGrp="everyone" w:colFirst="6" w:colLast="6"/>
            <w:permStart w:id="459145429" w:edGrp="everyone" w:colFirst="7" w:colLast="7"/>
            <w:permStart w:id="97192102" w:edGrp="everyone" w:colFirst="8" w:colLast="8"/>
            <w:permEnd w:id="327685875"/>
            <w:permEnd w:id="2112517754"/>
            <w:permEnd w:id="1023761832"/>
            <w:permEnd w:id="1054607"/>
            <w:r w:rsidRPr="00AF571F">
              <w:rPr>
                <w:rFonts w:ascii="Arial" w:hAnsi="Arial" w:cs="Arial"/>
                <w:sz w:val="20"/>
                <w:szCs w:val="20"/>
              </w:rPr>
              <w:t>(NEW)</w:t>
            </w:r>
          </w:p>
          <w:p w14:paraId="460131A3" w14:textId="77777777" w:rsidR="000472BE" w:rsidRPr="00AF571F" w:rsidRDefault="000472BE" w:rsidP="00B24E2E">
            <w:pPr>
              <w:pStyle w:val="NoSpacing"/>
              <w:jc w:val="both"/>
              <w:rPr>
                <w:rFonts w:ascii="Arial" w:hAnsi="Arial" w:cs="Arial"/>
                <w:sz w:val="20"/>
                <w:szCs w:val="20"/>
              </w:rPr>
            </w:pPr>
          </w:p>
          <w:p w14:paraId="63917E3B" w14:textId="6789D5E0" w:rsidR="000472BE" w:rsidRPr="00AF571F" w:rsidRDefault="000472BE" w:rsidP="00121F24">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tc>
        <w:tc>
          <w:tcPr>
            <w:tcW w:w="432" w:type="pct"/>
            <w:shd w:val="clear" w:color="auto" w:fill="auto"/>
          </w:tcPr>
          <w:p w14:paraId="5FA48821"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6074D01"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2121F23C" w14:textId="3341A546" w:rsidR="000472BE" w:rsidRPr="00AF571F" w:rsidRDefault="000472BE" w:rsidP="00121F24">
            <w:pPr>
              <w:pStyle w:val="NoSpacing"/>
              <w:jc w:val="both"/>
              <w:rPr>
                <w:rFonts w:ascii="Arial" w:hAnsi="Arial" w:cs="Arial"/>
                <w:b/>
                <w:bCs/>
                <w:i/>
                <w:iCs/>
                <w:sz w:val="20"/>
                <w:szCs w:val="20"/>
                <w:u w:val="single"/>
              </w:rPr>
            </w:pPr>
            <w:r w:rsidRPr="00FE4EF2">
              <w:rPr>
                <w:rFonts w:ascii="Arial" w:hAnsi="Arial" w:cs="Arial"/>
                <w:b/>
                <w:bCs/>
                <w:sz w:val="20"/>
                <w:szCs w:val="20"/>
                <w:u w:val="single"/>
              </w:rPr>
              <w:t xml:space="preserve">9.5.4 The provisions relating to the service of </w:t>
            </w:r>
            <w:r w:rsidRPr="00FE4EF2">
              <w:rPr>
                <w:rFonts w:ascii="Arial" w:hAnsi="Arial" w:cs="Arial"/>
                <w:b/>
                <w:bCs/>
                <w:i/>
                <w:iCs/>
                <w:sz w:val="20"/>
                <w:szCs w:val="20"/>
                <w:u w:val="single"/>
              </w:rPr>
              <w:t>Notice of Specified Penalty</w:t>
            </w:r>
            <w:r w:rsidRPr="00FE4EF2">
              <w:rPr>
                <w:rFonts w:ascii="Arial" w:hAnsi="Arial" w:cs="Arial"/>
                <w:b/>
                <w:bCs/>
                <w:sz w:val="20"/>
                <w:szCs w:val="20"/>
                <w:u w:val="single"/>
              </w:rPr>
              <w:t xml:space="preserve"> as well as the impact of non-payment of penalties and/or interest are provided in the </w:t>
            </w:r>
            <w:r w:rsidRPr="00FE4EF2">
              <w:rPr>
                <w:rFonts w:ascii="Arial" w:hAnsi="Arial" w:cs="Arial"/>
                <w:b/>
                <w:bCs/>
                <w:i/>
                <w:iCs/>
                <w:sz w:val="20"/>
                <w:szCs w:val="20"/>
                <w:u w:val="single"/>
              </w:rPr>
              <w:t xml:space="preserve">WESM Penalty Manual. </w:t>
            </w:r>
          </w:p>
        </w:tc>
        <w:tc>
          <w:tcPr>
            <w:tcW w:w="746" w:type="pct"/>
            <w:tcBorders>
              <w:top w:val="single" w:sz="4" w:space="0" w:color="auto"/>
              <w:left w:val="single" w:sz="4" w:space="0" w:color="auto"/>
              <w:bottom w:val="single" w:sz="4" w:space="0" w:color="auto"/>
              <w:right w:val="single" w:sz="4" w:space="0" w:color="auto"/>
            </w:tcBorders>
          </w:tcPr>
          <w:p w14:paraId="2E56BD97" w14:textId="5F8CF77B"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To provide reference to the provisions of the Penalty Manual on the service of NSP and the impact of non-payment of penalty and interest </w:t>
            </w:r>
          </w:p>
        </w:tc>
        <w:tc>
          <w:tcPr>
            <w:tcW w:w="551" w:type="pct"/>
            <w:tcBorders>
              <w:top w:val="single" w:sz="4" w:space="0" w:color="auto"/>
              <w:left w:val="single" w:sz="4" w:space="0" w:color="auto"/>
              <w:bottom w:val="single" w:sz="4" w:space="0" w:color="auto"/>
              <w:right w:val="single" w:sz="4" w:space="0" w:color="auto"/>
            </w:tcBorders>
          </w:tcPr>
          <w:p w14:paraId="50B422DF"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9AA96C3"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06670D6"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45038BD9" w14:textId="77777777" w:rsidR="000472BE" w:rsidRPr="00AF571F" w:rsidRDefault="000472BE" w:rsidP="00B24E2E">
            <w:pPr>
              <w:spacing w:after="0"/>
              <w:jc w:val="both"/>
              <w:rPr>
                <w:rFonts w:ascii="Arial" w:hAnsi="Arial" w:cs="Arial"/>
                <w:sz w:val="20"/>
                <w:szCs w:val="20"/>
              </w:rPr>
            </w:pPr>
          </w:p>
        </w:tc>
      </w:tr>
      <w:tr w:rsidR="00F73331" w:rsidRPr="00AF571F" w14:paraId="0BBE5095" w14:textId="77777777" w:rsidTr="007A44D5">
        <w:trPr>
          <w:trHeight w:val="1084"/>
        </w:trPr>
        <w:tc>
          <w:tcPr>
            <w:tcW w:w="568" w:type="pct"/>
            <w:shd w:val="clear" w:color="auto" w:fill="auto"/>
          </w:tcPr>
          <w:p w14:paraId="68447AAA" w14:textId="161ED246" w:rsidR="000472BE" w:rsidRPr="00AF571F" w:rsidRDefault="000472BE" w:rsidP="00FE4EF2">
            <w:pPr>
              <w:pStyle w:val="NoSpacing"/>
              <w:jc w:val="both"/>
              <w:rPr>
                <w:rFonts w:ascii="Arial" w:hAnsi="Arial" w:cs="Arial"/>
                <w:sz w:val="20"/>
                <w:szCs w:val="20"/>
              </w:rPr>
            </w:pPr>
            <w:bookmarkStart w:id="14" w:name="_Toc144047524"/>
            <w:permStart w:id="432695129" w:edGrp="everyone" w:colFirst="5" w:colLast="5"/>
            <w:permStart w:id="100487686" w:edGrp="everyone" w:colFirst="6" w:colLast="6"/>
            <w:permStart w:id="1393712663" w:edGrp="everyone" w:colFirst="7" w:colLast="7"/>
            <w:permStart w:id="1914117017" w:edGrp="everyone" w:colFirst="8" w:colLast="8"/>
            <w:permEnd w:id="31984076"/>
            <w:permEnd w:id="1909874670"/>
            <w:permEnd w:id="459145429"/>
            <w:permEnd w:id="97192102"/>
            <w:r w:rsidRPr="00AF571F">
              <w:rPr>
                <w:rFonts w:ascii="Arial" w:hAnsi="Arial" w:cs="Arial"/>
                <w:sz w:val="20"/>
                <w:szCs w:val="20"/>
              </w:rPr>
              <w:t>SECTION 10 - WESM MEMBER INTERNAL COMPLIANCE</w:t>
            </w:r>
            <w:bookmarkEnd w:id="14"/>
          </w:p>
        </w:tc>
        <w:tc>
          <w:tcPr>
            <w:tcW w:w="432" w:type="pct"/>
            <w:shd w:val="clear" w:color="auto" w:fill="auto"/>
          </w:tcPr>
          <w:p w14:paraId="2622AEE4"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1B9C2038" w14:textId="77777777" w:rsidR="000472BE" w:rsidRPr="00121F24" w:rsidRDefault="000472BE" w:rsidP="00B24E2E">
            <w:pPr>
              <w:pStyle w:val="Heading3"/>
              <w:numPr>
                <w:ilvl w:val="0"/>
                <w:numId w:val="0"/>
              </w:numPr>
              <w:spacing w:after="0"/>
              <w:jc w:val="both"/>
              <w:rPr>
                <w:rFonts w:ascii="Arial" w:hAnsi="Arial" w:cs="Arial"/>
                <w:b w:val="0"/>
                <w:bCs w:val="0"/>
                <w:sz w:val="20"/>
                <w:szCs w:val="20"/>
              </w:rPr>
            </w:pPr>
          </w:p>
        </w:tc>
        <w:tc>
          <w:tcPr>
            <w:tcW w:w="738" w:type="pct"/>
            <w:shd w:val="clear" w:color="auto" w:fill="auto"/>
          </w:tcPr>
          <w:p w14:paraId="4F8CD172" w14:textId="312CA5A0" w:rsidR="000472BE" w:rsidRPr="00121F24" w:rsidRDefault="000472BE" w:rsidP="00FE4EF2">
            <w:pPr>
              <w:pStyle w:val="NoSpacing"/>
              <w:jc w:val="both"/>
              <w:rPr>
                <w:rFonts w:ascii="Arial" w:hAnsi="Arial" w:cs="Arial"/>
                <w:sz w:val="20"/>
                <w:szCs w:val="20"/>
              </w:rPr>
            </w:pPr>
            <w:r w:rsidRPr="00121F24">
              <w:rPr>
                <w:rFonts w:ascii="Arial" w:hAnsi="Arial" w:cs="Arial"/>
                <w:sz w:val="20"/>
                <w:szCs w:val="20"/>
              </w:rPr>
              <w:t xml:space="preserve">SECTION </w:t>
            </w:r>
            <w:r w:rsidRPr="00121F24">
              <w:rPr>
                <w:rFonts w:ascii="Arial" w:hAnsi="Arial" w:cs="Arial"/>
                <w:strike/>
                <w:sz w:val="20"/>
                <w:szCs w:val="20"/>
              </w:rPr>
              <w:t>10</w:t>
            </w:r>
            <w:r w:rsidRPr="00121F24">
              <w:rPr>
                <w:rFonts w:ascii="Arial" w:hAnsi="Arial" w:cs="Arial"/>
                <w:b/>
                <w:bCs/>
                <w:sz w:val="20"/>
                <w:szCs w:val="20"/>
                <w:u w:val="single"/>
              </w:rPr>
              <w:t>11</w:t>
            </w:r>
            <w:r w:rsidRPr="00121F24">
              <w:rPr>
                <w:rFonts w:ascii="Arial" w:hAnsi="Arial" w:cs="Arial"/>
                <w:sz w:val="20"/>
                <w:szCs w:val="20"/>
              </w:rPr>
              <w:t xml:space="preserve"> - WESM MEMBER INTERNAL COMPLIANCE</w:t>
            </w:r>
          </w:p>
        </w:tc>
        <w:tc>
          <w:tcPr>
            <w:tcW w:w="746" w:type="pct"/>
            <w:tcBorders>
              <w:top w:val="single" w:sz="4" w:space="0" w:color="auto"/>
              <w:left w:val="single" w:sz="4" w:space="0" w:color="auto"/>
              <w:bottom w:val="single" w:sz="4" w:space="0" w:color="auto"/>
              <w:right w:val="single" w:sz="4" w:space="0" w:color="auto"/>
            </w:tcBorders>
          </w:tcPr>
          <w:p w14:paraId="684BD8BB" w14:textId="75A62A12"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 xml:space="preserve">Renumbered Section 10 (including its sub-sections) as </w:t>
            </w:r>
            <w:r w:rsidRPr="00AF571F">
              <w:rPr>
                <w:rFonts w:ascii="Arial" w:hAnsi="Arial" w:cs="Arial"/>
                <w:b/>
                <w:sz w:val="20"/>
                <w:szCs w:val="20"/>
              </w:rPr>
              <w:t>Section 11</w:t>
            </w:r>
          </w:p>
        </w:tc>
        <w:tc>
          <w:tcPr>
            <w:tcW w:w="551" w:type="pct"/>
            <w:tcBorders>
              <w:top w:val="single" w:sz="4" w:space="0" w:color="auto"/>
              <w:left w:val="single" w:sz="4" w:space="0" w:color="auto"/>
              <w:bottom w:val="single" w:sz="4" w:space="0" w:color="auto"/>
              <w:right w:val="single" w:sz="4" w:space="0" w:color="auto"/>
            </w:tcBorders>
          </w:tcPr>
          <w:p w14:paraId="40C6615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592080D"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E4B975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54F9BC6C" w14:textId="77777777" w:rsidR="000472BE" w:rsidRPr="00AF571F" w:rsidRDefault="000472BE" w:rsidP="00B24E2E">
            <w:pPr>
              <w:spacing w:after="0"/>
              <w:jc w:val="both"/>
              <w:rPr>
                <w:rFonts w:ascii="Arial" w:hAnsi="Arial" w:cs="Arial"/>
                <w:sz w:val="20"/>
                <w:szCs w:val="20"/>
              </w:rPr>
            </w:pPr>
          </w:p>
        </w:tc>
      </w:tr>
      <w:tr w:rsidR="00F73331" w:rsidRPr="00AF571F" w14:paraId="3CF5F775" w14:textId="77777777" w:rsidTr="007A44D5">
        <w:trPr>
          <w:trHeight w:val="787"/>
        </w:trPr>
        <w:tc>
          <w:tcPr>
            <w:tcW w:w="568" w:type="pct"/>
            <w:shd w:val="clear" w:color="auto" w:fill="auto"/>
          </w:tcPr>
          <w:p w14:paraId="3955E31C" w14:textId="1C1385C9" w:rsidR="000472BE" w:rsidRPr="00AF571F" w:rsidRDefault="000472BE" w:rsidP="00E02ED9">
            <w:pPr>
              <w:pStyle w:val="NoSpacing"/>
              <w:jc w:val="both"/>
              <w:rPr>
                <w:rFonts w:ascii="Arial" w:hAnsi="Arial" w:cs="Arial"/>
                <w:sz w:val="20"/>
                <w:szCs w:val="20"/>
              </w:rPr>
            </w:pPr>
            <w:permStart w:id="781786644" w:edGrp="everyone" w:colFirst="5" w:colLast="5"/>
            <w:permStart w:id="803696791" w:edGrp="everyone" w:colFirst="6" w:colLast="6"/>
            <w:permStart w:id="1299995712" w:edGrp="everyone" w:colFirst="7" w:colLast="7"/>
            <w:permStart w:id="237913973" w:edGrp="everyone" w:colFirst="8" w:colLast="8"/>
            <w:permEnd w:id="432695129"/>
            <w:permEnd w:id="100487686"/>
            <w:permEnd w:id="1393712663"/>
            <w:permEnd w:id="1914117017"/>
            <w:r w:rsidRPr="00AF571F">
              <w:rPr>
                <w:rFonts w:ascii="Arial" w:hAnsi="Arial" w:cs="Arial"/>
                <w:sz w:val="20"/>
                <w:szCs w:val="20"/>
              </w:rPr>
              <w:t>SECTION 11 - INFORMATION DISCLOSURE AND RECORDS MANAGEMENT</w:t>
            </w:r>
          </w:p>
        </w:tc>
        <w:tc>
          <w:tcPr>
            <w:tcW w:w="432" w:type="pct"/>
            <w:shd w:val="clear" w:color="auto" w:fill="auto"/>
          </w:tcPr>
          <w:p w14:paraId="2EF67719"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4043D053"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38" w:type="pct"/>
            <w:shd w:val="clear" w:color="auto" w:fill="auto"/>
          </w:tcPr>
          <w:p w14:paraId="049BDC9E" w14:textId="0441D21B" w:rsidR="000472BE" w:rsidRPr="00AF571F" w:rsidRDefault="000472BE" w:rsidP="00121F24">
            <w:pPr>
              <w:pStyle w:val="NoSpacing"/>
              <w:jc w:val="both"/>
              <w:rPr>
                <w:rFonts w:ascii="Arial" w:hAnsi="Arial" w:cs="Arial"/>
                <w:sz w:val="20"/>
                <w:szCs w:val="20"/>
              </w:rPr>
            </w:pPr>
            <w:r w:rsidRPr="00AF571F">
              <w:rPr>
                <w:rFonts w:ascii="Arial" w:hAnsi="Arial" w:cs="Arial"/>
                <w:sz w:val="20"/>
                <w:szCs w:val="20"/>
              </w:rPr>
              <w:t xml:space="preserve">SECTION </w:t>
            </w:r>
            <w:r w:rsidRPr="00AF571F">
              <w:rPr>
                <w:rFonts w:ascii="Arial" w:hAnsi="Arial" w:cs="Arial"/>
                <w:strike/>
                <w:sz w:val="20"/>
                <w:szCs w:val="20"/>
              </w:rPr>
              <w:t>11</w:t>
            </w:r>
            <w:r w:rsidRPr="00121F24">
              <w:rPr>
                <w:rFonts w:ascii="Arial" w:hAnsi="Arial" w:cs="Arial"/>
                <w:b/>
                <w:bCs/>
                <w:sz w:val="20"/>
                <w:szCs w:val="20"/>
                <w:u w:val="single"/>
              </w:rPr>
              <w:t>12</w:t>
            </w:r>
            <w:r w:rsidRPr="00AF571F">
              <w:rPr>
                <w:rFonts w:ascii="Arial" w:hAnsi="Arial" w:cs="Arial"/>
                <w:sz w:val="20"/>
                <w:szCs w:val="20"/>
              </w:rPr>
              <w:t xml:space="preserve"> - INFORMATION DISCLOSURE AND RECORDS MANAGEMENT</w:t>
            </w:r>
          </w:p>
        </w:tc>
        <w:tc>
          <w:tcPr>
            <w:tcW w:w="746" w:type="pct"/>
            <w:tcBorders>
              <w:top w:val="single" w:sz="4" w:space="0" w:color="auto"/>
              <w:left w:val="single" w:sz="4" w:space="0" w:color="auto"/>
              <w:bottom w:val="single" w:sz="4" w:space="0" w:color="auto"/>
              <w:right w:val="single" w:sz="4" w:space="0" w:color="auto"/>
            </w:tcBorders>
          </w:tcPr>
          <w:p w14:paraId="6A6B526B" w14:textId="48DBD0EF"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Renumbered Section 11 (including its sub-sections) as</w:t>
            </w:r>
            <w:r w:rsidRPr="00AF571F">
              <w:rPr>
                <w:rFonts w:ascii="Arial" w:hAnsi="Arial" w:cs="Arial"/>
                <w:b/>
                <w:sz w:val="20"/>
                <w:szCs w:val="20"/>
              </w:rPr>
              <w:t xml:space="preserve"> Section 12</w:t>
            </w:r>
          </w:p>
        </w:tc>
        <w:tc>
          <w:tcPr>
            <w:tcW w:w="551" w:type="pct"/>
            <w:tcBorders>
              <w:top w:val="single" w:sz="4" w:space="0" w:color="auto"/>
              <w:left w:val="single" w:sz="4" w:space="0" w:color="auto"/>
              <w:bottom w:val="single" w:sz="4" w:space="0" w:color="auto"/>
              <w:right w:val="single" w:sz="4" w:space="0" w:color="auto"/>
            </w:tcBorders>
          </w:tcPr>
          <w:p w14:paraId="3245B57A"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374FE4A9"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F03EAFC"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45A72E1" w14:textId="77777777" w:rsidR="000472BE" w:rsidRPr="00AF571F" w:rsidRDefault="000472BE" w:rsidP="00B24E2E">
            <w:pPr>
              <w:spacing w:after="0"/>
              <w:jc w:val="both"/>
              <w:rPr>
                <w:rFonts w:ascii="Arial" w:hAnsi="Arial" w:cs="Arial"/>
                <w:sz w:val="20"/>
                <w:szCs w:val="20"/>
              </w:rPr>
            </w:pPr>
          </w:p>
        </w:tc>
      </w:tr>
      <w:tr w:rsidR="00F73331" w:rsidRPr="00AF571F" w14:paraId="329906BE" w14:textId="77777777" w:rsidTr="007A44D5">
        <w:trPr>
          <w:trHeight w:val="3226"/>
        </w:trPr>
        <w:tc>
          <w:tcPr>
            <w:tcW w:w="568" w:type="pct"/>
            <w:shd w:val="clear" w:color="auto" w:fill="auto"/>
          </w:tcPr>
          <w:p w14:paraId="21C577AF" w14:textId="0A9B030E" w:rsidR="000472BE" w:rsidRPr="00AF571F" w:rsidRDefault="000472BE" w:rsidP="00121F24">
            <w:pPr>
              <w:pStyle w:val="NoSpacing"/>
              <w:jc w:val="both"/>
              <w:rPr>
                <w:rFonts w:ascii="Arial" w:hAnsi="Arial" w:cs="Arial"/>
                <w:sz w:val="20"/>
                <w:szCs w:val="20"/>
              </w:rPr>
            </w:pPr>
            <w:permStart w:id="582759090" w:edGrp="everyone" w:colFirst="5" w:colLast="5"/>
            <w:permStart w:id="1795505301" w:edGrp="everyone" w:colFirst="6" w:colLast="6"/>
            <w:permStart w:id="854944906" w:edGrp="everyone" w:colFirst="7" w:colLast="7"/>
            <w:permStart w:id="363932107" w:edGrp="everyone" w:colFirst="8" w:colLast="8"/>
            <w:permEnd w:id="781786644"/>
            <w:permEnd w:id="803696791"/>
            <w:permEnd w:id="1299995712"/>
            <w:permEnd w:id="237913973"/>
            <w:r w:rsidRPr="00AF571F">
              <w:rPr>
                <w:rFonts w:ascii="Arial" w:hAnsi="Arial" w:cs="Arial"/>
                <w:sz w:val="20"/>
                <w:szCs w:val="20"/>
              </w:rPr>
              <w:lastRenderedPageBreak/>
              <w:t>SECTION 13 GLOSSARY</w:t>
            </w:r>
          </w:p>
        </w:tc>
        <w:tc>
          <w:tcPr>
            <w:tcW w:w="432" w:type="pct"/>
            <w:shd w:val="clear" w:color="auto" w:fill="auto"/>
          </w:tcPr>
          <w:p w14:paraId="2F8D41E7"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5925FFC7" w14:textId="26E73842" w:rsidR="000472BE" w:rsidRPr="00AF571F" w:rsidRDefault="000472BE" w:rsidP="00121F24">
            <w:pPr>
              <w:pStyle w:val="NoSpacing"/>
              <w:jc w:val="both"/>
              <w:rPr>
                <w:rFonts w:ascii="Arial" w:hAnsi="Arial" w:cs="Arial"/>
                <w:sz w:val="20"/>
                <w:szCs w:val="20"/>
              </w:rPr>
            </w:pPr>
            <w:r w:rsidRPr="00AF571F">
              <w:rPr>
                <w:rFonts w:ascii="Arial" w:hAnsi="Arial" w:cs="Arial"/>
                <w:sz w:val="20"/>
                <w:szCs w:val="20"/>
              </w:rPr>
              <w:t xml:space="preserve">Enforcement and Compliance Office -The unit created within PEMC pursuant to </w:t>
            </w:r>
            <w:r w:rsidRPr="00AF571F">
              <w:rPr>
                <w:rFonts w:ascii="Arial" w:hAnsi="Arial" w:cs="Arial"/>
                <w:i/>
                <w:iCs/>
                <w:sz w:val="20"/>
                <w:szCs w:val="20"/>
              </w:rPr>
              <w:t xml:space="preserve">WESM Rules </w:t>
            </w:r>
            <w:r w:rsidRPr="00AF571F">
              <w:rPr>
                <w:rFonts w:ascii="Arial" w:hAnsi="Arial" w:cs="Arial"/>
                <w:sz w:val="20"/>
                <w:szCs w:val="20"/>
              </w:rPr>
              <w:t xml:space="preserve">Clause 1.4.8, which is primarily responsible for the administration of the enforcement and compliance which shall include monitoring, assessment and investigation of the </w:t>
            </w:r>
            <w:r w:rsidRPr="00AF571F">
              <w:rPr>
                <w:rFonts w:ascii="Arial" w:hAnsi="Arial" w:cs="Arial"/>
                <w:i/>
                <w:iCs/>
                <w:sz w:val="20"/>
                <w:szCs w:val="20"/>
              </w:rPr>
              <w:t xml:space="preserve">WESM Members </w:t>
            </w:r>
            <w:r w:rsidRPr="00AF571F">
              <w:rPr>
                <w:rFonts w:ascii="Arial" w:hAnsi="Arial" w:cs="Arial"/>
                <w:sz w:val="20"/>
                <w:szCs w:val="20"/>
              </w:rPr>
              <w:t xml:space="preserve">in relation to their compliance with the </w:t>
            </w:r>
            <w:r w:rsidRPr="00AF571F">
              <w:rPr>
                <w:rFonts w:ascii="Arial" w:hAnsi="Arial" w:cs="Arial"/>
                <w:i/>
                <w:iCs/>
                <w:sz w:val="20"/>
                <w:szCs w:val="20"/>
              </w:rPr>
              <w:t>WESM Rules</w:t>
            </w:r>
            <w:r w:rsidRPr="00AF571F">
              <w:rPr>
                <w:rFonts w:ascii="Arial" w:hAnsi="Arial" w:cs="Arial"/>
                <w:sz w:val="20"/>
                <w:szCs w:val="20"/>
              </w:rPr>
              <w:t xml:space="preserve">. </w:t>
            </w:r>
          </w:p>
        </w:tc>
        <w:tc>
          <w:tcPr>
            <w:tcW w:w="738" w:type="pct"/>
            <w:shd w:val="clear" w:color="auto" w:fill="auto"/>
          </w:tcPr>
          <w:p w14:paraId="21D24C5D" w14:textId="5768E6BD" w:rsidR="000472BE" w:rsidRPr="00AF571F" w:rsidRDefault="000472BE" w:rsidP="00121F24">
            <w:pPr>
              <w:pStyle w:val="NoSpacing"/>
              <w:jc w:val="both"/>
              <w:rPr>
                <w:rFonts w:ascii="Arial" w:hAnsi="Arial" w:cs="Arial"/>
                <w:sz w:val="20"/>
                <w:szCs w:val="20"/>
              </w:rPr>
            </w:pPr>
            <w:r w:rsidRPr="00AF571F">
              <w:rPr>
                <w:rFonts w:ascii="Arial" w:hAnsi="Arial" w:cs="Arial"/>
                <w:sz w:val="20"/>
                <w:szCs w:val="20"/>
              </w:rPr>
              <w:t xml:space="preserve">Enforcement and Compliance Office -The unit created within </w:t>
            </w:r>
            <w:r w:rsidRPr="00AF571F">
              <w:rPr>
                <w:rFonts w:ascii="Arial" w:hAnsi="Arial" w:cs="Arial"/>
                <w:strike/>
                <w:sz w:val="20"/>
                <w:szCs w:val="20"/>
              </w:rPr>
              <w:t>PEMC</w:t>
            </w:r>
            <w:r w:rsidRPr="00AF571F">
              <w:rPr>
                <w:rFonts w:ascii="Arial" w:hAnsi="Arial" w:cs="Arial"/>
                <w:sz w:val="20"/>
                <w:szCs w:val="20"/>
              </w:rPr>
              <w:t xml:space="preserve"> </w:t>
            </w:r>
            <w:r w:rsidRPr="00121F24">
              <w:rPr>
                <w:rFonts w:ascii="Arial" w:hAnsi="Arial" w:cs="Arial"/>
                <w:b/>
                <w:bCs/>
                <w:sz w:val="20"/>
                <w:szCs w:val="20"/>
                <w:u w:val="single"/>
              </w:rPr>
              <w:t xml:space="preserve">the </w:t>
            </w:r>
            <w:r w:rsidRPr="00121F24">
              <w:rPr>
                <w:rFonts w:ascii="Arial" w:hAnsi="Arial" w:cs="Arial"/>
                <w:b/>
                <w:bCs/>
                <w:i/>
                <w:iCs/>
                <w:sz w:val="20"/>
                <w:szCs w:val="20"/>
                <w:u w:val="single"/>
              </w:rPr>
              <w:t>WESM Governance Arm</w:t>
            </w:r>
            <w:r w:rsidRPr="00AF571F">
              <w:rPr>
                <w:rFonts w:ascii="Arial" w:hAnsi="Arial" w:cs="Arial"/>
                <w:i/>
                <w:iCs/>
                <w:sz w:val="20"/>
                <w:szCs w:val="20"/>
                <w:u w:val="single"/>
              </w:rPr>
              <w:t xml:space="preserve"> </w:t>
            </w:r>
            <w:r w:rsidRPr="00AF571F">
              <w:rPr>
                <w:rFonts w:ascii="Arial" w:hAnsi="Arial" w:cs="Arial"/>
                <w:sz w:val="20"/>
                <w:szCs w:val="20"/>
              </w:rPr>
              <w:t xml:space="preserve">pursuant to </w:t>
            </w:r>
            <w:r w:rsidRPr="00AF571F">
              <w:rPr>
                <w:rFonts w:ascii="Arial" w:hAnsi="Arial" w:cs="Arial"/>
                <w:i/>
                <w:iCs/>
                <w:sz w:val="20"/>
                <w:szCs w:val="20"/>
              </w:rPr>
              <w:t xml:space="preserve">WESM Rules </w:t>
            </w:r>
            <w:r w:rsidRPr="00AF571F">
              <w:rPr>
                <w:rFonts w:ascii="Arial" w:hAnsi="Arial" w:cs="Arial"/>
                <w:sz w:val="20"/>
                <w:szCs w:val="20"/>
              </w:rPr>
              <w:t xml:space="preserve">Clause 1.4.8, which is primarily responsible for the administration of the enforcement and compliance which shall include monitoring, assessment and investigation of the </w:t>
            </w:r>
            <w:r w:rsidRPr="00AF571F">
              <w:rPr>
                <w:rFonts w:ascii="Arial" w:hAnsi="Arial" w:cs="Arial"/>
                <w:i/>
                <w:iCs/>
                <w:sz w:val="20"/>
                <w:szCs w:val="20"/>
              </w:rPr>
              <w:t xml:space="preserve">WESM Members </w:t>
            </w:r>
            <w:r w:rsidRPr="00AF571F">
              <w:rPr>
                <w:rFonts w:ascii="Arial" w:hAnsi="Arial" w:cs="Arial"/>
                <w:sz w:val="20"/>
                <w:szCs w:val="20"/>
              </w:rPr>
              <w:t xml:space="preserve">in relation to their compliance with the </w:t>
            </w:r>
            <w:r w:rsidRPr="00AF571F">
              <w:rPr>
                <w:rFonts w:ascii="Arial" w:hAnsi="Arial" w:cs="Arial"/>
                <w:i/>
                <w:iCs/>
                <w:sz w:val="20"/>
                <w:szCs w:val="20"/>
              </w:rPr>
              <w:t>WESM Rules</w:t>
            </w:r>
            <w:r w:rsidRPr="00AF571F">
              <w:rPr>
                <w:rFonts w:ascii="Arial" w:hAnsi="Arial" w:cs="Arial"/>
                <w:sz w:val="20"/>
                <w:szCs w:val="20"/>
              </w:rPr>
              <w:t xml:space="preserve">. </w:t>
            </w:r>
          </w:p>
        </w:tc>
        <w:tc>
          <w:tcPr>
            <w:tcW w:w="746" w:type="pct"/>
            <w:tcBorders>
              <w:top w:val="single" w:sz="4" w:space="0" w:color="auto"/>
              <w:left w:val="single" w:sz="4" w:space="0" w:color="auto"/>
              <w:bottom w:val="single" w:sz="4" w:space="0" w:color="auto"/>
              <w:right w:val="single" w:sz="4" w:space="0" w:color="auto"/>
            </w:tcBorders>
          </w:tcPr>
          <w:p w14:paraId="1BC841D0" w14:textId="53291011"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t>Minor – for consistency with the terminology used in the Market Rules and Market Manuals.</w:t>
            </w:r>
          </w:p>
        </w:tc>
        <w:tc>
          <w:tcPr>
            <w:tcW w:w="551" w:type="pct"/>
            <w:tcBorders>
              <w:top w:val="single" w:sz="4" w:space="0" w:color="auto"/>
              <w:left w:val="single" w:sz="4" w:space="0" w:color="auto"/>
              <w:bottom w:val="single" w:sz="4" w:space="0" w:color="auto"/>
              <w:right w:val="single" w:sz="4" w:space="0" w:color="auto"/>
            </w:tcBorders>
          </w:tcPr>
          <w:p w14:paraId="6C917A9D"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419BFC4"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0ADE76E2"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138363D1" w14:textId="77777777" w:rsidR="000472BE" w:rsidRPr="00AF571F" w:rsidRDefault="000472BE" w:rsidP="00B24E2E">
            <w:pPr>
              <w:spacing w:after="0"/>
              <w:jc w:val="both"/>
              <w:rPr>
                <w:rFonts w:ascii="Arial" w:hAnsi="Arial" w:cs="Arial"/>
                <w:sz w:val="20"/>
                <w:szCs w:val="20"/>
              </w:rPr>
            </w:pPr>
          </w:p>
        </w:tc>
      </w:tr>
      <w:tr w:rsidR="00F73331" w:rsidRPr="00AF571F" w14:paraId="4D3471C1" w14:textId="77777777" w:rsidTr="007A44D5">
        <w:trPr>
          <w:trHeight w:val="801"/>
        </w:trPr>
        <w:tc>
          <w:tcPr>
            <w:tcW w:w="568" w:type="pct"/>
            <w:shd w:val="clear" w:color="auto" w:fill="auto"/>
          </w:tcPr>
          <w:p w14:paraId="43D5AB35" w14:textId="44C73B27" w:rsidR="000472BE" w:rsidRPr="00AF571F" w:rsidRDefault="000472BE" w:rsidP="00EF2D91">
            <w:pPr>
              <w:pStyle w:val="NoSpacing"/>
              <w:jc w:val="both"/>
              <w:rPr>
                <w:rFonts w:ascii="Arial" w:hAnsi="Arial" w:cs="Arial"/>
                <w:sz w:val="20"/>
                <w:szCs w:val="20"/>
              </w:rPr>
            </w:pPr>
            <w:permStart w:id="1499942352" w:edGrp="everyone" w:colFirst="5" w:colLast="5"/>
            <w:permStart w:id="978916477" w:edGrp="everyone" w:colFirst="6" w:colLast="6"/>
            <w:permStart w:id="1407199616" w:edGrp="everyone" w:colFirst="7" w:colLast="7"/>
            <w:permStart w:id="933363802" w:edGrp="everyone" w:colFirst="8" w:colLast="8"/>
            <w:permEnd w:id="582759090"/>
            <w:permEnd w:id="1795505301"/>
            <w:permEnd w:id="854944906"/>
            <w:permEnd w:id="363932107"/>
            <w:r w:rsidRPr="00AF571F">
              <w:rPr>
                <w:rFonts w:ascii="Arial" w:hAnsi="Arial" w:cs="Arial"/>
                <w:sz w:val="20"/>
                <w:szCs w:val="20"/>
              </w:rPr>
              <w:t>SECTION 13 GLOSSARY</w:t>
            </w:r>
          </w:p>
        </w:tc>
        <w:tc>
          <w:tcPr>
            <w:tcW w:w="432" w:type="pct"/>
            <w:shd w:val="clear" w:color="auto" w:fill="auto"/>
          </w:tcPr>
          <w:p w14:paraId="7715DC14"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1CA8E494" w14:textId="57280DD8" w:rsidR="000472BE" w:rsidRPr="00AF571F" w:rsidRDefault="000472BE" w:rsidP="00EF2D91">
            <w:pPr>
              <w:pStyle w:val="Default"/>
              <w:jc w:val="both"/>
              <w:rPr>
                <w:sz w:val="20"/>
                <w:szCs w:val="20"/>
              </w:rPr>
            </w:pPr>
            <w:r w:rsidRPr="00AF571F">
              <w:rPr>
                <w:sz w:val="20"/>
                <w:szCs w:val="20"/>
              </w:rPr>
              <w:t xml:space="preserve">Enforcement proceeding - This is the activity or series of activities carried out to establish and determine the occurrence of </w:t>
            </w:r>
            <w:r w:rsidRPr="00AF571F">
              <w:rPr>
                <w:i/>
                <w:iCs/>
                <w:sz w:val="20"/>
                <w:szCs w:val="20"/>
              </w:rPr>
              <w:t xml:space="preserve">breach </w:t>
            </w:r>
            <w:r w:rsidRPr="00AF571F">
              <w:rPr>
                <w:sz w:val="20"/>
                <w:szCs w:val="20"/>
              </w:rPr>
              <w:t xml:space="preserve">and the corresponding enforcement action that will be carried out as a consequence of the </w:t>
            </w:r>
            <w:r w:rsidRPr="00AF571F">
              <w:rPr>
                <w:i/>
                <w:iCs/>
                <w:sz w:val="20"/>
                <w:szCs w:val="20"/>
              </w:rPr>
              <w:t>breach</w:t>
            </w:r>
            <w:r w:rsidRPr="00AF571F">
              <w:rPr>
                <w:sz w:val="20"/>
                <w:szCs w:val="20"/>
              </w:rPr>
              <w:t xml:space="preserve">, and includes monitoring, assessment, </w:t>
            </w:r>
            <w:r w:rsidRPr="00AF571F">
              <w:rPr>
                <w:sz w:val="20"/>
                <w:szCs w:val="20"/>
              </w:rPr>
              <w:lastRenderedPageBreak/>
              <w:t>investigation and imposing enforcement actions.</w:t>
            </w:r>
          </w:p>
        </w:tc>
        <w:tc>
          <w:tcPr>
            <w:tcW w:w="738" w:type="pct"/>
            <w:shd w:val="clear" w:color="auto" w:fill="auto"/>
          </w:tcPr>
          <w:p w14:paraId="527CA431" w14:textId="77777777" w:rsidR="000472BE" w:rsidRPr="00AF571F" w:rsidRDefault="000472BE" w:rsidP="00B24E2E">
            <w:pPr>
              <w:pStyle w:val="Default"/>
              <w:jc w:val="both"/>
              <w:rPr>
                <w:sz w:val="20"/>
                <w:szCs w:val="20"/>
              </w:rPr>
            </w:pPr>
            <w:r w:rsidRPr="00AF571F">
              <w:rPr>
                <w:sz w:val="20"/>
                <w:szCs w:val="20"/>
              </w:rPr>
              <w:lastRenderedPageBreak/>
              <w:t xml:space="preserve">Enforcement proceeding - This is the activity or series of activities carried out to establish and determine the occurrence of </w:t>
            </w:r>
            <w:r w:rsidRPr="00AF571F">
              <w:rPr>
                <w:i/>
                <w:iCs/>
                <w:sz w:val="20"/>
                <w:szCs w:val="20"/>
              </w:rPr>
              <w:t xml:space="preserve">breach </w:t>
            </w:r>
            <w:r w:rsidRPr="00AF571F">
              <w:rPr>
                <w:sz w:val="20"/>
                <w:szCs w:val="20"/>
              </w:rPr>
              <w:t xml:space="preserve">and the corresponding enforcement action that will be carried out as a consequence of the </w:t>
            </w:r>
            <w:r w:rsidRPr="00AF571F">
              <w:rPr>
                <w:i/>
                <w:iCs/>
                <w:sz w:val="20"/>
                <w:szCs w:val="20"/>
              </w:rPr>
              <w:t>breach</w:t>
            </w:r>
            <w:r w:rsidRPr="00AF571F">
              <w:rPr>
                <w:sz w:val="20"/>
                <w:szCs w:val="20"/>
              </w:rPr>
              <w:t>, and includes monitoring, assessment, investigation</w:t>
            </w:r>
            <w:r w:rsidRPr="00AF571F">
              <w:rPr>
                <w:b/>
                <w:bCs/>
                <w:sz w:val="20"/>
                <w:szCs w:val="20"/>
                <w:u w:val="single"/>
              </w:rPr>
              <w:t>, reconsideration and appeal proceedings,</w:t>
            </w:r>
            <w:r w:rsidRPr="00AF571F">
              <w:rPr>
                <w:sz w:val="20"/>
                <w:szCs w:val="20"/>
              </w:rPr>
              <w:t xml:space="preserve"> and </w:t>
            </w:r>
            <w:r w:rsidRPr="00AF571F">
              <w:rPr>
                <w:strike/>
                <w:sz w:val="20"/>
                <w:szCs w:val="20"/>
              </w:rPr>
              <w:t>imposing</w:t>
            </w:r>
            <w:r w:rsidRPr="00AF571F">
              <w:rPr>
                <w:sz w:val="20"/>
                <w:szCs w:val="20"/>
              </w:rPr>
              <w:t xml:space="preserve"> </w:t>
            </w:r>
            <w:r w:rsidRPr="00AF571F">
              <w:rPr>
                <w:b/>
                <w:bCs/>
                <w:sz w:val="20"/>
                <w:szCs w:val="20"/>
                <w:u w:val="single"/>
              </w:rPr>
              <w:t xml:space="preserve">imposition of </w:t>
            </w:r>
            <w:r w:rsidRPr="00AF571F">
              <w:rPr>
                <w:sz w:val="20"/>
                <w:szCs w:val="20"/>
              </w:rPr>
              <w:t>enforcement actions.</w:t>
            </w:r>
          </w:p>
          <w:p w14:paraId="1655B83E" w14:textId="77777777" w:rsidR="000472BE" w:rsidRPr="00AF571F" w:rsidRDefault="000472BE" w:rsidP="00B24E2E">
            <w:pPr>
              <w:pStyle w:val="Heading3"/>
              <w:numPr>
                <w:ilvl w:val="0"/>
                <w:numId w:val="0"/>
              </w:numPr>
              <w:spacing w:after="0"/>
              <w:jc w:val="both"/>
              <w:rPr>
                <w:rFonts w:ascii="Arial" w:hAnsi="Arial" w:cs="Arial"/>
                <w:sz w:val="20"/>
                <w:szCs w:val="20"/>
              </w:rPr>
            </w:pPr>
          </w:p>
        </w:tc>
        <w:tc>
          <w:tcPr>
            <w:tcW w:w="746" w:type="pct"/>
            <w:tcBorders>
              <w:top w:val="single" w:sz="4" w:space="0" w:color="auto"/>
              <w:left w:val="single" w:sz="4" w:space="0" w:color="auto"/>
              <w:bottom w:val="single" w:sz="4" w:space="0" w:color="auto"/>
              <w:right w:val="single" w:sz="4" w:space="0" w:color="auto"/>
            </w:tcBorders>
          </w:tcPr>
          <w:p w14:paraId="7189D805" w14:textId="60B706F8" w:rsidR="000472BE" w:rsidRPr="00AF571F" w:rsidRDefault="000472BE" w:rsidP="00B24E2E">
            <w:pPr>
              <w:spacing w:after="0"/>
              <w:jc w:val="both"/>
              <w:rPr>
                <w:rFonts w:ascii="Arial" w:hAnsi="Arial" w:cs="Arial"/>
                <w:bCs/>
                <w:sz w:val="20"/>
                <w:szCs w:val="20"/>
              </w:rPr>
            </w:pPr>
            <w:r w:rsidRPr="00AF571F">
              <w:rPr>
                <w:rFonts w:ascii="Arial" w:hAnsi="Arial" w:cs="Arial"/>
                <w:bCs/>
                <w:sz w:val="20"/>
                <w:szCs w:val="20"/>
              </w:rPr>
              <w:lastRenderedPageBreak/>
              <w:t xml:space="preserve">Revised to add reconsideration and appeal proceedings as essential enforcement activities in determining breach of the Rules. </w:t>
            </w:r>
          </w:p>
        </w:tc>
        <w:tc>
          <w:tcPr>
            <w:tcW w:w="551" w:type="pct"/>
            <w:tcBorders>
              <w:top w:val="single" w:sz="4" w:space="0" w:color="auto"/>
              <w:left w:val="single" w:sz="4" w:space="0" w:color="auto"/>
              <w:bottom w:val="single" w:sz="4" w:space="0" w:color="auto"/>
              <w:right w:val="single" w:sz="4" w:space="0" w:color="auto"/>
            </w:tcBorders>
          </w:tcPr>
          <w:p w14:paraId="50312C2E"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0978BE00"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81DBEF1"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2833258E" w14:textId="77777777" w:rsidR="000472BE" w:rsidRPr="00AF571F" w:rsidRDefault="000472BE" w:rsidP="00B24E2E">
            <w:pPr>
              <w:spacing w:after="0"/>
              <w:jc w:val="both"/>
              <w:rPr>
                <w:rFonts w:ascii="Arial" w:hAnsi="Arial" w:cs="Arial"/>
                <w:sz w:val="20"/>
                <w:szCs w:val="20"/>
              </w:rPr>
            </w:pPr>
          </w:p>
        </w:tc>
      </w:tr>
      <w:tr w:rsidR="00DD43FA" w:rsidRPr="00AF571F" w14:paraId="39590CBC" w14:textId="77777777" w:rsidTr="007A44D5">
        <w:trPr>
          <w:trHeight w:val="2288"/>
        </w:trPr>
        <w:tc>
          <w:tcPr>
            <w:tcW w:w="568" w:type="pct"/>
            <w:shd w:val="clear" w:color="auto" w:fill="auto"/>
          </w:tcPr>
          <w:p w14:paraId="5184E6CA" w14:textId="0DEF7165" w:rsidR="00DD43FA" w:rsidRPr="00AF571F" w:rsidRDefault="00DD43FA" w:rsidP="00DD43FA">
            <w:pPr>
              <w:pStyle w:val="NoSpacing"/>
              <w:jc w:val="both"/>
              <w:rPr>
                <w:rFonts w:ascii="Arial" w:hAnsi="Arial" w:cs="Arial"/>
                <w:sz w:val="20"/>
                <w:szCs w:val="20"/>
              </w:rPr>
            </w:pPr>
            <w:permStart w:id="1339652582" w:edGrp="everyone" w:colFirst="5" w:colLast="5"/>
            <w:permStart w:id="233113313" w:edGrp="everyone" w:colFirst="6" w:colLast="6"/>
            <w:permStart w:id="1969439721" w:edGrp="everyone" w:colFirst="7" w:colLast="7"/>
            <w:permStart w:id="1437341425" w:edGrp="everyone" w:colFirst="8" w:colLast="8"/>
            <w:permEnd w:id="1499942352"/>
            <w:permEnd w:id="978916477"/>
            <w:permEnd w:id="1407199616"/>
            <w:permEnd w:id="933363802"/>
            <w:r w:rsidRPr="00405E86">
              <w:rPr>
                <w:rFonts w:ascii="Arial" w:hAnsi="Arial" w:cs="Arial"/>
                <w:sz w:val="20"/>
                <w:szCs w:val="20"/>
              </w:rPr>
              <w:t>SECTION 13 GLOSSARY</w:t>
            </w:r>
          </w:p>
        </w:tc>
        <w:tc>
          <w:tcPr>
            <w:tcW w:w="432" w:type="pct"/>
            <w:shd w:val="clear" w:color="auto" w:fill="auto"/>
          </w:tcPr>
          <w:p w14:paraId="7296AB92" w14:textId="77777777" w:rsidR="00DD43FA" w:rsidRPr="00AF571F" w:rsidRDefault="00DD43FA" w:rsidP="00DD43FA">
            <w:pPr>
              <w:spacing w:after="0"/>
              <w:jc w:val="both"/>
              <w:rPr>
                <w:rFonts w:ascii="Arial" w:hAnsi="Arial" w:cs="Arial"/>
                <w:bCs/>
                <w:sz w:val="20"/>
                <w:szCs w:val="20"/>
              </w:rPr>
            </w:pPr>
          </w:p>
        </w:tc>
        <w:tc>
          <w:tcPr>
            <w:tcW w:w="537" w:type="pct"/>
            <w:shd w:val="clear" w:color="auto" w:fill="auto"/>
          </w:tcPr>
          <w:p w14:paraId="1940F83A" w14:textId="2AFB3638" w:rsidR="00DD43FA" w:rsidRPr="00AF571F" w:rsidRDefault="00DD43FA" w:rsidP="00DD43FA">
            <w:pPr>
              <w:pStyle w:val="Default"/>
              <w:jc w:val="both"/>
              <w:rPr>
                <w:sz w:val="20"/>
                <w:szCs w:val="20"/>
              </w:rPr>
            </w:pPr>
            <w:r w:rsidRPr="00AF571F">
              <w:rPr>
                <w:sz w:val="20"/>
                <w:szCs w:val="20"/>
              </w:rPr>
              <w:t>Notice of investigation- Formal notice issued by the Enforcement and Compliance Office to a WESM Member to initiate investigation for possible breach.</w:t>
            </w:r>
          </w:p>
        </w:tc>
        <w:tc>
          <w:tcPr>
            <w:tcW w:w="738" w:type="pct"/>
            <w:shd w:val="clear" w:color="auto" w:fill="auto"/>
          </w:tcPr>
          <w:p w14:paraId="6C7F8A08" w14:textId="185191CD" w:rsidR="00DD43FA" w:rsidRPr="00AF571F" w:rsidRDefault="00DD43FA" w:rsidP="00DD43FA">
            <w:pPr>
              <w:pStyle w:val="Default"/>
              <w:jc w:val="both"/>
              <w:rPr>
                <w:sz w:val="20"/>
                <w:szCs w:val="20"/>
              </w:rPr>
            </w:pPr>
            <w:r w:rsidRPr="00AF571F">
              <w:rPr>
                <w:sz w:val="20"/>
                <w:szCs w:val="20"/>
              </w:rPr>
              <w:t xml:space="preserve">Notice of </w:t>
            </w:r>
            <w:r w:rsidRPr="00AF571F">
              <w:rPr>
                <w:strike/>
                <w:sz w:val="20"/>
                <w:szCs w:val="20"/>
              </w:rPr>
              <w:t>i</w:t>
            </w:r>
            <w:r w:rsidRPr="00191BE0">
              <w:rPr>
                <w:b/>
                <w:bCs/>
                <w:sz w:val="20"/>
                <w:szCs w:val="20"/>
                <w:u w:val="single"/>
              </w:rPr>
              <w:t>I</w:t>
            </w:r>
            <w:r w:rsidRPr="00AF571F">
              <w:rPr>
                <w:sz w:val="20"/>
                <w:szCs w:val="20"/>
              </w:rPr>
              <w:t xml:space="preserve">nvestigation – </w:t>
            </w:r>
            <w:r w:rsidRPr="00AF571F">
              <w:rPr>
                <w:strike/>
                <w:sz w:val="20"/>
                <w:szCs w:val="20"/>
              </w:rPr>
              <w:t xml:space="preserve">Formal </w:t>
            </w:r>
            <w:r w:rsidRPr="00EF2D91">
              <w:rPr>
                <w:b/>
                <w:bCs/>
                <w:sz w:val="20"/>
                <w:szCs w:val="20"/>
                <w:u w:val="single"/>
              </w:rPr>
              <w:t>A</w:t>
            </w:r>
            <w:r w:rsidRPr="00AF571F">
              <w:rPr>
                <w:sz w:val="20"/>
                <w:szCs w:val="20"/>
              </w:rPr>
              <w:t xml:space="preserve"> notice issued by the </w:t>
            </w:r>
            <w:r w:rsidRPr="00AF571F">
              <w:rPr>
                <w:i/>
                <w:sz w:val="20"/>
                <w:szCs w:val="20"/>
              </w:rPr>
              <w:t>Enforcement and Compliance Office</w:t>
            </w:r>
            <w:r w:rsidRPr="00AF571F">
              <w:rPr>
                <w:sz w:val="20"/>
                <w:szCs w:val="20"/>
              </w:rPr>
              <w:t xml:space="preserve"> to a </w:t>
            </w:r>
            <w:r w:rsidRPr="00AF571F">
              <w:rPr>
                <w:i/>
                <w:sz w:val="20"/>
                <w:szCs w:val="20"/>
              </w:rPr>
              <w:t>WESM Member</w:t>
            </w:r>
            <w:r w:rsidRPr="00AF571F">
              <w:rPr>
                <w:sz w:val="20"/>
                <w:szCs w:val="20"/>
              </w:rPr>
              <w:t xml:space="preserve"> to initiate </w:t>
            </w:r>
            <w:r w:rsidRPr="00AF571F">
              <w:rPr>
                <w:strike/>
                <w:sz w:val="20"/>
                <w:szCs w:val="20"/>
              </w:rPr>
              <w:t>an</w:t>
            </w:r>
            <w:r w:rsidRPr="00AF571F">
              <w:rPr>
                <w:sz w:val="20"/>
                <w:szCs w:val="20"/>
              </w:rPr>
              <w:t xml:space="preserve"> </w:t>
            </w:r>
            <w:r w:rsidRPr="00EF2D91">
              <w:rPr>
                <w:b/>
                <w:bCs/>
                <w:sz w:val="20"/>
                <w:szCs w:val="20"/>
                <w:u w:val="single"/>
              </w:rPr>
              <w:t>a formal</w:t>
            </w:r>
            <w:r w:rsidRPr="00AF571F">
              <w:rPr>
                <w:sz w:val="20"/>
                <w:szCs w:val="20"/>
              </w:rPr>
              <w:t xml:space="preserve"> investigation for possible </w:t>
            </w:r>
            <w:r w:rsidRPr="00AF571F">
              <w:rPr>
                <w:i/>
                <w:sz w:val="20"/>
                <w:szCs w:val="20"/>
              </w:rPr>
              <w:t>breach</w:t>
            </w:r>
            <w:r w:rsidRPr="00AF571F">
              <w:rPr>
                <w:sz w:val="20"/>
                <w:szCs w:val="20"/>
              </w:rPr>
              <w:t>.</w:t>
            </w:r>
          </w:p>
        </w:tc>
        <w:tc>
          <w:tcPr>
            <w:tcW w:w="746" w:type="pct"/>
            <w:tcBorders>
              <w:top w:val="single" w:sz="4" w:space="0" w:color="auto"/>
              <w:left w:val="single" w:sz="4" w:space="0" w:color="auto"/>
              <w:bottom w:val="single" w:sz="4" w:space="0" w:color="auto"/>
              <w:right w:val="single" w:sz="4" w:space="0" w:color="auto"/>
            </w:tcBorders>
          </w:tcPr>
          <w:p w14:paraId="73DF4140" w14:textId="2AEC7F1F" w:rsidR="00DD43FA" w:rsidRPr="00AF571F" w:rsidRDefault="00DD43FA" w:rsidP="00DD43FA">
            <w:pPr>
              <w:spacing w:after="0"/>
              <w:jc w:val="both"/>
              <w:rPr>
                <w:rFonts w:ascii="Arial" w:hAnsi="Arial" w:cs="Arial"/>
                <w:bCs/>
                <w:sz w:val="20"/>
                <w:szCs w:val="20"/>
              </w:rPr>
            </w:pPr>
            <w:r w:rsidRPr="00AF571F">
              <w:rPr>
                <w:rFonts w:ascii="Arial" w:hAnsi="Arial" w:cs="Arial"/>
                <w:bCs/>
                <w:sz w:val="20"/>
                <w:szCs w:val="20"/>
              </w:rPr>
              <w:t>For clarity</w:t>
            </w:r>
          </w:p>
        </w:tc>
        <w:tc>
          <w:tcPr>
            <w:tcW w:w="551" w:type="pct"/>
            <w:tcBorders>
              <w:top w:val="single" w:sz="4" w:space="0" w:color="auto"/>
              <w:left w:val="single" w:sz="4" w:space="0" w:color="auto"/>
              <w:bottom w:val="single" w:sz="4" w:space="0" w:color="auto"/>
              <w:right w:val="single" w:sz="4" w:space="0" w:color="auto"/>
            </w:tcBorders>
          </w:tcPr>
          <w:p w14:paraId="56D72744" w14:textId="77777777" w:rsidR="00DD43FA" w:rsidRPr="00AF571F" w:rsidRDefault="00DD43FA" w:rsidP="00DD43FA">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170A2EA7" w14:textId="77777777" w:rsidR="00DD43FA" w:rsidRPr="00AF571F" w:rsidRDefault="00DD43FA" w:rsidP="00DD43FA">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7CAC7310" w14:textId="77777777" w:rsidR="00DD43FA" w:rsidRPr="00AF571F" w:rsidRDefault="00DD43FA" w:rsidP="00DD43FA">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EC72811" w14:textId="77777777" w:rsidR="00DD43FA" w:rsidRPr="00AF571F" w:rsidRDefault="00DD43FA" w:rsidP="00DD43FA">
            <w:pPr>
              <w:spacing w:after="0"/>
              <w:jc w:val="both"/>
              <w:rPr>
                <w:rFonts w:ascii="Arial" w:hAnsi="Arial" w:cs="Arial"/>
                <w:sz w:val="20"/>
                <w:szCs w:val="20"/>
              </w:rPr>
            </w:pPr>
          </w:p>
        </w:tc>
      </w:tr>
      <w:tr w:rsidR="00DD43FA" w:rsidRPr="00AF571F" w14:paraId="74450821" w14:textId="77777777" w:rsidTr="004E513A">
        <w:trPr>
          <w:trHeight w:val="1496"/>
        </w:trPr>
        <w:tc>
          <w:tcPr>
            <w:tcW w:w="568" w:type="pct"/>
            <w:shd w:val="clear" w:color="auto" w:fill="auto"/>
          </w:tcPr>
          <w:p w14:paraId="596555C0" w14:textId="1CAE56CE" w:rsidR="00DD43FA" w:rsidRPr="00AF571F" w:rsidRDefault="00DD43FA" w:rsidP="00DD43FA">
            <w:pPr>
              <w:pStyle w:val="NoSpacing"/>
              <w:jc w:val="both"/>
              <w:rPr>
                <w:rFonts w:ascii="Arial" w:hAnsi="Arial" w:cs="Arial"/>
                <w:sz w:val="20"/>
                <w:szCs w:val="20"/>
              </w:rPr>
            </w:pPr>
            <w:permStart w:id="391018374" w:edGrp="everyone" w:colFirst="5" w:colLast="5"/>
            <w:permStart w:id="1998732705" w:edGrp="everyone" w:colFirst="6" w:colLast="6"/>
            <w:permStart w:id="1923626373" w:edGrp="everyone" w:colFirst="7" w:colLast="7"/>
            <w:permStart w:id="2020767811" w:edGrp="everyone" w:colFirst="8" w:colLast="8"/>
            <w:permEnd w:id="1339652582"/>
            <w:permEnd w:id="233113313"/>
            <w:permEnd w:id="1969439721"/>
            <w:permEnd w:id="1437341425"/>
            <w:r w:rsidRPr="00405E86">
              <w:rPr>
                <w:rFonts w:ascii="Arial" w:hAnsi="Arial" w:cs="Arial"/>
                <w:sz w:val="20"/>
                <w:szCs w:val="20"/>
              </w:rPr>
              <w:t>SECTION 13 GLOSSARY</w:t>
            </w:r>
          </w:p>
        </w:tc>
        <w:tc>
          <w:tcPr>
            <w:tcW w:w="432" w:type="pct"/>
            <w:shd w:val="clear" w:color="auto" w:fill="auto"/>
          </w:tcPr>
          <w:p w14:paraId="1F97974B" w14:textId="0B860181" w:rsidR="00DD43FA" w:rsidRPr="00AF571F" w:rsidRDefault="00DD43FA" w:rsidP="00DD43FA">
            <w:pPr>
              <w:spacing w:after="0"/>
              <w:jc w:val="both"/>
              <w:rPr>
                <w:rFonts w:ascii="Arial" w:hAnsi="Arial" w:cs="Arial"/>
                <w:bCs/>
                <w:sz w:val="20"/>
                <w:szCs w:val="20"/>
              </w:rPr>
            </w:pPr>
            <w:r w:rsidRPr="00AF571F">
              <w:rPr>
                <w:rFonts w:ascii="Arial" w:hAnsi="Arial" w:cs="Arial"/>
                <w:sz w:val="20"/>
                <w:szCs w:val="20"/>
              </w:rPr>
              <w:t>(NEW)</w:t>
            </w:r>
          </w:p>
        </w:tc>
        <w:tc>
          <w:tcPr>
            <w:tcW w:w="537" w:type="pct"/>
            <w:shd w:val="clear" w:color="auto" w:fill="auto"/>
          </w:tcPr>
          <w:p w14:paraId="1593EB58" w14:textId="77777777" w:rsidR="00DD43FA" w:rsidRPr="00AF571F" w:rsidRDefault="00DD43FA" w:rsidP="00DD43FA">
            <w:pPr>
              <w:pStyle w:val="Heading3"/>
              <w:numPr>
                <w:ilvl w:val="0"/>
                <w:numId w:val="0"/>
              </w:numPr>
              <w:spacing w:after="0"/>
              <w:jc w:val="both"/>
              <w:rPr>
                <w:rFonts w:ascii="Arial" w:hAnsi="Arial" w:cs="Arial"/>
                <w:sz w:val="20"/>
                <w:szCs w:val="20"/>
              </w:rPr>
            </w:pPr>
          </w:p>
        </w:tc>
        <w:tc>
          <w:tcPr>
            <w:tcW w:w="738" w:type="pct"/>
            <w:shd w:val="clear" w:color="auto" w:fill="auto"/>
          </w:tcPr>
          <w:p w14:paraId="66B8534D" w14:textId="6F84BBEC" w:rsidR="00DD43FA" w:rsidRPr="00EF2D91" w:rsidRDefault="00DD43FA" w:rsidP="00DD43FA">
            <w:pPr>
              <w:pStyle w:val="Default"/>
              <w:jc w:val="both"/>
              <w:rPr>
                <w:b/>
                <w:bCs/>
                <w:sz w:val="20"/>
                <w:szCs w:val="20"/>
              </w:rPr>
            </w:pPr>
            <w:r w:rsidRPr="00EF2D91">
              <w:rPr>
                <w:rFonts w:eastAsia="Calibri"/>
                <w:b/>
                <w:bCs/>
                <w:sz w:val="20"/>
                <w:szCs w:val="20"/>
                <w:u w:val="single"/>
              </w:rPr>
              <w:t xml:space="preserve">Notice of Probable Breach - Written </w:t>
            </w:r>
            <w:r w:rsidRPr="00EF2D91">
              <w:rPr>
                <w:b/>
                <w:bCs/>
                <w:sz w:val="20"/>
                <w:szCs w:val="20"/>
              </w:rPr>
              <w:t>report</w:t>
            </w:r>
            <w:r w:rsidRPr="00EF2D91">
              <w:rPr>
                <w:rFonts w:eastAsia="Calibri"/>
                <w:b/>
                <w:bCs/>
                <w:sz w:val="20"/>
                <w:szCs w:val="20"/>
                <w:u w:val="single"/>
              </w:rPr>
              <w:t xml:space="preserve"> submitted by any </w:t>
            </w:r>
            <w:r w:rsidRPr="00EF2D91">
              <w:rPr>
                <w:rFonts w:eastAsia="Calibri"/>
                <w:b/>
                <w:bCs/>
                <w:i/>
                <w:iCs/>
                <w:sz w:val="20"/>
                <w:szCs w:val="20"/>
                <w:u w:val="single"/>
              </w:rPr>
              <w:t>WESM Member</w:t>
            </w:r>
            <w:r w:rsidRPr="00EF2D91">
              <w:rPr>
                <w:rFonts w:eastAsia="Calibri"/>
                <w:b/>
                <w:bCs/>
                <w:sz w:val="20"/>
                <w:szCs w:val="20"/>
                <w:u w:val="single"/>
              </w:rPr>
              <w:t xml:space="preserve"> or </w:t>
            </w:r>
            <w:r w:rsidRPr="00EF2D91">
              <w:rPr>
                <w:rFonts w:eastAsia="Calibri"/>
                <w:b/>
                <w:bCs/>
                <w:i/>
                <w:iCs/>
                <w:sz w:val="20"/>
                <w:szCs w:val="20"/>
                <w:u w:val="single"/>
              </w:rPr>
              <w:t>WESM Governance Committees</w:t>
            </w:r>
            <w:r w:rsidRPr="00EF2D91">
              <w:rPr>
                <w:rFonts w:eastAsia="Calibri"/>
                <w:b/>
                <w:bCs/>
                <w:sz w:val="20"/>
                <w:szCs w:val="20"/>
                <w:u w:val="single"/>
              </w:rPr>
              <w:t xml:space="preserve"> to notify the </w:t>
            </w:r>
            <w:r w:rsidRPr="00EF2D91">
              <w:rPr>
                <w:rFonts w:eastAsia="Calibri"/>
                <w:b/>
                <w:bCs/>
                <w:i/>
                <w:iCs/>
                <w:sz w:val="20"/>
                <w:szCs w:val="20"/>
                <w:u w:val="single"/>
              </w:rPr>
              <w:t>PEM Board</w:t>
            </w:r>
            <w:r w:rsidRPr="00EF2D91">
              <w:rPr>
                <w:rFonts w:eastAsia="Calibri"/>
                <w:b/>
                <w:bCs/>
                <w:sz w:val="20"/>
                <w:szCs w:val="20"/>
                <w:u w:val="single"/>
              </w:rPr>
              <w:t xml:space="preserve"> of a probable breach by the </w:t>
            </w:r>
            <w:r w:rsidRPr="00EF2D91">
              <w:rPr>
                <w:rFonts w:eastAsia="Calibri"/>
                <w:b/>
                <w:bCs/>
                <w:i/>
                <w:iCs/>
                <w:sz w:val="20"/>
                <w:szCs w:val="20"/>
                <w:u w:val="single"/>
              </w:rPr>
              <w:t>Market Operato</w:t>
            </w:r>
            <w:r w:rsidRPr="00EF2D91">
              <w:rPr>
                <w:rFonts w:eastAsia="Calibri"/>
                <w:b/>
                <w:bCs/>
                <w:sz w:val="20"/>
                <w:szCs w:val="20"/>
                <w:u w:val="single"/>
              </w:rPr>
              <w:t xml:space="preserve">r or </w:t>
            </w:r>
            <w:r w:rsidRPr="00EF2D91">
              <w:rPr>
                <w:rFonts w:eastAsia="Calibri"/>
                <w:b/>
                <w:bCs/>
                <w:i/>
                <w:iCs/>
                <w:sz w:val="20"/>
                <w:szCs w:val="20"/>
                <w:u w:val="single"/>
              </w:rPr>
              <w:t>System Operator.</w:t>
            </w:r>
          </w:p>
        </w:tc>
        <w:tc>
          <w:tcPr>
            <w:tcW w:w="746" w:type="pct"/>
            <w:tcBorders>
              <w:top w:val="single" w:sz="4" w:space="0" w:color="auto"/>
              <w:left w:val="single" w:sz="4" w:space="0" w:color="auto"/>
              <w:bottom w:val="single" w:sz="4" w:space="0" w:color="auto"/>
              <w:right w:val="single" w:sz="4" w:space="0" w:color="auto"/>
            </w:tcBorders>
          </w:tcPr>
          <w:p w14:paraId="72C2C236" w14:textId="200E128A" w:rsidR="00DD43FA" w:rsidRPr="00191BE0" w:rsidRDefault="00DD43FA" w:rsidP="00191BE0">
            <w:pPr>
              <w:jc w:val="both"/>
              <w:rPr>
                <w:rFonts w:ascii="Arial" w:hAnsi="Arial" w:cs="Arial"/>
                <w:bCs/>
                <w:sz w:val="20"/>
              </w:rPr>
            </w:pPr>
            <w:r w:rsidRPr="00EF2D91">
              <w:rPr>
                <w:rFonts w:ascii="Arial" w:hAnsi="Arial" w:cs="Arial"/>
                <w:bCs/>
                <w:sz w:val="20"/>
              </w:rPr>
              <w:t>To provide clear definition of Notice of Probable Breach in reference to Section 7.2.3 of the WESM Rules; and to have clear distinction from “Report of Probable Breach” which is also defined in the EC Manual.</w:t>
            </w:r>
          </w:p>
          <w:p w14:paraId="34B3243C" w14:textId="77777777" w:rsidR="004E513A" w:rsidRDefault="00DD43FA" w:rsidP="004E513A">
            <w:pPr>
              <w:pStyle w:val="ListParagraph"/>
              <w:numPr>
                <w:ilvl w:val="0"/>
                <w:numId w:val="15"/>
              </w:numPr>
              <w:ind w:left="455"/>
              <w:jc w:val="both"/>
              <w:rPr>
                <w:rFonts w:ascii="Arial" w:hAnsi="Arial" w:cs="Arial"/>
                <w:bCs/>
                <w:sz w:val="20"/>
              </w:rPr>
            </w:pPr>
            <w:r w:rsidRPr="00AF571F">
              <w:rPr>
                <w:rFonts w:ascii="Arial" w:hAnsi="Arial" w:cs="Arial"/>
                <w:bCs/>
                <w:sz w:val="20"/>
              </w:rPr>
              <w:t>Notice of Probable Breach – report by any WESM Member/WGC to the PEM Board about a probable breach of MO or SO (for consistency with the term used in Section 7.2.3 of the WESM Rules)</w:t>
            </w:r>
          </w:p>
          <w:p w14:paraId="2A42EB8A" w14:textId="77777777" w:rsidR="004E513A" w:rsidRDefault="004E513A" w:rsidP="004E513A">
            <w:pPr>
              <w:pStyle w:val="ListParagraph"/>
              <w:ind w:left="455"/>
              <w:jc w:val="both"/>
              <w:rPr>
                <w:rFonts w:ascii="Arial" w:hAnsi="Arial" w:cs="Arial"/>
                <w:bCs/>
                <w:sz w:val="20"/>
              </w:rPr>
            </w:pPr>
          </w:p>
          <w:p w14:paraId="6E965408" w14:textId="5781D12F" w:rsidR="00DD43FA" w:rsidRPr="004E513A" w:rsidRDefault="00DD43FA" w:rsidP="004E513A">
            <w:pPr>
              <w:pStyle w:val="ListParagraph"/>
              <w:numPr>
                <w:ilvl w:val="0"/>
                <w:numId w:val="15"/>
              </w:numPr>
              <w:ind w:left="455"/>
              <w:jc w:val="both"/>
              <w:rPr>
                <w:rFonts w:ascii="Arial" w:hAnsi="Arial" w:cs="Arial"/>
                <w:bCs/>
                <w:sz w:val="20"/>
              </w:rPr>
            </w:pPr>
            <w:r w:rsidRPr="004E513A">
              <w:rPr>
                <w:rFonts w:ascii="Arial" w:hAnsi="Arial" w:cs="Arial"/>
                <w:bCs/>
                <w:sz w:val="20"/>
              </w:rPr>
              <w:t xml:space="preserve">Report of Probable Breach – is the report of </w:t>
            </w:r>
            <w:r w:rsidRPr="004E513A">
              <w:rPr>
                <w:rFonts w:ascii="Arial" w:hAnsi="Arial" w:cs="Arial"/>
                <w:bCs/>
                <w:sz w:val="20"/>
              </w:rPr>
              <w:lastRenderedPageBreak/>
              <w:t>MO or SO about a possible breach by WESM Member.</w:t>
            </w:r>
          </w:p>
          <w:p w14:paraId="1822B71C" w14:textId="77777777" w:rsidR="00DD43FA" w:rsidRPr="00AF571F" w:rsidRDefault="00DD43FA" w:rsidP="00DD43FA">
            <w:pPr>
              <w:pStyle w:val="ListParagraph"/>
              <w:jc w:val="both"/>
              <w:rPr>
                <w:rFonts w:ascii="Arial" w:hAnsi="Arial" w:cs="Arial"/>
                <w:bCs/>
                <w:sz w:val="20"/>
              </w:rPr>
            </w:pPr>
          </w:p>
          <w:p w14:paraId="4860A3FD" w14:textId="06D77EEC" w:rsidR="00DD43FA" w:rsidRPr="00AF571F" w:rsidRDefault="00DD43FA" w:rsidP="00DD43FA">
            <w:pPr>
              <w:spacing w:after="0"/>
              <w:jc w:val="both"/>
              <w:rPr>
                <w:rFonts w:ascii="Arial" w:hAnsi="Arial" w:cs="Arial"/>
                <w:bCs/>
                <w:sz w:val="20"/>
                <w:szCs w:val="20"/>
              </w:rPr>
            </w:pPr>
            <w:r w:rsidRPr="00AF571F">
              <w:rPr>
                <w:rFonts w:ascii="Arial" w:hAnsi="Arial" w:cs="Arial"/>
                <w:bCs/>
                <w:sz w:val="20"/>
                <w:szCs w:val="20"/>
              </w:rPr>
              <w:t>Terms are NOT interchangeable.</w:t>
            </w:r>
          </w:p>
        </w:tc>
        <w:tc>
          <w:tcPr>
            <w:tcW w:w="551" w:type="pct"/>
            <w:tcBorders>
              <w:top w:val="single" w:sz="4" w:space="0" w:color="auto"/>
              <w:left w:val="single" w:sz="4" w:space="0" w:color="auto"/>
              <w:bottom w:val="single" w:sz="4" w:space="0" w:color="auto"/>
              <w:right w:val="single" w:sz="4" w:space="0" w:color="auto"/>
            </w:tcBorders>
          </w:tcPr>
          <w:p w14:paraId="3E7FF3C8" w14:textId="77777777" w:rsidR="00DD43FA" w:rsidRPr="00AF571F" w:rsidRDefault="00DD43FA" w:rsidP="00DD43FA">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4DB81573" w14:textId="77777777" w:rsidR="00DD43FA" w:rsidRPr="00AF571F" w:rsidRDefault="00DD43FA" w:rsidP="00DD43FA">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1BB5CB" w14:textId="77777777" w:rsidR="00DD43FA" w:rsidRPr="00AF571F" w:rsidRDefault="00DD43FA" w:rsidP="00DD43FA">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0419FE7F" w14:textId="77777777" w:rsidR="00DD43FA" w:rsidRPr="00AF571F" w:rsidRDefault="00DD43FA" w:rsidP="00DD43FA">
            <w:pPr>
              <w:spacing w:after="0"/>
              <w:jc w:val="both"/>
              <w:rPr>
                <w:rFonts w:ascii="Arial" w:hAnsi="Arial" w:cs="Arial"/>
                <w:sz w:val="20"/>
                <w:szCs w:val="20"/>
              </w:rPr>
            </w:pPr>
          </w:p>
        </w:tc>
      </w:tr>
      <w:tr w:rsidR="00F73331" w:rsidRPr="00AF571F" w14:paraId="63316727" w14:textId="77777777" w:rsidTr="007A44D5">
        <w:trPr>
          <w:trHeight w:val="3226"/>
        </w:trPr>
        <w:tc>
          <w:tcPr>
            <w:tcW w:w="568" w:type="pct"/>
            <w:shd w:val="clear" w:color="auto" w:fill="auto"/>
          </w:tcPr>
          <w:p w14:paraId="28840070" w14:textId="3BC245C4" w:rsidR="000472BE" w:rsidRPr="00AF571F" w:rsidRDefault="000472BE" w:rsidP="00636731">
            <w:pPr>
              <w:pStyle w:val="NoSpacing"/>
              <w:jc w:val="both"/>
              <w:rPr>
                <w:rFonts w:ascii="Arial" w:hAnsi="Arial" w:cs="Arial"/>
                <w:sz w:val="20"/>
                <w:szCs w:val="20"/>
              </w:rPr>
            </w:pPr>
            <w:permStart w:id="738425915" w:edGrp="everyone" w:colFirst="5" w:colLast="5"/>
            <w:permStart w:id="1304241159" w:edGrp="everyone" w:colFirst="6" w:colLast="6"/>
            <w:permStart w:id="2103017139" w:edGrp="everyone" w:colFirst="7" w:colLast="7"/>
            <w:permStart w:id="2052725941" w:edGrp="everyone" w:colFirst="8" w:colLast="8"/>
            <w:permEnd w:id="391018374"/>
            <w:permEnd w:id="1998732705"/>
            <w:permEnd w:id="1923626373"/>
            <w:permEnd w:id="2020767811"/>
            <w:r w:rsidRPr="00AF571F">
              <w:rPr>
                <w:rFonts w:ascii="Arial" w:hAnsi="Arial" w:cs="Arial"/>
                <w:sz w:val="20"/>
                <w:szCs w:val="20"/>
              </w:rPr>
              <w:t>APPENDICES I and II</w:t>
            </w:r>
          </w:p>
        </w:tc>
        <w:tc>
          <w:tcPr>
            <w:tcW w:w="432" w:type="pct"/>
            <w:shd w:val="clear" w:color="auto" w:fill="auto"/>
          </w:tcPr>
          <w:p w14:paraId="6B117F02" w14:textId="77777777" w:rsidR="000472BE" w:rsidRPr="00AF571F" w:rsidRDefault="000472BE" w:rsidP="00B24E2E">
            <w:pPr>
              <w:spacing w:after="0"/>
              <w:jc w:val="both"/>
              <w:rPr>
                <w:rFonts w:ascii="Arial" w:hAnsi="Arial" w:cs="Arial"/>
                <w:bCs/>
                <w:sz w:val="20"/>
                <w:szCs w:val="20"/>
              </w:rPr>
            </w:pPr>
          </w:p>
        </w:tc>
        <w:tc>
          <w:tcPr>
            <w:tcW w:w="537" w:type="pct"/>
            <w:shd w:val="clear" w:color="auto" w:fill="auto"/>
          </w:tcPr>
          <w:p w14:paraId="19426405" w14:textId="18F49D2C" w:rsidR="000472BE" w:rsidRPr="00AF571F" w:rsidRDefault="000472BE" w:rsidP="00636731">
            <w:pPr>
              <w:pStyle w:val="NoSpacing"/>
              <w:jc w:val="both"/>
              <w:rPr>
                <w:rFonts w:ascii="Arial" w:hAnsi="Arial" w:cs="Arial"/>
                <w:sz w:val="20"/>
                <w:szCs w:val="20"/>
              </w:rPr>
            </w:pPr>
            <w:r w:rsidRPr="00AF571F">
              <w:rPr>
                <w:rFonts w:ascii="Arial" w:hAnsi="Arial" w:cs="Arial"/>
                <w:sz w:val="20"/>
                <w:szCs w:val="20"/>
              </w:rPr>
              <w:t>(Table Form)</w:t>
            </w:r>
          </w:p>
        </w:tc>
        <w:tc>
          <w:tcPr>
            <w:tcW w:w="738" w:type="pct"/>
            <w:shd w:val="clear" w:color="auto" w:fill="auto"/>
          </w:tcPr>
          <w:p w14:paraId="3F599AD9" w14:textId="77777777" w:rsidR="000472BE" w:rsidRPr="00AF571F" w:rsidRDefault="000472BE" w:rsidP="00B24E2E">
            <w:pPr>
              <w:pStyle w:val="Default"/>
              <w:jc w:val="both"/>
              <w:rPr>
                <w:rFonts w:eastAsia="Calibri"/>
                <w:i/>
                <w:iCs/>
                <w:sz w:val="20"/>
                <w:szCs w:val="20"/>
              </w:rPr>
            </w:pPr>
            <w:r w:rsidRPr="00AF571F">
              <w:rPr>
                <w:rFonts w:eastAsia="Calibri"/>
                <w:i/>
                <w:iCs/>
                <w:sz w:val="20"/>
                <w:szCs w:val="20"/>
              </w:rPr>
              <w:t>(See attached Process Flowcharts)</w:t>
            </w:r>
          </w:p>
          <w:p w14:paraId="6B964A99" w14:textId="77777777" w:rsidR="000472BE" w:rsidRPr="00AF571F" w:rsidRDefault="000472BE" w:rsidP="00B24E2E">
            <w:pPr>
              <w:pStyle w:val="Default"/>
              <w:jc w:val="both"/>
              <w:rPr>
                <w:rFonts w:eastAsia="Calibri"/>
                <w:i/>
                <w:iCs/>
                <w:sz w:val="20"/>
                <w:szCs w:val="20"/>
              </w:rPr>
            </w:pPr>
          </w:p>
          <w:p w14:paraId="506210A2" w14:textId="6EC4F5DD" w:rsidR="00636731" w:rsidRDefault="000472BE" w:rsidP="00B24E2E">
            <w:pPr>
              <w:pStyle w:val="Default"/>
              <w:jc w:val="both"/>
              <w:rPr>
                <w:rFonts w:eastAsia="Calibri"/>
                <w:sz w:val="20"/>
                <w:szCs w:val="20"/>
              </w:rPr>
            </w:pPr>
            <w:r w:rsidRPr="00AF571F">
              <w:rPr>
                <w:rFonts w:eastAsia="Calibri"/>
                <w:sz w:val="20"/>
                <w:szCs w:val="20"/>
              </w:rPr>
              <w:t>Appendix I</w:t>
            </w:r>
            <w:r w:rsidR="00636731">
              <w:rPr>
                <w:rFonts w:eastAsia="Calibri"/>
                <w:sz w:val="20"/>
                <w:szCs w:val="20"/>
              </w:rPr>
              <w:t xml:space="preserve"> –</w:t>
            </w:r>
          </w:p>
          <w:p w14:paraId="7FB8D2A1" w14:textId="481107B9" w:rsidR="000472BE" w:rsidRPr="00AF571F" w:rsidRDefault="000472BE" w:rsidP="00B24E2E">
            <w:pPr>
              <w:pStyle w:val="Default"/>
              <w:jc w:val="both"/>
              <w:rPr>
                <w:rFonts w:eastAsia="Calibri"/>
                <w:sz w:val="20"/>
                <w:szCs w:val="20"/>
              </w:rPr>
            </w:pPr>
            <w:r w:rsidRPr="00AF571F">
              <w:rPr>
                <w:rFonts w:eastAsia="Calibri"/>
                <w:sz w:val="20"/>
                <w:szCs w:val="20"/>
              </w:rPr>
              <w:t>Compliance Monitoring and Assessment Process</w:t>
            </w:r>
          </w:p>
          <w:p w14:paraId="70755ED9" w14:textId="77777777" w:rsidR="000472BE" w:rsidRPr="00AF571F" w:rsidRDefault="000472BE" w:rsidP="00B24E2E">
            <w:pPr>
              <w:pStyle w:val="Default"/>
              <w:jc w:val="both"/>
              <w:rPr>
                <w:rFonts w:eastAsia="Calibri"/>
                <w:sz w:val="20"/>
                <w:szCs w:val="20"/>
              </w:rPr>
            </w:pPr>
          </w:p>
          <w:p w14:paraId="61C4AE7B" w14:textId="77777777" w:rsidR="000472BE" w:rsidRPr="00AF571F" w:rsidRDefault="000472BE" w:rsidP="00B81BAB">
            <w:pPr>
              <w:pStyle w:val="Default"/>
              <w:numPr>
                <w:ilvl w:val="0"/>
                <w:numId w:val="11"/>
              </w:numPr>
              <w:jc w:val="both"/>
              <w:rPr>
                <w:rFonts w:eastAsia="Calibri"/>
                <w:sz w:val="20"/>
                <w:szCs w:val="20"/>
              </w:rPr>
            </w:pPr>
            <w:r w:rsidRPr="00AF571F">
              <w:rPr>
                <w:rFonts w:eastAsia="Calibri"/>
                <w:sz w:val="20"/>
                <w:szCs w:val="20"/>
              </w:rPr>
              <w:t xml:space="preserve">I-A: </w:t>
            </w:r>
            <w:r w:rsidRPr="00AF571F">
              <w:rPr>
                <w:sz w:val="20"/>
                <w:szCs w:val="20"/>
              </w:rPr>
              <w:t>CMA – MONITORING, VALIDATION, AND REPORTING PROCESS FLOWCHART</w:t>
            </w:r>
          </w:p>
          <w:p w14:paraId="51668411" w14:textId="77777777" w:rsidR="000472BE" w:rsidRPr="00AF571F" w:rsidRDefault="000472BE" w:rsidP="00B81BAB">
            <w:pPr>
              <w:pStyle w:val="Default"/>
              <w:numPr>
                <w:ilvl w:val="0"/>
                <w:numId w:val="11"/>
              </w:numPr>
              <w:jc w:val="both"/>
              <w:rPr>
                <w:rFonts w:eastAsia="Calibri"/>
                <w:sz w:val="20"/>
                <w:szCs w:val="20"/>
              </w:rPr>
            </w:pPr>
            <w:r w:rsidRPr="00AF571F">
              <w:rPr>
                <w:rFonts w:eastAsia="Calibri"/>
                <w:sz w:val="20"/>
                <w:szCs w:val="20"/>
              </w:rPr>
              <w:t>I-B: CMA-RECONSIDERATION PROCESS FLOWCHART</w:t>
            </w:r>
          </w:p>
          <w:p w14:paraId="64E562C8" w14:textId="77777777" w:rsidR="000472BE" w:rsidRPr="00AF571F" w:rsidRDefault="000472BE" w:rsidP="00B81BAB">
            <w:pPr>
              <w:pStyle w:val="Default"/>
              <w:numPr>
                <w:ilvl w:val="0"/>
                <w:numId w:val="11"/>
              </w:numPr>
              <w:jc w:val="both"/>
              <w:rPr>
                <w:rFonts w:eastAsia="Calibri"/>
                <w:sz w:val="20"/>
                <w:szCs w:val="20"/>
              </w:rPr>
            </w:pPr>
            <w:r w:rsidRPr="00AF571F">
              <w:rPr>
                <w:rFonts w:eastAsia="Calibri"/>
                <w:sz w:val="20"/>
                <w:szCs w:val="20"/>
              </w:rPr>
              <w:t>I-C: CMA-APPEAL PROCESS FLOWCHART</w:t>
            </w:r>
          </w:p>
          <w:p w14:paraId="4F0B6DFE" w14:textId="77777777" w:rsidR="000472BE" w:rsidRPr="00AF571F" w:rsidRDefault="000472BE" w:rsidP="00B81BAB">
            <w:pPr>
              <w:pStyle w:val="Default"/>
              <w:numPr>
                <w:ilvl w:val="0"/>
                <w:numId w:val="11"/>
              </w:numPr>
              <w:jc w:val="both"/>
              <w:rPr>
                <w:rFonts w:eastAsia="Calibri"/>
                <w:sz w:val="20"/>
                <w:szCs w:val="20"/>
              </w:rPr>
            </w:pPr>
            <w:r w:rsidRPr="00AF571F">
              <w:rPr>
                <w:rFonts w:eastAsia="Calibri"/>
                <w:sz w:val="20"/>
                <w:szCs w:val="20"/>
              </w:rPr>
              <w:t>I-D: CMA-IMPLEMENTATION OF ENFORCEMENT ACTION PROCESS FLOWCHART</w:t>
            </w:r>
          </w:p>
          <w:p w14:paraId="0487933A" w14:textId="77777777" w:rsidR="000472BE" w:rsidRPr="00AF571F" w:rsidRDefault="000472BE" w:rsidP="00B24E2E">
            <w:pPr>
              <w:pStyle w:val="Default"/>
              <w:jc w:val="both"/>
              <w:rPr>
                <w:rFonts w:eastAsia="Calibri"/>
                <w:sz w:val="20"/>
                <w:szCs w:val="20"/>
              </w:rPr>
            </w:pPr>
          </w:p>
          <w:p w14:paraId="6027C566" w14:textId="77777777" w:rsidR="000472BE" w:rsidRPr="00AF571F" w:rsidRDefault="000472BE" w:rsidP="00B24E2E">
            <w:pPr>
              <w:pStyle w:val="Default"/>
              <w:jc w:val="both"/>
              <w:rPr>
                <w:rFonts w:eastAsia="Calibri"/>
                <w:sz w:val="20"/>
                <w:szCs w:val="20"/>
              </w:rPr>
            </w:pPr>
            <w:r w:rsidRPr="00AF571F">
              <w:rPr>
                <w:rFonts w:eastAsia="Calibri"/>
                <w:sz w:val="20"/>
                <w:szCs w:val="20"/>
              </w:rPr>
              <w:t xml:space="preserve">Appendix II-Investigation Process </w:t>
            </w:r>
          </w:p>
          <w:p w14:paraId="70CCD622" w14:textId="77777777" w:rsidR="000472BE" w:rsidRPr="00AF571F" w:rsidRDefault="000472BE" w:rsidP="00B24E2E">
            <w:pPr>
              <w:pStyle w:val="Default"/>
              <w:jc w:val="both"/>
              <w:rPr>
                <w:rFonts w:eastAsia="Calibri"/>
                <w:sz w:val="20"/>
                <w:szCs w:val="20"/>
              </w:rPr>
            </w:pPr>
          </w:p>
          <w:p w14:paraId="7D3FCEC2" w14:textId="77777777" w:rsidR="000472BE" w:rsidRPr="00AF571F" w:rsidRDefault="000472BE" w:rsidP="00BC44E3">
            <w:pPr>
              <w:pStyle w:val="Default"/>
              <w:numPr>
                <w:ilvl w:val="0"/>
                <w:numId w:val="37"/>
              </w:numPr>
              <w:jc w:val="both"/>
              <w:rPr>
                <w:rFonts w:eastAsia="Calibri"/>
                <w:sz w:val="20"/>
                <w:szCs w:val="20"/>
              </w:rPr>
            </w:pPr>
            <w:r w:rsidRPr="00AF571F">
              <w:rPr>
                <w:rFonts w:eastAsia="Calibri"/>
                <w:sz w:val="20"/>
                <w:szCs w:val="20"/>
              </w:rPr>
              <w:lastRenderedPageBreak/>
              <w:t>II-A: INVESTIGATION-RFI VERIFICATION PROCESS FLOWCHART</w:t>
            </w:r>
          </w:p>
          <w:p w14:paraId="13EBE4C9" w14:textId="77777777" w:rsidR="000472BE" w:rsidRPr="00AF571F" w:rsidRDefault="000472BE" w:rsidP="00BC44E3">
            <w:pPr>
              <w:pStyle w:val="Default"/>
              <w:numPr>
                <w:ilvl w:val="0"/>
                <w:numId w:val="37"/>
              </w:numPr>
              <w:jc w:val="both"/>
              <w:rPr>
                <w:rFonts w:eastAsia="Calibri"/>
                <w:sz w:val="20"/>
                <w:szCs w:val="20"/>
              </w:rPr>
            </w:pPr>
            <w:r w:rsidRPr="00AF571F">
              <w:rPr>
                <w:rFonts w:eastAsia="Calibri"/>
                <w:sz w:val="20"/>
                <w:szCs w:val="20"/>
              </w:rPr>
              <w:t>II-B: FORMAL INVESTIGATION PROCESS FLOWCHART</w:t>
            </w:r>
          </w:p>
          <w:p w14:paraId="5BB4B3AE" w14:textId="77777777" w:rsidR="000472BE" w:rsidRPr="00AF571F" w:rsidRDefault="000472BE" w:rsidP="00BC44E3">
            <w:pPr>
              <w:pStyle w:val="Default"/>
              <w:numPr>
                <w:ilvl w:val="0"/>
                <w:numId w:val="37"/>
              </w:numPr>
              <w:jc w:val="both"/>
              <w:rPr>
                <w:rFonts w:eastAsia="Calibri"/>
                <w:sz w:val="20"/>
                <w:szCs w:val="20"/>
              </w:rPr>
            </w:pPr>
            <w:r w:rsidRPr="00AF571F">
              <w:rPr>
                <w:rFonts w:eastAsia="Calibri"/>
                <w:sz w:val="20"/>
                <w:szCs w:val="20"/>
              </w:rPr>
              <w:t>II-C: RECONSIDERATION PROCESS FLOWCHART</w:t>
            </w:r>
          </w:p>
          <w:p w14:paraId="2303C3B3" w14:textId="3E5E110C" w:rsidR="000472BE" w:rsidRPr="00AF571F" w:rsidRDefault="000472BE" w:rsidP="00B24E2E">
            <w:pPr>
              <w:pStyle w:val="Heading3"/>
              <w:numPr>
                <w:ilvl w:val="0"/>
                <w:numId w:val="0"/>
              </w:numPr>
              <w:spacing w:after="0"/>
              <w:jc w:val="both"/>
              <w:rPr>
                <w:rFonts w:ascii="Arial" w:hAnsi="Arial" w:cs="Arial"/>
                <w:sz w:val="20"/>
                <w:szCs w:val="20"/>
              </w:rPr>
            </w:pPr>
            <w:r w:rsidRPr="00BC44E3">
              <w:rPr>
                <w:rFonts w:ascii="Arial" w:eastAsia="Calibri" w:hAnsi="Arial" w:cs="Arial"/>
                <w:b w:val="0"/>
                <w:bCs w:val="0"/>
                <w:sz w:val="20"/>
                <w:szCs w:val="20"/>
                <w:lang w:val="en-PH"/>
              </w:rPr>
              <w:t>II-D: IMPLEMENTATION OF ENFORCEMENT ACTION PROCESS FLOWCHART</w:t>
            </w:r>
          </w:p>
        </w:tc>
        <w:tc>
          <w:tcPr>
            <w:tcW w:w="746" w:type="pct"/>
            <w:tcBorders>
              <w:top w:val="single" w:sz="4" w:space="0" w:color="auto"/>
              <w:left w:val="single" w:sz="4" w:space="0" w:color="auto"/>
              <w:bottom w:val="single" w:sz="4" w:space="0" w:color="auto"/>
              <w:right w:val="single" w:sz="4" w:space="0" w:color="auto"/>
            </w:tcBorders>
          </w:tcPr>
          <w:p w14:paraId="62776020" w14:textId="3BB3EA8A" w:rsidR="000472BE" w:rsidRPr="00AF571F" w:rsidRDefault="000472BE" w:rsidP="00B24E2E">
            <w:pPr>
              <w:spacing w:after="0"/>
              <w:jc w:val="both"/>
              <w:rPr>
                <w:rFonts w:ascii="Arial" w:hAnsi="Arial" w:cs="Arial"/>
                <w:bCs/>
                <w:sz w:val="20"/>
                <w:szCs w:val="20"/>
              </w:rPr>
            </w:pPr>
            <w:r w:rsidRPr="006520FA">
              <w:rPr>
                <w:rFonts w:ascii="Arial" w:hAnsi="Arial" w:cs="Arial"/>
                <w:bCs/>
                <w:sz w:val="20"/>
                <w:szCs w:val="20"/>
              </w:rPr>
              <w:lastRenderedPageBreak/>
              <w:t xml:space="preserve">Replaced </w:t>
            </w:r>
            <w:r w:rsidRPr="00AF571F">
              <w:rPr>
                <w:rFonts w:ascii="Arial" w:hAnsi="Arial" w:cs="Arial"/>
                <w:bCs/>
                <w:sz w:val="20"/>
                <w:szCs w:val="20"/>
              </w:rPr>
              <w:t>with Process Flowcharts – to align with the revised processes</w:t>
            </w:r>
          </w:p>
        </w:tc>
        <w:tc>
          <w:tcPr>
            <w:tcW w:w="551" w:type="pct"/>
            <w:tcBorders>
              <w:top w:val="single" w:sz="4" w:space="0" w:color="auto"/>
              <w:left w:val="single" w:sz="4" w:space="0" w:color="auto"/>
              <w:bottom w:val="single" w:sz="4" w:space="0" w:color="auto"/>
              <w:right w:val="single" w:sz="4" w:space="0" w:color="auto"/>
            </w:tcBorders>
          </w:tcPr>
          <w:p w14:paraId="18AF8B03" w14:textId="77777777" w:rsidR="000472BE" w:rsidRPr="00AF571F" w:rsidRDefault="000472BE" w:rsidP="00B24E2E">
            <w:pPr>
              <w:spacing w:after="0"/>
              <w:jc w:val="both"/>
              <w:rPr>
                <w:rFonts w:ascii="Arial" w:hAnsi="Arial" w:cs="Arial"/>
                <w:sz w:val="20"/>
                <w:szCs w:val="20"/>
              </w:rPr>
            </w:pPr>
          </w:p>
        </w:tc>
        <w:tc>
          <w:tcPr>
            <w:tcW w:w="462" w:type="pct"/>
            <w:gridSpan w:val="2"/>
            <w:tcBorders>
              <w:top w:val="single" w:sz="4" w:space="0" w:color="auto"/>
              <w:left w:val="single" w:sz="4" w:space="0" w:color="auto"/>
              <w:bottom w:val="single" w:sz="4" w:space="0" w:color="auto"/>
              <w:right w:val="single" w:sz="4" w:space="0" w:color="auto"/>
            </w:tcBorders>
          </w:tcPr>
          <w:p w14:paraId="2174AE56" w14:textId="77777777" w:rsidR="000472BE" w:rsidRPr="00AF571F" w:rsidRDefault="000472BE" w:rsidP="00B24E2E">
            <w:pPr>
              <w:spacing w:after="0"/>
              <w:jc w:val="both"/>
              <w:rPr>
                <w:rFonts w:ascii="Arial" w:hAnsi="Arial" w:cs="Arial"/>
                <w:sz w:val="20"/>
                <w:szCs w:val="20"/>
              </w:rPr>
            </w:pPr>
          </w:p>
        </w:tc>
        <w:tc>
          <w:tcPr>
            <w:tcW w:w="539" w:type="pct"/>
            <w:tcBorders>
              <w:top w:val="single" w:sz="4" w:space="0" w:color="auto"/>
              <w:left w:val="single" w:sz="4" w:space="0" w:color="auto"/>
              <w:bottom w:val="single" w:sz="4" w:space="0" w:color="auto"/>
              <w:right w:val="single" w:sz="4" w:space="0" w:color="auto"/>
            </w:tcBorders>
          </w:tcPr>
          <w:p w14:paraId="1450CE38" w14:textId="77777777" w:rsidR="000472BE" w:rsidRPr="00AF571F" w:rsidRDefault="000472BE" w:rsidP="00B24E2E">
            <w:pPr>
              <w:spacing w:after="0"/>
              <w:jc w:val="both"/>
              <w:rPr>
                <w:rFonts w:ascii="Arial" w:hAnsi="Arial" w:cs="Arial"/>
                <w:sz w:val="20"/>
                <w:szCs w:val="20"/>
              </w:rPr>
            </w:pPr>
          </w:p>
        </w:tc>
        <w:tc>
          <w:tcPr>
            <w:tcW w:w="427" w:type="pct"/>
            <w:gridSpan w:val="2"/>
            <w:tcBorders>
              <w:top w:val="single" w:sz="4" w:space="0" w:color="auto"/>
              <w:left w:val="single" w:sz="4" w:space="0" w:color="auto"/>
              <w:bottom w:val="single" w:sz="4" w:space="0" w:color="auto"/>
              <w:right w:val="single" w:sz="4" w:space="0" w:color="auto"/>
            </w:tcBorders>
          </w:tcPr>
          <w:p w14:paraId="7B03FDED" w14:textId="77777777" w:rsidR="000472BE" w:rsidRPr="00AF571F" w:rsidRDefault="000472BE" w:rsidP="00B24E2E">
            <w:pPr>
              <w:spacing w:after="0"/>
              <w:jc w:val="both"/>
              <w:rPr>
                <w:rFonts w:ascii="Arial" w:hAnsi="Arial" w:cs="Arial"/>
                <w:sz w:val="20"/>
                <w:szCs w:val="20"/>
              </w:rPr>
            </w:pPr>
          </w:p>
        </w:tc>
      </w:tr>
      <w:permEnd w:id="738425915"/>
      <w:permEnd w:id="1304241159"/>
      <w:permEnd w:id="2103017139"/>
      <w:permEnd w:id="2052725941"/>
    </w:tbl>
    <w:p w14:paraId="71EB4303" w14:textId="77777777" w:rsidR="000A15FD" w:rsidRDefault="000A15FD" w:rsidP="00BE7CB9">
      <w:pPr>
        <w:tabs>
          <w:tab w:val="left" w:pos="6660"/>
        </w:tabs>
        <w:rPr>
          <w:rFonts w:ascii="Arial" w:hAnsi="Arial" w:cs="Arial"/>
          <w:sz w:val="24"/>
          <w:szCs w:val="24"/>
        </w:rPr>
        <w:sectPr w:rsidR="000A15FD" w:rsidSect="00F646F9">
          <w:headerReference w:type="default" r:id="rId28"/>
          <w:headerReference w:type="first" r:id="rId29"/>
          <w:pgSz w:w="20160" w:h="12240" w:orient="landscape" w:code="5"/>
          <w:pgMar w:top="1440" w:right="1080" w:bottom="1440" w:left="1080" w:header="709" w:footer="567" w:gutter="0"/>
          <w:cols w:space="708"/>
          <w:docGrid w:linePitch="360"/>
        </w:sectPr>
      </w:pPr>
    </w:p>
    <w:p w14:paraId="04B9713A" w14:textId="77777777" w:rsidR="00674A54" w:rsidRDefault="00674A54" w:rsidP="00674A54">
      <w:pPr>
        <w:pStyle w:val="NoSpacing"/>
        <w:rPr>
          <w:rFonts w:ascii="Arial" w:hAnsi="Arial" w:cs="Arial"/>
          <w:b/>
          <w:bCs/>
        </w:rPr>
      </w:pPr>
      <w:bookmarkStart w:id="15" w:name="_Hlk146025807"/>
      <w:bookmarkStart w:id="16" w:name="_Hlk146027385"/>
      <w:bookmarkStart w:id="17" w:name="_Hlk146025622"/>
      <w:r w:rsidRPr="00A730EA">
        <w:rPr>
          <w:rFonts w:ascii="Arial" w:hAnsi="Arial" w:cs="Arial"/>
          <w:b/>
          <w:bCs/>
        </w:rPr>
        <w:lastRenderedPageBreak/>
        <w:t xml:space="preserve">APPENDIX I-A: </w:t>
      </w:r>
      <w:r>
        <w:rPr>
          <w:rFonts w:ascii="Arial" w:hAnsi="Arial" w:cs="Arial"/>
          <w:b/>
          <w:bCs/>
        </w:rPr>
        <w:t>CMA – MONITORING, VALIDATION, AND REPORTING PROCESS</w:t>
      </w:r>
      <w:r w:rsidRPr="00A730EA">
        <w:rPr>
          <w:rFonts w:ascii="Arial" w:hAnsi="Arial" w:cs="Arial"/>
          <w:b/>
          <w:bCs/>
        </w:rPr>
        <w:t xml:space="preserve"> FLOWCHART</w:t>
      </w:r>
    </w:p>
    <w:p w14:paraId="0E525C2D" w14:textId="77777777" w:rsidR="00674A54" w:rsidRPr="00A730EA" w:rsidRDefault="00674A54" w:rsidP="00674A54">
      <w:pPr>
        <w:pStyle w:val="NoSpacing"/>
        <w:rPr>
          <w:rFonts w:ascii="Arial" w:hAnsi="Arial" w:cs="Arial"/>
          <w:b/>
          <w:bCs/>
        </w:rPr>
      </w:pPr>
      <w:r>
        <w:rPr>
          <w:noProof/>
        </w:rPr>
        <mc:AlternateContent>
          <mc:Choice Requires="wps">
            <w:drawing>
              <wp:anchor distT="0" distB="0" distL="114300" distR="114300" simplePos="0" relativeHeight="251658503" behindDoc="0" locked="0" layoutInCell="1" allowOverlap="1" wp14:anchorId="4C126373" wp14:editId="787E0EA3">
                <wp:simplePos x="0" y="0"/>
                <wp:positionH relativeFrom="column">
                  <wp:posOffset>6879409</wp:posOffset>
                </wp:positionH>
                <wp:positionV relativeFrom="paragraph">
                  <wp:posOffset>130447</wp:posOffset>
                </wp:positionV>
                <wp:extent cx="2438400" cy="1314450"/>
                <wp:effectExtent l="0" t="0" r="19050" b="19050"/>
                <wp:wrapNone/>
                <wp:docPr id="1238693742" name="Text Box 1238693742"/>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602E65F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6F0BE4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64E5A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76EC867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6AEF21F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2F6536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EEA4E1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DC2A0B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1E9BAC8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5356A3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7D379C6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597854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126373" id="_x0000_t202" coordsize="21600,21600" o:spt="202" path="m,l,21600r21600,l21600,xe">
                <v:stroke joinstyle="miter"/>
                <v:path gradientshapeok="t" o:connecttype="rect"/>
              </v:shapetype>
              <v:shape id="Text Box 1238693742" o:spid="_x0000_s1026" type="#_x0000_t202" style="position:absolute;margin-left:541.7pt;margin-top:10.25pt;width:192pt;height:103.5pt;z-index:251658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" fillcolor="white [3201]" strokeweight=".5pt">
                <v:textbox>
                  <w:txbxContent>
                    <w:p w14:paraId="602E65F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6F0BE4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64E5A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76EC867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6AEF21F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2F6536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EEA4E1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DC2A0B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1E9BAC8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5356A3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7D379C6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597854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r>
        <w:rPr>
          <w:noProof/>
        </w:rPr>
        <mc:AlternateContent>
          <mc:Choice Requires="wps">
            <w:drawing>
              <wp:anchor distT="0" distB="0" distL="114300" distR="114300" simplePos="0" relativeHeight="251658266" behindDoc="0" locked="0" layoutInCell="1" allowOverlap="1" wp14:anchorId="17047795" wp14:editId="216C460E">
                <wp:simplePos x="0" y="0"/>
                <wp:positionH relativeFrom="column">
                  <wp:posOffset>2719070</wp:posOffset>
                </wp:positionH>
                <wp:positionV relativeFrom="paragraph">
                  <wp:posOffset>2230755</wp:posOffset>
                </wp:positionV>
                <wp:extent cx="0" cy="264795"/>
                <wp:effectExtent l="76200" t="0" r="57150" b="59055"/>
                <wp:wrapNone/>
                <wp:docPr id="152" name="Straight Arrow Connector 152">
                  <a:extLst xmlns:a="http://schemas.openxmlformats.org/drawingml/2006/main">
                    <a:ext uri="{FF2B5EF4-FFF2-40B4-BE49-F238E27FC236}">
                      <a16:creationId xmlns:a16="http://schemas.microsoft.com/office/drawing/2014/main" id="{CA904FB4-9367-F703-538E-7BF4626791B2}"/>
                    </a:ext>
                  </a:extLst>
                </wp:docPr>
                <wp:cNvGraphicFramePr/>
                <a:graphic xmlns:a="http://schemas.openxmlformats.org/drawingml/2006/main">
                  <a:graphicData uri="http://schemas.microsoft.com/office/word/2010/wordprocessingShape">
                    <wps:wsp>
                      <wps:cNvCnPr/>
                      <wps:spPr>
                        <a:xfrm>
                          <a:off x="0" y="0"/>
                          <a:ext cx="0" cy="26479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type w14:anchorId="2FDEDFB5" id="_x0000_t32" coordsize="21600,21600" o:spt="32" o:oned="t" path="m,l21600,21600e" filled="f">
                <v:path arrowok="t" fillok="f" o:connecttype="none"/>
                <o:lock v:ext="edit" shapetype="t"/>
              </v:shapetype>
              <v:shape id="Straight Arrow Connector 151" o:spid="_x0000_s1026" type="#_x0000_t32" style="position:absolute;margin-left:214.1pt;margin-top:175.65pt;width:0;height:20.8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" strokecolor="windowText" strokeweight=".5pt">
                <v:stroke endarrow="block" joinstyle="miter"/>
              </v:shape>
            </w:pict>
          </mc:Fallback>
        </mc:AlternateContent>
      </w:r>
      <w:r>
        <w:rPr>
          <w:noProof/>
        </w:rPr>
        <mc:AlternateContent>
          <mc:Choice Requires="wps">
            <w:drawing>
              <wp:anchor distT="0" distB="0" distL="114300" distR="114300" simplePos="0" relativeHeight="251658247" behindDoc="0" locked="0" layoutInCell="1" allowOverlap="1" wp14:anchorId="51C84008" wp14:editId="0A4D4E8C">
                <wp:simplePos x="0" y="0"/>
                <wp:positionH relativeFrom="column">
                  <wp:posOffset>3696335</wp:posOffset>
                </wp:positionH>
                <wp:positionV relativeFrom="paragraph">
                  <wp:posOffset>2923540</wp:posOffset>
                </wp:positionV>
                <wp:extent cx="584200" cy="1"/>
                <wp:effectExtent l="0" t="76200" r="25400" b="95250"/>
                <wp:wrapNone/>
                <wp:docPr id="91" name="Straight Arrow Connector 91">
                  <a:extLst xmlns:a="http://schemas.openxmlformats.org/drawingml/2006/main">
                    <a:ext uri="{FF2B5EF4-FFF2-40B4-BE49-F238E27FC236}">
                      <a16:creationId xmlns:a16="http://schemas.microsoft.com/office/drawing/2014/main" id="{12E962F5-FB39-6CF5-8CC9-3F865DDF5F61}"/>
                    </a:ext>
                  </a:extLst>
                </wp:docPr>
                <wp:cNvGraphicFramePr/>
                <a:graphic xmlns:a="http://schemas.openxmlformats.org/drawingml/2006/main">
                  <a:graphicData uri="http://schemas.microsoft.com/office/word/2010/wordprocessingShape">
                    <wps:wsp>
                      <wps:cNvCnPr/>
                      <wps:spPr>
                        <a:xfrm flipV="1">
                          <a:off x="0" y="0"/>
                          <a:ext cx="584200" cy="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7350798" id="Straight Arrow Connector 90" o:spid="_x0000_s1026" type="#_x0000_t32" style="position:absolute;margin-left:291.05pt;margin-top:230.2pt;width:46pt;height:0;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" strokecolor="windowText" strokeweight=".5pt">
                <v:stroke endarrow="block" joinstyle="miter"/>
              </v:shape>
            </w:pict>
          </mc:Fallback>
        </mc:AlternateContent>
      </w:r>
      <w:r>
        <w:rPr>
          <w:noProof/>
        </w:rPr>
        <mc:AlternateContent>
          <mc:Choice Requires="wps">
            <w:drawing>
              <wp:anchor distT="0" distB="0" distL="114300" distR="114300" simplePos="0" relativeHeight="251658272" behindDoc="0" locked="0" layoutInCell="1" allowOverlap="1" wp14:anchorId="52CB09F4" wp14:editId="5249BF37">
                <wp:simplePos x="0" y="0"/>
                <wp:positionH relativeFrom="column">
                  <wp:posOffset>3696970</wp:posOffset>
                </wp:positionH>
                <wp:positionV relativeFrom="paragraph">
                  <wp:posOffset>2550795</wp:posOffset>
                </wp:positionV>
                <wp:extent cx="581025" cy="246221"/>
                <wp:effectExtent l="0" t="0" r="0" b="0"/>
                <wp:wrapNone/>
                <wp:docPr id="7" name="Text Box 7">
                  <a:extLst xmlns:a="http://schemas.openxmlformats.org/drawingml/2006/main">
                    <a:ext uri="{FF2B5EF4-FFF2-40B4-BE49-F238E27FC236}">
                      <a16:creationId xmlns:a16="http://schemas.microsoft.com/office/drawing/2014/main" id="{1CA3E2A8-63B8-E904-70AE-6475D7E06DCC}"/>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7848728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2CB09F4" id="Text Box 7" o:spid="_x0000_s1027" type="#_x0000_t202" style="position:absolute;margin-left:291.1pt;margin-top:200.85pt;width:45.75pt;height:19.4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" filled="f" stroked="f">
                <v:textbox style="mso-fit-shape-to-text:t">
                  <w:txbxContent>
                    <w:p w14:paraId="7848728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72397832" wp14:editId="21C5007D">
                <wp:simplePos x="0" y="0"/>
                <wp:positionH relativeFrom="column">
                  <wp:posOffset>3538855</wp:posOffset>
                </wp:positionH>
                <wp:positionV relativeFrom="paragraph">
                  <wp:posOffset>4504055</wp:posOffset>
                </wp:positionV>
                <wp:extent cx="457200" cy="0"/>
                <wp:effectExtent l="0" t="76200" r="19050" b="95250"/>
                <wp:wrapNone/>
                <wp:docPr id="135" name="Straight Arrow Connector 135">
                  <a:extLst xmlns:a="http://schemas.openxmlformats.org/drawingml/2006/main">
                    <a:ext uri="{FF2B5EF4-FFF2-40B4-BE49-F238E27FC236}">
                      <a16:creationId xmlns:a16="http://schemas.microsoft.com/office/drawing/2014/main" id="{1821D7DF-93F2-53D1-41D9-9FAEFD0769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345C946" id="Straight Arrow Connector 134" o:spid="_x0000_s1026" type="#_x0000_t32" style="position:absolute;margin-left:278.65pt;margin-top:354.65pt;width:36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262" behindDoc="0" locked="0" layoutInCell="1" allowOverlap="1" wp14:anchorId="1DB08BA9" wp14:editId="18EA9A7A">
                <wp:simplePos x="0" y="0"/>
                <wp:positionH relativeFrom="column">
                  <wp:posOffset>5933440</wp:posOffset>
                </wp:positionH>
                <wp:positionV relativeFrom="paragraph">
                  <wp:posOffset>4730115</wp:posOffset>
                </wp:positionV>
                <wp:extent cx="1259840" cy="865505"/>
                <wp:effectExtent l="0" t="38100" r="73660" b="29845"/>
                <wp:wrapNone/>
                <wp:docPr id="143" name="Connector: Elbow 143">
                  <a:extLst xmlns:a="http://schemas.openxmlformats.org/drawingml/2006/main">
                    <a:ext uri="{FF2B5EF4-FFF2-40B4-BE49-F238E27FC236}">
                      <a16:creationId xmlns:a16="http://schemas.microsoft.com/office/drawing/2014/main" id="{FF57435B-B247-8E75-A0E0-8AD5FB3177C3}"/>
                    </a:ext>
                  </a:extLst>
                </wp:docPr>
                <wp:cNvGraphicFramePr/>
                <a:graphic xmlns:a="http://schemas.openxmlformats.org/drawingml/2006/main">
                  <a:graphicData uri="http://schemas.microsoft.com/office/word/2010/wordprocessingShape">
                    <wps:wsp>
                      <wps:cNvCnPr/>
                      <wps:spPr>
                        <a:xfrm flipV="1">
                          <a:off x="0" y="0"/>
                          <a:ext cx="1259840" cy="865505"/>
                        </a:xfrm>
                        <a:prstGeom prst="bentConnector2">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xmlns:arto="http://schemas.microsoft.com/office/word/2006/arto" xmlns:w16du="http://schemas.microsoft.com/office/word/2023/wordml/word16du">
            <w:pict>
              <v:shapetype w14:anchorId="2D988FC7" id="_x0000_t33" coordsize="21600,21600" o:spt="33" o:oned="t" path="m,l21600,r,21600e" filled="f">
                <v:stroke joinstyle="miter"/>
                <v:path arrowok="t" fillok="f" o:connecttype="none"/>
                <o:lock v:ext="edit" shapetype="t"/>
              </v:shapetype>
              <v:shape id="Connector: Elbow 142" o:spid="_x0000_s1026" type="#_x0000_t33" style="position:absolute;margin-left:467.2pt;margin-top:372.45pt;width:99.2pt;height:68.15pt;flip: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" strokecolor="windowText" strokeweight=".5pt">
                <v:stroke endarrow="block"/>
              </v:shape>
            </w:pict>
          </mc:Fallback>
        </mc:AlternateContent>
      </w:r>
      <w:r>
        <w:rPr>
          <w:noProof/>
        </w:rPr>
        <mc:AlternateContent>
          <mc:Choice Requires="wps">
            <w:drawing>
              <wp:anchor distT="0" distB="0" distL="114300" distR="114300" simplePos="0" relativeHeight="251658240" behindDoc="0" locked="0" layoutInCell="1" allowOverlap="1" wp14:anchorId="7B350A1E" wp14:editId="3CD20BE6">
                <wp:simplePos x="0" y="0"/>
                <wp:positionH relativeFrom="column">
                  <wp:posOffset>1911350</wp:posOffset>
                </wp:positionH>
                <wp:positionV relativeFrom="paragraph">
                  <wp:posOffset>-635</wp:posOffset>
                </wp:positionV>
                <wp:extent cx="1609725" cy="477520"/>
                <wp:effectExtent l="0" t="0" r="28575" b="17780"/>
                <wp:wrapNone/>
                <wp:docPr id="44" name="Rectangle 44">
                  <a:extLst xmlns:a="http://schemas.openxmlformats.org/drawingml/2006/main">
                    <a:ext uri="{FF2B5EF4-FFF2-40B4-BE49-F238E27FC236}">
                      <a16:creationId xmlns:a16="http://schemas.microsoft.com/office/drawing/2014/main" id="{F7230180-70C1-E271-258D-91F5B3915634}"/>
                    </a:ext>
                  </a:extLst>
                </wp:docPr>
                <wp:cNvGraphicFramePr/>
                <a:graphic xmlns:a="http://schemas.openxmlformats.org/drawingml/2006/main">
                  <a:graphicData uri="http://schemas.microsoft.com/office/word/2010/wordprocessingShape">
                    <wps:wsp>
                      <wps:cNvSpPr/>
                      <wps:spPr>
                        <a:xfrm>
                          <a:off x="0" y="0"/>
                          <a:ext cx="1609725"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0E5EBEF3" w14:textId="77777777" w:rsidR="00674A54" w:rsidRPr="00A730EA" w:rsidRDefault="00674A54" w:rsidP="00674A54">
                            <w:pPr>
                              <w:jc w:val="center"/>
                              <w:rPr>
                                <w:rFonts w:ascii="Arial" w:eastAsia="+mn-ea" w:hAnsi="Arial" w:cs="Arial"/>
                                <w:color w:val="000000"/>
                                <w:kern w:val="24"/>
                                <w:sz w:val="16"/>
                                <w:szCs w:val="16"/>
                              </w:rPr>
                            </w:pPr>
                            <w:r w:rsidRPr="00A730EA">
                              <w:rPr>
                                <w:rFonts w:ascii="Arial" w:eastAsia="+mn-ea" w:hAnsi="Arial" w:cs="Arial"/>
                                <w:color w:val="000000"/>
                                <w:kern w:val="24"/>
                                <w:sz w:val="16"/>
                                <w:szCs w:val="16"/>
                              </w:rPr>
                              <w:t xml:space="preserve">Flagging of Probable Breach </w:t>
                            </w:r>
                            <w:r w:rsidRPr="00A730EA">
                              <w:rPr>
                                <w:rFonts w:ascii="Arial" w:eastAsia="+mn-ea" w:hAnsi="Arial" w:cs="Arial"/>
                                <w:b/>
                                <w:bCs/>
                                <w:color w:val="000000"/>
                                <w:kern w:val="24"/>
                                <w:sz w:val="16"/>
                                <w:szCs w:val="16"/>
                              </w:rPr>
                              <w:t>(by WESM Governance Arm)</w:t>
                            </w:r>
                          </w:p>
                        </w:txbxContent>
                      </wps:txbx>
                      <wps:bodyPr rtlCol="0" anchor="ctr"/>
                    </wps:wsp>
                  </a:graphicData>
                </a:graphic>
              </wp:anchor>
            </w:drawing>
          </mc:Choice>
          <mc:Fallback>
            <w:pict>
              <v:rect w14:anchorId="7B350A1E" id="Rectangle 44" o:spid="_x0000_s1028" style="position:absolute;margin-left:150.5pt;margin-top:-.05pt;width:126.75pt;height:37.6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" filled="f" strokecolor="#0d0d0d" strokeweight="1pt">
                <v:textbox>
                  <w:txbxContent>
                    <w:p w14:paraId="0E5EBEF3" w14:textId="77777777" w:rsidR="00674A54" w:rsidRPr="00A730EA" w:rsidRDefault="00674A54" w:rsidP="00674A54">
                      <w:pPr>
                        <w:jc w:val="center"/>
                        <w:rPr>
                          <w:rFonts w:ascii="Arial" w:eastAsia="+mn-ea" w:hAnsi="Arial" w:cs="Arial"/>
                          <w:color w:val="000000"/>
                          <w:kern w:val="24"/>
                          <w:sz w:val="16"/>
                          <w:szCs w:val="16"/>
                        </w:rPr>
                      </w:pPr>
                      <w:r w:rsidRPr="00A730EA">
                        <w:rPr>
                          <w:rFonts w:ascii="Arial" w:eastAsia="+mn-ea" w:hAnsi="Arial" w:cs="Arial"/>
                          <w:color w:val="000000"/>
                          <w:kern w:val="24"/>
                          <w:sz w:val="16"/>
                          <w:szCs w:val="16"/>
                        </w:rPr>
                        <w:t xml:space="preserve">Flagging of Probable Breach </w:t>
                      </w:r>
                      <w:r w:rsidRPr="00A730EA">
                        <w:rPr>
                          <w:rFonts w:ascii="Arial" w:eastAsia="+mn-ea" w:hAnsi="Arial" w:cs="Arial"/>
                          <w:b/>
                          <w:bCs/>
                          <w:color w:val="000000"/>
                          <w:kern w:val="24"/>
                          <w:sz w:val="16"/>
                          <w:szCs w:val="16"/>
                        </w:rPr>
                        <w:t>(by WESM Governance Arm)</w:t>
                      </w:r>
                    </w:p>
                  </w:txbxContent>
                </v:textbox>
              </v:rect>
            </w:pict>
          </mc:Fallback>
        </mc:AlternateContent>
      </w:r>
      <w:r>
        <w:rPr>
          <w:noProof/>
        </w:rPr>
        <mc:AlternateContent>
          <mc:Choice Requires="wps">
            <w:drawing>
              <wp:anchor distT="0" distB="0" distL="114300" distR="114300" simplePos="0" relativeHeight="251658241" behindDoc="0" locked="0" layoutInCell="1" allowOverlap="1" wp14:anchorId="611F38B7" wp14:editId="05CFAD3C">
                <wp:simplePos x="0" y="0"/>
                <wp:positionH relativeFrom="column">
                  <wp:posOffset>1915160</wp:posOffset>
                </wp:positionH>
                <wp:positionV relativeFrom="paragraph">
                  <wp:posOffset>678180</wp:posOffset>
                </wp:positionV>
                <wp:extent cx="1609725" cy="477520"/>
                <wp:effectExtent l="0" t="0" r="28575" b="17780"/>
                <wp:wrapNone/>
                <wp:docPr id="49" name="Rectangle 49">
                  <a:extLst xmlns:a="http://schemas.openxmlformats.org/drawingml/2006/main">
                    <a:ext uri="{FF2B5EF4-FFF2-40B4-BE49-F238E27FC236}">
                      <a16:creationId xmlns:a16="http://schemas.microsoft.com/office/drawing/2014/main" id="{A4B577D4-8FC8-F514-5C30-6CCFB6F5BDF9}"/>
                    </a:ext>
                  </a:extLst>
                </wp:docPr>
                <wp:cNvGraphicFramePr/>
                <a:graphic xmlns:a="http://schemas.openxmlformats.org/drawingml/2006/main">
                  <a:graphicData uri="http://schemas.microsoft.com/office/word/2010/wordprocessingShape">
                    <wps:wsp>
                      <wps:cNvSpPr/>
                      <wps:spPr>
                        <a:xfrm>
                          <a:off x="0" y="0"/>
                          <a:ext cx="1609725"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63D02759" w14:textId="77777777" w:rsidR="00674A54" w:rsidRPr="00A730EA" w:rsidRDefault="00674A54" w:rsidP="00674A54">
                            <w:pPr>
                              <w:jc w:val="center"/>
                              <w:rPr>
                                <w:rFonts w:ascii="Arial" w:eastAsia="+mn-ea" w:hAnsi="Arial" w:cs="Arial"/>
                                <w:color w:val="000000"/>
                                <w:kern w:val="24"/>
                                <w:sz w:val="18"/>
                                <w:szCs w:val="18"/>
                              </w:rPr>
                            </w:pPr>
                            <w:r w:rsidRPr="00A730EA">
                              <w:rPr>
                                <w:rFonts w:ascii="Arial" w:eastAsia="+mn-ea" w:hAnsi="Arial" w:cs="Arial"/>
                                <w:color w:val="000000"/>
                                <w:kern w:val="24"/>
                                <w:sz w:val="18"/>
                                <w:szCs w:val="18"/>
                              </w:rPr>
                              <w:t xml:space="preserve">Respond to flagging - 5BD </w:t>
                            </w:r>
                            <w:r w:rsidRPr="00A730EA">
                              <w:rPr>
                                <w:rFonts w:ascii="Arial" w:eastAsia="+mn-ea" w:hAnsi="Arial" w:cs="Arial"/>
                                <w:b/>
                                <w:bCs/>
                                <w:color w:val="000000"/>
                                <w:kern w:val="24"/>
                                <w:sz w:val="18"/>
                                <w:szCs w:val="18"/>
                              </w:rPr>
                              <w:t>(by WESM Member)</w:t>
                            </w:r>
                          </w:p>
                        </w:txbxContent>
                      </wps:txbx>
                      <wps:bodyPr rtlCol="0" anchor="ctr"/>
                    </wps:wsp>
                  </a:graphicData>
                </a:graphic>
              </wp:anchor>
            </w:drawing>
          </mc:Choice>
          <mc:Fallback>
            <w:pict>
              <v:rect w14:anchorId="611F38B7" id="Rectangle 49" o:spid="_x0000_s1029" style="position:absolute;margin-left:150.8pt;margin-top:53.4pt;width:126.75pt;height:37.6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" filled="f" strokecolor="#0d0d0d" strokeweight="1pt">
                <v:textbox>
                  <w:txbxContent>
                    <w:p w14:paraId="63D02759" w14:textId="77777777" w:rsidR="00674A54" w:rsidRPr="00A730EA" w:rsidRDefault="00674A54" w:rsidP="00674A54">
                      <w:pPr>
                        <w:jc w:val="center"/>
                        <w:rPr>
                          <w:rFonts w:ascii="Arial" w:eastAsia="+mn-ea" w:hAnsi="Arial" w:cs="Arial"/>
                          <w:color w:val="000000"/>
                          <w:kern w:val="24"/>
                          <w:sz w:val="18"/>
                          <w:szCs w:val="18"/>
                        </w:rPr>
                      </w:pPr>
                      <w:r w:rsidRPr="00A730EA">
                        <w:rPr>
                          <w:rFonts w:ascii="Arial" w:eastAsia="+mn-ea" w:hAnsi="Arial" w:cs="Arial"/>
                          <w:color w:val="000000"/>
                          <w:kern w:val="24"/>
                          <w:sz w:val="18"/>
                          <w:szCs w:val="18"/>
                        </w:rPr>
                        <w:t xml:space="preserve">Respond to flagging - 5BD </w:t>
                      </w:r>
                      <w:r w:rsidRPr="00A730EA">
                        <w:rPr>
                          <w:rFonts w:ascii="Arial" w:eastAsia="+mn-ea" w:hAnsi="Arial" w:cs="Arial"/>
                          <w:b/>
                          <w:bCs/>
                          <w:color w:val="000000"/>
                          <w:kern w:val="24"/>
                          <w:sz w:val="18"/>
                          <w:szCs w:val="18"/>
                        </w:rPr>
                        <w:t>(by WESM Member)</w:t>
                      </w:r>
                    </w:p>
                  </w:txbxContent>
                </v:textbox>
              </v:rect>
            </w:pict>
          </mc:Fallback>
        </mc:AlternateContent>
      </w:r>
      <w:r>
        <w:rPr>
          <w:noProof/>
        </w:rPr>
        <mc:AlternateContent>
          <mc:Choice Requires="wps">
            <w:drawing>
              <wp:anchor distT="0" distB="0" distL="114300" distR="114300" simplePos="0" relativeHeight="251658242" behindDoc="0" locked="0" layoutInCell="1" allowOverlap="1" wp14:anchorId="0B3587BB" wp14:editId="1FA4B580">
                <wp:simplePos x="0" y="0"/>
                <wp:positionH relativeFrom="column">
                  <wp:posOffset>1741805</wp:posOffset>
                </wp:positionH>
                <wp:positionV relativeFrom="paragraph">
                  <wp:posOffset>1357630</wp:posOffset>
                </wp:positionV>
                <wp:extent cx="1954530" cy="866775"/>
                <wp:effectExtent l="19050" t="19050" r="26670" b="47625"/>
                <wp:wrapNone/>
                <wp:docPr id="53" name="Flowchart: Decision 53">
                  <a:extLst xmlns:a="http://schemas.openxmlformats.org/drawingml/2006/main">
                    <a:ext uri="{FF2B5EF4-FFF2-40B4-BE49-F238E27FC236}">
                      <a16:creationId xmlns:a16="http://schemas.microsoft.com/office/drawing/2014/main" id="{06AC68E3-732A-13D9-40BA-790191CFA68F}"/>
                    </a:ext>
                  </a:extLst>
                </wp:docPr>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43826E94" w14:textId="77777777" w:rsidR="00674A54" w:rsidRPr="00631EBF" w:rsidRDefault="00674A54" w:rsidP="00674A54">
                            <w:pPr>
                              <w:jc w:val="center"/>
                              <w:rPr>
                                <w:rFonts w:ascii="Arial" w:eastAsia="+mn-ea" w:hAnsi="Arial" w:cs="Arial"/>
                                <w:color w:val="000000"/>
                                <w:kern w:val="24"/>
                                <w:sz w:val="18"/>
                                <w:szCs w:val="18"/>
                              </w:rPr>
                            </w:pPr>
                            <w:r w:rsidRPr="00631EBF">
                              <w:rPr>
                                <w:rFonts w:ascii="Arial" w:eastAsia="+mn-ea" w:hAnsi="Arial" w:cs="Arial"/>
                                <w:color w:val="000000"/>
                                <w:kern w:val="24"/>
                                <w:sz w:val="18"/>
                                <w:szCs w:val="18"/>
                              </w:rPr>
                              <w:t>Was response submitted?</w:t>
                            </w:r>
                          </w:p>
                        </w:txbxContent>
                      </wps:txbx>
                      <wps:bodyPr rtlCol="0" anchor="ctr"/>
                    </wps:wsp>
                  </a:graphicData>
                </a:graphic>
              </wp:anchor>
            </w:drawing>
          </mc:Choice>
          <mc:Fallback>
            <w:pict>
              <v:shapetype w14:anchorId="0B3587BB" id="_x0000_t110" coordsize="21600,21600" o:spt="110" path="m10800,l,10800,10800,21600,21600,10800xe">
                <v:stroke joinstyle="miter"/>
                <v:path gradientshapeok="t" o:connecttype="rect" textboxrect="5400,5400,16200,16200"/>
              </v:shapetype>
              <v:shape id="Flowchart: Decision 53" o:spid="_x0000_s1030" type="#_x0000_t110" style="position:absolute;margin-left:137.15pt;margin-top:106.9pt;width:153.9pt;height:68.2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" filled="f" strokecolor="#0d0d0d" strokeweight="1pt">
                <v:textbox>
                  <w:txbxContent>
                    <w:p w14:paraId="43826E94" w14:textId="77777777" w:rsidR="00674A54" w:rsidRPr="00631EBF" w:rsidRDefault="00674A54" w:rsidP="00674A54">
                      <w:pPr>
                        <w:jc w:val="center"/>
                        <w:rPr>
                          <w:rFonts w:ascii="Arial" w:eastAsia="+mn-ea" w:hAnsi="Arial" w:cs="Arial"/>
                          <w:color w:val="000000"/>
                          <w:kern w:val="24"/>
                          <w:sz w:val="18"/>
                          <w:szCs w:val="18"/>
                        </w:rPr>
                      </w:pPr>
                      <w:r w:rsidRPr="00631EBF">
                        <w:rPr>
                          <w:rFonts w:ascii="Arial" w:eastAsia="+mn-ea" w:hAnsi="Arial" w:cs="Arial"/>
                          <w:color w:val="000000"/>
                          <w:kern w:val="24"/>
                          <w:sz w:val="18"/>
                          <w:szCs w:val="18"/>
                        </w:rPr>
                        <w:t>Was response submitted?</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0CD3BB8E" wp14:editId="31CEF813">
                <wp:simplePos x="0" y="0"/>
                <wp:positionH relativeFrom="column">
                  <wp:posOffset>1741805</wp:posOffset>
                </wp:positionH>
                <wp:positionV relativeFrom="paragraph">
                  <wp:posOffset>2489200</wp:posOffset>
                </wp:positionV>
                <wp:extent cx="1954530" cy="866775"/>
                <wp:effectExtent l="19050" t="19050" r="26670" b="47625"/>
                <wp:wrapNone/>
                <wp:docPr id="56" name="Flowchart: Decision 56">
                  <a:extLst xmlns:a="http://schemas.openxmlformats.org/drawingml/2006/main">
                    <a:ext uri="{FF2B5EF4-FFF2-40B4-BE49-F238E27FC236}">
                      <a16:creationId xmlns:a16="http://schemas.microsoft.com/office/drawing/2014/main" id="{EFB81725-BA0D-CFD9-B5FE-74D5AAE20FEA}"/>
                    </a:ext>
                  </a:extLst>
                </wp:docPr>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7DD8F728" w14:textId="77777777" w:rsidR="00674A54" w:rsidRPr="00631EBF" w:rsidRDefault="00674A54" w:rsidP="00674A54">
                            <w:pPr>
                              <w:jc w:val="center"/>
                              <w:rPr>
                                <w:rFonts w:ascii="Arial" w:eastAsia="+mn-ea" w:hAnsi="Arial" w:cs="Arial"/>
                                <w:color w:val="000000"/>
                                <w:kern w:val="24"/>
                                <w:sz w:val="18"/>
                                <w:szCs w:val="18"/>
                              </w:rPr>
                            </w:pPr>
                            <w:r w:rsidRPr="00631EBF">
                              <w:rPr>
                                <w:rFonts w:ascii="Arial" w:eastAsia="+mn-ea" w:hAnsi="Arial" w:cs="Arial"/>
                                <w:color w:val="000000"/>
                                <w:kern w:val="24"/>
                                <w:sz w:val="18"/>
                                <w:szCs w:val="18"/>
                              </w:rPr>
                              <w:t>Response/ SD sufficient?</w:t>
                            </w:r>
                          </w:p>
                        </w:txbxContent>
                      </wps:txbx>
                      <wps:bodyPr rtlCol="0" anchor="ctr"/>
                    </wps:wsp>
                  </a:graphicData>
                </a:graphic>
              </wp:anchor>
            </w:drawing>
          </mc:Choice>
          <mc:Fallback>
            <w:pict>
              <v:shape w14:anchorId="0CD3BB8E" id="Flowchart: Decision 56" o:spid="_x0000_s1031" type="#_x0000_t110" style="position:absolute;margin-left:137.15pt;margin-top:196pt;width:153.9pt;height:68.2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" filled="f" strokecolor="#0d0d0d" strokeweight="1pt">
                <v:textbox>
                  <w:txbxContent>
                    <w:p w14:paraId="7DD8F728" w14:textId="77777777" w:rsidR="00674A54" w:rsidRPr="00631EBF" w:rsidRDefault="00674A54" w:rsidP="00674A54">
                      <w:pPr>
                        <w:jc w:val="center"/>
                        <w:rPr>
                          <w:rFonts w:ascii="Arial" w:eastAsia="+mn-ea" w:hAnsi="Arial" w:cs="Arial"/>
                          <w:color w:val="000000"/>
                          <w:kern w:val="24"/>
                          <w:sz w:val="18"/>
                          <w:szCs w:val="18"/>
                        </w:rPr>
                      </w:pPr>
                      <w:r w:rsidRPr="00631EBF">
                        <w:rPr>
                          <w:rFonts w:ascii="Arial" w:eastAsia="+mn-ea" w:hAnsi="Arial" w:cs="Arial"/>
                          <w:color w:val="000000"/>
                          <w:kern w:val="24"/>
                          <w:sz w:val="18"/>
                          <w:szCs w:val="18"/>
                        </w:rPr>
                        <w:t>Response/ SD sufficient?</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6C0FC14C" wp14:editId="33777CFE">
                <wp:simplePos x="0" y="0"/>
                <wp:positionH relativeFrom="column">
                  <wp:posOffset>1911350</wp:posOffset>
                </wp:positionH>
                <wp:positionV relativeFrom="paragraph">
                  <wp:posOffset>3519805</wp:posOffset>
                </wp:positionV>
                <wp:extent cx="1609724" cy="477520"/>
                <wp:effectExtent l="0" t="0" r="10160" b="17780"/>
                <wp:wrapNone/>
                <wp:docPr id="59" name="Rectangle 59">
                  <a:extLst xmlns:a="http://schemas.openxmlformats.org/drawingml/2006/main">
                    <a:ext uri="{FF2B5EF4-FFF2-40B4-BE49-F238E27FC236}">
                      <a16:creationId xmlns:a16="http://schemas.microsoft.com/office/drawing/2014/main" id="{7C14F88F-625F-1AAD-6259-4A6840C60E3E}"/>
                    </a:ext>
                  </a:extLst>
                </wp:docPr>
                <wp:cNvGraphicFramePr/>
                <a:graphic xmlns:a="http://schemas.openxmlformats.org/drawingml/2006/main">
                  <a:graphicData uri="http://schemas.microsoft.com/office/word/2010/wordprocessingShape">
                    <wps:wsp>
                      <wps:cNvSpPr/>
                      <wps:spPr>
                        <a:xfrm>
                          <a:off x="0" y="0"/>
                          <a:ext cx="1609724"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078EC01B" w14:textId="77777777" w:rsidR="00674A54" w:rsidRPr="00A730EA" w:rsidRDefault="00674A54" w:rsidP="00674A54">
                            <w:pPr>
                              <w:jc w:val="center"/>
                              <w:rPr>
                                <w:rFonts w:ascii="Arial" w:eastAsia="+mn-ea" w:hAnsi="Arial" w:cs="Arial"/>
                                <w:b/>
                                <w:bCs/>
                                <w:color w:val="000000"/>
                                <w:kern w:val="24"/>
                                <w:sz w:val="20"/>
                                <w:szCs w:val="20"/>
                              </w:rPr>
                            </w:pPr>
                            <w:r w:rsidRPr="00A730EA">
                              <w:rPr>
                                <w:rFonts w:ascii="Arial" w:eastAsia="+mn-ea" w:hAnsi="Arial" w:cs="Arial"/>
                                <w:color w:val="000000"/>
                                <w:kern w:val="24"/>
                                <w:sz w:val="20"/>
                                <w:szCs w:val="20"/>
                              </w:rPr>
                              <w:t xml:space="preserve">Validate and assess </w:t>
                            </w:r>
                            <w:r w:rsidRPr="00A730EA">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6C0FC14C" id="Rectangle 59" o:spid="_x0000_s1032" style="position:absolute;margin-left:150.5pt;margin-top:277.15pt;width:126.75pt;height:37.6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" filled="f" strokecolor="#0d0d0d" strokeweight="1pt">
                <v:textbox>
                  <w:txbxContent>
                    <w:p w14:paraId="078EC01B" w14:textId="77777777" w:rsidR="00674A54" w:rsidRPr="00A730EA" w:rsidRDefault="00674A54" w:rsidP="00674A54">
                      <w:pPr>
                        <w:jc w:val="center"/>
                        <w:rPr>
                          <w:rFonts w:ascii="Arial" w:eastAsia="+mn-ea" w:hAnsi="Arial" w:cs="Arial"/>
                          <w:b/>
                          <w:bCs/>
                          <w:color w:val="000000"/>
                          <w:kern w:val="24"/>
                          <w:sz w:val="20"/>
                          <w:szCs w:val="20"/>
                        </w:rPr>
                      </w:pPr>
                      <w:r w:rsidRPr="00A730EA">
                        <w:rPr>
                          <w:rFonts w:ascii="Arial" w:eastAsia="+mn-ea" w:hAnsi="Arial" w:cs="Arial"/>
                          <w:color w:val="000000"/>
                          <w:kern w:val="24"/>
                          <w:sz w:val="20"/>
                          <w:szCs w:val="20"/>
                        </w:rPr>
                        <w:t xml:space="preserve">Validate and assess </w:t>
                      </w:r>
                      <w:r w:rsidRPr="00A730EA">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245" behindDoc="0" locked="0" layoutInCell="1" allowOverlap="1" wp14:anchorId="0A02E3D5" wp14:editId="2BEB27C4">
                <wp:simplePos x="0" y="0"/>
                <wp:positionH relativeFrom="column">
                  <wp:posOffset>1911350</wp:posOffset>
                </wp:positionH>
                <wp:positionV relativeFrom="paragraph">
                  <wp:posOffset>4227195</wp:posOffset>
                </wp:positionV>
                <wp:extent cx="1609723" cy="477520"/>
                <wp:effectExtent l="0" t="0" r="10160" b="17780"/>
                <wp:wrapNone/>
                <wp:docPr id="60" name="Rectangle 60">
                  <a:extLst xmlns:a="http://schemas.openxmlformats.org/drawingml/2006/main">
                    <a:ext uri="{FF2B5EF4-FFF2-40B4-BE49-F238E27FC236}">
                      <a16:creationId xmlns:a16="http://schemas.microsoft.com/office/drawing/2014/main" id="{AF47E98C-F116-B386-F33B-8EFF7A3C75A0}"/>
                    </a:ext>
                  </a:extLst>
                </wp:docPr>
                <wp:cNvGraphicFramePr/>
                <a:graphic xmlns:a="http://schemas.openxmlformats.org/drawingml/2006/main">
                  <a:graphicData uri="http://schemas.microsoft.com/office/word/2010/wordprocessingShape">
                    <wps:wsp>
                      <wps:cNvSpPr/>
                      <wps:spPr>
                        <a:xfrm>
                          <a:off x="0" y="0"/>
                          <a:ext cx="1609723"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0A6C87F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CMAR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0A02E3D5" id="Rectangle 60" o:spid="_x0000_s1033" style="position:absolute;margin-left:150.5pt;margin-top:332.85pt;width:126.75pt;height:37.6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" filled="f" strokecolor="#0d0d0d" strokeweight="1pt">
                <v:textbox>
                  <w:txbxContent>
                    <w:p w14:paraId="0A6C87F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CMAR </w:t>
                      </w:r>
                      <w:r>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246" behindDoc="0" locked="0" layoutInCell="1" allowOverlap="1" wp14:anchorId="77614552" wp14:editId="69AD40B0">
                <wp:simplePos x="0" y="0"/>
                <wp:positionH relativeFrom="column">
                  <wp:posOffset>4280535</wp:posOffset>
                </wp:positionH>
                <wp:positionV relativeFrom="paragraph">
                  <wp:posOffset>2547620</wp:posOffset>
                </wp:positionV>
                <wp:extent cx="1351280" cy="711199"/>
                <wp:effectExtent l="0" t="0" r="20320" b="13335"/>
                <wp:wrapNone/>
                <wp:docPr id="61" name="Rectangle 61">
                  <a:extLst xmlns:a="http://schemas.openxmlformats.org/drawingml/2006/main">
                    <a:ext uri="{FF2B5EF4-FFF2-40B4-BE49-F238E27FC236}">
                      <a16:creationId xmlns:a16="http://schemas.microsoft.com/office/drawing/2014/main" id="{0AB52C4B-C7AD-2B91-F62E-29DEBA499C30}"/>
                    </a:ext>
                  </a:extLst>
                </wp:docPr>
                <wp:cNvGraphicFramePr/>
                <a:graphic xmlns:a="http://schemas.openxmlformats.org/drawingml/2006/main">
                  <a:graphicData uri="http://schemas.microsoft.com/office/word/2010/wordprocessingShape">
                    <wps:wsp>
                      <wps:cNvSpPr/>
                      <wps:spPr>
                        <a:xfrm>
                          <a:off x="0" y="0"/>
                          <a:ext cx="1351280" cy="711199"/>
                        </a:xfrm>
                        <a:prstGeom prst="rect">
                          <a:avLst/>
                        </a:prstGeom>
                        <a:noFill/>
                        <a:ln w="12700" cap="flat" cmpd="sng" algn="ctr">
                          <a:solidFill>
                            <a:sysClr val="windowText" lastClr="000000">
                              <a:lumMod val="95000"/>
                              <a:lumOff val="5000"/>
                            </a:sysClr>
                          </a:solidFill>
                          <a:prstDash val="solid"/>
                          <a:miter lim="800000"/>
                        </a:ln>
                        <a:effectLst/>
                      </wps:spPr>
                      <wps:txbx>
                        <w:txbxContent>
                          <w:p w14:paraId="00A9563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Request complete explanation / SD </w:t>
                            </w:r>
                            <w:r>
                              <w:rPr>
                                <w:rFonts w:ascii="Arial" w:eastAsia="+mn-ea" w:hAnsi="Arial" w:cs="Arial"/>
                                <w:b/>
                                <w:bCs/>
                                <w:color w:val="000000"/>
                                <w:kern w:val="24"/>
                                <w:sz w:val="20"/>
                                <w:szCs w:val="20"/>
                              </w:rPr>
                              <w:t>(ECO)</w:t>
                            </w:r>
                          </w:p>
                        </w:txbxContent>
                      </wps:txbx>
                      <wps:bodyPr rtlCol="0" anchor="ctr"/>
                    </wps:wsp>
                  </a:graphicData>
                </a:graphic>
              </wp:anchor>
            </w:drawing>
          </mc:Choice>
          <mc:Fallback>
            <w:pict>
              <v:rect w14:anchorId="77614552" id="Rectangle 61" o:spid="_x0000_s1034" style="position:absolute;margin-left:337.05pt;margin-top:200.6pt;width:106.4pt;height:56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" filled="f" strokecolor="#0d0d0d" strokeweight="1pt">
                <v:textbox>
                  <w:txbxContent>
                    <w:p w14:paraId="00A9563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Request complete explanation / SD </w:t>
                      </w:r>
                      <w:r>
                        <w:rPr>
                          <w:rFonts w:ascii="Arial" w:eastAsia="+mn-ea" w:hAnsi="Arial" w:cs="Arial"/>
                          <w:b/>
                          <w:bCs/>
                          <w:color w:val="000000"/>
                          <w:kern w:val="24"/>
                          <w:sz w:val="20"/>
                          <w:szCs w:val="20"/>
                        </w:rPr>
                        <w:t>(ECO)</w:t>
                      </w:r>
                    </w:p>
                  </w:txbxContent>
                </v:textbox>
              </v:rect>
            </w:pict>
          </mc:Fallback>
        </mc:AlternateContent>
      </w:r>
      <w:r>
        <w:rPr>
          <w:noProof/>
        </w:rPr>
        <mc:AlternateContent>
          <mc:Choice Requires="wps">
            <w:drawing>
              <wp:anchor distT="0" distB="0" distL="114300" distR="114300" simplePos="0" relativeHeight="251658250" behindDoc="0" locked="0" layoutInCell="1" allowOverlap="1" wp14:anchorId="3697A157" wp14:editId="721554AE">
                <wp:simplePos x="0" y="0"/>
                <wp:positionH relativeFrom="column">
                  <wp:posOffset>3988753</wp:posOffset>
                </wp:positionH>
                <wp:positionV relativeFrom="paragraph">
                  <wp:posOffset>2791142</wp:posOffset>
                </wp:positionV>
                <wp:extent cx="499429" cy="1434785"/>
                <wp:effectExtent l="0" t="0" r="23813" b="100012"/>
                <wp:wrapNone/>
                <wp:docPr id="97" name="Connector: Elbow 97">
                  <a:extLst xmlns:a="http://schemas.openxmlformats.org/drawingml/2006/main">
                    <a:ext uri="{FF2B5EF4-FFF2-40B4-BE49-F238E27FC236}">
                      <a16:creationId xmlns:a16="http://schemas.microsoft.com/office/drawing/2014/main" id="{ADD9376B-70A0-06BC-20B6-710BEE0706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499429" cy="1434785"/>
                        </a:xfrm>
                        <a:prstGeom prst="bentConnector2">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32687541" id="Connector: Elbow 96" o:spid="_x0000_s1026" type="#_x0000_t33" style="position:absolute;margin-left:314.1pt;margin-top:219.75pt;width:39.35pt;height:113pt;rotation:9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&#1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251" behindDoc="0" locked="0" layoutInCell="1" allowOverlap="1" wp14:anchorId="375E7B64" wp14:editId="3EB07F9F">
                <wp:simplePos x="0" y="0"/>
                <wp:positionH relativeFrom="column">
                  <wp:posOffset>2716530</wp:posOffset>
                </wp:positionH>
                <wp:positionV relativeFrom="paragraph">
                  <wp:posOffset>3997325</wp:posOffset>
                </wp:positionV>
                <wp:extent cx="1" cy="230185"/>
                <wp:effectExtent l="76200" t="0" r="57150" b="55880"/>
                <wp:wrapNone/>
                <wp:docPr id="101" name="Straight Arrow Connector 101">
                  <a:extLst xmlns:a="http://schemas.openxmlformats.org/drawingml/2006/main">
                    <a:ext uri="{FF2B5EF4-FFF2-40B4-BE49-F238E27FC236}">
                      <a16:creationId xmlns:a16="http://schemas.microsoft.com/office/drawing/2014/main" id="{2A4171C1-0C85-BD07-C6BA-D453A30519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 cy="2301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628D5E5" id="Straight Arrow Connector 100" o:spid="_x0000_s1026" type="#_x0000_t32" style="position:absolute;margin-left:213.9pt;margin-top:314.75pt;width:0;height:18.1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252" behindDoc="0" locked="0" layoutInCell="1" allowOverlap="1" wp14:anchorId="141CDDDE" wp14:editId="32783EBA">
                <wp:simplePos x="0" y="0"/>
                <wp:positionH relativeFrom="column">
                  <wp:posOffset>3978910</wp:posOffset>
                </wp:positionH>
                <wp:positionV relativeFrom="paragraph">
                  <wp:posOffset>5156835</wp:posOffset>
                </wp:positionV>
                <wp:extent cx="1954530" cy="866775"/>
                <wp:effectExtent l="19050" t="19050" r="26670" b="47625"/>
                <wp:wrapNone/>
                <wp:docPr id="108" name="Flowchart: Decision 108">
                  <a:extLst xmlns:a="http://schemas.openxmlformats.org/drawingml/2006/main">
                    <a:ext uri="{FF2B5EF4-FFF2-40B4-BE49-F238E27FC236}">
                      <a16:creationId xmlns:a16="http://schemas.microsoft.com/office/drawing/2014/main" id="{773DAD08-8222-2E57-2103-8852BF8097D8}"/>
                    </a:ext>
                  </a:extLst>
                </wp:docPr>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7B5C5D81" w14:textId="77777777" w:rsidR="00674A54" w:rsidRPr="00631EBF" w:rsidRDefault="00674A54" w:rsidP="00674A54">
                            <w:pPr>
                              <w:jc w:val="center"/>
                              <w:rPr>
                                <w:rFonts w:ascii="Arial" w:eastAsia="+mn-ea" w:hAnsi="Arial" w:cs="Arial"/>
                                <w:color w:val="000000"/>
                                <w:kern w:val="24"/>
                                <w:sz w:val="16"/>
                                <w:szCs w:val="16"/>
                              </w:rPr>
                            </w:pPr>
                            <w:r w:rsidRPr="00631EBF">
                              <w:rPr>
                                <w:rFonts w:ascii="Arial" w:eastAsia="+mn-ea" w:hAnsi="Arial" w:cs="Arial"/>
                                <w:color w:val="000000"/>
                                <w:kern w:val="24"/>
                                <w:sz w:val="16"/>
                                <w:szCs w:val="16"/>
                              </w:rPr>
                              <w:t>D</w:t>
                            </w:r>
                            <w:r>
                              <w:rPr>
                                <w:rFonts w:ascii="Arial" w:eastAsia="+mn-ea" w:hAnsi="Arial" w:cs="Arial"/>
                                <w:color w:val="000000"/>
                                <w:kern w:val="24"/>
                                <w:sz w:val="16"/>
                                <w:szCs w:val="16"/>
                              </w:rPr>
                              <w:t>id</w:t>
                            </w:r>
                            <w:r w:rsidRPr="00631EBF">
                              <w:rPr>
                                <w:rFonts w:ascii="Arial" w:eastAsia="+mn-ea" w:hAnsi="Arial" w:cs="Arial"/>
                                <w:color w:val="000000"/>
                                <w:kern w:val="24"/>
                                <w:sz w:val="16"/>
                                <w:szCs w:val="16"/>
                              </w:rPr>
                              <w:t xml:space="preserve"> WESM Member file RR?</w:t>
                            </w:r>
                          </w:p>
                        </w:txbxContent>
                      </wps:txbx>
                      <wps:bodyPr rtlCol="0" anchor="ctr"/>
                    </wps:wsp>
                  </a:graphicData>
                </a:graphic>
              </wp:anchor>
            </w:drawing>
          </mc:Choice>
          <mc:Fallback>
            <w:pict>
              <v:shape w14:anchorId="141CDDDE" id="Flowchart: Decision 108" o:spid="_x0000_s1035" type="#_x0000_t110" style="position:absolute;margin-left:313.3pt;margin-top:406.05pt;width:153.9pt;height:68.2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" filled="f" strokecolor="#0d0d0d" strokeweight="1pt">
                <v:textbox>
                  <w:txbxContent>
                    <w:p w14:paraId="7B5C5D81" w14:textId="77777777" w:rsidR="00674A54" w:rsidRPr="00631EBF" w:rsidRDefault="00674A54" w:rsidP="00674A54">
                      <w:pPr>
                        <w:jc w:val="center"/>
                        <w:rPr>
                          <w:rFonts w:ascii="Arial" w:eastAsia="+mn-ea" w:hAnsi="Arial" w:cs="Arial"/>
                          <w:color w:val="000000"/>
                          <w:kern w:val="24"/>
                          <w:sz w:val="16"/>
                          <w:szCs w:val="16"/>
                        </w:rPr>
                      </w:pPr>
                      <w:r w:rsidRPr="00631EBF">
                        <w:rPr>
                          <w:rFonts w:ascii="Arial" w:eastAsia="+mn-ea" w:hAnsi="Arial" w:cs="Arial"/>
                          <w:color w:val="000000"/>
                          <w:kern w:val="24"/>
                          <w:sz w:val="16"/>
                          <w:szCs w:val="16"/>
                        </w:rPr>
                        <w:t>D</w:t>
                      </w:r>
                      <w:r>
                        <w:rPr>
                          <w:rFonts w:ascii="Arial" w:eastAsia="+mn-ea" w:hAnsi="Arial" w:cs="Arial"/>
                          <w:color w:val="000000"/>
                          <w:kern w:val="24"/>
                          <w:sz w:val="16"/>
                          <w:szCs w:val="16"/>
                        </w:rPr>
                        <w:t>id</w:t>
                      </w:r>
                      <w:r w:rsidRPr="00631EBF">
                        <w:rPr>
                          <w:rFonts w:ascii="Arial" w:eastAsia="+mn-ea" w:hAnsi="Arial" w:cs="Arial"/>
                          <w:color w:val="000000"/>
                          <w:kern w:val="24"/>
                          <w:sz w:val="16"/>
                          <w:szCs w:val="16"/>
                        </w:rPr>
                        <w:t xml:space="preserve"> WESM Member file RR?</w:t>
                      </w:r>
                    </w:p>
                  </w:txbxContent>
                </v:textbox>
              </v:shape>
            </w:pict>
          </mc:Fallback>
        </mc:AlternateContent>
      </w:r>
      <w:r>
        <w:rPr>
          <w:noProof/>
        </w:rPr>
        <mc:AlternateContent>
          <mc:Choice Requires="wps">
            <w:drawing>
              <wp:anchor distT="0" distB="0" distL="114300" distR="114300" simplePos="0" relativeHeight="251658253" behindDoc="0" locked="0" layoutInCell="1" allowOverlap="1" wp14:anchorId="4A0B3E6F" wp14:editId="2C671280">
                <wp:simplePos x="0" y="0"/>
                <wp:positionH relativeFrom="column">
                  <wp:posOffset>3978910</wp:posOffset>
                </wp:positionH>
                <wp:positionV relativeFrom="paragraph">
                  <wp:posOffset>4051935</wp:posOffset>
                </wp:positionV>
                <wp:extent cx="1954530" cy="866775"/>
                <wp:effectExtent l="19050" t="19050" r="26670" b="47625"/>
                <wp:wrapNone/>
                <wp:docPr id="115" name="Flowchart: Decision 115">
                  <a:extLst xmlns:a="http://schemas.openxmlformats.org/drawingml/2006/main">
                    <a:ext uri="{FF2B5EF4-FFF2-40B4-BE49-F238E27FC236}">
                      <a16:creationId xmlns:a16="http://schemas.microsoft.com/office/drawing/2014/main" id="{6BBF4559-E393-FC0C-7259-06919F150ECE}"/>
                    </a:ext>
                  </a:extLst>
                </wp:docPr>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217C178D" w14:textId="77777777" w:rsidR="00674A54" w:rsidRPr="00631EBF" w:rsidRDefault="00674A54" w:rsidP="00674A54">
                            <w:pPr>
                              <w:jc w:val="center"/>
                              <w:rPr>
                                <w:rFonts w:ascii="Arial" w:eastAsia="+mn-ea" w:hAnsi="Arial" w:cs="Arial"/>
                                <w:color w:val="000000"/>
                                <w:kern w:val="24"/>
                                <w:sz w:val="16"/>
                                <w:szCs w:val="16"/>
                              </w:rPr>
                            </w:pPr>
                            <w:r w:rsidRPr="00631EBF">
                              <w:rPr>
                                <w:rFonts w:ascii="Arial" w:eastAsia="+mn-ea" w:hAnsi="Arial" w:cs="Arial"/>
                                <w:color w:val="000000"/>
                                <w:kern w:val="24"/>
                                <w:sz w:val="16"/>
                                <w:szCs w:val="16"/>
                              </w:rPr>
                              <w:t>Did the Period to file RR expire?</w:t>
                            </w:r>
                          </w:p>
                        </w:txbxContent>
                      </wps:txbx>
                      <wps:bodyPr rtlCol="0" anchor="ctr"/>
                    </wps:wsp>
                  </a:graphicData>
                </a:graphic>
              </wp:anchor>
            </w:drawing>
          </mc:Choice>
          <mc:Fallback>
            <w:pict>
              <v:shape w14:anchorId="4A0B3E6F" id="Flowchart: Decision 115" o:spid="_x0000_s1036" type="#_x0000_t110" style="position:absolute;margin-left:313.3pt;margin-top:319.05pt;width:153.9pt;height:68.2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" filled="f" strokecolor="#0d0d0d" strokeweight="1pt">
                <v:textbox>
                  <w:txbxContent>
                    <w:p w14:paraId="217C178D" w14:textId="77777777" w:rsidR="00674A54" w:rsidRPr="00631EBF" w:rsidRDefault="00674A54" w:rsidP="00674A54">
                      <w:pPr>
                        <w:jc w:val="center"/>
                        <w:rPr>
                          <w:rFonts w:ascii="Arial" w:eastAsia="+mn-ea" w:hAnsi="Arial" w:cs="Arial"/>
                          <w:color w:val="000000"/>
                          <w:kern w:val="24"/>
                          <w:sz w:val="16"/>
                          <w:szCs w:val="16"/>
                        </w:rPr>
                      </w:pPr>
                      <w:r w:rsidRPr="00631EBF">
                        <w:rPr>
                          <w:rFonts w:ascii="Arial" w:eastAsia="+mn-ea" w:hAnsi="Arial" w:cs="Arial"/>
                          <w:color w:val="000000"/>
                          <w:kern w:val="24"/>
                          <w:sz w:val="16"/>
                          <w:szCs w:val="16"/>
                        </w:rPr>
                        <w:t>Did the Period to file RR expire?</w:t>
                      </w:r>
                    </w:p>
                  </w:txbxContent>
                </v:textbox>
              </v:shape>
            </w:pict>
          </mc:Fallback>
        </mc:AlternateContent>
      </w:r>
      <w:r>
        <w:rPr>
          <w:noProof/>
        </w:rPr>
        <mc:AlternateContent>
          <mc:Choice Requires="wps">
            <w:drawing>
              <wp:anchor distT="0" distB="0" distL="114300" distR="114300" simplePos="0" relativeHeight="251658254" behindDoc="0" locked="0" layoutInCell="1" allowOverlap="1" wp14:anchorId="093D7ABE" wp14:editId="169A6E05">
                <wp:simplePos x="0" y="0"/>
                <wp:positionH relativeFrom="column">
                  <wp:posOffset>6517640</wp:posOffset>
                </wp:positionH>
                <wp:positionV relativeFrom="paragraph">
                  <wp:posOffset>4227195</wp:posOffset>
                </wp:positionV>
                <wp:extent cx="1351280" cy="477520"/>
                <wp:effectExtent l="0" t="0" r="20320" b="17780"/>
                <wp:wrapNone/>
                <wp:docPr id="130" name="Rectangle 130">
                  <a:extLst xmlns:a="http://schemas.openxmlformats.org/drawingml/2006/main">
                    <a:ext uri="{FF2B5EF4-FFF2-40B4-BE49-F238E27FC236}">
                      <a16:creationId xmlns:a16="http://schemas.microsoft.com/office/drawing/2014/main" id="{331609A9-481A-FE95-DAED-3335A7111FEA}"/>
                    </a:ext>
                  </a:extLst>
                </wp:docPr>
                <wp:cNvGraphicFramePr/>
                <a:graphic xmlns:a="http://schemas.openxmlformats.org/drawingml/2006/main">
                  <a:graphicData uri="http://schemas.microsoft.com/office/word/2010/wordprocessingShape">
                    <wps:wsp>
                      <wps:cNvSpPr/>
                      <wps:spPr>
                        <a:xfrm>
                          <a:off x="0" y="0"/>
                          <a:ext cx="1351280"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30A03AA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wps:txbx>
                      <wps:bodyPr rtlCol="0" anchor="ctr"/>
                    </wps:wsp>
                  </a:graphicData>
                </a:graphic>
              </wp:anchor>
            </w:drawing>
          </mc:Choice>
          <mc:Fallback>
            <w:pict>
              <v:rect w14:anchorId="093D7ABE" id="Rectangle 130" o:spid="_x0000_s1037" style="position:absolute;margin-left:513.2pt;margin-top:332.85pt;width:106.4pt;height:37.6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" filled="f" strokecolor="#0d0d0d" strokeweight="1pt">
                <v:textbox>
                  <w:txbxContent>
                    <w:p w14:paraId="30A03AA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v:textbox>
              </v:rect>
            </w:pict>
          </mc:Fallback>
        </mc:AlternateContent>
      </w:r>
      <w:r>
        <w:rPr>
          <w:noProof/>
        </w:rPr>
        <mc:AlternateContent>
          <mc:Choice Requires="wps">
            <w:drawing>
              <wp:anchor distT="0" distB="0" distL="114300" distR="114300" simplePos="0" relativeHeight="251658255" behindDoc="0" locked="0" layoutInCell="1" allowOverlap="1" wp14:anchorId="3D7B62A0" wp14:editId="41835F6E">
                <wp:simplePos x="0" y="0"/>
                <wp:positionH relativeFrom="column">
                  <wp:posOffset>4100195</wp:posOffset>
                </wp:positionH>
                <wp:positionV relativeFrom="paragraph">
                  <wp:posOffset>1448435</wp:posOffset>
                </wp:positionV>
                <wp:extent cx="581025" cy="246221"/>
                <wp:effectExtent l="0" t="0" r="0" b="0"/>
                <wp:wrapNone/>
                <wp:docPr id="131" name="Text Box 131">
                  <a:extLst xmlns:a="http://schemas.openxmlformats.org/drawingml/2006/main">
                    <a:ext uri="{FF2B5EF4-FFF2-40B4-BE49-F238E27FC236}">
                      <a16:creationId xmlns:a16="http://schemas.microsoft.com/office/drawing/2014/main" id="{4473084D-DAD7-8C6A-2173-7C3531C41348}"/>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0DF664D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3D7B62A0" id="Text Box 131" o:spid="_x0000_s1038" type="#_x0000_t202" style="position:absolute;margin-left:322.85pt;margin-top:114.05pt;width:45.75pt;height:19.4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" filled="f" stroked="f">
                <v:textbox style="mso-fit-shape-to-text:t">
                  <w:txbxContent>
                    <w:p w14:paraId="0DF664D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256" behindDoc="0" locked="0" layoutInCell="1" allowOverlap="1" wp14:anchorId="67F0C77D" wp14:editId="1B220005">
                <wp:simplePos x="0" y="0"/>
                <wp:positionH relativeFrom="column">
                  <wp:posOffset>2024380</wp:posOffset>
                </wp:positionH>
                <wp:positionV relativeFrom="paragraph">
                  <wp:posOffset>2161540</wp:posOffset>
                </wp:positionV>
                <wp:extent cx="581025" cy="246221"/>
                <wp:effectExtent l="0" t="0" r="0" b="0"/>
                <wp:wrapNone/>
                <wp:docPr id="132" name="Text Box 132">
                  <a:extLst xmlns:a="http://schemas.openxmlformats.org/drawingml/2006/main">
                    <a:ext uri="{FF2B5EF4-FFF2-40B4-BE49-F238E27FC236}">
                      <a16:creationId xmlns:a16="http://schemas.microsoft.com/office/drawing/2014/main" id="{3BDA75BE-1018-5BC0-9FC2-17DC0F7B0723}"/>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40868B7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67F0C77D" id="Text Box 132" o:spid="_x0000_s1039" type="#_x0000_t202" style="position:absolute;margin-left:159.4pt;margin-top:170.2pt;width:45.75pt;height:19.4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" filled="f" stroked="f">
                <v:textbox style="mso-fit-shape-to-text:t">
                  <w:txbxContent>
                    <w:p w14:paraId="40868B7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02679217" wp14:editId="5A5C40C4">
                <wp:simplePos x="0" y="0"/>
                <wp:positionH relativeFrom="column">
                  <wp:posOffset>4371975</wp:posOffset>
                </wp:positionH>
                <wp:positionV relativeFrom="paragraph">
                  <wp:posOffset>4871085</wp:posOffset>
                </wp:positionV>
                <wp:extent cx="581025" cy="246221"/>
                <wp:effectExtent l="0" t="0" r="0" b="0"/>
                <wp:wrapNone/>
                <wp:docPr id="133" name="Text Box 133">
                  <a:extLst xmlns:a="http://schemas.openxmlformats.org/drawingml/2006/main">
                    <a:ext uri="{FF2B5EF4-FFF2-40B4-BE49-F238E27FC236}">
                      <a16:creationId xmlns:a16="http://schemas.microsoft.com/office/drawing/2014/main" id="{BB3D17B8-4082-E77A-2709-A73E29A3B903}"/>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04A0BFB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02679217" id="Text Box 133" o:spid="_x0000_s1040" type="#_x0000_t202" style="position:absolute;margin-left:344.25pt;margin-top:383.55pt;width:45.75pt;height:19.4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" filled="f" stroked="f">
                <v:textbox style="mso-fit-shape-to-text:t">
                  <w:txbxContent>
                    <w:p w14:paraId="04A0BFB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260" behindDoc="0" locked="0" layoutInCell="1" allowOverlap="1" wp14:anchorId="202D72D4" wp14:editId="0A9AEE69">
                <wp:simplePos x="0" y="0"/>
                <wp:positionH relativeFrom="column">
                  <wp:posOffset>4703445</wp:posOffset>
                </wp:positionH>
                <wp:positionV relativeFrom="paragraph">
                  <wp:posOffset>6194425</wp:posOffset>
                </wp:positionV>
                <wp:extent cx="504825" cy="481781"/>
                <wp:effectExtent l="0" t="0" r="28575" b="13970"/>
                <wp:wrapNone/>
                <wp:docPr id="138" name="Oval 138">
                  <a:extLst xmlns:a="http://schemas.openxmlformats.org/drawingml/2006/main">
                    <a:ext uri="{FF2B5EF4-FFF2-40B4-BE49-F238E27FC236}">
                      <a16:creationId xmlns:a16="http://schemas.microsoft.com/office/drawing/2014/main" id="{701CCF49-1432-85B2-AB0F-D0122AFE3F96}"/>
                    </a:ext>
                  </a:extLst>
                </wp:docPr>
                <wp:cNvGraphicFramePr/>
                <a:graphic xmlns:a="http://schemas.openxmlformats.org/drawingml/2006/main">
                  <a:graphicData uri="http://schemas.microsoft.com/office/word/2010/wordprocessingShape">
                    <wps:wsp>
                      <wps:cNvSpPr/>
                      <wps:spPr>
                        <a:xfrm>
                          <a:off x="0" y="0"/>
                          <a:ext cx="504825" cy="481781"/>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25E718B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wps:txbx>
                      <wps:bodyPr rtlCol="0" anchor="ctr"/>
                    </wps:wsp>
                  </a:graphicData>
                </a:graphic>
              </wp:anchor>
            </w:drawing>
          </mc:Choice>
          <mc:Fallback>
            <w:pict>
              <v:oval w14:anchorId="202D72D4" id="Oval 138" o:spid="_x0000_s1041" style="position:absolute;margin-left:370.35pt;margin-top:487.75pt;width:39.75pt;height:37.95pt;z-index:2516582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" filled="f" strokecolor="#0d0d0d" strokeweight="1pt">
                <v:stroke joinstyle="miter"/>
                <v:textbox>
                  <w:txbxContent>
                    <w:p w14:paraId="25E718B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v:textbox>
              </v:oval>
            </w:pict>
          </mc:Fallback>
        </mc:AlternateContent>
      </w:r>
      <w:r>
        <w:rPr>
          <w:noProof/>
        </w:rPr>
        <mc:AlternateContent>
          <mc:Choice Requires="wps">
            <w:drawing>
              <wp:anchor distT="0" distB="0" distL="114300" distR="114300" simplePos="0" relativeHeight="251658263" behindDoc="0" locked="0" layoutInCell="1" allowOverlap="1" wp14:anchorId="74B8D8E1" wp14:editId="72652C6B">
                <wp:simplePos x="0" y="0"/>
                <wp:positionH relativeFrom="column">
                  <wp:posOffset>6391910</wp:posOffset>
                </wp:positionH>
                <wp:positionV relativeFrom="paragraph">
                  <wp:posOffset>5303520</wp:posOffset>
                </wp:positionV>
                <wp:extent cx="581025" cy="246221"/>
                <wp:effectExtent l="0" t="0" r="0" b="0"/>
                <wp:wrapNone/>
                <wp:docPr id="144" name="Text Box 144">
                  <a:extLst xmlns:a="http://schemas.openxmlformats.org/drawingml/2006/main">
                    <a:ext uri="{FF2B5EF4-FFF2-40B4-BE49-F238E27FC236}">
                      <a16:creationId xmlns:a16="http://schemas.microsoft.com/office/drawing/2014/main" id="{531EA9D1-1055-D7D9-E1A1-635921DB0EC2}"/>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2DABBA1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74B8D8E1" id="Text Box 144" o:spid="_x0000_s1042" type="#_x0000_t202" style="position:absolute;margin-left:503.3pt;margin-top:417.6pt;width:45.75pt;height:19.4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" filled="f" stroked="f">
                <v:textbox style="mso-fit-shape-to-text:t">
                  <w:txbxContent>
                    <w:p w14:paraId="2DABBA1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264" behindDoc="0" locked="0" layoutInCell="1" allowOverlap="1" wp14:anchorId="2E65E84D" wp14:editId="168DAD50">
                <wp:simplePos x="0" y="0"/>
                <wp:positionH relativeFrom="column">
                  <wp:posOffset>5933440</wp:posOffset>
                </wp:positionH>
                <wp:positionV relativeFrom="paragraph">
                  <wp:posOffset>4184650</wp:posOffset>
                </wp:positionV>
                <wp:extent cx="581025" cy="246221"/>
                <wp:effectExtent l="0" t="0" r="0" b="0"/>
                <wp:wrapNone/>
                <wp:docPr id="145" name="Text Box 145">
                  <a:extLst xmlns:a="http://schemas.openxmlformats.org/drawingml/2006/main">
                    <a:ext uri="{FF2B5EF4-FFF2-40B4-BE49-F238E27FC236}">
                      <a16:creationId xmlns:a16="http://schemas.microsoft.com/office/drawing/2014/main" id="{6D7FF572-F0DB-94E8-EF91-DCA5647190E6}"/>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300DB747"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2E65E84D" id="Text Box 145" o:spid="_x0000_s1043" type="#_x0000_t202" style="position:absolute;margin-left:467.2pt;margin-top:329.5pt;width:45.75pt;height:19.4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" filled="f" stroked="f">
                <v:textbox style="mso-fit-shape-to-text:t">
                  <w:txbxContent>
                    <w:p w14:paraId="300DB747"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267" behindDoc="0" locked="0" layoutInCell="1" allowOverlap="1" wp14:anchorId="543E99A6" wp14:editId="00994901">
                <wp:simplePos x="0" y="0"/>
                <wp:positionH relativeFrom="column">
                  <wp:posOffset>6940550</wp:posOffset>
                </wp:positionH>
                <wp:positionV relativeFrom="paragraph">
                  <wp:posOffset>3278505</wp:posOffset>
                </wp:positionV>
                <wp:extent cx="504825" cy="481781"/>
                <wp:effectExtent l="0" t="0" r="28575" b="13970"/>
                <wp:wrapNone/>
                <wp:docPr id="153" name="Oval 153">
                  <a:extLst xmlns:a="http://schemas.openxmlformats.org/drawingml/2006/main">
                    <a:ext uri="{FF2B5EF4-FFF2-40B4-BE49-F238E27FC236}">
                      <a16:creationId xmlns:a16="http://schemas.microsoft.com/office/drawing/2014/main" id="{5FD7D5FB-D375-528D-086A-B98CD56FDC13}"/>
                    </a:ext>
                  </a:extLst>
                </wp:docPr>
                <wp:cNvGraphicFramePr/>
                <a:graphic xmlns:a="http://schemas.openxmlformats.org/drawingml/2006/main">
                  <a:graphicData uri="http://schemas.microsoft.com/office/word/2010/wordprocessingShape">
                    <wps:wsp>
                      <wps:cNvSpPr/>
                      <wps:spPr>
                        <a:xfrm>
                          <a:off x="0" y="0"/>
                          <a:ext cx="504825" cy="481781"/>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193CF2DD"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wps:txbx>
                      <wps:bodyPr rtlCol="0" anchor="ctr"/>
                    </wps:wsp>
                  </a:graphicData>
                </a:graphic>
              </wp:anchor>
            </w:drawing>
          </mc:Choice>
          <mc:Fallback>
            <w:pict>
              <v:oval w14:anchorId="543E99A6" id="Oval 153" o:spid="_x0000_s1044" style="position:absolute;margin-left:546.5pt;margin-top:258.15pt;width:39.75pt;height:37.95pt;z-index:2516582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" filled="f" strokecolor="#0d0d0d" strokeweight="1pt">
                <v:stroke joinstyle="miter"/>
                <v:textbox>
                  <w:txbxContent>
                    <w:p w14:paraId="193CF2DD"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v:textbox>
              </v:oval>
            </w:pict>
          </mc:Fallback>
        </mc:AlternateContent>
      </w:r>
      <w:r>
        <w:rPr>
          <w:noProof/>
        </w:rPr>
        <mc:AlternateContent>
          <mc:Choice Requires="wps">
            <w:drawing>
              <wp:anchor distT="0" distB="0" distL="114300" distR="114300" simplePos="0" relativeHeight="251658268" behindDoc="0" locked="0" layoutInCell="1" allowOverlap="1" wp14:anchorId="13925AB9" wp14:editId="70AF16E4">
                <wp:simplePos x="0" y="0"/>
                <wp:positionH relativeFrom="column">
                  <wp:posOffset>1367790</wp:posOffset>
                </wp:positionH>
                <wp:positionV relativeFrom="paragraph">
                  <wp:posOffset>149225</wp:posOffset>
                </wp:positionV>
                <wp:extent cx="547370" cy="4438650"/>
                <wp:effectExtent l="0" t="0" r="24130" b="19050"/>
                <wp:wrapNone/>
                <wp:docPr id="3" name="Left Brace 3">
                  <a:extLst xmlns:a="http://schemas.openxmlformats.org/drawingml/2006/main">
                    <a:ext uri="{FF2B5EF4-FFF2-40B4-BE49-F238E27FC236}">
                      <a16:creationId xmlns:a16="http://schemas.microsoft.com/office/drawing/2014/main" id="{D4A29C85-AE8F-3424-D69A-8F66C7D8C315}"/>
                    </a:ext>
                  </a:extLst>
                </wp:docPr>
                <wp:cNvGraphicFramePr/>
                <a:graphic xmlns:a="http://schemas.openxmlformats.org/drawingml/2006/main">
                  <a:graphicData uri="http://schemas.microsoft.com/office/word/2010/wordprocessingShape">
                    <wps:wsp>
                      <wps:cNvSpPr/>
                      <wps:spPr>
                        <a:xfrm>
                          <a:off x="0" y="0"/>
                          <a:ext cx="547370" cy="4438650"/>
                        </a:xfrm>
                        <a:prstGeom prst="leftBrace">
                          <a:avLst/>
                        </a:prstGeom>
                        <a:noFill/>
                        <a:ln w="6350" cap="flat" cmpd="sng" algn="ctr">
                          <a:solidFill>
                            <a:sysClr val="windowText" lastClr="000000"/>
                          </a:solidFill>
                          <a:prstDash val="solid"/>
                          <a:miter lim="800000"/>
                        </a:ln>
                        <a:effectLst/>
                      </wps:spPr>
                      <wps:bodyPr rtlCol="0" anchor="ctr"/>
                    </wps:wsp>
                  </a:graphicData>
                </a:graphic>
              </wp:anchor>
            </w:drawing>
          </mc:Choice>
          <mc:Fallback xmlns:arto="http://schemas.microsoft.com/office/word/2006/arto" xmlns:w16du="http://schemas.microsoft.com/office/word/2023/wordml/word16du">
            <w:pict>
              <v:shapetype w14:anchorId="1A21A7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107.7pt;margin-top:11.75pt;width:43.1pt;height:34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" adj="222" strokecolor="windowText" strokeweight=".5pt">
                <v:stroke joinstyle="miter"/>
              </v:shape>
            </w:pict>
          </mc:Fallback>
        </mc:AlternateContent>
      </w:r>
      <w:r>
        <w:rPr>
          <w:noProof/>
        </w:rPr>
        <mc:AlternateContent>
          <mc:Choice Requires="wps">
            <w:drawing>
              <wp:anchor distT="0" distB="0" distL="114300" distR="114300" simplePos="0" relativeHeight="251658269" behindDoc="0" locked="0" layoutInCell="1" allowOverlap="1" wp14:anchorId="080E0A34" wp14:editId="1DAA0ED6">
                <wp:simplePos x="0" y="0"/>
                <wp:positionH relativeFrom="column">
                  <wp:posOffset>0</wp:posOffset>
                </wp:positionH>
                <wp:positionV relativeFrom="paragraph">
                  <wp:posOffset>2153285</wp:posOffset>
                </wp:positionV>
                <wp:extent cx="1406207" cy="771237"/>
                <wp:effectExtent l="0" t="0" r="0" b="0"/>
                <wp:wrapNone/>
                <wp:docPr id="4" name="Text Box 4">
                  <a:extLst xmlns:a="http://schemas.openxmlformats.org/drawingml/2006/main">
                    <a:ext uri="{FF2B5EF4-FFF2-40B4-BE49-F238E27FC236}">
                      <a16:creationId xmlns:a16="http://schemas.microsoft.com/office/drawing/2014/main" id="{9C9F9E12-7D03-DC24-B8DF-26D9AA2DC5B0}"/>
                    </a:ext>
                  </a:extLst>
                </wp:docPr>
                <wp:cNvGraphicFramePr/>
                <a:graphic xmlns:a="http://schemas.openxmlformats.org/drawingml/2006/main">
                  <a:graphicData uri="http://schemas.microsoft.com/office/word/2010/wordprocessingShape">
                    <wps:wsp>
                      <wps:cNvSpPr txBox="1"/>
                      <wps:spPr>
                        <a:xfrm>
                          <a:off x="0" y="0"/>
                          <a:ext cx="1406207" cy="771237"/>
                        </a:xfrm>
                        <a:prstGeom prst="rect">
                          <a:avLst/>
                        </a:prstGeom>
                        <a:noFill/>
                      </wps:spPr>
                      <wps:txbx>
                        <w:txbxContent>
                          <w:p w14:paraId="523DDA7B" w14:textId="77777777" w:rsidR="00674A54" w:rsidRDefault="00674A54" w:rsidP="00674A54">
                            <w:pPr>
                              <w:spacing w:line="256" w:lineRule="auto"/>
                              <w:rPr>
                                <w:rFonts w:ascii="Arial" w:eastAsia="Calibri" w:hAnsi="Arial" w:cs="Arial"/>
                                <w:i/>
                                <w:iCs/>
                                <w:color w:val="000000"/>
                                <w:sz w:val="21"/>
                                <w:szCs w:val="21"/>
                              </w:rPr>
                            </w:pPr>
                            <w:r>
                              <w:rPr>
                                <w:rFonts w:ascii="Arial" w:eastAsia="Calibri" w:hAnsi="Arial" w:cs="Arial"/>
                                <w:i/>
                                <w:iCs/>
                                <w:color w:val="000000"/>
                                <w:sz w:val="21"/>
                                <w:szCs w:val="21"/>
                              </w:rPr>
                              <w:t>Within 45 BD from the end of calendar month covered in the monitoring</w:t>
                            </w:r>
                          </w:p>
                        </w:txbxContent>
                      </wps:txbx>
                      <wps:bodyPr wrap="square" rtlCol="0">
                        <a:spAutoFit/>
                      </wps:bodyPr>
                    </wps:wsp>
                  </a:graphicData>
                </a:graphic>
              </wp:anchor>
            </w:drawing>
          </mc:Choice>
          <mc:Fallback>
            <w:pict>
              <v:shape w14:anchorId="080E0A34" id="Text Box 4" o:spid="_x0000_s1045" type="#_x0000_t202" style="position:absolute;margin-left:0;margin-top:169.55pt;width:110.7pt;height:60.7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" filled="f" stroked="f">
                <v:textbox style="mso-fit-shape-to-text:t">
                  <w:txbxContent>
                    <w:p w14:paraId="523DDA7B" w14:textId="77777777" w:rsidR="00674A54" w:rsidRDefault="00674A54" w:rsidP="00674A54">
                      <w:pPr>
                        <w:spacing w:line="256" w:lineRule="auto"/>
                        <w:rPr>
                          <w:rFonts w:ascii="Arial" w:eastAsia="Calibri" w:hAnsi="Arial" w:cs="Arial"/>
                          <w:i/>
                          <w:iCs/>
                          <w:color w:val="000000"/>
                          <w:sz w:val="21"/>
                          <w:szCs w:val="21"/>
                        </w:rPr>
                      </w:pPr>
                      <w:r>
                        <w:rPr>
                          <w:rFonts w:ascii="Arial" w:eastAsia="Calibri" w:hAnsi="Arial" w:cs="Arial"/>
                          <w:i/>
                          <w:iCs/>
                          <w:color w:val="000000"/>
                          <w:sz w:val="21"/>
                          <w:szCs w:val="21"/>
                        </w:rPr>
                        <w:t>Within 45 BD from the end of calendar month covered in the monitoring</w:t>
                      </w:r>
                    </w:p>
                  </w:txbxContent>
                </v:textbox>
              </v:shape>
            </w:pict>
          </mc:Fallback>
        </mc:AlternateContent>
      </w:r>
      <w:r>
        <w:rPr>
          <w:noProof/>
        </w:rPr>
        <mc:AlternateContent>
          <mc:Choice Requires="wps">
            <w:drawing>
              <wp:anchor distT="0" distB="0" distL="114300" distR="114300" simplePos="0" relativeHeight="251658270" behindDoc="0" locked="0" layoutInCell="1" allowOverlap="1" wp14:anchorId="2007E616" wp14:editId="6A129243">
                <wp:simplePos x="0" y="0"/>
                <wp:positionH relativeFrom="column">
                  <wp:posOffset>4344035</wp:posOffset>
                </wp:positionH>
                <wp:positionV relativeFrom="paragraph">
                  <wp:posOffset>5956935</wp:posOffset>
                </wp:positionV>
                <wp:extent cx="581025" cy="246221"/>
                <wp:effectExtent l="0" t="0" r="0" b="0"/>
                <wp:wrapNone/>
                <wp:docPr id="5" name="Text Box 5">
                  <a:extLst xmlns:a="http://schemas.openxmlformats.org/drawingml/2006/main">
                    <a:ext uri="{FF2B5EF4-FFF2-40B4-BE49-F238E27FC236}">
                      <a16:creationId xmlns:a16="http://schemas.microsoft.com/office/drawing/2014/main" id="{019A2F73-964D-181D-C799-DF4DA201D4F6}"/>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29F3847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2007E616" id="Text Box 5" o:spid="_x0000_s1046" type="#_x0000_t202" style="position:absolute;margin-left:342.05pt;margin-top:469.05pt;width:45.75pt;height:19.4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" filled="f" stroked="f">
                <v:textbox style="mso-fit-shape-to-text:t">
                  <w:txbxContent>
                    <w:p w14:paraId="29F3847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271" behindDoc="0" locked="0" layoutInCell="1" allowOverlap="1" wp14:anchorId="6581FDFD" wp14:editId="46F9B118">
                <wp:simplePos x="0" y="0"/>
                <wp:positionH relativeFrom="column">
                  <wp:posOffset>2035810</wp:posOffset>
                </wp:positionH>
                <wp:positionV relativeFrom="paragraph">
                  <wp:posOffset>3298190</wp:posOffset>
                </wp:positionV>
                <wp:extent cx="581025" cy="246221"/>
                <wp:effectExtent l="0" t="0" r="0" b="0"/>
                <wp:wrapNone/>
                <wp:docPr id="6" name="Text Box 6">
                  <a:extLst xmlns:a="http://schemas.openxmlformats.org/drawingml/2006/main">
                    <a:ext uri="{FF2B5EF4-FFF2-40B4-BE49-F238E27FC236}">
                      <a16:creationId xmlns:a16="http://schemas.microsoft.com/office/drawing/2014/main" id="{561B98E2-068E-2291-1ECA-1CEE8F0489FA}"/>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7E2E872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6581FDFD" id="Text Box 6" o:spid="_x0000_s1047" type="#_x0000_t202" style="position:absolute;margin-left:160.3pt;margin-top:259.7pt;width:45.75pt;height:19.4pt;z-index:2516582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" filled="f" stroked="f">
                <v:textbox style="mso-fit-shape-to-text:t">
                  <w:txbxContent>
                    <w:p w14:paraId="7E2E872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p>
    <w:p w14:paraId="08A6F4FB" w14:textId="77777777" w:rsidR="00674A54" w:rsidRDefault="00674A54" w:rsidP="00674A54"/>
    <w:p w14:paraId="0810F15E" w14:textId="77777777" w:rsidR="00674A54" w:rsidRDefault="00674A54" w:rsidP="00674A54">
      <w:r>
        <w:rPr>
          <w:noProof/>
        </w:rPr>
        <mc:AlternateContent>
          <mc:Choice Requires="wps">
            <w:drawing>
              <wp:anchor distT="0" distB="0" distL="114300" distR="114300" simplePos="0" relativeHeight="251658274" behindDoc="0" locked="0" layoutInCell="1" allowOverlap="1" wp14:anchorId="740BCBEB" wp14:editId="039AED49">
                <wp:simplePos x="0" y="0"/>
                <wp:positionH relativeFrom="column">
                  <wp:posOffset>2716530</wp:posOffset>
                </wp:positionH>
                <wp:positionV relativeFrom="paragraph">
                  <wp:posOffset>38523</wp:posOffset>
                </wp:positionV>
                <wp:extent cx="3175" cy="201295"/>
                <wp:effectExtent l="76200" t="0" r="73025" b="65405"/>
                <wp:wrapNone/>
                <wp:docPr id="13" name="Straight Arrow Connector 13">
                  <a:extLst xmlns:a="http://schemas.openxmlformats.org/drawingml/2006/main">
                    <a:ext uri="{FF2B5EF4-FFF2-40B4-BE49-F238E27FC236}">
                      <a16:creationId xmlns:a16="http://schemas.microsoft.com/office/drawing/2014/main" id="{E7F3B44F-3351-B7C1-F17C-58F8411161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75" cy="20129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A30C258" id="Straight Arrow Connector 12" o:spid="_x0000_s1026" type="#_x0000_t32" style="position:absolute;margin-left:213.9pt;margin-top:3.05pt;width:.25pt;height:15.8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" strokecolor="windowText" strokeweight=".5pt">
                <v:stroke endarrow="block" joinstyle="miter"/>
                <o:lock v:ext="edit" shapetype="f"/>
              </v:shape>
            </w:pict>
          </mc:Fallback>
        </mc:AlternateContent>
      </w:r>
    </w:p>
    <w:p w14:paraId="0D084EC3" w14:textId="77777777" w:rsidR="00674A54" w:rsidRDefault="00674A54" w:rsidP="00674A54"/>
    <w:p w14:paraId="12C23761" w14:textId="77777777" w:rsidR="00674A54" w:rsidRDefault="00674A54" w:rsidP="00674A54">
      <w:r>
        <w:rPr>
          <w:noProof/>
        </w:rPr>
        <mc:AlternateContent>
          <mc:Choice Requires="wps">
            <w:drawing>
              <wp:anchor distT="0" distB="0" distL="114300" distR="114300" simplePos="0" relativeHeight="251658275" behindDoc="0" locked="0" layoutInCell="1" allowOverlap="1" wp14:anchorId="698DC72F" wp14:editId="7F1F42B7">
                <wp:simplePos x="0" y="0"/>
                <wp:positionH relativeFrom="column">
                  <wp:posOffset>2719070</wp:posOffset>
                </wp:positionH>
                <wp:positionV relativeFrom="paragraph">
                  <wp:posOffset>146473</wp:posOffset>
                </wp:positionV>
                <wp:extent cx="635" cy="182880"/>
                <wp:effectExtent l="76200" t="0" r="75565" b="64770"/>
                <wp:wrapNone/>
                <wp:docPr id="15" name="Straight Arrow Connector 15">
                  <a:extLst xmlns:a="http://schemas.openxmlformats.org/drawingml/2006/main">
                    <a:ext uri="{FF2B5EF4-FFF2-40B4-BE49-F238E27FC236}">
                      <a16:creationId xmlns:a16="http://schemas.microsoft.com/office/drawing/2014/main" id="{91B4703A-8063-8753-13B2-B4D7EEBA81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 cy="1828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DE12501" id="Straight Arrow Connector 14" o:spid="_x0000_s1026" type="#_x0000_t32" style="position:absolute;margin-left:214.1pt;margin-top:11.55pt;width:.05pt;height:14.4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" strokecolor="windowText" strokeweight=".5pt">
                <v:stroke endarrow="block" joinstyle="miter"/>
                <o:lock v:ext="edit" shapetype="f"/>
              </v:shape>
            </w:pict>
          </mc:Fallback>
        </mc:AlternateContent>
      </w:r>
    </w:p>
    <w:p w14:paraId="3FD341FB" w14:textId="77777777" w:rsidR="00674A54" w:rsidRDefault="00674A54" w:rsidP="00674A54"/>
    <w:p w14:paraId="26970770" w14:textId="77777777" w:rsidR="00674A54" w:rsidRDefault="00674A54" w:rsidP="00674A54">
      <w:r>
        <w:rPr>
          <w:noProof/>
        </w:rPr>
        <mc:AlternateContent>
          <mc:Choice Requires="wps">
            <w:drawing>
              <wp:anchor distT="0" distB="0" distL="114300" distR="114300" simplePos="0" relativeHeight="251658249" behindDoc="0" locked="0" layoutInCell="1" allowOverlap="1" wp14:anchorId="6D4F7537" wp14:editId="1C50C03C">
                <wp:simplePos x="0" y="0"/>
                <wp:positionH relativeFrom="column">
                  <wp:posOffset>3700780</wp:posOffset>
                </wp:positionH>
                <wp:positionV relativeFrom="paragraph">
                  <wp:posOffset>194733</wp:posOffset>
                </wp:positionV>
                <wp:extent cx="1254760" cy="742315"/>
                <wp:effectExtent l="0" t="0" r="78740" b="57785"/>
                <wp:wrapNone/>
                <wp:docPr id="95" name="Connector: Elbow 95">
                  <a:extLst xmlns:a="http://schemas.openxmlformats.org/drawingml/2006/main">
                    <a:ext uri="{FF2B5EF4-FFF2-40B4-BE49-F238E27FC236}">
                      <a16:creationId xmlns:a16="http://schemas.microsoft.com/office/drawing/2014/main" id="{C7D2CF8B-AA41-4E43-95A8-C4659AB0732C}"/>
                    </a:ext>
                  </a:extLst>
                </wp:docPr>
                <wp:cNvGraphicFramePr/>
                <a:graphic xmlns:a="http://schemas.openxmlformats.org/drawingml/2006/main">
                  <a:graphicData uri="http://schemas.microsoft.com/office/word/2010/wordprocessingShape">
                    <wps:wsp>
                      <wps:cNvCnPr/>
                      <wps:spPr>
                        <a:xfrm>
                          <a:off x="0" y="0"/>
                          <a:ext cx="1254760" cy="742315"/>
                        </a:xfrm>
                        <a:prstGeom prst="bentConnector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54B72849" id="Connector: Elbow 94" o:spid="_x0000_s1026" type="#_x0000_t33" style="position:absolute;margin-left:291.4pt;margin-top:15.35pt;width:98.8pt;height:5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" strokecolor="windowText" strokeweight=".5pt">
                <v:stroke endarrow="block"/>
              </v:shape>
            </w:pict>
          </mc:Fallback>
        </mc:AlternateContent>
      </w:r>
    </w:p>
    <w:p w14:paraId="0B051195" w14:textId="77777777" w:rsidR="00674A54" w:rsidRDefault="00674A54" w:rsidP="00674A54"/>
    <w:p w14:paraId="5C8035F4" w14:textId="77777777" w:rsidR="00674A54" w:rsidRDefault="00674A54" w:rsidP="00674A54"/>
    <w:p w14:paraId="3DA2ADA7" w14:textId="77777777" w:rsidR="00674A54" w:rsidRDefault="00674A54" w:rsidP="00674A54"/>
    <w:p w14:paraId="24ECBB9B" w14:textId="77777777" w:rsidR="00674A54" w:rsidRDefault="00674A54" w:rsidP="00674A54"/>
    <w:p w14:paraId="28E5FE47" w14:textId="77777777" w:rsidR="00674A54" w:rsidRDefault="00674A54" w:rsidP="00674A54"/>
    <w:p w14:paraId="1A58C2E3" w14:textId="77777777" w:rsidR="00674A54" w:rsidRDefault="00674A54" w:rsidP="00674A54">
      <w:r>
        <w:rPr>
          <w:noProof/>
        </w:rPr>
        <mc:AlternateContent>
          <mc:Choice Requires="wps">
            <w:drawing>
              <wp:anchor distT="0" distB="0" distL="114300" distR="114300" simplePos="0" relativeHeight="251658248" behindDoc="0" locked="0" layoutInCell="1" allowOverlap="1" wp14:anchorId="60EB7E02" wp14:editId="454E061E">
                <wp:simplePos x="0" y="0"/>
                <wp:positionH relativeFrom="column">
                  <wp:posOffset>2716530</wp:posOffset>
                </wp:positionH>
                <wp:positionV relativeFrom="paragraph">
                  <wp:posOffset>42545</wp:posOffset>
                </wp:positionV>
                <wp:extent cx="2540" cy="182880"/>
                <wp:effectExtent l="76200" t="0" r="73660" b="64770"/>
                <wp:wrapNone/>
                <wp:docPr id="93" name="Straight Arrow Connector 93">
                  <a:extLst xmlns:a="http://schemas.openxmlformats.org/drawingml/2006/main">
                    <a:ext uri="{FF2B5EF4-FFF2-40B4-BE49-F238E27FC236}">
                      <a16:creationId xmlns:a16="http://schemas.microsoft.com/office/drawing/2014/main" id="{26634A97-388D-782B-568C-BA937F270F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40" cy="1828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3C172030" id="Straight Arrow Connector 92" o:spid="_x0000_s1026" type="#_x0000_t32" style="position:absolute;margin-left:213.9pt;margin-top:3.35pt;width:.2pt;height:14.4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" strokecolor="windowText" strokeweight=".5pt">
                <v:stroke endarrow="block" joinstyle="miter"/>
                <o:lock v:ext="edit" shapetype="f"/>
              </v:shape>
            </w:pict>
          </mc:Fallback>
        </mc:AlternateContent>
      </w:r>
    </w:p>
    <w:p w14:paraId="5A3930D1" w14:textId="77777777" w:rsidR="00674A54" w:rsidRDefault="00674A54" w:rsidP="00674A54">
      <w:r>
        <w:rPr>
          <w:noProof/>
        </w:rPr>
        <mc:AlternateContent>
          <mc:Choice Requires="wps">
            <w:drawing>
              <wp:anchor distT="0" distB="0" distL="114300" distR="114300" simplePos="0" relativeHeight="251658273" behindDoc="0" locked="0" layoutInCell="1" allowOverlap="1" wp14:anchorId="5D4D7C3F" wp14:editId="00A46471">
                <wp:simplePos x="0" y="0"/>
                <wp:positionH relativeFrom="column">
                  <wp:posOffset>7193280</wp:posOffset>
                </wp:positionH>
                <wp:positionV relativeFrom="paragraph">
                  <wp:posOffset>175169</wp:posOffset>
                </wp:positionV>
                <wp:extent cx="0" cy="466725"/>
                <wp:effectExtent l="76200" t="38100" r="57150" b="9525"/>
                <wp:wrapNone/>
                <wp:docPr id="9" name="Straight Arrow Connector 9">
                  <a:extLst xmlns:a="http://schemas.openxmlformats.org/drawingml/2006/main">
                    <a:ext uri="{FF2B5EF4-FFF2-40B4-BE49-F238E27FC236}">
                      <a16:creationId xmlns:a16="http://schemas.microsoft.com/office/drawing/2014/main" id="{1B1CD173-5F1E-00A7-0249-10E767738F4A}"/>
                    </a:ext>
                  </a:extLst>
                </wp:docPr>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FE94467" id="Straight Arrow Connector 8" o:spid="_x0000_s1026" type="#_x0000_t32" style="position:absolute;margin-left:566.4pt;margin-top:13.8pt;width:0;height:36.7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" strokecolor="windowText" strokeweight=".5pt">
                <v:stroke endarrow="block" joinstyle="miter"/>
              </v:shape>
            </w:pict>
          </mc:Fallback>
        </mc:AlternateContent>
      </w:r>
    </w:p>
    <w:p w14:paraId="5F129E29" w14:textId="77777777" w:rsidR="00674A54" w:rsidRDefault="00674A54" w:rsidP="00674A54"/>
    <w:p w14:paraId="684A7BBC" w14:textId="77777777" w:rsidR="00674A54" w:rsidRDefault="00674A54" w:rsidP="00674A54"/>
    <w:p w14:paraId="0C79CA45" w14:textId="77777777" w:rsidR="00674A54" w:rsidRDefault="00674A54" w:rsidP="00674A54">
      <w:r>
        <w:rPr>
          <w:noProof/>
        </w:rPr>
        <mc:AlternateContent>
          <mc:Choice Requires="wps">
            <w:drawing>
              <wp:anchor distT="0" distB="0" distL="114300" distR="114300" simplePos="0" relativeHeight="251658265" behindDoc="0" locked="0" layoutInCell="1" allowOverlap="1" wp14:anchorId="3DADF793" wp14:editId="55FFA8E8">
                <wp:simplePos x="0" y="0"/>
                <wp:positionH relativeFrom="column">
                  <wp:posOffset>5938520</wp:posOffset>
                </wp:positionH>
                <wp:positionV relativeFrom="paragraph">
                  <wp:posOffset>41910</wp:posOffset>
                </wp:positionV>
                <wp:extent cx="583565" cy="0"/>
                <wp:effectExtent l="0" t="76200" r="26035" b="95250"/>
                <wp:wrapNone/>
                <wp:docPr id="147" name="Straight Arrow Connector 147">
                  <a:extLst xmlns:a="http://schemas.openxmlformats.org/drawingml/2006/main">
                    <a:ext uri="{FF2B5EF4-FFF2-40B4-BE49-F238E27FC236}">
                      <a16:creationId xmlns:a16="http://schemas.microsoft.com/office/drawing/2014/main" id="{27408050-5E74-715D-3D2D-41C7E930E3B0}"/>
                    </a:ext>
                  </a:extLst>
                </wp:docPr>
                <wp:cNvGraphicFramePr/>
                <a:graphic xmlns:a="http://schemas.openxmlformats.org/drawingml/2006/main">
                  <a:graphicData uri="http://schemas.microsoft.com/office/word/2010/wordprocessingShape">
                    <wps:wsp>
                      <wps:cNvCnPr/>
                      <wps:spPr>
                        <a:xfrm>
                          <a:off x="0" y="0"/>
                          <a:ext cx="58356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B8D022D" id="Straight Arrow Connector 146" o:spid="_x0000_s1026" type="#_x0000_t32" style="position:absolute;margin-left:467.6pt;margin-top:3.3pt;width:45.9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" strokecolor="windowText" strokeweight=".5pt">
                <v:stroke endarrow="block" joinstyle="miter"/>
              </v:shape>
            </w:pict>
          </mc:Fallback>
        </mc:AlternateContent>
      </w:r>
    </w:p>
    <w:p w14:paraId="37516CEB" w14:textId="77777777" w:rsidR="00674A54" w:rsidRDefault="00674A54" w:rsidP="00674A54">
      <w:r>
        <w:rPr>
          <w:noProof/>
        </w:rPr>
        <mc:AlternateContent>
          <mc:Choice Requires="wps">
            <w:drawing>
              <wp:anchor distT="0" distB="0" distL="114300" distR="114300" simplePos="0" relativeHeight="251658259" behindDoc="0" locked="0" layoutInCell="1" allowOverlap="1" wp14:anchorId="4BFF9DCE" wp14:editId="2855B34A">
                <wp:simplePos x="0" y="0"/>
                <wp:positionH relativeFrom="column">
                  <wp:posOffset>4956175</wp:posOffset>
                </wp:positionH>
                <wp:positionV relativeFrom="paragraph">
                  <wp:posOffset>177165</wp:posOffset>
                </wp:positionV>
                <wp:extent cx="0" cy="237490"/>
                <wp:effectExtent l="76200" t="0" r="57150" b="48260"/>
                <wp:wrapNone/>
                <wp:docPr id="137" name="Straight Arrow Connector 137">
                  <a:extLst xmlns:a="http://schemas.openxmlformats.org/drawingml/2006/main">
                    <a:ext uri="{FF2B5EF4-FFF2-40B4-BE49-F238E27FC236}">
                      <a16:creationId xmlns:a16="http://schemas.microsoft.com/office/drawing/2014/main" id="{E03A4C8D-FEAB-3BFD-DDD2-F5ED72235177}"/>
                    </a:ext>
                  </a:extLst>
                </wp:docPr>
                <wp:cNvGraphicFramePr/>
                <a:graphic xmlns:a="http://schemas.openxmlformats.org/drawingml/2006/main">
                  <a:graphicData uri="http://schemas.microsoft.com/office/word/2010/wordprocessingShape">
                    <wps:wsp>
                      <wps:cNvCnPr/>
                      <wps:spPr>
                        <a:xfrm flipH="1">
                          <a:off x="0" y="0"/>
                          <a:ext cx="0" cy="2374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4D446D4" id="Straight Arrow Connector 136" o:spid="_x0000_s1026" type="#_x0000_t32" style="position:absolute;margin-left:390.25pt;margin-top:13.95pt;width:0;height:18.7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" strokecolor="windowText" strokeweight=".5pt">
                <v:stroke endarrow="block" joinstyle="miter"/>
              </v:shape>
            </w:pict>
          </mc:Fallback>
        </mc:AlternateContent>
      </w:r>
    </w:p>
    <w:p w14:paraId="49CC4185" w14:textId="77777777" w:rsidR="00674A54" w:rsidRDefault="00674A54" w:rsidP="00674A54"/>
    <w:p w14:paraId="3BFA7677" w14:textId="77777777" w:rsidR="00674A54" w:rsidRDefault="00674A54" w:rsidP="00674A54"/>
    <w:p w14:paraId="4EB553CF" w14:textId="45F8F66B" w:rsidR="00DF57E7" w:rsidRDefault="00953459" w:rsidP="00674A54">
      <w:pPr>
        <w:rPr>
          <w:rFonts w:ascii="Arial" w:hAnsi="Arial" w:cs="Arial"/>
          <w:b/>
          <w:bCs/>
        </w:rPr>
      </w:pPr>
      <w:r>
        <w:rPr>
          <w:noProof/>
        </w:rPr>
        <mc:AlternateContent>
          <mc:Choice Requires="wps">
            <w:drawing>
              <wp:anchor distT="0" distB="0" distL="114300" distR="114300" simplePos="0" relativeHeight="251658261" behindDoc="0" locked="0" layoutInCell="1" allowOverlap="1" wp14:anchorId="7ACBF459" wp14:editId="13F20AE1">
                <wp:simplePos x="0" y="0"/>
                <wp:positionH relativeFrom="column">
                  <wp:posOffset>4947285</wp:posOffset>
                </wp:positionH>
                <wp:positionV relativeFrom="paragraph">
                  <wp:posOffset>428324</wp:posOffset>
                </wp:positionV>
                <wp:extent cx="0" cy="189230"/>
                <wp:effectExtent l="76200" t="0" r="57150" b="58420"/>
                <wp:wrapNone/>
                <wp:docPr id="141" name="Straight Arrow Connector 141">
                  <a:extLst xmlns:a="http://schemas.openxmlformats.org/drawingml/2006/main">
                    <a:ext uri="{FF2B5EF4-FFF2-40B4-BE49-F238E27FC236}">
                      <a16:creationId xmlns:a16="http://schemas.microsoft.com/office/drawing/2014/main" id="{F333039F-A153-7650-3BF1-E87C822517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923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5B223519" id="Straight Arrow Connector 140" o:spid="_x0000_s1026" type="#_x0000_t32" style="position:absolute;margin-left:389.55pt;margin-top:33.75pt;width:0;height:14.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" strokecolor="windowText" strokeweight=".5pt">
                <v:stroke endarrow="block" joinstyle="miter"/>
                <o:lock v:ext="edit" shapetype="f"/>
              </v:shape>
            </w:pict>
          </mc:Fallback>
        </mc:AlternateContent>
      </w:r>
    </w:p>
    <w:p w14:paraId="5AECD438" w14:textId="2D4DF31F" w:rsidR="00674A54" w:rsidRDefault="00674A54" w:rsidP="00953459">
      <w:pPr>
        <w:rPr>
          <w:rFonts w:ascii="Arial" w:hAnsi="Arial" w:cs="Arial"/>
          <w:b/>
          <w:bCs/>
        </w:rPr>
      </w:pPr>
      <w:bookmarkStart w:id="18" w:name="_Hlk146027883"/>
      <w:bookmarkEnd w:id="15"/>
      <w:r w:rsidRPr="00A730EA">
        <w:rPr>
          <w:rFonts w:ascii="Arial" w:hAnsi="Arial" w:cs="Arial"/>
          <w:b/>
          <w:bCs/>
        </w:rPr>
        <w:lastRenderedPageBreak/>
        <w:t>APPENDIX I-</w:t>
      </w:r>
      <w:r>
        <w:rPr>
          <w:rFonts w:ascii="Arial" w:hAnsi="Arial" w:cs="Arial"/>
          <w:b/>
          <w:bCs/>
        </w:rPr>
        <w:t>B</w:t>
      </w:r>
      <w:r w:rsidRPr="00A730EA">
        <w:rPr>
          <w:rFonts w:ascii="Arial" w:hAnsi="Arial" w:cs="Arial"/>
          <w:b/>
          <w:bCs/>
        </w:rPr>
        <w:t xml:space="preserve">: </w:t>
      </w:r>
      <w:r>
        <w:rPr>
          <w:rFonts w:ascii="Arial" w:hAnsi="Arial" w:cs="Arial"/>
          <w:b/>
          <w:bCs/>
        </w:rPr>
        <w:t>CMA – RECONSIDERATION PROCESS</w:t>
      </w:r>
      <w:r w:rsidRPr="00A730EA">
        <w:rPr>
          <w:rFonts w:ascii="Arial" w:hAnsi="Arial" w:cs="Arial"/>
          <w:b/>
          <w:bCs/>
        </w:rPr>
        <w:t xml:space="preserve"> FLOWCHART</w:t>
      </w:r>
    </w:p>
    <w:p w14:paraId="4A965297" w14:textId="4E409FA4" w:rsidR="00674A54" w:rsidRDefault="00674A54" w:rsidP="00674A54">
      <w:r w:rsidRPr="00325378">
        <w:rPr>
          <w:noProof/>
        </w:rPr>
        <mc:AlternateContent>
          <mc:Choice Requires="wps">
            <w:drawing>
              <wp:anchor distT="0" distB="0" distL="114300" distR="114300" simplePos="0" relativeHeight="251658276" behindDoc="0" locked="0" layoutInCell="1" allowOverlap="1" wp14:anchorId="6384051F" wp14:editId="5AC56109">
                <wp:simplePos x="0" y="0"/>
                <wp:positionH relativeFrom="column">
                  <wp:posOffset>2267585</wp:posOffset>
                </wp:positionH>
                <wp:positionV relativeFrom="paragraph">
                  <wp:posOffset>0</wp:posOffset>
                </wp:positionV>
                <wp:extent cx="504825" cy="481781"/>
                <wp:effectExtent l="0" t="0" r="28575" b="13970"/>
                <wp:wrapNone/>
                <wp:docPr id="1687854608" name="Oval 1687854608"/>
                <wp:cNvGraphicFramePr/>
                <a:graphic xmlns:a="http://schemas.openxmlformats.org/drawingml/2006/main">
                  <a:graphicData uri="http://schemas.microsoft.com/office/word/2010/wordprocessingShape">
                    <wps:wsp>
                      <wps:cNvSpPr/>
                      <wps:spPr>
                        <a:xfrm>
                          <a:off x="0" y="0"/>
                          <a:ext cx="504825" cy="481781"/>
                        </a:xfrm>
                        <a:prstGeom prst="ellipse">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03B18B"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A</w:t>
                            </w:r>
                          </w:p>
                        </w:txbxContent>
                      </wps:txbx>
                      <wps:bodyPr rtlCol="0" anchor="ctr"/>
                    </wps:wsp>
                  </a:graphicData>
                </a:graphic>
              </wp:anchor>
            </w:drawing>
          </mc:Choice>
          <mc:Fallback>
            <w:pict>
              <v:oval w14:anchorId="6384051F" id="Oval 1687854608" o:spid="_x0000_s1048" style="position:absolute;margin-left:178.55pt;margin-top:0;width:39.75pt;height:37.95pt;z-index:2516582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" filled="f" strokecolor="#0d0d0d [3069]" strokeweight="1pt">
                <v:stroke joinstyle="miter"/>
                <v:textbox>
                  <w:txbxContent>
                    <w:p w14:paraId="5A03B18B"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A</w:t>
                      </w:r>
                    </w:p>
                  </w:txbxContent>
                </v:textbox>
              </v:oval>
            </w:pict>
          </mc:Fallback>
        </mc:AlternateContent>
      </w:r>
      <w:r w:rsidRPr="00325378">
        <w:rPr>
          <w:noProof/>
        </w:rPr>
        <mc:AlternateContent>
          <mc:Choice Requires="wps">
            <w:drawing>
              <wp:anchor distT="0" distB="0" distL="114300" distR="114300" simplePos="0" relativeHeight="251658277" behindDoc="0" locked="0" layoutInCell="1" allowOverlap="1" wp14:anchorId="612869E3" wp14:editId="66731E93">
                <wp:simplePos x="0" y="0"/>
                <wp:positionH relativeFrom="column">
                  <wp:posOffset>1435735</wp:posOffset>
                </wp:positionH>
                <wp:positionV relativeFrom="paragraph">
                  <wp:posOffset>1577975</wp:posOffset>
                </wp:positionV>
                <wp:extent cx="2171700" cy="866775"/>
                <wp:effectExtent l="19050" t="19050" r="19050" b="47625"/>
                <wp:wrapNone/>
                <wp:docPr id="8" name="Flowchart: Decision 8">
                  <a:extLst xmlns:a="http://schemas.openxmlformats.org/drawingml/2006/main">
                    <a:ext uri="{FF2B5EF4-FFF2-40B4-BE49-F238E27FC236}">
                      <a16:creationId xmlns:a16="http://schemas.microsoft.com/office/drawing/2014/main" id="{0DAA5491-60E2-471E-AE01-464C371D112C}"/>
                    </a:ext>
                  </a:extLst>
                </wp:docPr>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BEFB55" w14:textId="77777777" w:rsidR="00674A54" w:rsidRPr="00807C16" w:rsidRDefault="00674A54" w:rsidP="00674A54">
                            <w:pPr>
                              <w:jc w:val="center"/>
                              <w:rPr>
                                <w:rFonts w:ascii="Arial" w:hAnsi="Arial" w:cs="Arial"/>
                                <w:color w:val="000000" w:themeColor="text1"/>
                                <w:kern w:val="24"/>
                                <w:sz w:val="14"/>
                                <w:szCs w:val="14"/>
                              </w:rPr>
                            </w:pPr>
                            <w:r w:rsidRPr="00807C16">
                              <w:rPr>
                                <w:rFonts w:ascii="Arial" w:hAnsi="Arial" w:cs="Arial"/>
                                <w:color w:val="000000" w:themeColor="text1"/>
                                <w:kern w:val="24"/>
                                <w:sz w:val="14"/>
                                <w:szCs w:val="14"/>
                              </w:rPr>
                              <w:t>Complete in form and substance? Or filed on time?</w:t>
                            </w:r>
                          </w:p>
                        </w:txbxContent>
                      </wps:txbx>
                      <wps:bodyPr rtlCol="0" anchor="ctr"/>
                    </wps:wsp>
                  </a:graphicData>
                </a:graphic>
              </wp:anchor>
            </w:drawing>
          </mc:Choice>
          <mc:Fallback>
            <w:pict>
              <v:shape w14:anchorId="612869E3" id="Flowchart: Decision 8" o:spid="_x0000_s1049" type="#_x0000_t110" style="position:absolute;margin-left:113.05pt;margin-top:124.25pt;width:171pt;height:68.25pt;z-index:2516582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" filled="f" strokecolor="#0d0d0d [3069]" strokeweight="1pt">
                <v:textbox>
                  <w:txbxContent>
                    <w:p w14:paraId="5ABEFB55" w14:textId="77777777" w:rsidR="00674A54" w:rsidRPr="00807C16" w:rsidRDefault="00674A54" w:rsidP="00674A54">
                      <w:pPr>
                        <w:jc w:val="center"/>
                        <w:rPr>
                          <w:rFonts w:ascii="Arial" w:hAnsi="Arial" w:cs="Arial"/>
                          <w:color w:val="000000" w:themeColor="text1"/>
                          <w:kern w:val="24"/>
                          <w:sz w:val="14"/>
                          <w:szCs w:val="14"/>
                        </w:rPr>
                      </w:pPr>
                      <w:r w:rsidRPr="00807C16">
                        <w:rPr>
                          <w:rFonts w:ascii="Arial" w:hAnsi="Arial" w:cs="Arial"/>
                          <w:color w:val="000000" w:themeColor="text1"/>
                          <w:kern w:val="24"/>
                          <w:sz w:val="14"/>
                          <w:szCs w:val="14"/>
                        </w:rPr>
                        <w:t>Complete in form and substance? Or filed on time?</w:t>
                      </w:r>
                    </w:p>
                  </w:txbxContent>
                </v:textbox>
              </v:shape>
            </w:pict>
          </mc:Fallback>
        </mc:AlternateContent>
      </w:r>
      <w:r w:rsidRPr="00325378">
        <w:rPr>
          <w:noProof/>
        </w:rPr>
        <mc:AlternateContent>
          <mc:Choice Requires="wps">
            <w:drawing>
              <wp:anchor distT="0" distB="0" distL="114300" distR="114300" simplePos="0" relativeHeight="251658279" behindDoc="0" locked="0" layoutInCell="1" allowOverlap="1" wp14:anchorId="6968E9EE" wp14:editId="78E34B50">
                <wp:simplePos x="0" y="0"/>
                <wp:positionH relativeFrom="column">
                  <wp:posOffset>1696720</wp:posOffset>
                </wp:positionH>
                <wp:positionV relativeFrom="paragraph">
                  <wp:posOffset>2835910</wp:posOffset>
                </wp:positionV>
                <wp:extent cx="1646874" cy="509126"/>
                <wp:effectExtent l="0" t="0" r="10795" b="24765"/>
                <wp:wrapNone/>
                <wp:docPr id="14" name="Rectangle 14">
                  <a:extLst xmlns:a="http://schemas.openxmlformats.org/drawingml/2006/main">
                    <a:ext uri="{FF2B5EF4-FFF2-40B4-BE49-F238E27FC236}">
                      <a16:creationId xmlns:a16="http://schemas.microsoft.com/office/drawing/2014/main" id="{4E5D5F66-4A71-783A-3CD2-AFD9ABD3A240}"/>
                    </a:ext>
                  </a:extLst>
                </wp:docPr>
                <wp:cNvGraphicFramePr/>
                <a:graphic xmlns:a="http://schemas.openxmlformats.org/drawingml/2006/main">
                  <a:graphicData uri="http://schemas.microsoft.com/office/word/2010/wordprocessingShape">
                    <wps:wsp>
                      <wps:cNvSpPr/>
                      <wps:spPr>
                        <a:xfrm>
                          <a:off x="0" y="0"/>
                          <a:ext cx="1646874" cy="509126"/>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BCE3E9"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Review of RR </w:t>
                            </w:r>
                            <w:r>
                              <w:rPr>
                                <w:rFonts w:ascii="Arial" w:hAnsi="Arial" w:cs="Arial"/>
                                <w:b/>
                                <w:bCs/>
                                <w:color w:val="000000" w:themeColor="text1"/>
                                <w:kern w:val="24"/>
                                <w:sz w:val="20"/>
                                <w:szCs w:val="20"/>
                              </w:rPr>
                              <w:t>(by ECO)</w:t>
                            </w:r>
                          </w:p>
                        </w:txbxContent>
                      </wps:txbx>
                      <wps:bodyPr rtlCol="0" anchor="ctr"/>
                    </wps:wsp>
                  </a:graphicData>
                </a:graphic>
              </wp:anchor>
            </w:drawing>
          </mc:Choice>
          <mc:Fallback>
            <w:pict>
              <v:rect w14:anchorId="6968E9EE" id="Rectangle 14" o:spid="_x0000_s1050" style="position:absolute;margin-left:133.6pt;margin-top:223.3pt;width:129.7pt;height:40.1pt;z-index:25165827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" filled="f" strokecolor="#0d0d0d [3069]" strokeweight="1pt">
                <v:textbox>
                  <w:txbxContent>
                    <w:p w14:paraId="6BBCE3E9"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Review of RR </w:t>
                      </w:r>
                      <w:r>
                        <w:rPr>
                          <w:rFonts w:ascii="Arial" w:hAnsi="Arial" w:cs="Arial"/>
                          <w:b/>
                          <w:bCs/>
                          <w:color w:val="000000" w:themeColor="text1"/>
                          <w:kern w:val="24"/>
                          <w:sz w:val="20"/>
                          <w:szCs w:val="20"/>
                        </w:rPr>
                        <w:t>(by ECO)</w:t>
                      </w:r>
                    </w:p>
                  </w:txbxContent>
                </v:textbox>
              </v:rect>
            </w:pict>
          </mc:Fallback>
        </mc:AlternateContent>
      </w:r>
      <w:r w:rsidRPr="00325378">
        <w:rPr>
          <w:noProof/>
        </w:rPr>
        <mc:AlternateContent>
          <mc:Choice Requires="wps">
            <w:drawing>
              <wp:anchor distT="0" distB="0" distL="114300" distR="114300" simplePos="0" relativeHeight="251658280" behindDoc="0" locked="0" layoutInCell="1" allowOverlap="1" wp14:anchorId="42CD45EE" wp14:editId="58009DB1">
                <wp:simplePos x="0" y="0"/>
                <wp:positionH relativeFrom="column">
                  <wp:posOffset>1696720</wp:posOffset>
                </wp:positionH>
                <wp:positionV relativeFrom="paragraph">
                  <wp:posOffset>683260</wp:posOffset>
                </wp:positionV>
                <wp:extent cx="1646874" cy="596980"/>
                <wp:effectExtent l="0" t="0" r="10795" b="12700"/>
                <wp:wrapNone/>
                <wp:docPr id="17" name="Rectangle 17">
                  <a:extLst xmlns:a="http://schemas.openxmlformats.org/drawingml/2006/main">
                    <a:ext uri="{FF2B5EF4-FFF2-40B4-BE49-F238E27FC236}">
                      <a16:creationId xmlns:a16="http://schemas.microsoft.com/office/drawing/2014/main" id="{97BE0D06-1EF2-EAF5-BE89-2B0AB284BE74}"/>
                    </a:ext>
                  </a:extLst>
                </wp:docPr>
                <wp:cNvGraphicFramePr/>
                <a:graphic xmlns:a="http://schemas.openxmlformats.org/drawingml/2006/main">
                  <a:graphicData uri="http://schemas.microsoft.com/office/word/2010/wordprocessingShape">
                    <wps:wsp>
                      <wps:cNvSpPr/>
                      <wps:spPr>
                        <a:xfrm>
                          <a:off x="0" y="0"/>
                          <a:ext cx="1646874" cy="59698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806166"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File RR - 15 BD from receipt of CMAR </w:t>
                            </w:r>
                            <w:r>
                              <w:rPr>
                                <w:rFonts w:ascii="Arial" w:hAnsi="Arial" w:cs="Arial"/>
                                <w:b/>
                                <w:bCs/>
                                <w:color w:val="000000" w:themeColor="text1"/>
                                <w:kern w:val="24"/>
                                <w:sz w:val="20"/>
                                <w:szCs w:val="20"/>
                              </w:rPr>
                              <w:t>(by WESM Member)</w:t>
                            </w:r>
                          </w:p>
                        </w:txbxContent>
                      </wps:txbx>
                      <wps:bodyPr rtlCol="0" anchor="ctr"/>
                    </wps:wsp>
                  </a:graphicData>
                </a:graphic>
              </wp:anchor>
            </w:drawing>
          </mc:Choice>
          <mc:Fallback>
            <w:pict>
              <v:rect w14:anchorId="42CD45EE" id="Rectangle 17" o:spid="_x0000_s1051" style="position:absolute;margin-left:133.6pt;margin-top:53.8pt;width:129.7pt;height:47pt;z-index:251658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" filled="f" strokecolor="#0d0d0d [3069]" strokeweight="1pt">
                <v:textbox>
                  <w:txbxContent>
                    <w:p w14:paraId="48806166"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File RR - 15 BD from receipt of CMAR </w:t>
                      </w:r>
                      <w:r>
                        <w:rPr>
                          <w:rFonts w:ascii="Arial" w:hAnsi="Arial" w:cs="Arial"/>
                          <w:b/>
                          <w:bCs/>
                          <w:color w:val="000000" w:themeColor="text1"/>
                          <w:kern w:val="24"/>
                          <w:sz w:val="20"/>
                          <w:szCs w:val="20"/>
                        </w:rPr>
                        <w:t>(by WESM Member)</w:t>
                      </w:r>
                    </w:p>
                  </w:txbxContent>
                </v:textbox>
              </v:rect>
            </w:pict>
          </mc:Fallback>
        </mc:AlternateContent>
      </w:r>
      <w:r w:rsidRPr="00325378">
        <w:rPr>
          <w:noProof/>
        </w:rPr>
        <mc:AlternateContent>
          <mc:Choice Requires="wps">
            <w:drawing>
              <wp:anchor distT="0" distB="0" distL="114300" distR="114300" simplePos="0" relativeHeight="251658283" behindDoc="0" locked="0" layoutInCell="1" allowOverlap="1" wp14:anchorId="2AAE6E29" wp14:editId="00C4F317">
                <wp:simplePos x="0" y="0"/>
                <wp:positionH relativeFrom="column">
                  <wp:posOffset>1807210</wp:posOffset>
                </wp:positionH>
                <wp:positionV relativeFrom="paragraph">
                  <wp:posOffset>2513330</wp:posOffset>
                </wp:positionV>
                <wp:extent cx="581025" cy="246221"/>
                <wp:effectExtent l="0" t="0" r="0" b="0"/>
                <wp:wrapNone/>
                <wp:docPr id="23" name="Text Box 23">
                  <a:extLst xmlns:a="http://schemas.openxmlformats.org/drawingml/2006/main">
                    <a:ext uri="{FF2B5EF4-FFF2-40B4-BE49-F238E27FC236}">
                      <a16:creationId xmlns:a16="http://schemas.microsoft.com/office/drawing/2014/main" id="{1F7BCA30-BF6E-F12A-188B-2F573D8C86B2}"/>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0025545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2AAE6E29" id="Text Box 23" o:spid="_x0000_s1052" type="#_x0000_t202" style="position:absolute;margin-left:142.3pt;margin-top:197.9pt;width:45.75pt;height:19.4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" filled="f" stroked="f">
                <v:textbox style="mso-fit-shape-to-text:t">
                  <w:txbxContent>
                    <w:p w14:paraId="0025545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25378">
        <w:rPr>
          <w:noProof/>
        </w:rPr>
        <mc:AlternateContent>
          <mc:Choice Requires="wps">
            <w:drawing>
              <wp:anchor distT="0" distB="0" distL="114300" distR="114300" simplePos="0" relativeHeight="251658284" behindDoc="0" locked="0" layoutInCell="1" allowOverlap="1" wp14:anchorId="1EAE64D1" wp14:editId="235E66E4">
                <wp:simplePos x="0" y="0"/>
                <wp:positionH relativeFrom="column">
                  <wp:posOffset>1696720</wp:posOffset>
                </wp:positionH>
                <wp:positionV relativeFrom="paragraph">
                  <wp:posOffset>3810635</wp:posOffset>
                </wp:positionV>
                <wp:extent cx="1646874" cy="509126"/>
                <wp:effectExtent l="0" t="0" r="10795" b="24765"/>
                <wp:wrapNone/>
                <wp:docPr id="24" name="Rectangle 24">
                  <a:extLst xmlns:a="http://schemas.openxmlformats.org/drawingml/2006/main">
                    <a:ext uri="{FF2B5EF4-FFF2-40B4-BE49-F238E27FC236}">
                      <a16:creationId xmlns:a16="http://schemas.microsoft.com/office/drawing/2014/main" id="{E0E2F0EB-B4F2-9926-7415-C0D1E0AFBD0E}"/>
                    </a:ext>
                  </a:extLst>
                </wp:docPr>
                <wp:cNvGraphicFramePr/>
                <a:graphic xmlns:a="http://schemas.openxmlformats.org/drawingml/2006/main">
                  <a:graphicData uri="http://schemas.microsoft.com/office/word/2010/wordprocessingShape">
                    <wps:wsp>
                      <wps:cNvSpPr/>
                      <wps:spPr>
                        <a:xfrm>
                          <a:off x="0" y="0"/>
                          <a:ext cx="1646874" cy="509126"/>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21F9C8" w14:textId="77777777" w:rsidR="00674A54" w:rsidRDefault="00674A54" w:rsidP="00674A54">
                            <w:pPr>
                              <w:jc w:val="center"/>
                              <w:rPr>
                                <w:rFonts w:ascii="Arial" w:hAnsi="Arial" w:cs="Arial"/>
                                <w:b/>
                                <w:bCs/>
                                <w:color w:val="000000" w:themeColor="text1"/>
                                <w:kern w:val="24"/>
                                <w:sz w:val="20"/>
                                <w:szCs w:val="20"/>
                              </w:rPr>
                            </w:pPr>
                            <w:r>
                              <w:rPr>
                                <w:rFonts w:ascii="Arial" w:hAnsi="Arial" w:cs="Arial"/>
                                <w:color w:val="000000" w:themeColor="text1"/>
                                <w:kern w:val="24"/>
                                <w:sz w:val="20"/>
                                <w:szCs w:val="20"/>
                              </w:rPr>
                              <w:t xml:space="preserve">Issue Resolution </w:t>
                            </w:r>
                            <w:r>
                              <w:rPr>
                                <w:rFonts w:ascii="Arial" w:hAnsi="Arial" w:cs="Arial"/>
                                <w:b/>
                                <w:bCs/>
                                <w:color w:val="000000" w:themeColor="text1"/>
                                <w:kern w:val="24"/>
                                <w:sz w:val="20"/>
                                <w:szCs w:val="20"/>
                              </w:rPr>
                              <w:t>(by ECO)</w:t>
                            </w:r>
                          </w:p>
                        </w:txbxContent>
                      </wps:txbx>
                      <wps:bodyPr rtlCol="0" anchor="ctr"/>
                    </wps:wsp>
                  </a:graphicData>
                </a:graphic>
              </wp:anchor>
            </w:drawing>
          </mc:Choice>
          <mc:Fallback>
            <w:pict>
              <v:rect w14:anchorId="1EAE64D1" id="Rectangle 24" o:spid="_x0000_s1053" style="position:absolute;margin-left:133.6pt;margin-top:300.05pt;width:129.7pt;height:40.1pt;z-index:2516582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" filled="f" strokecolor="#0d0d0d [3069]" strokeweight="1pt">
                <v:textbox>
                  <w:txbxContent>
                    <w:p w14:paraId="3321F9C8" w14:textId="77777777" w:rsidR="00674A54" w:rsidRDefault="00674A54" w:rsidP="00674A54">
                      <w:pPr>
                        <w:jc w:val="center"/>
                        <w:rPr>
                          <w:rFonts w:ascii="Arial" w:hAnsi="Arial" w:cs="Arial"/>
                          <w:b/>
                          <w:bCs/>
                          <w:color w:val="000000" w:themeColor="text1"/>
                          <w:kern w:val="24"/>
                          <w:sz w:val="20"/>
                          <w:szCs w:val="20"/>
                        </w:rPr>
                      </w:pPr>
                      <w:r>
                        <w:rPr>
                          <w:rFonts w:ascii="Arial" w:hAnsi="Arial" w:cs="Arial"/>
                          <w:color w:val="000000" w:themeColor="text1"/>
                          <w:kern w:val="24"/>
                          <w:sz w:val="20"/>
                          <w:szCs w:val="20"/>
                        </w:rPr>
                        <w:t xml:space="preserve">Issue Resolution </w:t>
                      </w:r>
                      <w:r>
                        <w:rPr>
                          <w:rFonts w:ascii="Arial" w:hAnsi="Arial" w:cs="Arial"/>
                          <w:b/>
                          <w:bCs/>
                          <w:color w:val="000000" w:themeColor="text1"/>
                          <w:kern w:val="24"/>
                          <w:sz w:val="20"/>
                          <w:szCs w:val="20"/>
                        </w:rPr>
                        <w:t>(by ECO)</w:t>
                      </w:r>
                    </w:p>
                  </w:txbxContent>
                </v:textbox>
              </v:rect>
            </w:pict>
          </mc:Fallback>
        </mc:AlternateContent>
      </w:r>
      <w:r w:rsidRPr="00325378">
        <w:rPr>
          <w:noProof/>
        </w:rPr>
        <mc:AlternateContent>
          <mc:Choice Requires="wps">
            <w:drawing>
              <wp:anchor distT="0" distB="0" distL="114300" distR="114300" simplePos="0" relativeHeight="251658285" behindDoc="0" locked="0" layoutInCell="1" allowOverlap="1" wp14:anchorId="779E0A4F" wp14:editId="04FE7A37">
                <wp:simplePos x="0" y="0"/>
                <wp:positionH relativeFrom="column">
                  <wp:posOffset>2520315</wp:posOffset>
                </wp:positionH>
                <wp:positionV relativeFrom="paragraph">
                  <wp:posOffset>3345180</wp:posOffset>
                </wp:positionV>
                <wp:extent cx="0" cy="465787"/>
                <wp:effectExtent l="76200" t="0" r="57150" b="48895"/>
                <wp:wrapNone/>
                <wp:docPr id="26" name="Straight Arrow Connector 26">
                  <a:extLst xmlns:a="http://schemas.openxmlformats.org/drawingml/2006/main">
                    <a:ext uri="{FF2B5EF4-FFF2-40B4-BE49-F238E27FC236}">
                      <a16:creationId xmlns:a16="http://schemas.microsoft.com/office/drawing/2014/main" id="{3EA7D620-D9D0-4E1C-CC8D-FDD74C0CAC8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657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58AAAE7" id="Straight Arrow Connector 25" o:spid="_x0000_s1026" type="#_x0000_t32" style="position:absolute;margin-left:198.45pt;margin-top:263.4pt;width:0;height:36.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" strokecolor="black [3200]" strokeweight=".5pt">
                <v:stroke endarrow="block" joinstyle="miter"/>
                <o:lock v:ext="edit" shapetype="f"/>
              </v:shape>
            </w:pict>
          </mc:Fallback>
        </mc:AlternateContent>
      </w:r>
      <w:r w:rsidRPr="00325378">
        <w:rPr>
          <w:noProof/>
        </w:rPr>
        <mc:AlternateContent>
          <mc:Choice Requires="wps">
            <w:drawing>
              <wp:anchor distT="0" distB="0" distL="114300" distR="114300" simplePos="0" relativeHeight="251658286" behindDoc="0" locked="0" layoutInCell="1" allowOverlap="1" wp14:anchorId="31A35571" wp14:editId="62119223">
                <wp:simplePos x="0" y="0"/>
                <wp:positionH relativeFrom="column">
                  <wp:posOffset>4331335</wp:posOffset>
                </wp:positionH>
                <wp:positionV relativeFrom="paragraph">
                  <wp:posOffset>1737360</wp:posOffset>
                </wp:positionV>
                <wp:extent cx="1428750" cy="509126"/>
                <wp:effectExtent l="0" t="0" r="19050" b="24765"/>
                <wp:wrapNone/>
                <wp:docPr id="27" name="Rectangle 27">
                  <a:extLst xmlns:a="http://schemas.openxmlformats.org/drawingml/2006/main">
                    <a:ext uri="{FF2B5EF4-FFF2-40B4-BE49-F238E27FC236}">
                      <a16:creationId xmlns:a16="http://schemas.microsoft.com/office/drawing/2014/main" id="{C01AA365-16B7-1F09-0B07-AD340D16B7C3}"/>
                    </a:ext>
                  </a:extLst>
                </wp:docPr>
                <wp:cNvGraphicFramePr/>
                <a:graphic xmlns:a="http://schemas.openxmlformats.org/drawingml/2006/main">
                  <a:graphicData uri="http://schemas.microsoft.com/office/word/2010/wordprocessingShape">
                    <wps:wsp>
                      <wps:cNvSpPr/>
                      <wps:spPr>
                        <a:xfrm>
                          <a:off x="0" y="0"/>
                          <a:ext cx="1428750" cy="509126"/>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78358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Dismiss RR </w:t>
                            </w:r>
                            <w:r>
                              <w:rPr>
                                <w:rFonts w:ascii="Arial" w:hAnsi="Arial" w:cs="Arial"/>
                                <w:b/>
                                <w:bCs/>
                                <w:color w:val="000000" w:themeColor="text1"/>
                                <w:kern w:val="24"/>
                                <w:sz w:val="20"/>
                                <w:szCs w:val="20"/>
                              </w:rPr>
                              <w:t>(by ECO)</w:t>
                            </w:r>
                          </w:p>
                        </w:txbxContent>
                      </wps:txbx>
                      <wps:bodyPr rtlCol="0" anchor="ctr"/>
                    </wps:wsp>
                  </a:graphicData>
                </a:graphic>
              </wp:anchor>
            </w:drawing>
          </mc:Choice>
          <mc:Fallback>
            <w:pict>
              <v:rect w14:anchorId="31A35571" id="Rectangle 27" o:spid="_x0000_s1054" style="position:absolute;margin-left:341.05pt;margin-top:136.8pt;width:112.5pt;height:40.1pt;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" filled="f" strokecolor="#0d0d0d [3069]" strokeweight="1pt">
                <v:textbox>
                  <w:txbxContent>
                    <w:p w14:paraId="3978358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Dismiss RR </w:t>
                      </w:r>
                      <w:r>
                        <w:rPr>
                          <w:rFonts w:ascii="Arial" w:hAnsi="Arial" w:cs="Arial"/>
                          <w:b/>
                          <w:bCs/>
                          <w:color w:val="000000" w:themeColor="text1"/>
                          <w:kern w:val="24"/>
                          <w:sz w:val="20"/>
                          <w:szCs w:val="20"/>
                        </w:rPr>
                        <w:t>(by ECO)</w:t>
                      </w:r>
                    </w:p>
                  </w:txbxContent>
                </v:textbox>
              </v:rect>
            </w:pict>
          </mc:Fallback>
        </mc:AlternateContent>
      </w:r>
      <w:r w:rsidRPr="00325378">
        <w:rPr>
          <w:noProof/>
        </w:rPr>
        <mc:AlternateContent>
          <mc:Choice Requires="wps">
            <w:drawing>
              <wp:anchor distT="0" distB="0" distL="114300" distR="114300" simplePos="0" relativeHeight="251658287" behindDoc="0" locked="0" layoutInCell="1" allowOverlap="1" wp14:anchorId="57202A7F" wp14:editId="080B258E">
                <wp:simplePos x="0" y="0"/>
                <wp:positionH relativeFrom="column">
                  <wp:posOffset>3924935</wp:posOffset>
                </wp:positionH>
                <wp:positionV relativeFrom="paragraph">
                  <wp:posOffset>4930775</wp:posOffset>
                </wp:positionV>
                <wp:extent cx="2171700" cy="866775"/>
                <wp:effectExtent l="19050" t="19050" r="19050" b="47625"/>
                <wp:wrapNone/>
                <wp:docPr id="28" name="Flowchart: Decision 28">
                  <a:extLst xmlns:a="http://schemas.openxmlformats.org/drawingml/2006/main">
                    <a:ext uri="{FF2B5EF4-FFF2-40B4-BE49-F238E27FC236}">
                      <a16:creationId xmlns:a16="http://schemas.microsoft.com/office/drawing/2014/main" id="{6253AC4B-E11B-BCE0-6B22-0C9111690E43}"/>
                    </a:ext>
                  </a:extLst>
                </wp:docPr>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A9D23B" w14:textId="77777777" w:rsidR="00674A54" w:rsidRPr="00631EBF" w:rsidRDefault="00674A54" w:rsidP="00674A54">
                            <w:pPr>
                              <w:jc w:val="center"/>
                              <w:rPr>
                                <w:rFonts w:ascii="Arial" w:hAnsi="Arial" w:cs="Arial"/>
                                <w:color w:val="000000" w:themeColor="text1"/>
                                <w:kern w:val="24"/>
                                <w:sz w:val="18"/>
                                <w:szCs w:val="18"/>
                              </w:rPr>
                            </w:pPr>
                            <w:r w:rsidRPr="00631EBF">
                              <w:rPr>
                                <w:rFonts w:ascii="Arial" w:hAnsi="Arial" w:cs="Arial"/>
                                <w:color w:val="000000" w:themeColor="text1"/>
                                <w:kern w:val="24"/>
                                <w:sz w:val="18"/>
                                <w:szCs w:val="18"/>
                              </w:rPr>
                              <w:t>D</w:t>
                            </w:r>
                            <w:r>
                              <w:rPr>
                                <w:rFonts w:ascii="Arial" w:hAnsi="Arial" w:cs="Arial"/>
                                <w:color w:val="000000" w:themeColor="text1"/>
                                <w:kern w:val="24"/>
                                <w:sz w:val="18"/>
                                <w:szCs w:val="18"/>
                              </w:rPr>
                              <w:t>id</w:t>
                            </w:r>
                            <w:r w:rsidRPr="00631EBF">
                              <w:rPr>
                                <w:rFonts w:ascii="Arial" w:hAnsi="Arial" w:cs="Arial"/>
                                <w:color w:val="000000" w:themeColor="text1"/>
                                <w:kern w:val="24"/>
                                <w:sz w:val="18"/>
                                <w:szCs w:val="18"/>
                              </w:rPr>
                              <w:t xml:space="preserve"> party file Appeal?</w:t>
                            </w:r>
                          </w:p>
                        </w:txbxContent>
                      </wps:txbx>
                      <wps:bodyPr rtlCol="0" anchor="ctr"/>
                    </wps:wsp>
                  </a:graphicData>
                </a:graphic>
              </wp:anchor>
            </w:drawing>
          </mc:Choice>
          <mc:Fallback>
            <w:pict>
              <v:shape w14:anchorId="57202A7F" id="Flowchart: Decision 28" o:spid="_x0000_s1055" type="#_x0000_t110" style="position:absolute;margin-left:309.05pt;margin-top:388.25pt;width:171pt;height:68.2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" filled="f" strokecolor="#0d0d0d [3069]" strokeweight="1pt">
                <v:textbox>
                  <w:txbxContent>
                    <w:p w14:paraId="53A9D23B" w14:textId="77777777" w:rsidR="00674A54" w:rsidRPr="00631EBF" w:rsidRDefault="00674A54" w:rsidP="00674A54">
                      <w:pPr>
                        <w:jc w:val="center"/>
                        <w:rPr>
                          <w:rFonts w:ascii="Arial" w:hAnsi="Arial" w:cs="Arial"/>
                          <w:color w:val="000000" w:themeColor="text1"/>
                          <w:kern w:val="24"/>
                          <w:sz w:val="18"/>
                          <w:szCs w:val="18"/>
                        </w:rPr>
                      </w:pPr>
                      <w:r w:rsidRPr="00631EBF">
                        <w:rPr>
                          <w:rFonts w:ascii="Arial" w:hAnsi="Arial" w:cs="Arial"/>
                          <w:color w:val="000000" w:themeColor="text1"/>
                          <w:kern w:val="24"/>
                          <w:sz w:val="18"/>
                          <w:szCs w:val="18"/>
                        </w:rPr>
                        <w:t>D</w:t>
                      </w:r>
                      <w:r>
                        <w:rPr>
                          <w:rFonts w:ascii="Arial" w:hAnsi="Arial" w:cs="Arial"/>
                          <w:color w:val="000000" w:themeColor="text1"/>
                          <w:kern w:val="24"/>
                          <w:sz w:val="18"/>
                          <w:szCs w:val="18"/>
                        </w:rPr>
                        <w:t>id</w:t>
                      </w:r>
                      <w:r w:rsidRPr="00631EBF">
                        <w:rPr>
                          <w:rFonts w:ascii="Arial" w:hAnsi="Arial" w:cs="Arial"/>
                          <w:color w:val="000000" w:themeColor="text1"/>
                          <w:kern w:val="24"/>
                          <w:sz w:val="18"/>
                          <w:szCs w:val="18"/>
                        </w:rPr>
                        <w:t xml:space="preserve"> party file Appeal?</w:t>
                      </w:r>
                    </w:p>
                  </w:txbxContent>
                </v:textbox>
              </v:shape>
            </w:pict>
          </mc:Fallback>
        </mc:AlternateContent>
      </w:r>
      <w:r w:rsidRPr="00325378">
        <w:rPr>
          <w:noProof/>
        </w:rPr>
        <mc:AlternateContent>
          <mc:Choice Requires="wps">
            <w:drawing>
              <wp:anchor distT="0" distB="0" distL="114300" distR="114300" simplePos="0" relativeHeight="251658289" behindDoc="0" locked="0" layoutInCell="1" allowOverlap="1" wp14:anchorId="56D0D3BD" wp14:editId="4CE68BD6">
                <wp:simplePos x="0" y="0"/>
                <wp:positionH relativeFrom="column">
                  <wp:posOffset>6430010</wp:posOffset>
                </wp:positionH>
                <wp:positionV relativeFrom="paragraph">
                  <wp:posOffset>3808095</wp:posOffset>
                </wp:positionV>
                <wp:extent cx="1428750" cy="509126"/>
                <wp:effectExtent l="0" t="0" r="19050" b="24765"/>
                <wp:wrapNone/>
                <wp:docPr id="34" name="Rectangle 34">
                  <a:extLst xmlns:a="http://schemas.openxmlformats.org/drawingml/2006/main">
                    <a:ext uri="{FF2B5EF4-FFF2-40B4-BE49-F238E27FC236}">
                      <a16:creationId xmlns:a16="http://schemas.microsoft.com/office/drawing/2014/main" id="{97211D02-147A-4776-810A-D8CB6CA5753D}"/>
                    </a:ext>
                  </a:extLst>
                </wp:docPr>
                <wp:cNvGraphicFramePr/>
                <a:graphic xmlns:a="http://schemas.openxmlformats.org/drawingml/2006/main">
                  <a:graphicData uri="http://schemas.microsoft.com/office/word/2010/wordprocessingShape">
                    <wps:wsp>
                      <wps:cNvSpPr/>
                      <wps:spPr>
                        <a:xfrm>
                          <a:off x="0" y="0"/>
                          <a:ext cx="1428750" cy="509126"/>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53136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Final and Executory</w:t>
                            </w:r>
                          </w:p>
                        </w:txbxContent>
                      </wps:txbx>
                      <wps:bodyPr rtlCol="0" anchor="ctr"/>
                    </wps:wsp>
                  </a:graphicData>
                </a:graphic>
              </wp:anchor>
            </w:drawing>
          </mc:Choice>
          <mc:Fallback>
            <w:pict>
              <v:rect w14:anchorId="56D0D3BD" id="Rectangle 34" o:spid="_x0000_s1056" style="position:absolute;margin-left:506.3pt;margin-top:299.85pt;width:112.5pt;height:40.1pt;z-index:251658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" filled="f" strokecolor="#0d0d0d [3069]" strokeweight="1pt">
                <v:textbox>
                  <w:txbxContent>
                    <w:p w14:paraId="6C53136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Final and Executory</w:t>
                      </w:r>
                    </w:p>
                  </w:txbxContent>
                </v:textbox>
              </v:rect>
            </w:pict>
          </mc:Fallback>
        </mc:AlternateContent>
      </w:r>
      <w:r w:rsidRPr="00325378">
        <w:rPr>
          <w:noProof/>
        </w:rPr>
        <mc:AlternateContent>
          <mc:Choice Requires="wps">
            <w:drawing>
              <wp:anchor distT="0" distB="0" distL="114300" distR="114300" simplePos="0" relativeHeight="251658290" behindDoc="0" locked="0" layoutInCell="1" allowOverlap="1" wp14:anchorId="5C67587C" wp14:editId="03BA6EE8">
                <wp:simplePos x="0" y="0"/>
                <wp:positionH relativeFrom="column">
                  <wp:posOffset>4437380</wp:posOffset>
                </wp:positionH>
                <wp:positionV relativeFrom="paragraph">
                  <wp:posOffset>4599305</wp:posOffset>
                </wp:positionV>
                <wp:extent cx="581025" cy="246221"/>
                <wp:effectExtent l="0" t="0" r="0" b="0"/>
                <wp:wrapNone/>
                <wp:docPr id="42" name="Text Box 42">
                  <a:extLst xmlns:a="http://schemas.openxmlformats.org/drawingml/2006/main">
                    <a:ext uri="{FF2B5EF4-FFF2-40B4-BE49-F238E27FC236}">
                      <a16:creationId xmlns:a16="http://schemas.microsoft.com/office/drawing/2014/main" id="{56AF4681-365B-CEE9-4608-2F05C2FC5AC3}"/>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4A1D04C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5C67587C" id="Text Box 42" o:spid="_x0000_s1057" type="#_x0000_t202" style="position:absolute;margin-left:349.4pt;margin-top:362.15pt;width:45.75pt;height:19.4pt;z-index:251658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" filled="f" stroked="f">
                <v:textbox style="mso-fit-shape-to-text:t">
                  <w:txbxContent>
                    <w:p w14:paraId="4A1D04C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25378">
        <w:rPr>
          <w:noProof/>
        </w:rPr>
        <mc:AlternateContent>
          <mc:Choice Requires="wps">
            <w:drawing>
              <wp:anchor distT="0" distB="0" distL="114300" distR="114300" simplePos="0" relativeHeight="251658291" behindDoc="0" locked="0" layoutInCell="1" allowOverlap="1" wp14:anchorId="223D764D" wp14:editId="2AF02E68">
                <wp:simplePos x="0" y="0"/>
                <wp:positionH relativeFrom="column">
                  <wp:posOffset>5805805</wp:posOffset>
                </wp:positionH>
                <wp:positionV relativeFrom="paragraph">
                  <wp:posOffset>3754120</wp:posOffset>
                </wp:positionV>
                <wp:extent cx="581025" cy="246221"/>
                <wp:effectExtent l="0" t="0" r="0" b="0"/>
                <wp:wrapNone/>
                <wp:docPr id="43" name="Text Box 43">
                  <a:extLst xmlns:a="http://schemas.openxmlformats.org/drawingml/2006/main">
                    <a:ext uri="{FF2B5EF4-FFF2-40B4-BE49-F238E27FC236}">
                      <a16:creationId xmlns:a16="http://schemas.microsoft.com/office/drawing/2014/main" id="{C5E6E215-F049-C517-586F-F66B96A78F9C}"/>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564C36F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223D764D" id="Text Box 43" o:spid="_x0000_s1058" type="#_x0000_t202" style="position:absolute;margin-left:457.15pt;margin-top:295.6pt;width:45.75pt;height:19.4pt;z-index:2516582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" filled="f" stroked="f">
                <v:textbox style="mso-fit-shape-to-text:t">
                  <w:txbxContent>
                    <w:p w14:paraId="564C36F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25378">
        <w:rPr>
          <w:noProof/>
        </w:rPr>
        <mc:AlternateContent>
          <mc:Choice Requires="wps">
            <w:drawing>
              <wp:anchor distT="0" distB="0" distL="114300" distR="114300" simplePos="0" relativeHeight="251658292" behindDoc="0" locked="0" layoutInCell="1" allowOverlap="1" wp14:anchorId="5B311BBA" wp14:editId="0601A782">
                <wp:simplePos x="0" y="0"/>
                <wp:positionH relativeFrom="column">
                  <wp:posOffset>2520315</wp:posOffset>
                </wp:positionH>
                <wp:positionV relativeFrom="paragraph">
                  <wp:posOffset>2425700</wp:posOffset>
                </wp:positionV>
                <wp:extent cx="1112" cy="410436"/>
                <wp:effectExtent l="76200" t="0" r="75565" b="66040"/>
                <wp:wrapNone/>
                <wp:docPr id="1286548402" name="Straight Arrow Connector 1286548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12" cy="4104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9C2869D" id="Straight Arrow Connector 12" o:spid="_x0000_s1026" type="#_x0000_t32" style="position:absolute;margin-left:198.45pt;margin-top:191pt;width:.1pt;height:32.3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" strokecolor="black [3200]" strokeweight=".5pt">
                <v:stroke endarrow="block" joinstyle="miter"/>
                <o:lock v:ext="edit" shapetype="f"/>
              </v:shape>
            </w:pict>
          </mc:Fallback>
        </mc:AlternateContent>
      </w:r>
      <w:r w:rsidRPr="00325378">
        <w:rPr>
          <w:noProof/>
        </w:rPr>
        <mc:AlternateContent>
          <mc:Choice Requires="wps">
            <w:drawing>
              <wp:anchor distT="0" distB="0" distL="114300" distR="114300" simplePos="0" relativeHeight="251658293" behindDoc="0" locked="0" layoutInCell="1" allowOverlap="1" wp14:anchorId="0883E026" wp14:editId="463AD4F1">
                <wp:simplePos x="0" y="0"/>
                <wp:positionH relativeFrom="column">
                  <wp:posOffset>4033520</wp:posOffset>
                </wp:positionH>
                <wp:positionV relativeFrom="paragraph">
                  <wp:posOffset>3648710</wp:posOffset>
                </wp:positionV>
                <wp:extent cx="1954530" cy="866775"/>
                <wp:effectExtent l="19050" t="19050" r="26670" b="47625"/>
                <wp:wrapNone/>
                <wp:docPr id="35" name="Flowchart: Decision 35">
                  <a:extLst xmlns:a="http://schemas.openxmlformats.org/drawingml/2006/main">
                    <a:ext uri="{FF2B5EF4-FFF2-40B4-BE49-F238E27FC236}">
                      <a16:creationId xmlns:a16="http://schemas.microsoft.com/office/drawing/2014/main" id="{36CC639E-F3A2-E7B4-DFC8-8DA93F98A3AA}"/>
                    </a:ext>
                  </a:extLst>
                </wp:docPr>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4E51C7C" w14:textId="77777777" w:rsidR="00674A54" w:rsidRPr="00631EBF" w:rsidRDefault="00674A54" w:rsidP="00674A54">
                            <w:pPr>
                              <w:jc w:val="center"/>
                              <w:rPr>
                                <w:rFonts w:ascii="Arial" w:hAnsi="Arial" w:cs="Arial"/>
                                <w:color w:val="000000" w:themeColor="text1"/>
                                <w:kern w:val="24"/>
                                <w:sz w:val="14"/>
                                <w:szCs w:val="14"/>
                              </w:rPr>
                            </w:pPr>
                            <w:r w:rsidRPr="00631EBF">
                              <w:rPr>
                                <w:rFonts w:ascii="Arial" w:hAnsi="Arial" w:cs="Arial"/>
                                <w:color w:val="000000" w:themeColor="text1"/>
                                <w:kern w:val="24"/>
                                <w:sz w:val="14"/>
                                <w:szCs w:val="14"/>
                              </w:rPr>
                              <w:t>Did the Period to file Appeal expire?</w:t>
                            </w:r>
                          </w:p>
                        </w:txbxContent>
                      </wps:txbx>
                      <wps:bodyPr rtlCol="0" anchor="ctr"/>
                    </wps:wsp>
                  </a:graphicData>
                </a:graphic>
              </wp:anchor>
            </w:drawing>
          </mc:Choice>
          <mc:Fallback>
            <w:pict>
              <v:shape w14:anchorId="0883E026" id="Flowchart: Decision 35" o:spid="_x0000_s1059" type="#_x0000_t110" style="position:absolute;margin-left:317.6pt;margin-top:287.3pt;width:153.9pt;height:68.25pt;z-index:25165829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" filled="f" strokecolor="#0d0d0d [3069]" strokeweight="1pt">
                <v:textbox>
                  <w:txbxContent>
                    <w:p w14:paraId="44E51C7C" w14:textId="77777777" w:rsidR="00674A54" w:rsidRPr="00631EBF" w:rsidRDefault="00674A54" w:rsidP="00674A54">
                      <w:pPr>
                        <w:jc w:val="center"/>
                        <w:rPr>
                          <w:rFonts w:ascii="Arial" w:hAnsi="Arial" w:cs="Arial"/>
                          <w:color w:val="000000" w:themeColor="text1"/>
                          <w:kern w:val="24"/>
                          <w:sz w:val="14"/>
                          <w:szCs w:val="14"/>
                        </w:rPr>
                      </w:pPr>
                      <w:r w:rsidRPr="00631EBF">
                        <w:rPr>
                          <w:rFonts w:ascii="Arial" w:hAnsi="Arial" w:cs="Arial"/>
                          <w:color w:val="000000" w:themeColor="text1"/>
                          <w:kern w:val="24"/>
                          <w:sz w:val="14"/>
                          <w:szCs w:val="14"/>
                        </w:rPr>
                        <w:t>Did the Period to file Appeal expire?</w:t>
                      </w:r>
                    </w:p>
                  </w:txbxContent>
                </v:textbox>
              </v:shape>
            </w:pict>
          </mc:Fallback>
        </mc:AlternateContent>
      </w:r>
      <w:r w:rsidRPr="00325378">
        <w:rPr>
          <w:noProof/>
        </w:rPr>
        <mc:AlternateContent>
          <mc:Choice Requires="wps">
            <w:drawing>
              <wp:anchor distT="0" distB="0" distL="114300" distR="114300" simplePos="0" relativeHeight="251658295" behindDoc="0" locked="0" layoutInCell="1" allowOverlap="1" wp14:anchorId="5A07F1CC" wp14:editId="7DD40D8D">
                <wp:simplePos x="0" y="0"/>
                <wp:positionH relativeFrom="column">
                  <wp:posOffset>5010785</wp:posOffset>
                </wp:positionH>
                <wp:positionV relativeFrom="paragraph">
                  <wp:posOffset>4496435</wp:posOffset>
                </wp:positionV>
                <wp:extent cx="0" cy="415329"/>
                <wp:effectExtent l="76200" t="0" r="57150" b="60960"/>
                <wp:wrapNone/>
                <wp:docPr id="50" name="Straight Arrow Connector 50">
                  <a:extLst xmlns:a="http://schemas.openxmlformats.org/drawingml/2006/main">
                    <a:ext uri="{FF2B5EF4-FFF2-40B4-BE49-F238E27FC236}">
                      <a16:creationId xmlns:a16="http://schemas.microsoft.com/office/drawing/2014/main" id="{7D66DB35-CA74-599A-C407-E61AFE91A5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153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34D2C5ED" id="Straight Arrow Connector 49" o:spid="_x0000_s1026" type="#_x0000_t32" style="position:absolute;margin-left:394.55pt;margin-top:354.05pt;width:0;height:32.7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" strokecolor="black [3200]" strokeweight=".5pt">
                <v:stroke endarrow="block" joinstyle="miter"/>
                <o:lock v:ext="edit" shapetype="f"/>
              </v:shape>
            </w:pict>
          </mc:Fallback>
        </mc:AlternateContent>
      </w:r>
      <w:r w:rsidRPr="00325378">
        <w:rPr>
          <w:noProof/>
        </w:rPr>
        <mc:AlternateContent>
          <mc:Choice Requires="wps">
            <w:drawing>
              <wp:anchor distT="0" distB="0" distL="114300" distR="114300" simplePos="0" relativeHeight="251658296" behindDoc="0" locked="0" layoutInCell="1" allowOverlap="1" wp14:anchorId="4B18D062" wp14:editId="11FF2AAD">
                <wp:simplePos x="0" y="0"/>
                <wp:positionH relativeFrom="column">
                  <wp:posOffset>5760085</wp:posOffset>
                </wp:positionH>
                <wp:positionV relativeFrom="paragraph">
                  <wp:posOffset>1991995</wp:posOffset>
                </wp:positionV>
                <wp:extent cx="1384300" cy="1815888"/>
                <wp:effectExtent l="0" t="0" r="82550" b="51435"/>
                <wp:wrapNone/>
                <wp:docPr id="54" name="Connector: Elbow 54">
                  <a:extLst xmlns:a="http://schemas.openxmlformats.org/drawingml/2006/main">
                    <a:ext uri="{FF2B5EF4-FFF2-40B4-BE49-F238E27FC236}">
                      <a16:creationId xmlns:a16="http://schemas.microsoft.com/office/drawing/2014/main" id="{A391B0F9-C353-AB86-F093-7F248C795C9C}"/>
                    </a:ext>
                  </a:extLst>
                </wp:docPr>
                <wp:cNvGraphicFramePr/>
                <a:graphic xmlns:a="http://schemas.openxmlformats.org/drawingml/2006/main">
                  <a:graphicData uri="http://schemas.microsoft.com/office/word/2010/wordprocessingShape">
                    <wps:wsp>
                      <wps:cNvCnPr/>
                      <wps:spPr>
                        <a:xfrm>
                          <a:off x="0" y="0"/>
                          <a:ext cx="1384300" cy="1815888"/>
                        </a:xfrm>
                        <a:prstGeom prst="bentConnector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EAA6261" id="Connector: Elbow 53" o:spid="_x0000_s1026" type="#_x0000_t33" style="position:absolute;margin-left:453.55pt;margin-top:156.85pt;width:109pt;height:143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" strokecolor="black [3200]" strokeweight=".5pt">
                <v:stroke endarrow="block"/>
              </v:shape>
            </w:pict>
          </mc:Fallback>
        </mc:AlternateContent>
      </w:r>
      <w:r w:rsidRPr="00325378">
        <w:rPr>
          <w:noProof/>
        </w:rPr>
        <mc:AlternateContent>
          <mc:Choice Requires="wps">
            <w:drawing>
              <wp:anchor distT="0" distB="0" distL="114300" distR="114300" simplePos="0" relativeHeight="251658298" behindDoc="0" locked="0" layoutInCell="1" allowOverlap="1" wp14:anchorId="0514F7FB" wp14:editId="107A1674">
                <wp:simplePos x="0" y="0"/>
                <wp:positionH relativeFrom="column">
                  <wp:posOffset>6452235</wp:posOffset>
                </wp:positionH>
                <wp:positionV relativeFrom="paragraph">
                  <wp:posOffset>5083175</wp:posOffset>
                </wp:positionV>
                <wp:extent cx="581025" cy="246221"/>
                <wp:effectExtent l="0" t="0" r="0" b="0"/>
                <wp:wrapNone/>
                <wp:docPr id="406637327" name="Text Box 406637327"/>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2482A5D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0514F7FB" id="Text Box 406637327" o:spid="_x0000_s1060" type="#_x0000_t202" style="position:absolute;margin-left:508.05pt;margin-top:400.25pt;width:45.75pt;height:19.4pt;z-index:2516582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" filled="f" stroked="f">
                <v:textbox style="mso-fit-shape-to-text:t">
                  <w:txbxContent>
                    <w:p w14:paraId="2482A5D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25378">
        <w:rPr>
          <w:noProof/>
        </w:rPr>
        <mc:AlternateContent>
          <mc:Choice Requires="wps">
            <w:drawing>
              <wp:anchor distT="0" distB="0" distL="114300" distR="114300" simplePos="0" relativeHeight="251658299" behindDoc="0" locked="0" layoutInCell="1" allowOverlap="1" wp14:anchorId="36BC1172" wp14:editId="67F609D2">
                <wp:simplePos x="0" y="0"/>
                <wp:positionH relativeFrom="column">
                  <wp:posOffset>5010785</wp:posOffset>
                </wp:positionH>
                <wp:positionV relativeFrom="paragraph">
                  <wp:posOffset>5778500</wp:posOffset>
                </wp:positionV>
                <wp:extent cx="0" cy="332595"/>
                <wp:effectExtent l="76200" t="0" r="76200" b="48895"/>
                <wp:wrapNone/>
                <wp:docPr id="62" name="Straight Arrow Connector 62">
                  <a:extLst xmlns:a="http://schemas.openxmlformats.org/drawingml/2006/main">
                    <a:ext uri="{FF2B5EF4-FFF2-40B4-BE49-F238E27FC236}">
                      <a16:creationId xmlns:a16="http://schemas.microsoft.com/office/drawing/2014/main" id="{9FF916E9-BB49-001F-2DFE-06B8B5457E82}"/>
                    </a:ext>
                  </a:extLst>
                </wp:docPr>
                <wp:cNvGraphicFramePr/>
                <a:graphic xmlns:a="http://schemas.openxmlformats.org/drawingml/2006/main">
                  <a:graphicData uri="http://schemas.microsoft.com/office/word/2010/wordprocessingShape">
                    <wps:wsp>
                      <wps:cNvCnPr/>
                      <wps:spPr>
                        <a:xfrm>
                          <a:off x="0" y="0"/>
                          <a:ext cx="0" cy="3325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B0BCB0C" id="Straight Arrow Connector 61" o:spid="_x0000_s1026" type="#_x0000_t32" style="position:absolute;margin-left:394.55pt;margin-top:455pt;width:0;height:26.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" strokecolor="black [3200]" strokeweight=".5pt">
                <v:stroke endarrow="block" joinstyle="miter"/>
              </v:shape>
            </w:pict>
          </mc:Fallback>
        </mc:AlternateContent>
      </w:r>
      <w:r w:rsidRPr="00325378">
        <w:rPr>
          <w:noProof/>
        </w:rPr>
        <mc:AlternateContent>
          <mc:Choice Requires="wps">
            <w:drawing>
              <wp:anchor distT="0" distB="0" distL="114300" distR="114300" simplePos="0" relativeHeight="251658301" behindDoc="0" locked="0" layoutInCell="1" allowOverlap="1" wp14:anchorId="64E39B19" wp14:editId="0AC1F7CF">
                <wp:simplePos x="0" y="0"/>
                <wp:positionH relativeFrom="column">
                  <wp:posOffset>4467860</wp:posOffset>
                </wp:positionH>
                <wp:positionV relativeFrom="paragraph">
                  <wp:posOffset>5778500</wp:posOffset>
                </wp:positionV>
                <wp:extent cx="581025" cy="246221"/>
                <wp:effectExtent l="0" t="0" r="0" b="0"/>
                <wp:wrapNone/>
                <wp:docPr id="65" name="Text Box 65">
                  <a:extLst xmlns:a="http://schemas.openxmlformats.org/drawingml/2006/main">
                    <a:ext uri="{FF2B5EF4-FFF2-40B4-BE49-F238E27FC236}">
                      <a16:creationId xmlns:a16="http://schemas.microsoft.com/office/drawing/2014/main" id="{0D06E6CD-567F-CF3E-FAC2-69B8C99EE070}"/>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4320754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64E39B19" id="Text Box 65" o:spid="_x0000_s1061" type="#_x0000_t202" style="position:absolute;margin-left:351.8pt;margin-top:455pt;width:45.75pt;height:19.4pt;z-index:25165830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" filled="f" stroked="f">
                <v:textbox style="mso-fit-shape-to-text:t">
                  <w:txbxContent>
                    <w:p w14:paraId="4320754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25378">
        <w:rPr>
          <w:noProof/>
        </w:rPr>
        <mc:AlternateContent>
          <mc:Choice Requires="wps">
            <w:drawing>
              <wp:anchor distT="0" distB="0" distL="114300" distR="114300" simplePos="0" relativeHeight="251658302" behindDoc="0" locked="0" layoutInCell="1" allowOverlap="1" wp14:anchorId="4E4C7EFD" wp14:editId="67B091FD">
                <wp:simplePos x="0" y="0"/>
                <wp:positionH relativeFrom="column">
                  <wp:posOffset>0</wp:posOffset>
                </wp:positionH>
                <wp:positionV relativeFrom="paragraph">
                  <wp:posOffset>3329940</wp:posOffset>
                </wp:positionV>
                <wp:extent cx="1406207" cy="425501"/>
                <wp:effectExtent l="0" t="0" r="0" b="0"/>
                <wp:wrapNone/>
                <wp:docPr id="383112748" name="Text Box 383112748"/>
                <wp:cNvGraphicFramePr/>
                <a:graphic xmlns:a="http://schemas.openxmlformats.org/drawingml/2006/main">
                  <a:graphicData uri="http://schemas.microsoft.com/office/word/2010/wordprocessingShape">
                    <wps:wsp>
                      <wps:cNvSpPr txBox="1"/>
                      <wps:spPr>
                        <a:xfrm>
                          <a:off x="0" y="0"/>
                          <a:ext cx="1406207" cy="425501"/>
                        </a:xfrm>
                        <a:prstGeom prst="rect">
                          <a:avLst/>
                        </a:prstGeom>
                        <a:noFill/>
                      </wps:spPr>
                      <wps:txbx>
                        <w:txbxContent>
                          <w:p w14:paraId="4F3F2424" w14:textId="77777777" w:rsidR="00674A54" w:rsidRDefault="00674A54" w:rsidP="00674A54">
                            <w:pPr>
                              <w:spacing w:line="256" w:lineRule="auto"/>
                              <w:rPr>
                                <w:rFonts w:ascii="Arial" w:eastAsia="Calibri" w:hAnsi="Arial" w:cs="Arial"/>
                                <w:i/>
                                <w:iCs/>
                                <w:color w:val="000000" w:themeColor="text1"/>
                                <w:sz w:val="21"/>
                                <w:szCs w:val="21"/>
                              </w:rPr>
                            </w:pPr>
                            <w:r>
                              <w:rPr>
                                <w:rFonts w:ascii="Arial" w:eastAsia="Calibri" w:hAnsi="Arial" w:cs="Arial"/>
                                <w:i/>
                                <w:iCs/>
                                <w:color w:val="000000" w:themeColor="text1"/>
                                <w:sz w:val="21"/>
                                <w:szCs w:val="21"/>
                              </w:rPr>
                              <w:t>Within 60 BD from receipt of RR</w:t>
                            </w:r>
                          </w:p>
                        </w:txbxContent>
                      </wps:txbx>
                      <wps:bodyPr wrap="square" rtlCol="0">
                        <a:spAutoFit/>
                      </wps:bodyPr>
                    </wps:wsp>
                  </a:graphicData>
                </a:graphic>
              </wp:anchor>
            </w:drawing>
          </mc:Choice>
          <mc:Fallback>
            <w:pict>
              <v:shape w14:anchorId="4E4C7EFD" id="Text Box 383112748" o:spid="_x0000_s1062" type="#_x0000_t202" style="position:absolute;margin-left:0;margin-top:262.2pt;width:110.7pt;height:33.5pt;z-index:2516583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" filled="f" stroked="f">
                <v:textbox style="mso-fit-shape-to-text:t">
                  <w:txbxContent>
                    <w:p w14:paraId="4F3F2424" w14:textId="77777777" w:rsidR="00674A54" w:rsidRDefault="00674A54" w:rsidP="00674A54">
                      <w:pPr>
                        <w:spacing w:line="256" w:lineRule="auto"/>
                        <w:rPr>
                          <w:rFonts w:ascii="Arial" w:eastAsia="Calibri" w:hAnsi="Arial" w:cs="Arial"/>
                          <w:i/>
                          <w:iCs/>
                          <w:color w:val="000000" w:themeColor="text1"/>
                          <w:sz w:val="21"/>
                          <w:szCs w:val="21"/>
                        </w:rPr>
                      </w:pPr>
                      <w:r>
                        <w:rPr>
                          <w:rFonts w:ascii="Arial" w:eastAsia="Calibri" w:hAnsi="Arial" w:cs="Arial"/>
                          <w:i/>
                          <w:iCs/>
                          <w:color w:val="000000" w:themeColor="text1"/>
                          <w:sz w:val="21"/>
                          <w:szCs w:val="21"/>
                        </w:rPr>
                        <w:t>Within 60 BD from receipt of RR</w:t>
                      </w:r>
                    </w:p>
                  </w:txbxContent>
                </v:textbox>
              </v:shape>
            </w:pict>
          </mc:Fallback>
        </mc:AlternateContent>
      </w:r>
      <w:r w:rsidRPr="00325378">
        <w:rPr>
          <w:noProof/>
        </w:rPr>
        <mc:AlternateContent>
          <mc:Choice Requires="wps">
            <w:drawing>
              <wp:anchor distT="0" distB="0" distL="114300" distR="114300" simplePos="0" relativeHeight="251658303" behindDoc="0" locked="0" layoutInCell="1" allowOverlap="1" wp14:anchorId="7BDD8E31" wp14:editId="7DA4F498">
                <wp:simplePos x="0" y="0"/>
                <wp:positionH relativeFrom="column">
                  <wp:posOffset>2519680</wp:posOffset>
                </wp:positionH>
                <wp:positionV relativeFrom="paragraph">
                  <wp:posOffset>481330</wp:posOffset>
                </wp:positionV>
                <wp:extent cx="477" cy="202053"/>
                <wp:effectExtent l="76200" t="0" r="57150" b="64770"/>
                <wp:wrapNone/>
                <wp:docPr id="11" name="Straight Arrow Connector 11">
                  <a:extLst xmlns:a="http://schemas.openxmlformats.org/drawingml/2006/main">
                    <a:ext uri="{FF2B5EF4-FFF2-40B4-BE49-F238E27FC236}">
                      <a16:creationId xmlns:a16="http://schemas.microsoft.com/office/drawing/2014/main" id="{523144AE-DC64-5750-72A0-F907C5C697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7" cy="2020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5F37C155" id="Straight Arrow Connector 10" o:spid="_x0000_s1026" type="#_x0000_t32" style="position:absolute;margin-left:198.4pt;margin-top:37.9pt;width:.05pt;height:15.9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" strokecolor="black [3200]" strokeweight=".5pt">
                <v:stroke endarrow="block" joinstyle="miter"/>
                <o:lock v:ext="edit" shapetype="f"/>
              </v:shape>
            </w:pict>
          </mc:Fallback>
        </mc:AlternateContent>
      </w:r>
    </w:p>
    <w:p w14:paraId="03EB5A6D" w14:textId="77777777" w:rsidR="00674A54" w:rsidRDefault="00674A54" w:rsidP="00674A54"/>
    <w:p w14:paraId="76F8CCD4" w14:textId="77777777" w:rsidR="00674A54" w:rsidRDefault="00674A54" w:rsidP="00674A54"/>
    <w:p w14:paraId="41D6DAED" w14:textId="77777777" w:rsidR="00674A54" w:rsidRDefault="00674A54" w:rsidP="00674A54"/>
    <w:p w14:paraId="6A997DF4" w14:textId="77777777" w:rsidR="00674A54" w:rsidRDefault="00674A54" w:rsidP="00674A54">
      <w:r w:rsidRPr="00325378">
        <w:rPr>
          <w:noProof/>
        </w:rPr>
        <mc:AlternateContent>
          <mc:Choice Requires="wps">
            <w:drawing>
              <wp:anchor distT="0" distB="0" distL="114300" distR="114300" simplePos="0" relativeHeight="251658278" behindDoc="0" locked="0" layoutInCell="1" allowOverlap="1" wp14:anchorId="3C4862BB" wp14:editId="40006EFC">
                <wp:simplePos x="0" y="0"/>
                <wp:positionH relativeFrom="column">
                  <wp:posOffset>2520315</wp:posOffset>
                </wp:positionH>
                <wp:positionV relativeFrom="paragraph">
                  <wp:posOffset>151130</wp:posOffset>
                </wp:positionV>
                <wp:extent cx="635" cy="278130"/>
                <wp:effectExtent l="76200" t="0" r="75565" b="64770"/>
                <wp:wrapNone/>
                <wp:docPr id="10" name="Straight Arrow Connector 10">
                  <a:extLst xmlns:a="http://schemas.openxmlformats.org/drawingml/2006/main">
                    <a:ext uri="{FF2B5EF4-FFF2-40B4-BE49-F238E27FC236}">
                      <a16:creationId xmlns:a16="http://schemas.microsoft.com/office/drawing/2014/main" id="{BF1D9F85-AF83-D664-16B7-766B23C6D5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2781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1663AE1C" id="Straight Arrow Connector 9" o:spid="_x0000_s1026" type="#_x0000_t32" style="position:absolute;margin-left:198.45pt;margin-top:11.9pt;width:.05pt;height:21.9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" strokecolor="black [3200]" strokeweight=".5pt">
                <v:stroke endarrow="block" joinstyle="miter"/>
                <o:lock v:ext="edit" shapetype="f"/>
              </v:shape>
            </w:pict>
          </mc:Fallback>
        </mc:AlternateContent>
      </w:r>
    </w:p>
    <w:p w14:paraId="1D81DAE6" w14:textId="77777777" w:rsidR="00674A54" w:rsidRDefault="00674A54" w:rsidP="00674A54"/>
    <w:p w14:paraId="19B77A8E" w14:textId="77777777" w:rsidR="00674A54" w:rsidRDefault="00674A54" w:rsidP="00674A54">
      <w:r w:rsidRPr="00325378">
        <w:rPr>
          <w:noProof/>
        </w:rPr>
        <mc:AlternateContent>
          <mc:Choice Requires="wps">
            <w:drawing>
              <wp:anchor distT="0" distB="0" distL="114300" distR="114300" simplePos="0" relativeHeight="251658282" behindDoc="0" locked="0" layoutInCell="1" allowOverlap="1" wp14:anchorId="6BAE8539" wp14:editId="2139C715">
                <wp:simplePos x="0" y="0"/>
                <wp:positionH relativeFrom="column">
                  <wp:posOffset>3618230</wp:posOffset>
                </wp:positionH>
                <wp:positionV relativeFrom="paragraph">
                  <wp:posOffset>39370</wp:posOffset>
                </wp:positionV>
                <wp:extent cx="581025" cy="245745"/>
                <wp:effectExtent l="0" t="0" r="0" b="0"/>
                <wp:wrapNone/>
                <wp:docPr id="22" name="Text Box 22">
                  <a:extLst xmlns:a="http://schemas.openxmlformats.org/drawingml/2006/main">
                    <a:ext uri="{FF2B5EF4-FFF2-40B4-BE49-F238E27FC236}">
                      <a16:creationId xmlns:a16="http://schemas.microsoft.com/office/drawing/2014/main" id="{A334514E-44E1-3124-1DAA-79E18CC573D9}"/>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45A57A3"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6BAE8539" id="Text Box 22" o:spid="_x0000_s1063" type="#_x0000_t202" style="position:absolute;margin-left:284.9pt;margin-top:3.1pt;width:45.75pt;height:19.35pt;z-index:25165828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" filled="f" stroked="f">
                <v:textbox style="mso-fit-shape-to-text:t">
                  <w:txbxContent>
                    <w:p w14:paraId="445A57A3"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p>
    <w:p w14:paraId="2EE55AA0" w14:textId="77777777" w:rsidR="00674A54" w:rsidRDefault="00674A54" w:rsidP="00674A54">
      <w:r w:rsidRPr="00325378">
        <w:rPr>
          <w:noProof/>
        </w:rPr>
        <mc:AlternateContent>
          <mc:Choice Requires="wps">
            <w:drawing>
              <wp:anchor distT="0" distB="0" distL="114300" distR="114300" simplePos="0" relativeHeight="251658281" behindDoc="0" locked="0" layoutInCell="1" allowOverlap="1" wp14:anchorId="40972F58" wp14:editId="03001E16">
                <wp:simplePos x="0" y="0"/>
                <wp:positionH relativeFrom="column">
                  <wp:posOffset>3604260</wp:posOffset>
                </wp:positionH>
                <wp:positionV relativeFrom="paragraph">
                  <wp:posOffset>17780</wp:posOffset>
                </wp:positionV>
                <wp:extent cx="723900" cy="0"/>
                <wp:effectExtent l="0" t="76200" r="19050" b="95250"/>
                <wp:wrapNone/>
                <wp:docPr id="21" name="Straight Arrow Connector 21">
                  <a:extLst xmlns:a="http://schemas.openxmlformats.org/drawingml/2006/main">
                    <a:ext uri="{FF2B5EF4-FFF2-40B4-BE49-F238E27FC236}">
                      <a16:creationId xmlns:a16="http://schemas.microsoft.com/office/drawing/2014/main" id="{16B0B419-2005-E03F-DE6B-287A0E1C9A90}"/>
                    </a:ext>
                  </a:extLst>
                </wp:docPr>
                <wp:cNvGraphicFramePr/>
                <a:graphic xmlns:a="http://schemas.openxmlformats.org/drawingml/2006/main">
                  <a:graphicData uri="http://schemas.microsoft.com/office/word/2010/wordprocessingShape">
                    <wps:wsp>
                      <wps:cNvCnPr/>
                      <wps:spPr>
                        <a:xfrm flipV="1">
                          <a:off x="0" y="0"/>
                          <a:ext cx="723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339DE610" id="Straight Arrow Connector 20" o:spid="_x0000_s1026" type="#_x0000_t32" style="position:absolute;margin-left:283.8pt;margin-top:1.4pt;width:57pt;height:0;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" strokecolor="black [3200]" strokeweight=".5pt">
                <v:stroke endarrow="block" joinstyle="miter"/>
              </v:shape>
            </w:pict>
          </mc:Fallback>
        </mc:AlternateContent>
      </w:r>
    </w:p>
    <w:p w14:paraId="2FD27914" w14:textId="77777777" w:rsidR="00674A54" w:rsidRDefault="00674A54" w:rsidP="00674A54"/>
    <w:p w14:paraId="387BBCA6" w14:textId="77777777" w:rsidR="00674A54" w:rsidRDefault="00674A54" w:rsidP="00674A54"/>
    <w:p w14:paraId="7E00F19C" w14:textId="77777777" w:rsidR="00674A54" w:rsidRPr="007F7FC2" w:rsidRDefault="00674A54" w:rsidP="00674A54">
      <w:r>
        <w:rPr>
          <w:noProof/>
        </w:rPr>
        <mc:AlternateContent>
          <mc:Choice Requires="wps">
            <w:drawing>
              <wp:anchor distT="0" distB="0" distL="114300" distR="114300" simplePos="0" relativeHeight="251658304" behindDoc="0" locked="0" layoutInCell="1" allowOverlap="1" wp14:anchorId="368EE0AC" wp14:editId="224E068C">
                <wp:simplePos x="0" y="0"/>
                <wp:positionH relativeFrom="column">
                  <wp:posOffset>1297033</wp:posOffset>
                </wp:positionH>
                <wp:positionV relativeFrom="paragraph">
                  <wp:posOffset>118110</wp:posOffset>
                </wp:positionV>
                <wp:extent cx="292009" cy="1251858"/>
                <wp:effectExtent l="0" t="0" r="13335" b="24765"/>
                <wp:wrapNone/>
                <wp:docPr id="350023541" name="Left Brace 350023541"/>
                <wp:cNvGraphicFramePr/>
                <a:graphic xmlns:a="http://schemas.openxmlformats.org/drawingml/2006/main">
                  <a:graphicData uri="http://schemas.microsoft.com/office/word/2010/wordprocessingShape">
                    <wps:wsp>
                      <wps:cNvSpPr/>
                      <wps:spPr>
                        <a:xfrm>
                          <a:off x="0" y="0"/>
                          <a:ext cx="292009" cy="1251858"/>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3CDA08C4" id="Left Brace 2" o:spid="_x0000_s1026" type="#_x0000_t87" style="position:absolute;margin-left:102.15pt;margin-top:9.3pt;width:23pt;height:98.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" adj="420" strokecolor="black [3200]" strokeweight=".5pt">
                <v:stroke joinstyle="miter"/>
              </v:shape>
            </w:pict>
          </mc:Fallback>
        </mc:AlternateContent>
      </w:r>
    </w:p>
    <w:p w14:paraId="0541EE8D" w14:textId="77777777" w:rsidR="00674A54" w:rsidRDefault="00674A54" w:rsidP="00674A54"/>
    <w:p w14:paraId="4D695AE2" w14:textId="77777777" w:rsidR="00674A54" w:rsidRDefault="00674A54" w:rsidP="00674A54"/>
    <w:p w14:paraId="5DD06AC3" w14:textId="77777777" w:rsidR="00674A54" w:rsidRDefault="00674A54" w:rsidP="00674A54">
      <w:r w:rsidRPr="00325378">
        <w:rPr>
          <w:noProof/>
        </w:rPr>
        <mc:AlternateContent>
          <mc:Choice Requires="wps">
            <w:drawing>
              <wp:anchor distT="0" distB="0" distL="114300" distR="114300" simplePos="0" relativeHeight="251658499" behindDoc="0" locked="0" layoutInCell="1" allowOverlap="1" wp14:anchorId="265DEE18" wp14:editId="7C83E243">
                <wp:simplePos x="0" y="0"/>
                <wp:positionH relativeFrom="column">
                  <wp:posOffset>8338185</wp:posOffset>
                </wp:positionH>
                <wp:positionV relativeFrom="paragraph">
                  <wp:posOffset>93163</wp:posOffset>
                </wp:positionV>
                <wp:extent cx="504825" cy="481781"/>
                <wp:effectExtent l="0" t="0" r="28575" b="13970"/>
                <wp:wrapNone/>
                <wp:docPr id="650774077" name="Oval 650774077"/>
                <wp:cNvGraphicFramePr/>
                <a:graphic xmlns:a="http://schemas.openxmlformats.org/drawingml/2006/main">
                  <a:graphicData uri="http://schemas.microsoft.com/office/word/2010/wordprocessingShape">
                    <wps:wsp>
                      <wps:cNvSpPr/>
                      <wps:spPr>
                        <a:xfrm>
                          <a:off x="0" y="0"/>
                          <a:ext cx="504825" cy="481781"/>
                        </a:xfrm>
                        <a:prstGeom prst="ellipse">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E0EAE5"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wps:txbx>
                      <wps:bodyPr rtlCol="0" anchor="ctr"/>
                    </wps:wsp>
                  </a:graphicData>
                </a:graphic>
              </wp:anchor>
            </w:drawing>
          </mc:Choice>
          <mc:Fallback>
            <w:pict>
              <v:oval w14:anchorId="265DEE18" id="Oval 650774077" o:spid="_x0000_s1064" style="position:absolute;margin-left:656.55pt;margin-top:7.35pt;width:39.75pt;height:37.95pt;z-index:25165849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" filled="f" strokecolor="#0d0d0d [3069]" strokeweight="1pt">
                <v:stroke joinstyle="miter"/>
                <v:textbox>
                  <w:txbxContent>
                    <w:p w14:paraId="58E0EAE5"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v:textbox>
              </v:oval>
            </w:pict>
          </mc:Fallback>
        </mc:AlternateContent>
      </w:r>
    </w:p>
    <w:p w14:paraId="1F9CB2CD" w14:textId="77777777" w:rsidR="00674A54" w:rsidRDefault="00674A54" w:rsidP="00674A54">
      <w:r>
        <w:rPr>
          <w:noProof/>
        </w:rPr>
        <mc:AlternateContent>
          <mc:Choice Requires="wps">
            <w:drawing>
              <wp:anchor distT="0" distB="0" distL="114300" distR="114300" simplePos="0" relativeHeight="251658500" behindDoc="0" locked="0" layoutInCell="1" allowOverlap="1" wp14:anchorId="6A8C127B" wp14:editId="1AADF97D">
                <wp:simplePos x="0" y="0"/>
                <wp:positionH relativeFrom="column">
                  <wp:posOffset>7862207</wp:posOffset>
                </wp:positionH>
                <wp:positionV relativeFrom="paragraph">
                  <wp:posOffset>80645</wp:posOffset>
                </wp:positionV>
                <wp:extent cx="476250" cy="0"/>
                <wp:effectExtent l="0" t="76200" r="19050" b="95250"/>
                <wp:wrapNone/>
                <wp:docPr id="1684635676" name="Straight Arrow Connector 1684635676"/>
                <wp:cNvGraphicFramePr/>
                <a:graphic xmlns:a="http://schemas.openxmlformats.org/drawingml/2006/main">
                  <a:graphicData uri="http://schemas.microsoft.com/office/word/2010/wordprocessingShape">
                    <wps:wsp>
                      <wps:cNvCnPr/>
                      <wps:spPr>
                        <a:xfrm>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65D1AC5" id="Straight Arrow Connector 1" o:spid="_x0000_s1026" type="#_x0000_t32" style="position:absolute;margin-left:619.05pt;margin-top:6.35pt;width:37.5pt;height:0;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" strokecolor="black [3200]" strokeweight=".5pt">
                <v:stroke endarrow="block" joinstyle="miter"/>
              </v:shape>
            </w:pict>
          </mc:Fallback>
        </mc:AlternateContent>
      </w:r>
      <w:r w:rsidRPr="00325378">
        <w:rPr>
          <w:noProof/>
        </w:rPr>
        <mc:AlternateContent>
          <mc:Choice Requires="wps">
            <w:drawing>
              <wp:anchor distT="0" distB="0" distL="114300" distR="114300" simplePos="0" relativeHeight="251658297" behindDoc="0" locked="0" layoutInCell="1" allowOverlap="1" wp14:anchorId="1F48ED1B" wp14:editId="4BBCDD3B">
                <wp:simplePos x="0" y="0"/>
                <wp:positionH relativeFrom="column">
                  <wp:posOffset>5991225</wp:posOffset>
                </wp:positionH>
                <wp:positionV relativeFrom="paragraph">
                  <wp:posOffset>93436</wp:posOffset>
                </wp:positionV>
                <wp:extent cx="441960" cy="0"/>
                <wp:effectExtent l="0" t="76200" r="15240" b="95250"/>
                <wp:wrapNone/>
                <wp:docPr id="57" name="Straight Arrow Connector 57">
                  <a:extLst xmlns:a="http://schemas.openxmlformats.org/drawingml/2006/main">
                    <a:ext uri="{FF2B5EF4-FFF2-40B4-BE49-F238E27FC236}">
                      <a16:creationId xmlns:a16="http://schemas.microsoft.com/office/drawing/2014/main" id="{25A236BB-2367-B3A3-2B01-7D093B911FB1}"/>
                    </a:ext>
                  </a:extLst>
                </wp:docPr>
                <wp:cNvGraphicFramePr/>
                <a:graphic xmlns:a="http://schemas.openxmlformats.org/drawingml/2006/main">
                  <a:graphicData uri="http://schemas.microsoft.com/office/word/2010/wordprocessingShape">
                    <wps:wsp>
                      <wps:cNvCnPr/>
                      <wps:spPr>
                        <a:xfrm flipV="1">
                          <a:off x="0" y="0"/>
                          <a:ext cx="4419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1FAB815" id="Straight Arrow Connector 56" o:spid="_x0000_s1026" type="#_x0000_t32" style="position:absolute;margin-left:471.75pt;margin-top:7.35pt;width:34.8pt;height:0;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" strokecolor="black [3200]" strokeweight=".5pt">
                <v:stroke endarrow="block" joinstyle="miter"/>
              </v:shape>
            </w:pict>
          </mc:Fallback>
        </mc:AlternateContent>
      </w:r>
      <w:r w:rsidRPr="00325378">
        <w:rPr>
          <w:noProof/>
        </w:rPr>
        <mc:AlternateContent>
          <mc:Choice Requires="wps">
            <w:drawing>
              <wp:anchor distT="0" distB="0" distL="114300" distR="114300" simplePos="0" relativeHeight="251658294" behindDoc="0" locked="0" layoutInCell="1" allowOverlap="1" wp14:anchorId="277FF1A8" wp14:editId="72668FF9">
                <wp:simplePos x="0" y="0"/>
                <wp:positionH relativeFrom="column">
                  <wp:posOffset>3352165</wp:posOffset>
                </wp:positionH>
                <wp:positionV relativeFrom="paragraph">
                  <wp:posOffset>82338</wp:posOffset>
                </wp:positionV>
                <wp:extent cx="689610" cy="2540"/>
                <wp:effectExtent l="0" t="76200" r="15240" b="92710"/>
                <wp:wrapNone/>
                <wp:docPr id="47" name="Straight Arrow Connector 47">
                  <a:extLst xmlns:a="http://schemas.openxmlformats.org/drawingml/2006/main">
                    <a:ext uri="{FF2B5EF4-FFF2-40B4-BE49-F238E27FC236}">
                      <a16:creationId xmlns:a16="http://schemas.microsoft.com/office/drawing/2014/main" id="{F30571B0-DD8E-E90D-D678-8C03A7029B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89610" cy="2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D9155F9" id="Straight Arrow Connector 46" o:spid="_x0000_s1026" type="#_x0000_t32" style="position:absolute;margin-left:263.95pt;margin-top:6.5pt;width:54.3pt;height:.2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" strokecolor="black [3200]" strokeweight=".5pt">
                <v:stroke endarrow="block" joinstyle="miter"/>
                <o:lock v:ext="edit" shapetype="f"/>
              </v:shape>
            </w:pict>
          </mc:Fallback>
        </mc:AlternateContent>
      </w:r>
    </w:p>
    <w:p w14:paraId="598434E4" w14:textId="77777777" w:rsidR="00674A54" w:rsidRDefault="00674A54" w:rsidP="00674A54">
      <w:r w:rsidRPr="00325378">
        <w:rPr>
          <w:noProof/>
        </w:rPr>
        <mc:AlternateContent>
          <mc:Choice Requires="wps">
            <w:drawing>
              <wp:anchor distT="0" distB="0" distL="114300" distR="114300" simplePos="0" relativeHeight="251658300" behindDoc="0" locked="0" layoutInCell="1" allowOverlap="1" wp14:anchorId="63AE2A68" wp14:editId="2B9DC7CD">
                <wp:simplePos x="0" y="0"/>
                <wp:positionH relativeFrom="column">
                  <wp:posOffset>6096635</wp:posOffset>
                </wp:positionH>
                <wp:positionV relativeFrom="paragraph">
                  <wp:posOffset>41063</wp:posOffset>
                </wp:positionV>
                <wp:extent cx="1047750" cy="1027430"/>
                <wp:effectExtent l="0" t="38100" r="76200" b="20320"/>
                <wp:wrapNone/>
                <wp:docPr id="64" name="Connector: Elbow 64">
                  <a:extLst xmlns:a="http://schemas.openxmlformats.org/drawingml/2006/main">
                    <a:ext uri="{FF2B5EF4-FFF2-40B4-BE49-F238E27FC236}">
                      <a16:creationId xmlns:a16="http://schemas.microsoft.com/office/drawing/2014/main" id="{9543E3EA-5A7E-F700-B4D2-40A55539511D}"/>
                    </a:ext>
                  </a:extLst>
                </wp:docPr>
                <wp:cNvGraphicFramePr/>
                <a:graphic xmlns:a="http://schemas.openxmlformats.org/drawingml/2006/main">
                  <a:graphicData uri="http://schemas.microsoft.com/office/word/2010/wordprocessingShape">
                    <wps:wsp>
                      <wps:cNvCnPr/>
                      <wps:spPr>
                        <a:xfrm flipV="1">
                          <a:off x="0" y="0"/>
                          <a:ext cx="1047750" cy="1027430"/>
                        </a:xfrm>
                        <a:prstGeom prst="bentConnector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CBBBA6F" id="Connector: Elbow 63" o:spid="_x0000_s1026" type="#_x0000_t33" style="position:absolute;margin-left:480.05pt;margin-top:3.25pt;width:82.5pt;height:80.9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" strokecolor="black [3200]" strokeweight=".5pt">
                <v:stroke endarrow="block"/>
              </v:shape>
            </w:pict>
          </mc:Fallback>
        </mc:AlternateContent>
      </w:r>
    </w:p>
    <w:p w14:paraId="3FEE078A" w14:textId="7360BB09" w:rsidR="00674A54" w:rsidRDefault="00953459" w:rsidP="00674A54">
      <w:r>
        <w:rPr>
          <w:noProof/>
        </w:rPr>
        <mc:AlternateContent>
          <mc:Choice Requires="wps">
            <w:drawing>
              <wp:anchor distT="0" distB="0" distL="114300" distR="114300" simplePos="0" relativeHeight="251658504" behindDoc="0" locked="0" layoutInCell="1" allowOverlap="1" wp14:anchorId="5F06CC27" wp14:editId="045B2F86">
                <wp:simplePos x="0" y="0"/>
                <wp:positionH relativeFrom="column">
                  <wp:posOffset>0</wp:posOffset>
                </wp:positionH>
                <wp:positionV relativeFrom="paragraph">
                  <wp:posOffset>224846</wp:posOffset>
                </wp:positionV>
                <wp:extent cx="2438400" cy="1314450"/>
                <wp:effectExtent l="0" t="0" r="19050" b="19050"/>
                <wp:wrapNone/>
                <wp:docPr id="1101933259" name="Text Box 1101933259"/>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47A0357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68312EF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41E38DC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51C3C3A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5E365AE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664B0DD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85EBF7A"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5E4AB6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008F45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136E534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0A7EA4D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37859DD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6CC27" id="Text Box 1101933259" o:spid="_x0000_s1065" type="#_x0000_t202" style="position:absolute;margin-left:0;margin-top:17.7pt;width:192pt;height:103.5pt;z-index:251658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" fillcolor="white [3201]" strokeweight=".5pt">
                <v:textbox>
                  <w:txbxContent>
                    <w:p w14:paraId="47A0357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68312EF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41E38DC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51C3C3A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5E365AE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664B0DD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85EBF7A"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5E4AB6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008F45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136E534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0A7EA4D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37859DD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p>
    <w:p w14:paraId="29A40483" w14:textId="041E7962" w:rsidR="00674A54" w:rsidRDefault="00674A54" w:rsidP="00674A54"/>
    <w:p w14:paraId="144DE517" w14:textId="159E4243" w:rsidR="00674A54" w:rsidRDefault="00674A54" w:rsidP="00674A54"/>
    <w:p w14:paraId="27E6AB55" w14:textId="20392FAC" w:rsidR="00674A54" w:rsidRDefault="00191BE0" w:rsidP="00674A54">
      <w:r w:rsidRPr="00325378">
        <w:rPr>
          <w:noProof/>
        </w:rPr>
        <mc:AlternateContent>
          <mc:Choice Requires="wps">
            <w:drawing>
              <wp:anchor distT="0" distB="0" distL="114300" distR="114300" simplePos="0" relativeHeight="251658288" behindDoc="0" locked="0" layoutInCell="1" allowOverlap="1" wp14:anchorId="2EAC5CC7" wp14:editId="658A1118">
                <wp:simplePos x="0" y="0"/>
                <wp:positionH relativeFrom="column">
                  <wp:posOffset>4758055</wp:posOffset>
                </wp:positionH>
                <wp:positionV relativeFrom="paragraph">
                  <wp:posOffset>664845</wp:posOffset>
                </wp:positionV>
                <wp:extent cx="504825" cy="481330"/>
                <wp:effectExtent l="0" t="0" r="28575" b="13970"/>
                <wp:wrapNone/>
                <wp:docPr id="31" name="Oval 31">
                  <a:extLst xmlns:a="http://schemas.openxmlformats.org/drawingml/2006/main">
                    <a:ext uri="{FF2B5EF4-FFF2-40B4-BE49-F238E27FC236}">
                      <a16:creationId xmlns:a16="http://schemas.microsoft.com/office/drawing/2014/main" id="{6C16C8E4-61D3-18BF-0DAB-E5D34C2B56C4}"/>
                    </a:ext>
                  </a:extLst>
                </wp:docPr>
                <wp:cNvGraphicFramePr/>
                <a:graphic xmlns:a="http://schemas.openxmlformats.org/drawingml/2006/main">
                  <a:graphicData uri="http://schemas.microsoft.com/office/word/2010/wordprocessingShape">
                    <wps:wsp>
                      <wps:cNvSpPr/>
                      <wps:spPr>
                        <a:xfrm>
                          <a:off x="0" y="0"/>
                          <a:ext cx="504825" cy="481330"/>
                        </a:xfrm>
                        <a:prstGeom prst="ellipse">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F31400"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B</w:t>
                            </w:r>
                          </w:p>
                        </w:txbxContent>
                      </wps:txbx>
                      <wps:bodyPr rtlCol="0" anchor="ctr"/>
                    </wps:wsp>
                  </a:graphicData>
                </a:graphic>
              </wp:anchor>
            </w:drawing>
          </mc:Choice>
          <mc:Fallback>
            <w:pict>
              <v:oval w14:anchorId="2EAC5CC7" id="Oval 31" o:spid="_x0000_s1066" style="position:absolute;margin-left:374.65pt;margin-top:52.35pt;width:39.75pt;height:37.9pt;z-index:25165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" filled="f" strokecolor="#0d0d0d [3069]" strokeweight="1pt">
                <v:stroke joinstyle="miter"/>
                <v:textbox>
                  <w:txbxContent>
                    <w:p w14:paraId="34F31400"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B</w:t>
                      </w:r>
                    </w:p>
                  </w:txbxContent>
                </v:textbox>
              </v:oval>
            </w:pict>
          </mc:Fallback>
        </mc:AlternateContent>
      </w:r>
    </w:p>
    <w:p w14:paraId="57479CC4" w14:textId="77777777" w:rsidR="00674A54" w:rsidRDefault="00674A54" w:rsidP="00674A54">
      <w:pPr>
        <w:pStyle w:val="NoSpacing"/>
        <w:rPr>
          <w:rFonts w:ascii="Arial" w:hAnsi="Arial" w:cs="Arial"/>
          <w:b/>
          <w:bCs/>
        </w:rPr>
      </w:pPr>
      <w:bookmarkStart w:id="19" w:name="_Hlk146027913"/>
      <w:bookmarkEnd w:id="18"/>
      <w:r w:rsidRPr="00A730EA">
        <w:rPr>
          <w:rFonts w:ascii="Arial" w:hAnsi="Arial" w:cs="Arial"/>
          <w:b/>
          <w:bCs/>
        </w:rPr>
        <w:lastRenderedPageBreak/>
        <w:t>APPENDIX I-</w:t>
      </w:r>
      <w:r>
        <w:rPr>
          <w:rFonts w:ascii="Arial" w:hAnsi="Arial" w:cs="Arial"/>
          <w:b/>
          <w:bCs/>
        </w:rPr>
        <w:t>C</w:t>
      </w:r>
      <w:r w:rsidRPr="00A730EA">
        <w:rPr>
          <w:rFonts w:ascii="Arial" w:hAnsi="Arial" w:cs="Arial"/>
          <w:b/>
          <w:bCs/>
        </w:rPr>
        <w:t xml:space="preserve">: </w:t>
      </w:r>
      <w:r>
        <w:rPr>
          <w:rFonts w:ascii="Arial" w:hAnsi="Arial" w:cs="Arial"/>
          <w:b/>
          <w:bCs/>
        </w:rPr>
        <w:t>CMA – APPEAL PROCESS</w:t>
      </w:r>
      <w:r w:rsidRPr="00A730EA">
        <w:rPr>
          <w:rFonts w:ascii="Arial" w:hAnsi="Arial" w:cs="Arial"/>
          <w:b/>
          <w:bCs/>
        </w:rPr>
        <w:t xml:space="preserve"> FLOWCHART</w:t>
      </w:r>
    </w:p>
    <w:p w14:paraId="08FB54C1" w14:textId="77777777" w:rsidR="00674A54" w:rsidRDefault="00674A54" w:rsidP="00674A54">
      <w:r>
        <w:rPr>
          <w:noProof/>
        </w:rPr>
        <mc:AlternateContent>
          <mc:Choice Requires="wps">
            <w:drawing>
              <wp:anchor distT="0" distB="0" distL="114300" distR="114300" simplePos="0" relativeHeight="251658305" behindDoc="0" locked="0" layoutInCell="1" allowOverlap="1" wp14:anchorId="0D4FA7BA" wp14:editId="43E24FBB">
                <wp:simplePos x="0" y="0"/>
                <wp:positionH relativeFrom="column">
                  <wp:posOffset>2580640</wp:posOffset>
                </wp:positionH>
                <wp:positionV relativeFrom="paragraph">
                  <wp:posOffset>0</wp:posOffset>
                </wp:positionV>
                <wp:extent cx="504825" cy="481781"/>
                <wp:effectExtent l="0" t="0" r="28575" b="13970"/>
                <wp:wrapNone/>
                <wp:docPr id="424231456" name="Oval 424231456"/>
                <wp:cNvGraphicFramePr/>
                <a:graphic xmlns:a="http://schemas.openxmlformats.org/drawingml/2006/main">
                  <a:graphicData uri="http://schemas.microsoft.com/office/word/2010/wordprocessingShape">
                    <wps:wsp>
                      <wps:cNvSpPr/>
                      <wps:spPr>
                        <a:xfrm>
                          <a:off x="0" y="0"/>
                          <a:ext cx="504825" cy="481781"/>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1C05DE6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wps:txbx>
                      <wps:bodyPr rtlCol="0" anchor="ctr"/>
                    </wps:wsp>
                  </a:graphicData>
                </a:graphic>
              </wp:anchor>
            </w:drawing>
          </mc:Choice>
          <mc:Fallback>
            <w:pict>
              <v:oval w14:anchorId="0D4FA7BA" id="Oval 424231456" o:spid="_x0000_s1067" style="position:absolute;margin-left:203.2pt;margin-top:0;width:39.75pt;height:37.95pt;z-index:25165830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" filled="f" strokecolor="#0d0d0d" strokeweight="1pt">
                <v:stroke joinstyle="miter"/>
                <v:textbox>
                  <w:txbxContent>
                    <w:p w14:paraId="1C05DE6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v:textbox>
              </v:oval>
            </w:pict>
          </mc:Fallback>
        </mc:AlternateContent>
      </w:r>
      <w:r>
        <w:rPr>
          <w:noProof/>
        </w:rPr>
        <mc:AlternateContent>
          <mc:Choice Requires="wps">
            <w:drawing>
              <wp:anchor distT="0" distB="0" distL="114300" distR="114300" simplePos="0" relativeHeight="251658306" behindDoc="0" locked="0" layoutInCell="1" allowOverlap="1" wp14:anchorId="5C198582" wp14:editId="5A23BE7E">
                <wp:simplePos x="0" y="0"/>
                <wp:positionH relativeFrom="column">
                  <wp:posOffset>2833370</wp:posOffset>
                </wp:positionH>
                <wp:positionV relativeFrom="paragraph">
                  <wp:posOffset>481330</wp:posOffset>
                </wp:positionV>
                <wp:extent cx="1" cy="263013"/>
                <wp:effectExtent l="76200" t="0" r="57150" b="60960"/>
                <wp:wrapNone/>
                <wp:docPr id="848869048" name="Straight Arrow Connector 8488690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 cy="26301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7539181" id="Straight Arrow Connector 6" o:spid="_x0000_s1026" type="#_x0000_t32" style="position:absolute;margin-left:223.1pt;margin-top:37.9pt;width:0;height:20.7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07" behindDoc="0" locked="0" layoutInCell="1" allowOverlap="1" wp14:anchorId="284FC1B0" wp14:editId="16C65595">
                <wp:simplePos x="0" y="0"/>
                <wp:positionH relativeFrom="column">
                  <wp:posOffset>1747520</wp:posOffset>
                </wp:positionH>
                <wp:positionV relativeFrom="paragraph">
                  <wp:posOffset>1681480</wp:posOffset>
                </wp:positionV>
                <wp:extent cx="2171700" cy="866775"/>
                <wp:effectExtent l="19050" t="19050" r="19050" b="47625"/>
                <wp:wrapNone/>
                <wp:docPr id="1750717730" name="Flowchart: Decision 1750717730"/>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2831A634" w14:textId="77777777" w:rsidR="00674A54" w:rsidRPr="005C4F05" w:rsidRDefault="00674A54" w:rsidP="00674A54">
                            <w:pPr>
                              <w:jc w:val="center"/>
                              <w:rPr>
                                <w:rFonts w:ascii="Arial" w:eastAsia="+mn-ea" w:hAnsi="Arial" w:cs="Arial"/>
                                <w:color w:val="000000"/>
                                <w:kern w:val="24"/>
                                <w:sz w:val="14"/>
                                <w:szCs w:val="14"/>
                              </w:rPr>
                            </w:pPr>
                            <w:r w:rsidRPr="005C4F05">
                              <w:rPr>
                                <w:rFonts w:ascii="Arial" w:eastAsia="+mn-ea" w:hAnsi="Arial" w:cs="Arial"/>
                                <w:color w:val="000000"/>
                                <w:kern w:val="24"/>
                                <w:sz w:val="14"/>
                                <w:szCs w:val="14"/>
                              </w:rPr>
                              <w:t>Complete in form and substance? Or filed on time?</w:t>
                            </w:r>
                          </w:p>
                        </w:txbxContent>
                      </wps:txbx>
                      <wps:bodyPr rtlCol="0" anchor="ctr"/>
                    </wps:wsp>
                  </a:graphicData>
                </a:graphic>
              </wp:anchor>
            </w:drawing>
          </mc:Choice>
          <mc:Fallback>
            <w:pict>
              <v:shape w14:anchorId="284FC1B0" id="Flowchart: Decision 1750717730" o:spid="_x0000_s1068" type="#_x0000_t110" style="position:absolute;margin-left:137.6pt;margin-top:132.4pt;width:171pt;height:68.25pt;z-index:2516583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" filled="f" strokecolor="#0d0d0d" strokeweight="1pt">
                <v:textbox>
                  <w:txbxContent>
                    <w:p w14:paraId="2831A634" w14:textId="77777777" w:rsidR="00674A54" w:rsidRPr="005C4F05" w:rsidRDefault="00674A54" w:rsidP="00674A54">
                      <w:pPr>
                        <w:jc w:val="center"/>
                        <w:rPr>
                          <w:rFonts w:ascii="Arial" w:eastAsia="+mn-ea" w:hAnsi="Arial" w:cs="Arial"/>
                          <w:color w:val="000000"/>
                          <w:kern w:val="24"/>
                          <w:sz w:val="14"/>
                          <w:szCs w:val="14"/>
                        </w:rPr>
                      </w:pPr>
                      <w:r w:rsidRPr="005C4F05">
                        <w:rPr>
                          <w:rFonts w:ascii="Arial" w:eastAsia="+mn-ea" w:hAnsi="Arial" w:cs="Arial"/>
                          <w:color w:val="000000"/>
                          <w:kern w:val="24"/>
                          <w:sz w:val="14"/>
                          <w:szCs w:val="14"/>
                        </w:rPr>
                        <w:t>Complete in form and substance? Or filed on time?</w:t>
                      </w:r>
                    </w:p>
                  </w:txbxContent>
                </v:textbox>
              </v:shape>
            </w:pict>
          </mc:Fallback>
        </mc:AlternateContent>
      </w:r>
      <w:r>
        <w:rPr>
          <w:noProof/>
        </w:rPr>
        <mc:AlternateContent>
          <mc:Choice Requires="wps">
            <w:drawing>
              <wp:anchor distT="0" distB="0" distL="114300" distR="114300" simplePos="0" relativeHeight="251658309" behindDoc="0" locked="0" layoutInCell="1" allowOverlap="1" wp14:anchorId="51CDE409" wp14:editId="62B1FBDE">
                <wp:simplePos x="0" y="0"/>
                <wp:positionH relativeFrom="column">
                  <wp:posOffset>2118995</wp:posOffset>
                </wp:positionH>
                <wp:positionV relativeFrom="paragraph">
                  <wp:posOffset>2967355</wp:posOffset>
                </wp:positionV>
                <wp:extent cx="1428750" cy="509126"/>
                <wp:effectExtent l="0" t="0" r="19050" b="24765"/>
                <wp:wrapNone/>
                <wp:docPr id="386058805" name="Rectangle 386058805"/>
                <wp:cNvGraphicFramePr/>
                <a:graphic xmlns:a="http://schemas.openxmlformats.org/drawingml/2006/main">
                  <a:graphicData uri="http://schemas.microsoft.com/office/word/2010/wordprocessingShape">
                    <wps:wsp>
                      <wps:cNvSpPr/>
                      <wps:spPr>
                        <a:xfrm>
                          <a:off x="0" y="0"/>
                          <a:ext cx="1428750" cy="509126"/>
                        </a:xfrm>
                        <a:prstGeom prst="rect">
                          <a:avLst/>
                        </a:prstGeom>
                        <a:noFill/>
                        <a:ln w="12700" cap="flat" cmpd="sng" algn="ctr">
                          <a:solidFill>
                            <a:sysClr val="windowText" lastClr="000000">
                              <a:lumMod val="95000"/>
                              <a:lumOff val="5000"/>
                            </a:sysClr>
                          </a:solidFill>
                          <a:prstDash val="solid"/>
                          <a:miter lim="800000"/>
                        </a:ln>
                        <a:effectLst/>
                      </wps:spPr>
                      <wps:txbx>
                        <w:txbxContent>
                          <w:p w14:paraId="13C1E6B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Deliberate case on appeal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51CDE409" id="Rectangle 386058805" o:spid="_x0000_s1069" style="position:absolute;margin-left:166.85pt;margin-top:233.65pt;width:112.5pt;height:40.1pt;z-index:25165830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" filled="f" strokecolor="#0d0d0d" strokeweight="1pt">
                <v:textbox>
                  <w:txbxContent>
                    <w:p w14:paraId="13C1E6B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Deliberate case on appeal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310" behindDoc="0" locked="0" layoutInCell="1" allowOverlap="1" wp14:anchorId="6118623E" wp14:editId="7F7DC241">
                <wp:simplePos x="0" y="0"/>
                <wp:positionH relativeFrom="column">
                  <wp:posOffset>2833370</wp:posOffset>
                </wp:positionH>
                <wp:positionV relativeFrom="paragraph">
                  <wp:posOffset>2529205</wp:posOffset>
                </wp:positionV>
                <wp:extent cx="1" cy="437843"/>
                <wp:effectExtent l="76200" t="0" r="57150" b="57785"/>
                <wp:wrapNone/>
                <wp:docPr id="783391478" name="Straight Arrow Connector 7833914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 cy="43784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3E227CA" id="Straight Arrow Connector 14" o:spid="_x0000_s1026" type="#_x0000_t32" style="position:absolute;margin-left:223.1pt;margin-top:199.15pt;width:0;height:34.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11" behindDoc="0" locked="0" layoutInCell="1" allowOverlap="1" wp14:anchorId="169240BC" wp14:editId="03CA2F5D">
                <wp:simplePos x="0" y="0"/>
                <wp:positionH relativeFrom="column">
                  <wp:posOffset>2118995</wp:posOffset>
                </wp:positionH>
                <wp:positionV relativeFrom="paragraph">
                  <wp:posOffset>744220</wp:posOffset>
                </wp:positionV>
                <wp:extent cx="1428750" cy="509126"/>
                <wp:effectExtent l="0" t="0" r="19050" b="24765"/>
                <wp:wrapNone/>
                <wp:docPr id="1690362997" name="Rectangle 1690362997"/>
                <wp:cNvGraphicFramePr/>
                <a:graphic xmlns:a="http://schemas.openxmlformats.org/drawingml/2006/main">
                  <a:graphicData uri="http://schemas.microsoft.com/office/word/2010/wordprocessingShape">
                    <wps:wsp>
                      <wps:cNvSpPr/>
                      <wps:spPr>
                        <a:xfrm>
                          <a:off x="0" y="0"/>
                          <a:ext cx="1428750" cy="509126"/>
                        </a:xfrm>
                        <a:prstGeom prst="rect">
                          <a:avLst/>
                        </a:prstGeom>
                        <a:noFill/>
                        <a:ln w="12700" cap="flat" cmpd="sng" algn="ctr">
                          <a:solidFill>
                            <a:sysClr val="windowText" lastClr="000000">
                              <a:lumMod val="95000"/>
                              <a:lumOff val="5000"/>
                            </a:sysClr>
                          </a:solidFill>
                          <a:prstDash val="solid"/>
                          <a:miter lim="800000"/>
                        </a:ln>
                        <a:effectLst/>
                      </wps:spPr>
                      <wps:txbx>
                        <w:txbxContent>
                          <w:p w14:paraId="10BDD64D"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File Appeal </w:t>
                            </w:r>
                            <w:r>
                              <w:rPr>
                                <w:rFonts w:ascii="Arial" w:eastAsia="+mn-ea" w:hAnsi="Arial" w:cs="Arial"/>
                                <w:b/>
                                <w:bCs/>
                                <w:color w:val="000000"/>
                                <w:kern w:val="24"/>
                                <w:sz w:val="20"/>
                                <w:szCs w:val="20"/>
                              </w:rPr>
                              <w:t>(by WESM Member)</w:t>
                            </w:r>
                          </w:p>
                        </w:txbxContent>
                      </wps:txbx>
                      <wps:bodyPr rtlCol="0" anchor="ctr"/>
                    </wps:wsp>
                  </a:graphicData>
                </a:graphic>
              </wp:anchor>
            </w:drawing>
          </mc:Choice>
          <mc:Fallback>
            <w:pict>
              <v:rect w14:anchorId="169240BC" id="Rectangle 1690362997" o:spid="_x0000_s1070" style="position:absolute;margin-left:166.85pt;margin-top:58.6pt;width:112.5pt;height:40.1pt;z-index:2516583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" filled="f" strokecolor="#0d0d0d" strokeweight="1pt">
                <v:textbox>
                  <w:txbxContent>
                    <w:p w14:paraId="10BDD64D"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File Appeal </w:t>
                      </w:r>
                      <w:r>
                        <w:rPr>
                          <w:rFonts w:ascii="Arial" w:eastAsia="+mn-ea" w:hAnsi="Arial" w:cs="Arial"/>
                          <w:b/>
                          <w:bCs/>
                          <w:color w:val="000000"/>
                          <w:kern w:val="24"/>
                          <w:sz w:val="20"/>
                          <w:szCs w:val="20"/>
                        </w:rPr>
                        <w:t>(by WESM Member)</w:t>
                      </w:r>
                    </w:p>
                  </w:txbxContent>
                </v:textbox>
              </v:rect>
            </w:pict>
          </mc:Fallback>
        </mc:AlternateContent>
      </w:r>
      <w:r>
        <w:rPr>
          <w:noProof/>
        </w:rPr>
        <mc:AlternateContent>
          <mc:Choice Requires="wps">
            <w:drawing>
              <wp:anchor distT="0" distB="0" distL="114300" distR="114300" simplePos="0" relativeHeight="251658314" behindDoc="0" locked="0" layoutInCell="1" allowOverlap="1" wp14:anchorId="7E87A5B3" wp14:editId="34ECB698">
                <wp:simplePos x="0" y="0"/>
                <wp:positionH relativeFrom="column">
                  <wp:posOffset>2282190</wp:posOffset>
                </wp:positionH>
                <wp:positionV relativeFrom="paragraph">
                  <wp:posOffset>2609850</wp:posOffset>
                </wp:positionV>
                <wp:extent cx="581025" cy="246221"/>
                <wp:effectExtent l="0" t="0" r="0" b="0"/>
                <wp:wrapNone/>
                <wp:docPr id="1377951298" name="Text Box 1377951298"/>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5DD3023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7E87A5B3" id="Text Box 1377951298" o:spid="_x0000_s1071" type="#_x0000_t202" style="position:absolute;margin-left:179.7pt;margin-top:205.5pt;width:45.75pt;height:19.4pt;z-index:251658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" filled="f" stroked="f">
                <v:textbox style="mso-fit-shape-to-text:t">
                  <w:txbxContent>
                    <w:p w14:paraId="5DD3023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315" behindDoc="0" locked="0" layoutInCell="1" allowOverlap="1" wp14:anchorId="7825B4B7" wp14:editId="5992C5F7">
                <wp:simplePos x="0" y="0"/>
                <wp:positionH relativeFrom="column">
                  <wp:posOffset>2118995</wp:posOffset>
                </wp:positionH>
                <wp:positionV relativeFrom="paragraph">
                  <wp:posOffset>3926205</wp:posOffset>
                </wp:positionV>
                <wp:extent cx="1428750" cy="509126"/>
                <wp:effectExtent l="0" t="0" r="19050" b="24765"/>
                <wp:wrapNone/>
                <wp:docPr id="1784236705" name="Rectangle 1784236705"/>
                <wp:cNvGraphicFramePr/>
                <a:graphic xmlns:a="http://schemas.openxmlformats.org/drawingml/2006/main">
                  <a:graphicData uri="http://schemas.microsoft.com/office/word/2010/wordprocessingShape">
                    <wps:wsp>
                      <wps:cNvSpPr/>
                      <wps:spPr>
                        <a:xfrm>
                          <a:off x="0" y="0"/>
                          <a:ext cx="1428750" cy="509126"/>
                        </a:xfrm>
                        <a:prstGeom prst="rect">
                          <a:avLst/>
                        </a:prstGeom>
                        <a:noFill/>
                        <a:ln w="12700" cap="flat" cmpd="sng" algn="ctr">
                          <a:solidFill>
                            <a:sysClr val="windowText" lastClr="000000">
                              <a:lumMod val="95000"/>
                              <a:lumOff val="5000"/>
                            </a:sysClr>
                          </a:solidFill>
                          <a:prstDash val="solid"/>
                          <a:miter lim="800000"/>
                        </a:ln>
                        <a:effectLst/>
                      </wps:spPr>
                      <wps:txbx>
                        <w:txbxContent>
                          <w:p w14:paraId="0307F0D0"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Issue Resolution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7825B4B7" id="Rectangle 1784236705" o:spid="_x0000_s1072" style="position:absolute;margin-left:166.85pt;margin-top:309.15pt;width:112.5pt;height:40.1pt;z-index:2516583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" filled="f" strokecolor="#0d0d0d" strokeweight="1pt">
                <v:textbox>
                  <w:txbxContent>
                    <w:p w14:paraId="0307F0D0"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Issue Resolution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316" behindDoc="0" locked="0" layoutInCell="1" allowOverlap="1" wp14:anchorId="6EC18DBD" wp14:editId="126772EA">
                <wp:simplePos x="0" y="0"/>
                <wp:positionH relativeFrom="column">
                  <wp:posOffset>2833370</wp:posOffset>
                </wp:positionH>
                <wp:positionV relativeFrom="paragraph">
                  <wp:posOffset>3476625</wp:posOffset>
                </wp:positionV>
                <wp:extent cx="0" cy="449663"/>
                <wp:effectExtent l="76200" t="0" r="57150" b="64770"/>
                <wp:wrapNone/>
                <wp:docPr id="991162751" name="Straight Arrow Connector 991162751"/>
                <wp:cNvGraphicFramePr/>
                <a:graphic xmlns:a="http://schemas.openxmlformats.org/drawingml/2006/main">
                  <a:graphicData uri="http://schemas.microsoft.com/office/word/2010/wordprocessingShape">
                    <wps:wsp>
                      <wps:cNvCnPr/>
                      <wps:spPr>
                        <a:xfrm>
                          <a:off x="0" y="0"/>
                          <a:ext cx="0" cy="44966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4440FDE" id="Straight Arrow Connector 25" o:spid="_x0000_s1026" type="#_x0000_t32" style="position:absolute;margin-left:223.1pt;margin-top:273.75pt;width:0;height:35.4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" strokecolor="windowText" strokeweight=".5pt">
                <v:stroke endarrow="block" joinstyle="miter"/>
              </v:shape>
            </w:pict>
          </mc:Fallback>
        </mc:AlternateContent>
      </w:r>
      <w:r>
        <w:rPr>
          <w:noProof/>
        </w:rPr>
        <mc:AlternateContent>
          <mc:Choice Requires="wps">
            <w:drawing>
              <wp:anchor distT="0" distB="0" distL="114300" distR="114300" simplePos="0" relativeHeight="251658317" behindDoc="0" locked="0" layoutInCell="1" allowOverlap="1" wp14:anchorId="25B03A2D" wp14:editId="74B4888A">
                <wp:simplePos x="0" y="0"/>
                <wp:positionH relativeFrom="column">
                  <wp:posOffset>4643120</wp:posOffset>
                </wp:positionH>
                <wp:positionV relativeFrom="paragraph">
                  <wp:posOffset>1841500</wp:posOffset>
                </wp:positionV>
                <wp:extent cx="1428750" cy="509126"/>
                <wp:effectExtent l="0" t="0" r="19050" b="24765"/>
                <wp:wrapNone/>
                <wp:docPr id="673203102" name="Rectangle 673203102"/>
                <wp:cNvGraphicFramePr/>
                <a:graphic xmlns:a="http://schemas.openxmlformats.org/drawingml/2006/main">
                  <a:graphicData uri="http://schemas.microsoft.com/office/word/2010/wordprocessingShape">
                    <wps:wsp>
                      <wps:cNvSpPr/>
                      <wps:spPr>
                        <a:xfrm>
                          <a:off x="0" y="0"/>
                          <a:ext cx="1428750" cy="509126"/>
                        </a:xfrm>
                        <a:prstGeom prst="rect">
                          <a:avLst/>
                        </a:prstGeom>
                        <a:noFill/>
                        <a:ln w="12700" cap="flat" cmpd="sng" algn="ctr">
                          <a:solidFill>
                            <a:sysClr val="windowText" lastClr="000000">
                              <a:lumMod val="95000"/>
                              <a:lumOff val="5000"/>
                            </a:sysClr>
                          </a:solidFill>
                          <a:prstDash val="solid"/>
                          <a:miter lim="800000"/>
                        </a:ln>
                        <a:effectLst/>
                      </wps:spPr>
                      <wps:txbx>
                        <w:txbxContent>
                          <w:p w14:paraId="62AE1B53"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Dismiss the Appeal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25B03A2D" id="Rectangle 673203102" o:spid="_x0000_s1073" style="position:absolute;margin-left:365.6pt;margin-top:145pt;width:112.5pt;height:40.1pt;z-index:2516583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" filled="f" strokecolor="#0d0d0d" strokeweight="1pt">
                <v:textbox>
                  <w:txbxContent>
                    <w:p w14:paraId="62AE1B53"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Dismiss the Appeal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318" behindDoc="0" locked="0" layoutInCell="1" allowOverlap="1" wp14:anchorId="4CE71F2D" wp14:editId="59A3E3BA">
                <wp:simplePos x="0" y="0"/>
                <wp:positionH relativeFrom="column">
                  <wp:posOffset>4643120</wp:posOffset>
                </wp:positionH>
                <wp:positionV relativeFrom="paragraph">
                  <wp:posOffset>3926205</wp:posOffset>
                </wp:positionV>
                <wp:extent cx="1428750" cy="509126"/>
                <wp:effectExtent l="0" t="0" r="19050" b="24765"/>
                <wp:wrapNone/>
                <wp:docPr id="434822271" name="Rectangle 434822271"/>
                <wp:cNvGraphicFramePr/>
                <a:graphic xmlns:a="http://schemas.openxmlformats.org/drawingml/2006/main">
                  <a:graphicData uri="http://schemas.microsoft.com/office/word/2010/wordprocessingShape">
                    <wps:wsp>
                      <wps:cNvSpPr/>
                      <wps:spPr>
                        <a:xfrm>
                          <a:off x="0" y="0"/>
                          <a:ext cx="1428750" cy="509126"/>
                        </a:xfrm>
                        <a:prstGeom prst="rect">
                          <a:avLst/>
                        </a:prstGeom>
                        <a:noFill/>
                        <a:ln w="12700" cap="flat" cmpd="sng" algn="ctr">
                          <a:solidFill>
                            <a:sysClr val="windowText" lastClr="000000">
                              <a:lumMod val="95000"/>
                              <a:lumOff val="5000"/>
                            </a:sysClr>
                          </a:solidFill>
                          <a:prstDash val="solid"/>
                          <a:miter lim="800000"/>
                        </a:ln>
                        <a:effectLst/>
                      </wps:spPr>
                      <wps:txbx>
                        <w:txbxContent>
                          <w:p w14:paraId="4C5B2F1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wps:txbx>
                      <wps:bodyPr rtlCol="0" anchor="ctr"/>
                    </wps:wsp>
                  </a:graphicData>
                </a:graphic>
              </wp:anchor>
            </w:drawing>
          </mc:Choice>
          <mc:Fallback>
            <w:pict>
              <v:rect w14:anchorId="4CE71F2D" id="Rectangle 434822271" o:spid="_x0000_s1074" style="position:absolute;margin-left:365.6pt;margin-top:309.15pt;width:112.5pt;height:40.1pt;z-index:2516583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" filled="f" strokecolor="#0d0d0d" strokeweight="1pt">
                <v:textbox>
                  <w:txbxContent>
                    <w:p w14:paraId="4C5B2F1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v:textbox>
              </v:rect>
            </w:pict>
          </mc:Fallback>
        </mc:AlternateContent>
      </w:r>
      <w:r>
        <w:rPr>
          <w:noProof/>
        </w:rPr>
        <mc:AlternateContent>
          <mc:Choice Requires="wps">
            <w:drawing>
              <wp:anchor distT="0" distB="0" distL="114300" distR="114300" simplePos="0" relativeHeight="251658319" behindDoc="0" locked="0" layoutInCell="1" allowOverlap="1" wp14:anchorId="7F64435D" wp14:editId="44793D19">
                <wp:simplePos x="0" y="0"/>
                <wp:positionH relativeFrom="column">
                  <wp:posOffset>5357495</wp:posOffset>
                </wp:positionH>
                <wp:positionV relativeFrom="paragraph">
                  <wp:posOffset>2350770</wp:posOffset>
                </wp:positionV>
                <wp:extent cx="0" cy="1575457"/>
                <wp:effectExtent l="76200" t="0" r="76200" b="62865"/>
                <wp:wrapNone/>
                <wp:docPr id="41" name="Straight Arrow Connector 41">
                  <a:extLst xmlns:a="http://schemas.openxmlformats.org/drawingml/2006/main">
                    <a:ext uri="{FF2B5EF4-FFF2-40B4-BE49-F238E27FC236}">
                      <a16:creationId xmlns:a16="http://schemas.microsoft.com/office/drawing/2014/main" id="{86531A47-FBF1-E0C2-3CBF-64E253835E1C}"/>
                    </a:ext>
                  </a:extLst>
                </wp:docPr>
                <wp:cNvGraphicFramePr/>
                <a:graphic xmlns:a="http://schemas.openxmlformats.org/drawingml/2006/main">
                  <a:graphicData uri="http://schemas.microsoft.com/office/word/2010/wordprocessingShape">
                    <wps:wsp>
                      <wps:cNvCnPr/>
                      <wps:spPr>
                        <a:xfrm>
                          <a:off x="0" y="0"/>
                          <a:ext cx="0" cy="1575457"/>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B64A96F" id="Straight Arrow Connector 40" o:spid="_x0000_s1026" type="#_x0000_t32" style="position:absolute;margin-left:421.85pt;margin-top:185.1pt;width:0;height:124.0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" strokecolor="windowText" strokeweight=".5pt">
                <v:stroke endarrow="block" joinstyle="miter"/>
              </v:shape>
            </w:pict>
          </mc:Fallback>
        </mc:AlternateContent>
      </w:r>
      <w:r>
        <w:rPr>
          <w:noProof/>
        </w:rPr>
        <mc:AlternateContent>
          <mc:Choice Requires="wps">
            <w:drawing>
              <wp:anchor distT="0" distB="0" distL="114300" distR="114300" simplePos="0" relativeHeight="251658320" behindDoc="0" locked="0" layoutInCell="1" allowOverlap="1" wp14:anchorId="7A29BABA" wp14:editId="2DED58D3">
                <wp:simplePos x="0" y="0"/>
                <wp:positionH relativeFrom="column">
                  <wp:posOffset>6998335</wp:posOffset>
                </wp:positionH>
                <wp:positionV relativeFrom="paragraph">
                  <wp:posOffset>5044440</wp:posOffset>
                </wp:positionV>
                <wp:extent cx="504825" cy="481781"/>
                <wp:effectExtent l="0" t="0" r="28575" b="13970"/>
                <wp:wrapNone/>
                <wp:docPr id="882480116" name="Oval 882480116"/>
                <wp:cNvGraphicFramePr/>
                <a:graphic xmlns:a="http://schemas.openxmlformats.org/drawingml/2006/main">
                  <a:graphicData uri="http://schemas.microsoft.com/office/word/2010/wordprocessingShape">
                    <wps:wsp>
                      <wps:cNvSpPr/>
                      <wps:spPr>
                        <a:xfrm>
                          <a:off x="0" y="0"/>
                          <a:ext cx="504825" cy="481781"/>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612AAACC"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wps:txbx>
                      <wps:bodyPr rtlCol="0" anchor="ctr"/>
                    </wps:wsp>
                  </a:graphicData>
                </a:graphic>
              </wp:anchor>
            </w:drawing>
          </mc:Choice>
          <mc:Fallback>
            <w:pict>
              <v:oval w14:anchorId="7A29BABA" id="Oval 882480116" o:spid="_x0000_s1075" style="position:absolute;margin-left:551.05pt;margin-top:397.2pt;width:39.75pt;height:37.95pt;z-index:25165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" filled="f" strokecolor="#0d0d0d" strokeweight="1pt">
                <v:stroke joinstyle="miter"/>
                <v:textbox>
                  <w:txbxContent>
                    <w:p w14:paraId="612AAACC"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v:textbox>
              </v:oval>
            </w:pict>
          </mc:Fallback>
        </mc:AlternateContent>
      </w:r>
      <w:r>
        <w:rPr>
          <w:noProof/>
        </w:rPr>
        <mc:AlternateContent>
          <mc:Choice Requires="wps">
            <w:drawing>
              <wp:anchor distT="0" distB="0" distL="114300" distR="114300" simplePos="0" relativeHeight="251658322" behindDoc="0" locked="0" layoutInCell="1" allowOverlap="1" wp14:anchorId="057555D2" wp14:editId="016A117D">
                <wp:simplePos x="0" y="0"/>
                <wp:positionH relativeFrom="column">
                  <wp:posOffset>1539875</wp:posOffset>
                </wp:positionH>
                <wp:positionV relativeFrom="paragraph">
                  <wp:posOffset>3160395</wp:posOffset>
                </wp:positionV>
                <wp:extent cx="485773" cy="1181100"/>
                <wp:effectExtent l="0" t="0" r="10160" b="19050"/>
                <wp:wrapNone/>
                <wp:docPr id="250667348" name="Left Brace 250667348"/>
                <wp:cNvGraphicFramePr/>
                <a:graphic xmlns:a="http://schemas.openxmlformats.org/drawingml/2006/main">
                  <a:graphicData uri="http://schemas.microsoft.com/office/word/2010/wordprocessingShape">
                    <wps:wsp>
                      <wps:cNvSpPr/>
                      <wps:spPr>
                        <a:xfrm>
                          <a:off x="0" y="0"/>
                          <a:ext cx="485773" cy="1181100"/>
                        </a:xfrm>
                        <a:prstGeom prst="leftBrace">
                          <a:avLst>
                            <a:gd name="adj1" fmla="val 8333"/>
                            <a:gd name="adj2" fmla="val 50806"/>
                          </a:avLst>
                        </a:prstGeom>
                        <a:noFill/>
                        <a:ln w="6350" cap="flat" cmpd="sng" algn="ctr">
                          <a:solidFill>
                            <a:sysClr val="windowText" lastClr="000000"/>
                          </a:solidFill>
                          <a:prstDash val="solid"/>
                          <a:miter lim="800000"/>
                        </a:ln>
                        <a:effectLst/>
                      </wps:spPr>
                      <wps:bodyPr rtlCol="0" anchor="ctr"/>
                    </wps:wsp>
                  </a:graphicData>
                </a:graphic>
              </wp:anchor>
            </w:drawing>
          </mc:Choice>
          <mc:Fallback xmlns:arto="http://schemas.microsoft.com/office/word/2006/arto" xmlns:w16du="http://schemas.microsoft.com/office/word/2023/wordml/word16du">
            <w:pict>
              <v:shape w14:anchorId="55B684EC" id="Left Brace 2" o:spid="_x0000_s1026" type="#_x0000_t87" style="position:absolute;margin-left:121.25pt;margin-top:248.85pt;width:38.25pt;height:93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" adj="740,10974" strokecolor="windowText" strokeweight=".5pt">
                <v:stroke joinstyle="miter"/>
              </v:shape>
            </w:pict>
          </mc:Fallback>
        </mc:AlternateContent>
      </w:r>
      <w:r>
        <w:rPr>
          <w:noProof/>
        </w:rPr>
        <mc:AlternateContent>
          <mc:Choice Requires="wps">
            <w:drawing>
              <wp:anchor distT="0" distB="0" distL="114300" distR="114300" simplePos="0" relativeHeight="251658323" behindDoc="0" locked="0" layoutInCell="1" allowOverlap="1" wp14:anchorId="5D2DA4BA" wp14:editId="3B1555E1">
                <wp:simplePos x="0" y="0"/>
                <wp:positionH relativeFrom="column">
                  <wp:posOffset>0</wp:posOffset>
                </wp:positionH>
                <wp:positionV relativeFrom="paragraph">
                  <wp:posOffset>3347085</wp:posOffset>
                </wp:positionV>
                <wp:extent cx="1539875" cy="707886"/>
                <wp:effectExtent l="0" t="0" r="0" b="0"/>
                <wp:wrapNone/>
                <wp:docPr id="1349094615" name="Text Box 1349094615"/>
                <wp:cNvGraphicFramePr/>
                <a:graphic xmlns:a="http://schemas.openxmlformats.org/drawingml/2006/main">
                  <a:graphicData uri="http://schemas.microsoft.com/office/word/2010/wordprocessingShape">
                    <wps:wsp>
                      <wps:cNvSpPr txBox="1"/>
                      <wps:spPr>
                        <a:xfrm>
                          <a:off x="0" y="0"/>
                          <a:ext cx="1539875" cy="707886"/>
                        </a:xfrm>
                        <a:prstGeom prst="rect">
                          <a:avLst/>
                        </a:prstGeom>
                        <a:noFill/>
                      </wps:spPr>
                      <wps:txbx>
                        <w:txbxContent>
                          <w:p w14:paraId="3CE73059" w14:textId="77777777" w:rsidR="00674A54" w:rsidRDefault="00674A54" w:rsidP="00674A54">
                            <w:pPr>
                              <w:rPr>
                                <w:rFonts w:ascii="Arial" w:eastAsia="Calibri" w:hAnsi="Arial" w:cs="+mn-cs"/>
                                <w:i/>
                                <w:iCs/>
                                <w:color w:val="000000"/>
                                <w:kern w:val="24"/>
                                <w:sz w:val="20"/>
                                <w:szCs w:val="20"/>
                              </w:rPr>
                            </w:pPr>
                            <w:r>
                              <w:rPr>
                                <w:rFonts w:ascii="Arial" w:eastAsia="Calibri" w:hAnsi="Arial" w:cs="+mn-cs"/>
                                <w:i/>
                                <w:iCs/>
                                <w:color w:val="000000"/>
                                <w:kern w:val="24"/>
                                <w:sz w:val="20"/>
                                <w:szCs w:val="20"/>
                              </w:rPr>
                              <w:t>Within 30 BD from receipt of the original records of the case on appeal</w:t>
                            </w:r>
                          </w:p>
                        </w:txbxContent>
                      </wps:txbx>
                      <wps:bodyPr wrap="square" rtlCol="0">
                        <a:spAutoFit/>
                      </wps:bodyPr>
                    </wps:wsp>
                  </a:graphicData>
                </a:graphic>
              </wp:anchor>
            </w:drawing>
          </mc:Choice>
          <mc:Fallback>
            <w:pict>
              <v:shape w14:anchorId="5D2DA4BA" id="Text Box 1349094615" o:spid="_x0000_s1076" type="#_x0000_t202" style="position:absolute;margin-left:0;margin-top:263.55pt;width:121.25pt;height:55.75pt;z-index:25165832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" filled="f" stroked="f">
                <v:textbox style="mso-fit-shape-to-text:t">
                  <w:txbxContent>
                    <w:p w14:paraId="3CE73059" w14:textId="77777777" w:rsidR="00674A54" w:rsidRDefault="00674A54" w:rsidP="00674A54">
                      <w:pPr>
                        <w:rPr>
                          <w:rFonts w:ascii="Arial" w:eastAsia="Calibri" w:hAnsi="Arial" w:cs="+mn-cs"/>
                          <w:i/>
                          <w:iCs/>
                          <w:color w:val="000000"/>
                          <w:kern w:val="24"/>
                          <w:sz w:val="20"/>
                          <w:szCs w:val="20"/>
                        </w:rPr>
                      </w:pPr>
                      <w:r>
                        <w:rPr>
                          <w:rFonts w:ascii="Arial" w:eastAsia="Calibri" w:hAnsi="Arial" w:cs="+mn-cs"/>
                          <w:i/>
                          <w:iCs/>
                          <w:color w:val="000000"/>
                          <w:kern w:val="24"/>
                          <w:sz w:val="20"/>
                          <w:szCs w:val="20"/>
                        </w:rPr>
                        <w:t>Within 30 BD from receipt of the original records of the case on appeal</w:t>
                      </w:r>
                    </w:p>
                  </w:txbxContent>
                </v:textbox>
              </v:shape>
            </w:pict>
          </mc:Fallback>
        </mc:AlternateContent>
      </w:r>
      <w:r>
        <w:rPr>
          <w:noProof/>
        </w:rPr>
        <mc:AlternateContent>
          <mc:Choice Requires="wps">
            <w:drawing>
              <wp:anchor distT="0" distB="0" distL="114300" distR="114300" simplePos="0" relativeHeight="251658325" behindDoc="0" locked="0" layoutInCell="1" allowOverlap="1" wp14:anchorId="3C8C63AB" wp14:editId="70D8632C">
                <wp:simplePos x="0" y="0"/>
                <wp:positionH relativeFrom="column">
                  <wp:posOffset>4271645</wp:posOffset>
                </wp:positionH>
                <wp:positionV relativeFrom="paragraph">
                  <wp:posOffset>4871085</wp:posOffset>
                </wp:positionV>
                <wp:extent cx="2171700" cy="866775"/>
                <wp:effectExtent l="19050" t="19050" r="19050" b="47625"/>
                <wp:wrapNone/>
                <wp:docPr id="32" name="Flowchart: Decision 32">
                  <a:extLst xmlns:a="http://schemas.openxmlformats.org/drawingml/2006/main">
                    <a:ext uri="{FF2B5EF4-FFF2-40B4-BE49-F238E27FC236}">
                      <a16:creationId xmlns:a16="http://schemas.microsoft.com/office/drawing/2014/main" id="{1A08364D-6670-2431-BC68-0617439100CF}"/>
                    </a:ext>
                  </a:extLst>
                </wp:docPr>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0C3690D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Was appeal granted?</w:t>
                            </w:r>
                          </w:p>
                        </w:txbxContent>
                      </wps:txbx>
                      <wps:bodyPr rtlCol="0" anchor="ctr"/>
                    </wps:wsp>
                  </a:graphicData>
                </a:graphic>
              </wp:anchor>
            </w:drawing>
          </mc:Choice>
          <mc:Fallback>
            <w:pict>
              <v:shape w14:anchorId="3C8C63AB" id="Flowchart: Decision 32" o:spid="_x0000_s1077" type="#_x0000_t110" style="position:absolute;margin-left:336.35pt;margin-top:383.55pt;width:171pt;height:68.25pt;z-index:2516583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" filled="f" strokecolor="#0d0d0d" strokeweight="1pt">
                <v:textbox>
                  <w:txbxContent>
                    <w:p w14:paraId="0C3690D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Was appeal granted?</w:t>
                      </w:r>
                    </w:p>
                  </w:txbxContent>
                </v:textbox>
              </v:shape>
            </w:pict>
          </mc:Fallback>
        </mc:AlternateContent>
      </w:r>
      <w:r>
        <w:rPr>
          <w:noProof/>
        </w:rPr>
        <mc:AlternateContent>
          <mc:Choice Requires="wps">
            <w:drawing>
              <wp:anchor distT="0" distB="0" distL="114300" distR="114300" simplePos="0" relativeHeight="251658326" behindDoc="0" locked="0" layoutInCell="1" allowOverlap="1" wp14:anchorId="386176D6" wp14:editId="0E18C04B">
                <wp:simplePos x="0" y="0"/>
                <wp:positionH relativeFrom="column">
                  <wp:posOffset>5357495</wp:posOffset>
                </wp:positionH>
                <wp:positionV relativeFrom="paragraph">
                  <wp:posOffset>4434840</wp:posOffset>
                </wp:positionV>
                <wp:extent cx="0" cy="417115"/>
                <wp:effectExtent l="76200" t="0" r="57150" b="59690"/>
                <wp:wrapNone/>
                <wp:docPr id="1173181517" name="Straight Arrow Connector 1173181517"/>
                <wp:cNvGraphicFramePr/>
                <a:graphic xmlns:a="http://schemas.openxmlformats.org/drawingml/2006/main">
                  <a:graphicData uri="http://schemas.microsoft.com/office/word/2010/wordprocessingShape">
                    <wps:wsp>
                      <wps:cNvCnPr/>
                      <wps:spPr>
                        <a:xfrm>
                          <a:off x="0" y="0"/>
                          <a:ext cx="0" cy="4171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CCAD800" id="Straight Arrow Connector 46" o:spid="_x0000_s1026" type="#_x0000_t32" style="position:absolute;margin-left:421.85pt;margin-top:349.2pt;width:0;height:32.8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" strokecolor="windowText" strokeweight=".5pt">
                <v:stroke endarrow="block" joinstyle="miter"/>
              </v:shape>
            </w:pict>
          </mc:Fallback>
        </mc:AlternateContent>
      </w:r>
      <w:r>
        <w:rPr>
          <w:noProof/>
        </w:rPr>
        <mc:AlternateContent>
          <mc:Choice Requires="wps">
            <w:drawing>
              <wp:anchor distT="0" distB="0" distL="114300" distR="114300" simplePos="0" relativeHeight="251658327" behindDoc="0" locked="0" layoutInCell="1" allowOverlap="1" wp14:anchorId="6695BAD6" wp14:editId="192D896C">
                <wp:simplePos x="0" y="0"/>
                <wp:positionH relativeFrom="column">
                  <wp:posOffset>4946015</wp:posOffset>
                </wp:positionH>
                <wp:positionV relativeFrom="paragraph">
                  <wp:posOffset>6078855</wp:posOffset>
                </wp:positionV>
                <wp:extent cx="822960" cy="312077"/>
                <wp:effectExtent l="0" t="0" r="15240" b="12065"/>
                <wp:wrapNone/>
                <wp:docPr id="48" name="Rectangle: Rounded Corners 48">
                  <a:extLst xmlns:a="http://schemas.openxmlformats.org/drawingml/2006/main">
                    <a:ext uri="{FF2B5EF4-FFF2-40B4-BE49-F238E27FC236}">
                      <a16:creationId xmlns:a16="http://schemas.microsoft.com/office/drawing/2014/main" id="{7F15A683-D374-CC8D-5B2C-A8E485A2B9A7}"/>
                    </a:ext>
                  </a:extLst>
                </wp:docPr>
                <wp:cNvGraphicFramePr/>
                <a:graphic xmlns:a="http://schemas.openxmlformats.org/drawingml/2006/main">
                  <a:graphicData uri="http://schemas.microsoft.com/office/word/2010/wordprocessingShape">
                    <wps:wsp>
                      <wps:cNvSpPr/>
                      <wps:spPr>
                        <a:xfrm>
                          <a:off x="0" y="0"/>
                          <a:ext cx="822960" cy="312077"/>
                        </a:xfrm>
                        <a:prstGeom prst="roundRect">
                          <a:avLst/>
                        </a:prstGeom>
                        <a:noFill/>
                        <a:ln w="12700" cap="flat" cmpd="sng" algn="ctr">
                          <a:solidFill>
                            <a:sysClr val="windowText" lastClr="000000">
                              <a:lumMod val="95000"/>
                              <a:lumOff val="5000"/>
                            </a:sysClr>
                          </a:solidFill>
                          <a:prstDash val="solid"/>
                          <a:miter lim="800000"/>
                        </a:ln>
                        <a:effectLst/>
                      </wps:spPr>
                      <wps:txbx>
                        <w:txbxContent>
                          <w:p w14:paraId="245E442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END</w:t>
                            </w:r>
                          </w:p>
                        </w:txbxContent>
                      </wps:txbx>
                      <wps:bodyPr rtlCol="0" anchor="ctr"/>
                    </wps:wsp>
                  </a:graphicData>
                </a:graphic>
              </wp:anchor>
            </w:drawing>
          </mc:Choice>
          <mc:Fallback>
            <w:pict>
              <v:roundrect w14:anchorId="6695BAD6" id="Rectangle: Rounded Corners 48" o:spid="_x0000_s1078" style="position:absolute;margin-left:389.45pt;margin-top:478.65pt;width:64.8pt;height:24.55pt;z-index:25165832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" filled="f" strokecolor="#0d0d0d" strokeweight="1pt">
                <v:stroke joinstyle="miter"/>
                <v:textbox>
                  <w:txbxContent>
                    <w:p w14:paraId="245E442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END</w:t>
                      </w:r>
                    </w:p>
                  </w:txbxContent>
                </v:textbox>
              </v:roundrect>
            </w:pict>
          </mc:Fallback>
        </mc:AlternateContent>
      </w:r>
      <w:r>
        <w:rPr>
          <w:noProof/>
        </w:rPr>
        <mc:AlternateContent>
          <mc:Choice Requires="wps">
            <w:drawing>
              <wp:anchor distT="0" distB="0" distL="114300" distR="114300" simplePos="0" relativeHeight="251658328" behindDoc="0" locked="0" layoutInCell="1" allowOverlap="1" wp14:anchorId="02FDBA5F" wp14:editId="5AE38296">
                <wp:simplePos x="0" y="0"/>
                <wp:positionH relativeFrom="column">
                  <wp:posOffset>5357495</wp:posOffset>
                </wp:positionH>
                <wp:positionV relativeFrom="paragraph">
                  <wp:posOffset>5718810</wp:posOffset>
                </wp:positionV>
                <wp:extent cx="0" cy="359600"/>
                <wp:effectExtent l="76200" t="0" r="76200" b="59690"/>
                <wp:wrapNone/>
                <wp:docPr id="1887142960" name="Straight Arrow Connector 1887142960"/>
                <wp:cNvGraphicFramePr/>
                <a:graphic xmlns:a="http://schemas.openxmlformats.org/drawingml/2006/main">
                  <a:graphicData uri="http://schemas.microsoft.com/office/word/2010/wordprocessingShape">
                    <wps:wsp>
                      <wps:cNvCnPr/>
                      <wps:spPr>
                        <a:xfrm>
                          <a:off x="0" y="0"/>
                          <a:ext cx="0" cy="3596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2567FA2D" id="Straight Arrow Connector 49" o:spid="_x0000_s1026" type="#_x0000_t32" style="position:absolute;margin-left:421.85pt;margin-top:450.3pt;width:0;height:28.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" strokecolor="windowText" strokeweight=".5pt">
                <v:stroke endarrow="block" joinstyle="miter"/>
              </v:shape>
            </w:pict>
          </mc:Fallback>
        </mc:AlternateContent>
      </w:r>
      <w:r>
        <w:rPr>
          <w:noProof/>
        </w:rPr>
        <mc:AlternateContent>
          <mc:Choice Requires="wps">
            <w:drawing>
              <wp:anchor distT="0" distB="0" distL="114300" distR="114300" simplePos="0" relativeHeight="251658330" behindDoc="0" locked="0" layoutInCell="1" allowOverlap="1" wp14:anchorId="6515978C" wp14:editId="0863CBA6">
                <wp:simplePos x="0" y="0"/>
                <wp:positionH relativeFrom="column">
                  <wp:posOffset>4853940</wp:posOffset>
                </wp:positionH>
                <wp:positionV relativeFrom="paragraph">
                  <wp:posOffset>5775960</wp:posOffset>
                </wp:positionV>
                <wp:extent cx="581025" cy="246221"/>
                <wp:effectExtent l="0" t="0" r="0" b="0"/>
                <wp:wrapNone/>
                <wp:docPr id="52" name="Text Box 52">
                  <a:extLst xmlns:a="http://schemas.openxmlformats.org/drawingml/2006/main">
                    <a:ext uri="{FF2B5EF4-FFF2-40B4-BE49-F238E27FC236}">
                      <a16:creationId xmlns:a16="http://schemas.microsoft.com/office/drawing/2014/main" id="{3C85E946-C000-192A-FB23-7C4A623BFC6E}"/>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4F69FFD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6515978C" id="Text Box 52" o:spid="_x0000_s1079" type="#_x0000_t202" style="position:absolute;margin-left:382.2pt;margin-top:454.8pt;width:45.75pt;height:19.4pt;z-index:2516583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" filled="f" stroked="f">
                <v:textbox style="mso-fit-shape-to-text:t">
                  <w:txbxContent>
                    <w:p w14:paraId="4F69FFD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p>
    <w:p w14:paraId="2CEF34AD" w14:textId="77777777" w:rsidR="00674A54" w:rsidRDefault="00674A54" w:rsidP="00674A54"/>
    <w:p w14:paraId="6FC48C0A" w14:textId="77777777" w:rsidR="00674A54" w:rsidRDefault="00674A54" w:rsidP="00674A54"/>
    <w:p w14:paraId="623D4880" w14:textId="77777777" w:rsidR="00674A54" w:rsidRDefault="00674A54" w:rsidP="00674A54"/>
    <w:p w14:paraId="641353DA" w14:textId="77777777" w:rsidR="00674A54" w:rsidRDefault="00674A54" w:rsidP="00674A54">
      <w:r>
        <w:rPr>
          <w:noProof/>
        </w:rPr>
        <mc:AlternateContent>
          <mc:Choice Requires="wps">
            <w:drawing>
              <wp:anchor distT="0" distB="0" distL="114300" distR="114300" simplePos="0" relativeHeight="251658308" behindDoc="0" locked="0" layoutInCell="1" allowOverlap="1" wp14:anchorId="77886775" wp14:editId="46F5F0A2">
                <wp:simplePos x="0" y="0"/>
                <wp:positionH relativeFrom="column">
                  <wp:posOffset>2833370</wp:posOffset>
                </wp:positionH>
                <wp:positionV relativeFrom="paragraph">
                  <wp:posOffset>123825</wp:posOffset>
                </wp:positionV>
                <wp:extent cx="0" cy="408940"/>
                <wp:effectExtent l="76200" t="0" r="57150" b="48260"/>
                <wp:wrapNone/>
                <wp:docPr id="986231811" name="Straight Arrow Connector 9862318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89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358D5C2" id="Straight Arrow Connector 9" o:spid="_x0000_s1026" type="#_x0000_t32" style="position:absolute;margin-left:223.1pt;margin-top:9.75pt;width:0;height:32.2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" strokecolor="windowText" strokeweight=".5pt">
                <v:stroke endarrow="block" joinstyle="miter"/>
                <o:lock v:ext="edit" shapetype="f"/>
              </v:shape>
            </w:pict>
          </mc:Fallback>
        </mc:AlternateContent>
      </w:r>
    </w:p>
    <w:p w14:paraId="5484CDFA" w14:textId="77777777" w:rsidR="00674A54" w:rsidRDefault="00674A54" w:rsidP="00674A54"/>
    <w:p w14:paraId="05DECC5C" w14:textId="77777777" w:rsidR="00674A54" w:rsidRDefault="00674A54" w:rsidP="00674A54">
      <w:r>
        <w:rPr>
          <w:noProof/>
        </w:rPr>
        <mc:AlternateContent>
          <mc:Choice Requires="wps">
            <w:drawing>
              <wp:anchor distT="0" distB="0" distL="114300" distR="114300" simplePos="0" relativeHeight="251658313" behindDoc="0" locked="0" layoutInCell="1" allowOverlap="1" wp14:anchorId="641D5DE0" wp14:editId="55A75136">
                <wp:simplePos x="0" y="0"/>
                <wp:positionH relativeFrom="column">
                  <wp:posOffset>3919220</wp:posOffset>
                </wp:positionH>
                <wp:positionV relativeFrom="paragraph">
                  <wp:posOffset>54610</wp:posOffset>
                </wp:positionV>
                <wp:extent cx="581025" cy="245745"/>
                <wp:effectExtent l="0" t="0" r="0" b="0"/>
                <wp:wrapNone/>
                <wp:docPr id="836757518" name="Text Box 836757518"/>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08882E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641D5DE0" id="Text Box 836757518" o:spid="_x0000_s1080" type="#_x0000_t202" style="position:absolute;margin-left:308.6pt;margin-top:4.3pt;width:45.75pt;height:19.35pt;z-index:251658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" filled="f" stroked="f">
                <v:textbox style="mso-fit-shape-to-text:t">
                  <w:txbxContent>
                    <w:p w14:paraId="308882E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4F52A569" w14:textId="77777777" w:rsidR="00674A54" w:rsidRDefault="00674A54" w:rsidP="00674A54">
      <w:r>
        <w:rPr>
          <w:noProof/>
        </w:rPr>
        <mc:AlternateContent>
          <mc:Choice Requires="wps">
            <w:drawing>
              <wp:anchor distT="0" distB="0" distL="114300" distR="114300" simplePos="0" relativeHeight="251658312" behindDoc="0" locked="0" layoutInCell="1" allowOverlap="1" wp14:anchorId="0EE3619B" wp14:editId="44243ABE">
                <wp:simplePos x="0" y="0"/>
                <wp:positionH relativeFrom="column">
                  <wp:posOffset>3906520</wp:posOffset>
                </wp:positionH>
                <wp:positionV relativeFrom="paragraph">
                  <wp:posOffset>106892</wp:posOffset>
                </wp:positionV>
                <wp:extent cx="723900" cy="1"/>
                <wp:effectExtent l="0" t="76200" r="19050" b="95250"/>
                <wp:wrapNone/>
                <wp:docPr id="1173412574" name="Straight Arrow Connector 1173412574"/>
                <wp:cNvGraphicFramePr/>
                <a:graphic xmlns:a="http://schemas.openxmlformats.org/drawingml/2006/main">
                  <a:graphicData uri="http://schemas.microsoft.com/office/word/2010/wordprocessingShape">
                    <wps:wsp>
                      <wps:cNvCnPr/>
                      <wps:spPr>
                        <a:xfrm flipV="1">
                          <a:off x="0" y="0"/>
                          <a:ext cx="723900" cy="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5420F08" id="Straight Arrow Connector 20" o:spid="_x0000_s1026" type="#_x0000_t32" style="position:absolute;margin-left:307.6pt;margin-top:8.4pt;width:57pt;height:0;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" strokecolor="windowText" strokeweight=".5pt">
                <v:stroke endarrow="block" joinstyle="miter"/>
              </v:shape>
            </w:pict>
          </mc:Fallback>
        </mc:AlternateContent>
      </w:r>
    </w:p>
    <w:p w14:paraId="30A08BA1" w14:textId="77777777" w:rsidR="00674A54" w:rsidRDefault="00674A54" w:rsidP="00674A54"/>
    <w:p w14:paraId="1A197B34" w14:textId="77777777" w:rsidR="00674A54" w:rsidRDefault="00674A54" w:rsidP="00674A54"/>
    <w:p w14:paraId="5E9839F4" w14:textId="77777777" w:rsidR="00674A54" w:rsidRDefault="00674A54" w:rsidP="00674A54"/>
    <w:p w14:paraId="10F42B19" w14:textId="77777777" w:rsidR="00674A54" w:rsidRDefault="00674A54" w:rsidP="00674A54"/>
    <w:p w14:paraId="02260F50" w14:textId="77777777" w:rsidR="00674A54" w:rsidRDefault="00674A54" w:rsidP="00674A54"/>
    <w:p w14:paraId="09263081" w14:textId="77777777" w:rsidR="00674A54" w:rsidRDefault="00674A54" w:rsidP="00674A54"/>
    <w:p w14:paraId="191F8070" w14:textId="77777777" w:rsidR="00674A54" w:rsidRDefault="00674A54" w:rsidP="00674A54">
      <w:r>
        <w:rPr>
          <w:noProof/>
        </w:rPr>
        <mc:AlternateContent>
          <mc:Choice Requires="wps">
            <w:drawing>
              <wp:anchor distT="0" distB="0" distL="114300" distR="114300" simplePos="0" relativeHeight="251658324" behindDoc="0" locked="0" layoutInCell="1" allowOverlap="1" wp14:anchorId="3CEE7725" wp14:editId="235DA467">
                <wp:simplePos x="0" y="0"/>
                <wp:positionH relativeFrom="column">
                  <wp:posOffset>3547745</wp:posOffset>
                </wp:positionH>
                <wp:positionV relativeFrom="paragraph">
                  <wp:posOffset>240242</wp:posOffset>
                </wp:positionV>
                <wp:extent cx="1095375" cy="0"/>
                <wp:effectExtent l="0" t="76200" r="9525" b="95250"/>
                <wp:wrapNone/>
                <wp:docPr id="29" name="Straight Arrow Connector 29">
                  <a:extLst xmlns:a="http://schemas.openxmlformats.org/drawingml/2006/main">
                    <a:ext uri="{FF2B5EF4-FFF2-40B4-BE49-F238E27FC236}">
                      <a16:creationId xmlns:a16="http://schemas.microsoft.com/office/drawing/2014/main" id="{51BCC01D-D1CC-037C-BE6E-BFF80C8F8C2E}"/>
                    </a:ext>
                  </a:extLst>
                </wp:docPr>
                <wp:cNvGraphicFramePr/>
                <a:graphic xmlns:a="http://schemas.openxmlformats.org/drawingml/2006/main">
                  <a:graphicData uri="http://schemas.microsoft.com/office/word/2010/wordprocessingShape">
                    <wps:wsp>
                      <wps:cNvCnPr/>
                      <wps:spPr>
                        <a:xfrm>
                          <a:off x="0" y="0"/>
                          <a:ext cx="109537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2B70C0C2" id="Straight Arrow Connector 28" o:spid="_x0000_s1026" type="#_x0000_t32" style="position:absolute;margin-left:279.35pt;margin-top:18.9pt;width:86.25pt;height:0;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" strokecolor="windowText" strokeweight=".5pt">
                <v:stroke endarrow="block" joinstyle="miter"/>
              </v:shape>
            </w:pict>
          </mc:Fallback>
        </mc:AlternateContent>
      </w:r>
    </w:p>
    <w:p w14:paraId="688EFC4D" w14:textId="77777777" w:rsidR="00674A54" w:rsidRDefault="00674A54" w:rsidP="00674A54"/>
    <w:p w14:paraId="50720CB2" w14:textId="276495B3" w:rsidR="00674A54" w:rsidRDefault="006D1481" w:rsidP="00674A54">
      <w:r>
        <w:rPr>
          <w:noProof/>
        </w:rPr>
        <mc:AlternateContent>
          <mc:Choice Requires="wps">
            <w:drawing>
              <wp:anchor distT="0" distB="0" distL="114300" distR="114300" simplePos="0" relativeHeight="251658505" behindDoc="0" locked="0" layoutInCell="1" allowOverlap="1" wp14:anchorId="5CF6D828" wp14:editId="2633F062">
                <wp:simplePos x="0" y="0"/>
                <wp:positionH relativeFrom="column">
                  <wp:posOffset>0</wp:posOffset>
                </wp:positionH>
                <wp:positionV relativeFrom="paragraph">
                  <wp:posOffset>179542</wp:posOffset>
                </wp:positionV>
                <wp:extent cx="2438400" cy="1314450"/>
                <wp:effectExtent l="0" t="0" r="19050" b="19050"/>
                <wp:wrapNone/>
                <wp:docPr id="484481915" name="Text Box 484481915"/>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5992F9E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768A8CE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C4B796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67DC414"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11D814A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299DE96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2A108D0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57FF399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7551D70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FB2508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56C90F8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A66AEB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6D828" id="Text Box 484481915" o:spid="_x0000_s1081" type="#_x0000_t202" style="position:absolute;margin-left:0;margin-top:14.15pt;width:192pt;height:103.5pt;z-index:2516585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" fillcolor="white [3201]" strokeweight=".5pt">
                <v:textbox>
                  <w:txbxContent>
                    <w:p w14:paraId="5992F9E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768A8CE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C4B796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67DC414"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11D814A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299DE96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2A108D0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57FF399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7551D70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FB2508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56C90F8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A66AEB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p>
    <w:p w14:paraId="425DEE6B" w14:textId="0DDC4A05" w:rsidR="00674A54" w:rsidRDefault="00674A54" w:rsidP="00674A54">
      <w:r>
        <w:rPr>
          <w:noProof/>
        </w:rPr>
        <mc:AlternateContent>
          <mc:Choice Requires="wps">
            <w:drawing>
              <wp:anchor distT="0" distB="0" distL="114300" distR="114300" simplePos="0" relativeHeight="251658329" behindDoc="0" locked="0" layoutInCell="1" allowOverlap="1" wp14:anchorId="5A78D4B7" wp14:editId="68854D64">
                <wp:simplePos x="0" y="0"/>
                <wp:positionH relativeFrom="column">
                  <wp:posOffset>6449695</wp:posOffset>
                </wp:positionH>
                <wp:positionV relativeFrom="paragraph">
                  <wp:posOffset>60325</wp:posOffset>
                </wp:positionV>
                <wp:extent cx="581025" cy="246221"/>
                <wp:effectExtent l="0" t="0" r="0" b="0"/>
                <wp:wrapNone/>
                <wp:docPr id="51" name="Text Box 51">
                  <a:extLst xmlns:a="http://schemas.openxmlformats.org/drawingml/2006/main">
                    <a:ext uri="{FF2B5EF4-FFF2-40B4-BE49-F238E27FC236}">
                      <a16:creationId xmlns:a16="http://schemas.microsoft.com/office/drawing/2014/main" id="{FE11A684-D6EB-6F3A-7352-D7553670274C}"/>
                    </a:ext>
                  </a:extLst>
                </wp:docPr>
                <wp:cNvGraphicFramePr/>
                <a:graphic xmlns:a="http://schemas.openxmlformats.org/drawingml/2006/main">
                  <a:graphicData uri="http://schemas.microsoft.com/office/word/2010/wordprocessingShape">
                    <wps:wsp>
                      <wps:cNvSpPr txBox="1"/>
                      <wps:spPr>
                        <a:xfrm>
                          <a:off x="0" y="0"/>
                          <a:ext cx="581025" cy="246221"/>
                        </a:xfrm>
                        <a:prstGeom prst="rect">
                          <a:avLst/>
                        </a:prstGeom>
                        <a:noFill/>
                      </wps:spPr>
                      <wps:txbx>
                        <w:txbxContent>
                          <w:p w14:paraId="00124FF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A78D4B7" id="Text Box 51" o:spid="_x0000_s1082" type="#_x0000_t202" style="position:absolute;margin-left:507.85pt;margin-top:4.75pt;width:45.75pt;height:19.4pt;z-index:25165832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" filled="f" stroked="f">
                <v:textbox style="mso-fit-shape-to-text:t">
                  <w:txbxContent>
                    <w:p w14:paraId="00124FF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28904BF9" w14:textId="6DF33C7E" w:rsidR="00674A54" w:rsidRDefault="00674A54" w:rsidP="00674A54">
      <w:r>
        <w:rPr>
          <w:noProof/>
        </w:rPr>
        <mc:AlternateContent>
          <mc:Choice Requires="wps">
            <w:drawing>
              <wp:anchor distT="0" distB="0" distL="114300" distR="114300" simplePos="0" relativeHeight="251658321" behindDoc="0" locked="0" layoutInCell="1" allowOverlap="1" wp14:anchorId="23A69784" wp14:editId="490F77C6">
                <wp:simplePos x="0" y="0"/>
                <wp:positionH relativeFrom="column">
                  <wp:posOffset>6443345</wp:posOffset>
                </wp:positionH>
                <wp:positionV relativeFrom="paragraph">
                  <wp:posOffset>160443</wp:posOffset>
                </wp:positionV>
                <wp:extent cx="554942" cy="573"/>
                <wp:effectExtent l="0" t="76200" r="17145" b="95250"/>
                <wp:wrapNone/>
                <wp:docPr id="1773010625" name="Straight Arrow Connector 17730106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54942" cy="57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E808A70" id="Straight Arrow Connector 8" o:spid="_x0000_s1026" type="#_x0000_t32" style="position:absolute;margin-left:507.35pt;margin-top:12.65pt;width:43.7pt;height:.05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" strokecolor="windowText" strokeweight=".5pt">
                <v:stroke endarrow="block" joinstyle="miter"/>
                <o:lock v:ext="edit" shapetype="f"/>
              </v:shape>
            </w:pict>
          </mc:Fallback>
        </mc:AlternateContent>
      </w:r>
    </w:p>
    <w:p w14:paraId="42BF65C6" w14:textId="77777777" w:rsidR="00674A54" w:rsidRDefault="00674A54" w:rsidP="00674A54"/>
    <w:p w14:paraId="43B0405C" w14:textId="77777777" w:rsidR="00674A54" w:rsidRDefault="00674A54" w:rsidP="00674A54">
      <w:pPr>
        <w:pStyle w:val="NoSpacing"/>
        <w:rPr>
          <w:rFonts w:ascii="Arial" w:hAnsi="Arial" w:cs="Arial"/>
          <w:b/>
          <w:bCs/>
        </w:rPr>
      </w:pPr>
      <w:bookmarkStart w:id="20" w:name="_Hlk146027939"/>
      <w:bookmarkEnd w:id="19"/>
      <w:r w:rsidRPr="00A730EA">
        <w:rPr>
          <w:rFonts w:ascii="Arial" w:hAnsi="Arial" w:cs="Arial"/>
          <w:b/>
          <w:bCs/>
        </w:rPr>
        <w:lastRenderedPageBreak/>
        <w:t>APPENDIX I-</w:t>
      </w:r>
      <w:r>
        <w:rPr>
          <w:rFonts w:ascii="Arial" w:hAnsi="Arial" w:cs="Arial"/>
          <w:b/>
          <w:bCs/>
        </w:rPr>
        <w:t>D</w:t>
      </w:r>
      <w:r w:rsidRPr="00A730EA">
        <w:rPr>
          <w:rFonts w:ascii="Arial" w:hAnsi="Arial" w:cs="Arial"/>
          <w:b/>
          <w:bCs/>
        </w:rPr>
        <w:t xml:space="preserve">: </w:t>
      </w:r>
      <w:r>
        <w:rPr>
          <w:rFonts w:ascii="Arial" w:hAnsi="Arial" w:cs="Arial"/>
          <w:b/>
          <w:bCs/>
        </w:rPr>
        <w:t>CMA – IMPLEMENTATION OF ENFORCEMENT ACTION PROCESS FLOWCHART</w:t>
      </w:r>
    </w:p>
    <w:p w14:paraId="6CCEF08D" w14:textId="77777777" w:rsidR="00674A54" w:rsidRDefault="00674A54" w:rsidP="00674A54">
      <w:r>
        <w:rPr>
          <w:noProof/>
        </w:rPr>
        <mc:AlternateContent>
          <mc:Choice Requires="wps">
            <w:drawing>
              <wp:anchor distT="0" distB="0" distL="114300" distR="114300" simplePos="0" relativeHeight="251658506" behindDoc="0" locked="0" layoutInCell="1" allowOverlap="1" wp14:anchorId="7172B214" wp14:editId="5826B096">
                <wp:simplePos x="0" y="0"/>
                <wp:positionH relativeFrom="column">
                  <wp:posOffset>6727190</wp:posOffset>
                </wp:positionH>
                <wp:positionV relativeFrom="paragraph">
                  <wp:posOffset>162560</wp:posOffset>
                </wp:positionV>
                <wp:extent cx="2438400" cy="1314450"/>
                <wp:effectExtent l="0" t="0" r="19050" b="19050"/>
                <wp:wrapNone/>
                <wp:docPr id="5438615" name="Text Box 5438615"/>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5049DDE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CD1BF2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559F20C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54B90B1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59EB764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3925647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A8C584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522E82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47318DB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315917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7D7B98F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09A72D4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2B214" id="Text Box 5438615" o:spid="_x0000_s1083" type="#_x0000_t202" style="position:absolute;margin-left:529.7pt;margin-top:12.8pt;width:192pt;height:103.5pt;z-index:2516585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KZSOQIAAIU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" fillcolor="white [3201]" strokeweight=".5pt">
                <v:textbox>
                  <w:txbxContent>
                    <w:p w14:paraId="5049DDE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CD1BF2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559F20C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54B90B1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59EB764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3925647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6A8C584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522E82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47318DB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5315917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7D7B98F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09A72D4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r w:rsidRPr="0034769E">
        <w:rPr>
          <w:noProof/>
        </w:rPr>
        <mc:AlternateContent>
          <mc:Choice Requires="wps">
            <w:drawing>
              <wp:anchor distT="0" distB="0" distL="114300" distR="114300" simplePos="0" relativeHeight="251658473" behindDoc="0" locked="0" layoutInCell="1" allowOverlap="1" wp14:anchorId="5F514621" wp14:editId="4BFC3F72">
                <wp:simplePos x="0" y="0"/>
                <wp:positionH relativeFrom="column">
                  <wp:posOffset>1811020</wp:posOffset>
                </wp:positionH>
                <wp:positionV relativeFrom="paragraph">
                  <wp:posOffset>145415</wp:posOffset>
                </wp:positionV>
                <wp:extent cx="504825" cy="481781"/>
                <wp:effectExtent l="0" t="0" r="28575" b="13970"/>
                <wp:wrapNone/>
                <wp:docPr id="923194506" name="Oval 923194506"/>
                <wp:cNvGraphicFramePr/>
                <a:graphic xmlns:a="http://schemas.openxmlformats.org/drawingml/2006/main">
                  <a:graphicData uri="http://schemas.microsoft.com/office/word/2010/wordprocessingShape">
                    <wps:wsp>
                      <wps:cNvSpPr/>
                      <wps:spPr>
                        <a:xfrm>
                          <a:off x="0" y="0"/>
                          <a:ext cx="504825" cy="481781"/>
                        </a:xfrm>
                        <a:prstGeom prst="ellipse">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D8164B2"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wps:txbx>
                      <wps:bodyPr rtlCol="0" anchor="ctr"/>
                    </wps:wsp>
                  </a:graphicData>
                </a:graphic>
              </wp:anchor>
            </w:drawing>
          </mc:Choice>
          <mc:Fallback>
            <w:pict>
              <v:oval w14:anchorId="5F514621" id="Oval 923194506" o:spid="_x0000_s1084" style="position:absolute;margin-left:142.6pt;margin-top:11.45pt;width:39.75pt;height:37.95pt;z-index:25165847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" filled="f" strokecolor="#0d0d0d [3069]" strokeweight="1pt">
                <v:stroke joinstyle="miter"/>
                <v:textbox>
                  <w:txbxContent>
                    <w:p w14:paraId="6D8164B2"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v:textbox>
              </v:oval>
            </w:pict>
          </mc:Fallback>
        </mc:AlternateContent>
      </w:r>
    </w:p>
    <w:p w14:paraId="59EF4F67" w14:textId="77777777" w:rsidR="00674A54" w:rsidRDefault="00674A54" w:rsidP="00674A54"/>
    <w:p w14:paraId="4CC5F7C3" w14:textId="77777777" w:rsidR="00674A54" w:rsidRDefault="00674A54" w:rsidP="00674A54">
      <w:r w:rsidRPr="0034769E">
        <w:rPr>
          <w:noProof/>
        </w:rPr>
        <mc:AlternateContent>
          <mc:Choice Requires="wps">
            <w:drawing>
              <wp:anchor distT="0" distB="0" distL="114300" distR="114300" simplePos="0" relativeHeight="251658475" behindDoc="0" locked="0" layoutInCell="1" allowOverlap="1" wp14:anchorId="271AE1FD" wp14:editId="4D5C7E20">
                <wp:simplePos x="0" y="0"/>
                <wp:positionH relativeFrom="column">
                  <wp:posOffset>977900</wp:posOffset>
                </wp:positionH>
                <wp:positionV relativeFrom="paragraph">
                  <wp:posOffset>1286510</wp:posOffset>
                </wp:positionV>
                <wp:extent cx="2171700" cy="866775"/>
                <wp:effectExtent l="19050" t="19050" r="19050" b="47625"/>
                <wp:wrapNone/>
                <wp:docPr id="1070152241" name="Flowchart: Decision 1070152241"/>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00E153" w14:textId="77777777" w:rsidR="00674A54" w:rsidRPr="00AA14E0" w:rsidRDefault="00674A54" w:rsidP="00674A54">
                            <w:pPr>
                              <w:jc w:val="center"/>
                              <w:rPr>
                                <w:rFonts w:ascii="Arial" w:hAnsi="Arial" w:cs="Arial"/>
                                <w:color w:val="000000" w:themeColor="text1"/>
                                <w:kern w:val="24"/>
                                <w:sz w:val="14"/>
                                <w:szCs w:val="14"/>
                              </w:rPr>
                            </w:pPr>
                            <w:r w:rsidRPr="00AA14E0">
                              <w:rPr>
                                <w:rFonts w:ascii="Arial" w:hAnsi="Arial" w:cs="Arial"/>
                                <w:color w:val="000000" w:themeColor="text1"/>
                                <w:kern w:val="24"/>
                                <w:sz w:val="14"/>
                                <w:szCs w:val="14"/>
                              </w:rPr>
                              <w:t>Does it also require MO/SO implementation?</w:t>
                            </w:r>
                          </w:p>
                        </w:txbxContent>
                      </wps:txbx>
                      <wps:bodyPr rtlCol="0" anchor="ctr"/>
                    </wps:wsp>
                  </a:graphicData>
                </a:graphic>
              </wp:anchor>
            </w:drawing>
          </mc:Choice>
          <mc:Fallback>
            <w:pict>
              <v:shape w14:anchorId="271AE1FD" id="Flowchart: Decision 1070152241" o:spid="_x0000_s1085" type="#_x0000_t110" style="position:absolute;margin-left:77pt;margin-top:101.3pt;width:171pt;height:68.25pt;z-index:2516584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" filled="f" strokecolor="#0d0d0d [3069]" strokeweight="1pt">
                <v:textbox>
                  <w:txbxContent>
                    <w:p w14:paraId="1800E153" w14:textId="77777777" w:rsidR="00674A54" w:rsidRPr="00AA14E0" w:rsidRDefault="00674A54" w:rsidP="00674A54">
                      <w:pPr>
                        <w:jc w:val="center"/>
                        <w:rPr>
                          <w:rFonts w:ascii="Arial" w:hAnsi="Arial" w:cs="Arial"/>
                          <w:color w:val="000000" w:themeColor="text1"/>
                          <w:kern w:val="24"/>
                          <w:sz w:val="14"/>
                          <w:szCs w:val="14"/>
                        </w:rPr>
                      </w:pPr>
                      <w:r w:rsidRPr="00AA14E0">
                        <w:rPr>
                          <w:rFonts w:ascii="Arial" w:hAnsi="Arial" w:cs="Arial"/>
                          <w:color w:val="000000" w:themeColor="text1"/>
                          <w:kern w:val="24"/>
                          <w:sz w:val="14"/>
                          <w:szCs w:val="14"/>
                        </w:rPr>
                        <w:t>Does it also require MO/SO implementation?</w:t>
                      </w:r>
                    </w:p>
                  </w:txbxContent>
                </v:textbox>
              </v:shape>
            </w:pict>
          </mc:Fallback>
        </mc:AlternateContent>
      </w:r>
      <w:r w:rsidRPr="0034769E">
        <w:rPr>
          <w:noProof/>
        </w:rPr>
        <mc:AlternateContent>
          <mc:Choice Requires="wps">
            <w:drawing>
              <wp:anchor distT="0" distB="0" distL="114300" distR="114300" simplePos="0" relativeHeight="251658478" behindDoc="0" locked="0" layoutInCell="1" allowOverlap="1" wp14:anchorId="705F7BF2" wp14:editId="1A22E974">
                <wp:simplePos x="0" y="0"/>
                <wp:positionH relativeFrom="column">
                  <wp:posOffset>2063750</wp:posOffset>
                </wp:positionH>
                <wp:positionV relativeFrom="paragraph">
                  <wp:posOffset>2134235</wp:posOffset>
                </wp:positionV>
                <wp:extent cx="0" cy="349250"/>
                <wp:effectExtent l="76200" t="0" r="76200" b="50800"/>
                <wp:wrapNone/>
                <wp:docPr id="554635936" name="Straight Arrow Connector 5546359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49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1FA1D8CC" id="Straight Arrow Connector 14" o:spid="_x0000_s1026" type="#_x0000_t32" style="position:absolute;margin-left:162.5pt;margin-top:168.05pt;width:0;height:27.5pt;flip:x;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79" behindDoc="0" locked="0" layoutInCell="1" allowOverlap="1" wp14:anchorId="4862C867" wp14:editId="10AEF947">
                <wp:simplePos x="0" y="0"/>
                <wp:positionH relativeFrom="column">
                  <wp:posOffset>977900</wp:posOffset>
                </wp:positionH>
                <wp:positionV relativeFrom="paragraph">
                  <wp:posOffset>285750</wp:posOffset>
                </wp:positionV>
                <wp:extent cx="2171700" cy="797560"/>
                <wp:effectExtent l="0" t="0" r="19050" b="21590"/>
                <wp:wrapNone/>
                <wp:docPr id="988241747" name="Rectangle 988241747"/>
                <wp:cNvGraphicFramePr/>
                <a:graphic xmlns:a="http://schemas.openxmlformats.org/drawingml/2006/main">
                  <a:graphicData uri="http://schemas.microsoft.com/office/word/2010/wordprocessingShape">
                    <wps:wsp>
                      <wps:cNvSpPr/>
                      <wps:spPr>
                        <a:xfrm>
                          <a:off x="0" y="0"/>
                          <a:ext cx="2171700" cy="79756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4D0ECEA" w14:textId="77777777" w:rsidR="00674A54" w:rsidRDefault="00674A54" w:rsidP="00674A54">
                            <w:pPr>
                              <w:jc w:val="center"/>
                              <w:rPr>
                                <w:rFonts w:ascii="Arial" w:hAnsi="Arial" w:cs="Arial"/>
                                <w:color w:val="000000" w:themeColor="text1"/>
                                <w:kern w:val="24"/>
                                <w:sz w:val="18"/>
                                <w:szCs w:val="18"/>
                              </w:rPr>
                            </w:pPr>
                            <w:r>
                              <w:rPr>
                                <w:rFonts w:ascii="Arial" w:hAnsi="Arial" w:cs="Arial"/>
                                <w:color w:val="000000" w:themeColor="text1"/>
                                <w:kern w:val="24"/>
                                <w:sz w:val="18"/>
                                <w:szCs w:val="18"/>
                              </w:rPr>
                              <w:t xml:space="preserve">Issue NSP and NCL to WESM Member and Finance Unit of WESM Governance Arm – 5BD from date the finding, decision, resolution becomes final and executory </w:t>
                            </w:r>
                            <w:r>
                              <w:rPr>
                                <w:rFonts w:ascii="Arial" w:hAnsi="Arial" w:cs="Arial"/>
                                <w:b/>
                                <w:bCs/>
                                <w:color w:val="000000" w:themeColor="text1"/>
                                <w:kern w:val="24"/>
                                <w:sz w:val="18"/>
                                <w:szCs w:val="18"/>
                              </w:rPr>
                              <w:t>(by ECO)</w:t>
                            </w:r>
                          </w:p>
                        </w:txbxContent>
                      </wps:txbx>
                      <wps:bodyPr rtlCol="0" anchor="ctr"/>
                    </wps:wsp>
                  </a:graphicData>
                </a:graphic>
              </wp:anchor>
            </w:drawing>
          </mc:Choice>
          <mc:Fallback>
            <w:pict>
              <v:rect w14:anchorId="4862C867" id="Rectangle 988241747" o:spid="_x0000_s1086" style="position:absolute;margin-left:77pt;margin-top:22.5pt;width:171pt;height:62.8pt;z-index:25165847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" filled="f" strokecolor="#0d0d0d [3069]" strokeweight="1pt">
                <v:textbox>
                  <w:txbxContent>
                    <w:p w14:paraId="74D0ECEA" w14:textId="77777777" w:rsidR="00674A54" w:rsidRDefault="00674A54" w:rsidP="00674A54">
                      <w:pPr>
                        <w:jc w:val="center"/>
                        <w:rPr>
                          <w:rFonts w:ascii="Arial" w:hAnsi="Arial" w:cs="Arial"/>
                          <w:color w:val="000000" w:themeColor="text1"/>
                          <w:kern w:val="24"/>
                          <w:sz w:val="18"/>
                          <w:szCs w:val="18"/>
                        </w:rPr>
                      </w:pPr>
                      <w:r>
                        <w:rPr>
                          <w:rFonts w:ascii="Arial" w:hAnsi="Arial" w:cs="Arial"/>
                          <w:color w:val="000000" w:themeColor="text1"/>
                          <w:kern w:val="24"/>
                          <w:sz w:val="18"/>
                          <w:szCs w:val="18"/>
                        </w:rPr>
                        <w:t xml:space="preserve">Issue NSP and NCL to WESM Member and Finance Unit of WESM Governance Arm – 5BD from date the finding, decision, resolution becomes final and executory </w:t>
                      </w:r>
                      <w:r>
                        <w:rPr>
                          <w:rFonts w:ascii="Arial" w:hAnsi="Arial" w:cs="Arial"/>
                          <w:b/>
                          <w:bCs/>
                          <w:color w:val="000000" w:themeColor="text1"/>
                          <w:kern w:val="24"/>
                          <w:sz w:val="18"/>
                          <w:szCs w:val="18"/>
                        </w:rPr>
                        <w:t>(by ECO)</w:t>
                      </w:r>
                    </w:p>
                  </w:txbxContent>
                </v:textbox>
              </v:rect>
            </w:pict>
          </mc:Fallback>
        </mc:AlternateContent>
      </w:r>
      <w:r w:rsidRPr="0034769E">
        <w:rPr>
          <w:noProof/>
        </w:rPr>
        <mc:AlternateContent>
          <mc:Choice Requires="wps">
            <w:drawing>
              <wp:anchor distT="0" distB="0" distL="114300" distR="114300" simplePos="0" relativeHeight="251658481" behindDoc="0" locked="0" layoutInCell="1" allowOverlap="1" wp14:anchorId="239DD4D0" wp14:editId="78F9F5FE">
                <wp:simplePos x="0" y="0"/>
                <wp:positionH relativeFrom="column">
                  <wp:posOffset>3255645</wp:posOffset>
                </wp:positionH>
                <wp:positionV relativeFrom="paragraph">
                  <wp:posOffset>1409065</wp:posOffset>
                </wp:positionV>
                <wp:extent cx="581025" cy="245745"/>
                <wp:effectExtent l="0" t="0" r="0" b="0"/>
                <wp:wrapNone/>
                <wp:docPr id="958961682" name="Text Box 958961682"/>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0E1DBCF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239DD4D0" id="Text Box 958961682" o:spid="_x0000_s1087" type="#_x0000_t202" style="position:absolute;margin-left:256.35pt;margin-top:110.95pt;width:45.75pt;height:19.35pt;z-index:2516584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" filled="f" stroked="f">
                <v:textbox style="mso-fit-shape-to-text:t">
                  <w:txbxContent>
                    <w:p w14:paraId="0E1DBCF4"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4769E">
        <w:rPr>
          <w:noProof/>
        </w:rPr>
        <mc:AlternateContent>
          <mc:Choice Requires="wps">
            <w:drawing>
              <wp:anchor distT="0" distB="0" distL="114300" distR="114300" simplePos="0" relativeHeight="251658482" behindDoc="0" locked="0" layoutInCell="1" allowOverlap="1" wp14:anchorId="285F0796" wp14:editId="60B2D823">
                <wp:simplePos x="0" y="0"/>
                <wp:positionH relativeFrom="column">
                  <wp:posOffset>1501775</wp:posOffset>
                </wp:positionH>
                <wp:positionV relativeFrom="paragraph">
                  <wp:posOffset>4086225</wp:posOffset>
                </wp:positionV>
                <wp:extent cx="581025" cy="245745"/>
                <wp:effectExtent l="0" t="0" r="0" b="0"/>
                <wp:wrapNone/>
                <wp:docPr id="420427310" name="Text Box 420427310"/>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25E69E8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285F0796" id="Text Box 420427310" o:spid="_x0000_s1088" type="#_x0000_t202" style="position:absolute;margin-left:118.25pt;margin-top:321.75pt;width:45.75pt;height:19.35pt;z-index:25165848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" filled="f" stroked="f">
                <v:textbox style="mso-fit-shape-to-text:t">
                  <w:txbxContent>
                    <w:p w14:paraId="25E69E8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83" behindDoc="0" locked="0" layoutInCell="1" allowOverlap="1" wp14:anchorId="481A9DF7" wp14:editId="402AF21C">
                <wp:simplePos x="0" y="0"/>
                <wp:positionH relativeFrom="column">
                  <wp:posOffset>3873500</wp:posOffset>
                </wp:positionH>
                <wp:positionV relativeFrom="paragraph">
                  <wp:posOffset>1304290</wp:posOffset>
                </wp:positionV>
                <wp:extent cx="1936750" cy="829310"/>
                <wp:effectExtent l="0" t="0" r="25400" b="27940"/>
                <wp:wrapNone/>
                <wp:docPr id="633668621" name="Rectangle 633668621"/>
                <wp:cNvGraphicFramePr/>
                <a:graphic xmlns:a="http://schemas.openxmlformats.org/drawingml/2006/main">
                  <a:graphicData uri="http://schemas.microsoft.com/office/word/2010/wordprocessingShape">
                    <wps:wsp>
                      <wps:cNvSpPr/>
                      <wps:spPr>
                        <a:xfrm>
                          <a:off x="0" y="0"/>
                          <a:ext cx="1936750" cy="82931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5B87B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Send Notice to MO/SO - 5BD from date the finding, decision, resolution becomes final and executory </w:t>
                            </w:r>
                            <w:r>
                              <w:rPr>
                                <w:rFonts w:ascii="Arial" w:hAnsi="Arial" w:cs="Arial"/>
                                <w:b/>
                                <w:bCs/>
                                <w:color w:val="000000" w:themeColor="text1"/>
                                <w:kern w:val="24"/>
                                <w:sz w:val="20"/>
                                <w:szCs w:val="20"/>
                              </w:rPr>
                              <w:t>(by ECO)</w:t>
                            </w:r>
                          </w:p>
                        </w:txbxContent>
                      </wps:txbx>
                      <wps:bodyPr rtlCol="0" anchor="ctr"/>
                    </wps:wsp>
                  </a:graphicData>
                </a:graphic>
              </wp:anchor>
            </w:drawing>
          </mc:Choice>
          <mc:Fallback>
            <w:pict>
              <v:rect w14:anchorId="481A9DF7" id="Rectangle 633668621" o:spid="_x0000_s1089" style="position:absolute;margin-left:305pt;margin-top:102.7pt;width:152.5pt;height:65.3pt;z-index:2516584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" filled="f" strokecolor="#0d0d0d [3069]" strokeweight="1pt">
                <v:textbox>
                  <w:txbxContent>
                    <w:p w14:paraId="1B5B87B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Send Notice to MO/SO - 5BD from date the finding, decision, resolution becomes final and executory </w:t>
                      </w:r>
                      <w:r>
                        <w:rPr>
                          <w:rFonts w:ascii="Arial" w:hAnsi="Arial" w:cs="Arial"/>
                          <w:b/>
                          <w:bCs/>
                          <w:color w:val="000000" w:themeColor="text1"/>
                          <w:kern w:val="24"/>
                          <w:sz w:val="20"/>
                          <w:szCs w:val="20"/>
                        </w:rPr>
                        <w:t>(by ECO)</w:t>
                      </w:r>
                    </w:p>
                  </w:txbxContent>
                </v:textbox>
              </v:rect>
            </w:pict>
          </mc:Fallback>
        </mc:AlternateContent>
      </w:r>
      <w:r w:rsidRPr="0034769E">
        <w:rPr>
          <w:noProof/>
        </w:rPr>
        <mc:AlternateContent>
          <mc:Choice Requires="wps">
            <w:drawing>
              <wp:anchor distT="0" distB="0" distL="114300" distR="114300" simplePos="0" relativeHeight="251658484" behindDoc="0" locked="0" layoutInCell="1" allowOverlap="1" wp14:anchorId="4A96ECCB" wp14:editId="1B0712AC">
                <wp:simplePos x="0" y="0"/>
                <wp:positionH relativeFrom="column">
                  <wp:posOffset>977900</wp:posOffset>
                </wp:positionH>
                <wp:positionV relativeFrom="paragraph">
                  <wp:posOffset>3239135</wp:posOffset>
                </wp:positionV>
                <wp:extent cx="2171700" cy="866775"/>
                <wp:effectExtent l="19050" t="19050" r="19050" b="47625"/>
                <wp:wrapNone/>
                <wp:docPr id="504798630" name="Flowchart: Decision 504798630"/>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1734570"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Was penalty paid?</w:t>
                            </w:r>
                          </w:p>
                        </w:txbxContent>
                      </wps:txbx>
                      <wps:bodyPr rtlCol="0" anchor="ctr"/>
                    </wps:wsp>
                  </a:graphicData>
                </a:graphic>
              </wp:anchor>
            </w:drawing>
          </mc:Choice>
          <mc:Fallback>
            <w:pict>
              <v:shape w14:anchorId="4A96ECCB" id="Flowchart: Decision 504798630" o:spid="_x0000_s1090" type="#_x0000_t110" style="position:absolute;margin-left:77pt;margin-top:255.05pt;width:171pt;height:68.25pt;z-index:2516584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" filled="f" strokecolor="#0d0d0d [3069]" strokeweight="1pt">
                <v:textbox>
                  <w:txbxContent>
                    <w:p w14:paraId="21734570"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Was penalty paid?</w:t>
                      </w:r>
                    </w:p>
                  </w:txbxContent>
                </v:textbox>
              </v:shape>
            </w:pict>
          </mc:Fallback>
        </mc:AlternateContent>
      </w:r>
      <w:r w:rsidRPr="0034769E">
        <w:rPr>
          <w:noProof/>
        </w:rPr>
        <mc:AlternateContent>
          <mc:Choice Requires="wps">
            <w:drawing>
              <wp:anchor distT="0" distB="0" distL="114300" distR="114300" simplePos="0" relativeHeight="251658485" behindDoc="0" locked="0" layoutInCell="1" allowOverlap="1" wp14:anchorId="79640BAD" wp14:editId="0E20D8B9">
                <wp:simplePos x="0" y="0"/>
                <wp:positionH relativeFrom="column">
                  <wp:posOffset>2063750</wp:posOffset>
                </wp:positionH>
                <wp:positionV relativeFrom="paragraph">
                  <wp:posOffset>2978785</wp:posOffset>
                </wp:positionV>
                <wp:extent cx="0" cy="240665"/>
                <wp:effectExtent l="76200" t="0" r="57150" b="64135"/>
                <wp:wrapNone/>
                <wp:docPr id="1524351116" name="Straight Arrow Connector 1524351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357CFC68" id="Straight Arrow Connector 30" o:spid="_x0000_s1026" type="#_x0000_t32" style="position:absolute;margin-left:162.5pt;margin-top:234.55pt;width:0;height:18.9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86" behindDoc="0" locked="0" layoutInCell="1" allowOverlap="1" wp14:anchorId="1D26E1D7" wp14:editId="77B2A428">
                <wp:simplePos x="0" y="0"/>
                <wp:positionH relativeFrom="column">
                  <wp:posOffset>4371340</wp:posOffset>
                </wp:positionH>
                <wp:positionV relativeFrom="paragraph">
                  <wp:posOffset>3496945</wp:posOffset>
                </wp:positionV>
                <wp:extent cx="822960" cy="311785"/>
                <wp:effectExtent l="0" t="0" r="15240" b="12065"/>
                <wp:wrapNone/>
                <wp:docPr id="1205392655" name="Rectangle: Rounded Corners 1205392655"/>
                <wp:cNvGraphicFramePr/>
                <a:graphic xmlns:a="http://schemas.openxmlformats.org/drawingml/2006/main">
                  <a:graphicData uri="http://schemas.microsoft.com/office/word/2010/wordprocessingShape">
                    <wps:wsp>
                      <wps:cNvSpPr/>
                      <wps:spPr>
                        <a:xfrm>
                          <a:off x="0" y="0"/>
                          <a:ext cx="822960" cy="311785"/>
                        </a:xfrm>
                        <a:prstGeom prst="round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3BA31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END</w:t>
                            </w:r>
                          </w:p>
                        </w:txbxContent>
                      </wps:txbx>
                      <wps:bodyPr rtlCol="0" anchor="ctr"/>
                    </wps:wsp>
                  </a:graphicData>
                </a:graphic>
              </wp:anchor>
            </w:drawing>
          </mc:Choice>
          <mc:Fallback>
            <w:pict>
              <v:roundrect w14:anchorId="1D26E1D7" id="Rectangle: Rounded Corners 1205392655" o:spid="_x0000_s1091" style="position:absolute;margin-left:344.2pt;margin-top:275.35pt;width:64.8pt;height:24.55pt;z-index:25165848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" filled="f" strokecolor="#0d0d0d [3069]" strokeweight="1pt">
                <v:stroke joinstyle="miter"/>
                <v:textbox>
                  <w:txbxContent>
                    <w:p w14:paraId="5E3BA31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END</w:t>
                      </w:r>
                    </w:p>
                  </w:txbxContent>
                </v:textbox>
              </v:roundrect>
            </w:pict>
          </mc:Fallback>
        </mc:AlternateContent>
      </w:r>
      <w:r w:rsidRPr="0034769E">
        <w:rPr>
          <w:noProof/>
        </w:rPr>
        <mc:AlternateContent>
          <mc:Choice Requires="wps">
            <w:drawing>
              <wp:anchor distT="0" distB="0" distL="114300" distR="114300" simplePos="0" relativeHeight="251658487" behindDoc="0" locked="0" layoutInCell="1" allowOverlap="1" wp14:anchorId="1B50956F" wp14:editId="7D818362">
                <wp:simplePos x="0" y="0"/>
                <wp:positionH relativeFrom="column">
                  <wp:posOffset>1349375</wp:posOffset>
                </wp:positionH>
                <wp:positionV relativeFrom="paragraph">
                  <wp:posOffset>4396740</wp:posOffset>
                </wp:positionV>
                <wp:extent cx="1428750" cy="664845"/>
                <wp:effectExtent l="0" t="0" r="19050" b="20955"/>
                <wp:wrapNone/>
                <wp:docPr id="673564588" name="Rectangle 673564588"/>
                <wp:cNvGraphicFramePr/>
                <a:graphic xmlns:a="http://schemas.openxmlformats.org/drawingml/2006/main">
                  <a:graphicData uri="http://schemas.microsoft.com/office/word/2010/wordprocessingShape">
                    <wps:wsp>
                      <wps:cNvSpPr/>
                      <wps:spPr>
                        <a:xfrm>
                          <a:off x="0" y="0"/>
                          <a:ext cx="1428750" cy="664845"/>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0ED900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Impose Interest/ Notify the party thereof </w:t>
                            </w:r>
                            <w:r>
                              <w:rPr>
                                <w:rFonts w:ascii="Arial" w:hAnsi="Arial" w:cs="Arial"/>
                                <w:b/>
                                <w:bCs/>
                                <w:color w:val="000000" w:themeColor="text1"/>
                                <w:kern w:val="24"/>
                                <w:sz w:val="20"/>
                                <w:szCs w:val="20"/>
                              </w:rPr>
                              <w:t>(by Finance)</w:t>
                            </w:r>
                          </w:p>
                        </w:txbxContent>
                      </wps:txbx>
                      <wps:bodyPr rtlCol="0" anchor="ctr"/>
                    </wps:wsp>
                  </a:graphicData>
                </a:graphic>
              </wp:anchor>
            </w:drawing>
          </mc:Choice>
          <mc:Fallback>
            <w:pict>
              <v:rect w14:anchorId="1B50956F" id="Rectangle 673564588" o:spid="_x0000_s1092" style="position:absolute;margin-left:106.25pt;margin-top:346.2pt;width:112.5pt;height:52.35pt;z-index:2516584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" filled="f" strokecolor="#0d0d0d [3069]" strokeweight="1pt">
                <v:textbox>
                  <w:txbxContent>
                    <w:p w14:paraId="30ED900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Impose Interest/ Notify the party thereof </w:t>
                      </w:r>
                      <w:r>
                        <w:rPr>
                          <w:rFonts w:ascii="Arial" w:hAnsi="Arial" w:cs="Arial"/>
                          <w:b/>
                          <w:bCs/>
                          <w:color w:val="000000" w:themeColor="text1"/>
                          <w:kern w:val="24"/>
                          <w:sz w:val="20"/>
                          <w:szCs w:val="20"/>
                        </w:rPr>
                        <w:t>(by Finance)</w:t>
                      </w:r>
                    </w:p>
                  </w:txbxContent>
                </v:textbox>
              </v:rect>
            </w:pict>
          </mc:Fallback>
        </mc:AlternateContent>
      </w:r>
      <w:r w:rsidRPr="0034769E">
        <w:rPr>
          <w:noProof/>
        </w:rPr>
        <mc:AlternateContent>
          <mc:Choice Requires="wps">
            <w:drawing>
              <wp:anchor distT="0" distB="0" distL="114300" distR="114300" simplePos="0" relativeHeight="251658488" behindDoc="0" locked="0" layoutInCell="1" allowOverlap="1" wp14:anchorId="6C9A526A" wp14:editId="7758AA9C">
                <wp:simplePos x="0" y="0"/>
                <wp:positionH relativeFrom="column">
                  <wp:posOffset>2063750</wp:posOffset>
                </wp:positionH>
                <wp:positionV relativeFrom="paragraph">
                  <wp:posOffset>4086860</wp:posOffset>
                </wp:positionV>
                <wp:extent cx="0" cy="309880"/>
                <wp:effectExtent l="76200" t="0" r="57150" b="52070"/>
                <wp:wrapNone/>
                <wp:docPr id="2076481900" name="Straight Arrow Connector 2076481900"/>
                <wp:cNvGraphicFramePr/>
                <a:graphic xmlns:a="http://schemas.openxmlformats.org/drawingml/2006/main">
                  <a:graphicData uri="http://schemas.microsoft.com/office/word/2010/wordprocessingShape">
                    <wps:wsp>
                      <wps:cNvCnPr/>
                      <wps:spPr>
                        <a:xfrm flipH="1">
                          <a:off x="0" y="0"/>
                          <a:ext cx="0" cy="309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E951D03" id="Straight Arrow Connector 37" o:spid="_x0000_s1026" type="#_x0000_t32" style="position:absolute;margin-left:162.5pt;margin-top:321.8pt;width:0;height:24.4pt;flip:x;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" strokecolor="black [3200]" strokeweight=".5pt">
                <v:stroke endarrow="block" joinstyle="miter"/>
              </v:shape>
            </w:pict>
          </mc:Fallback>
        </mc:AlternateContent>
      </w:r>
      <w:r w:rsidRPr="0034769E">
        <w:rPr>
          <w:noProof/>
        </w:rPr>
        <mc:AlternateContent>
          <mc:Choice Requires="wps">
            <w:drawing>
              <wp:anchor distT="0" distB="0" distL="114300" distR="114300" simplePos="0" relativeHeight="251658489" behindDoc="0" locked="0" layoutInCell="1" allowOverlap="1" wp14:anchorId="1F96177D" wp14:editId="5C0FD0C7">
                <wp:simplePos x="0" y="0"/>
                <wp:positionH relativeFrom="column">
                  <wp:posOffset>3692525</wp:posOffset>
                </wp:positionH>
                <wp:positionV relativeFrom="paragraph">
                  <wp:posOffset>4322445</wp:posOffset>
                </wp:positionV>
                <wp:extent cx="2171700" cy="866775"/>
                <wp:effectExtent l="19050" t="19050" r="19050" b="47625"/>
                <wp:wrapNone/>
                <wp:docPr id="1836225245" name="Flowchart: Decision 1836225245"/>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BB96D1"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D</w:t>
                            </w:r>
                            <w:r>
                              <w:rPr>
                                <w:rFonts w:ascii="Arial" w:hAnsi="Arial" w:cs="Arial"/>
                                <w:color w:val="000000" w:themeColor="text1"/>
                                <w:kern w:val="24"/>
                                <w:sz w:val="16"/>
                                <w:szCs w:val="16"/>
                              </w:rPr>
                              <w:t xml:space="preserve">id the </w:t>
                            </w:r>
                            <w:r w:rsidRPr="00AA14E0">
                              <w:rPr>
                                <w:rFonts w:ascii="Arial" w:hAnsi="Arial" w:cs="Arial"/>
                                <w:color w:val="000000" w:themeColor="text1"/>
                                <w:kern w:val="24"/>
                                <w:sz w:val="16"/>
                                <w:szCs w:val="16"/>
                              </w:rPr>
                              <w:t>party fail or refuse payment?</w:t>
                            </w:r>
                          </w:p>
                        </w:txbxContent>
                      </wps:txbx>
                      <wps:bodyPr rtlCol="0" anchor="ctr"/>
                    </wps:wsp>
                  </a:graphicData>
                </a:graphic>
              </wp:anchor>
            </w:drawing>
          </mc:Choice>
          <mc:Fallback>
            <w:pict>
              <v:shape w14:anchorId="1F96177D" id="Flowchart: Decision 1836225245" o:spid="_x0000_s1093" type="#_x0000_t110" style="position:absolute;margin-left:290.75pt;margin-top:340.35pt;width:171pt;height:68.25pt;z-index:2516584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" filled="f" strokecolor="#0d0d0d [3069]" strokeweight="1pt">
                <v:textbox>
                  <w:txbxContent>
                    <w:p w14:paraId="24BB96D1"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D</w:t>
                      </w:r>
                      <w:r>
                        <w:rPr>
                          <w:rFonts w:ascii="Arial" w:hAnsi="Arial" w:cs="Arial"/>
                          <w:color w:val="000000" w:themeColor="text1"/>
                          <w:kern w:val="24"/>
                          <w:sz w:val="16"/>
                          <w:szCs w:val="16"/>
                        </w:rPr>
                        <w:t xml:space="preserve">id the </w:t>
                      </w:r>
                      <w:r w:rsidRPr="00AA14E0">
                        <w:rPr>
                          <w:rFonts w:ascii="Arial" w:hAnsi="Arial" w:cs="Arial"/>
                          <w:color w:val="000000" w:themeColor="text1"/>
                          <w:kern w:val="24"/>
                          <w:sz w:val="16"/>
                          <w:szCs w:val="16"/>
                        </w:rPr>
                        <w:t>party fail or refuse payment?</w:t>
                      </w:r>
                    </w:p>
                  </w:txbxContent>
                </v:textbox>
              </v:shape>
            </w:pict>
          </mc:Fallback>
        </mc:AlternateContent>
      </w:r>
      <w:r w:rsidRPr="0034769E">
        <w:rPr>
          <w:noProof/>
        </w:rPr>
        <mc:AlternateContent>
          <mc:Choice Requires="wps">
            <w:drawing>
              <wp:anchor distT="0" distB="0" distL="114300" distR="114300" simplePos="0" relativeHeight="251658490" behindDoc="0" locked="0" layoutInCell="1" allowOverlap="1" wp14:anchorId="65C94F3D" wp14:editId="76F1B50B">
                <wp:simplePos x="0" y="0"/>
                <wp:positionH relativeFrom="column">
                  <wp:posOffset>6445250</wp:posOffset>
                </wp:positionH>
                <wp:positionV relativeFrom="paragraph">
                  <wp:posOffset>4484370</wp:posOffset>
                </wp:positionV>
                <wp:extent cx="1936750" cy="508635"/>
                <wp:effectExtent l="0" t="0" r="25400" b="24765"/>
                <wp:wrapNone/>
                <wp:docPr id="1238847160" name="Rectangle 1238847160"/>
                <wp:cNvGraphicFramePr/>
                <a:graphic xmlns:a="http://schemas.openxmlformats.org/drawingml/2006/main">
                  <a:graphicData uri="http://schemas.microsoft.com/office/word/2010/wordprocessingShape">
                    <wps:wsp>
                      <wps:cNvSpPr/>
                      <wps:spPr>
                        <a:xfrm>
                          <a:off x="0" y="0"/>
                          <a:ext cx="1936750" cy="508635"/>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9598D5"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Elevate the issue to PEM Board </w:t>
                            </w:r>
                            <w:r>
                              <w:rPr>
                                <w:rFonts w:ascii="Arial" w:hAnsi="Arial" w:cs="Arial"/>
                                <w:b/>
                                <w:bCs/>
                                <w:color w:val="000000" w:themeColor="text1"/>
                                <w:kern w:val="24"/>
                                <w:sz w:val="20"/>
                                <w:szCs w:val="20"/>
                              </w:rPr>
                              <w:t>(by ECO/Finance)</w:t>
                            </w:r>
                          </w:p>
                        </w:txbxContent>
                      </wps:txbx>
                      <wps:bodyPr rtlCol="0" anchor="ctr"/>
                    </wps:wsp>
                  </a:graphicData>
                </a:graphic>
              </wp:anchor>
            </w:drawing>
          </mc:Choice>
          <mc:Fallback>
            <w:pict>
              <v:rect w14:anchorId="65C94F3D" id="Rectangle 1238847160" o:spid="_x0000_s1094" style="position:absolute;margin-left:507.5pt;margin-top:353.1pt;width:152.5pt;height:40.05pt;z-index:2516584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" filled="f" strokecolor="#0d0d0d [3069]" strokeweight="1pt">
                <v:textbox>
                  <w:txbxContent>
                    <w:p w14:paraId="4B9598D5"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Elevate the issue to PEM Board </w:t>
                      </w:r>
                      <w:r>
                        <w:rPr>
                          <w:rFonts w:ascii="Arial" w:hAnsi="Arial" w:cs="Arial"/>
                          <w:b/>
                          <w:bCs/>
                          <w:color w:val="000000" w:themeColor="text1"/>
                          <w:kern w:val="24"/>
                          <w:sz w:val="20"/>
                          <w:szCs w:val="20"/>
                        </w:rPr>
                        <w:t>(by ECO/Finance)</w:t>
                      </w:r>
                    </w:p>
                  </w:txbxContent>
                </v:textbox>
              </v:rect>
            </w:pict>
          </mc:Fallback>
        </mc:AlternateContent>
      </w:r>
      <w:r w:rsidRPr="0034769E">
        <w:rPr>
          <w:noProof/>
        </w:rPr>
        <mc:AlternateContent>
          <mc:Choice Requires="wps">
            <w:drawing>
              <wp:anchor distT="0" distB="0" distL="114300" distR="114300" simplePos="0" relativeHeight="251658492" behindDoc="0" locked="0" layoutInCell="1" allowOverlap="1" wp14:anchorId="31BB57B0" wp14:editId="7B1FDBF7">
                <wp:simplePos x="0" y="0"/>
                <wp:positionH relativeFrom="column">
                  <wp:posOffset>1520825</wp:posOffset>
                </wp:positionH>
                <wp:positionV relativeFrom="paragraph">
                  <wp:posOffset>2158365</wp:posOffset>
                </wp:positionV>
                <wp:extent cx="581025" cy="245745"/>
                <wp:effectExtent l="0" t="0" r="0" b="0"/>
                <wp:wrapNone/>
                <wp:docPr id="1083512711" name="Text Box 1083512711"/>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514F31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31BB57B0" id="Text Box 1083512711" o:spid="_x0000_s1095" type="#_x0000_t202" style="position:absolute;margin-left:119.75pt;margin-top:169.95pt;width:45.75pt;height:19.35pt;z-index:2516584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" filled="f" stroked="f">
                <v:textbox style="mso-fit-shape-to-text:t">
                  <w:txbxContent>
                    <w:p w14:paraId="4514F31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94" behindDoc="0" locked="0" layoutInCell="1" allowOverlap="1" wp14:anchorId="10469B8E" wp14:editId="7FCA3DC5">
                <wp:simplePos x="0" y="0"/>
                <wp:positionH relativeFrom="column">
                  <wp:posOffset>4034155</wp:posOffset>
                </wp:positionH>
                <wp:positionV relativeFrom="paragraph">
                  <wp:posOffset>5080000</wp:posOffset>
                </wp:positionV>
                <wp:extent cx="581025" cy="245745"/>
                <wp:effectExtent l="0" t="0" r="0" b="0"/>
                <wp:wrapNone/>
                <wp:docPr id="238088179" name="Text Box 238088179"/>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FBF1079"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10469B8E" id="Text Box 238088179" o:spid="_x0000_s1096" type="#_x0000_t202" style="position:absolute;margin-left:317.65pt;margin-top:400pt;width:45.75pt;height:19.35pt;z-index:25165849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" filled="f" stroked="f">
                <v:textbox style="mso-fit-shape-to-text:t">
                  <w:txbxContent>
                    <w:p w14:paraId="4FBF1079"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74" behindDoc="0" locked="0" layoutInCell="1" allowOverlap="1" wp14:anchorId="0CB0AEB2" wp14:editId="712AAD84">
                <wp:simplePos x="0" y="0"/>
                <wp:positionH relativeFrom="column">
                  <wp:posOffset>2063750</wp:posOffset>
                </wp:positionH>
                <wp:positionV relativeFrom="paragraph">
                  <wp:posOffset>55245</wp:posOffset>
                </wp:positionV>
                <wp:extent cx="0" cy="230505"/>
                <wp:effectExtent l="76200" t="0" r="57150" b="55245"/>
                <wp:wrapNone/>
                <wp:docPr id="490840017" name="Straight Arrow Connector 4908400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05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353274B3" id="Straight Arrow Connector 6" o:spid="_x0000_s1026" type="#_x0000_t32" style="position:absolute;margin-left:162.5pt;margin-top:4.35pt;width:0;height:18.15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" strokecolor="black [3200]" strokeweight=".5pt">
                <v:stroke endarrow="block" joinstyle="miter"/>
                <o:lock v:ext="edit" shapetype="f"/>
              </v:shape>
            </w:pict>
          </mc:Fallback>
        </mc:AlternateContent>
      </w:r>
    </w:p>
    <w:p w14:paraId="61BEC968" w14:textId="77777777" w:rsidR="00674A54" w:rsidRDefault="00674A54" w:rsidP="00674A54"/>
    <w:p w14:paraId="6F418540" w14:textId="77777777" w:rsidR="00674A54" w:rsidRDefault="00674A54" w:rsidP="00674A54"/>
    <w:p w14:paraId="3FA1ECB9" w14:textId="77777777" w:rsidR="00674A54" w:rsidRDefault="00674A54" w:rsidP="00674A54">
      <w:r w:rsidRPr="0034769E">
        <w:rPr>
          <w:noProof/>
        </w:rPr>
        <mc:AlternateContent>
          <mc:Choice Requires="wps">
            <w:drawing>
              <wp:anchor distT="0" distB="0" distL="114300" distR="114300" simplePos="0" relativeHeight="251658476" behindDoc="0" locked="0" layoutInCell="1" allowOverlap="1" wp14:anchorId="0D4F8C67" wp14:editId="3FCA112D">
                <wp:simplePos x="0" y="0"/>
                <wp:positionH relativeFrom="column">
                  <wp:posOffset>2063750</wp:posOffset>
                </wp:positionH>
                <wp:positionV relativeFrom="paragraph">
                  <wp:posOffset>240030</wp:posOffset>
                </wp:positionV>
                <wp:extent cx="0" cy="182880"/>
                <wp:effectExtent l="76200" t="0" r="57150" b="64770"/>
                <wp:wrapNone/>
                <wp:docPr id="300335328" name="Straight Arrow Connector 3003353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F28B881" id="Straight Arrow Connector 9" o:spid="_x0000_s1026" type="#_x0000_t32" style="position:absolute;margin-left:162.5pt;margin-top:18.9pt;width:0;height:14.4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" strokecolor="black [3200]" strokeweight=".5pt">
                <v:stroke endarrow="block" joinstyle="miter"/>
                <o:lock v:ext="edit" shapetype="f"/>
              </v:shape>
            </w:pict>
          </mc:Fallback>
        </mc:AlternateContent>
      </w:r>
    </w:p>
    <w:p w14:paraId="42035471" w14:textId="77777777" w:rsidR="00674A54" w:rsidRDefault="00674A54" w:rsidP="00674A54"/>
    <w:p w14:paraId="14CB47B9" w14:textId="77777777" w:rsidR="00674A54" w:rsidRDefault="00674A54" w:rsidP="00674A54">
      <w:r w:rsidRPr="0034769E">
        <w:rPr>
          <w:noProof/>
        </w:rPr>
        <mc:AlternateContent>
          <mc:Choice Requires="wps">
            <w:drawing>
              <wp:anchor distT="0" distB="0" distL="114300" distR="114300" simplePos="0" relativeHeight="251658480" behindDoc="0" locked="0" layoutInCell="1" allowOverlap="1" wp14:anchorId="4601C94F" wp14:editId="4D94ACFF">
                <wp:simplePos x="0" y="0"/>
                <wp:positionH relativeFrom="column">
                  <wp:posOffset>3149600</wp:posOffset>
                </wp:positionH>
                <wp:positionV relativeFrom="paragraph">
                  <wp:posOffset>280035</wp:posOffset>
                </wp:positionV>
                <wp:extent cx="723900" cy="0"/>
                <wp:effectExtent l="0" t="76200" r="19050" b="95250"/>
                <wp:wrapNone/>
                <wp:docPr id="106407004" name="Straight Arrow Connector 1064070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23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4C65E541" id="Straight Arrow Connector 20" o:spid="_x0000_s1026" type="#_x0000_t32" style="position:absolute;margin-left:248pt;margin-top:22.05pt;width:57pt;height:0;flip:y;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" strokecolor="black [3200]" strokeweight=".5pt">
                <v:stroke endarrow="block" joinstyle="miter"/>
                <o:lock v:ext="edit" shapetype="f"/>
              </v:shape>
            </w:pict>
          </mc:Fallback>
        </mc:AlternateContent>
      </w:r>
    </w:p>
    <w:p w14:paraId="558B416C" w14:textId="77777777" w:rsidR="00674A54" w:rsidRDefault="00674A54" w:rsidP="00674A54"/>
    <w:p w14:paraId="5A59B56F" w14:textId="77777777" w:rsidR="00674A54" w:rsidRDefault="00674A54" w:rsidP="00674A54">
      <w:r w:rsidRPr="0034769E">
        <w:rPr>
          <w:noProof/>
        </w:rPr>
        <mc:AlternateContent>
          <mc:Choice Requires="wps">
            <w:drawing>
              <wp:anchor distT="0" distB="0" distL="114300" distR="114300" simplePos="0" relativeHeight="251658498" behindDoc="0" locked="0" layoutInCell="1" allowOverlap="1" wp14:anchorId="5BBD8F8C" wp14:editId="1238D0B1">
                <wp:simplePos x="0" y="0"/>
                <wp:positionH relativeFrom="column">
                  <wp:posOffset>1657668</wp:posOffset>
                </wp:positionH>
                <wp:positionV relativeFrom="paragraph">
                  <wp:posOffset>82232</wp:posOffset>
                </wp:positionV>
                <wp:extent cx="2438400" cy="3800475"/>
                <wp:effectExtent l="233362" t="71438" r="23813" b="252412"/>
                <wp:wrapNone/>
                <wp:docPr id="1556841380" name="Connector: Elbow 1556841380"/>
                <wp:cNvGraphicFramePr/>
                <a:graphic xmlns:a="http://schemas.openxmlformats.org/drawingml/2006/main">
                  <a:graphicData uri="http://schemas.microsoft.com/office/word/2010/wordprocessingShape">
                    <wps:wsp>
                      <wps:cNvCnPr/>
                      <wps:spPr>
                        <a:xfrm rot="5400000" flipH="1">
                          <a:off x="0" y="0"/>
                          <a:ext cx="2438400" cy="3800475"/>
                        </a:xfrm>
                        <a:prstGeom prst="bentConnector4">
                          <a:avLst>
                            <a:gd name="adj1" fmla="val -9374"/>
                            <a:gd name="adj2" fmla="val 10601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type w14:anchorId="4E9BFBEA"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nector: Elbow 23" o:spid="_x0000_s1026" type="#_x0000_t35" style="position:absolute;margin-left:130.55pt;margin-top:6.45pt;width:192pt;height:299.25pt;rotation:-90;flip:x;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" adj="-2025,22899" strokecolor="black [3200]" strokeweight=".5pt">
                <v:stroke endarrow="block"/>
              </v:shape>
            </w:pict>
          </mc:Fallback>
        </mc:AlternateContent>
      </w:r>
    </w:p>
    <w:p w14:paraId="3E923E10" w14:textId="77777777" w:rsidR="00674A54" w:rsidRDefault="00674A54" w:rsidP="00674A54">
      <w:r w:rsidRPr="0034769E">
        <w:rPr>
          <w:noProof/>
        </w:rPr>
        <mc:AlternateContent>
          <mc:Choice Requires="wps">
            <w:drawing>
              <wp:anchor distT="0" distB="0" distL="114300" distR="114300" simplePos="0" relativeHeight="251658477" behindDoc="0" locked="0" layoutInCell="1" allowOverlap="1" wp14:anchorId="28AAE02F" wp14:editId="3E67224C">
                <wp:simplePos x="0" y="0"/>
                <wp:positionH relativeFrom="column">
                  <wp:posOffset>977900</wp:posOffset>
                </wp:positionH>
                <wp:positionV relativeFrom="paragraph">
                  <wp:posOffset>202565</wp:posOffset>
                </wp:positionV>
                <wp:extent cx="2171700" cy="495300"/>
                <wp:effectExtent l="0" t="0" r="19050" b="19050"/>
                <wp:wrapNone/>
                <wp:docPr id="357508163" name="Rectangle 357508163"/>
                <wp:cNvGraphicFramePr/>
                <a:graphic xmlns:a="http://schemas.openxmlformats.org/drawingml/2006/main">
                  <a:graphicData uri="http://schemas.microsoft.com/office/word/2010/wordprocessingShape">
                    <wps:wsp>
                      <wps:cNvSpPr/>
                      <wps:spPr>
                        <a:xfrm>
                          <a:off x="0" y="0"/>
                          <a:ext cx="2171700" cy="49530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FE7DE9A"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 xml:space="preserve">Bill and Collect from WESM Member – 3BD from receipt of NSP; or Follow-Up Payment </w:t>
                            </w:r>
                            <w:r w:rsidRPr="00AA14E0">
                              <w:rPr>
                                <w:rFonts w:ascii="Arial" w:hAnsi="Arial" w:cs="Arial"/>
                                <w:b/>
                                <w:bCs/>
                                <w:color w:val="000000" w:themeColor="text1"/>
                                <w:kern w:val="24"/>
                                <w:sz w:val="16"/>
                                <w:szCs w:val="16"/>
                              </w:rPr>
                              <w:t>(by Finance)</w:t>
                            </w:r>
                          </w:p>
                        </w:txbxContent>
                      </wps:txbx>
                      <wps:bodyPr rtlCol="0" anchor="ctr">
                        <a:noAutofit/>
                      </wps:bodyPr>
                    </wps:wsp>
                  </a:graphicData>
                </a:graphic>
                <wp14:sizeRelV relativeFrom="margin">
                  <wp14:pctHeight>0</wp14:pctHeight>
                </wp14:sizeRelV>
              </wp:anchor>
            </w:drawing>
          </mc:Choice>
          <mc:Fallback>
            <w:pict>
              <v:rect w14:anchorId="28AAE02F" id="Rectangle 357508163" o:spid="_x0000_s1097" style="position:absolute;margin-left:77pt;margin-top:15.95pt;width:171pt;height:39pt;z-index:2516584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" filled="f" strokecolor="#0d0d0d [3069]" strokeweight="1pt">
                <v:textbox>
                  <w:txbxContent>
                    <w:p w14:paraId="6FE7DE9A"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 xml:space="preserve">Bill and Collect from WESM Member – 3BD from receipt of NSP; or Follow-Up Payment </w:t>
                      </w:r>
                      <w:r w:rsidRPr="00AA14E0">
                        <w:rPr>
                          <w:rFonts w:ascii="Arial" w:hAnsi="Arial" w:cs="Arial"/>
                          <w:b/>
                          <w:bCs/>
                          <w:color w:val="000000" w:themeColor="text1"/>
                          <w:kern w:val="24"/>
                          <w:sz w:val="16"/>
                          <w:szCs w:val="16"/>
                        </w:rPr>
                        <w:t>(by Finance)</w:t>
                      </w:r>
                    </w:p>
                  </w:txbxContent>
                </v:textbox>
              </v:rect>
            </w:pict>
          </mc:Fallback>
        </mc:AlternateContent>
      </w:r>
    </w:p>
    <w:p w14:paraId="0B63C462" w14:textId="77777777" w:rsidR="00674A54" w:rsidRDefault="00674A54" w:rsidP="00674A54"/>
    <w:p w14:paraId="0D718B8B" w14:textId="77777777" w:rsidR="00674A54" w:rsidRDefault="00674A54" w:rsidP="00674A54"/>
    <w:p w14:paraId="5802FFDA" w14:textId="77777777" w:rsidR="00674A54" w:rsidRDefault="00674A54" w:rsidP="00674A54">
      <w:r w:rsidRPr="0034769E">
        <w:rPr>
          <w:noProof/>
        </w:rPr>
        <mc:AlternateContent>
          <mc:Choice Requires="wps">
            <w:drawing>
              <wp:anchor distT="0" distB="0" distL="114300" distR="114300" simplePos="0" relativeHeight="251658493" behindDoc="0" locked="0" layoutInCell="1" allowOverlap="1" wp14:anchorId="159B926E" wp14:editId="0C4D511E">
                <wp:simplePos x="0" y="0"/>
                <wp:positionH relativeFrom="column">
                  <wp:posOffset>3252470</wp:posOffset>
                </wp:positionH>
                <wp:positionV relativeFrom="paragraph">
                  <wp:posOffset>182880</wp:posOffset>
                </wp:positionV>
                <wp:extent cx="581025" cy="245745"/>
                <wp:effectExtent l="0" t="0" r="0" b="0"/>
                <wp:wrapNone/>
                <wp:docPr id="984579592" name="Text Box 984579592"/>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2D53A252"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159B926E" id="Text Box 984579592" o:spid="_x0000_s1098" type="#_x0000_t202" style="position:absolute;margin-left:256.1pt;margin-top:14.4pt;width:45.75pt;height:19.35pt;z-index:25165849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" filled="f" stroked="f">
                <v:textbox style="mso-fit-shape-to-text:t">
                  <w:txbxContent>
                    <w:p w14:paraId="2D53A252"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p>
    <w:p w14:paraId="061E3C6B" w14:textId="77777777" w:rsidR="00674A54" w:rsidRDefault="00674A54" w:rsidP="00674A54">
      <w:r w:rsidRPr="0034769E">
        <w:rPr>
          <w:noProof/>
        </w:rPr>
        <mc:AlternateContent>
          <mc:Choice Requires="wps">
            <w:drawing>
              <wp:anchor distT="0" distB="0" distL="114300" distR="114300" simplePos="0" relativeHeight="251658491" behindDoc="0" locked="0" layoutInCell="1" allowOverlap="1" wp14:anchorId="0D2DA67F" wp14:editId="2B590B43">
                <wp:simplePos x="0" y="0"/>
                <wp:positionH relativeFrom="column">
                  <wp:posOffset>3149600</wp:posOffset>
                </wp:positionH>
                <wp:positionV relativeFrom="paragraph">
                  <wp:posOffset>242993</wp:posOffset>
                </wp:positionV>
                <wp:extent cx="1221740" cy="0"/>
                <wp:effectExtent l="0" t="76200" r="16510" b="95250"/>
                <wp:wrapNone/>
                <wp:docPr id="1817285604" name="Straight Arrow Connector 1817285604"/>
                <wp:cNvGraphicFramePr/>
                <a:graphic xmlns:a="http://schemas.openxmlformats.org/drawingml/2006/main">
                  <a:graphicData uri="http://schemas.microsoft.com/office/word/2010/wordprocessingShape">
                    <wps:wsp>
                      <wps:cNvCnPr/>
                      <wps:spPr>
                        <a:xfrm flipV="1">
                          <a:off x="0" y="0"/>
                          <a:ext cx="12217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338A8875" id="Straight Arrow Connector 79" o:spid="_x0000_s1026" type="#_x0000_t32" style="position:absolute;margin-left:248pt;margin-top:19.15pt;width:96.2pt;height:0;flip:y;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" strokecolor="black [3200]" strokeweight=".5pt">
                <v:stroke endarrow="block" joinstyle="miter"/>
              </v:shape>
            </w:pict>
          </mc:Fallback>
        </mc:AlternateContent>
      </w:r>
    </w:p>
    <w:p w14:paraId="51008FC4" w14:textId="77777777" w:rsidR="00674A54" w:rsidRDefault="00674A54" w:rsidP="00674A54"/>
    <w:p w14:paraId="1D982334" w14:textId="77777777" w:rsidR="00674A54" w:rsidRDefault="00674A54" w:rsidP="00674A54"/>
    <w:p w14:paraId="708B42ED" w14:textId="77777777" w:rsidR="00674A54" w:rsidRDefault="00674A54" w:rsidP="00674A54">
      <w:r w:rsidRPr="0034769E">
        <w:rPr>
          <w:noProof/>
        </w:rPr>
        <mc:AlternateContent>
          <mc:Choice Requires="wps">
            <w:drawing>
              <wp:anchor distT="0" distB="0" distL="114300" distR="114300" simplePos="0" relativeHeight="251658497" behindDoc="0" locked="0" layoutInCell="1" allowOverlap="1" wp14:anchorId="1211DADD" wp14:editId="52061BBD">
                <wp:simplePos x="0" y="0"/>
                <wp:positionH relativeFrom="column">
                  <wp:posOffset>5864225</wp:posOffset>
                </wp:positionH>
                <wp:positionV relativeFrom="paragraph">
                  <wp:posOffset>470535</wp:posOffset>
                </wp:positionV>
                <wp:extent cx="581025" cy="0"/>
                <wp:effectExtent l="0" t="76200" r="9525" b="95250"/>
                <wp:wrapNone/>
                <wp:docPr id="1270554871" name="Straight Arrow Connector 12705548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82A9ADA" id="Straight Arrow Connector 18" o:spid="_x0000_s1026" type="#_x0000_t32" style="position:absolute;margin-left:461.75pt;margin-top:37.05pt;width:45.75pt;height:0;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95" behindDoc="0" locked="0" layoutInCell="1" allowOverlap="1" wp14:anchorId="4F62F820" wp14:editId="22D5D4FE">
                <wp:simplePos x="0" y="0"/>
                <wp:positionH relativeFrom="column">
                  <wp:posOffset>5807075</wp:posOffset>
                </wp:positionH>
                <wp:positionV relativeFrom="paragraph">
                  <wp:posOffset>193040</wp:posOffset>
                </wp:positionV>
                <wp:extent cx="581025" cy="245745"/>
                <wp:effectExtent l="0" t="0" r="0" b="0"/>
                <wp:wrapNone/>
                <wp:docPr id="1174061110" name="Text Box 1174061110"/>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7C86FEA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4F62F820" id="Text Box 1174061110" o:spid="_x0000_s1099" type="#_x0000_t202" style="position:absolute;margin-left:457.25pt;margin-top:15.2pt;width:45.75pt;height:19.35pt;z-index:2516584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" filled="f" stroked="f">
                <v:textbox style="mso-fit-shape-to-text:t">
                  <w:txbxContent>
                    <w:p w14:paraId="7C86FEAC"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4769E">
        <w:rPr>
          <w:noProof/>
        </w:rPr>
        <mc:AlternateContent>
          <mc:Choice Requires="wps">
            <w:drawing>
              <wp:anchor distT="0" distB="0" distL="114300" distR="114300" simplePos="0" relativeHeight="251658496" behindDoc="0" locked="0" layoutInCell="1" allowOverlap="1" wp14:anchorId="0058E74C" wp14:editId="6DAE0BF9">
                <wp:simplePos x="0" y="0"/>
                <wp:positionH relativeFrom="column">
                  <wp:posOffset>2778125</wp:posOffset>
                </wp:positionH>
                <wp:positionV relativeFrom="paragraph">
                  <wp:posOffset>450850</wp:posOffset>
                </wp:positionV>
                <wp:extent cx="913765" cy="6985"/>
                <wp:effectExtent l="0" t="57150" r="38735" b="88265"/>
                <wp:wrapNone/>
                <wp:docPr id="1424160986" name="Straight Arrow Connector 14241609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376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EE0E9E8" id="Straight Arrow Connector 11" o:spid="_x0000_s1026" type="#_x0000_t32" style="position:absolute;margin-left:218.75pt;margin-top:35.5pt;width:71.95pt;height:.55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" strokecolor="black [3200]" strokeweight=".5pt">
                <v:stroke endarrow="block" joinstyle="miter"/>
                <o:lock v:ext="edit" shapetype="f"/>
              </v:shape>
            </w:pict>
          </mc:Fallback>
        </mc:AlternateContent>
      </w:r>
    </w:p>
    <w:p w14:paraId="2993716A" w14:textId="77777777" w:rsidR="00674A54" w:rsidRDefault="00674A54" w:rsidP="00674A54">
      <w:pPr>
        <w:pStyle w:val="NoSpacing"/>
        <w:rPr>
          <w:rFonts w:ascii="Arial" w:hAnsi="Arial" w:cs="Arial"/>
          <w:b/>
          <w:bCs/>
        </w:rPr>
      </w:pPr>
    </w:p>
    <w:p w14:paraId="1872B7F7" w14:textId="77777777" w:rsidR="00674A54" w:rsidRDefault="00674A54" w:rsidP="00674A54">
      <w:pPr>
        <w:pStyle w:val="NoSpacing"/>
        <w:rPr>
          <w:rFonts w:ascii="Arial" w:hAnsi="Arial" w:cs="Arial"/>
          <w:b/>
          <w:bCs/>
        </w:rPr>
      </w:pPr>
    </w:p>
    <w:p w14:paraId="04084B03" w14:textId="77777777" w:rsidR="00674A54" w:rsidRDefault="00674A54" w:rsidP="00674A54">
      <w:pPr>
        <w:pStyle w:val="NoSpacing"/>
        <w:rPr>
          <w:rFonts w:ascii="Arial" w:hAnsi="Arial" w:cs="Arial"/>
          <w:b/>
          <w:bCs/>
        </w:rPr>
      </w:pPr>
    </w:p>
    <w:p w14:paraId="4D32621E" w14:textId="77777777" w:rsidR="00674A54" w:rsidRDefault="00674A54" w:rsidP="00674A54">
      <w:pPr>
        <w:pStyle w:val="NoSpacing"/>
        <w:rPr>
          <w:rFonts w:ascii="Arial" w:hAnsi="Arial" w:cs="Arial"/>
          <w:b/>
          <w:bCs/>
        </w:rPr>
      </w:pPr>
    </w:p>
    <w:p w14:paraId="20EB034D" w14:textId="77777777" w:rsidR="00674A54" w:rsidRDefault="00674A54" w:rsidP="00674A54">
      <w:pPr>
        <w:pStyle w:val="NoSpacing"/>
        <w:rPr>
          <w:rFonts w:ascii="Arial" w:hAnsi="Arial" w:cs="Arial"/>
          <w:b/>
          <w:bCs/>
        </w:rPr>
      </w:pPr>
      <w:bookmarkStart w:id="21" w:name="_Hlk146027966"/>
      <w:bookmarkEnd w:id="20"/>
      <w:r w:rsidRPr="00A730EA">
        <w:rPr>
          <w:rFonts w:ascii="Arial" w:hAnsi="Arial" w:cs="Arial"/>
          <w:b/>
          <w:bCs/>
        </w:rPr>
        <w:lastRenderedPageBreak/>
        <w:t>APPENDIX I</w:t>
      </w:r>
      <w:r>
        <w:rPr>
          <w:rFonts w:ascii="Arial" w:hAnsi="Arial" w:cs="Arial"/>
          <w:b/>
          <w:bCs/>
        </w:rPr>
        <w:t>I</w:t>
      </w:r>
      <w:r w:rsidRPr="00A730EA">
        <w:rPr>
          <w:rFonts w:ascii="Arial" w:hAnsi="Arial" w:cs="Arial"/>
          <w:b/>
          <w:bCs/>
        </w:rPr>
        <w:t>-</w:t>
      </w:r>
      <w:r>
        <w:rPr>
          <w:rFonts w:ascii="Arial" w:hAnsi="Arial" w:cs="Arial"/>
          <w:b/>
          <w:bCs/>
        </w:rPr>
        <w:t>A</w:t>
      </w:r>
      <w:r w:rsidRPr="00A730EA">
        <w:rPr>
          <w:rFonts w:ascii="Arial" w:hAnsi="Arial" w:cs="Arial"/>
          <w:b/>
          <w:bCs/>
        </w:rPr>
        <w:t xml:space="preserve">: </w:t>
      </w:r>
      <w:r>
        <w:rPr>
          <w:rFonts w:ascii="Arial" w:hAnsi="Arial" w:cs="Arial"/>
          <w:b/>
          <w:bCs/>
        </w:rPr>
        <w:t>INVESTIGATION – RFI VERIFICATION PROCESS FLOWCHART</w:t>
      </w:r>
    </w:p>
    <w:p w14:paraId="72EA51C0" w14:textId="77777777" w:rsidR="00674A54" w:rsidRDefault="00674A54" w:rsidP="00674A54">
      <w:pPr>
        <w:pStyle w:val="NoSpacing"/>
        <w:rPr>
          <w:rFonts w:ascii="Arial" w:hAnsi="Arial" w:cs="Arial"/>
          <w:b/>
          <w:bCs/>
        </w:rPr>
      </w:pPr>
    </w:p>
    <w:p w14:paraId="4F0FDE41" w14:textId="77777777" w:rsidR="00674A54" w:rsidRDefault="00674A54" w:rsidP="00674A54">
      <w:r>
        <w:rPr>
          <w:noProof/>
        </w:rPr>
        <mc:AlternateContent>
          <mc:Choice Requires="wps">
            <w:drawing>
              <wp:anchor distT="0" distB="0" distL="114300" distR="114300" simplePos="0" relativeHeight="251658355" behindDoc="0" locked="0" layoutInCell="1" allowOverlap="1" wp14:anchorId="490E4698" wp14:editId="43B7161A">
                <wp:simplePos x="0" y="0"/>
                <wp:positionH relativeFrom="column">
                  <wp:posOffset>228600</wp:posOffset>
                </wp:positionH>
                <wp:positionV relativeFrom="paragraph">
                  <wp:posOffset>286385</wp:posOffset>
                </wp:positionV>
                <wp:extent cx="592455" cy="4559300"/>
                <wp:effectExtent l="0" t="0" r="17145" b="12700"/>
                <wp:wrapNone/>
                <wp:docPr id="89" name="Left Brace 89">
                  <a:extLst xmlns:a="http://schemas.openxmlformats.org/drawingml/2006/main">
                    <a:ext uri="{FF2B5EF4-FFF2-40B4-BE49-F238E27FC236}">
                      <a16:creationId xmlns:a16="http://schemas.microsoft.com/office/drawing/2014/main" id="{805EA3FB-BF47-B062-73D2-2D47DC335406}"/>
                    </a:ext>
                  </a:extLst>
                </wp:docPr>
                <wp:cNvGraphicFramePr/>
                <a:graphic xmlns:a="http://schemas.openxmlformats.org/drawingml/2006/main">
                  <a:graphicData uri="http://schemas.microsoft.com/office/word/2010/wordprocessingShape">
                    <wps:wsp>
                      <wps:cNvSpPr/>
                      <wps:spPr>
                        <a:xfrm>
                          <a:off x="0" y="0"/>
                          <a:ext cx="592455" cy="4559300"/>
                        </a:xfrm>
                        <a:prstGeom prst="leftBrace">
                          <a:avLst>
                            <a:gd name="adj1" fmla="val 8333"/>
                            <a:gd name="adj2" fmla="val 50456"/>
                          </a:avLst>
                        </a:prstGeom>
                        <a:noFill/>
                        <a:ln w="6350" cap="flat" cmpd="sng" algn="ctr">
                          <a:solidFill>
                            <a:sysClr val="windowText" lastClr="000000"/>
                          </a:solidFill>
                          <a:prstDash val="solid"/>
                          <a:miter lim="800000"/>
                        </a:ln>
                        <a:effectLst/>
                      </wps:spPr>
                      <wps:bodyPr rtlCol="0" anchor="ctr"/>
                    </wps:wsp>
                  </a:graphicData>
                </a:graphic>
                <wp14:sizeRelV relativeFrom="margin">
                  <wp14:pctHeight>0</wp14:pctHeight>
                </wp14:sizeRelV>
              </wp:anchor>
            </w:drawing>
          </mc:Choice>
          <mc:Fallback xmlns:arto="http://schemas.microsoft.com/office/word/2006/arto" xmlns:w16du="http://schemas.microsoft.com/office/word/2023/wordml/word16du">
            <w:pict>
              <v:shape w14:anchorId="7E37029A" id="Left Brace 88" o:spid="_x0000_s1026" type="#_x0000_t87" style="position:absolute;margin-left:18pt;margin-top:22.55pt;width:46.65pt;height:359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" adj="234,10898" strokecolor="windowText" strokeweight=".5pt">
                <v:stroke joinstyle="miter"/>
              </v:shape>
            </w:pict>
          </mc:Fallback>
        </mc:AlternateContent>
      </w:r>
      <w:r>
        <w:rPr>
          <w:noProof/>
        </w:rPr>
        <mc:AlternateContent>
          <mc:Choice Requires="wps">
            <w:drawing>
              <wp:anchor distT="0" distB="0" distL="114300" distR="114300" simplePos="0" relativeHeight="251658331" behindDoc="0" locked="0" layoutInCell="1" allowOverlap="1" wp14:anchorId="61D7B7F6" wp14:editId="2BB95460">
                <wp:simplePos x="0" y="0"/>
                <wp:positionH relativeFrom="column">
                  <wp:posOffset>3100070</wp:posOffset>
                </wp:positionH>
                <wp:positionV relativeFrom="paragraph">
                  <wp:posOffset>161290</wp:posOffset>
                </wp:positionV>
                <wp:extent cx="1666875" cy="582295"/>
                <wp:effectExtent l="0" t="0" r="28575" b="27305"/>
                <wp:wrapNone/>
                <wp:docPr id="1345939866" name="Rectangle 1345939866"/>
                <wp:cNvGraphicFramePr/>
                <a:graphic xmlns:a="http://schemas.openxmlformats.org/drawingml/2006/main">
                  <a:graphicData uri="http://schemas.microsoft.com/office/word/2010/wordprocessingShape">
                    <wps:wsp>
                      <wps:cNvSpPr/>
                      <wps:spPr>
                        <a:xfrm>
                          <a:off x="0" y="0"/>
                          <a:ext cx="1666875" cy="582295"/>
                        </a:xfrm>
                        <a:prstGeom prst="rect">
                          <a:avLst/>
                        </a:prstGeom>
                        <a:noFill/>
                        <a:ln w="12700" cap="flat" cmpd="sng" algn="ctr">
                          <a:solidFill>
                            <a:sysClr val="windowText" lastClr="000000">
                              <a:lumMod val="95000"/>
                              <a:lumOff val="5000"/>
                            </a:sysClr>
                          </a:solidFill>
                          <a:prstDash val="solid"/>
                          <a:miter lim="800000"/>
                        </a:ln>
                        <a:effectLst/>
                      </wps:spPr>
                      <wps:txbx>
                        <w:txbxContent>
                          <w:p w14:paraId="61E5195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Receive RFI/ Report of Probable Breach from WESM Member/ MO/SO</w:t>
                            </w:r>
                          </w:p>
                        </w:txbxContent>
                      </wps:txbx>
                      <wps:bodyPr rtlCol="0" anchor="ctr"/>
                    </wps:wsp>
                  </a:graphicData>
                </a:graphic>
              </wp:anchor>
            </w:drawing>
          </mc:Choice>
          <mc:Fallback>
            <w:pict>
              <v:rect w14:anchorId="61D7B7F6" id="Rectangle 1345939866" o:spid="_x0000_s1100" style="position:absolute;margin-left:244.1pt;margin-top:12.7pt;width:131.25pt;height:45.85pt;z-index:2516583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" filled="f" strokecolor="#0d0d0d" strokeweight="1pt">
                <v:textbox>
                  <w:txbxContent>
                    <w:p w14:paraId="61E5195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Receive RFI/ Report of Probable Breach from WESM Member/ MO/SO</w:t>
                      </w:r>
                    </w:p>
                  </w:txbxContent>
                </v:textbox>
              </v:rect>
            </w:pict>
          </mc:Fallback>
        </mc:AlternateContent>
      </w:r>
      <w:r>
        <w:rPr>
          <w:noProof/>
        </w:rPr>
        <mc:AlternateContent>
          <mc:Choice Requires="wps">
            <w:drawing>
              <wp:anchor distT="0" distB="0" distL="114300" distR="114300" simplePos="0" relativeHeight="251658332" behindDoc="0" locked="0" layoutInCell="1" allowOverlap="1" wp14:anchorId="7FE6B1F3" wp14:editId="5045B7A1">
                <wp:simplePos x="0" y="0"/>
                <wp:positionH relativeFrom="column">
                  <wp:posOffset>2909570</wp:posOffset>
                </wp:positionH>
                <wp:positionV relativeFrom="paragraph">
                  <wp:posOffset>1020445</wp:posOffset>
                </wp:positionV>
                <wp:extent cx="2047875" cy="809625"/>
                <wp:effectExtent l="19050" t="19050" r="47625" b="47625"/>
                <wp:wrapNone/>
                <wp:docPr id="1001997796" name="Flowchart: Decision 1001997796"/>
                <wp:cNvGraphicFramePr/>
                <a:graphic xmlns:a="http://schemas.openxmlformats.org/drawingml/2006/main">
                  <a:graphicData uri="http://schemas.microsoft.com/office/word/2010/wordprocessingShape">
                    <wps:wsp>
                      <wps:cNvSpPr/>
                      <wps:spPr>
                        <a:xfrm>
                          <a:off x="0" y="0"/>
                          <a:ext cx="2047875" cy="80962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2D0A57C1" w14:textId="77777777" w:rsidR="00674A54" w:rsidRPr="008E42A6" w:rsidRDefault="00674A54" w:rsidP="00674A54">
                            <w:pPr>
                              <w:jc w:val="center"/>
                              <w:rPr>
                                <w:rFonts w:ascii="Arial" w:eastAsia="+mn-ea" w:hAnsi="Arial" w:cs="Arial"/>
                                <w:color w:val="000000"/>
                                <w:kern w:val="24"/>
                                <w:sz w:val="12"/>
                                <w:szCs w:val="12"/>
                              </w:rPr>
                            </w:pPr>
                            <w:r w:rsidRPr="008E42A6">
                              <w:rPr>
                                <w:rFonts w:ascii="Arial" w:eastAsia="+mn-ea" w:hAnsi="Arial" w:cs="Arial"/>
                                <w:color w:val="000000"/>
                                <w:kern w:val="24"/>
                                <w:sz w:val="12"/>
                                <w:szCs w:val="12"/>
                              </w:rPr>
                              <w:t>Within authority of PEMC to investigate?</w:t>
                            </w:r>
                          </w:p>
                        </w:txbxContent>
                      </wps:txbx>
                      <wps:bodyPr rtlCol="0" anchor="ctr"/>
                    </wps:wsp>
                  </a:graphicData>
                </a:graphic>
              </wp:anchor>
            </w:drawing>
          </mc:Choice>
          <mc:Fallback>
            <w:pict>
              <v:shape w14:anchorId="7FE6B1F3" id="Flowchart: Decision 1001997796" o:spid="_x0000_s1101" type="#_x0000_t110" style="position:absolute;margin-left:229.1pt;margin-top:80.35pt;width:161.25pt;height:63.75pt;z-index:2516583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" filled="f" strokecolor="#0d0d0d" strokeweight="1pt">
                <v:textbox>
                  <w:txbxContent>
                    <w:p w14:paraId="2D0A57C1" w14:textId="77777777" w:rsidR="00674A54" w:rsidRPr="008E42A6" w:rsidRDefault="00674A54" w:rsidP="00674A54">
                      <w:pPr>
                        <w:jc w:val="center"/>
                        <w:rPr>
                          <w:rFonts w:ascii="Arial" w:eastAsia="+mn-ea" w:hAnsi="Arial" w:cs="Arial"/>
                          <w:color w:val="000000"/>
                          <w:kern w:val="24"/>
                          <w:sz w:val="12"/>
                          <w:szCs w:val="12"/>
                        </w:rPr>
                      </w:pPr>
                      <w:r w:rsidRPr="008E42A6">
                        <w:rPr>
                          <w:rFonts w:ascii="Arial" w:eastAsia="+mn-ea" w:hAnsi="Arial" w:cs="Arial"/>
                          <w:color w:val="000000"/>
                          <w:kern w:val="24"/>
                          <w:sz w:val="12"/>
                          <w:szCs w:val="12"/>
                        </w:rPr>
                        <w:t>Within authority of PEMC to investigate?</w:t>
                      </w:r>
                    </w:p>
                  </w:txbxContent>
                </v:textbox>
              </v:shape>
            </w:pict>
          </mc:Fallback>
        </mc:AlternateContent>
      </w:r>
      <w:r>
        <w:rPr>
          <w:noProof/>
        </w:rPr>
        <mc:AlternateContent>
          <mc:Choice Requires="wps">
            <w:drawing>
              <wp:anchor distT="0" distB="0" distL="114300" distR="114300" simplePos="0" relativeHeight="251658333" behindDoc="0" locked="0" layoutInCell="1" allowOverlap="1" wp14:anchorId="1DA27B2D" wp14:editId="7D5C1F19">
                <wp:simplePos x="0" y="0"/>
                <wp:positionH relativeFrom="column">
                  <wp:posOffset>2909570</wp:posOffset>
                </wp:positionH>
                <wp:positionV relativeFrom="paragraph">
                  <wp:posOffset>2153920</wp:posOffset>
                </wp:positionV>
                <wp:extent cx="2047875" cy="809625"/>
                <wp:effectExtent l="19050" t="19050" r="47625" b="47625"/>
                <wp:wrapNone/>
                <wp:docPr id="1411036255" name="Flowchart: Decision 1411036255"/>
                <wp:cNvGraphicFramePr/>
                <a:graphic xmlns:a="http://schemas.openxmlformats.org/drawingml/2006/main">
                  <a:graphicData uri="http://schemas.microsoft.com/office/word/2010/wordprocessingShape">
                    <wps:wsp>
                      <wps:cNvSpPr/>
                      <wps:spPr>
                        <a:xfrm>
                          <a:off x="0" y="0"/>
                          <a:ext cx="2047875" cy="80962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00D55A96" w14:textId="77777777" w:rsidR="00674A54" w:rsidRPr="008E42A6" w:rsidRDefault="00674A54" w:rsidP="00674A54">
                            <w:pPr>
                              <w:jc w:val="center"/>
                              <w:rPr>
                                <w:rFonts w:ascii="Arial" w:eastAsia="+mn-ea" w:hAnsi="Arial" w:cs="Arial"/>
                                <w:color w:val="000000"/>
                                <w:kern w:val="24"/>
                                <w:sz w:val="12"/>
                                <w:szCs w:val="12"/>
                              </w:rPr>
                            </w:pPr>
                            <w:r w:rsidRPr="008E42A6">
                              <w:rPr>
                                <w:rFonts w:ascii="Arial" w:eastAsia="+mn-ea" w:hAnsi="Arial" w:cs="Arial"/>
                                <w:color w:val="000000"/>
                                <w:kern w:val="24"/>
                                <w:sz w:val="12"/>
                                <w:szCs w:val="12"/>
                              </w:rPr>
                              <w:t>Is there a separate ongoing/similar investigation?</w:t>
                            </w:r>
                          </w:p>
                        </w:txbxContent>
                      </wps:txbx>
                      <wps:bodyPr rtlCol="0" anchor="ctr"/>
                    </wps:wsp>
                  </a:graphicData>
                </a:graphic>
              </wp:anchor>
            </w:drawing>
          </mc:Choice>
          <mc:Fallback>
            <w:pict>
              <v:shape w14:anchorId="1DA27B2D" id="Flowchart: Decision 1411036255" o:spid="_x0000_s1102" type="#_x0000_t110" style="position:absolute;margin-left:229.1pt;margin-top:169.6pt;width:161.25pt;height:63.75pt;z-index:2516583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" filled="f" strokecolor="#0d0d0d" strokeweight="1pt">
                <v:textbox>
                  <w:txbxContent>
                    <w:p w14:paraId="00D55A96" w14:textId="77777777" w:rsidR="00674A54" w:rsidRPr="008E42A6" w:rsidRDefault="00674A54" w:rsidP="00674A54">
                      <w:pPr>
                        <w:jc w:val="center"/>
                        <w:rPr>
                          <w:rFonts w:ascii="Arial" w:eastAsia="+mn-ea" w:hAnsi="Arial" w:cs="Arial"/>
                          <w:color w:val="000000"/>
                          <w:kern w:val="24"/>
                          <w:sz w:val="12"/>
                          <w:szCs w:val="12"/>
                        </w:rPr>
                      </w:pPr>
                      <w:r w:rsidRPr="008E42A6">
                        <w:rPr>
                          <w:rFonts w:ascii="Arial" w:eastAsia="+mn-ea" w:hAnsi="Arial" w:cs="Arial"/>
                          <w:color w:val="000000"/>
                          <w:kern w:val="24"/>
                          <w:sz w:val="12"/>
                          <w:szCs w:val="12"/>
                        </w:rPr>
                        <w:t>Is there a separate ongoing/similar investigation?</w:t>
                      </w:r>
                    </w:p>
                  </w:txbxContent>
                </v:textbox>
              </v:shape>
            </w:pict>
          </mc:Fallback>
        </mc:AlternateContent>
      </w:r>
      <w:r>
        <w:rPr>
          <w:noProof/>
        </w:rPr>
        <mc:AlternateContent>
          <mc:Choice Requires="wps">
            <w:drawing>
              <wp:anchor distT="0" distB="0" distL="114300" distR="114300" simplePos="0" relativeHeight="251658334" behindDoc="0" locked="0" layoutInCell="1" allowOverlap="1" wp14:anchorId="5221F34C" wp14:editId="7B7F9621">
                <wp:simplePos x="0" y="0"/>
                <wp:positionH relativeFrom="column">
                  <wp:posOffset>3933190</wp:posOffset>
                </wp:positionH>
                <wp:positionV relativeFrom="paragraph">
                  <wp:posOffset>743585</wp:posOffset>
                </wp:positionV>
                <wp:extent cx="0" cy="257810"/>
                <wp:effectExtent l="76200" t="0" r="57150" b="66040"/>
                <wp:wrapNone/>
                <wp:docPr id="12" name="Straight Arrow Connector 12">
                  <a:extLst xmlns:a="http://schemas.openxmlformats.org/drawingml/2006/main">
                    <a:ext uri="{FF2B5EF4-FFF2-40B4-BE49-F238E27FC236}">
                      <a16:creationId xmlns:a16="http://schemas.microsoft.com/office/drawing/2014/main" id="{9F7B4236-1888-A574-6F7F-1537B5334D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578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C66A006" id="Straight Arrow Connector 11" o:spid="_x0000_s1026" type="#_x0000_t32" style="position:absolute;margin-left:309.7pt;margin-top:58.55pt;width:0;height:20.3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36" behindDoc="0" locked="0" layoutInCell="1" allowOverlap="1" wp14:anchorId="68AF62ED" wp14:editId="2B731084">
                <wp:simplePos x="0" y="0"/>
                <wp:positionH relativeFrom="column">
                  <wp:posOffset>2909570</wp:posOffset>
                </wp:positionH>
                <wp:positionV relativeFrom="paragraph">
                  <wp:posOffset>3287395</wp:posOffset>
                </wp:positionV>
                <wp:extent cx="2048510" cy="970279"/>
                <wp:effectExtent l="19050" t="19050" r="27940" b="40005"/>
                <wp:wrapNone/>
                <wp:docPr id="19" name="Flowchart: Decision 19">
                  <a:extLst xmlns:a="http://schemas.openxmlformats.org/drawingml/2006/main">
                    <a:ext uri="{FF2B5EF4-FFF2-40B4-BE49-F238E27FC236}">
                      <a16:creationId xmlns:a16="http://schemas.microsoft.com/office/drawing/2014/main" id="{026FDB55-FE0D-5810-15FE-BDAF5178C4D7}"/>
                    </a:ext>
                  </a:extLst>
                </wp:docPr>
                <wp:cNvGraphicFramePr/>
                <a:graphic xmlns:a="http://schemas.openxmlformats.org/drawingml/2006/main">
                  <a:graphicData uri="http://schemas.microsoft.com/office/word/2010/wordprocessingShape">
                    <wps:wsp>
                      <wps:cNvSpPr/>
                      <wps:spPr>
                        <a:xfrm>
                          <a:off x="0" y="0"/>
                          <a:ext cx="2048510" cy="970279"/>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1400ED4F" w14:textId="77777777" w:rsidR="00674A54" w:rsidRPr="003343C6" w:rsidRDefault="00674A54" w:rsidP="00674A54">
                            <w:pPr>
                              <w:ind w:right="-134"/>
                              <w:jc w:val="center"/>
                              <w:rPr>
                                <w:rFonts w:ascii="Arial" w:eastAsia="+mn-ea" w:hAnsi="Arial" w:cs="Arial"/>
                                <w:color w:val="000000"/>
                                <w:kern w:val="24"/>
                                <w:sz w:val="14"/>
                                <w:szCs w:val="14"/>
                              </w:rPr>
                            </w:pPr>
                            <w:r w:rsidRPr="003343C6">
                              <w:rPr>
                                <w:rFonts w:ascii="Arial" w:eastAsia="+mn-ea" w:hAnsi="Arial" w:cs="Arial"/>
                                <w:color w:val="000000"/>
                                <w:kern w:val="24"/>
                                <w:sz w:val="14"/>
                                <w:szCs w:val="14"/>
                              </w:rPr>
                              <w:t>Is information complete? Was the directive clear?</w:t>
                            </w:r>
                          </w:p>
                        </w:txbxContent>
                      </wps:txbx>
                      <wps:bodyPr rtlCol="0" anchor="ctr"/>
                    </wps:wsp>
                  </a:graphicData>
                </a:graphic>
              </wp:anchor>
            </w:drawing>
          </mc:Choice>
          <mc:Fallback>
            <w:pict>
              <v:shape w14:anchorId="68AF62ED" id="Flowchart: Decision 19" o:spid="_x0000_s1103" type="#_x0000_t110" style="position:absolute;margin-left:229.1pt;margin-top:258.85pt;width:161.3pt;height:76.4pt;z-index:25165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" filled="f" strokecolor="#0d0d0d" strokeweight="1pt">
                <v:textbox>
                  <w:txbxContent>
                    <w:p w14:paraId="1400ED4F" w14:textId="77777777" w:rsidR="00674A54" w:rsidRPr="003343C6" w:rsidRDefault="00674A54" w:rsidP="00674A54">
                      <w:pPr>
                        <w:ind w:right="-134"/>
                        <w:jc w:val="center"/>
                        <w:rPr>
                          <w:rFonts w:ascii="Arial" w:eastAsia="+mn-ea" w:hAnsi="Arial" w:cs="Arial"/>
                          <w:color w:val="000000"/>
                          <w:kern w:val="24"/>
                          <w:sz w:val="14"/>
                          <w:szCs w:val="14"/>
                        </w:rPr>
                      </w:pPr>
                      <w:r w:rsidRPr="003343C6">
                        <w:rPr>
                          <w:rFonts w:ascii="Arial" w:eastAsia="+mn-ea" w:hAnsi="Arial" w:cs="Arial"/>
                          <w:color w:val="000000"/>
                          <w:kern w:val="24"/>
                          <w:sz w:val="14"/>
                          <w:szCs w:val="14"/>
                        </w:rPr>
                        <w:t>Is information complete? Was the directive clear?</w:t>
                      </w:r>
                    </w:p>
                  </w:txbxContent>
                </v:textbox>
              </v:shape>
            </w:pict>
          </mc:Fallback>
        </mc:AlternateContent>
      </w:r>
      <w:r>
        <w:rPr>
          <w:noProof/>
        </w:rPr>
        <mc:AlternateContent>
          <mc:Choice Requires="wps">
            <w:drawing>
              <wp:anchor distT="0" distB="0" distL="114300" distR="114300" simplePos="0" relativeHeight="251658341" behindDoc="0" locked="0" layoutInCell="1" allowOverlap="1" wp14:anchorId="784D5970" wp14:editId="4A6D1473">
                <wp:simplePos x="0" y="0"/>
                <wp:positionH relativeFrom="column">
                  <wp:posOffset>5409565</wp:posOffset>
                </wp:positionH>
                <wp:positionV relativeFrom="paragraph">
                  <wp:posOffset>1001395</wp:posOffset>
                </wp:positionV>
                <wp:extent cx="1318895" cy="809625"/>
                <wp:effectExtent l="0" t="0" r="14605" b="28575"/>
                <wp:wrapNone/>
                <wp:docPr id="33" name="Rectangle 33">
                  <a:extLst xmlns:a="http://schemas.openxmlformats.org/drawingml/2006/main">
                    <a:ext uri="{FF2B5EF4-FFF2-40B4-BE49-F238E27FC236}">
                      <a16:creationId xmlns:a16="http://schemas.microsoft.com/office/drawing/2014/main" id="{C538B6BF-C9D8-793B-7B85-90A1539F2643}"/>
                    </a:ext>
                  </a:extLst>
                </wp:docPr>
                <wp:cNvGraphicFramePr/>
                <a:graphic xmlns:a="http://schemas.openxmlformats.org/drawingml/2006/main">
                  <a:graphicData uri="http://schemas.microsoft.com/office/word/2010/wordprocessingShape">
                    <wps:wsp>
                      <wps:cNvSpPr/>
                      <wps:spPr>
                        <a:xfrm>
                          <a:off x="0" y="0"/>
                          <a:ext cx="1318895" cy="809625"/>
                        </a:xfrm>
                        <a:prstGeom prst="rect">
                          <a:avLst/>
                        </a:prstGeom>
                        <a:noFill/>
                        <a:ln w="12700" cap="flat" cmpd="sng" algn="ctr">
                          <a:solidFill>
                            <a:sysClr val="windowText" lastClr="000000">
                              <a:lumMod val="95000"/>
                              <a:lumOff val="5000"/>
                            </a:sysClr>
                          </a:solidFill>
                          <a:prstDash val="solid"/>
                          <a:miter lim="800000"/>
                        </a:ln>
                        <a:effectLst/>
                      </wps:spPr>
                      <wps:txbx>
                        <w:txbxContent>
                          <w:p w14:paraId="029CA7C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Notify the Party that ECO can no longer proceed with investigation.</w:t>
                            </w:r>
                          </w:p>
                        </w:txbxContent>
                      </wps:txbx>
                      <wps:bodyPr rtlCol="0" anchor="ctr"/>
                    </wps:wsp>
                  </a:graphicData>
                </a:graphic>
              </wp:anchor>
            </w:drawing>
          </mc:Choice>
          <mc:Fallback>
            <w:pict>
              <v:rect w14:anchorId="784D5970" id="Rectangle 33" o:spid="_x0000_s1104" style="position:absolute;margin-left:425.95pt;margin-top:78.85pt;width:103.85pt;height:63.75pt;z-index:2516583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" filled="f" strokecolor="#0d0d0d" strokeweight="1pt">
                <v:textbox>
                  <w:txbxContent>
                    <w:p w14:paraId="029CA7C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Notify the Party that ECO can no longer proceed with investigation.</w:t>
                      </w:r>
                    </w:p>
                  </w:txbxContent>
                </v:textbox>
              </v:rect>
            </w:pict>
          </mc:Fallback>
        </mc:AlternateContent>
      </w:r>
      <w:r>
        <w:rPr>
          <w:noProof/>
        </w:rPr>
        <mc:AlternateContent>
          <mc:Choice Requires="wps">
            <w:drawing>
              <wp:anchor distT="0" distB="0" distL="114300" distR="114300" simplePos="0" relativeHeight="251658351" behindDoc="0" locked="0" layoutInCell="1" allowOverlap="1" wp14:anchorId="55B655DE" wp14:editId="4F091A89">
                <wp:simplePos x="0" y="0"/>
                <wp:positionH relativeFrom="column">
                  <wp:posOffset>1097915</wp:posOffset>
                </wp:positionH>
                <wp:positionV relativeFrom="paragraph">
                  <wp:posOffset>173990</wp:posOffset>
                </wp:positionV>
                <wp:extent cx="1726565" cy="582295"/>
                <wp:effectExtent l="0" t="0" r="26035" b="27305"/>
                <wp:wrapNone/>
                <wp:docPr id="945116284" name="Rectangle 945116284"/>
                <wp:cNvGraphicFramePr/>
                <a:graphic xmlns:a="http://schemas.openxmlformats.org/drawingml/2006/main">
                  <a:graphicData uri="http://schemas.microsoft.com/office/word/2010/wordprocessingShape">
                    <wps:wsp>
                      <wps:cNvSpPr/>
                      <wps:spPr>
                        <a:xfrm>
                          <a:off x="0" y="0"/>
                          <a:ext cx="1726565" cy="582295"/>
                        </a:xfrm>
                        <a:prstGeom prst="rect">
                          <a:avLst/>
                        </a:prstGeom>
                        <a:noFill/>
                        <a:ln w="12700" cap="flat" cmpd="sng" algn="ctr">
                          <a:solidFill>
                            <a:sysClr val="windowText" lastClr="000000">
                              <a:lumMod val="95000"/>
                              <a:lumOff val="5000"/>
                            </a:sysClr>
                          </a:solidFill>
                          <a:prstDash val="solid"/>
                          <a:miter lim="800000"/>
                        </a:ln>
                        <a:effectLst/>
                      </wps:spPr>
                      <wps:txbx>
                        <w:txbxContent>
                          <w:p w14:paraId="4EDC2AA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Receive Directive or Order to Investigate from DOE, ERC, or PEM Board</w:t>
                            </w:r>
                          </w:p>
                        </w:txbxContent>
                      </wps:txbx>
                      <wps:bodyPr rtlCol="0" anchor="ctr"/>
                    </wps:wsp>
                  </a:graphicData>
                </a:graphic>
              </wp:anchor>
            </w:drawing>
          </mc:Choice>
          <mc:Fallback>
            <w:pict>
              <v:rect w14:anchorId="55B655DE" id="Rectangle 945116284" o:spid="_x0000_s1105" style="position:absolute;margin-left:86.45pt;margin-top:13.7pt;width:135.95pt;height:45.85pt;z-index:2516583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" filled="f" strokecolor="#0d0d0d" strokeweight="1pt">
                <v:textbox>
                  <w:txbxContent>
                    <w:p w14:paraId="4EDC2AA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Receive Directive or Order to Investigate from DOE, ERC, or PEM Board</w:t>
                      </w:r>
                    </w:p>
                  </w:txbxContent>
                </v:textbox>
              </v:rect>
            </w:pict>
          </mc:Fallback>
        </mc:AlternateContent>
      </w:r>
      <w:r>
        <w:rPr>
          <w:noProof/>
        </w:rPr>
        <mc:AlternateContent>
          <mc:Choice Requires="wps">
            <w:drawing>
              <wp:anchor distT="0" distB="0" distL="114300" distR="114300" simplePos="0" relativeHeight="251658352" behindDoc="0" locked="0" layoutInCell="1" allowOverlap="1" wp14:anchorId="2B4BE166" wp14:editId="1912C18D">
                <wp:simplePos x="0" y="0"/>
                <wp:positionH relativeFrom="column">
                  <wp:posOffset>2109470</wp:posOffset>
                </wp:positionH>
                <wp:positionV relativeFrom="paragraph">
                  <wp:posOffset>607060</wp:posOffset>
                </wp:positionV>
                <wp:extent cx="649605" cy="947420"/>
                <wp:effectExtent l="3493" t="0" r="20637" b="96838"/>
                <wp:wrapNone/>
                <wp:docPr id="63" name="Connector: Elbow 63">
                  <a:extLst xmlns:a="http://schemas.openxmlformats.org/drawingml/2006/main">
                    <a:ext uri="{FF2B5EF4-FFF2-40B4-BE49-F238E27FC236}">
                      <a16:creationId xmlns:a16="http://schemas.microsoft.com/office/drawing/2014/main" id="{7E39F154-4D95-F3A6-B086-5CBB5F2977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6200000" flipH="1">
                          <a:off x="0" y="0"/>
                          <a:ext cx="649605" cy="947420"/>
                        </a:xfrm>
                        <a:prstGeom prst="bentConnector2">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F8F14FB" id="Connector: Elbow 62" o:spid="_x0000_s1026" type="#_x0000_t33" style="position:absolute;margin-left:166.1pt;margin-top:47.8pt;width:51.15pt;height:74.6pt;rotation:90;flip:x;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&#1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354" behindDoc="0" locked="0" layoutInCell="1" allowOverlap="1" wp14:anchorId="7F97FA3D" wp14:editId="0467E2F6">
                <wp:simplePos x="0" y="0"/>
                <wp:positionH relativeFrom="column">
                  <wp:posOffset>1097915</wp:posOffset>
                </wp:positionH>
                <wp:positionV relativeFrom="paragraph">
                  <wp:posOffset>541020</wp:posOffset>
                </wp:positionV>
                <wp:extent cx="4445" cy="3207385"/>
                <wp:effectExtent l="228600" t="76200" r="52705" b="31115"/>
                <wp:wrapNone/>
                <wp:docPr id="71" name="Connector: Elbow 71">
                  <a:extLst xmlns:a="http://schemas.openxmlformats.org/drawingml/2006/main">
                    <a:ext uri="{FF2B5EF4-FFF2-40B4-BE49-F238E27FC236}">
                      <a16:creationId xmlns:a16="http://schemas.microsoft.com/office/drawing/2014/main" id="{99E4628F-5E3F-465F-C67A-CAB5A89C6F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4445" cy="3207385"/>
                        </a:xfrm>
                        <a:prstGeom prst="bentConnector3">
                          <a:avLst>
                            <a:gd name="adj1" fmla="val 5109862"/>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type w14:anchorId="68F45C0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0" o:spid="_x0000_s1026" type="#_x0000_t34" style="position:absolute;margin-left:86.45pt;margin-top:42.6pt;width:.35pt;height:252.55pt;rotation:180;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" adj="110373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356" behindDoc="0" locked="0" layoutInCell="1" allowOverlap="1" wp14:anchorId="207AA0F4" wp14:editId="1B7D8337">
                <wp:simplePos x="0" y="0"/>
                <wp:positionH relativeFrom="column">
                  <wp:posOffset>-647700</wp:posOffset>
                </wp:positionH>
                <wp:positionV relativeFrom="paragraph">
                  <wp:posOffset>1678940</wp:posOffset>
                </wp:positionV>
                <wp:extent cx="948690" cy="1726565"/>
                <wp:effectExtent l="0" t="0" r="0" b="0"/>
                <wp:wrapNone/>
                <wp:docPr id="90" name="Text Box 90">
                  <a:extLst xmlns:a="http://schemas.openxmlformats.org/drawingml/2006/main">
                    <a:ext uri="{FF2B5EF4-FFF2-40B4-BE49-F238E27FC236}">
                      <a16:creationId xmlns:a16="http://schemas.microsoft.com/office/drawing/2014/main" id="{7BE5AD1F-BF0E-8EDA-A7C2-F47E7BA7C40A}"/>
                    </a:ext>
                  </a:extLst>
                </wp:docPr>
                <wp:cNvGraphicFramePr/>
                <a:graphic xmlns:a="http://schemas.openxmlformats.org/drawingml/2006/main">
                  <a:graphicData uri="http://schemas.microsoft.com/office/word/2010/wordprocessingShape">
                    <wps:wsp>
                      <wps:cNvSpPr txBox="1"/>
                      <wps:spPr>
                        <a:xfrm>
                          <a:off x="0" y="0"/>
                          <a:ext cx="948690" cy="1726565"/>
                        </a:xfrm>
                        <a:prstGeom prst="rect">
                          <a:avLst/>
                        </a:prstGeom>
                        <a:noFill/>
                      </wps:spPr>
                      <wps:txbx>
                        <w:txbxContent>
                          <w:p w14:paraId="6F5C5BAF"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Verification Process -Within 5BD from receipt of RFI, Report of Probable Breach, Order or Directive</w:t>
                            </w:r>
                          </w:p>
                        </w:txbxContent>
                      </wps:txbx>
                      <wps:bodyPr wrap="square" rtlCol="0">
                        <a:spAutoFit/>
                      </wps:bodyPr>
                    </wps:wsp>
                  </a:graphicData>
                </a:graphic>
              </wp:anchor>
            </w:drawing>
          </mc:Choice>
          <mc:Fallback>
            <w:pict>
              <v:shape w14:anchorId="207AA0F4" id="Text Box 90" o:spid="_x0000_s1106" type="#_x0000_t202" style="position:absolute;margin-left:-51pt;margin-top:132.2pt;width:74.7pt;height:135.95pt;z-index:2516583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" filled="f" stroked="f">
                <v:textbox style="mso-fit-shape-to-text:t">
                  <w:txbxContent>
                    <w:p w14:paraId="6F5C5BAF"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Verification Process -Within 5BD from receipt of RFI, Report of Probable Breach, Order or Directive</w:t>
                      </w:r>
                    </w:p>
                  </w:txbxContent>
                </v:textbox>
              </v:shape>
            </w:pict>
          </mc:Fallback>
        </mc:AlternateContent>
      </w:r>
      <w:r>
        <w:rPr>
          <w:noProof/>
        </w:rPr>
        <mc:AlternateContent>
          <mc:Choice Requires="wps">
            <w:drawing>
              <wp:anchor distT="0" distB="0" distL="114300" distR="114300" simplePos="0" relativeHeight="251658358" behindDoc="0" locked="0" layoutInCell="1" allowOverlap="1" wp14:anchorId="391F8EE7" wp14:editId="0AB9F70F">
                <wp:simplePos x="0" y="0"/>
                <wp:positionH relativeFrom="column">
                  <wp:posOffset>3352165</wp:posOffset>
                </wp:positionH>
                <wp:positionV relativeFrom="paragraph">
                  <wp:posOffset>1846580</wp:posOffset>
                </wp:positionV>
                <wp:extent cx="581025" cy="245745"/>
                <wp:effectExtent l="0" t="0" r="0" b="0"/>
                <wp:wrapNone/>
                <wp:docPr id="102" name="Text Box 102">
                  <a:extLst xmlns:a="http://schemas.openxmlformats.org/drawingml/2006/main">
                    <a:ext uri="{FF2B5EF4-FFF2-40B4-BE49-F238E27FC236}">
                      <a16:creationId xmlns:a16="http://schemas.microsoft.com/office/drawing/2014/main" id="{539DB138-1187-14E3-5B62-2EA9F6107160}"/>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536450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391F8EE7" id="Text Box 102" o:spid="_x0000_s1107" type="#_x0000_t202" style="position:absolute;margin-left:263.95pt;margin-top:145.4pt;width:45.75pt;height:19.35pt;z-index:2516583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" filled="f" stroked="f">
                <v:textbox style="mso-fit-shape-to-text:t">
                  <w:txbxContent>
                    <w:p w14:paraId="4536450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359" behindDoc="0" locked="0" layoutInCell="1" allowOverlap="1" wp14:anchorId="1B47A456" wp14:editId="26783F53">
                <wp:simplePos x="0" y="0"/>
                <wp:positionH relativeFrom="column">
                  <wp:posOffset>5309870</wp:posOffset>
                </wp:positionH>
                <wp:positionV relativeFrom="paragraph">
                  <wp:posOffset>2254250</wp:posOffset>
                </wp:positionV>
                <wp:extent cx="581025" cy="245745"/>
                <wp:effectExtent l="0" t="0" r="0" b="0"/>
                <wp:wrapNone/>
                <wp:docPr id="103" name="Text Box 103">
                  <a:extLst xmlns:a="http://schemas.openxmlformats.org/drawingml/2006/main">
                    <a:ext uri="{FF2B5EF4-FFF2-40B4-BE49-F238E27FC236}">
                      <a16:creationId xmlns:a16="http://schemas.microsoft.com/office/drawing/2014/main" id="{83059D2F-C15F-5904-2A5A-E4C2E8F851F6}"/>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E03128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1B47A456" id="Text Box 103" o:spid="_x0000_s1108" type="#_x0000_t202" style="position:absolute;margin-left:418.1pt;margin-top:177.5pt;width:45.75pt;height:19.35pt;z-index:2516583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" filled="f" stroked="f">
                <v:textbox style="mso-fit-shape-to-text:t">
                  <w:txbxContent>
                    <w:p w14:paraId="4E03128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p>
    <w:p w14:paraId="2ECE324A" w14:textId="77777777" w:rsidR="00674A54" w:rsidRDefault="00674A54" w:rsidP="00674A54">
      <w:r>
        <w:rPr>
          <w:noProof/>
        </w:rPr>
        <mc:AlternateContent>
          <mc:Choice Requires="wps">
            <w:drawing>
              <wp:anchor distT="0" distB="0" distL="114300" distR="114300" simplePos="0" relativeHeight="251658343" behindDoc="0" locked="0" layoutInCell="1" allowOverlap="1" wp14:anchorId="6E2222F3" wp14:editId="2EA3AF47">
                <wp:simplePos x="0" y="0"/>
                <wp:positionH relativeFrom="column">
                  <wp:posOffset>4762499</wp:posOffset>
                </wp:positionH>
                <wp:positionV relativeFrom="paragraph">
                  <wp:posOffset>220767</wp:posOffset>
                </wp:positionV>
                <wp:extent cx="4471458" cy="3259667"/>
                <wp:effectExtent l="38100" t="76200" r="253365" b="36195"/>
                <wp:wrapNone/>
                <wp:docPr id="120434633" name="Connector: Elbow 1204346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471458" cy="3259667"/>
                        </a:xfrm>
                        <a:prstGeom prst="bentConnector3">
                          <a:avLst>
                            <a:gd name="adj1" fmla="val -512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3725DF05" id="Connector: Elbow 40" o:spid="_x0000_s1026" type="#_x0000_t34" style="position:absolute;margin-left:375pt;margin-top:17.4pt;width:352.1pt;height:256.65p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" adj="-1107" strokecolor="windowText" strokeweight=".5pt">
                <v:stroke endarrow="block"/>
                <o:lock v:ext="edit" shapetype="f"/>
              </v:shape>
            </w:pict>
          </mc:Fallback>
        </mc:AlternateContent>
      </w:r>
    </w:p>
    <w:p w14:paraId="376C1015" w14:textId="77777777" w:rsidR="00674A54" w:rsidRDefault="00674A54" w:rsidP="00674A54"/>
    <w:p w14:paraId="47B1CF3E" w14:textId="77777777" w:rsidR="00674A54" w:rsidRDefault="00674A54" w:rsidP="00674A54">
      <w:r>
        <w:rPr>
          <w:noProof/>
        </w:rPr>
        <mc:AlternateContent>
          <mc:Choice Requires="wps">
            <w:drawing>
              <wp:anchor distT="0" distB="0" distL="114300" distR="114300" simplePos="0" relativeHeight="251658360" behindDoc="0" locked="0" layoutInCell="1" allowOverlap="1" wp14:anchorId="5887F8F4" wp14:editId="73669163">
                <wp:simplePos x="0" y="0"/>
                <wp:positionH relativeFrom="column">
                  <wp:posOffset>4822190</wp:posOffset>
                </wp:positionH>
                <wp:positionV relativeFrom="paragraph">
                  <wp:posOffset>269239</wp:posOffset>
                </wp:positionV>
                <wp:extent cx="581025" cy="245745"/>
                <wp:effectExtent l="0" t="0" r="0" b="0"/>
                <wp:wrapNone/>
                <wp:docPr id="104" name="Text Box 104">
                  <a:extLst xmlns:a="http://schemas.openxmlformats.org/drawingml/2006/main">
                    <a:ext uri="{FF2B5EF4-FFF2-40B4-BE49-F238E27FC236}">
                      <a16:creationId xmlns:a16="http://schemas.microsoft.com/office/drawing/2014/main" id="{0FB16E6C-DF29-9FF1-A303-AA3EF4B74C1F}"/>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66E9CD7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887F8F4" id="Text Box 104" o:spid="_x0000_s1109" type="#_x0000_t202" style="position:absolute;margin-left:379.7pt;margin-top:21.2pt;width:45.75pt;height:19.35pt;z-index:251658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" filled="f" stroked="f">
                <v:textbox style="mso-fit-shape-to-text:t">
                  <w:txbxContent>
                    <w:p w14:paraId="66E9CD7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0B6860A8" w14:textId="77777777" w:rsidR="00674A54" w:rsidRDefault="00674A54" w:rsidP="00674A54">
      <w:r>
        <w:rPr>
          <w:noProof/>
        </w:rPr>
        <mc:AlternateContent>
          <mc:Choice Requires="wps">
            <w:drawing>
              <wp:anchor distT="0" distB="0" distL="114300" distR="114300" simplePos="0" relativeHeight="251658342" behindDoc="0" locked="0" layoutInCell="1" allowOverlap="1" wp14:anchorId="40E4809F" wp14:editId="19271EC5">
                <wp:simplePos x="0" y="0"/>
                <wp:positionH relativeFrom="column">
                  <wp:posOffset>4957445</wp:posOffset>
                </wp:positionH>
                <wp:positionV relativeFrom="paragraph">
                  <wp:posOffset>269875</wp:posOffset>
                </wp:positionV>
                <wp:extent cx="452120" cy="0"/>
                <wp:effectExtent l="0" t="76200" r="24130" b="95250"/>
                <wp:wrapNone/>
                <wp:docPr id="160319267" name="Straight Arrow Connector 160319267"/>
                <wp:cNvGraphicFramePr/>
                <a:graphic xmlns:a="http://schemas.openxmlformats.org/drawingml/2006/main">
                  <a:graphicData uri="http://schemas.microsoft.com/office/word/2010/wordprocessingShape">
                    <wps:wsp>
                      <wps:cNvCnPr/>
                      <wps:spPr>
                        <a:xfrm>
                          <a:off x="0" y="0"/>
                          <a:ext cx="45212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02C677AD" id="Straight Arrow Connector 34" o:spid="_x0000_s1026" type="#_x0000_t32" style="position:absolute;margin-left:390.35pt;margin-top:21.25pt;width:35.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" strokecolor="windowText" strokeweight=".5pt">
                <v:stroke endarrow="block" joinstyle="miter"/>
              </v:shape>
            </w:pict>
          </mc:Fallback>
        </mc:AlternateContent>
      </w:r>
    </w:p>
    <w:p w14:paraId="3E50CC6C" w14:textId="77777777" w:rsidR="00674A54" w:rsidRDefault="00674A54" w:rsidP="00674A54">
      <w:r>
        <w:rPr>
          <w:noProof/>
        </w:rPr>
        <mc:AlternateContent>
          <mc:Choice Requires="wps">
            <w:drawing>
              <wp:anchor distT="0" distB="0" distL="114300" distR="114300" simplePos="0" relativeHeight="251658346" behindDoc="0" locked="0" layoutInCell="1" allowOverlap="1" wp14:anchorId="0CD4183A" wp14:editId="3FB22670">
                <wp:simplePos x="0" y="0"/>
                <wp:positionH relativeFrom="column">
                  <wp:posOffset>6519862</wp:posOffset>
                </wp:positionH>
                <wp:positionV relativeFrom="paragraph">
                  <wp:posOffset>227223</wp:posOffset>
                </wp:positionV>
                <wp:extent cx="1898650" cy="1476375"/>
                <wp:effectExtent l="0" t="74613" r="26988" b="26987"/>
                <wp:wrapNone/>
                <wp:docPr id="1471887572" name="Connector: Elbow 1471887572"/>
                <wp:cNvGraphicFramePr/>
                <a:graphic xmlns:a="http://schemas.openxmlformats.org/drawingml/2006/main">
                  <a:graphicData uri="http://schemas.microsoft.com/office/word/2010/wordprocessingShape">
                    <wps:wsp>
                      <wps:cNvCnPr/>
                      <wps:spPr>
                        <a:xfrm rot="16200000" flipV="1">
                          <a:off x="0" y="0"/>
                          <a:ext cx="1898650" cy="1476375"/>
                        </a:xfrm>
                        <a:prstGeom prst="bentConnector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xmlns:arto="http://schemas.microsoft.com/office/word/2006/arto" xmlns:w16du="http://schemas.microsoft.com/office/word/2023/wordml/word16du">
            <w:pict>
              <v:shape w14:anchorId="2B474998" id="Connector: Elbow 50" o:spid="_x0000_s1026" type="#_x0000_t33" style="position:absolute;margin-left:513.35pt;margin-top:17.9pt;width:149.5pt;height:116.25pt;rotation:90;flip:y;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" strokecolor="windowText" strokeweight=".5pt">
                <v:stroke endarrow="block"/>
              </v:shape>
            </w:pict>
          </mc:Fallback>
        </mc:AlternateContent>
      </w:r>
    </w:p>
    <w:p w14:paraId="3CBF1856" w14:textId="77777777" w:rsidR="00674A54" w:rsidRDefault="00674A54" w:rsidP="00674A54">
      <w:r>
        <w:rPr>
          <w:noProof/>
        </w:rPr>
        <mc:AlternateContent>
          <mc:Choice Requires="wps">
            <w:drawing>
              <wp:anchor distT="0" distB="0" distL="114300" distR="114300" simplePos="0" relativeHeight="251658347" behindDoc="0" locked="0" layoutInCell="1" allowOverlap="1" wp14:anchorId="30796776" wp14:editId="3C82EC5D">
                <wp:simplePos x="0" y="0"/>
                <wp:positionH relativeFrom="column">
                  <wp:posOffset>4961467</wp:posOffset>
                </wp:positionH>
                <wp:positionV relativeFrom="paragraph">
                  <wp:posOffset>121920</wp:posOffset>
                </wp:positionV>
                <wp:extent cx="1120352" cy="719032"/>
                <wp:effectExtent l="0" t="38100" r="80010" b="24130"/>
                <wp:wrapNone/>
                <wp:docPr id="1558599620" name="Connector: Elbow 1558599620"/>
                <wp:cNvGraphicFramePr/>
                <a:graphic xmlns:a="http://schemas.openxmlformats.org/drawingml/2006/main">
                  <a:graphicData uri="http://schemas.microsoft.com/office/word/2010/wordprocessingShape">
                    <wps:wsp>
                      <wps:cNvCnPr/>
                      <wps:spPr>
                        <a:xfrm flipV="1">
                          <a:off x="0" y="0"/>
                          <a:ext cx="1120352" cy="719032"/>
                        </a:xfrm>
                        <a:prstGeom prst="bentConnector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5DF208F3" id="Connector: Elbow 52" o:spid="_x0000_s1026" type="#_x0000_t33" style="position:absolute;margin-left:390.65pt;margin-top:9.6pt;width:88.2pt;height:56.6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" strokecolor="windowText" strokeweight=".5pt">
                <v:stroke endarrow="block"/>
              </v:shape>
            </w:pict>
          </mc:Fallback>
        </mc:AlternateContent>
      </w:r>
      <w:r>
        <w:rPr>
          <w:noProof/>
        </w:rPr>
        <mc:AlternateContent>
          <mc:Choice Requires="wps">
            <w:drawing>
              <wp:anchor distT="0" distB="0" distL="114300" distR="114300" simplePos="0" relativeHeight="251658335" behindDoc="0" locked="0" layoutInCell="1" allowOverlap="1" wp14:anchorId="05B2851B" wp14:editId="2CA8FDB4">
                <wp:simplePos x="0" y="0"/>
                <wp:positionH relativeFrom="column">
                  <wp:posOffset>3924723</wp:posOffset>
                </wp:positionH>
                <wp:positionV relativeFrom="paragraph">
                  <wp:posOffset>122555</wp:posOffset>
                </wp:positionV>
                <wp:extent cx="0" cy="323215"/>
                <wp:effectExtent l="76200" t="0" r="76200" b="57785"/>
                <wp:wrapNone/>
                <wp:docPr id="16" name="Straight Arrow Connector 16">
                  <a:extLst xmlns:a="http://schemas.openxmlformats.org/drawingml/2006/main">
                    <a:ext uri="{FF2B5EF4-FFF2-40B4-BE49-F238E27FC236}">
                      <a16:creationId xmlns:a16="http://schemas.microsoft.com/office/drawing/2014/main" id="{ABD8D69C-7112-BC8E-9996-5DBABF721B7A}"/>
                    </a:ext>
                  </a:extLst>
                </wp:docPr>
                <wp:cNvGraphicFramePr/>
                <a:graphic xmlns:a="http://schemas.openxmlformats.org/drawingml/2006/main">
                  <a:graphicData uri="http://schemas.microsoft.com/office/word/2010/wordprocessingShape">
                    <wps:wsp>
                      <wps:cNvCnPr/>
                      <wps:spPr>
                        <a:xfrm flipH="1">
                          <a:off x="0" y="0"/>
                          <a:ext cx="0" cy="3232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BB6E8C9" id="Straight Arrow Connector 15" o:spid="_x0000_s1026" type="#_x0000_t32" style="position:absolute;margin-left:309.05pt;margin-top:9.65pt;width:0;height:25.4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" strokecolor="windowText" strokeweight=".5pt">
                <v:stroke endarrow="block" joinstyle="miter"/>
              </v:shape>
            </w:pict>
          </mc:Fallback>
        </mc:AlternateContent>
      </w:r>
    </w:p>
    <w:p w14:paraId="0A157190" w14:textId="77777777" w:rsidR="00674A54" w:rsidRDefault="00674A54" w:rsidP="00674A54"/>
    <w:p w14:paraId="73B25E60" w14:textId="77777777" w:rsidR="00674A54" w:rsidRDefault="00674A54" w:rsidP="00674A54"/>
    <w:p w14:paraId="1CDB8A81" w14:textId="77777777" w:rsidR="00674A54" w:rsidRDefault="00674A54" w:rsidP="00674A54">
      <w:r>
        <w:rPr>
          <w:noProof/>
        </w:rPr>
        <mc:AlternateContent>
          <mc:Choice Requires="wps">
            <w:drawing>
              <wp:anchor distT="0" distB="0" distL="114300" distR="114300" simplePos="0" relativeHeight="251658364" behindDoc="0" locked="0" layoutInCell="1" allowOverlap="1" wp14:anchorId="6A19B243" wp14:editId="76D8A64E">
                <wp:simplePos x="0" y="0"/>
                <wp:positionH relativeFrom="column">
                  <wp:posOffset>7766685</wp:posOffset>
                </wp:positionH>
                <wp:positionV relativeFrom="paragraph">
                  <wp:posOffset>269029</wp:posOffset>
                </wp:positionV>
                <wp:extent cx="581025" cy="245745"/>
                <wp:effectExtent l="0" t="0" r="0" b="0"/>
                <wp:wrapNone/>
                <wp:docPr id="677264671" name="Text Box 677264671"/>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27BDF3E"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6A19B243" id="Text Box 677264671" o:spid="_x0000_s1110" type="#_x0000_t202" style="position:absolute;margin-left:611.55pt;margin-top:21.2pt;width:45.75pt;height:19.35pt;z-index:2516583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" filled="f" stroked="f">
                <v:textbox style="mso-fit-shape-to-text:t">
                  <w:txbxContent>
                    <w:p w14:paraId="327BDF3E"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2D5D33A2" w14:textId="77777777" w:rsidR="00674A54" w:rsidRDefault="00674A54" w:rsidP="00674A54">
      <w:r>
        <w:rPr>
          <w:noProof/>
        </w:rPr>
        <mc:AlternateContent>
          <mc:Choice Requires="wps">
            <w:drawing>
              <wp:anchor distT="0" distB="0" distL="114300" distR="114300" simplePos="0" relativeHeight="251658337" behindDoc="0" locked="0" layoutInCell="1" allowOverlap="1" wp14:anchorId="7070E2BD" wp14:editId="35B755C9">
                <wp:simplePos x="0" y="0"/>
                <wp:positionH relativeFrom="column">
                  <wp:posOffset>3924300</wp:posOffset>
                </wp:positionH>
                <wp:positionV relativeFrom="paragraph">
                  <wp:posOffset>113665</wp:posOffset>
                </wp:positionV>
                <wp:extent cx="0" cy="323215"/>
                <wp:effectExtent l="76200" t="0" r="76200" b="57785"/>
                <wp:wrapNone/>
                <wp:docPr id="20" name="Straight Arrow Connector 20">
                  <a:extLst xmlns:a="http://schemas.openxmlformats.org/drawingml/2006/main">
                    <a:ext uri="{FF2B5EF4-FFF2-40B4-BE49-F238E27FC236}">
                      <a16:creationId xmlns:a16="http://schemas.microsoft.com/office/drawing/2014/main" id="{120D61BA-8059-18D7-B8E6-23E3C478D39C}"/>
                    </a:ext>
                  </a:extLst>
                </wp:docPr>
                <wp:cNvGraphicFramePr/>
                <a:graphic xmlns:a="http://schemas.openxmlformats.org/drawingml/2006/main">
                  <a:graphicData uri="http://schemas.microsoft.com/office/word/2010/wordprocessingShape">
                    <wps:wsp>
                      <wps:cNvCnPr/>
                      <wps:spPr>
                        <a:xfrm flipH="1">
                          <a:off x="0" y="0"/>
                          <a:ext cx="0" cy="3232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A92E1CB" id="Straight Arrow Connector 19" o:spid="_x0000_s1026" type="#_x0000_t32" style="position:absolute;margin-left:309pt;margin-top:8.95pt;width:0;height:25.4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" strokecolor="windowText" strokeweight=".5pt">
                <v:stroke endarrow="block" joinstyle="miter"/>
              </v:shape>
            </w:pict>
          </mc:Fallback>
        </mc:AlternateContent>
      </w:r>
      <w:r>
        <w:rPr>
          <w:noProof/>
        </w:rPr>
        <mc:AlternateContent>
          <mc:Choice Requires="wps">
            <w:drawing>
              <wp:anchor distT="0" distB="0" distL="114300" distR="114300" simplePos="0" relativeHeight="251658361" behindDoc="0" locked="0" layoutInCell="1" allowOverlap="1" wp14:anchorId="5562D3DD" wp14:editId="4B66A8F0">
                <wp:simplePos x="0" y="0"/>
                <wp:positionH relativeFrom="column">
                  <wp:posOffset>3451225</wp:posOffset>
                </wp:positionH>
                <wp:positionV relativeFrom="paragraph">
                  <wp:posOffset>177800</wp:posOffset>
                </wp:positionV>
                <wp:extent cx="581025" cy="245745"/>
                <wp:effectExtent l="0" t="0" r="0" b="0"/>
                <wp:wrapNone/>
                <wp:docPr id="105" name="Text Box 105">
                  <a:extLst xmlns:a="http://schemas.openxmlformats.org/drawingml/2006/main">
                    <a:ext uri="{FF2B5EF4-FFF2-40B4-BE49-F238E27FC236}">
                      <a16:creationId xmlns:a16="http://schemas.microsoft.com/office/drawing/2014/main" id="{6C3D85DE-D808-EF55-F06D-C4EC25090593}"/>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553009E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562D3DD" id="Text Box 105" o:spid="_x0000_s1111" type="#_x0000_t202" style="position:absolute;margin-left:271.75pt;margin-top:14pt;width:45.75pt;height:19.35pt;z-index:2516583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" filled="f" stroked="f">
                <v:textbox style="mso-fit-shape-to-text:t">
                  <w:txbxContent>
                    <w:p w14:paraId="553009E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6B928D3D" w14:textId="77777777" w:rsidR="00674A54" w:rsidRDefault="00674A54" w:rsidP="00674A54">
      <w:r>
        <w:rPr>
          <w:noProof/>
        </w:rPr>
        <mc:AlternateContent>
          <mc:Choice Requires="wps">
            <w:drawing>
              <wp:anchor distT="0" distB="0" distL="114300" distR="114300" simplePos="0" relativeHeight="251658353" behindDoc="0" locked="0" layoutInCell="1" allowOverlap="1" wp14:anchorId="3C6BEF5B" wp14:editId="13CA4CAE">
                <wp:simplePos x="0" y="0"/>
                <wp:positionH relativeFrom="column">
                  <wp:posOffset>1100667</wp:posOffset>
                </wp:positionH>
                <wp:positionV relativeFrom="paragraph">
                  <wp:posOffset>226272</wp:posOffset>
                </wp:positionV>
                <wp:extent cx="1482090" cy="668866"/>
                <wp:effectExtent l="0" t="0" r="22860" b="17145"/>
                <wp:wrapNone/>
                <wp:docPr id="68" name="Rectangle 68">
                  <a:extLst xmlns:a="http://schemas.openxmlformats.org/drawingml/2006/main">
                    <a:ext uri="{FF2B5EF4-FFF2-40B4-BE49-F238E27FC236}">
                      <a16:creationId xmlns:a16="http://schemas.microsoft.com/office/drawing/2014/main" id="{FA8D78A0-D704-8173-64C8-D412928A882F}"/>
                    </a:ext>
                  </a:extLst>
                </wp:docPr>
                <wp:cNvGraphicFramePr/>
                <a:graphic xmlns:a="http://schemas.openxmlformats.org/drawingml/2006/main">
                  <a:graphicData uri="http://schemas.microsoft.com/office/word/2010/wordprocessingShape">
                    <wps:wsp>
                      <wps:cNvSpPr/>
                      <wps:spPr>
                        <a:xfrm>
                          <a:off x="0" y="0"/>
                          <a:ext cx="1482090" cy="668866"/>
                        </a:xfrm>
                        <a:prstGeom prst="rect">
                          <a:avLst/>
                        </a:prstGeom>
                        <a:noFill/>
                        <a:ln w="12700" cap="flat" cmpd="sng" algn="ctr">
                          <a:solidFill>
                            <a:sysClr val="windowText" lastClr="000000">
                              <a:lumMod val="95000"/>
                              <a:lumOff val="5000"/>
                            </a:sysClr>
                          </a:solidFill>
                          <a:prstDash val="solid"/>
                          <a:miter lim="800000"/>
                        </a:ln>
                        <a:effectLst/>
                      </wps:spPr>
                      <wps:txbx>
                        <w:txbxContent>
                          <w:p w14:paraId="2EF93F4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Seek clarification from DOE, ERC, or PEM Board</w:t>
                            </w:r>
                          </w:p>
                        </w:txbxContent>
                      </wps:txbx>
                      <wps:bodyPr rtlCol="0" anchor="ctr">
                        <a:noAutofit/>
                      </wps:bodyPr>
                    </wps:wsp>
                  </a:graphicData>
                </a:graphic>
                <wp14:sizeRelV relativeFrom="margin">
                  <wp14:pctHeight>0</wp14:pctHeight>
                </wp14:sizeRelV>
              </wp:anchor>
            </w:drawing>
          </mc:Choice>
          <mc:Fallback>
            <w:pict>
              <v:rect w14:anchorId="3C6BEF5B" id="Rectangle 68" o:spid="_x0000_s1112" style="position:absolute;margin-left:86.65pt;margin-top:17.8pt;width:116.7pt;height:52.65pt;z-index:2516583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" filled="f" strokecolor="#0d0d0d" strokeweight="1pt">
                <v:textbox>
                  <w:txbxContent>
                    <w:p w14:paraId="2EF93F4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Seek clarification from DOE, ERC, or PEM Board</w:t>
                      </w:r>
                    </w:p>
                  </w:txbxContent>
                </v:textbox>
              </v:rect>
            </w:pict>
          </mc:Fallback>
        </mc:AlternateContent>
      </w:r>
      <w:r>
        <w:rPr>
          <w:noProof/>
        </w:rPr>
        <mc:AlternateContent>
          <mc:Choice Requires="wps">
            <w:drawing>
              <wp:anchor distT="0" distB="0" distL="114300" distR="114300" simplePos="0" relativeHeight="251658362" behindDoc="0" locked="0" layoutInCell="1" allowOverlap="1" wp14:anchorId="52EC61C9" wp14:editId="51704D29">
                <wp:simplePos x="0" y="0"/>
                <wp:positionH relativeFrom="column">
                  <wp:posOffset>2521585</wp:posOffset>
                </wp:positionH>
                <wp:positionV relativeFrom="paragraph">
                  <wp:posOffset>287231</wp:posOffset>
                </wp:positionV>
                <wp:extent cx="581025" cy="245745"/>
                <wp:effectExtent l="0" t="0" r="0" b="0"/>
                <wp:wrapNone/>
                <wp:docPr id="106" name="Text Box 106">
                  <a:extLst xmlns:a="http://schemas.openxmlformats.org/drawingml/2006/main">
                    <a:ext uri="{FF2B5EF4-FFF2-40B4-BE49-F238E27FC236}">
                      <a16:creationId xmlns:a16="http://schemas.microsoft.com/office/drawing/2014/main" id="{27DC6A07-C6C5-A063-71A4-733468CE9143}"/>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2AFD8ED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2EC61C9" id="Text Box 106" o:spid="_x0000_s1113" type="#_x0000_t202" style="position:absolute;margin-left:198.55pt;margin-top:22.6pt;width:45.75pt;height:19.35pt;z-index:2516583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" filled="f" stroked="f">
                <v:textbox style="mso-fit-shape-to-text:t">
                  <w:txbxContent>
                    <w:p w14:paraId="2AFD8ED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365" behindDoc="0" locked="0" layoutInCell="1" allowOverlap="1" wp14:anchorId="5C4D025F" wp14:editId="1160E69C">
                <wp:simplePos x="0" y="0"/>
                <wp:positionH relativeFrom="column">
                  <wp:posOffset>8818034</wp:posOffset>
                </wp:positionH>
                <wp:positionV relativeFrom="paragraph">
                  <wp:posOffset>287866</wp:posOffset>
                </wp:positionV>
                <wp:extent cx="581025" cy="353695"/>
                <wp:effectExtent l="0" t="0" r="0" b="0"/>
                <wp:wrapNone/>
                <wp:docPr id="109" name="Text Box 109">
                  <a:extLst xmlns:a="http://schemas.openxmlformats.org/drawingml/2006/main">
                    <a:ext uri="{FF2B5EF4-FFF2-40B4-BE49-F238E27FC236}">
                      <a16:creationId xmlns:a16="http://schemas.microsoft.com/office/drawing/2014/main" id="{94094EC0-B73F-43CB-4A65-72732F3521A2}"/>
                    </a:ext>
                  </a:extLst>
                </wp:docPr>
                <wp:cNvGraphicFramePr/>
                <a:graphic xmlns:a="http://schemas.openxmlformats.org/drawingml/2006/main">
                  <a:graphicData uri="http://schemas.microsoft.com/office/word/2010/wordprocessingShape">
                    <wps:wsp>
                      <wps:cNvSpPr txBox="1"/>
                      <wps:spPr>
                        <a:xfrm>
                          <a:off x="0" y="0"/>
                          <a:ext cx="581025" cy="353695"/>
                        </a:xfrm>
                        <a:prstGeom prst="rect">
                          <a:avLst/>
                        </a:prstGeom>
                        <a:noFill/>
                      </wps:spPr>
                      <wps:txbx>
                        <w:txbxContent>
                          <w:p w14:paraId="5C5E88B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noAutofit/>
                      </wps:bodyPr>
                    </wps:wsp>
                  </a:graphicData>
                </a:graphic>
                <wp14:sizeRelV relativeFrom="margin">
                  <wp14:pctHeight>0</wp14:pctHeight>
                </wp14:sizeRelV>
              </wp:anchor>
            </w:drawing>
          </mc:Choice>
          <mc:Fallback>
            <w:pict>
              <v:shape w14:anchorId="5C4D025F" id="Text Box 109" o:spid="_x0000_s1114" type="#_x0000_t202" style="position:absolute;margin-left:694.35pt;margin-top:22.65pt;width:45.75pt;height:27.85pt;z-index:2516583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" filled="f" stroked="f">
                <v:textbox>
                  <w:txbxContent>
                    <w:p w14:paraId="5C5E88B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340" behindDoc="0" locked="0" layoutInCell="1" allowOverlap="1" wp14:anchorId="4D7B97F5" wp14:editId="19816F11">
                <wp:simplePos x="0" y="0"/>
                <wp:positionH relativeFrom="column">
                  <wp:posOffset>7181215</wp:posOffset>
                </wp:positionH>
                <wp:positionV relativeFrom="paragraph">
                  <wp:posOffset>227965</wp:posOffset>
                </wp:positionV>
                <wp:extent cx="2047875" cy="809625"/>
                <wp:effectExtent l="19050" t="19050" r="47625" b="47625"/>
                <wp:wrapNone/>
                <wp:docPr id="30" name="Flowchart: Decision 30">
                  <a:extLst xmlns:a="http://schemas.openxmlformats.org/drawingml/2006/main">
                    <a:ext uri="{FF2B5EF4-FFF2-40B4-BE49-F238E27FC236}">
                      <a16:creationId xmlns:a16="http://schemas.microsoft.com/office/drawing/2014/main" id="{E330961D-22C2-B39B-7F04-42661F5FB590}"/>
                    </a:ext>
                  </a:extLst>
                </wp:docPr>
                <wp:cNvGraphicFramePr/>
                <a:graphic xmlns:a="http://schemas.openxmlformats.org/drawingml/2006/main">
                  <a:graphicData uri="http://schemas.microsoft.com/office/word/2010/wordprocessingShape">
                    <wps:wsp>
                      <wps:cNvSpPr/>
                      <wps:spPr>
                        <a:xfrm>
                          <a:off x="0" y="0"/>
                          <a:ext cx="2047875" cy="80962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31B03C9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Did the Party refile the RFI?</w:t>
                            </w:r>
                          </w:p>
                        </w:txbxContent>
                      </wps:txbx>
                      <wps:bodyPr rtlCol="0" anchor="ctr"/>
                    </wps:wsp>
                  </a:graphicData>
                </a:graphic>
              </wp:anchor>
            </w:drawing>
          </mc:Choice>
          <mc:Fallback>
            <w:pict>
              <v:shape w14:anchorId="4D7B97F5" id="Flowchart: Decision 30" o:spid="_x0000_s1115" type="#_x0000_t110" style="position:absolute;margin-left:565.45pt;margin-top:17.95pt;width:161.25pt;height:63.75pt;z-index:2516583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" filled="f" strokecolor="#0d0d0d" strokeweight="1pt">
                <v:textbox>
                  <w:txbxContent>
                    <w:p w14:paraId="31B03C9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Did the Party refile the RFI?</w:t>
                      </w:r>
                    </w:p>
                  </w:txbxContent>
                </v:textbox>
              </v:shape>
            </w:pict>
          </mc:Fallback>
        </mc:AlternateContent>
      </w:r>
    </w:p>
    <w:p w14:paraId="7041509F" w14:textId="77777777" w:rsidR="00674A54" w:rsidRDefault="00674A54" w:rsidP="00674A54">
      <w:r>
        <w:rPr>
          <w:noProof/>
        </w:rPr>
        <mc:AlternateContent>
          <mc:Choice Requires="wps">
            <w:drawing>
              <wp:anchor distT="0" distB="0" distL="114300" distR="114300" simplePos="0" relativeHeight="251658366" behindDoc="0" locked="0" layoutInCell="1" allowOverlap="1" wp14:anchorId="158EA995" wp14:editId="1D0C7AC5">
                <wp:simplePos x="0" y="0"/>
                <wp:positionH relativeFrom="column">
                  <wp:posOffset>4833197</wp:posOffset>
                </wp:positionH>
                <wp:positionV relativeFrom="paragraph">
                  <wp:posOffset>114300</wp:posOffset>
                </wp:positionV>
                <wp:extent cx="581025" cy="245745"/>
                <wp:effectExtent l="0" t="0" r="0" b="0"/>
                <wp:wrapNone/>
                <wp:docPr id="123" name="Text Box 123">
                  <a:extLst xmlns:a="http://schemas.openxmlformats.org/drawingml/2006/main">
                    <a:ext uri="{FF2B5EF4-FFF2-40B4-BE49-F238E27FC236}">
                      <a16:creationId xmlns:a16="http://schemas.microsoft.com/office/drawing/2014/main" id="{3EE70B19-F4D6-2488-585B-2B09246A56D2}"/>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5111FBD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158EA995" id="Text Box 123" o:spid="_x0000_s1116" type="#_x0000_t202" style="position:absolute;margin-left:380.55pt;margin-top:9pt;width:45.75pt;height:19.35pt;z-index:2516583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" filled="f" stroked="f">
                <v:textbox style="mso-fit-shape-to-text:t">
                  <w:txbxContent>
                    <w:p w14:paraId="5111FBD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339" behindDoc="0" locked="0" layoutInCell="1" allowOverlap="1" wp14:anchorId="02CE8F8B" wp14:editId="49656EE8">
                <wp:simplePos x="0" y="0"/>
                <wp:positionH relativeFrom="column">
                  <wp:posOffset>5410200</wp:posOffset>
                </wp:positionH>
                <wp:positionV relativeFrom="paragraph">
                  <wp:posOffset>126788</wp:posOffset>
                </wp:positionV>
                <wp:extent cx="1318895" cy="540809"/>
                <wp:effectExtent l="0" t="0" r="14605" b="12065"/>
                <wp:wrapNone/>
                <wp:docPr id="25" name="Rectangle 25">
                  <a:extLst xmlns:a="http://schemas.openxmlformats.org/drawingml/2006/main">
                    <a:ext uri="{FF2B5EF4-FFF2-40B4-BE49-F238E27FC236}">
                      <a16:creationId xmlns:a16="http://schemas.microsoft.com/office/drawing/2014/main" id="{83F180D4-4EFD-639F-A239-DCECD2EB4013}"/>
                    </a:ext>
                  </a:extLst>
                </wp:docPr>
                <wp:cNvGraphicFramePr/>
                <a:graphic xmlns:a="http://schemas.openxmlformats.org/drawingml/2006/main">
                  <a:graphicData uri="http://schemas.microsoft.com/office/word/2010/wordprocessingShape">
                    <wps:wsp>
                      <wps:cNvSpPr/>
                      <wps:spPr>
                        <a:xfrm>
                          <a:off x="0" y="0"/>
                          <a:ext cx="1318895" cy="540809"/>
                        </a:xfrm>
                        <a:prstGeom prst="rect">
                          <a:avLst/>
                        </a:prstGeom>
                        <a:noFill/>
                        <a:ln w="12700" cap="flat" cmpd="sng" algn="ctr">
                          <a:solidFill>
                            <a:sysClr val="windowText" lastClr="000000">
                              <a:lumMod val="95000"/>
                              <a:lumOff val="5000"/>
                            </a:sysClr>
                          </a:solidFill>
                          <a:prstDash val="solid"/>
                          <a:miter lim="800000"/>
                        </a:ln>
                        <a:effectLst/>
                      </wps:spPr>
                      <wps:txbx>
                        <w:txbxContent>
                          <w:p w14:paraId="39F873A0" w14:textId="77777777" w:rsidR="00674A54" w:rsidRPr="003343C6" w:rsidRDefault="00674A54" w:rsidP="00674A54">
                            <w:pPr>
                              <w:jc w:val="center"/>
                              <w:rPr>
                                <w:rFonts w:ascii="Arial" w:eastAsia="+mn-ea" w:hAnsi="Arial" w:cs="Arial"/>
                                <w:color w:val="000000"/>
                                <w:kern w:val="24"/>
                                <w:sz w:val="18"/>
                                <w:szCs w:val="18"/>
                              </w:rPr>
                            </w:pPr>
                            <w:r w:rsidRPr="003343C6">
                              <w:rPr>
                                <w:rFonts w:ascii="Arial" w:eastAsia="+mn-ea" w:hAnsi="Arial" w:cs="Arial"/>
                                <w:color w:val="000000"/>
                                <w:kern w:val="24"/>
                                <w:sz w:val="18"/>
                                <w:szCs w:val="18"/>
                              </w:rPr>
                              <w:t>Request the Party to refile the RFI</w:t>
                            </w:r>
                          </w:p>
                        </w:txbxContent>
                      </wps:txbx>
                      <wps:bodyPr rtlCol="0" anchor="ctr">
                        <a:noAutofit/>
                      </wps:bodyPr>
                    </wps:wsp>
                  </a:graphicData>
                </a:graphic>
                <wp14:sizeRelV relativeFrom="margin">
                  <wp14:pctHeight>0</wp14:pctHeight>
                </wp14:sizeRelV>
              </wp:anchor>
            </w:drawing>
          </mc:Choice>
          <mc:Fallback>
            <w:pict>
              <v:rect w14:anchorId="02CE8F8B" id="Rectangle 25" o:spid="_x0000_s1117" style="position:absolute;margin-left:426pt;margin-top:10pt;width:103.85pt;height:42.6pt;z-index:2516583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" filled="f" strokecolor="#0d0d0d" strokeweight="1pt">
                <v:textbox>
                  <w:txbxContent>
                    <w:p w14:paraId="39F873A0" w14:textId="77777777" w:rsidR="00674A54" w:rsidRPr="003343C6" w:rsidRDefault="00674A54" w:rsidP="00674A54">
                      <w:pPr>
                        <w:jc w:val="center"/>
                        <w:rPr>
                          <w:rFonts w:ascii="Arial" w:eastAsia="+mn-ea" w:hAnsi="Arial" w:cs="Arial"/>
                          <w:color w:val="000000"/>
                          <w:kern w:val="24"/>
                          <w:sz w:val="18"/>
                          <w:szCs w:val="18"/>
                        </w:rPr>
                      </w:pPr>
                      <w:r w:rsidRPr="003343C6">
                        <w:rPr>
                          <w:rFonts w:ascii="Arial" w:eastAsia="+mn-ea" w:hAnsi="Arial" w:cs="Arial"/>
                          <w:color w:val="000000"/>
                          <w:kern w:val="24"/>
                          <w:sz w:val="18"/>
                          <w:szCs w:val="18"/>
                        </w:rPr>
                        <w:t>Request the Party to refile the RFI</w:t>
                      </w:r>
                    </w:p>
                  </w:txbxContent>
                </v:textbox>
              </v:rect>
            </w:pict>
          </mc:Fallback>
        </mc:AlternateContent>
      </w:r>
    </w:p>
    <w:p w14:paraId="14BEE085" w14:textId="77777777" w:rsidR="00674A54" w:rsidRDefault="00674A54" w:rsidP="00674A54">
      <w:r>
        <w:rPr>
          <w:noProof/>
        </w:rPr>
        <mc:AlternateContent>
          <mc:Choice Requires="wps">
            <w:drawing>
              <wp:anchor distT="0" distB="0" distL="114300" distR="114300" simplePos="0" relativeHeight="251658357" behindDoc="0" locked="0" layoutInCell="1" allowOverlap="1" wp14:anchorId="535CA8F4" wp14:editId="24CA6DFC">
                <wp:simplePos x="0" y="0"/>
                <wp:positionH relativeFrom="column">
                  <wp:posOffset>2597150</wp:posOffset>
                </wp:positionH>
                <wp:positionV relativeFrom="paragraph">
                  <wp:posOffset>56938</wp:posOffset>
                </wp:positionV>
                <wp:extent cx="323850" cy="0"/>
                <wp:effectExtent l="38100" t="76200" r="0" b="95250"/>
                <wp:wrapNone/>
                <wp:docPr id="98" name="Straight Arrow Connector 98">
                  <a:extLst xmlns:a="http://schemas.openxmlformats.org/drawingml/2006/main">
                    <a:ext uri="{FF2B5EF4-FFF2-40B4-BE49-F238E27FC236}">
                      <a16:creationId xmlns:a16="http://schemas.microsoft.com/office/drawing/2014/main" id="{C8E5CBED-9810-942C-D2BC-00CC1EA011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238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4F88901" id="Straight Arrow Connector 97" o:spid="_x0000_s1026" type="#_x0000_t32" style="position:absolute;margin-left:204.5pt;margin-top:4.5pt;width:25.5pt;height:0;flip:x y;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45" behindDoc="0" locked="0" layoutInCell="1" allowOverlap="1" wp14:anchorId="04EA321E" wp14:editId="27916D03">
                <wp:simplePos x="0" y="0"/>
                <wp:positionH relativeFrom="column">
                  <wp:posOffset>6729095</wp:posOffset>
                </wp:positionH>
                <wp:positionV relativeFrom="paragraph">
                  <wp:posOffset>56727</wp:posOffset>
                </wp:positionV>
                <wp:extent cx="452120" cy="0"/>
                <wp:effectExtent l="0" t="76200" r="24130" b="95250"/>
                <wp:wrapNone/>
                <wp:docPr id="1323688962" name="Straight Arrow Connector 1323688962"/>
                <wp:cNvGraphicFramePr/>
                <a:graphic xmlns:a="http://schemas.openxmlformats.org/drawingml/2006/main">
                  <a:graphicData uri="http://schemas.microsoft.com/office/word/2010/wordprocessingShape">
                    <wps:wsp>
                      <wps:cNvCnPr/>
                      <wps:spPr>
                        <a:xfrm>
                          <a:off x="0" y="0"/>
                          <a:ext cx="45212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5F933D2" id="Straight Arrow Connector 46" o:spid="_x0000_s1026" type="#_x0000_t32" style="position:absolute;margin-left:529.85pt;margin-top:4.45pt;width:35.6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" strokecolor="windowText" strokeweight=".5pt">
                <v:stroke endarrow="block" joinstyle="miter"/>
              </v:shape>
            </w:pict>
          </mc:Fallback>
        </mc:AlternateContent>
      </w:r>
      <w:r>
        <w:rPr>
          <w:noProof/>
        </w:rPr>
        <mc:AlternateContent>
          <mc:Choice Requires="wps">
            <w:drawing>
              <wp:anchor distT="0" distB="0" distL="114300" distR="114300" simplePos="0" relativeHeight="251658344" behindDoc="0" locked="0" layoutInCell="1" allowOverlap="1" wp14:anchorId="110FC3D7" wp14:editId="24D8C7FA">
                <wp:simplePos x="0" y="0"/>
                <wp:positionH relativeFrom="column">
                  <wp:posOffset>4950036</wp:posOffset>
                </wp:positionH>
                <wp:positionV relativeFrom="paragraph">
                  <wp:posOffset>50165</wp:posOffset>
                </wp:positionV>
                <wp:extent cx="452120" cy="0"/>
                <wp:effectExtent l="0" t="76200" r="24130" b="95250"/>
                <wp:wrapNone/>
                <wp:docPr id="45" name="Straight Arrow Connector 45">
                  <a:extLst xmlns:a="http://schemas.openxmlformats.org/drawingml/2006/main">
                    <a:ext uri="{FF2B5EF4-FFF2-40B4-BE49-F238E27FC236}">
                      <a16:creationId xmlns:a16="http://schemas.microsoft.com/office/drawing/2014/main" id="{13465B15-DB1C-C85D-C0C4-8D4781A4B011}"/>
                    </a:ext>
                  </a:extLst>
                </wp:docPr>
                <wp:cNvGraphicFramePr/>
                <a:graphic xmlns:a="http://schemas.openxmlformats.org/drawingml/2006/main">
                  <a:graphicData uri="http://schemas.microsoft.com/office/word/2010/wordprocessingShape">
                    <wps:wsp>
                      <wps:cNvCnPr/>
                      <wps:spPr>
                        <a:xfrm flipV="1">
                          <a:off x="0" y="0"/>
                          <a:ext cx="45212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341B57D4" id="Straight Arrow Connector 44" o:spid="_x0000_s1026" type="#_x0000_t32" style="position:absolute;margin-left:389.75pt;margin-top:3.95pt;width:35.6pt;height:0;flip:y;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" strokecolor="windowText" strokeweight=".5pt">
                <v:stroke endarrow="block" joinstyle="miter"/>
              </v:shape>
            </w:pict>
          </mc:Fallback>
        </mc:AlternateContent>
      </w:r>
    </w:p>
    <w:p w14:paraId="79B8126C" w14:textId="77777777" w:rsidR="00674A54" w:rsidRDefault="00674A54" w:rsidP="00674A54">
      <w:r>
        <w:rPr>
          <w:noProof/>
        </w:rPr>
        <mc:AlternateContent>
          <mc:Choice Requires="wps">
            <w:drawing>
              <wp:anchor distT="0" distB="0" distL="114300" distR="114300" simplePos="0" relativeHeight="251658348" behindDoc="0" locked="0" layoutInCell="1" allowOverlap="1" wp14:anchorId="2B7C967E" wp14:editId="65A61CFD">
                <wp:simplePos x="0" y="0"/>
                <wp:positionH relativeFrom="column">
                  <wp:posOffset>3924300</wp:posOffset>
                </wp:positionH>
                <wp:positionV relativeFrom="paragraph">
                  <wp:posOffset>261832</wp:posOffset>
                </wp:positionV>
                <wp:extent cx="0" cy="323215"/>
                <wp:effectExtent l="76200" t="0" r="76200" b="57785"/>
                <wp:wrapNone/>
                <wp:docPr id="315219123" name="Straight Arrow Connector 315219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2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F08F00E" id="Straight Arrow Connector 55" o:spid="_x0000_s1026" type="#_x0000_t32" style="position:absolute;margin-left:309pt;margin-top:20.6pt;width:0;height:25.4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63" behindDoc="0" locked="0" layoutInCell="1" allowOverlap="1" wp14:anchorId="30B2FF1C" wp14:editId="5DF1AFE9">
                <wp:simplePos x="0" y="0"/>
                <wp:positionH relativeFrom="column">
                  <wp:posOffset>3852545</wp:posOffset>
                </wp:positionH>
                <wp:positionV relativeFrom="paragraph">
                  <wp:posOffset>266912</wp:posOffset>
                </wp:positionV>
                <wp:extent cx="581025" cy="245745"/>
                <wp:effectExtent l="0" t="0" r="0" b="0"/>
                <wp:wrapNone/>
                <wp:docPr id="107" name="Text Box 107">
                  <a:extLst xmlns:a="http://schemas.openxmlformats.org/drawingml/2006/main">
                    <a:ext uri="{FF2B5EF4-FFF2-40B4-BE49-F238E27FC236}">
                      <a16:creationId xmlns:a16="http://schemas.microsoft.com/office/drawing/2014/main" id="{FC4B09A6-A507-807E-4D42-DB32EF3E8B36}"/>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0B78A44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30B2FF1C" id="Text Box 107" o:spid="_x0000_s1118" type="#_x0000_t202" style="position:absolute;margin-left:303.35pt;margin-top:21pt;width:45.75pt;height:19.35pt;z-index:2516583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" filled="f" stroked="f">
                <v:textbox style="mso-fit-shape-to-text:t">
                  <w:txbxContent>
                    <w:p w14:paraId="0B78A442"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p>
    <w:p w14:paraId="25A7BDB6" w14:textId="013A3BF4" w:rsidR="00674A54" w:rsidRDefault="00A8773C" w:rsidP="00674A54">
      <w:r>
        <w:rPr>
          <w:noProof/>
        </w:rPr>
        <mc:AlternateContent>
          <mc:Choice Requires="wps">
            <w:drawing>
              <wp:anchor distT="0" distB="0" distL="114300" distR="114300" simplePos="0" relativeHeight="251658507" behindDoc="0" locked="0" layoutInCell="1" allowOverlap="1" wp14:anchorId="250190CE" wp14:editId="22C7C94C">
                <wp:simplePos x="0" y="0"/>
                <wp:positionH relativeFrom="column">
                  <wp:posOffset>7031990</wp:posOffset>
                </wp:positionH>
                <wp:positionV relativeFrom="paragraph">
                  <wp:posOffset>231359</wp:posOffset>
                </wp:positionV>
                <wp:extent cx="2438400" cy="1314450"/>
                <wp:effectExtent l="0" t="0" r="19050" b="19050"/>
                <wp:wrapNone/>
                <wp:docPr id="275713740" name="Text Box 275713740"/>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2F25139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C6C851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2A3B381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CE2ED8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68BEDF2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D82F0B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2358B23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CBA6C0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6D0412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6E5F8C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6297E16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7AE6F8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190CE" id="Text Box 275713740" o:spid="_x0000_s1119" type="#_x0000_t202" style="position:absolute;margin-left:553.7pt;margin-top:18.2pt;width:192pt;height:103.5pt;z-index:251658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" fillcolor="white [3201]" strokeweight=".5pt">
                <v:textbox>
                  <w:txbxContent>
                    <w:p w14:paraId="2F25139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C6C851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2A3B381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CE2ED8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68BEDF2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D82F0B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2358B23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CBA6C0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6D0412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6E5F8C5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6297E16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7AE6F8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r w:rsidR="00674A54">
        <w:rPr>
          <w:noProof/>
        </w:rPr>
        <mc:AlternateContent>
          <mc:Choice Requires="wps">
            <w:drawing>
              <wp:anchor distT="0" distB="0" distL="114300" distR="114300" simplePos="0" relativeHeight="251658350" behindDoc="0" locked="0" layoutInCell="1" allowOverlap="1" wp14:anchorId="1BF65636" wp14:editId="545623EB">
                <wp:simplePos x="0" y="0"/>
                <wp:positionH relativeFrom="column">
                  <wp:posOffset>3924300</wp:posOffset>
                </wp:positionH>
                <wp:positionV relativeFrom="paragraph">
                  <wp:posOffset>715645</wp:posOffset>
                </wp:positionV>
                <wp:extent cx="0" cy="359410"/>
                <wp:effectExtent l="76200" t="0" r="76200" b="59690"/>
                <wp:wrapNone/>
                <wp:docPr id="530518570" name="Straight Arrow Connector 5305185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594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3EDDC53" id="Straight Arrow Connector 59" o:spid="_x0000_s1026" type="#_x0000_t32" style="position:absolute;margin-left:309pt;margin-top:56.35pt;width:0;height:28.3pt;flip:x;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" strokecolor="windowText" strokeweight=".5pt">
                <v:stroke endarrow="block" joinstyle="miter"/>
                <o:lock v:ext="edit" shapetype="f"/>
              </v:shape>
            </w:pict>
          </mc:Fallback>
        </mc:AlternateContent>
      </w:r>
      <w:r w:rsidR="00674A54">
        <w:rPr>
          <w:noProof/>
        </w:rPr>
        <mc:AlternateContent>
          <mc:Choice Requires="wps">
            <w:drawing>
              <wp:anchor distT="0" distB="0" distL="114300" distR="114300" simplePos="0" relativeHeight="251658338" behindDoc="0" locked="0" layoutInCell="1" allowOverlap="1" wp14:anchorId="07ACC118" wp14:editId="09787D94">
                <wp:simplePos x="0" y="0"/>
                <wp:positionH relativeFrom="column">
                  <wp:posOffset>3100070</wp:posOffset>
                </wp:positionH>
                <wp:positionV relativeFrom="paragraph">
                  <wp:posOffset>266065</wp:posOffset>
                </wp:positionV>
                <wp:extent cx="1666875" cy="449580"/>
                <wp:effectExtent l="0" t="0" r="28575" b="26670"/>
                <wp:wrapNone/>
                <wp:docPr id="805459323" name="Rectangle 805459323"/>
                <wp:cNvGraphicFramePr/>
                <a:graphic xmlns:a="http://schemas.openxmlformats.org/drawingml/2006/main">
                  <a:graphicData uri="http://schemas.microsoft.com/office/word/2010/wordprocessingShape">
                    <wps:wsp>
                      <wps:cNvSpPr/>
                      <wps:spPr>
                        <a:xfrm>
                          <a:off x="0" y="0"/>
                          <a:ext cx="1666875" cy="449580"/>
                        </a:xfrm>
                        <a:prstGeom prst="rect">
                          <a:avLst/>
                        </a:prstGeom>
                        <a:noFill/>
                        <a:ln w="12700" cap="flat" cmpd="sng" algn="ctr">
                          <a:solidFill>
                            <a:sysClr val="windowText" lastClr="000000">
                              <a:lumMod val="95000"/>
                              <a:lumOff val="5000"/>
                            </a:sysClr>
                          </a:solidFill>
                          <a:prstDash val="solid"/>
                          <a:miter lim="800000"/>
                        </a:ln>
                        <a:effectLst/>
                      </wps:spPr>
                      <wps:txbx>
                        <w:txbxContent>
                          <w:p w14:paraId="2E42375E"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Conclude the Verification Process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07ACC118" id="Rectangle 805459323" o:spid="_x0000_s1120" style="position:absolute;margin-left:244.1pt;margin-top:20.95pt;width:131.25pt;height:35.4pt;z-index:2516583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" filled="f" strokecolor="#0d0d0d" strokeweight="1pt">
                <v:textbox>
                  <w:txbxContent>
                    <w:p w14:paraId="2E42375E"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Conclude the Verification Process </w:t>
                      </w:r>
                      <w:r>
                        <w:rPr>
                          <w:rFonts w:ascii="Arial" w:eastAsia="+mn-ea" w:hAnsi="Arial" w:cs="Arial"/>
                          <w:b/>
                          <w:bCs/>
                          <w:color w:val="000000"/>
                          <w:kern w:val="24"/>
                          <w:sz w:val="20"/>
                          <w:szCs w:val="20"/>
                        </w:rPr>
                        <w:t>(by ECO)</w:t>
                      </w:r>
                    </w:p>
                  </w:txbxContent>
                </v:textbox>
              </v:rect>
            </w:pict>
          </mc:Fallback>
        </mc:AlternateContent>
      </w:r>
      <w:r w:rsidR="00674A54">
        <w:rPr>
          <w:noProof/>
        </w:rPr>
        <mc:AlternateContent>
          <mc:Choice Requires="wps">
            <w:drawing>
              <wp:anchor distT="0" distB="0" distL="114300" distR="114300" simplePos="0" relativeHeight="251658349" behindDoc="0" locked="0" layoutInCell="1" allowOverlap="1" wp14:anchorId="6E7651A8" wp14:editId="4C279164">
                <wp:simplePos x="0" y="0"/>
                <wp:positionH relativeFrom="column">
                  <wp:posOffset>3681095</wp:posOffset>
                </wp:positionH>
                <wp:positionV relativeFrom="paragraph">
                  <wp:posOffset>1075690</wp:posOffset>
                </wp:positionV>
                <wp:extent cx="504825" cy="481330"/>
                <wp:effectExtent l="0" t="0" r="28575" b="13970"/>
                <wp:wrapNone/>
                <wp:docPr id="58" name="Oval 58">
                  <a:extLst xmlns:a="http://schemas.openxmlformats.org/drawingml/2006/main">
                    <a:ext uri="{FF2B5EF4-FFF2-40B4-BE49-F238E27FC236}">
                      <a16:creationId xmlns:a16="http://schemas.microsoft.com/office/drawing/2014/main" id="{74BAABFE-C301-67EA-7526-3B6A98E130F4}"/>
                    </a:ext>
                  </a:extLst>
                </wp:docPr>
                <wp:cNvGraphicFramePr/>
                <a:graphic xmlns:a="http://schemas.openxmlformats.org/drawingml/2006/main">
                  <a:graphicData uri="http://schemas.microsoft.com/office/word/2010/wordprocessingShape">
                    <wps:wsp>
                      <wps:cNvSpPr/>
                      <wps:spPr>
                        <a:xfrm>
                          <a:off x="0" y="0"/>
                          <a:ext cx="504825" cy="481330"/>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3D52DE40"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wps:txbx>
                      <wps:bodyPr rtlCol="0" anchor="ctr"/>
                    </wps:wsp>
                  </a:graphicData>
                </a:graphic>
              </wp:anchor>
            </w:drawing>
          </mc:Choice>
          <mc:Fallback>
            <w:pict>
              <v:oval w14:anchorId="6E7651A8" id="Oval 58" o:spid="_x0000_s1121" style="position:absolute;margin-left:289.85pt;margin-top:84.7pt;width:39.75pt;height:37.9pt;z-index:2516583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" filled="f" strokecolor="#0d0d0d" strokeweight="1pt">
                <v:stroke joinstyle="miter"/>
                <v:textbox>
                  <w:txbxContent>
                    <w:p w14:paraId="3D52DE40"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v:textbox>
              </v:oval>
            </w:pict>
          </mc:Fallback>
        </mc:AlternateContent>
      </w:r>
    </w:p>
    <w:p w14:paraId="2F25A7FD" w14:textId="75BD7B90" w:rsidR="00674A54" w:rsidRDefault="00674A54" w:rsidP="00674A54"/>
    <w:p w14:paraId="52AA6994" w14:textId="77777777" w:rsidR="00674A54" w:rsidRDefault="00674A54" w:rsidP="00674A54"/>
    <w:p w14:paraId="6EA13658" w14:textId="77777777" w:rsidR="00674A54" w:rsidRDefault="00674A54" w:rsidP="00674A54"/>
    <w:p w14:paraId="39AEB72B" w14:textId="77777777" w:rsidR="00674A54" w:rsidRDefault="00674A54" w:rsidP="00674A54"/>
    <w:p w14:paraId="7EB5C75B" w14:textId="77777777" w:rsidR="00674A54" w:rsidRDefault="00674A54" w:rsidP="00674A54">
      <w:pPr>
        <w:pStyle w:val="NoSpacing"/>
        <w:rPr>
          <w:rFonts w:ascii="Arial" w:hAnsi="Arial" w:cs="Arial"/>
          <w:b/>
          <w:bCs/>
        </w:rPr>
      </w:pPr>
      <w:bookmarkStart w:id="22" w:name="_Hlk146028005"/>
      <w:bookmarkEnd w:id="21"/>
      <w:r w:rsidRPr="00A730EA">
        <w:rPr>
          <w:rFonts w:ascii="Arial" w:hAnsi="Arial" w:cs="Arial"/>
          <w:b/>
          <w:bCs/>
        </w:rPr>
        <w:lastRenderedPageBreak/>
        <w:t>APPENDIX I</w:t>
      </w:r>
      <w:r>
        <w:rPr>
          <w:rFonts w:ascii="Arial" w:hAnsi="Arial" w:cs="Arial"/>
          <w:b/>
          <w:bCs/>
        </w:rPr>
        <w:t>I</w:t>
      </w:r>
      <w:r w:rsidRPr="00A730EA">
        <w:rPr>
          <w:rFonts w:ascii="Arial" w:hAnsi="Arial" w:cs="Arial"/>
          <w:b/>
          <w:bCs/>
        </w:rPr>
        <w:t>-</w:t>
      </w:r>
      <w:r>
        <w:rPr>
          <w:rFonts w:ascii="Arial" w:hAnsi="Arial" w:cs="Arial"/>
          <w:b/>
          <w:bCs/>
        </w:rPr>
        <w:t>B</w:t>
      </w:r>
      <w:r w:rsidRPr="00A730EA">
        <w:rPr>
          <w:rFonts w:ascii="Arial" w:hAnsi="Arial" w:cs="Arial"/>
          <w:b/>
          <w:bCs/>
        </w:rPr>
        <w:t xml:space="preserve">: </w:t>
      </w:r>
      <w:r>
        <w:rPr>
          <w:rFonts w:ascii="Arial" w:hAnsi="Arial" w:cs="Arial"/>
          <w:b/>
          <w:bCs/>
        </w:rPr>
        <w:t>INVESTIGATION – FORMAL INVESTIGATION PROCESS FLOWCHART</w:t>
      </w:r>
    </w:p>
    <w:p w14:paraId="1169745D"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67" behindDoc="0" locked="0" layoutInCell="1" allowOverlap="1" wp14:anchorId="1BFF90BD" wp14:editId="36606858">
                <wp:simplePos x="0" y="0"/>
                <wp:positionH relativeFrom="column">
                  <wp:posOffset>560705</wp:posOffset>
                </wp:positionH>
                <wp:positionV relativeFrom="paragraph">
                  <wp:posOffset>180975</wp:posOffset>
                </wp:positionV>
                <wp:extent cx="504825" cy="481330"/>
                <wp:effectExtent l="0" t="0" r="28575" b="13970"/>
                <wp:wrapNone/>
                <wp:docPr id="350061260" name="Oval 350061260"/>
                <wp:cNvGraphicFramePr/>
                <a:graphic xmlns:a="http://schemas.openxmlformats.org/drawingml/2006/main">
                  <a:graphicData uri="http://schemas.microsoft.com/office/word/2010/wordprocessingShape">
                    <wps:wsp>
                      <wps:cNvSpPr/>
                      <wps:spPr>
                        <a:xfrm>
                          <a:off x="0" y="0"/>
                          <a:ext cx="504825" cy="481330"/>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79F867D9"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wps:txbx>
                      <wps:bodyPr rtlCol="0" anchor="ctr"/>
                    </wps:wsp>
                  </a:graphicData>
                </a:graphic>
              </wp:anchor>
            </w:drawing>
          </mc:Choice>
          <mc:Fallback>
            <w:pict>
              <v:oval w14:anchorId="1BFF90BD" id="Oval 350061260" o:spid="_x0000_s1122" style="position:absolute;margin-left:44.15pt;margin-top:14.25pt;width:39.75pt;height:37.9pt;z-index:25165836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" filled="f" strokecolor="#0d0d0d" strokeweight="1pt">
                <v:stroke joinstyle="miter"/>
                <v:textbox>
                  <w:txbxContent>
                    <w:p w14:paraId="79F867D9"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A</w:t>
                      </w:r>
                    </w:p>
                  </w:txbxContent>
                </v:textbox>
              </v:oval>
            </w:pict>
          </mc:Fallback>
        </mc:AlternateContent>
      </w:r>
      <w:r>
        <w:rPr>
          <w:noProof/>
        </w:rPr>
        <mc:AlternateContent>
          <mc:Choice Requires="wps">
            <w:drawing>
              <wp:anchor distT="0" distB="0" distL="114300" distR="114300" simplePos="0" relativeHeight="251658410" behindDoc="0" locked="0" layoutInCell="1" allowOverlap="1" wp14:anchorId="2B8FCEF6" wp14:editId="470388C9">
                <wp:simplePos x="0" y="0"/>
                <wp:positionH relativeFrom="column">
                  <wp:posOffset>6850380</wp:posOffset>
                </wp:positionH>
                <wp:positionV relativeFrom="paragraph">
                  <wp:posOffset>1706245</wp:posOffset>
                </wp:positionV>
                <wp:extent cx="0" cy="639445"/>
                <wp:effectExtent l="76200" t="0" r="76200" b="65405"/>
                <wp:wrapNone/>
                <wp:docPr id="211" name="Straight Arrow Connector 211">
                  <a:extLst xmlns:a="http://schemas.openxmlformats.org/drawingml/2006/main">
                    <a:ext uri="{FF2B5EF4-FFF2-40B4-BE49-F238E27FC236}">
                      <a16:creationId xmlns:a16="http://schemas.microsoft.com/office/drawing/2014/main" id="{FFEADBBD-3157-105C-445A-9C8840343932}"/>
                    </a:ext>
                  </a:extLst>
                </wp:docPr>
                <wp:cNvGraphicFramePr/>
                <a:graphic xmlns:a="http://schemas.openxmlformats.org/drawingml/2006/main">
                  <a:graphicData uri="http://schemas.microsoft.com/office/word/2010/wordprocessingShape">
                    <wps:wsp>
                      <wps:cNvCnPr/>
                      <wps:spPr>
                        <a:xfrm flipH="1">
                          <a:off x="0" y="0"/>
                          <a:ext cx="0" cy="63944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F26ABE4" id="Straight Arrow Connector 210" o:spid="_x0000_s1026" type="#_x0000_t32" style="position:absolute;margin-left:539.4pt;margin-top:134.35pt;width:0;height:50.35pt;flip:x;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" strokecolor="windowText" strokeweight=".5pt">
                <v:stroke endarrow="block" joinstyle="miter"/>
              </v:shape>
            </w:pict>
          </mc:Fallback>
        </mc:AlternateContent>
      </w:r>
      <w:r>
        <w:rPr>
          <w:noProof/>
        </w:rPr>
        <mc:AlternateContent>
          <mc:Choice Requires="wps">
            <w:drawing>
              <wp:anchor distT="0" distB="0" distL="114300" distR="114300" simplePos="0" relativeHeight="251658409" behindDoc="0" locked="0" layoutInCell="1" allowOverlap="1" wp14:anchorId="6DA3638E" wp14:editId="302F24F0">
                <wp:simplePos x="0" y="0"/>
                <wp:positionH relativeFrom="column">
                  <wp:posOffset>5191760</wp:posOffset>
                </wp:positionH>
                <wp:positionV relativeFrom="paragraph">
                  <wp:posOffset>1351280</wp:posOffset>
                </wp:positionV>
                <wp:extent cx="886460" cy="4410710"/>
                <wp:effectExtent l="0" t="76200" r="0" b="27940"/>
                <wp:wrapNone/>
                <wp:docPr id="209" name="Connector: Elbow 209">
                  <a:extLst xmlns:a="http://schemas.openxmlformats.org/drawingml/2006/main">
                    <a:ext uri="{FF2B5EF4-FFF2-40B4-BE49-F238E27FC236}">
                      <a16:creationId xmlns:a16="http://schemas.microsoft.com/office/drawing/2014/main" id="{5D8B8C9F-D04F-02BB-81F7-80D5E6766615}"/>
                    </a:ext>
                  </a:extLst>
                </wp:docPr>
                <wp:cNvGraphicFramePr/>
                <a:graphic xmlns:a="http://schemas.openxmlformats.org/drawingml/2006/main">
                  <a:graphicData uri="http://schemas.microsoft.com/office/word/2010/wordprocessingShape">
                    <wps:wsp>
                      <wps:cNvCnPr/>
                      <wps:spPr>
                        <a:xfrm flipV="1">
                          <a:off x="0" y="0"/>
                          <a:ext cx="886460" cy="441071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06CD011" id="Connector: Elbow 208" o:spid="_x0000_s1026" type="#_x0000_t34" style="position:absolute;margin-left:408.8pt;margin-top:106.4pt;width:69.8pt;height:347.3pt;flip:y;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" strokecolor="windowText" strokeweight=".5pt">
                <v:stroke endarrow="block"/>
              </v:shape>
            </w:pict>
          </mc:Fallback>
        </mc:AlternateContent>
      </w:r>
      <w:r>
        <w:rPr>
          <w:noProof/>
        </w:rPr>
        <mc:AlternateContent>
          <mc:Choice Requires="wps">
            <w:drawing>
              <wp:anchor distT="0" distB="0" distL="114300" distR="114300" simplePos="0" relativeHeight="251658408" behindDoc="0" locked="0" layoutInCell="1" allowOverlap="1" wp14:anchorId="1BA8E9D3" wp14:editId="3A1F06F0">
                <wp:simplePos x="0" y="0"/>
                <wp:positionH relativeFrom="column">
                  <wp:posOffset>6348095</wp:posOffset>
                </wp:positionH>
                <wp:positionV relativeFrom="paragraph">
                  <wp:posOffset>4418965</wp:posOffset>
                </wp:positionV>
                <wp:extent cx="581025" cy="245745"/>
                <wp:effectExtent l="0" t="0" r="0" b="0"/>
                <wp:wrapNone/>
                <wp:docPr id="169" name="Text Box 169">
                  <a:extLst xmlns:a="http://schemas.openxmlformats.org/drawingml/2006/main">
                    <a:ext uri="{FF2B5EF4-FFF2-40B4-BE49-F238E27FC236}">
                      <a16:creationId xmlns:a16="http://schemas.microsoft.com/office/drawing/2014/main" id="{A5B5F21C-94FC-DDD6-10A6-C79907499CD1}"/>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9B4F4D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1BA8E9D3" id="Text Box 169" o:spid="_x0000_s1123" type="#_x0000_t202" style="position:absolute;margin-left:499.85pt;margin-top:347.95pt;width:45.75pt;height:19.35pt;z-index:251658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" filled="f" stroked="f">
                <v:textbox style="mso-fit-shape-to-text:t">
                  <w:txbxContent>
                    <w:p w14:paraId="49B4F4D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405" behindDoc="0" locked="0" layoutInCell="1" allowOverlap="1" wp14:anchorId="535A035F" wp14:editId="3F4039B7">
                <wp:simplePos x="0" y="0"/>
                <wp:positionH relativeFrom="column">
                  <wp:posOffset>1614805</wp:posOffset>
                </wp:positionH>
                <wp:positionV relativeFrom="paragraph">
                  <wp:posOffset>3512820</wp:posOffset>
                </wp:positionV>
                <wp:extent cx="581025" cy="245745"/>
                <wp:effectExtent l="0" t="0" r="0" b="0"/>
                <wp:wrapNone/>
                <wp:docPr id="157" name="Text Box 157">
                  <a:extLst xmlns:a="http://schemas.openxmlformats.org/drawingml/2006/main">
                    <a:ext uri="{FF2B5EF4-FFF2-40B4-BE49-F238E27FC236}">
                      <a16:creationId xmlns:a16="http://schemas.microsoft.com/office/drawing/2014/main" id="{DDE20AA8-7928-C9D8-9C56-BDE5BBD9DE88}"/>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E2152B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535A035F" id="Text Box 157" o:spid="_x0000_s1124" type="#_x0000_t202" style="position:absolute;margin-left:127.15pt;margin-top:276.6pt;width:45.75pt;height:19.35pt;z-index:2516584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" filled="f" stroked="f">
                <v:textbox style="mso-fit-shape-to-text:t">
                  <w:txbxContent>
                    <w:p w14:paraId="3E2152B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403" behindDoc="0" locked="0" layoutInCell="1" allowOverlap="1" wp14:anchorId="1DF2F208" wp14:editId="0C3BDA80">
                <wp:simplePos x="0" y="0"/>
                <wp:positionH relativeFrom="column">
                  <wp:posOffset>2217420</wp:posOffset>
                </wp:positionH>
                <wp:positionV relativeFrom="paragraph">
                  <wp:posOffset>5285105</wp:posOffset>
                </wp:positionV>
                <wp:extent cx="917575" cy="574040"/>
                <wp:effectExtent l="0" t="0" r="0" b="0"/>
                <wp:wrapNone/>
                <wp:docPr id="218280978" name="Text Box 218280978"/>
                <wp:cNvGraphicFramePr/>
                <a:graphic xmlns:a="http://schemas.openxmlformats.org/drawingml/2006/main">
                  <a:graphicData uri="http://schemas.microsoft.com/office/word/2010/wordprocessingShape">
                    <wps:wsp>
                      <wps:cNvSpPr txBox="1"/>
                      <wps:spPr>
                        <a:xfrm>
                          <a:off x="0" y="0"/>
                          <a:ext cx="917575" cy="574040"/>
                        </a:xfrm>
                        <a:prstGeom prst="rect">
                          <a:avLst/>
                        </a:prstGeom>
                        <a:noFill/>
                      </wps:spPr>
                      <wps:txbx>
                        <w:txbxContent>
                          <w:p w14:paraId="1F7001D1"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30BD from receipt of IR</w:t>
                            </w:r>
                          </w:p>
                        </w:txbxContent>
                      </wps:txbx>
                      <wps:bodyPr wrap="square" rtlCol="0">
                        <a:spAutoFit/>
                      </wps:bodyPr>
                    </wps:wsp>
                  </a:graphicData>
                </a:graphic>
              </wp:anchor>
            </w:drawing>
          </mc:Choice>
          <mc:Fallback>
            <w:pict>
              <v:shape w14:anchorId="1DF2F208" id="Text Box 218280978" o:spid="_x0000_s1125" type="#_x0000_t202" style="position:absolute;margin-left:174.6pt;margin-top:416.15pt;width:72.25pt;height:45.2pt;z-index:2516584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" filled="f" stroked="f">
                <v:textbox style="mso-fit-shape-to-text:t">
                  <w:txbxContent>
                    <w:p w14:paraId="1F7001D1"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30BD from receipt of IR</w:t>
                      </w:r>
                    </w:p>
                  </w:txbxContent>
                </v:textbox>
              </v:shape>
            </w:pict>
          </mc:Fallback>
        </mc:AlternateContent>
      </w:r>
      <w:r>
        <w:rPr>
          <w:noProof/>
        </w:rPr>
        <mc:AlternateContent>
          <mc:Choice Requires="wps">
            <w:drawing>
              <wp:anchor distT="0" distB="0" distL="114300" distR="114300" simplePos="0" relativeHeight="251658402" behindDoc="0" locked="0" layoutInCell="1" allowOverlap="1" wp14:anchorId="6F3A1FD0" wp14:editId="23E35B10">
                <wp:simplePos x="0" y="0"/>
                <wp:positionH relativeFrom="column">
                  <wp:posOffset>3162935</wp:posOffset>
                </wp:positionH>
                <wp:positionV relativeFrom="paragraph">
                  <wp:posOffset>4893310</wp:posOffset>
                </wp:positionV>
                <wp:extent cx="384810" cy="1046480"/>
                <wp:effectExtent l="0" t="0" r="15240" b="20320"/>
                <wp:wrapNone/>
                <wp:docPr id="142" name="Left Brace 142">
                  <a:extLst xmlns:a="http://schemas.openxmlformats.org/drawingml/2006/main">
                    <a:ext uri="{FF2B5EF4-FFF2-40B4-BE49-F238E27FC236}">
                      <a16:creationId xmlns:a16="http://schemas.microsoft.com/office/drawing/2014/main" id="{7A993BEE-AAB2-38A7-D22D-64398B465EED}"/>
                    </a:ext>
                  </a:extLst>
                </wp:docPr>
                <wp:cNvGraphicFramePr/>
                <a:graphic xmlns:a="http://schemas.openxmlformats.org/drawingml/2006/main">
                  <a:graphicData uri="http://schemas.microsoft.com/office/word/2010/wordprocessingShape">
                    <wps:wsp>
                      <wps:cNvSpPr/>
                      <wps:spPr>
                        <a:xfrm>
                          <a:off x="0" y="0"/>
                          <a:ext cx="384810" cy="1046480"/>
                        </a:xfrm>
                        <a:prstGeom prst="leftBrace">
                          <a:avLst/>
                        </a:prstGeom>
                        <a:noFill/>
                        <a:ln w="6350" cap="flat" cmpd="sng" algn="ctr">
                          <a:solidFill>
                            <a:sysClr val="windowText" lastClr="000000"/>
                          </a:solidFill>
                          <a:prstDash val="solid"/>
                          <a:miter lim="800000"/>
                        </a:ln>
                        <a:effectLst/>
                      </wps:spPr>
                      <wps:bodyPr rtlCol="0" anchor="ctr"/>
                    </wps:wsp>
                  </a:graphicData>
                </a:graphic>
              </wp:anchor>
            </w:drawing>
          </mc:Choice>
          <mc:Fallback xmlns:arto="http://schemas.microsoft.com/office/word/2006/arto" xmlns:w16du="http://schemas.microsoft.com/office/word/2023/wordml/word16du">
            <w:pict>
              <v:shape w14:anchorId="3702D046" id="Left Brace 141" o:spid="_x0000_s1026" type="#_x0000_t87" style="position:absolute;margin-left:249.05pt;margin-top:385.3pt;width:30.3pt;height:82.4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" adj="662" strokecolor="windowText" strokeweight=".5pt">
                <v:stroke joinstyle="miter"/>
              </v:shape>
            </w:pict>
          </mc:Fallback>
        </mc:AlternateContent>
      </w:r>
      <w:r>
        <w:rPr>
          <w:noProof/>
        </w:rPr>
        <mc:AlternateContent>
          <mc:Choice Requires="wps">
            <w:drawing>
              <wp:anchor distT="0" distB="0" distL="114300" distR="114300" simplePos="0" relativeHeight="251658401" behindDoc="0" locked="0" layoutInCell="1" allowOverlap="1" wp14:anchorId="642928E3" wp14:editId="1A126F86">
                <wp:simplePos x="0" y="0"/>
                <wp:positionH relativeFrom="column">
                  <wp:posOffset>-254000</wp:posOffset>
                </wp:positionH>
                <wp:positionV relativeFrom="paragraph">
                  <wp:posOffset>2346325</wp:posOffset>
                </wp:positionV>
                <wp:extent cx="921385" cy="903605"/>
                <wp:effectExtent l="0" t="0" r="0" b="0"/>
                <wp:wrapNone/>
                <wp:docPr id="1834208135" name="Text Box 1834208135"/>
                <wp:cNvGraphicFramePr/>
                <a:graphic xmlns:a="http://schemas.openxmlformats.org/drawingml/2006/main">
                  <a:graphicData uri="http://schemas.microsoft.com/office/word/2010/wordprocessingShape">
                    <wps:wsp>
                      <wps:cNvSpPr txBox="1"/>
                      <wps:spPr>
                        <a:xfrm>
                          <a:off x="0" y="0"/>
                          <a:ext cx="921385" cy="903605"/>
                        </a:xfrm>
                        <a:prstGeom prst="rect">
                          <a:avLst/>
                        </a:prstGeom>
                        <a:noFill/>
                      </wps:spPr>
                      <wps:txbx>
                        <w:txbxContent>
                          <w:p w14:paraId="27026AA5"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150BD from issuance of Notice of Investigation</w:t>
                            </w:r>
                          </w:p>
                        </w:txbxContent>
                      </wps:txbx>
                      <wps:bodyPr wrap="square" rtlCol="0">
                        <a:spAutoFit/>
                      </wps:bodyPr>
                    </wps:wsp>
                  </a:graphicData>
                </a:graphic>
              </wp:anchor>
            </w:drawing>
          </mc:Choice>
          <mc:Fallback>
            <w:pict>
              <v:shape w14:anchorId="642928E3" id="Text Box 1834208135" o:spid="_x0000_s1126" type="#_x0000_t202" style="position:absolute;margin-left:-20pt;margin-top:184.75pt;width:72.55pt;height:71.15pt;z-index:25165840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" filled="f" stroked="f">
                <v:textbox style="mso-fit-shape-to-text:t">
                  <w:txbxContent>
                    <w:p w14:paraId="27026AA5"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150BD from issuance of Notice of Investigation</w:t>
                      </w:r>
                    </w:p>
                  </w:txbxContent>
                </v:textbox>
              </v:shape>
            </w:pict>
          </mc:Fallback>
        </mc:AlternateContent>
      </w:r>
      <w:r>
        <w:rPr>
          <w:noProof/>
        </w:rPr>
        <mc:AlternateContent>
          <mc:Choice Requires="wps">
            <w:drawing>
              <wp:anchor distT="0" distB="0" distL="114300" distR="114300" simplePos="0" relativeHeight="251658400" behindDoc="0" locked="0" layoutInCell="1" allowOverlap="1" wp14:anchorId="504D201A" wp14:editId="39D556AB">
                <wp:simplePos x="0" y="0"/>
                <wp:positionH relativeFrom="column">
                  <wp:posOffset>6850380</wp:posOffset>
                </wp:positionH>
                <wp:positionV relativeFrom="paragraph">
                  <wp:posOffset>4335780</wp:posOffset>
                </wp:positionV>
                <wp:extent cx="0" cy="411480"/>
                <wp:effectExtent l="76200" t="0" r="57150" b="64770"/>
                <wp:wrapNone/>
                <wp:docPr id="1735601069" name="Straight Arrow Connector 1735601069"/>
                <wp:cNvGraphicFramePr/>
                <a:graphic xmlns:a="http://schemas.openxmlformats.org/drawingml/2006/main">
                  <a:graphicData uri="http://schemas.microsoft.com/office/word/2010/wordprocessingShape">
                    <wps:wsp>
                      <wps:cNvCnPr/>
                      <wps:spPr>
                        <a:xfrm>
                          <a:off x="0" y="0"/>
                          <a:ext cx="0" cy="4114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178A8314" id="Straight Arrow Connector 106" o:spid="_x0000_s1026" type="#_x0000_t32" style="position:absolute;margin-left:539.4pt;margin-top:341.4pt;width:0;height:32.4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" strokecolor="windowText" strokeweight=".5pt">
                <v:stroke endarrow="block" joinstyle="miter"/>
              </v:shape>
            </w:pict>
          </mc:Fallback>
        </mc:AlternateContent>
      </w:r>
      <w:r>
        <w:rPr>
          <w:noProof/>
        </w:rPr>
        <mc:AlternateContent>
          <mc:Choice Requires="wps">
            <w:drawing>
              <wp:anchor distT="0" distB="0" distL="114300" distR="114300" simplePos="0" relativeHeight="251658396" behindDoc="0" locked="0" layoutInCell="1" allowOverlap="1" wp14:anchorId="486AB410" wp14:editId="408AB0C4">
                <wp:simplePos x="0" y="0"/>
                <wp:positionH relativeFrom="column">
                  <wp:posOffset>1454785</wp:posOffset>
                </wp:positionH>
                <wp:positionV relativeFrom="paragraph">
                  <wp:posOffset>133350</wp:posOffset>
                </wp:positionV>
                <wp:extent cx="1680210" cy="577215"/>
                <wp:effectExtent l="0" t="0" r="15240" b="13335"/>
                <wp:wrapNone/>
                <wp:docPr id="99" name="Rectangle 99">
                  <a:extLst xmlns:a="http://schemas.openxmlformats.org/drawingml/2006/main">
                    <a:ext uri="{FF2B5EF4-FFF2-40B4-BE49-F238E27FC236}">
                      <a16:creationId xmlns:a16="http://schemas.microsoft.com/office/drawing/2014/main" id="{CD52C186-5C95-0901-81E6-A3643B9F1B99}"/>
                    </a:ext>
                  </a:extLst>
                </wp:docPr>
                <wp:cNvGraphicFramePr/>
                <a:graphic xmlns:a="http://schemas.openxmlformats.org/drawingml/2006/main">
                  <a:graphicData uri="http://schemas.microsoft.com/office/word/2010/wordprocessingShape">
                    <wps:wsp>
                      <wps:cNvSpPr/>
                      <wps:spPr>
                        <a:xfrm>
                          <a:off x="0" y="0"/>
                          <a:ext cx="1680210" cy="577215"/>
                        </a:xfrm>
                        <a:prstGeom prst="rect">
                          <a:avLst/>
                        </a:prstGeom>
                        <a:noFill/>
                        <a:ln w="12700" cap="flat" cmpd="sng" algn="ctr">
                          <a:solidFill>
                            <a:sysClr val="windowText" lastClr="000000">
                              <a:lumMod val="95000"/>
                              <a:lumOff val="5000"/>
                            </a:sysClr>
                          </a:solidFill>
                          <a:prstDash val="solid"/>
                          <a:miter lim="800000"/>
                        </a:ln>
                        <a:effectLst/>
                      </wps:spPr>
                      <wps:txbx>
                        <w:txbxContent>
                          <w:p w14:paraId="22C20CDE"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Issue Notice of Investigation (NI) – 5BD from completion of verification process </w:t>
                            </w:r>
                          </w:p>
                          <w:p w14:paraId="09745AB9" w14:textId="77777777" w:rsidR="00674A54" w:rsidRDefault="00674A54" w:rsidP="00674A54">
                            <w:pPr>
                              <w:jc w:val="center"/>
                              <w:rPr>
                                <w:rFonts w:ascii="Arial" w:eastAsia="+mn-ea" w:hAnsi="Arial" w:cs="Arial"/>
                                <w:b/>
                                <w:bCs/>
                                <w:color w:val="000000"/>
                                <w:kern w:val="24"/>
                                <w:sz w:val="18"/>
                                <w:szCs w:val="18"/>
                              </w:rPr>
                            </w:pPr>
                            <w:r>
                              <w:rPr>
                                <w:rFonts w:ascii="Arial" w:eastAsia="+mn-ea" w:hAnsi="Arial" w:cs="Arial"/>
                                <w:b/>
                                <w:bCs/>
                                <w:color w:val="000000"/>
                                <w:kern w:val="24"/>
                                <w:sz w:val="18"/>
                                <w:szCs w:val="18"/>
                              </w:rPr>
                              <w:t>(by ECO)</w:t>
                            </w:r>
                          </w:p>
                        </w:txbxContent>
                      </wps:txbx>
                      <wps:bodyPr rtlCol="0" anchor="ctr"/>
                    </wps:wsp>
                  </a:graphicData>
                </a:graphic>
              </wp:anchor>
            </w:drawing>
          </mc:Choice>
          <mc:Fallback>
            <w:pict>
              <v:rect w14:anchorId="486AB410" id="Rectangle 99" o:spid="_x0000_s1127" style="position:absolute;margin-left:114.55pt;margin-top:10.5pt;width:132.3pt;height:45.45pt;z-index:2516583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" filled="f" strokecolor="#0d0d0d" strokeweight="1pt">
                <v:textbox>
                  <w:txbxContent>
                    <w:p w14:paraId="22C20CDE"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Issue Notice of Investigation (NI) – 5BD from completion of verification process </w:t>
                      </w:r>
                    </w:p>
                    <w:p w14:paraId="09745AB9" w14:textId="77777777" w:rsidR="00674A54" w:rsidRDefault="00674A54" w:rsidP="00674A54">
                      <w:pPr>
                        <w:jc w:val="center"/>
                        <w:rPr>
                          <w:rFonts w:ascii="Arial" w:eastAsia="+mn-ea" w:hAnsi="Arial" w:cs="Arial"/>
                          <w:b/>
                          <w:bCs/>
                          <w:color w:val="000000"/>
                          <w:kern w:val="24"/>
                          <w:sz w:val="18"/>
                          <w:szCs w:val="18"/>
                        </w:rPr>
                      </w:pPr>
                      <w:r>
                        <w:rPr>
                          <w:rFonts w:ascii="Arial" w:eastAsia="+mn-ea" w:hAnsi="Arial" w:cs="Arial"/>
                          <w:b/>
                          <w:bCs/>
                          <w:color w:val="000000"/>
                          <w:kern w:val="24"/>
                          <w:sz w:val="18"/>
                          <w:szCs w:val="18"/>
                        </w:rPr>
                        <w:t>(by ECO)</w:t>
                      </w:r>
                    </w:p>
                  </w:txbxContent>
                </v:textbox>
              </v:rect>
            </w:pict>
          </mc:Fallback>
        </mc:AlternateContent>
      </w:r>
      <w:r>
        <w:rPr>
          <w:noProof/>
        </w:rPr>
        <mc:AlternateContent>
          <mc:Choice Requires="wps">
            <w:drawing>
              <wp:anchor distT="0" distB="0" distL="114300" distR="114300" simplePos="0" relativeHeight="251658395" behindDoc="0" locked="0" layoutInCell="1" allowOverlap="1" wp14:anchorId="23AC18B6" wp14:editId="1C3CB8DD">
                <wp:simplePos x="0" y="0"/>
                <wp:positionH relativeFrom="column">
                  <wp:posOffset>4370070</wp:posOffset>
                </wp:positionH>
                <wp:positionV relativeFrom="paragraph">
                  <wp:posOffset>5063490</wp:posOffset>
                </wp:positionV>
                <wp:extent cx="4445" cy="266700"/>
                <wp:effectExtent l="76200" t="0" r="71755" b="57150"/>
                <wp:wrapNone/>
                <wp:docPr id="92" name="Straight Arrow Connector 92">
                  <a:extLst xmlns:a="http://schemas.openxmlformats.org/drawingml/2006/main">
                    <a:ext uri="{FF2B5EF4-FFF2-40B4-BE49-F238E27FC236}">
                      <a16:creationId xmlns:a16="http://schemas.microsoft.com/office/drawing/2014/main" id="{E2122ECB-E5AE-19BC-EC11-075648B797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445" cy="2667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7C07547" id="Straight Arrow Connector 91" o:spid="_x0000_s1026" type="#_x0000_t32" style="position:absolute;margin-left:344.1pt;margin-top:398.7pt;width:.35pt;height:21pt;flip:x;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94" behindDoc="0" locked="0" layoutInCell="1" allowOverlap="1" wp14:anchorId="608CB958" wp14:editId="11AF549D">
                <wp:simplePos x="0" y="0"/>
                <wp:positionH relativeFrom="column">
                  <wp:posOffset>3134995</wp:posOffset>
                </wp:positionH>
                <wp:positionV relativeFrom="paragraph">
                  <wp:posOffset>4840605</wp:posOffset>
                </wp:positionV>
                <wp:extent cx="412750" cy="0"/>
                <wp:effectExtent l="0" t="76200" r="25400" b="95250"/>
                <wp:wrapNone/>
                <wp:docPr id="86" name="Straight Arrow Connector 86">
                  <a:extLst xmlns:a="http://schemas.openxmlformats.org/drawingml/2006/main">
                    <a:ext uri="{FF2B5EF4-FFF2-40B4-BE49-F238E27FC236}">
                      <a16:creationId xmlns:a16="http://schemas.microsoft.com/office/drawing/2014/main" id="{2E35F295-F407-315B-93B9-24AAE2DF42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27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28515CE" id="Straight Arrow Connector 85" o:spid="_x0000_s1026" type="#_x0000_t32" style="position:absolute;margin-left:246.85pt;margin-top:381.15pt;width:32.5pt;height:0;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92" behindDoc="0" locked="0" layoutInCell="1" allowOverlap="1" wp14:anchorId="0E4DD73E" wp14:editId="5B470E95">
                <wp:simplePos x="0" y="0"/>
                <wp:positionH relativeFrom="column">
                  <wp:posOffset>6078220</wp:posOffset>
                </wp:positionH>
                <wp:positionV relativeFrom="paragraph">
                  <wp:posOffset>843915</wp:posOffset>
                </wp:positionV>
                <wp:extent cx="1544320" cy="862330"/>
                <wp:effectExtent l="0" t="0" r="17780" b="13970"/>
                <wp:wrapNone/>
                <wp:docPr id="1764850873" name="Rectangle 1764850873"/>
                <wp:cNvGraphicFramePr/>
                <a:graphic xmlns:a="http://schemas.openxmlformats.org/drawingml/2006/main">
                  <a:graphicData uri="http://schemas.microsoft.com/office/word/2010/wordprocessingShape">
                    <wps:wsp>
                      <wps:cNvSpPr/>
                      <wps:spPr>
                        <a:xfrm>
                          <a:off x="0" y="0"/>
                          <a:ext cx="1544320" cy="862330"/>
                        </a:xfrm>
                        <a:prstGeom prst="rect">
                          <a:avLst/>
                        </a:prstGeom>
                        <a:noFill/>
                        <a:ln w="12700" cap="flat" cmpd="sng" algn="ctr">
                          <a:solidFill>
                            <a:sysClr val="windowText" lastClr="000000">
                              <a:lumMod val="95000"/>
                              <a:lumOff val="5000"/>
                            </a:sysClr>
                          </a:solidFill>
                          <a:prstDash val="solid"/>
                          <a:miter lim="800000"/>
                        </a:ln>
                        <a:effectLst/>
                      </wps:spPr>
                      <wps:txbx>
                        <w:txbxContent>
                          <w:p w14:paraId="4FC915E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the Notice of PEM Board Action – 30 WD from receipt of CC Resolution </w:t>
                            </w:r>
                          </w:p>
                          <w:p w14:paraId="705AA060"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b/>
                                <w:bCs/>
                                <w:color w:val="000000"/>
                                <w:kern w:val="24"/>
                                <w:sz w:val="20"/>
                                <w:szCs w:val="20"/>
                              </w:rPr>
                              <w:t xml:space="preserve">(by PEM Board) </w:t>
                            </w:r>
                          </w:p>
                        </w:txbxContent>
                      </wps:txbx>
                      <wps:bodyPr rtlCol="0" anchor="ctr"/>
                    </wps:wsp>
                  </a:graphicData>
                </a:graphic>
              </wp:anchor>
            </w:drawing>
          </mc:Choice>
          <mc:Fallback>
            <w:pict>
              <v:rect w14:anchorId="0E4DD73E" id="Rectangle 1764850873" o:spid="_x0000_s1128" style="position:absolute;margin-left:478.6pt;margin-top:66.45pt;width:121.6pt;height:67.9pt;z-index:251658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" filled="f" strokecolor="#0d0d0d" strokeweight="1pt">
                <v:textbox>
                  <w:txbxContent>
                    <w:p w14:paraId="4FC915EA"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the Notice of PEM Board Action – 30 WD from receipt of CC Resolution </w:t>
                      </w:r>
                    </w:p>
                    <w:p w14:paraId="705AA060"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b/>
                          <w:bCs/>
                          <w:color w:val="000000"/>
                          <w:kern w:val="24"/>
                          <w:sz w:val="20"/>
                          <w:szCs w:val="20"/>
                        </w:rPr>
                        <w:t xml:space="preserve">(by PEM Board) </w:t>
                      </w:r>
                    </w:p>
                  </w:txbxContent>
                </v:textbox>
              </v:rect>
            </w:pict>
          </mc:Fallback>
        </mc:AlternateContent>
      </w:r>
      <w:r>
        <w:rPr>
          <w:noProof/>
        </w:rPr>
        <mc:AlternateContent>
          <mc:Choice Requires="wps">
            <w:drawing>
              <wp:anchor distT="0" distB="0" distL="114300" distR="114300" simplePos="0" relativeHeight="251658391" behindDoc="0" locked="0" layoutInCell="1" allowOverlap="1" wp14:anchorId="500758A6" wp14:editId="44E0AF12">
                <wp:simplePos x="0" y="0"/>
                <wp:positionH relativeFrom="column">
                  <wp:posOffset>3548380</wp:posOffset>
                </wp:positionH>
                <wp:positionV relativeFrom="paragraph">
                  <wp:posOffset>5330825</wp:posOffset>
                </wp:positionV>
                <wp:extent cx="1642745" cy="710565"/>
                <wp:effectExtent l="0" t="0" r="14605" b="13335"/>
                <wp:wrapNone/>
                <wp:docPr id="79" name="Rectangle 79">
                  <a:extLst xmlns:a="http://schemas.openxmlformats.org/drawingml/2006/main">
                    <a:ext uri="{FF2B5EF4-FFF2-40B4-BE49-F238E27FC236}">
                      <a16:creationId xmlns:a16="http://schemas.microsoft.com/office/drawing/2014/main" id="{8AC867A1-A914-75CB-C794-DE8B68FDC048}"/>
                    </a:ext>
                  </a:extLst>
                </wp:docPr>
                <wp:cNvGraphicFramePr/>
                <a:graphic xmlns:a="http://schemas.openxmlformats.org/drawingml/2006/main">
                  <a:graphicData uri="http://schemas.microsoft.com/office/word/2010/wordprocessingShape">
                    <wps:wsp>
                      <wps:cNvSpPr/>
                      <wps:spPr>
                        <a:xfrm>
                          <a:off x="0" y="0"/>
                          <a:ext cx="1642745" cy="710565"/>
                        </a:xfrm>
                        <a:prstGeom prst="rect">
                          <a:avLst/>
                        </a:prstGeom>
                        <a:noFill/>
                        <a:ln w="12700" cap="flat" cmpd="sng" algn="ctr">
                          <a:solidFill>
                            <a:sysClr val="windowText" lastClr="000000">
                              <a:lumMod val="95000"/>
                              <a:lumOff val="5000"/>
                            </a:sysClr>
                          </a:solidFill>
                          <a:prstDash val="solid"/>
                          <a:miter lim="800000"/>
                        </a:ln>
                        <a:effectLst/>
                      </wps:spPr>
                      <wps:txbx>
                        <w:txbxContent>
                          <w:p w14:paraId="5FC7721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Resolution and Endorsement to the PEM Board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500758A6" id="Rectangle 79" o:spid="_x0000_s1129" style="position:absolute;margin-left:279.4pt;margin-top:419.75pt;width:129.35pt;height:55.95pt;z-index:2516583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" filled="f" strokecolor="#0d0d0d" strokeweight="1pt">
                <v:textbox>
                  <w:txbxContent>
                    <w:p w14:paraId="5FC7721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Resolution and Endorsement to the PEM Board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390" behindDoc="0" locked="0" layoutInCell="1" allowOverlap="1" wp14:anchorId="7AA92C6A" wp14:editId="4719C768">
                <wp:simplePos x="0" y="0"/>
                <wp:positionH relativeFrom="column">
                  <wp:posOffset>3548380</wp:posOffset>
                </wp:positionH>
                <wp:positionV relativeFrom="paragraph">
                  <wp:posOffset>4465320</wp:posOffset>
                </wp:positionV>
                <wp:extent cx="1652270" cy="598170"/>
                <wp:effectExtent l="0" t="0" r="24130" b="11430"/>
                <wp:wrapNone/>
                <wp:docPr id="78" name="Rectangle 78">
                  <a:extLst xmlns:a="http://schemas.openxmlformats.org/drawingml/2006/main">
                    <a:ext uri="{FF2B5EF4-FFF2-40B4-BE49-F238E27FC236}">
                      <a16:creationId xmlns:a16="http://schemas.microsoft.com/office/drawing/2014/main" id="{FAD5594B-167A-0726-590A-4E7503445FE5}"/>
                    </a:ext>
                  </a:extLst>
                </wp:docPr>
                <wp:cNvGraphicFramePr/>
                <a:graphic xmlns:a="http://schemas.openxmlformats.org/drawingml/2006/main">
                  <a:graphicData uri="http://schemas.microsoft.com/office/word/2010/wordprocessingShape">
                    <wps:wsp>
                      <wps:cNvSpPr/>
                      <wps:spPr>
                        <a:xfrm>
                          <a:off x="0" y="0"/>
                          <a:ext cx="1652270" cy="598170"/>
                        </a:xfrm>
                        <a:prstGeom prst="rect">
                          <a:avLst/>
                        </a:prstGeom>
                        <a:noFill/>
                        <a:ln w="12700" cap="flat" cmpd="sng" algn="ctr">
                          <a:solidFill>
                            <a:sysClr val="windowText" lastClr="000000">
                              <a:lumMod val="95000"/>
                              <a:lumOff val="5000"/>
                            </a:sysClr>
                          </a:solidFill>
                          <a:prstDash val="solid"/>
                          <a:miter lim="800000"/>
                        </a:ln>
                        <a:effectLst/>
                      </wps:spPr>
                      <wps:txbx>
                        <w:txbxContent>
                          <w:p w14:paraId="016FE54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Review and deliberate the IR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7AA92C6A" id="Rectangle 78" o:spid="_x0000_s1130" style="position:absolute;margin-left:279.4pt;margin-top:351.6pt;width:130.1pt;height:47.1pt;z-index:2516583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" filled="f" strokecolor="#0d0d0d" strokeweight="1pt">
                <v:textbox>
                  <w:txbxContent>
                    <w:p w14:paraId="016FE54C"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Review and deliberate the IR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389" behindDoc="0" locked="0" layoutInCell="1" allowOverlap="1" wp14:anchorId="4303C602" wp14:editId="02D023C8">
                <wp:simplePos x="0" y="0"/>
                <wp:positionH relativeFrom="column">
                  <wp:posOffset>6598285</wp:posOffset>
                </wp:positionH>
                <wp:positionV relativeFrom="paragraph">
                  <wp:posOffset>4747895</wp:posOffset>
                </wp:positionV>
                <wp:extent cx="504825" cy="481330"/>
                <wp:effectExtent l="0" t="0" r="28575" b="13970"/>
                <wp:wrapNone/>
                <wp:docPr id="75" name="Oval 75">
                  <a:extLst xmlns:a="http://schemas.openxmlformats.org/drawingml/2006/main">
                    <a:ext uri="{FF2B5EF4-FFF2-40B4-BE49-F238E27FC236}">
                      <a16:creationId xmlns:a16="http://schemas.microsoft.com/office/drawing/2014/main" id="{375AD69B-1822-AC93-9940-CD2FECF9B51C}"/>
                    </a:ext>
                  </a:extLst>
                </wp:docPr>
                <wp:cNvGraphicFramePr/>
                <a:graphic xmlns:a="http://schemas.openxmlformats.org/drawingml/2006/main">
                  <a:graphicData uri="http://schemas.microsoft.com/office/word/2010/wordprocessingShape">
                    <wps:wsp>
                      <wps:cNvSpPr/>
                      <wps:spPr>
                        <a:xfrm>
                          <a:off x="0" y="0"/>
                          <a:ext cx="504825" cy="481330"/>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3CBC566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wps:txbx>
                      <wps:bodyPr rtlCol="0" anchor="ctr"/>
                    </wps:wsp>
                  </a:graphicData>
                </a:graphic>
              </wp:anchor>
            </w:drawing>
          </mc:Choice>
          <mc:Fallback>
            <w:pict>
              <v:oval w14:anchorId="4303C602" id="Oval 75" o:spid="_x0000_s1131" style="position:absolute;margin-left:519.55pt;margin-top:373.85pt;width:39.75pt;height:37.9pt;z-index:2516583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" filled="f" strokecolor="#0d0d0d" strokeweight="1pt">
                <v:stroke joinstyle="miter"/>
                <v:textbox>
                  <w:txbxContent>
                    <w:p w14:paraId="3CBC5666"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v:textbox>
              </v:oval>
            </w:pict>
          </mc:Fallback>
        </mc:AlternateContent>
      </w:r>
      <w:r>
        <w:rPr>
          <w:noProof/>
        </w:rPr>
        <mc:AlternateContent>
          <mc:Choice Requires="wps">
            <w:drawing>
              <wp:anchor distT="0" distB="0" distL="114300" distR="114300" simplePos="0" relativeHeight="251658387" behindDoc="0" locked="0" layoutInCell="1" allowOverlap="1" wp14:anchorId="05F95619" wp14:editId="4968B787">
                <wp:simplePos x="0" y="0"/>
                <wp:positionH relativeFrom="column">
                  <wp:posOffset>6850380</wp:posOffset>
                </wp:positionH>
                <wp:positionV relativeFrom="paragraph">
                  <wp:posOffset>3213100</wp:posOffset>
                </wp:positionV>
                <wp:extent cx="0" cy="411480"/>
                <wp:effectExtent l="76200" t="0" r="57150" b="64770"/>
                <wp:wrapNone/>
                <wp:docPr id="67" name="Straight Arrow Connector 67">
                  <a:extLst xmlns:a="http://schemas.openxmlformats.org/drawingml/2006/main">
                    <a:ext uri="{FF2B5EF4-FFF2-40B4-BE49-F238E27FC236}">
                      <a16:creationId xmlns:a16="http://schemas.microsoft.com/office/drawing/2014/main" id="{AD225140-7BFC-F4C5-2044-057076829CEB}"/>
                    </a:ext>
                  </a:extLst>
                </wp:docPr>
                <wp:cNvGraphicFramePr/>
                <a:graphic xmlns:a="http://schemas.openxmlformats.org/drawingml/2006/main">
                  <a:graphicData uri="http://schemas.microsoft.com/office/word/2010/wordprocessingShape">
                    <wps:wsp>
                      <wps:cNvCnPr/>
                      <wps:spPr>
                        <a:xfrm>
                          <a:off x="0" y="0"/>
                          <a:ext cx="0" cy="4114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F240813" id="Straight Arrow Connector 66" o:spid="_x0000_s1026" type="#_x0000_t32" style="position:absolute;margin-left:539.4pt;margin-top:253pt;width:0;height:32.4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" strokecolor="windowText" strokeweight=".5pt">
                <v:stroke endarrow="block" joinstyle="miter"/>
              </v:shape>
            </w:pict>
          </mc:Fallback>
        </mc:AlternateContent>
      </w:r>
      <w:r>
        <w:rPr>
          <w:noProof/>
        </w:rPr>
        <mc:AlternateContent>
          <mc:Choice Requires="wps">
            <w:drawing>
              <wp:anchor distT="0" distB="0" distL="114300" distR="114300" simplePos="0" relativeHeight="251658386" behindDoc="0" locked="0" layoutInCell="1" allowOverlap="1" wp14:anchorId="51559A96" wp14:editId="5C185444">
                <wp:simplePos x="0" y="0"/>
                <wp:positionH relativeFrom="column">
                  <wp:posOffset>8242300</wp:posOffset>
                </wp:positionH>
                <wp:positionV relativeFrom="paragraph">
                  <wp:posOffset>2525395</wp:posOffset>
                </wp:positionV>
                <wp:extent cx="1351280" cy="477520"/>
                <wp:effectExtent l="0" t="0" r="20320" b="17780"/>
                <wp:wrapNone/>
                <wp:docPr id="1619849228" name="Rectangle 1619849228"/>
                <wp:cNvGraphicFramePr/>
                <a:graphic xmlns:a="http://schemas.openxmlformats.org/drawingml/2006/main">
                  <a:graphicData uri="http://schemas.microsoft.com/office/word/2010/wordprocessingShape">
                    <wps:wsp>
                      <wps:cNvSpPr/>
                      <wps:spPr>
                        <a:xfrm>
                          <a:off x="0" y="0"/>
                          <a:ext cx="1351280"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204B4CF7"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wps:txbx>
                      <wps:bodyPr rtlCol="0" anchor="ctr"/>
                    </wps:wsp>
                  </a:graphicData>
                </a:graphic>
              </wp:anchor>
            </w:drawing>
          </mc:Choice>
          <mc:Fallback>
            <w:pict>
              <v:rect w14:anchorId="51559A96" id="Rectangle 1619849228" o:spid="_x0000_s1132" style="position:absolute;margin-left:649pt;margin-top:198.85pt;width:106.4pt;height:37.6pt;z-index:2516583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" filled="f" strokecolor="#0d0d0d" strokeweight="1pt">
                <v:textbox>
                  <w:txbxContent>
                    <w:p w14:paraId="204B4CF7"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v:textbox>
              </v:rect>
            </w:pict>
          </mc:Fallback>
        </mc:AlternateContent>
      </w:r>
      <w:r>
        <w:rPr>
          <w:noProof/>
        </w:rPr>
        <mc:AlternateContent>
          <mc:Choice Requires="wps">
            <w:drawing>
              <wp:anchor distT="0" distB="0" distL="114300" distR="114300" simplePos="0" relativeHeight="251658385" behindDoc="0" locked="0" layoutInCell="1" allowOverlap="1" wp14:anchorId="2C65A47F" wp14:editId="52647646">
                <wp:simplePos x="0" y="0"/>
                <wp:positionH relativeFrom="column">
                  <wp:posOffset>8134350</wp:posOffset>
                </wp:positionH>
                <wp:positionV relativeFrom="paragraph">
                  <wp:posOffset>3707765</wp:posOffset>
                </wp:positionV>
                <wp:extent cx="581025" cy="245745"/>
                <wp:effectExtent l="0" t="0" r="0" b="0"/>
                <wp:wrapNone/>
                <wp:docPr id="586497754" name="Text Box 586497754"/>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03D470B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2C65A47F" id="Text Box 586497754" o:spid="_x0000_s1133" type="#_x0000_t202" style="position:absolute;margin-left:640.5pt;margin-top:291.95pt;width:45.75pt;height:19.35pt;z-index:2516583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" filled="f" stroked="f">
                <v:textbox style="mso-fit-shape-to-text:t">
                  <w:txbxContent>
                    <w:p w14:paraId="03D470BB"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383" behindDoc="0" locked="0" layoutInCell="1" allowOverlap="1" wp14:anchorId="731A48F9" wp14:editId="526E67BA">
                <wp:simplePos x="0" y="0"/>
                <wp:positionH relativeFrom="column">
                  <wp:posOffset>5873115</wp:posOffset>
                </wp:positionH>
                <wp:positionV relativeFrom="paragraph">
                  <wp:posOffset>3643630</wp:posOffset>
                </wp:positionV>
                <wp:extent cx="1954530" cy="710565"/>
                <wp:effectExtent l="19050" t="19050" r="45720" b="32385"/>
                <wp:wrapNone/>
                <wp:docPr id="1708762420" name="Flowchart: Decision 1708762420"/>
                <wp:cNvGraphicFramePr/>
                <a:graphic xmlns:a="http://schemas.openxmlformats.org/drawingml/2006/main">
                  <a:graphicData uri="http://schemas.microsoft.com/office/word/2010/wordprocessingShape">
                    <wps:wsp>
                      <wps:cNvSpPr/>
                      <wps:spPr>
                        <a:xfrm>
                          <a:off x="0" y="0"/>
                          <a:ext cx="1954530" cy="71056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07F576FA" w14:textId="77777777" w:rsidR="00674A54" w:rsidRPr="00183785" w:rsidRDefault="00674A54" w:rsidP="00674A54">
                            <w:pPr>
                              <w:jc w:val="center"/>
                              <w:rPr>
                                <w:rFonts w:ascii="Arial" w:eastAsia="+mn-ea" w:hAnsi="Arial" w:cs="Arial"/>
                                <w:color w:val="000000"/>
                                <w:kern w:val="24"/>
                                <w:sz w:val="16"/>
                                <w:szCs w:val="16"/>
                              </w:rPr>
                            </w:pPr>
                            <w:r w:rsidRPr="00183785">
                              <w:rPr>
                                <w:rFonts w:ascii="Arial" w:eastAsia="+mn-ea" w:hAnsi="Arial" w:cs="Arial"/>
                                <w:color w:val="000000"/>
                                <w:kern w:val="24"/>
                                <w:sz w:val="16"/>
                                <w:szCs w:val="16"/>
                              </w:rPr>
                              <w:t>D</w:t>
                            </w:r>
                            <w:r>
                              <w:rPr>
                                <w:rFonts w:ascii="Arial" w:eastAsia="+mn-ea" w:hAnsi="Arial" w:cs="Arial"/>
                                <w:color w:val="000000"/>
                                <w:kern w:val="24"/>
                                <w:sz w:val="16"/>
                                <w:szCs w:val="16"/>
                              </w:rPr>
                              <w:t>id</w:t>
                            </w:r>
                            <w:r w:rsidRPr="00183785">
                              <w:rPr>
                                <w:rFonts w:ascii="Arial" w:eastAsia="+mn-ea" w:hAnsi="Arial" w:cs="Arial"/>
                                <w:color w:val="000000"/>
                                <w:kern w:val="24"/>
                                <w:sz w:val="16"/>
                                <w:szCs w:val="16"/>
                              </w:rPr>
                              <w:t xml:space="preserve"> party file RR?</w:t>
                            </w:r>
                          </w:p>
                        </w:txbxContent>
                      </wps:txbx>
                      <wps:bodyPr rtlCol="0" anchor="ctr"/>
                    </wps:wsp>
                  </a:graphicData>
                </a:graphic>
              </wp:anchor>
            </w:drawing>
          </mc:Choice>
          <mc:Fallback>
            <w:pict>
              <v:shape w14:anchorId="731A48F9" id="Flowchart: Decision 1708762420" o:spid="_x0000_s1134" type="#_x0000_t110" style="position:absolute;margin-left:462.45pt;margin-top:286.9pt;width:153.9pt;height:55.95pt;z-index:2516583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" filled="f" strokecolor="#0d0d0d" strokeweight="1pt">
                <v:textbox>
                  <w:txbxContent>
                    <w:p w14:paraId="07F576FA" w14:textId="77777777" w:rsidR="00674A54" w:rsidRPr="00183785" w:rsidRDefault="00674A54" w:rsidP="00674A54">
                      <w:pPr>
                        <w:jc w:val="center"/>
                        <w:rPr>
                          <w:rFonts w:ascii="Arial" w:eastAsia="+mn-ea" w:hAnsi="Arial" w:cs="Arial"/>
                          <w:color w:val="000000"/>
                          <w:kern w:val="24"/>
                          <w:sz w:val="16"/>
                          <w:szCs w:val="16"/>
                        </w:rPr>
                      </w:pPr>
                      <w:r w:rsidRPr="00183785">
                        <w:rPr>
                          <w:rFonts w:ascii="Arial" w:eastAsia="+mn-ea" w:hAnsi="Arial" w:cs="Arial"/>
                          <w:color w:val="000000"/>
                          <w:kern w:val="24"/>
                          <w:sz w:val="16"/>
                          <w:szCs w:val="16"/>
                        </w:rPr>
                        <w:t>D</w:t>
                      </w:r>
                      <w:r>
                        <w:rPr>
                          <w:rFonts w:ascii="Arial" w:eastAsia="+mn-ea" w:hAnsi="Arial" w:cs="Arial"/>
                          <w:color w:val="000000"/>
                          <w:kern w:val="24"/>
                          <w:sz w:val="16"/>
                          <w:szCs w:val="16"/>
                        </w:rPr>
                        <w:t>id</w:t>
                      </w:r>
                      <w:r w:rsidRPr="00183785">
                        <w:rPr>
                          <w:rFonts w:ascii="Arial" w:eastAsia="+mn-ea" w:hAnsi="Arial" w:cs="Arial"/>
                          <w:color w:val="000000"/>
                          <w:kern w:val="24"/>
                          <w:sz w:val="16"/>
                          <w:szCs w:val="16"/>
                        </w:rPr>
                        <w:t xml:space="preserve"> party file RR?</w:t>
                      </w:r>
                    </w:p>
                  </w:txbxContent>
                </v:textbox>
              </v:shape>
            </w:pict>
          </mc:Fallback>
        </mc:AlternateContent>
      </w:r>
      <w:r>
        <w:rPr>
          <w:noProof/>
        </w:rPr>
        <mc:AlternateContent>
          <mc:Choice Requires="wps">
            <w:drawing>
              <wp:anchor distT="0" distB="0" distL="114300" distR="114300" simplePos="0" relativeHeight="251658380" behindDoc="0" locked="0" layoutInCell="1" allowOverlap="1" wp14:anchorId="708E1A5E" wp14:editId="16967326">
                <wp:simplePos x="0" y="0"/>
                <wp:positionH relativeFrom="column">
                  <wp:posOffset>1633220</wp:posOffset>
                </wp:positionH>
                <wp:positionV relativeFrom="paragraph">
                  <wp:posOffset>2484120</wp:posOffset>
                </wp:positionV>
                <wp:extent cx="581025" cy="245745"/>
                <wp:effectExtent l="0" t="0" r="0" b="0"/>
                <wp:wrapNone/>
                <wp:docPr id="173935218" name="Text Box 173935218"/>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6EE1FB6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708E1A5E" id="Text Box 173935218" o:spid="_x0000_s1135" type="#_x0000_t202" style="position:absolute;margin-left:128.6pt;margin-top:195.6pt;width:45.75pt;height:19.35pt;z-index:2516583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" filled="f" stroked="f">
                <v:textbox style="mso-fit-shape-to-text:t">
                  <w:txbxContent>
                    <w:p w14:paraId="6EE1FB6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378" behindDoc="0" locked="0" layoutInCell="1" allowOverlap="1" wp14:anchorId="24CC3AF8" wp14:editId="49FEFE7B">
                <wp:simplePos x="0" y="0"/>
                <wp:positionH relativeFrom="column">
                  <wp:posOffset>5873115</wp:posOffset>
                </wp:positionH>
                <wp:positionV relativeFrom="paragraph">
                  <wp:posOffset>2365375</wp:posOffset>
                </wp:positionV>
                <wp:extent cx="1954530" cy="866775"/>
                <wp:effectExtent l="19050" t="19050" r="26670" b="47625"/>
                <wp:wrapNone/>
                <wp:docPr id="3770883" name="Flowchart: Decision 3770883"/>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6E76B386" w14:textId="77777777" w:rsidR="00674A54" w:rsidRPr="00183785" w:rsidRDefault="00674A54" w:rsidP="00674A54">
                            <w:pPr>
                              <w:jc w:val="center"/>
                              <w:rPr>
                                <w:rFonts w:ascii="Arial" w:eastAsia="+mn-ea" w:hAnsi="Arial" w:cs="Arial"/>
                                <w:color w:val="000000"/>
                                <w:kern w:val="24"/>
                                <w:sz w:val="16"/>
                                <w:szCs w:val="16"/>
                              </w:rPr>
                            </w:pPr>
                            <w:r w:rsidRPr="00183785">
                              <w:rPr>
                                <w:rFonts w:ascii="Arial" w:eastAsia="+mn-ea" w:hAnsi="Arial" w:cs="Arial"/>
                                <w:color w:val="000000"/>
                                <w:kern w:val="24"/>
                                <w:sz w:val="16"/>
                                <w:szCs w:val="16"/>
                              </w:rPr>
                              <w:t>Did the Period to file RR expire?</w:t>
                            </w:r>
                          </w:p>
                        </w:txbxContent>
                      </wps:txbx>
                      <wps:bodyPr rtlCol="0" anchor="ctr"/>
                    </wps:wsp>
                  </a:graphicData>
                </a:graphic>
              </wp:anchor>
            </w:drawing>
          </mc:Choice>
          <mc:Fallback>
            <w:pict>
              <v:shape w14:anchorId="24CC3AF8" id="Flowchart: Decision 3770883" o:spid="_x0000_s1136" type="#_x0000_t110" style="position:absolute;margin-left:462.45pt;margin-top:186.25pt;width:153.9pt;height:68.25pt;z-index:25165837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" filled="f" strokecolor="#0d0d0d" strokeweight="1pt">
                <v:textbox>
                  <w:txbxContent>
                    <w:p w14:paraId="6E76B386" w14:textId="77777777" w:rsidR="00674A54" w:rsidRPr="00183785" w:rsidRDefault="00674A54" w:rsidP="00674A54">
                      <w:pPr>
                        <w:jc w:val="center"/>
                        <w:rPr>
                          <w:rFonts w:ascii="Arial" w:eastAsia="+mn-ea" w:hAnsi="Arial" w:cs="Arial"/>
                          <w:color w:val="000000"/>
                          <w:kern w:val="24"/>
                          <w:sz w:val="16"/>
                          <w:szCs w:val="16"/>
                        </w:rPr>
                      </w:pPr>
                      <w:r w:rsidRPr="00183785">
                        <w:rPr>
                          <w:rFonts w:ascii="Arial" w:eastAsia="+mn-ea" w:hAnsi="Arial" w:cs="Arial"/>
                          <w:color w:val="000000"/>
                          <w:kern w:val="24"/>
                          <w:sz w:val="16"/>
                          <w:szCs w:val="16"/>
                        </w:rPr>
                        <w:t>Did the Period to file RR expire?</w:t>
                      </w:r>
                    </w:p>
                  </w:txbxContent>
                </v:textbox>
              </v:shape>
            </w:pict>
          </mc:Fallback>
        </mc:AlternateContent>
      </w:r>
      <w:r>
        <w:rPr>
          <w:noProof/>
        </w:rPr>
        <mc:AlternateContent>
          <mc:Choice Requires="wps">
            <w:drawing>
              <wp:anchor distT="0" distB="0" distL="114300" distR="114300" simplePos="0" relativeHeight="251658377" behindDoc="0" locked="0" layoutInCell="1" allowOverlap="1" wp14:anchorId="56758BF9" wp14:editId="7687C0BF">
                <wp:simplePos x="0" y="0"/>
                <wp:positionH relativeFrom="column">
                  <wp:posOffset>3529965</wp:posOffset>
                </wp:positionH>
                <wp:positionV relativeFrom="paragraph">
                  <wp:posOffset>3108325</wp:posOffset>
                </wp:positionV>
                <wp:extent cx="499110" cy="1290955"/>
                <wp:effectExtent l="4127" t="0" r="19368" b="95567"/>
                <wp:wrapNone/>
                <wp:docPr id="822829643" name="Connector: Elbow 8228296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499110" cy="1290955"/>
                        </a:xfrm>
                        <a:prstGeom prst="bentConnector2">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27C9648F" id="Connector: Elbow 26" o:spid="_x0000_s1026" type="#_x0000_t33" style="position:absolute;margin-left:277.95pt;margin-top:244.75pt;width:39.3pt;height:101.65pt;rotation:90;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&#1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373" behindDoc="0" locked="0" layoutInCell="1" allowOverlap="1" wp14:anchorId="50FA51CD" wp14:editId="2E210D66">
                <wp:simplePos x="0" y="0"/>
                <wp:positionH relativeFrom="column">
                  <wp:posOffset>3548380</wp:posOffset>
                </wp:positionH>
                <wp:positionV relativeFrom="paragraph">
                  <wp:posOffset>2793365</wp:posOffset>
                </wp:positionV>
                <wp:extent cx="1756410" cy="710565"/>
                <wp:effectExtent l="0" t="0" r="15240" b="13335"/>
                <wp:wrapNone/>
                <wp:docPr id="2127692872" name="Rectangle 2127692872"/>
                <wp:cNvGraphicFramePr/>
                <a:graphic xmlns:a="http://schemas.openxmlformats.org/drawingml/2006/main">
                  <a:graphicData uri="http://schemas.microsoft.com/office/word/2010/wordprocessingShape">
                    <wps:wsp>
                      <wps:cNvSpPr/>
                      <wps:spPr>
                        <a:xfrm>
                          <a:off x="0" y="0"/>
                          <a:ext cx="1756410" cy="710565"/>
                        </a:xfrm>
                        <a:prstGeom prst="rect">
                          <a:avLst/>
                        </a:prstGeom>
                        <a:noFill/>
                        <a:ln w="12700" cap="flat" cmpd="sng" algn="ctr">
                          <a:solidFill>
                            <a:sysClr val="windowText" lastClr="000000">
                              <a:lumMod val="95000"/>
                              <a:lumOff val="5000"/>
                            </a:sysClr>
                          </a:solidFill>
                          <a:prstDash val="solid"/>
                          <a:miter lim="800000"/>
                        </a:ln>
                        <a:effectLst/>
                      </wps:spPr>
                      <wps:txbx>
                        <w:txbxContent>
                          <w:p w14:paraId="5AD2078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Request complete explanation / SD / conduct inspection/ conference, if necessary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50FA51CD" id="Rectangle 2127692872" o:spid="_x0000_s1137" style="position:absolute;margin-left:279.4pt;margin-top:219.95pt;width:138.3pt;height:55.95pt;z-index:25165837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" filled="f" strokecolor="#0d0d0d" strokeweight="1pt">
                <v:textbox>
                  <w:txbxContent>
                    <w:p w14:paraId="5AD20780"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Request complete explanation / SD / conduct inspection/ conference, if necessary </w:t>
                      </w:r>
                      <w:r>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372" behindDoc="0" locked="0" layoutInCell="1" allowOverlap="1" wp14:anchorId="450BD96C" wp14:editId="72A0D621">
                <wp:simplePos x="0" y="0"/>
                <wp:positionH relativeFrom="column">
                  <wp:posOffset>1454785</wp:posOffset>
                </wp:positionH>
                <wp:positionV relativeFrom="paragraph">
                  <wp:posOffset>4465320</wp:posOffset>
                </wp:positionV>
                <wp:extent cx="1680210" cy="598170"/>
                <wp:effectExtent l="0" t="0" r="15240" b="11430"/>
                <wp:wrapNone/>
                <wp:docPr id="18" name="Rectangle 18">
                  <a:extLst xmlns:a="http://schemas.openxmlformats.org/drawingml/2006/main">
                    <a:ext uri="{FF2B5EF4-FFF2-40B4-BE49-F238E27FC236}">
                      <a16:creationId xmlns:a16="http://schemas.microsoft.com/office/drawing/2014/main" id="{9B3220E9-36CF-1969-0D60-0F735A6453B4}"/>
                    </a:ext>
                  </a:extLst>
                </wp:docPr>
                <wp:cNvGraphicFramePr/>
                <a:graphic xmlns:a="http://schemas.openxmlformats.org/drawingml/2006/main">
                  <a:graphicData uri="http://schemas.microsoft.com/office/word/2010/wordprocessingShape">
                    <wps:wsp>
                      <wps:cNvSpPr/>
                      <wps:spPr>
                        <a:xfrm>
                          <a:off x="0" y="0"/>
                          <a:ext cx="1680210" cy="598170"/>
                        </a:xfrm>
                        <a:prstGeom prst="rect">
                          <a:avLst/>
                        </a:prstGeom>
                        <a:noFill/>
                        <a:ln w="12700" cap="flat" cmpd="sng" algn="ctr">
                          <a:solidFill>
                            <a:sysClr val="windowText" lastClr="000000">
                              <a:lumMod val="95000"/>
                              <a:lumOff val="5000"/>
                            </a:sysClr>
                          </a:solidFill>
                          <a:prstDash val="solid"/>
                          <a:miter lim="800000"/>
                        </a:ln>
                        <a:effectLst/>
                      </wps:spPr>
                      <wps:txbx>
                        <w:txbxContent>
                          <w:p w14:paraId="4676A20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Investigation Report (IR) to CC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450BD96C" id="Rectangle 18" o:spid="_x0000_s1138" style="position:absolute;margin-left:114.55pt;margin-top:351.6pt;width:132.3pt;height:47.1pt;z-index:2516583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" filled="f" strokecolor="#0d0d0d" strokeweight="1pt">
                <v:textbox>
                  <w:txbxContent>
                    <w:p w14:paraId="4676A20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Investigation Report (IR) to CC </w:t>
                      </w:r>
                      <w:r>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371" behindDoc="0" locked="0" layoutInCell="1" allowOverlap="1" wp14:anchorId="1F439E49" wp14:editId="001C1863">
                <wp:simplePos x="0" y="0"/>
                <wp:positionH relativeFrom="column">
                  <wp:posOffset>1454785</wp:posOffset>
                </wp:positionH>
                <wp:positionV relativeFrom="paragraph">
                  <wp:posOffset>3765550</wp:posOffset>
                </wp:positionV>
                <wp:extent cx="1680210" cy="477520"/>
                <wp:effectExtent l="0" t="0" r="15240" b="17780"/>
                <wp:wrapNone/>
                <wp:docPr id="1560589373" name="Rectangle 1560589373"/>
                <wp:cNvGraphicFramePr/>
                <a:graphic xmlns:a="http://schemas.openxmlformats.org/drawingml/2006/main">
                  <a:graphicData uri="http://schemas.microsoft.com/office/word/2010/wordprocessingShape">
                    <wps:wsp>
                      <wps:cNvSpPr/>
                      <wps:spPr>
                        <a:xfrm>
                          <a:off x="0" y="0"/>
                          <a:ext cx="1680210"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5032A8EE"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Validate and assess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1F439E49" id="Rectangle 1560589373" o:spid="_x0000_s1139" style="position:absolute;margin-left:114.55pt;margin-top:296.5pt;width:132.3pt;height:37.6pt;z-index:2516583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" filled="f" strokecolor="#0d0d0d" strokeweight="1pt">
                <v:textbox>
                  <w:txbxContent>
                    <w:p w14:paraId="5032A8EE"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Validate and assess </w:t>
                      </w:r>
                      <w:r>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370" behindDoc="0" locked="0" layoutInCell="1" allowOverlap="1" wp14:anchorId="50E0347A" wp14:editId="444A1419">
                <wp:simplePos x="0" y="0"/>
                <wp:positionH relativeFrom="column">
                  <wp:posOffset>1313180</wp:posOffset>
                </wp:positionH>
                <wp:positionV relativeFrom="paragraph">
                  <wp:posOffset>2734945</wp:posOffset>
                </wp:positionV>
                <wp:extent cx="1954530" cy="866775"/>
                <wp:effectExtent l="19050" t="19050" r="26670" b="47625"/>
                <wp:wrapNone/>
                <wp:docPr id="2146827433" name="Flowchart: Decision 2146827433"/>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428789C1" w14:textId="77777777" w:rsidR="00674A54" w:rsidRPr="00A8180F" w:rsidRDefault="00674A54" w:rsidP="00674A54">
                            <w:pPr>
                              <w:jc w:val="center"/>
                              <w:rPr>
                                <w:rFonts w:ascii="Arial" w:eastAsia="+mn-ea" w:hAnsi="Arial" w:cs="Arial"/>
                                <w:color w:val="000000"/>
                                <w:kern w:val="24"/>
                                <w:sz w:val="18"/>
                                <w:szCs w:val="18"/>
                              </w:rPr>
                            </w:pPr>
                            <w:r w:rsidRPr="00A8180F">
                              <w:rPr>
                                <w:rFonts w:ascii="Arial" w:eastAsia="+mn-ea" w:hAnsi="Arial" w:cs="Arial"/>
                                <w:color w:val="000000"/>
                                <w:kern w:val="24"/>
                                <w:sz w:val="18"/>
                                <w:szCs w:val="18"/>
                              </w:rPr>
                              <w:t>Response/ SD sufficient?</w:t>
                            </w:r>
                          </w:p>
                        </w:txbxContent>
                      </wps:txbx>
                      <wps:bodyPr rtlCol="0" anchor="ctr"/>
                    </wps:wsp>
                  </a:graphicData>
                </a:graphic>
              </wp:anchor>
            </w:drawing>
          </mc:Choice>
          <mc:Fallback>
            <w:pict>
              <v:shape w14:anchorId="50E0347A" id="Flowchart: Decision 2146827433" o:spid="_x0000_s1140" type="#_x0000_t110" style="position:absolute;margin-left:103.4pt;margin-top:215.35pt;width:153.9pt;height:68.25pt;z-index:2516583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" filled="f" strokecolor="#0d0d0d" strokeweight="1pt">
                <v:textbox>
                  <w:txbxContent>
                    <w:p w14:paraId="428789C1" w14:textId="77777777" w:rsidR="00674A54" w:rsidRPr="00A8180F" w:rsidRDefault="00674A54" w:rsidP="00674A54">
                      <w:pPr>
                        <w:jc w:val="center"/>
                        <w:rPr>
                          <w:rFonts w:ascii="Arial" w:eastAsia="+mn-ea" w:hAnsi="Arial" w:cs="Arial"/>
                          <w:color w:val="000000"/>
                          <w:kern w:val="24"/>
                          <w:sz w:val="18"/>
                          <w:szCs w:val="18"/>
                        </w:rPr>
                      </w:pPr>
                      <w:r w:rsidRPr="00A8180F">
                        <w:rPr>
                          <w:rFonts w:ascii="Arial" w:eastAsia="+mn-ea" w:hAnsi="Arial" w:cs="Arial"/>
                          <w:color w:val="000000"/>
                          <w:kern w:val="24"/>
                          <w:sz w:val="18"/>
                          <w:szCs w:val="18"/>
                        </w:rPr>
                        <w:t>Response/ SD sufficient?</w:t>
                      </w:r>
                    </w:p>
                  </w:txbxContent>
                </v:textbox>
              </v:shape>
            </w:pict>
          </mc:Fallback>
        </mc:AlternateContent>
      </w:r>
      <w:r>
        <w:rPr>
          <w:noProof/>
        </w:rPr>
        <mc:AlternateContent>
          <mc:Choice Requires="wps">
            <w:drawing>
              <wp:anchor distT="0" distB="0" distL="114300" distR="114300" simplePos="0" relativeHeight="251658369" behindDoc="0" locked="0" layoutInCell="1" allowOverlap="1" wp14:anchorId="68F1DAE5" wp14:editId="21677EE6">
                <wp:simplePos x="0" y="0"/>
                <wp:positionH relativeFrom="column">
                  <wp:posOffset>1313180</wp:posOffset>
                </wp:positionH>
                <wp:positionV relativeFrom="paragraph">
                  <wp:posOffset>1660525</wp:posOffset>
                </wp:positionV>
                <wp:extent cx="1954530" cy="866775"/>
                <wp:effectExtent l="19050" t="19050" r="26670" b="47625"/>
                <wp:wrapNone/>
                <wp:docPr id="1403415147" name="Flowchart: Decision 1403415147"/>
                <wp:cNvGraphicFramePr/>
                <a:graphic xmlns:a="http://schemas.openxmlformats.org/drawingml/2006/main">
                  <a:graphicData uri="http://schemas.microsoft.com/office/word/2010/wordprocessingShape">
                    <wps:wsp>
                      <wps:cNvSpPr/>
                      <wps:spPr>
                        <a:xfrm>
                          <a:off x="0" y="0"/>
                          <a:ext cx="195453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64BC7C0A" w14:textId="77777777" w:rsidR="00674A54" w:rsidRPr="00A8180F" w:rsidRDefault="00674A54" w:rsidP="00674A54">
                            <w:pPr>
                              <w:jc w:val="center"/>
                              <w:rPr>
                                <w:rFonts w:ascii="Arial" w:eastAsia="+mn-ea" w:hAnsi="Arial" w:cs="Arial"/>
                                <w:color w:val="000000"/>
                                <w:kern w:val="24"/>
                                <w:sz w:val="18"/>
                                <w:szCs w:val="18"/>
                              </w:rPr>
                            </w:pPr>
                            <w:r w:rsidRPr="00A8180F">
                              <w:rPr>
                                <w:rFonts w:ascii="Arial" w:eastAsia="+mn-ea" w:hAnsi="Arial" w:cs="Arial"/>
                                <w:color w:val="000000"/>
                                <w:kern w:val="24"/>
                                <w:sz w:val="18"/>
                                <w:szCs w:val="18"/>
                              </w:rPr>
                              <w:t>Was response submitted?</w:t>
                            </w:r>
                          </w:p>
                        </w:txbxContent>
                      </wps:txbx>
                      <wps:bodyPr rtlCol="0" anchor="ctr"/>
                    </wps:wsp>
                  </a:graphicData>
                </a:graphic>
              </wp:anchor>
            </w:drawing>
          </mc:Choice>
          <mc:Fallback>
            <w:pict>
              <v:shape w14:anchorId="68F1DAE5" id="Flowchart: Decision 1403415147" o:spid="_x0000_s1141" type="#_x0000_t110" style="position:absolute;margin-left:103.4pt;margin-top:130.75pt;width:153.9pt;height:68.25pt;z-index:2516583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" filled="f" strokecolor="#0d0d0d" strokeweight="1pt">
                <v:textbox>
                  <w:txbxContent>
                    <w:p w14:paraId="64BC7C0A" w14:textId="77777777" w:rsidR="00674A54" w:rsidRPr="00A8180F" w:rsidRDefault="00674A54" w:rsidP="00674A54">
                      <w:pPr>
                        <w:jc w:val="center"/>
                        <w:rPr>
                          <w:rFonts w:ascii="Arial" w:eastAsia="+mn-ea" w:hAnsi="Arial" w:cs="Arial"/>
                          <w:color w:val="000000"/>
                          <w:kern w:val="24"/>
                          <w:sz w:val="18"/>
                          <w:szCs w:val="18"/>
                        </w:rPr>
                      </w:pPr>
                      <w:r w:rsidRPr="00A8180F">
                        <w:rPr>
                          <w:rFonts w:ascii="Arial" w:eastAsia="+mn-ea" w:hAnsi="Arial" w:cs="Arial"/>
                          <w:color w:val="000000"/>
                          <w:kern w:val="24"/>
                          <w:sz w:val="18"/>
                          <w:szCs w:val="18"/>
                        </w:rPr>
                        <w:t>Was response submitted?</w:t>
                      </w:r>
                    </w:p>
                  </w:txbxContent>
                </v:textbox>
              </v:shape>
            </w:pict>
          </mc:Fallback>
        </mc:AlternateContent>
      </w:r>
      <w:r>
        <w:rPr>
          <w:noProof/>
        </w:rPr>
        <mc:AlternateContent>
          <mc:Choice Requires="wps">
            <w:drawing>
              <wp:anchor distT="0" distB="0" distL="114300" distR="114300" simplePos="0" relativeHeight="251658368" behindDoc="0" locked="0" layoutInCell="1" allowOverlap="1" wp14:anchorId="1A7C1320" wp14:editId="24F676BD">
                <wp:simplePos x="0" y="0"/>
                <wp:positionH relativeFrom="column">
                  <wp:posOffset>1454785</wp:posOffset>
                </wp:positionH>
                <wp:positionV relativeFrom="paragraph">
                  <wp:posOffset>893445</wp:posOffset>
                </wp:positionV>
                <wp:extent cx="1680210" cy="564515"/>
                <wp:effectExtent l="0" t="0" r="15240" b="26035"/>
                <wp:wrapNone/>
                <wp:docPr id="43910172" name="Rectangle 43910172"/>
                <wp:cNvGraphicFramePr/>
                <a:graphic xmlns:a="http://schemas.openxmlformats.org/drawingml/2006/main">
                  <a:graphicData uri="http://schemas.microsoft.com/office/word/2010/wordprocessingShape">
                    <wps:wsp>
                      <wps:cNvSpPr/>
                      <wps:spPr>
                        <a:xfrm>
                          <a:off x="0" y="0"/>
                          <a:ext cx="1680210" cy="564515"/>
                        </a:xfrm>
                        <a:prstGeom prst="rect">
                          <a:avLst/>
                        </a:prstGeom>
                        <a:noFill/>
                        <a:ln w="12700" cap="flat" cmpd="sng" algn="ctr">
                          <a:solidFill>
                            <a:sysClr val="windowText" lastClr="000000">
                              <a:lumMod val="95000"/>
                              <a:lumOff val="5000"/>
                            </a:sysClr>
                          </a:solidFill>
                          <a:prstDash val="solid"/>
                          <a:miter lim="800000"/>
                        </a:ln>
                        <a:effectLst/>
                      </wps:spPr>
                      <wps:txbx>
                        <w:txbxContent>
                          <w:p w14:paraId="2DEF7E0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Respond to NI– 10BD from receipt of NI </w:t>
                            </w:r>
                            <w:r>
                              <w:rPr>
                                <w:rFonts w:ascii="Arial" w:eastAsia="+mn-ea" w:hAnsi="Arial" w:cs="Arial"/>
                                <w:b/>
                                <w:bCs/>
                                <w:color w:val="000000"/>
                                <w:kern w:val="24"/>
                                <w:sz w:val="20"/>
                                <w:szCs w:val="20"/>
                              </w:rPr>
                              <w:t xml:space="preserve">(by WESM Member) </w:t>
                            </w:r>
                          </w:p>
                        </w:txbxContent>
                      </wps:txbx>
                      <wps:bodyPr rtlCol="0" anchor="ctr"/>
                    </wps:wsp>
                  </a:graphicData>
                </a:graphic>
              </wp:anchor>
            </w:drawing>
          </mc:Choice>
          <mc:Fallback>
            <w:pict>
              <v:rect w14:anchorId="1A7C1320" id="Rectangle 43910172" o:spid="_x0000_s1142" style="position:absolute;margin-left:114.55pt;margin-top:70.35pt;width:132.3pt;height:44.45pt;z-index:25165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" filled="f" strokecolor="#0d0d0d" strokeweight="1pt">
                <v:textbox>
                  <w:txbxContent>
                    <w:p w14:paraId="2DEF7E0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Respond to NI– 10BD from receipt of NI </w:t>
                      </w:r>
                      <w:r>
                        <w:rPr>
                          <w:rFonts w:ascii="Arial" w:eastAsia="+mn-ea" w:hAnsi="Arial" w:cs="Arial"/>
                          <w:b/>
                          <w:bCs/>
                          <w:color w:val="000000"/>
                          <w:kern w:val="24"/>
                          <w:sz w:val="20"/>
                          <w:szCs w:val="20"/>
                        </w:rPr>
                        <w:t xml:space="preserve">(by WESM Member) </w:t>
                      </w:r>
                    </w:p>
                  </w:txbxContent>
                </v:textbox>
              </v:rect>
            </w:pict>
          </mc:Fallback>
        </mc:AlternateContent>
      </w:r>
    </w:p>
    <w:p w14:paraId="15A1CE15" w14:textId="77777777" w:rsidR="00674A54" w:rsidRDefault="00674A54" w:rsidP="00674A54">
      <w:pPr>
        <w:pStyle w:val="NoSpacing"/>
        <w:rPr>
          <w:rFonts w:ascii="Arial" w:hAnsi="Arial" w:cs="Arial"/>
          <w:b/>
          <w:bCs/>
        </w:rPr>
      </w:pPr>
    </w:p>
    <w:p w14:paraId="7B6BBB3D"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98" behindDoc="0" locked="0" layoutInCell="1" allowOverlap="1" wp14:anchorId="1E35E869" wp14:editId="1521BD05">
                <wp:simplePos x="0" y="0"/>
                <wp:positionH relativeFrom="column">
                  <wp:posOffset>1065530</wp:posOffset>
                </wp:positionH>
                <wp:positionV relativeFrom="paragraph">
                  <wp:posOffset>141393</wp:posOffset>
                </wp:positionV>
                <wp:extent cx="389255" cy="0"/>
                <wp:effectExtent l="0" t="76200" r="10795" b="95250"/>
                <wp:wrapNone/>
                <wp:docPr id="543826882" name="Straight Arrow Connector 543826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925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E07D648" id="Straight Arrow Connector 102" o:spid="_x0000_s1026" type="#_x0000_t32" style="position:absolute;margin-left:83.9pt;margin-top:11.15pt;width:30.65pt;height:0;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" strokecolor="windowText" strokeweight=".5pt">
                <v:stroke endarrow="block" joinstyle="miter"/>
                <o:lock v:ext="edit" shapetype="f"/>
              </v:shape>
            </w:pict>
          </mc:Fallback>
        </mc:AlternateContent>
      </w:r>
    </w:p>
    <w:p w14:paraId="6EFB1B87"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99" behindDoc="0" locked="0" layoutInCell="1" allowOverlap="1" wp14:anchorId="4A5D171F" wp14:editId="704CE3D7">
                <wp:simplePos x="0" y="0"/>
                <wp:positionH relativeFrom="column">
                  <wp:posOffset>698501</wp:posOffset>
                </wp:positionH>
                <wp:positionV relativeFrom="paragraph">
                  <wp:posOffset>92076</wp:posOffset>
                </wp:positionV>
                <wp:extent cx="685800" cy="4267200"/>
                <wp:effectExtent l="0" t="0" r="19050" b="19050"/>
                <wp:wrapNone/>
                <wp:docPr id="1653653431" name="Left Brace 1653653431"/>
                <wp:cNvGraphicFramePr/>
                <a:graphic xmlns:a="http://schemas.openxmlformats.org/drawingml/2006/main">
                  <a:graphicData uri="http://schemas.microsoft.com/office/word/2010/wordprocessingShape">
                    <wps:wsp>
                      <wps:cNvSpPr/>
                      <wps:spPr>
                        <a:xfrm>
                          <a:off x="0" y="0"/>
                          <a:ext cx="685800" cy="4267200"/>
                        </a:xfrm>
                        <a:prstGeom prst="leftBrace">
                          <a:avLst/>
                        </a:prstGeom>
                        <a:noFill/>
                        <a:ln w="6350" cap="flat" cmpd="sng" algn="ctr">
                          <a:solidFill>
                            <a:sysClr val="windowText" lastClr="000000"/>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47AB4EA1" id="Left Brace 104" o:spid="_x0000_s1026" type="#_x0000_t87" style="position:absolute;margin-left:55pt;margin-top:7.25pt;width:54pt;height:3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" adj="289" strokecolor="windowText" strokeweight=".5pt">
                <v:stroke joinstyle="miter"/>
              </v:shape>
            </w:pict>
          </mc:Fallback>
        </mc:AlternateContent>
      </w:r>
    </w:p>
    <w:p w14:paraId="325BFA5D"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81" behindDoc="0" locked="0" layoutInCell="1" allowOverlap="1" wp14:anchorId="50CD984E" wp14:editId="7A58C312">
                <wp:simplePos x="0" y="0"/>
                <wp:positionH relativeFrom="column">
                  <wp:posOffset>2294255</wp:posOffset>
                </wp:positionH>
                <wp:positionV relativeFrom="paragraph">
                  <wp:posOffset>1882775</wp:posOffset>
                </wp:positionV>
                <wp:extent cx="0" cy="207645"/>
                <wp:effectExtent l="76200" t="0" r="57150" b="59055"/>
                <wp:wrapNone/>
                <wp:docPr id="217800371" name="Straight Arrow Connector 217800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764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ED248E4" id="Straight Arrow Connector 35" o:spid="_x0000_s1026" type="#_x0000_t32" style="position:absolute;margin-left:180.65pt;margin-top:148.25pt;width:0;height:16.3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75" behindDoc="0" locked="0" layoutInCell="1" allowOverlap="1" wp14:anchorId="3A408878" wp14:editId="58C0320B">
                <wp:simplePos x="0" y="0"/>
                <wp:positionH relativeFrom="column">
                  <wp:posOffset>2281555</wp:posOffset>
                </wp:positionH>
                <wp:positionV relativeFrom="paragraph">
                  <wp:posOffset>2940050</wp:posOffset>
                </wp:positionV>
                <wp:extent cx="3810" cy="182880"/>
                <wp:effectExtent l="76200" t="0" r="72390" b="64770"/>
                <wp:wrapNone/>
                <wp:docPr id="1522057456" name="Straight Arrow Connector 15220574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1828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139C088" id="Straight Arrow Connector 22" o:spid="_x0000_s1026" type="#_x0000_t32" style="position:absolute;margin-left:179.65pt;margin-top:231.5pt;width:.3pt;height:14.4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82" behindDoc="0" locked="0" layoutInCell="1" allowOverlap="1" wp14:anchorId="604CB0A7" wp14:editId="7921DCA4">
                <wp:simplePos x="0" y="0"/>
                <wp:positionH relativeFrom="column">
                  <wp:posOffset>2281555</wp:posOffset>
                </wp:positionH>
                <wp:positionV relativeFrom="paragraph">
                  <wp:posOffset>815975</wp:posOffset>
                </wp:positionV>
                <wp:extent cx="3810" cy="182880"/>
                <wp:effectExtent l="76200" t="0" r="72390" b="64770"/>
                <wp:wrapNone/>
                <wp:docPr id="1189531688" name="Straight Arrow Connector 11895316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810" cy="1828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33689A1E" id="Straight Arrow Connector 37" o:spid="_x0000_s1026" type="#_x0000_t32" style="position:absolute;margin-left:179.65pt;margin-top:64.25pt;width:.3pt;height:14.4pt;flip:x;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93" behindDoc="0" locked="0" layoutInCell="1" allowOverlap="1" wp14:anchorId="231A87F3" wp14:editId="4BDE3F3B">
                <wp:simplePos x="0" y="0"/>
                <wp:positionH relativeFrom="column">
                  <wp:posOffset>2286000</wp:posOffset>
                </wp:positionH>
                <wp:positionV relativeFrom="paragraph">
                  <wp:posOffset>3600450</wp:posOffset>
                </wp:positionV>
                <wp:extent cx="0" cy="222250"/>
                <wp:effectExtent l="76200" t="0" r="57150" b="63500"/>
                <wp:wrapNone/>
                <wp:docPr id="1788185173" name="Straight Arrow Connector 1788185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22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B0D6120" id="Straight Arrow Connector 83" o:spid="_x0000_s1026" type="#_x0000_t32" style="position:absolute;margin-left:180pt;margin-top:283.5pt;width:0;height:17.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397" behindDoc="0" locked="0" layoutInCell="1" allowOverlap="1" wp14:anchorId="282C9EFD" wp14:editId="52DC209B">
                <wp:simplePos x="0" y="0"/>
                <wp:positionH relativeFrom="column">
                  <wp:posOffset>2286000</wp:posOffset>
                </wp:positionH>
                <wp:positionV relativeFrom="paragraph">
                  <wp:posOffset>67945</wp:posOffset>
                </wp:positionV>
                <wp:extent cx="0" cy="182880"/>
                <wp:effectExtent l="76200" t="0" r="57150" b="64770"/>
                <wp:wrapNone/>
                <wp:docPr id="560706340" name="Straight Arrow Connector 5607063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CF107E2" id="Straight Arrow Connector 100" o:spid="_x0000_s1026" type="#_x0000_t32" style="position:absolute;margin-left:180pt;margin-top:5.35pt;width:0;height:14.4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" strokecolor="windowText" strokeweight=".5pt">
                <v:stroke endarrow="block" joinstyle="miter"/>
                <o:lock v:ext="edit" shapetype="f"/>
              </v:shape>
            </w:pict>
          </mc:Fallback>
        </mc:AlternateContent>
      </w:r>
    </w:p>
    <w:p w14:paraId="0DA0800E" w14:textId="77777777" w:rsidR="00674A54" w:rsidRDefault="00674A54" w:rsidP="00674A54">
      <w:pPr>
        <w:pStyle w:val="NoSpacing"/>
        <w:rPr>
          <w:rFonts w:ascii="Arial" w:hAnsi="Arial" w:cs="Arial"/>
          <w:b/>
          <w:bCs/>
        </w:rPr>
      </w:pPr>
    </w:p>
    <w:p w14:paraId="615D4A63" w14:textId="77777777" w:rsidR="00674A54" w:rsidRDefault="00674A54" w:rsidP="00674A54">
      <w:pPr>
        <w:pStyle w:val="NoSpacing"/>
        <w:rPr>
          <w:rFonts w:ascii="Arial" w:hAnsi="Arial" w:cs="Arial"/>
          <w:b/>
          <w:bCs/>
        </w:rPr>
      </w:pPr>
    </w:p>
    <w:p w14:paraId="52FBA5BC" w14:textId="77777777" w:rsidR="00674A54" w:rsidRDefault="00674A54" w:rsidP="00674A54">
      <w:pPr>
        <w:pStyle w:val="NoSpacing"/>
        <w:rPr>
          <w:rFonts w:ascii="Arial" w:hAnsi="Arial" w:cs="Arial"/>
          <w:b/>
          <w:bCs/>
        </w:rPr>
      </w:pPr>
    </w:p>
    <w:p w14:paraId="1B11FB1C" w14:textId="77777777" w:rsidR="00674A54" w:rsidRDefault="00674A54" w:rsidP="00674A54">
      <w:pPr>
        <w:pStyle w:val="NoSpacing"/>
        <w:rPr>
          <w:rFonts w:ascii="Arial" w:hAnsi="Arial" w:cs="Arial"/>
          <w:b/>
          <w:bCs/>
        </w:rPr>
      </w:pPr>
    </w:p>
    <w:p w14:paraId="1BDB2489" w14:textId="77777777" w:rsidR="00674A54" w:rsidRDefault="00674A54" w:rsidP="00674A54">
      <w:pPr>
        <w:pStyle w:val="NoSpacing"/>
        <w:rPr>
          <w:rFonts w:ascii="Arial" w:hAnsi="Arial" w:cs="Arial"/>
          <w:b/>
          <w:bCs/>
        </w:rPr>
      </w:pPr>
    </w:p>
    <w:p w14:paraId="41155A8F"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501" behindDoc="0" locked="0" layoutInCell="1" allowOverlap="1" wp14:anchorId="61DBCC33" wp14:editId="48359DF6">
                <wp:simplePos x="0" y="0"/>
                <wp:positionH relativeFrom="column">
                  <wp:posOffset>8654143</wp:posOffset>
                </wp:positionH>
                <wp:positionV relativeFrom="paragraph">
                  <wp:posOffset>56696</wp:posOffset>
                </wp:positionV>
                <wp:extent cx="504825" cy="481781"/>
                <wp:effectExtent l="0" t="0" r="28575" b="13970"/>
                <wp:wrapNone/>
                <wp:docPr id="768609805" name="Oval 768609805"/>
                <wp:cNvGraphicFramePr/>
                <a:graphic xmlns:a="http://schemas.openxmlformats.org/drawingml/2006/main">
                  <a:graphicData uri="http://schemas.microsoft.com/office/word/2010/wordprocessingShape">
                    <wps:wsp>
                      <wps:cNvSpPr/>
                      <wps:spPr>
                        <a:xfrm>
                          <a:off x="0" y="0"/>
                          <a:ext cx="504825" cy="481781"/>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57C37A35"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wps:txbx>
                      <wps:bodyPr rtlCol="0" anchor="ctr"/>
                    </wps:wsp>
                  </a:graphicData>
                </a:graphic>
              </wp:anchor>
            </w:drawing>
          </mc:Choice>
          <mc:Fallback>
            <w:pict>
              <v:oval w14:anchorId="61DBCC33" id="Oval 768609805" o:spid="_x0000_s1143" style="position:absolute;margin-left:681.45pt;margin-top:4.45pt;width:39.75pt;height:37.95pt;z-index:25165850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" filled="f" strokecolor="#0d0d0d" strokeweight="1pt">
                <v:stroke joinstyle="miter"/>
                <v:textbox>
                  <w:txbxContent>
                    <w:p w14:paraId="57C37A35"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v:textbox>
              </v:oval>
            </w:pict>
          </mc:Fallback>
        </mc:AlternateContent>
      </w:r>
    </w:p>
    <w:p w14:paraId="6B400207"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79" behindDoc="0" locked="0" layoutInCell="1" allowOverlap="1" wp14:anchorId="4BF9D39D" wp14:editId="4A38016E">
                <wp:simplePos x="0" y="0"/>
                <wp:positionH relativeFrom="column">
                  <wp:posOffset>3557905</wp:posOffset>
                </wp:positionH>
                <wp:positionV relativeFrom="paragraph">
                  <wp:posOffset>85725</wp:posOffset>
                </wp:positionV>
                <wp:extent cx="581025" cy="245745"/>
                <wp:effectExtent l="0" t="0" r="0" b="0"/>
                <wp:wrapNone/>
                <wp:docPr id="690775230" name="Text Box 690775230"/>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01343A0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4BF9D39D" id="Text Box 690775230" o:spid="_x0000_s1144" type="#_x0000_t202" style="position:absolute;margin-left:280.15pt;margin-top:6.75pt;width:45.75pt;height:19.35pt;z-index:2516583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" filled="f" stroked="f">
                <v:textbox style="mso-fit-shape-to-text:t">
                  <w:txbxContent>
                    <w:p w14:paraId="01343A0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119ABDD5"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76" behindDoc="0" locked="0" layoutInCell="1" allowOverlap="1" wp14:anchorId="619BB92B" wp14:editId="2E1B8927">
                <wp:simplePos x="0" y="0"/>
                <wp:positionH relativeFrom="column">
                  <wp:posOffset>3267710</wp:posOffset>
                </wp:positionH>
                <wp:positionV relativeFrom="paragraph">
                  <wp:posOffset>154940</wp:posOffset>
                </wp:positionV>
                <wp:extent cx="1158240" cy="718185"/>
                <wp:effectExtent l="0" t="0" r="80010" b="62865"/>
                <wp:wrapNone/>
                <wp:docPr id="1080661579" name="Connector: Elbow 10806615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8240" cy="718185"/>
                        </a:xfrm>
                        <a:prstGeom prst="bentConnector2">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71321C7" id="Connector: Elbow 25" o:spid="_x0000_s1026" type="#_x0000_t33" style="position:absolute;margin-left:257.3pt;margin-top:12.2pt;width:91.2pt;height:56.5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" strokecolor="windowText" strokeweight=".5pt">
                <v:stroke endarrow="block"/>
                <o:lock v:ext="edit" shapetype="f"/>
              </v:shape>
            </w:pict>
          </mc:Fallback>
        </mc:AlternateContent>
      </w:r>
    </w:p>
    <w:p w14:paraId="78714E72" w14:textId="77777777" w:rsidR="00674A54" w:rsidRDefault="00674A54" w:rsidP="00674A54">
      <w:pPr>
        <w:pStyle w:val="NoSpacing"/>
        <w:rPr>
          <w:rFonts w:ascii="Arial" w:hAnsi="Arial" w:cs="Arial"/>
          <w:b/>
          <w:bCs/>
        </w:rPr>
      </w:pPr>
      <w:r>
        <w:rPr>
          <w:rFonts w:ascii="Arial" w:hAnsi="Arial" w:cs="Arial"/>
          <w:b/>
          <w:bCs/>
          <w:noProof/>
        </w:rPr>
        <mc:AlternateContent>
          <mc:Choice Requires="wps">
            <w:drawing>
              <wp:anchor distT="0" distB="0" distL="114300" distR="114300" simplePos="0" relativeHeight="251658502" behindDoc="0" locked="0" layoutInCell="1" allowOverlap="1" wp14:anchorId="71697189" wp14:editId="753582D6">
                <wp:simplePos x="0" y="0"/>
                <wp:positionH relativeFrom="column">
                  <wp:posOffset>8906964</wp:posOffset>
                </wp:positionH>
                <wp:positionV relativeFrom="paragraph">
                  <wp:posOffset>55426</wp:posOffset>
                </wp:positionV>
                <wp:extent cx="0" cy="382724"/>
                <wp:effectExtent l="76200" t="38100" r="57150" b="17780"/>
                <wp:wrapNone/>
                <wp:docPr id="1735621339" name="Straight Arrow Connector 1735621339"/>
                <wp:cNvGraphicFramePr/>
                <a:graphic xmlns:a="http://schemas.openxmlformats.org/drawingml/2006/main">
                  <a:graphicData uri="http://schemas.microsoft.com/office/word/2010/wordprocessingShape">
                    <wps:wsp>
                      <wps:cNvCnPr/>
                      <wps:spPr>
                        <a:xfrm flipV="1">
                          <a:off x="0" y="0"/>
                          <a:ext cx="0" cy="3827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6E8ACFE9" id="Straight Arrow Connector 2" o:spid="_x0000_s1026" type="#_x0000_t32" style="position:absolute;margin-left:701.35pt;margin-top:4.35pt;width:0;height:30.15pt;flip:y;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" strokecolor="black [3200]" strokeweight=".5pt">
                <v:stroke endarrow="block" joinstyle="miter"/>
              </v:shape>
            </w:pict>
          </mc:Fallback>
        </mc:AlternateContent>
      </w:r>
    </w:p>
    <w:p w14:paraId="2DDB62DA" w14:textId="77777777" w:rsidR="00674A54" w:rsidRDefault="00674A54" w:rsidP="00674A54">
      <w:pPr>
        <w:pStyle w:val="NoSpacing"/>
        <w:rPr>
          <w:rFonts w:ascii="Arial" w:hAnsi="Arial" w:cs="Arial"/>
          <w:b/>
          <w:bCs/>
        </w:rPr>
      </w:pPr>
    </w:p>
    <w:p w14:paraId="546C0D5A"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407" behindDoc="0" locked="0" layoutInCell="1" allowOverlap="1" wp14:anchorId="20E94581" wp14:editId="301C1FC9">
                <wp:simplePos x="0" y="0"/>
                <wp:positionH relativeFrom="column">
                  <wp:posOffset>7684559</wp:posOffset>
                </wp:positionH>
                <wp:positionV relativeFrom="paragraph">
                  <wp:posOffset>80222</wp:posOffset>
                </wp:positionV>
                <wp:extent cx="581025" cy="245745"/>
                <wp:effectExtent l="0" t="0" r="0" b="0"/>
                <wp:wrapNone/>
                <wp:docPr id="168" name="Text Box 168">
                  <a:extLst xmlns:a="http://schemas.openxmlformats.org/drawingml/2006/main">
                    <a:ext uri="{FF2B5EF4-FFF2-40B4-BE49-F238E27FC236}">
                      <a16:creationId xmlns:a16="http://schemas.microsoft.com/office/drawing/2014/main" id="{8A9F50CE-F615-721E-D5E2-BBB852BFE019}"/>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BA2817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20E94581" id="Text Box 168" o:spid="_x0000_s1145" type="#_x0000_t202" style="position:absolute;margin-left:605.1pt;margin-top:6.3pt;width:45.75pt;height:19.35pt;z-index:2516584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" filled="f" stroked="f">
                <v:textbox style="mso-fit-shape-to-text:t">
                  <w:txbxContent>
                    <w:p w14:paraId="4BA28178"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p>
    <w:p w14:paraId="50490C76" w14:textId="77777777" w:rsidR="00674A54" w:rsidRDefault="00674A54" w:rsidP="00674A54">
      <w:pPr>
        <w:pStyle w:val="NoSpacing"/>
        <w:rPr>
          <w:rFonts w:ascii="Arial" w:hAnsi="Arial" w:cs="Arial"/>
          <w:b/>
          <w:bCs/>
        </w:rPr>
      </w:pPr>
    </w:p>
    <w:p w14:paraId="1D6FF1BF"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406" behindDoc="0" locked="0" layoutInCell="1" allowOverlap="1" wp14:anchorId="41FC2528" wp14:editId="012A3FC9">
                <wp:simplePos x="0" y="0"/>
                <wp:positionH relativeFrom="column">
                  <wp:posOffset>7832725</wp:posOffset>
                </wp:positionH>
                <wp:positionV relativeFrom="paragraph">
                  <wp:posOffset>41063</wp:posOffset>
                </wp:positionV>
                <wp:extent cx="414655" cy="15240"/>
                <wp:effectExtent l="0" t="76200" r="23495" b="80010"/>
                <wp:wrapNone/>
                <wp:docPr id="165" name="Straight Arrow Connector 165">
                  <a:extLst xmlns:a="http://schemas.openxmlformats.org/drawingml/2006/main">
                    <a:ext uri="{FF2B5EF4-FFF2-40B4-BE49-F238E27FC236}">
                      <a16:creationId xmlns:a16="http://schemas.microsoft.com/office/drawing/2014/main" id="{CA7D4D8B-60DB-57F0-5CFA-06272E0E46F7}"/>
                    </a:ext>
                  </a:extLst>
                </wp:docPr>
                <wp:cNvGraphicFramePr/>
                <a:graphic xmlns:a="http://schemas.openxmlformats.org/drawingml/2006/main">
                  <a:graphicData uri="http://schemas.microsoft.com/office/word/2010/wordprocessingShape">
                    <wps:wsp>
                      <wps:cNvCnPr/>
                      <wps:spPr>
                        <a:xfrm flipV="1">
                          <a:off x="0" y="0"/>
                          <a:ext cx="414655" cy="152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5375B8D8" id="Straight Arrow Connector 164" o:spid="_x0000_s1026" type="#_x0000_t32" style="position:absolute;margin-left:616.75pt;margin-top:3.25pt;width:32.65pt;height:1.2p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" strokecolor="windowText" strokeweight=".5pt">
                <v:stroke endarrow="block" joinstyle="miter"/>
              </v:shape>
            </w:pict>
          </mc:Fallback>
        </mc:AlternateContent>
      </w:r>
    </w:p>
    <w:p w14:paraId="6A99EEEC"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88" behindDoc="0" locked="0" layoutInCell="1" allowOverlap="1" wp14:anchorId="4CDDA3BD" wp14:editId="6DDF5975">
                <wp:simplePos x="0" y="0"/>
                <wp:positionH relativeFrom="column">
                  <wp:posOffset>7828280</wp:posOffset>
                </wp:positionH>
                <wp:positionV relativeFrom="paragraph">
                  <wp:posOffset>111337</wp:posOffset>
                </wp:positionV>
                <wp:extent cx="1080135" cy="985520"/>
                <wp:effectExtent l="0" t="38100" r="81915" b="24130"/>
                <wp:wrapNone/>
                <wp:docPr id="73" name="Connector: Elbow 73">
                  <a:extLst xmlns:a="http://schemas.openxmlformats.org/drawingml/2006/main">
                    <a:ext uri="{FF2B5EF4-FFF2-40B4-BE49-F238E27FC236}">
                      <a16:creationId xmlns:a16="http://schemas.microsoft.com/office/drawing/2014/main" id="{BAA735F5-D5B0-90FE-64B1-7EF057A9BE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80135" cy="985520"/>
                        </a:xfrm>
                        <a:prstGeom prst="bentConnector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shape w14:anchorId="6D0D2CD7" id="Connector: Elbow 72" o:spid="_x0000_s1026" type="#_x0000_t33" style="position:absolute;margin-left:616.4pt;margin-top:8.75pt;width:85.05pt;height:77.6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&#1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404" behindDoc="0" locked="0" layoutInCell="1" allowOverlap="1" wp14:anchorId="2C77D3F8" wp14:editId="0C0B8B51">
                <wp:simplePos x="0" y="0"/>
                <wp:positionH relativeFrom="column">
                  <wp:posOffset>3086100</wp:posOffset>
                </wp:positionH>
                <wp:positionV relativeFrom="paragraph">
                  <wp:posOffset>6350</wp:posOffset>
                </wp:positionV>
                <wp:extent cx="581025" cy="248920"/>
                <wp:effectExtent l="0" t="0" r="0" b="0"/>
                <wp:wrapNone/>
                <wp:docPr id="156" name="Text Box 156">
                  <a:extLst xmlns:a="http://schemas.openxmlformats.org/drawingml/2006/main">
                    <a:ext uri="{FF2B5EF4-FFF2-40B4-BE49-F238E27FC236}">
                      <a16:creationId xmlns:a16="http://schemas.microsoft.com/office/drawing/2014/main" id="{54826BB4-ABD4-6B92-2836-E19AA2BF04B2}"/>
                    </a:ext>
                  </a:extLst>
                </wp:docPr>
                <wp:cNvGraphicFramePr/>
                <a:graphic xmlns:a="http://schemas.openxmlformats.org/drawingml/2006/main">
                  <a:graphicData uri="http://schemas.microsoft.com/office/word/2010/wordprocessingShape">
                    <wps:wsp>
                      <wps:cNvSpPr txBox="1"/>
                      <wps:spPr>
                        <a:xfrm>
                          <a:off x="0" y="0"/>
                          <a:ext cx="581025" cy="248920"/>
                        </a:xfrm>
                        <a:prstGeom prst="rect">
                          <a:avLst/>
                        </a:prstGeom>
                        <a:noFill/>
                      </wps:spPr>
                      <wps:txbx>
                        <w:txbxContent>
                          <w:p w14:paraId="344DC68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noAutofit/>
                      </wps:bodyPr>
                    </wps:wsp>
                  </a:graphicData>
                </a:graphic>
                <wp14:sizeRelV relativeFrom="margin">
                  <wp14:pctHeight>0</wp14:pctHeight>
                </wp14:sizeRelV>
              </wp:anchor>
            </w:drawing>
          </mc:Choice>
          <mc:Fallback>
            <w:pict>
              <v:shape w14:anchorId="2C77D3F8" id="Text Box 156" o:spid="_x0000_s1146" type="#_x0000_t202" style="position:absolute;margin-left:243pt;margin-top:.5pt;width:45.75pt;height:19.6pt;z-index:2516584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" filled="f" stroked="f">
                <v:textbox>
                  <w:txbxContent>
                    <w:p w14:paraId="344DC68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2E6FB8F7"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74" behindDoc="0" locked="0" layoutInCell="1" allowOverlap="1" wp14:anchorId="31EC5B13" wp14:editId="536EA7AA">
                <wp:simplePos x="0" y="0"/>
                <wp:positionH relativeFrom="column">
                  <wp:posOffset>3273425</wp:posOffset>
                </wp:positionH>
                <wp:positionV relativeFrom="paragraph">
                  <wp:posOffset>112183</wp:posOffset>
                </wp:positionV>
                <wp:extent cx="280035" cy="0"/>
                <wp:effectExtent l="0" t="76200" r="24765" b="95250"/>
                <wp:wrapNone/>
                <wp:docPr id="1750249875" name="Straight Arrow Connector 17502498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003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239733E6" id="Straight Arrow Connector 21" o:spid="_x0000_s1026" type="#_x0000_t32" style="position:absolute;margin-left:257.75pt;margin-top:8.85pt;width:22.05pt;height:0;flip:y;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" strokecolor="windowText" strokeweight=".5pt">
                <v:stroke endarrow="block" joinstyle="miter"/>
                <o:lock v:ext="edit" shapetype="f"/>
              </v:shape>
            </w:pict>
          </mc:Fallback>
        </mc:AlternateContent>
      </w:r>
    </w:p>
    <w:p w14:paraId="0F179E6C"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384" behindDoc="0" locked="0" layoutInCell="1" allowOverlap="1" wp14:anchorId="572314B3" wp14:editId="77DDFF1A">
                <wp:simplePos x="0" y="0"/>
                <wp:positionH relativeFrom="column">
                  <wp:posOffset>6350000</wp:posOffset>
                </wp:positionH>
                <wp:positionV relativeFrom="paragraph">
                  <wp:posOffset>118745</wp:posOffset>
                </wp:positionV>
                <wp:extent cx="581025" cy="245745"/>
                <wp:effectExtent l="0" t="0" r="0" b="0"/>
                <wp:wrapNone/>
                <wp:docPr id="46" name="Text Box 46">
                  <a:extLst xmlns:a="http://schemas.openxmlformats.org/drawingml/2006/main">
                    <a:ext uri="{FF2B5EF4-FFF2-40B4-BE49-F238E27FC236}">
                      <a16:creationId xmlns:a16="http://schemas.microsoft.com/office/drawing/2014/main" id="{01480617-AEA0-990A-B613-8BB4EA540260}"/>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26C586C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72314B3" id="Text Box 46" o:spid="_x0000_s1147" type="#_x0000_t202" style="position:absolute;margin-left:500pt;margin-top:9.35pt;width:45.75pt;height:19.35pt;z-index:25165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" filled="f" stroked="f">
                <v:textbox style="mso-fit-shape-to-text:t">
                  <w:txbxContent>
                    <w:p w14:paraId="26C586C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18253BAD" w14:textId="77777777" w:rsidR="00674A54" w:rsidRDefault="00674A54" w:rsidP="00674A54">
      <w:pPr>
        <w:pStyle w:val="NoSpacing"/>
        <w:rPr>
          <w:rFonts w:ascii="Arial" w:hAnsi="Arial" w:cs="Arial"/>
          <w:b/>
          <w:bCs/>
        </w:rPr>
      </w:pPr>
    </w:p>
    <w:p w14:paraId="676F164A" w14:textId="77777777" w:rsidR="00674A54" w:rsidRDefault="00674A54" w:rsidP="00674A54">
      <w:pPr>
        <w:pStyle w:val="NoSpacing"/>
        <w:rPr>
          <w:rFonts w:ascii="Arial" w:hAnsi="Arial" w:cs="Arial"/>
          <w:b/>
          <w:bCs/>
        </w:rPr>
      </w:pPr>
    </w:p>
    <w:p w14:paraId="2BB708CC" w14:textId="77777777" w:rsidR="00674A54" w:rsidRDefault="00674A54" w:rsidP="00674A54">
      <w:pPr>
        <w:pStyle w:val="NoSpacing"/>
        <w:rPr>
          <w:rFonts w:ascii="Arial" w:hAnsi="Arial" w:cs="Arial"/>
          <w:b/>
          <w:bCs/>
        </w:rPr>
      </w:pPr>
    </w:p>
    <w:p w14:paraId="27D953E0" w14:textId="77777777" w:rsidR="00674A54" w:rsidRDefault="00674A54" w:rsidP="00674A54">
      <w:pPr>
        <w:pStyle w:val="NoSpacing"/>
        <w:rPr>
          <w:rFonts w:ascii="Arial" w:hAnsi="Arial" w:cs="Arial"/>
          <w:b/>
          <w:bCs/>
        </w:rPr>
      </w:pPr>
    </w:p>
    <w:p w14:paraId="57738314" w14:textId="77777777" w:rsidR="00674A54" w:rsidRDefault="00674A54" w:rsidP="00674A54">
      <w:pPr>
        <w:pStyle w:val="NoSpacing"/>
        <w:rPr>
          <w:rFonts w:ascii="Arial" w:hAnsi="Arial" w:cs="Arial"/>
          <w:b/>
          <w:bCs/>
        </w:rPr>
      </w:pPr>
    </w:p>
    <w:p w14:paraId="057873C8" w14:textId="77777777" w:rsidR="00674A54" w:rsidRDefault="00674A54" w:rsidP="00674A54">
      <w:pPr>
        <w:pStyle w:val="NoSpacing"/>
        <w:rPr>
          <w:rFonts w:ascii="Arial" w:hAnsi="Arial" w:cs="Arial"/>
          <w:b/>
          <w:bCs/>
        </w:rPr>
      </w:pPr>
    </w:p>
    <w:p w14:paraId="78FE6724" w14:textId="77777777" w:rsidR="00674A54" w:rsidRDefault="00674A54" w:rsidP="00674A54">
      <w:pPr>
        <w:pStyle w:val="NoSpacing"/>
        <w:rPr>
          <w:rFonts w:ascii="Arial" w:hAnsi="Arial" w:cs="Arial"/>
          <w:b/>
          <w:bCs/>
        </w:rPr>
      </w:pPr>
    </w:p>
    <w:p w14:paraId="52C7C5B7" w14:textId="77777777" w:rsidR="00674A54" w:rsidRDefault="00674A54" w:rsidP="00674A54">
      <w:pPr>
        <w:pStyle w:val="NoSpacing"/>
        <w:rPr>
          <w:rFonts w:ascii="Arial" w:hAnsi="Arial" w:cs="Arial"/>
          <w:b/>
          <w:bCs/>
        </w:rPr>
      </w:pPr>
    </w:p>
    <w:p w14:paraId="54F8DE36" w14:textId="77777777" w:rsidR="00674A54" w:rsidRDefault="00674A54" w:rsidP="00674A54">
      <w:pPr>
        <w:pStyle w:val="NoSpacing"/>
        <w:rPr>
          <w:rFonts w:ascii="Arial" w:hAnsi="Arial" w:cs="Arial"/>
          <w:b/>
          <w:bCs/>
        </w:rPr>
      </w:pPr>
    </w:p>
    <w:p w14:paraId="6A71AA90" w14:textId="77777777" w:rsidR="00674A54" w:rsidRDefault="00674A54" w:rsidP="00674A54">
      <w:pPr>
        <w:pStyle w:val="NoSpacing"/>
        <w:rPr>
          <w:rFonts w:ascii="Arial" w:hAnsi="Arial" w:cs="Arial"/>
          <w:b/>
          <w:bCs/>
        </w:rPr>
      </w:pPr>
    </w:p>
    <w:p w14:paraId="25A93433"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508" behindDoc="0" locked="0" layoutInCell="1" allowOverlap="1" wp14:anchorId="1A906DC0" wp14:editId="31CF2868">
                <wp:simplePos x="0" y="0"/>
                <wp:positionH relativeFrom="column">
                  <wp:posOffset>-566057</wp:posOffset>
                </wp:positionH>
                <wp:positionV relativeFrom="paragraph">
                  <wp:posOffset>236583</wp:posOffset>
                </wp:positionV>
                <wp:extent cx="2438400" cy="1314450"/>
                <wp:effectExtent l="0" t="0" r="19050" b="19050"/>
                <wp:wrapNone/>
                <wp:docPr id="1168790584" name="Text Box 1168790584"/>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02D13FF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08EAF6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6CEB0A3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0FF4832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325843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F26ACB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09BC915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21FAA1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3CE04A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01949C7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3D440E8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6EDFD7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06DC0" id="Text Box 1168790584" o:spid="_x0000_s1148" type="#_x0000_t202" style="position:absolute;margin-left:-44.55pt;margin-top:18.65pt;width:192pt;height:103.5pt;z-index:2516585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" fillcolor="white [3201]" strokeweight=".5pt">
                <v:textbox>
                  <w:txbxContent>
                    <w:p w14:paraId="02D13FF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08EAF6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6CEB0A3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0FF48328"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3258439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7F26ACB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09BC915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221FAA1E"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3CE04A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01949C7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3D440E8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76EDFD7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p>
    <w:p w14:paraId="674452DB" w14:textId="77777777" w:rsidR="00674A54" w:rsidRDefault="00674A54" w:rsidP="00674A54">
      <w:pPr>
        <w:pStyle w:val="NoSpacing"/>
        <w:rPr>
          <w:rFonts w:ascii="Arial" w:hAnsi="Arial" w:cs="Arial"/>
          <w:b/>
          <w:bCs/>
        </w:rPr>
      </w:pPr>
    </w:p>
    <w:p w14:paraId="432B7C97" w14:textId="77777777" w:rsidR="00674A54" w:rsidRDefault="00674A54" w:rsidP="00674A54">
      <w:pPr>
        <w:pStyle w:val="NoSpacing"/>
        <w:rPr>
          <w:rFonts w:ascii="Arial" w:hAnsi="Arial" w:cs="Arial"/>
          <w:b/>
          <w:bCs/>
        </w:rPr>
      </w:pPr>
    </w:p>
    <w:p w14:paraId="76578F4F" w14:textId="77777777" w:rsidR="00674A54" w:rsidRDefault="00674A54" w:rsidP="00674A54">
      <w:pPr>
        <w:pStyle w:val="NoSpacing"/>
        <w:rPr>
          <w:rFonts w:ascii="Arial" w:hAnsi="Arial" w:cs="Arial"/>
          <w:b/>
          <w:bCs/>
        </w:rPr>
      </w:pPr>
    </w:p>
    <w:p w14:paraId="1821BD77" w14:textId="77777777" w:rsidR="00674A54" w:rsidRDefault="00674A54" w:rsidP="00674A54">
      <w:pPr>
        <w:pStyle w:val="NoSpacing"/>
        <w:rPr>
          <w:rFonts w:ascii="Arial" w:hAnsi="Arial" w:cs="Arial"/>
          <w:b/>
          <w:bCs/>
        </w:rPr>
      </w:pPr>
    </w:p>
    <w:p w14:paraId="5F1ED444" w14:textId="77777777" w:rsidR="00674A54" w:rsidRDefault="00674A54" w:rsidP="00674A54">
      <w:pPr>
        <w:pStyle w:val="NoSpacing"/>
        <w:rPr>
          <w:rFonts w:ascii="Arial" w:hAnsi="Arial" w:cs="Arial"/>
          <w:b/>
          <w:bCs/>
        </w:rPr>
      </w:pPr>
      <w:bookmarkStart w:id="23" w:name="_Hlk146028038"/>
      <w:bookmarkEnd w:id="22"/>
      <w:r w:rsidRPr="00A730EA">
        <w:rPr>
          <w:rFonts w:ascii="Arial" w:hAnsi="Arial" w:cs="Arial"/>
          <w:b/>
          <w:bCs/>
        </w:rPr>
        <w:lastRenderedPageBreak/>
        <w:t>APPENDIX I</w:t>
      </w:r>
      <w:r>
        <w:rPr>
          <w:rFonts w:ascii="Arial" w:hAnsi="Arial" w:cs="Arial"/>
          <w:b/>
          <w:bCs/>
        </w:rPr>
        <w:t>I</w:t>
      </w:r>
      <w:r w:rsidRPr="00A730EA">
        <w:rPr>
          <w:rFonts w:ascii="Arial" w:hAnsi="Arial" w:cs="Arial"/>
          <w:b/>
          <w:bCs/>
        </w:rPr>
        <w:t>-</w:t>
      </w:r>
      <w:r>
        <w:rPr>
          <w:rFonts w:ascii="Arial" w:hAnsi="Arial" w:cs="Arial"/>
          <w:b/>
          <w:bCs/>
        </w:rPr>
        <w:t>C</w:t>
      </w:r>
      <w:r w:rsidRPr="00A730EA">
        <w:rPr>
          <w:rFonts w:ascii="Arial" w:hAnsi="Arial" w:cs="Arial"/>
          <w:b/>
          <w:bCs/>
        </w:rPr>
        <w:t xml:space="preserve">: </w:t>
      </w:r>
      <w:r>
        <w:rPr>
          <w:rFonts w:ascii="Arial" w:hAnsi="Arial" w:cs="Arial"/>
          <w:b/>
          <w:bCs/>
        </w:rPr>
        <w:t>INVESTIGATION – RECONSIDERATION PROCESS FLOWCHART</w:t>
      </w:r>
    </w:p>
    <w:p w14:paraId="3CC20D58"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411" behindDoc="0" locked="0" layoutInCell="1" allowOverlap="1" wp14:anchorId="734DE675" wp14:editId="0E8F1E0D">
                <wp:simplePos x="0" y="0"/>
                <wp:positionH relativeFrom="column">
                  <wp:posOffset>579755</wp:posOffset>
                </wp:positionH>
                <wp:positionV relativeFrom="paragraph">
                  <wp:posOffset>154940</wp:posOffset>
                </wp:positionV>
                <wp:extent cx="504825" cy="481330"/>
                <wp:effectExtent l="0" t="0" r="28575" b="13970"/>
                <wp:wrapNone/>
                <wp:docPr id="256703795" name="Oval 256703795"/>
                <wp:cNvGraphicFramePr/>
                <a:graphic xmlns:a="http://schemas.openxmlformats.org/drawingml/2006/main">
                  <a:graphicData uri="http://schemas.microsoft.com/office/word/2010/wordprocessingShape">
                    <wps:wsp>
                      <wps:cNvSpPr/>
                      <wps:spPr>
                        <a:xfrm>
                          <a:off x="0" y="0"/>
                          <a:ext cx="504825" cy="481330"/>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23220B9C"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wps:txbx>
                      <wps:bodyPr rtlCol="0" anchor="ctr"/>
                    </wps:wsp>
                  </a:graphicData>
                </a:graphic>
              </wp:anchor>
            </w:drawing>
          </mc:Choice>
          <mc:Fallback>
            <w:pict>
              <v:oval w14:anchorId="734DE675" id="Oval 256703795" o:spid="_x0000_s1149" style="position:absolute;margin-left:45.65pt;margin-top:12.2pt;width:39.75pt;height:37.9pt;z-index:2516584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" filled="f" strokecolor="#0d0d0d" strokeweight="1pt">
                <v:stroke joinstyle="miter"/>
                <v:textbox>
                  <w:txbxContent>
                    <w:p w14:paraId="23220B9C"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B</w:t>
                      </w:r>
                    </w:p>
                  </w:txbxContent>
                </v:textbox>
              </v:oval>
            </w:pict>
          </mc:Fallback>
        </mc:AlternateContent>
      </w:r>
      <w:r>
        <w:rPr>
          <w:noProof/>
        </w:rPr>
        <mc:AlternateContent>
          <mc:Choice Requires="wps">
            <w:drawing>
              <wp:anchor distT="0" distB="0" distL="114300" distR="114300" simplePos="0" relativeHeight="251658412" behindDoc="0" locked="0" layoutInCell="1" allowOverlap="1" wp14:anchorId="2380A2D4" wp14:editId="18F36B25">
                <wp:simplePos x="0" y="0"/>
                <wp:positionH relativeFrom="column">
                  <wp:posOffset>831850</wp:posOffset>
                </wp:positionH>
                <wp:positionV relativeFrom="paragraph">
                  <wp:posOffset>636270</wp:posOffset>
                </wp:positionV>
                <wp:extent cx="3175" cy="179070"/>
                <wp:effectExtent l="76200" t="0" r="73025" b="49530"/>
                <wp:wrapNone/>
                <wp:docPr id="774805664" name="Straight Arrow Connector 7748056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75" cy="17907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9569B04" id="Straight Arrow Connector 4" o:spid="_x0000_s1026" type="#_x0000_t32" style="position:absolute;margin-left:65.5pt;margin-top:50.1pt;width:.25pt;height:14.1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13" behindDoc="0" locked="0" layoutInCell="1" allowOverlap="1" wp14:anchorId="4D6232E6" wp14:editId="4B476DD5">
                <wp:simplePos x="0" y="0"/>
                <wp:positionH relativeFrom="column">
                  <wp:posOffset>-253365</wp:posOffset>
                </wp:positionH>
                <wp:positionV relativeFrom="paragraph">
                  <wp:posOffset>1678305</wp:posOffset>
                </wp:positionV>
                <wp:extent cx="2171700" cy="866775"/>
                <wp:effectExtent l="19050" t="19050" r="19050" b="47625"/>
                <wp:wrapNone/>
                <wp:docPr id="329384646" name="Flowchart: Decision 329384646"/>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6C2434DD" w14:textId="77777777" w:rsidR="00674A54" w:rsidRPr="00352773" w:rsidRDefault="00674A54" w:rsidP="00674A54">
                            <w:pPr>
                              <w:jc w:val="center"/>
                              <w:rPr>
                                <w:rFonts w:ascii="Arial" w:eastAsia="+mn-ea" w:hAnsi="Arial" w:cs="Arial"/>
                                <w:color w:val="000000"/>
                                <w:kern w:val="24"/>
                                <w:sz w:val="14"/>
                                <w:szCs w:val="14"/>
                              </w:rPr>
                            </w:pPr>
                            <w:r w:rsidRPr="00352773">
                              <w:rPr>
                                <w:rFonts w:ascii="Arial" w:eastAsia="+mn-ea" w:hAnsi="Arial" w:cs="Arial"/>
                                <w:color w:val="000000"/>
                                <w:kern w:val="24"/>
                                <w:sz w:val="14"/>
                                <w:szCs w:val="14"/>
                              </w:rPr>
                              <w:t>Complete in form and substance? Or filed on time?</w:t>
                            </w:r>
                          </w:p>
                        </w:txbxContent>
                      </wps:txbx>
                      <wps:bodyPr rtlCol="0" anchor="ctr"/>
                    </wps:wsp>
                  </a:graphicData>
                </a:graphic>
              </wp:anchor>
            </w:drawing>
          </mc:Choice>
          <mc:Fallback>
            <w:pict>
              <v:shape w14:anchorId="4D6232E6" id="Flowchart: Decision 329384646" o:spid="_x0000_s1150" type="#_x0000_t110" style="position:absolute;margin-left:-19.95pt;margin-top:132.15pt;width:171pt;height:68.25pt;z-index:2516584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" filled="f" strokecolor="#0d0d0d" strokeweight="1pt">
                <v:textbox>
                  <w:txbxContent>
                    <w:p w14:paraId="6C2434DD" w14:textId="77777777" w:rsidR="00674A54" w:rsidRPr="00352773" w:rsidRDefault="00674A54" w:rsidP="00674A54">
                      <w:pPr>
                        <w:jc w:val="center"/>
                        <w:rPr>
                          <w:rFonts w:ascii="Arial" w:eastAsia="+mn-ea" w:hAnsi="Arial" w:cs="Arial"/>
                          <w:color w:val="000000"/>
                          <w:kern w:val="24"/>
                          <w:sz w:val="14"/>
                          <w:szCs w:val="14"/>
                        </w:rPr>
                      </w:pPr>
                      <w:r w:rsidRPr="00352773">
                        <w:rPr>
                          <w:rFonts w:ascii="Arial" w:eastAsia="+mn-ea" w:hAnsi="Arial" w:cs="Arial"/>
                          <w:color w:val="000000"/>
                          <w:kern w:val="24"/>
                          <w:sz w:val="14"/>
                          <w:szCs w:val="14"/>
                        </w:rPr>
                        <w:t>Complete in form and substance? Or filed on time?</w:t>
                      </w:r>
                    </w:p>
                  </w:txbxContent>
                </v:textbox>
              </v:shape>
            </w:pict>
          </mc:Fallback>
        </mc:AlternateContent>
      </w:r>
      <w:r>
        <w:rPr>
          <w:noProof/>
        </w:rPr>
        <mc:AlternateContent>
          <mc:Choice Requires="wps">
            <w:drawing>
              <wp:anchor distT="0" distB="0" distL="114300" distR="114300" simplePos="0" relativeHeight="251658414" behindDoc="0" locked="0" layoutInCell="1" allowOverlap="1" wp14:anchorId="0E4D5AC6" wp14:editId="48A021F7">
                <wp:simplePos x="0" y="0"/>
                <wp:positionH relativeFrom="column">
                  <wp:posOffset>832485</wp:posOffset>
                </wp:positionH>
                <wp:positionV relativeFrom="paragraph">
                  <wp:posOffset>1427480</wp:posOffset>
                </wp:positionV>
                <wp:extent cx="3175" cy="231775"/>
                <wp:effectExtent l="76200" t="0" r="73025" b="53975"/>
                <wp:wrapNone/>
                <wp:docPr id="1978539191" name="Straight Arrow Connector 1978539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175" cy="2317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42B2272" id="Straight Arrow Connector 6" o:spid="_x0000_s1026" type="#_x0000_t32" style="position:absolute;margin-left:65.55pt;margin-top:112.4pt;width:.25pt;height:18.25pt;flip:x;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15" behindDoc="0" locked="0" layoutInCell="1" allowOverlap="1" wp14:anchorId="4243D7DF" wp14:editId="3FBD695E">
                <wp:simplePos x="0" y="0"/>
                <wp:positionH relativeFrom="column">
                  <wp:posOffset>-173990</wp:posOffset>
                </wp:positionH>
                <wp:positionV relativeFrom="paragraph">
                  <wp:posOffset>2849880</wp:posOffset>
                </wp:positionV>
                <wp:extent cx="2018665" cy="508635"/>
                <wp:effectExtent l="0" t="0" r="19685" b="24765"/>
                <wp:wrapNone/>
                <wp:docPr id="1509577300" name="Rectangle 1509577300"/>
                <wp:cNvGraphicFramePr/>
                <a:graphic xmlns:a="http://schemas.openxmlformats.org/drawingml/2006/main">
                  <a:graphicData uri="http://schemas.microsoft.com/office/word/2010/wordprocessingShape">
                    <wps:wsp>
                      <wps:cNvSpPr/>
                      <wps:spPr>
                        <a:xfrm>
                          <a:off x="0" y="0"/>
                          <a:ext cx="2018665" cy="508635"/>
                        </a:xfrm>
                        <a:prstGeom prst="rect">
                          <a:avLst/>
                        </a:prstGeom>
                        <a:noFill/>
                        <a:ln w="12700" cap="flat" cmpd="sng" algn="ctr">
                          <a:solidFill>
                            <a:sysClr val="windowText" lastClr="000000">
                              <a:lumMod val="95000"/>
                              <a:lumOff val="5000"/>
                            </a:sysClr>
                          </a:solidFill>
                          <a:prstDash val="solid"/>
                          <a:miter lim="800000"/>
                        </a:ln>
                        <a:effectLst/>
                      </wps:spPr>
                      <wps:txbx>
                        <w:txbxContent>
                          <w:p w14:paraId="440CF048"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Endorse to ECO for Review (</w:t>
                            </w:r>
                            <w:r>
                              <w:rPr>
                                <w:rFonts w:ascii="Arial" w:eastAsia="+mn-ea" w:hAnsi="Arial" w:cs="Arial"/>
                                <w:b/>
                                <w:bCs/>
                                <w:color w:val="000000"/>
                                <w:kern w:val="24"/>
                                <w:sz w:val="20"/>
                                <w:szCs w:val="20"/>
                              </w:rPr>
                              <w:t>by PEM Board)</w:t>
                            </w:r>
                          </w:p>
                        </w:txbxContent>
                      </wps:txbx>
                      <wps:bodyPr rtlCol="0" anchor="ctr"/>
                    </wps:wsp>
                  </a:graphicData>
                </a:graphic>
              </wp:anchor>
            </w:drawing>
          </mc:Choice>
          <mc:Fallback>
            <w:pict>
              <v:rect w14:anchorId="4243D7DF" id="Rectangle 1509577300" o:spid="_x0000_s1151" style="position:absolute;margin-left:-13.7pt;margin-top:224.4pt;width:158.95pt;height:40.05pt;z-index:2516584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" filled="f" strokecolor="#0d0d0d" strokeweight="1pt">
                <v:textbox>
                  <w:txbxContent>
                    <w:p w14:paraId="440CF048"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Endorse to ECO for Review (</w:t>
                      </w:r>
                      <w:r>
                        <w:rPr>
                          <w:rFonts w:ascii="Arial" w:eastAsia="+mn-ea" w:hAnsi="Arial" w:cs="Arial"/>
                          <w:b/>
                          <w:bCs/>
                          <w:color w:val="000000"/>
                          <w:kern w:val="24"/>
                          <w:sz w:val="20"/>
                          <w:szCs w:val="20"/>
                        </w:rPr>
                        <w:t>by PEM Board)</w:t>
                      </w:r>
                    </w:p>
                  </w:txbxContent>
                </v:textbox>
              </v:rect>
            </w:pict>
          </mc:Fallback>
        </mc:AlternateContent>
      </w:r>
      <w:r>
        <w:rPr>
          <w:noProof/>
        </w:rPr>
        <mc:AlternateContent>
          <mc:Choice Requires="wps">
            <w:drawing>
              <wp:anchor distT="0" distB="0" distL="114300" distR="114300" simplePos="0" relativeHeight="251658416" behindDoc="0" locked="0" layoutInCell="1" allowOverlap="1" wp14:anchorId="60800F71" wp14:editId="2BDD4927">
                <wp:simplePos x="0" y="0"/>
                <wp:positionH relativeFrom="column">
                  <wp:posOffset>832485</wp:posOffset>
                </wp:positionH>
                <wp:positionV relativeFrom="paragraph">
                  <wp:posOffset>2526030</wp:posOffset>
                </wp:positionV>
                <wp:extent cx="2540" cy="323215"/>
                <wp:effectExtent l="76200" t="0" r="73660" b="57785"/>
                <wp:wrapNone/>
                <wp:docPr id="904509537" name="Straight Arrow Connector 9045095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40" cy="3232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577A2F37" id="Straight Arrow Connector 8" o:spid="_x0000_s1026" type="#_x0000_t32" style="position:absolute;margin-left:65.55pt;margin-top:198.9pt;width:.2pt;height:25.4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17" behindDoc="0" locked="0" layoutInCell="1" allowOverlap="1" wp14:anchorId="634C349C" wp14:editId="7D8B1D89">
                <wp:simplePos x="0" y="0"/>
                <wp:positionH relativeFrom="column">
                  <wp:posOffset>-173990</wp:posOffset>
                </wp:positionH>
                <wp:positionV relativeFrom="paragraph">
                  <wp:posOffset>815975</wp:posOffset>
                </wp:positionV>
                <wp:extent cx="2018665" cy="610870"/>
                <wp:effectExtent l="0" t="0" r="19685" b="17780"/>
                <wp:wrapNone/>
                <wp:docPr id="1540339641" name="Rectangle 1540339641"/>
                <wp:cNvGraphicFramePr/>
                <a:graphic xmlns:a="http://schemas.openxmlformats.org/drawingml/2006/main">
                  <a:graphicData uri="http://schemas.microsoft.com/office/word/2010/wordprocessingShape">
                    <wps:wsp>
                      <wps:cNvSpPr/>
                      <wps:spPr>
                        <a:xfrm>
                          <a:off x="0" y="0"/>
                          <a:ext cx="2018665" cy="610870"/>
                        </a:xfrm>
                        <a:prstGeom prst="rect">
                          <a:avLst/>
                        </a:prstGeom>
                        <a:noFill/>
                        <a:ln w="12700" cap="flat" cmpd="sng" algn="ctr">
                          <a:solidFill>
                            <a:sysClr val="windowText" lastClr="000000">
                              <a:lumMod val="95000"/>
                              <a:lumOff val="5000"/>
                            </a:sysClr>
                          </a:solidFill>
                          <a:prstDash val="solid"/>
                          <a:miter lim="800000"/>
                        </a:ln>
                        <a:effectLst/>
                      </wps:spPr>
                      <wps:txbx>
                        <w:txbxContent>
                          <w:p w14:paraId="3F6AC682"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File RR with PEM Board - 15BD from receipt of Notice of PEM Board Action </w:t>
                            </w:r>
                            <w:r>
                              <w:rPr>
                                <w:rFonts w:ascii="Arial" w:eastAsia="+mn-ea" w:hAnsi="Arial" w:cs="Arial"/>
                                <w:b/>
                                <w:bCs/>
                                <w:color w:val="000000"/>
                                <w:kern w:val="24"/>
                                <w:sz w:val="18"/>
                                <w:szCs w:val="18"/>
                              </w:rPr>
                              <w:t xml:space="preserve">(by WESM Member) </w:t>
                            </w:r>
                          </w:p>
                        </w:txbxContent>
                      </wps:txbx>
                      <wps:bodyPr rtlCol="0" anchor="ctr"/>
                    </wps:wsp>
                  </a:graphicData>
                </a:graphic>
              </wp:anchor>
            </w:drawing>
          </mc:Choice>
          <mc:Fallback>
            <w:pict>
              <v:rect w14:anchorId="634C349C" id="Rectangle 1540339641" o:spid="_x0000_s1152" style="position:absolute;margin-left:-13.7pt;margin-top:64.25pt;width:158.95pt;height:48.1pt;z-index:2516584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" filled="f" strokecolor="#0d0d0d" strokeweight="1pt">
                <v:textbox>
                  <w:txbxContent>
                    <w:p w14:paraId="3F6AC682"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File RR with PEM Board - 15BD from receipt of Notice of PEM Board Action </w:t>
                      </w:r>
                      <w:r>
                        <w:rPr>
                          <w:rFonts w:ascii="Arial" w:eastAsia="+mn-ea" w:hAnsi="Arial" w:cs="Arial"/>
                          <w:b/>
                          <w:bCs/>
                          <w:color w:val="000000"/>
                          <w:kern w:val="24"/>
                          <w:sz w:val="18"/>
                          <w:szCs w:val="18"/>
                        </w:rPr>
                        <w:t xml:space="preserve">(by WESM Member) </w:t>
                      </w:r>
                    </w:p>
                  </w:txbxContent>
                </v:textbox>
              </v:rect>
            </w:pict>
          </mc:Fallback>
        </mc:AlternateContent>
      </w:r>
      <w:r>
        <w:rPr>
          <w:noProof/>
        </w:rPr>
        <mc:AlternateContent>
          <mc:Choice Requires="wps">
            <w:drawing>
              <wp:anchor distT="0" distB="0" distL="114300" distR="114300" simplePos="0" relativeHeight="251658418" behindDoc="0" locked="0" layoutInCell="1" allowOverlap="1" wp14:anchorId="5CF8FAF1" wp14:editId="56BFD839">
                <wp:simplePos x="0" y="0"/>
                <wp:positionH relativeFrom="column">
                  <wp:posOffset>1589405</wp:posOffset>
                </wp:positionH>
                <wp:positionV relativeFrom="paragraph">
                  <wp:posOffset>1737360</wp:posOffset>
                </wp:positionV>
                <wp:extent cx="581025" cy="245745"/>
                <wp:effectExtent l="0" t="0" r="0" b="0"/>
                <wp:wrapNone/>
                <wp:docPr id="191728452" name="Text Box 191728452"/>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7E4E469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5CF8FAF1" id="Text Box 191728452" o:spid="_x0000_s1153" type="#_x0000_t202" style="position:absolute;margin-left:125.15pt;margin-top:136.8pt;width:45.75pt;height:19.35pt;z-index:2516584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" filled="f" stroked="f">
                <v:textbox style="mso-fit-shape-to-text:t">
                  <w:txbxContent>
                    <w:p w14:paraId="7E4E469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r>
        <w:rPr>
          <w:noProof/>
        </w:rPr>
        <mc:AlternateContent>
          <mc:Choice Requires="wps">
            <w:drawing>
              <wp:anchor distT="0" distB="0" distL="114300" distR="114300" simplePos="0" relativeHeight="251658419" behindDoc="0" locked="0" layoutInCell="1" allowOverlap="1" wp14:anchorId="18D6F965" wp14:editId="0A2A66BF">
                <wp:simplePos x="0" y="0"/>
                <wp:positionH relativeFrom="column">
                  <wp:posOffset>117475</wp:posOffset>
                </wp:positionH>
                <wp:positionV relativeFrom="paragraph">
                  <wp:posOffset>2499995</wp:posOffset>
                </wp:positionV>
                <wp:extent cx="581025" cy="245745"/>
                <wp:effectExtent l="0" t="0" r="0" b="0"/>
                <wp:wrapNone/>
                <wp:docPr id="1353681375" name="Text Box 1353681375"/>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1BF6CEC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18D6F965" id="Text Box 1353681375" o:spid="_x0000_s1154" type="#_x0000_t202" style="position:absolute;margin-left:9.25pt;margin-top:196.85pt;width:45.75pt;height:19.35pt;z-index:2516584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" filled="f" stroked="f">
                <v:textbox style="mso-fit-shape-to-text:t">
                  <w:txbxContent>
                    <w:p w14:paraId="1BF6CEC6"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420" behindDoc="0" locked="0" layoutInCell="1" allowOverlap="1" wp14:anchorId="17B452B4" wp14:editId="7BD58865">
                <wp:simplePos x="0" y="0"/>
                <wp:positionH relativeFrom="column">
                  <wp:posOffset>2313305</wp:posOffset>
                </wp:positionH>
                <wp:positionV relativeFrom="paragraph">
                  <wp:posOffset>1836420</wp:posOffset>
                </wp:positionV>
                <wp:extent cx="1428750" cy="508635"/>
                <wp:effectExtent l="0" t="0" r="19050" b="24765"/>
                <wp:wrapNone/>
                <wp:docPr id="1881482530" name="Rectangle 1881482530"/>
                <wp:cNvGraphicFramePr/>
                <a:graphic xmlns:a="http://schemas.openxmlformats.org/drawingml/2006/main">
                  <a:graphicData uri="http://schemas.microsoft.com/office/word/2010/wordprocessingShape">
                    <wps:wsp>
                      <wps:cNvSpPr/>
                      <wps:spPr>
                        <a:xfrm>
                          <a:off x="0" y="0"/>
                          <a:ext cx="1428750" cy="508635"/>
                        </a:xfrm>
                        <a:prstGeom prst="rect">
                          <a:avLst/>
                        </a:prstGeom>
                        <a:noFill/>
                        <a:ln w="12700" cap="flat" cmpd="sng" algn="ctr">
                          <a:solidFill>
                            <a:sysClr val="windowText" lastClr="000000">
                              <a:lumMod val="95000"/>
                              <a:lumOff val="5000"/>
                            </a:sysClr>
                          </a:solidFill>
                          <a:prstDash val="solid"/>
                          <a:miter lim="800000"/>
                        </a:ln>
                        <a:effectLst/>
                      </wps:spPr>
                      <wps:txbx>
                        <w:txbxContent>
                          <w:p w14:paraId="66673328"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Dismiss the RR </w:t>
                            </w:r>
                            <w:r>
                              <w:rPr>
                                <w:rFonts w:ascii="Arial" w:eastAsia="+mn-ea" w:hAnsi="Arial" w:cs="Arial"/>
                                <w:b/>
                                <w:bCs/>
                                <w:color w:val="000000"/>
                                <w:kern w:val="24"/>
                                <w:sz w:val="20"/>
                                <w:szCs w:val="20"/>
                              </w:rPr>
                              <w:t>(by PEM Board)</w:t>
                            </w:r>
                          </w:p>
                        </w:txbxContent>
                      </wps:txbx>
                      <wps:bodyPr rtlCol="0" anchor="ctr"/>
                    </wps:wsp>
                  </a:graphicData>
                </a:graphic>
              </wp:anchor>
            </w:drawing>
          </mc:Choice>
          <mc:Fallback>
            <w:pict>
              <v:rect w14:anchorId="17B452B4" id="Rectangle 1881482530" o:spid="_x0000_s1155" style="position:absolute;margin-left:182.15pt;margin-top:144.6pt;width:112.5pt;height:40.05pt;z-index:2516584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" filled="f" strokecolor="#0d0d0d" strokeweight="1pt">
                <v:textbox>
                  <w:txbxContent>
                    <w:p w14:paraId="66673328"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Dismiss the RR </w:t>
                      </w:r>
                      <w:r>
                        <w:rPr>
                          <w:rFonts w:ascii="Arial" w:eastAsia="+mn-ea" w:hAnsi="Arial" w:cs="Arial"/>
                          <w:b/>
                          <w:bCs/>
                          <w:color w:val="000000"/>
                          <w:kern w:val="24"/>
                          <w:sz w:val="20"/>
                          <w:szCs w:val="20"/>
                        </w:rPr>
                        <w:t>(by PEM Board)</w:t>
                      </w:r>
                    </w:p>
                  </w:txbxContent>
                </v:textbox>
              </v:rect>
            </w:pict>
          </mc:Fallback>
        </mc:AlternateContent>
      </w:r>
      <w:r>
        <w:rPr>
          <w:noProof/>
        </w:rPr>
        <mc:AlternateContent>
          <mc:Choice Requires="wps">
            <w:drawing>
              <wp:anchor distT="0" distB="0" distL="114300" distR="114300" simplePos="0" relativeHeight="251658421" behindDoc="0" locked="0" layoutInCell="1" allowOverlap="1" wp14:anchorId="49DE960F" wp14:editId="7B2F9197">
                <wp:simplePos x="0" y="0"/>
                <wp:positionH relativeFrom="column">
                  <wp:posOffset>2313305</wp:posOffset>
                </wp:positionH>
                <wp:positionV relativeFrom="paragraph">
                  <wp:posOffset>3580765</wp:posOffset>
                </wp:positionV>
                <wp:extent cx="1428115" cy="852170"/>
                <wp:effectExtent l="0" t="0" r="19685" b="24130"/>
                <wp:wrapNone/>
                <wp:docPr id="1991271577" name="Rectangle 1991271577"/>
                <wp:cNvGraphicFramePr/>
                <a:graphic xmlns:a="http://schemas.openxmlformats.org/drawingml/2006/main">
                  <a:graphicData uri="http://schemas.microsoft.com/office/word/2010/wordprocessingShape">
                    <wps:wsp>
                      <wps:cNvSpPr/>
                      <wps:spPr>
                        <a:xfrm>
                          <a:off x="0" y="0"/>
                          <a:ext cx="1428115" cy="852170"/>
                        </a:xfrm>
                        <a:prstGeom prst="rect">
                          <a:avLst/>
                        </a:prstGeom>
                        <a:noFill/>
                        <a:ln w="12700" cap="flat" cmpd="sng" algn="ctr">
                          <a:solidFill>
                            <a:sysClr val="windowText" lastClr="000000">
                              <a:lumMod val="95000"/>
                              <a:lumOff val="5000"/>
                            </a:sysClr>
                          </a:solidFill>
                          <a:prstDash val="solid"/>
                          <a:miter lim="800000"/>
                        </a:ln>
                        <a:effectLst/>
                      </wps:spPr>
                      <wps:txbx>
                        <w:txbxContent>
                          <w:p w14:paraId="20226C56"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Request complete explanation / SD / conduct inspection/ conference, if necessary </w:t>
                            </w:r>
                            <w:r>
                              <w:rPr>
                                <w:rFonts w:ascii="Arial" w:eastAsia="+mn-ea" w:hAnsi="Arial" w:cs="Arial"/>
                                <w:b/>
                                <w:bCs/>
                                <w:color w:val="000000"/>
                                <w:kern w:val="24"/>
                                <w:sz w:val="18"/>
                                <w:szCs w:val="18"/>
                              </w:rPr>
                              <w:t>(by ECO)</w:t>
                            </w:r>
                          </w:p>
                        </w:txbxContent>
                      </wps:txbx>
                      <wps:bodyPr rtlCol="0" anchor="ctr"/>
                    </wps:wsp>
                  </a:graphicData>
                </a:graphic>
              </wp:anchor>
            </w:drawing>
          </mc:Choice>
          <mc:Fallback>
            <w:pict>
              <v:rect w14:anchorId="49DE960F" id="Rectangle 1991271577" o:spid="_x0000_s1156" style="position:absolute;margin-left:182.15pt;margin-top:281.95pt;width:112.45pt;height:67.1pt;z-index:25165842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" filled="f" strokecolor="#0d0d0d" strokeweight="1pt">
                <v:textbox>
                  <w:txbxContent>
                    <w:p w14:paraId="20226C56"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 xml:space="preserve">Request complete explanation / SD / conduct inspection/ conference, if necessary </w:t>
                      </w:r>
                      <w:r>
                        <w:rPr>
                          <w:rFonts w:ascii="Arial" w:eastAsia="+mn-ea" w:hAnsi="Arial" w:cs="Arial"/>
                          <w:b/>
                          <w:bCs/>
                          <w:color w:val="000000"/>
                          <w:kern w:val="24"/>
                          <w:sz w:val="18"/>
                          <w:szCs w:val="18"/>
                        </w:rPr>
                        <w:t>(by ECO)</w:t>
                      </w:r>
                    </w:p>
                  </w:txbxContent>
                </v:textbox>
              </v:rect>
            </w:pict>
          </mc:Fallback>
        </mc:AlternateContent>
      </w:r>
      <w:r>
        <w:rPr>
          <w:noProof/>
        </w:rPr>
        <mc:AlternateContent>
          <mc:Choice Requires="wps">
            <w:drawing>
              <wp:anchor distT="0" distB="0" distL="114300" distR="114300" simplePos="0" relativeHeight="251658422" behindDoc="0" locked="0" layoutInCell="1" allowOverlap="1" wp14:anchorId="6AF14D62" wp14:editId="4632886F">
                <wp:simplePos x="0" y="0"/>
                <wp:positionH relativeFrom="column">
                  <wp:posOffset>2313305</wp:posOffset>
                </wp:positionH>
                <wp:positionV relativeFrom="paragraph">
                  <wp:posOffset>4652645</wp:posOffset>
                </wp:positionV>
                <wp:extent cx="1428115" cy="477520"/>
                <wp:effectExtent l="0" t="0" r="19685" b="17780"/>
                <wp:wrapNone/>
                <wp:docPr id="152142290" name="Rectangle 152142290"/>
                <wp:cNvGraphicFramePr/>
                <a:graphic xmlns:a="http://schemas.openxmlformats.org/drawingml/2006/main">
                  <a:graphicData uri="http://schemas.microsoft.com/office/word/2010/wordprocessingShape">
                    <wps:wsp>
                      <wps:cNvSpPr/>
                      <wps:spPr>
                        <a:xfrm>
                          <a:off x="0" y="0"/>
                          <a:ext cx="1428115" cy="477520"/>
                        </a:xfrm>
                        <a:prstGeom prst="rect">
                          <a:avLst/>
                        </a:prstGeom>
                        <a:noFill/>
                        <a:ln w="12700" cap="flat" cmpd="sng" algn="ctr">
                          <a:solidFill>
                            <a:sysClr val="windowText" lastClr="000000">
                              <a:lumMod val="95000"/>
                              <a:lumOff val="5000"/>
                            </a:sysClr>
                          </a:solidFill>
                          <a:prstDash val="solid"/>
                          <a:miter lim="800000"/>
                        </a:ln>
                        <a:effectLst/>
                      </wps:spPr>
                      <wps:txbx>
                        <w:txbxContent>
                          <w:p w14:paraId="63A2DAC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Case Review Report </w:t>
                            </w:r>
                            <w:r>
                              <w:rPr>
                                <w:rFonts w:ascii="Arial" w:eastAsia="+mn-ea" w:hAnsi="Arial" w:cs="Arial"/>
                                <w:b/>
                                <w:bCs/>
                                <w:color w:val="000000"/>
                                <w:kern w:val="24"/>
                                <w:sz w:val="20"/>
                                <w:szCs w:val="20"/>
                              </w:rPr>
                              <w:t>(by ECO)</w:t>
                            </w:r>
                          </w:p>
                        </w:txbxContent>
                      </wps:txbx>
                      <wps:bodyPr rtlCol="0" anchor="ctr"/>
                    </wps:wsp>
                  </a:graphicData>
                </a:graphic>
              </wp:anchor>
            </w:drawing>
          </mc:Choice>
          <mc:Fallback>
            <w:pict>
              <v:rect w14:anchorId="6AF14D62" id="Rectangle 152142290" o:spid="_x0000_s1157" style="position:absolute;margin-left:182.15pt;margin-top:366.35pt;width:112.45pt;height:37.6pt;z-index:2516584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" filled="f" strokecolor="#0d0d0d" strokeweight="1pt">
                <v:textbox>
                  <w:txbxContent>
                    <w:p w14:paraId="63A2DACF"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 xml:space="preserve">Issue Case Review Report </w:t>
                      </w:r>
                      <w:r>
                        <w:rPr>
                          <w:rFonts w:ascii="Arial" w:eastAsia="+mn-ea" w:hAnsi="Arial" w:cs="Arial"/>
                          <w:b/>
                          <w:bCs/>
                          <w:color w:val="000000"/>
                          <w:kern w:val="24"/>
                          <w:sz w:val="20"/>
                          <w:szCs w:val="20"/>
                        </w:rPr>
                        <w:t>(by ECO)</w:t>
                      </w:r>
                    </w:p>
                  </w:txbxContent>
                </v:textbox>
              </v:rect>
            </w:pict>
          </mc:Fallback>
        </mc:AlternateContent>
      </w:r>
      <w:r>
        <w:rPr>
          <w:noProof/>
        </w:rPr>
        <mc:AlternateContent>
          <mc:Choice Requires="wps">
            <w:drawing>
              <wp:anchor distT="0" distB="0" distL="114300" distR="114300" simplePos="0" relativeHeight="251658423" behindDoc="0" locked="0" layoutInCell="1" allowOverlap="1" wp14:anchorId="1BA8F074" wp14:editId="3B1D5BB9">
                <wp:simplePos x="0" y="0"/>
                <wp:positionH relativeFrom="column">
                  <wp:posOffset>3027680</wp:posOffset>
                </wp:positionH>
                <wp:positionV relativeFrom="paragraph">
                  <wp:posOffset>4432935</wp:posOffset>
                </wp:positionV>
                <wp:extent cx="0" cy="219075"/>
                <wp:effectExtent l="76200" t="0" r="57150" b="47625"/>
                <wp:wrapNone/>
                <wp:docPr id="2072844103" name="Straight Arrow Connector 2072844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190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CC978C3" id="Straight Arrow Connector 34" o:spid="_x0000_s1026" type="#_x0000_t32" style="position:absolute;margin-left:238.4pt;margin-top:349.05pt;width:0;height:17.25pt;flip:x;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24" behindDoc="0" locked="0" layoutInCell="1" allowOverlap="1" wp14:anchorId="705489EB" wp14:editId="763BE1AC">
                <wp:simplePos x="0" y="0"/>
                <wp:positionH relativeFrom="column">
                  <wp:posOffset>2313305</wp:posOffset>
                </wp:positionH>
                <wp:positionV relativeFrom="paragraph">
                  <wp:posOffset>2847975</wp:posOffset>
                </wp:positionV>
                <wp:extent cx="1428750" cy="508635"/>
                <wp:effectExtent l="0" t="0" r="19050" b="24765"/>
                <wp:wrapNone/>
                <wp:docPr id="686932577" name="Rectangle 686932577"/>
                <wp:cNvGraphicFramePr/>
                <a:graphic xmlns:a="http://schemas.openxmlformats.org/drawingml/2006/main">
                  <a:graphicData uri="http://schemas.microsoft.com/office/word/2010/wordprocessingShape">
                    <wps:wsp>
                      <wps:cNvSpPr/>
                      <wps:spPr>
                        <a:xfrm>
                          <a:off x="0" y="0"/>
                          <a:ext cx="1428750" cy="508635"/>
                        </a:xfrm>
                        <a:prstGeom prst="rect">
                          <a:avLst/>
                        </a:prstGeom>
                        <a:noFill/>
                        <a:ln w="12700" cap="flat" cmpd="sng" algn="ctr">
                          <a:solidFill>
                            <a:sysClr val="windowText" lastClr="000000">
                              <a:lumMod val="95000"/>
                              <a:lumOff val="5000"/>
                            </a:sysClr>
                          </a:solidFill>
                          <a:prstDash val="solid"/>
                          <a:miter lim="800000"/>
                        </a:ln>
                        <a:effectLst/>
                      </wps:spPr>
                      <wps:txbx>
                        <w:txbxContent>
                          <w:p w14:paraId="79B1208C" w14:textId="77777777" w:rsidR="00674A54" w:rsidRPr="003B284E" w:rsidRDefault="00674A54" w:rsidP="00674A54">
                            <w:pPr>
                              <w:jc w:val="center"/>
                              <w:rPr>
                                <w:rFonts w:ascii="Arial" w:eastAsia="+mn-ea" w:hAnsi="Arial" w:cs="Arial"/>
                                <w:b/>
                                <w:bCs/>
                                <w:color w:val="000000"/>
                                <w:kern w:val="24"/>
                                <w:sz w:val="16"/>
                                <w:szCs w:val="16"/>
                              </w:rPr>
                            </w:pPr>
                            <w:r w:rsidRPr="003B284E">
                              <w:rPr>
                                <w:rFonts w:ascii="Arial" w:eastAsia="+mn-ea" w:hAnsi="Arial" w:cs="Arial"/>
                                <w:color w:val="000000"/>
                                <w:kern w:val="24"/>
                                <w:sz w:val="16"/>
                                <w:szCs w:val="16"/>
                              </w:rPr>
                              <w:t>Conduct Case Review</w:t>
                            </w:r>
                            <w:r>
                              <w:rPr>
                                <w:rFonts w:ascii="Arial" w:eastAsia="+mn-ea" w:hAnsi="Arial" w:cs="Arial"/>
                                <w:color w:val="000000"/>
                                <w:kern w:val="24"/>
                                <w:sz w:val="16"/>
                                <w:szCs w:val="16"/>
                              </w:rPr>
                              <w:t xml:space="preserve"> / </w:t>
                            </w:r>
                            <w:r w:rsidRPr="003B284E">
                              <w:rPr>
                                <w:rFonts w:ascii="Arial" w:eastAsia="+mn-ea" w:hAnsi="Arial" w:cs="Arial"/>
                                <w:color w:val="000000"/>
                                <w:kern w:val="24"/>
                                <w:sz w:val="16"/>
                                <w:szCs w:val="16"/>
                              </w:rPr>
                              <w:t xml:space="preserve">Reinvestigation </w:t>
                            </w:r>
                            <w:r w:rsidRPr="003B284E">
                              <w:rPr>
                                <w:rFonts w:ascii="Arial" w:eastAsia="+mn-ea" w:hAnsi="Arial" w:cs="Arial"/>
                                <w:b/>
                                <w:bCs/>
                                <w:color w:val="000000"/>
                                <w:kern w:val="24"/>
                                <w:sz w:val="16"/>
                                <w:szCs w:val="16"/>
                              </w:rPr>
                              <w:t>(by ECO)</w:t>
                            </w:r>
                          </w:p>
                        </w:txbxContent>
                      </wps:txbx>
                      <wps:bodyPr rtlCol="0" anchor="ctr"/>
                    </wps:wsp>
                  </a:graphicData>
                </a:graphic>
              </wp:anchor>
            </w:drawing>
          </mc:Choice>
          <mc:Fallback>
            <w:pict>
              <v:rect w14:anchorId="705489EB" id="Rectangle 686932577" o:spid="_x0000_s1158" style="position:absolute;margin-left:182.15pt;margin-top:224.25pt;width:112.5pt;height:40.05pt;z-index:251658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" filled="f" strokecolor="#0d0d0d" strokeweight="1pt">
                <v:textbox>
                  <w:txbxContent>
                    <w:p w14:paraId="79B1208C" w14:textId="77777777" w:rsidR="00674A54" w:rsidRPr="003B284E" w:rsidRDefault="00674A54" w:rsidP="00674A54">
                      <w:pPr>
                        <w:jc w:val="center"/>
                        <w:rPr>
                          <w:rFonts w:ascii="Arial" w:eastAsia="+mn-ea" w:hAnsi="Arial" w:cs="Arial"/>
                          <w:b/>
                          <w:bCs/>
                          <w:color w:val="000000"/>
                          <w:kern w:val="24"/>
                          <w:sz w:val="16"/>
                          <w:szCs w:val="16"/>
                        </w:rPr>
                      </w:pPr>
                      <w:r w:rsidRPr="003B284E">
                        <w:rPr>
                          <w:rFonts w:ascii="Arial" w:eastAsia="+mn-ea" w:hAnsi="Arial" w:cs="Arial"/>
                          <w:color w:val="000000"/>
                          <w:kern w:val="24"/>
                          <w:sz w:val="16"/>
                          <w:szCs w:val="16"/>
                        </w:rPr>
                        <w:t>Conduct Case Review</w:t>
                      </w:r>
                      <w:r>
                        <w:rPr>
                          <w:rFonts w:ascii="Arial" w:eastAsia="+mn-ea" w:hAnsi="Arial" w:cs="Arial"/>
                          <w:color w:val="000000"/>
                          <w:kern w:val="24"/>
                          <w:sz w:val="16"/>
                          <w:szCs w:val="16"/>
                        </w:rPr>
                        <w:t xml:space="preserve"> / </w:t>
                      </w:r>
                      <w:r w:rsidRPr="003B284E">
                        <w:rPr>
                          <w:rFonts w:ascii="Arial" w:eastAsia="+mn-ea" w:hAnsi="Arial" w:cs="Arial"/>
                          <w:color w:val="000000"/>
                          <w:kern w:val="24"/>
                          <w:sz w:val="16"/>
                          <w:szCs w:val="16"/>
                        </w:rPr>
                        <w:t xml:space="preserve">Reinvestigation </w:t>
                      </w:r>
                      <w:r w:rsidRPr="003B284E">
                        <w:rPr>
                          <w:rFonts w:ascii="Arial" w:eastAsia="+mn-ea" w:hAnsi="Arial" w:cs="Arial"/>
                          <w:b/>
                          <w:bCs/>
                          <w:color w:val="000000"/>
                          <w:kern w:val="24"/>
                          <w:sz w:val="16"/>
                          <w:szCs w:val="16"/>
                        </w:rPr>
                        <w:t>(by ECO)</w:t>
                      </w:r>
                    </w:p>
                  </w:txbxContent>
                </v:textbox>
              </v:rect>
            </w:pict>
          </mc:Fallback>
        </mc:AlternateContent>
      </w:r>
      <w:r>
        <w:rPr>
          <w:noProof/>
        </w:rPr>
        <mc:AlternateContent>
          <mc:Choice Requires="wps">
            <w:drawing>
              <wp:anchor distT="0" distB="0" distL="114300" distR="114300" simplePos="0" relativeHeight="251658425" behindDoc="0" locked="0" layoutInCell="1" allowOverlap="1" wp14:anchorId="724D7380" wp14:editId="2054E49F">
                <wp:simplePos x="0" y="0"/>
                <wp:positionH relativeFrom="column">
                  <wp:posOffset>1844675</wp:posOffset>
                </wp:positionH>
                <wp:positionV relativeFrom="paragraph">
                  <wp:posOffset>3178810</wp:posOffset>
                </wp:positionV>
                <wp:extent cx="467995" cy="1905"/>
                <wp:effectExtent l="0" t="76200" r="27305" b="93345"/>
                <wp:wrapNone/>
                <wp:docPr id="1944834037" name="Straight Arrow Connector 19448340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67995" cy="19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3F6F6229" id="Straight Arrow Connector 74" o:spid="_x0000_s1026" type="#_x0000_t32" style="position:absolute;margin-left:145.25pt;margin-top:250.3pt;width:36.85pt;height:.15pt;flip:y;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26" behindDoc="0" locked="0" layoutInCell="1" allowOverlap="1" wp14:anchorId="73D3699F" wp14:editId="1087EC01">
                <wp:simplePos x="0" y="0"/>
                <wp:positionH relativeFrom="column">
                  <wp:posOffset>3027680</wp:posOffset>
                </wp:positionH>
                <wp:positionV relativeFrom="paragraph">
                  <wp:posOffset>3356610</wp:posOffset>
                </wp:positionV>
                <wp:extent cx="0" cy="223520"/>
                <wp:effectExtent l="76200" t="0" r="57150" b="62230"/>
                <wp:wrapNone/>
                <wp:docPr id="77" name="Straight Arrow Connector 77">
                  <a:extLst xmlns:a="http://schemas.openxmlformats.org/drawingml/2006/main">
                    <a:ext uri="{FF2B5EF4-FFF2-40B4-BE49-F238E27FC236}">
                      <a16:creationId xmlns:a16="http://schemas.microsoft.com/office/drawing/2014/main" id="{7FB7AE57-8C6E-F73D-D4C9-B1C8DDCB6308}"/>
                    </a:ext>
                  </a:extLst>
                </wp:docPr>
                <wp:cNvGraphicFramePr/>
                <a:graphic xmlns:a="http://schemas.openxmlformats.org/drawingml/2006/main">
                  <a:graphicData uri="http://schemas.microsoft.com/office/word/2010/wordprocessingShape">
                    <wps:wsp>
                      <wps:cNvCnPr/>
                      <wps:spPr>
                        <a:xfrm>
                          <a:off x="0" y="0"/>
                          <a:ext cx="0" cy="2235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E440BF5" id="Straight Arrow Connector 76" o:spid="_x0000_s1026" type="#_x0000_t32" style="position:absolute;margin-left:238.4pt;margin-top:264.3pt;width:0;height:17.6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" strokecolor="windowText" strokeweight=".5pt">
                <v:stroke endarrow="block" joinstyle="miter"/>
              </v:shape>
            </w:pict>
          </mc:Fallback>
        </mc:AlternateContent>
      </w:r>
      <w:r>
        <w:rPr>
          <w:noProof/>
        </w:rPr>
        <mc:AlternateContent>
          <mc:Choice Requires="wps">
            <w:drawing>
              <wp:anchor distT="0" distB="0" distL="114300" distR="114300" simplePos="0" relativeHeight="251658427" behindDoc="0" locked="0" layoutInCell="1" allowOverlap="1" wp14:anchorId="4975A3ED" wp14:editId="411E9277">
                <wp:simplePos x="0" y="0"/>
                <wp:positionH relativeFrom="column">
                  <wp:posOffset>6370320</wp:posOffset>
                </wp:positionH>
                <wp:positionV relativeFrom="paragraph">
                  <wp:posOffset>3716020</wp:posOffset>
                </wp:positionV>
                <wp:extent cx="1528445" cy="656590"/>
                <wp:effectExtent l="0" t="0" r="14605" b="10160"/>
                <wp:wrapNone/>
                <wp:docPr id="777256020" name="Rectangle 777256020"/>
                <wp:cNvGraphicFramePr/>
                <a:graphic xmlns:a="http://schemas.openxmlformats.org/drawingml/2006/main">
                  <a:graphicData uri="http://schemas.microsoft.com/office/word/2010/wordprocessingShape">
                    <wps:wsp>
                      <wps:cNvSpPr/>
                      <wps:spPr>
                        <a:xfrm>
                          <a:off x="0" y="0"/>
                          <a:ext cx="1528445" cy="656590"/>
                        </a:xfrm>
                        <a:prstGeom prst="rect">
                          <a:avLst/>
                        </a:prstGeom>
                        <a:noFill/>
                        <a:ln w="12700" cap="flat" cmpd="sng" algn="ctr">
                          <a:solidFill>
                            <a:sysClr val="windowText" lastClr="000000">
                              <a:lumMod val="95000"/>
                              <a:lumOff val="5000"/>
                            </a:sysClr>
                          </a:solidFill>
                          <a:prstDash val="solid"/>
                          <a:miter lim="800000"/>
                        </a:ln>
                        <a:effectLst/>
                      </wps:spPr>
                      <wps:txbx>
                        <w:txbxContent>
                          <w:p w14:paraId="1B3A838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wps:txbx>
                      <wps:bodyPr rtlCol="0" anchor="ctr"/>
                    </wps:wsp>
                  </a:graphicData>
                </a:graphic>
              </wp:anchor>
            </w:drawing>
          </mc:Choice>
          <mc:Fallback>
            <w:pict>
              <v:rect w14:anchorId="4975A3ED" id="Rectangle 777256020" o:spid="_x0000_s1159" style="position:absolute;margin-left:501.6pt;margin-top:292.6pt;width:120.35pt;height:51.7pt;z-index:25165842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" filled="f" strokecolor="#0d0d0d" strokeweight="1pt">
                <v:textbox>
                  <w:txbxContent>
                    <w:p w14:paraId="1B3A8389"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Final and Executory</w:t>
                      </w:r>
                    </w:p>
                  </w:txbxContent>
                </v:textbox>
              </v:rect>
            </w:pict>
          </mc:Fallback>
        </mc:AlternateContent>
      </w:r>
      <w:r>
        <w:rPr>
          <w:noProof/>
        </w:rPr>
        <mc:AlternateContent>
          <mc:Choice Requires="wps">
            <w:drawing>
              <wp:anchor distT="0" distB="0" distL="114300" distR="114300" simplePos="0" relativeHeight="251658428" behindDoc="0" locked="0" layoutInCell="1" allowOverlap="1" wp14:anchorId="4CE5B120" wp14:editId="22C906EC">
                <wp:simplePos x="0" y="0"/>
                <wp:positionH relativeFrom="column">
                  <wp:posOffset>4549775</wp:posOffset>
                </wp:positionH>
                <wp:positionV relativeFrom="paragraph">
                  <wp:posOffset>2847975</wp:posOffset>
                </wp:positionV>
                <wp:extent cx="1414145" cy="656590"/>
                <wp:effectExtent l="0" t="0" r="14605" b="10160"/>
                <wp:wrapNone/>
                <wp:docPr id="96" name="Rectangle 96">
                  <a:extLst xmlns:a="http://schemas.openxmlformats.org/drawingml/2006/main">
                    <a:ext uri="{FF2B5EF4-FFF2-40B4-BE49-F238E27FC236}">
                      <a16:creationId xmlns:a16="http://schemas.microsoft.com/office/drawing/2014/main" id="{1302C93B-45C2-0FA6-B53A-0F7619A29354}"/>
                    </a:ext>
                  </a:extLst>
                </wp:docPr>
                <wp:cNvGraphicFramePr/>
                <a:graphic xmlns:a="http://schemas.openxmlformats.org/drawingml/2006/main">
                  <a:graphicData uri="http://schemas.microsoft.com/office/word/2010/wordprocessingShape">
                    <wps:wsp>
                      <wps:cNvSpPr/>
                      <wps:spPr>
                        <a:xfrm>
                          <a:off x="0" y="0"/>
                          <a:ext cx="1414145" cy="656590"/>
                        </a:xfrm>
                        <a:prstGeom prst="rect">
                          <a:avLst/>
                        </a:prstGeom>
                        <a:noFill/>
                        <a:ln w="12700" cap="flat" cmpd="sng" algn="ctr">
                          <a:solidFill>
                            <a:sysClr val="windowText" lastClr="000000">
                              <a:lumMod val="95000"/>
                              <a:lumOff val="5000"/>
                            </a:sysClr>
                          </a:solidFill>
                          <a:prstDash val="solid"/>
                          <a:miter lim="800000"/>
                        </a:ln>
                        <a:effectLst/>
                      </wps:spPr>
                      <wps:txbx>
                        <w:txbxContent>
                          <w:p w14:paraId="2ED4EF2B" w14:textId="77777777" w:rsidR="00674A54" w:rsidRPr="00352773" w:rsidRDefault="00674A54" w:rsidP="00674A54">
                            <w:pPr>
                              <w:jc w:val="center"/>
                              <w:rPr>
                                <w:rFonts w:ascii="Arial" w:eastAsia="+mn-ea" w:hAnsi="Arial" w:cs="Arial"/>
                                <w:b/>
                                <w:bCs/>
                                <w:color w:val="000000"/>
                                <w:kern w:val="24"/>
                                <w:sz w:val="18"/>
                                <w:szCs w:val="18"/>
                              </w:rPr>
                            </w:pPr>
                            <w:r w:rsidRPr="00352773">
                              <w:rPr>
                                <w:rFonts w:ascii="Arial" w:eastAsia="+mn-ea" w:hAnsi="Arial" w:cs="Arial"/>
                                <w:color w:val="000000"/>
                                <w:kern w:val="24"/>
                                <w:sz w:val="18"/>
                                <w:szCs w:val="18"/>
                              </w:rPr>
                              <w:t>Review and deliberate Case Review Report</w:t>
                            </w:r>
                            <w:r>
                              <w:rPr>
                                <w:rFonts w:ascii="Arial" w:eastAsia="+mn-ea" w:hAnsi="Arial" w:cs="Arial"/>
                                <w:color w:val="000000"/>
                                <w:kern w:val="24"/>
                                <w:sz w:val="18"/>
                                <w:szCs w:val="18"/>
                              </w:rPr>
                              <w:t xml:space="preserve"> </w:t>
                            </w:r>
                            <w:r w:rsidRPr="00352773">
                              <w:rPr>
                                <w:rFonts w:ascii="Arial" w:eastAsia="+mn-ea" w:hAnsi="Arial" w:cs="Arial"/>
                                <w:b/>
                                <w:bCs/>
                                <w:color w:val="000000"/>
                                <w:kern w:val="24"/>
                                <w:sz w:val="18"/>
                                <w:szCs w:val="18"/>
                              </w:rPr>
                              <w:t>(by CC)</w:t>
                            </w:r>
                          </w:p>
                        </w:txbxContent>
                      </wps:txbx>
                      <wps:bodyPr rtlCol="0" anchor="ctr"/>
                    </wps:wsp>
                  </a:graphicData>
                </a:graphic>
              </wp:anchor>
            </w:drawing>
          </mc:Choice>
          <mc:Fallback>
            <w:pict>
              <v:rect w14:anchorId="4CE5B120" id="Rectangle 96" o:spid="_x0000_s1160" style="position:absolute;margin-left:358.25pt;margin-top:224.25pt;width:111.35pt;height:51.7pt;z-index:2516584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" filled="f" strokecolor="#0d0d0d" strokeweight="1pt">
                <v:textbox>
                  <w:txbxContent>
                    <w:p w14:paraId="2ED4EF2B" w14:textId="77777777" w:rsidR="00674A54" w:rsidRPr="00352773" w:rsidRDefault="00674A54" w:rsidP="00674A54">
                      <w:pPr>
                        <w:jc w:val="center"/>
                        <w:rPr>
                          <w:rFonts w:ascii="Arial" w:eastAsia="+mn-ea" w:hAnsi="Arial" w:cs="Arial"/>
                          <w:b/>
                          <w:bCs/>
                          <w:color w:val="000000"/>
                          <w:kern w:val="24"/>
                          <w:sz w:val="18"/>
                          <w:szCs w:val="18"/>
                        </w:rPr>
                      </w:pPr>
                      <w:r w:rsidRPr="00352773">
                        <w:rPr>
                          <w:rFonts w:ascii="Arial" w:eastAsia="+mn-ea" w:hAnsi="Arial" w:cs="Arial"/>
                          <w:color w:val="000000"/>
                          <w:kern w:val="24"/>
                          <w:sz w:val="18"/>
                          <w:szCs w:val="18"/>
                        </w:rPr>
                        <w:t>Review and deliberate Case Review Report</w:t>
                      </w:r>
                      <w:r>
                        <w:rPr>
                          <w:rFonts w:ascii="Arial" w:eastAsia="+mn-ea" w:hAnsi="Arial" w:cs="Arial"/>
                          <w:color w:val="000000"/>
                          <w:kern w:val="24"/>
                          <w:sz w:val="18"/>
                          <w:szCs w:val="18"/>
                        </w:rPr>
                        <w:t xml:space="preserve"> </w:t>
                      </w:r>
                      <w:r w:rsidRPr="00352773">
                        <w:rPr>
                          <w:rFonts w:ascii="Arial" w:eastAsia="+mn-ea" w:hAnsi="Arial" w:cs="Arial"/>
                          <w:b/>
                          <w:bCs/>
                          <w:color w:val="000000"/>
                          <w:kern w:val="24"/>
                          <w:sz w:val="18"/>
                          <w:szCs w:val="18"/>
                        </w:rPr>
                        <w:t>(by CC)</w:t>
                      </w:r>
                    </w:p>
                  </w:txbxContent>
                </v:textbox>
              </v:rect>
            </w:pict>
          </mc:Fallback>
        </mc:AlternateContent>
      </w:r>
      <w:r>
        <w:rPr>
          <w:noProof/>
        </w:rPr>
        <mc:AlternateContent>
          <mc:Choice Requires="wps">
            <w:drawing>
              <wp:anchor distT="0" distB="0" distL="114300" distR="114300" simplePos="0" relativeHeight="251658429" behindDoc="0" locked="0" layoutInCell="1" allowOverlap="1" wp14:anchorId="151B4D99" wp14:editId="537CB375">
                <wp:simplePos x="0" y="0"/>
                <wp:positionH relativeFrom="column">
                  <wp:posOffset>4549775</wp:posOffset>
                </wp:positionH>
                <wp:positionV relativeFrom="paragraph">
                  <wp:posOffset>3709035</wp:posOffset>
                </wp:positionV>
                <wp:extent cx="1414145" cy="866775"/>
                <wp:effectExtent l="0" t="0" r="14605" b="28575"/>
                <wp:wrapNone/>
                <wp:docPr id="133759182" name="Rectangle 133759182"/>
                <wp:cNvGraphicFramePr/>
                <a:graphic xmlns:a="http://schemas.openxmlformats.org/drawingml/2006/main">
                  <a:graphicData uri="http://schemas.microsoft.com/office/word/2010/wordprocessingShape">
                    <wps:wsp>
                      <wps:cNvSpPr/>
                      <wps:spPr>
                        <a:xfrm>
                          <a:off x="0" y="0"/>
                          <a:ext cx="1414145" cy="866775"/>
                        </a:xfrm>
                        <a:prstGeom prst="rect">
                          <a:avLst/>
                        </a:prstGeom>
                        <a:noFill/>
                        <a:ln w="12700" cap="flat" cmpd="sng" algn="ctr">
                          <a:solidFill>
                            <a:sysClr val="windowText" lastClr="000000">
                              <a:lumMod val="95000"/>
                              <a:lumOff val="5000"/>
                            </a:sysClr>
                          </a:solidFill>
                          <a:prstDash val="solid"/>
                          <a:miter lim="800000"/>
                        </a:ln>
                        <a:effectLst/>
                      </wps:spPr>
                      <wps:txbx>
                        <w:txbxContent>
                          <w:p w14:paraId="39E81AA4"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Issue Resolution and Endorsement to the PEM Board </w:t>
                            </w:r>
                            <w:r>
                              <w:rPr>
                                <w:rFonts w:ascii="Arial" w:eastAsia="+mn-ea" w:hAnsi="Arial" w:cs="Arial"/>
                                <w:b/>
                                <w:bCs/>
                                <w:color w:val="000000"/>
                                <w:kern w:val="24"/>
                                <w:sz w:val="20"/>
                                <w:szCs w:val="20"/>
                              </w:rPr>
                              <w:t>(by CC)</w:t>
                            </w:r>
                          </w:p>
                        </w:txbxContent>
                      </wps:txbx>
                      <wps:bodyPr rtlCol="0" anchor="ctr"/>
                    </wps:wsp>
                  </a:graphicData>
                </a:graphic>
              </wp:anchor>
            </w:drawing>
          </mc:Choice>
          <mc:Fallback>
            <w:pict>
              <v:rect w14:anchorId="151B4D99" id="Rectangle 133759182" o:spid="_x0000_s1161" style="position:absolute;margin-left:358.25pt;margin-top:292.05pt;width:111.35pt;height:68.25pt;z-index:2516584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" filled="f" strokecolor="#0d0d0d" strokeweight="1pt">
                <v:textbox>
                  <w:txbxContent>
                    <w:p w14:paraId="39E81AA4" w14:textId="77777777" w:rsidR="00674A54" w:rsidRDefault="00674A54" w:rsidP="00674A54">
                      <w:pPr>
                        <w:jc w:val="center"/>
                        <w:rPr>
                          <w:rFonts w:ascii="Arial" w:eastAsia="+mn-ea" w:hAnsi="Arial" w:cs="Arial"/>
                          <w:b/>
                          <w:bCs/>
                          <w:color w:val="000000"/>
                          <w:kern w:val="24"/>
                          <w:sz w:val="20"/>
                          <w:szCs w:val="20"/>
                        </w:rPr>
                      </w:pPr>
                      <w:r>
                        <w:rPr>
                          <w:rFonts w:ascii="Arial" w:eastAsia="+mn-ea" w:hAnsi="Arial" w:cs="Arial"/>
                          <w:color w:val="000000"/>
                          <w:kern w:val="24"/>
                          <w:sz w:val="20"/>
                          <w:szCs w:val="20"/>
                        </w:rPr>
                        <w:t xml:space="preserve">Issue Resolution and Endorsement to the PEM Board </w:t>
                      </w:r>
                      <w:r>
                        <w:rPr>
                          <w:rFonts w:ascii="Arial" w:eastAsia="+mn-ea" w:hAnsi="Arial" w:cs="Arial"/>
                          <w:b/>
                          <w:bCs/>
                          <w:color w:val="000000"/>
                          <w:kern w:val="24"/>
                          <w:sz w:val="20"/>
                          <w:szCs w:val="20"/>
                        </w:rPr>
                        <w:t>(by CC)</w:t>
                      </w:r>
                    </w:p>
                  </w:txbxContent>
                </v:textbox>
              </v:rect>
            </w:pict>
          </mc:Fallback>
        </mc:AlternateContent>
      </w:r>
      <w:r>
        <w:rPr>
          <w:noProof/>
        </w:rPr>
        <mc:AlternateContent>
          <mc:Choice Requires="wps">
            <w:drawing>
              <wp:anchor distT="0" distB="0" distL="114300" distR="114300" simplePos="0" relativeHeight="251658430" behindDoc="0" locked="0" layoutInCell="1" allowOverlap="1" wp14:anchorId="71FD7747" wp14:editId="23D5CE97">
                <wp:simplePos x="0" y="0"/>
                <wp:positionH relativeFrom="column">
                  <wp:posOffset>6370320</wp:posOffset>
                </wp:positionH>
                <wp:positionV relativeFrom="paragraph">
                  <wp:posOffset>2847975</wp:posOffset>
                </wp:positionV>
                <wp:extent cx="1528445" cy="657225"/>
                <wp:effectExtent l="0" t="0" r="14605" b="28575"/>
                <wp:wrapNone/>
                <wp:docPr id="1421296624" name="Rectangle 1421296624"/>
                <wp:cNvGraphicFramePr/>
                <a:graphic xmlns:a="http://schemas.openxmlformats.org/drawingml/2006/main">
                  <a:graphicData uri="http://schemas.microsoft.com/office/word/2010/wordprocessingShape">
                    <wps:wsp>
                      <wps:cNvSpPr/>
                      <wps:spPr>
                        <a:xfrm>
                          <a:off x="0" y="0"/>
                          <a:ext cx="1528445" cy="657225"/>
                        </a:xfrm>
                        <a:prstGeom prst="rect">
                          <a:avLst/>
                        </a:prstGeom>
                        <a:noFill/>
                        <a:ln w="12700" cap="flat" cmpd="sng" algn="ctr">
                          <a:solidFill>
                            <a:sysClr val="windowText" lastClr="000000">
                              <a:lumMod val="95000"/>
                              <a:lumOff val="5000"/>
                            </a:sysClr>
                          </a:solidFill>
                          <a:prstDash val="solid"/>
                          <a:miter lim="800000"/>
                        </a:ln>
                        <a:effectLst/>
                      </wps:spPr>
                      <wps:txbx>
                        <w:txbxContent>
                          <w:p w14:paraId="1852CD23"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Issue Notice of PEM Board Action – 30BD from receipt of CC Resolution (</w:t>
                            </w:r>
                            <w:r>
                              <w:rPr>
                                <w:rFonts w:ascii="Arial" w:eastAsia="+mn-ea" w:hAnsi="Arial" w:cs="Arial"/>
                                <w:b/>
                                <w:bCs/>
                                <w:color w:val="000000"/>
                                <w:kern w:val="24"/>
                                <w:sz w:val="18"/>
                                <w:szCs w:val="18"/>
                              </w:rPr>
                              <w:t>by PEM Board)</w:t>
                            </w:r>
                          </w:p>
                        </w:txbxContent>
                      </wps:txbx>
                      <wps:bodyPr rtlCol="0" anchor="ctr"/>
                    </wps:wsp>
                  </a:graphicData>
                </a:graphic>
              </wp:anchor>
            </w:drawing>
          </mc:Choice>
          <mc:Fallback>
            <w:pict>
              <v:rect w14:anchorId="71FD7747" id="Rectangle 1421296624" o:spid="_x0000_s1162" style="position:absolute;margin-left:501.6pt;margin-top:224.25pt;width:120.35pt;height:51.75pt;z-index:2516584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" filled="f" strokecolor="#0d0d0d" strokeweight="1pt">
                <v:textbox>
                  <w:txbxContent>
                    <w:p w14:paraId="1852CD23" w14:textId="77777777" w:rsidR="00674A54" w:rsidRDefault="00674A54" w:rsidP="00674A54">
                      <w:pPr>
                        <w:jc w:val="center"/>
                        <w:rPr>
                          <w:rFonts w:ascii="Arial" w:eastAsia="+mn-ea" w:hAnsi="Arial" w:cs="Arial"/>
                          <w:color w:val="000000"/>
                          <w:kern w:val="24"/>
                          <w:sz w:val="18"/>
                          <w:szCs w:val="18"/>
                        </w:rPr>
                      </w:pPr>
                      <w:r>
                        <w:rPr>
                          <w:rFonts w:ascii="Arial" w:eastAsia="+mn-ea" w:hAnsi="Arial" w:cs="Arial"/>
                          <w:color w:val="000000"/>
                          <w:kern w:val="24"/>
                          <w:sz w:val="18"/>
                          <w:szCs w:val="18"/>
                        </w:rPr>
                        <w:t>Issue Notice of PEM Board Action – 30BD from receipt of CC Resolution (</w:t>
                      </w:r>
                      <w:r>
                        <w:rPr>
                          <w:rFonts w:ascii="Arial" w:eastAsia="+mn-ea" w:hAnsi="Arial" w:cs="Arial"/>
                          <w:b/>
                          <w:bCs/>
                          <w:color w:val="000000"/>
                          <w:kern w:val="24"/>
                          <w:sz w:val="18"/>
                          <w:szCs w:val="18"/>
                        </w:rPr>
                        <w:t>by PEM Board)</w:t>
                      </w:r>
                    </w:p>
                  </w:txbxContent>
                </v:textbox>
              </v:rect>
            </w:pict>
          </mc:Fallback>
        </mc:AlternateContent>
      </w:r>
      <w:r>
        <w:rPr>
          <w:noProof/>
        </w:rPr>
        <mc:AlternateContent>
          <mc:Choice Requires="wps">
            <w:drawing>
              <wp:anchor distT="0" distB="0" distL="114300" distR="114300" simplePos="0" relativeHeight="251658431" behindDoc="0" locked="0" layoutInCell="1" allowOverlap="1" wp14:anchorId="5C632AA1" wp14:editId="63675008">
                <wp:simplePos x="0" y="0"/>
                <wp:positionH relativeFrom="column">
                  <wp:posOffset>5963920</wp:posOffset>
                </wp:positionH>
                <wp:positionV relativeFrom="paragraph">
                  <wp:posOffset>3252470</wp:posOffset>
                </wp:positionV>
                <wp:extent cx="405765" cy="965835"/>
                <wp:effectExtent l="0" t="76200" r="0" b="24765"/>
                <wp:wrapNone/>
                <wp:docPr id="100" name="Connector: Elbow 100">
                  <a:extLst xmlns:a="http://schemas.openxmlformats.org/drawingml/2006/main">
                    <a:ext uri="{FF2B5EF4-FFF2-40B4-BE49-F238E27FC236}">
                      <a16:creationId xmlns:a16="http://schemas.microsoft.com/office/drawing/2014/main" id="{F94CC692-048B-0684-63F3-2831AA08BB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5765" cy="965835"/>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73729E3" id="Connector: Elbow 99" o:spid="_x0000_s1026" type="#_x0000_t34" style="position:absolute;margin-left:469.6pt;margin-top:256.1pt;width:31.95pt;height:76.05pt;flip:y;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" strokecolor="windowText" strokeweight=".5pt">
                <v:stroke endarrow="block"/>
                <o:lock v:ext="edit" shapetype="f"/>
              </v:shape>
            </w:pict>
          </mc:Fallback>
        </mc:AlternateContent>
      </w:r>
      <w:r>
        <w:rPr>
          <w:noProof/>
        </w:rPr>
        <mc:AlternateContent>
          <mc:Choice Requires="wps">
            <w:drawing>
              <wp:anchor distT="0" distB="0" distL="114300" distR="114300" simplePos="0" relativeHeight="251658433" behindDoc="0" locked="0" layoutInCell="1" allowOverlap="1" wp14:anchorId="0D76322E" wp14:editId="0A6FB813">
                <wp:simplePos x="0" y="0"/>
                <wp:positionH relativeFrom="column">
                  <wp:posOffset>5256530</wp:posOffset>
                </wp:positionH>
                <wp:positionV relativeFrom="paragraph">
                  <wp:posOffset>3505200</wp:posOffset>
                </wp:positionV>
                <wp:extent cx="0" cy="203835"/>
                <wp:effectExtent l="76200" t="0" r="57150" b="62865"/>
                <wp:wrapNone/>
                <wp:docPr id="113" name="Straight Arrow Connector 113">
                  <a:extLst xmlns:a="http://schemas.openxmlformats.org/drawingml/2006/main">
                    <a:ext uri="{FF2B5EF4-FFF2-40B4-BE49-F238E27FC236}">
                      <a16:creationId xmlns:a16="http://schemas.microsoft.com/office/drawing/2014/main" id="{7FAE41FE-10F0-BE26-FBCD-B032FD2B74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0383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49A5378E" id="Straight Arrow Connector 112" o:spid="_x0000_s1026" type="#_x0000_t32" style="position:absolute;margin-left:413.9pt;margin-top:276pt;width:0;height:16.05pt;flip:x;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34" behindDoc="0" locked="0" layoutInCell="1" allowOverlap="1" wp14:anchorId="7AF56E91" wp14:editId="349F9D53">
                <wp:simplePos x="0" y="0"/>
                <wp:positionH relativeFrom="column">
                  <wp:posOffset>7134860</wp:posOffset>
                </wp:positionH>
                <wp:positionV relativeFrom="paragraph">
                  <wp:posOffset>3505200</wp:posOffset>
                </wp:positionV>
                <wp:extent cx="0" cy="210820"/>
                <wp:effectExtent l="76200" t="0" r="57150" b="55880"/>
                <wp:wrapNone/>
                <wp:docPr id="139" name="Straight Arrow Connector 139">
                  <a:extLst xmlns:a="http://schemas.openxmlformats.org/drawingml/2006/main">
                    <a:ext uri="{FF2B5EF4-FFF2-40B4-BE49-F238E27FC236}">
                      <a16:creationId xmlns:a16="http://schemas.microsoft.com/office/drawing/2014/main" id="{352D27DE-4746-7CAE-9B7E-F706F7954C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108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787BE05B" id="Straight Arrow Connector 138" o:spid="_x0000_s1026" type="#_x0000_t32" style="position:absolute;margin-left:561.8pt;margin-top:276pt;width:0;height:16.6pt;flip:x;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35" behindDoc="0" locked="0" layoutInCell="1" allowOverlap="1" wp14:anchorId="6A633B50" wp14:editId="7BE754CF">
                <wp:simplePos x="0" y="0"/>
                <wp:positionH relativeFrom="column">
                  <wp:posOffset>1901190</wp:posOffset>
                </wp:positionH>
                <wp:positionV relativeFrom="paragraph">
                  <wp:posOffset>3211830</wp:posOffset>
                </wp:positionV>
                <wp:extent cx="412115" cy="1826260"/>
                <wp:effectExtent l="0" t="0" r="26035" b="21590"/>
                <wp:wrapNone/>
                <wp:docPr id="163" name="Left Brace 163">
                  <a:extLst xmlns:a="http://schemas.openxmlformats.org/drawingml/2006/main">
                    <a:ext uri="{FF2B5EF4-FFF2-40B4-BE49-F238E27FC236}">
                      <a16:creationId xmlns:a16="http://schemas.microsoft.com/office/drawing/2014/main" id="{00A566E3-FD89-0467-1B26-C2E3A54E9B93}"/>
                    </a:ext>
                  </a:extLst>
                </wp:docPr>
                <wp:cNvGraphicFramePr/>
                <a:graphic xmlns:a="http://schemas.openxmlformats.org/drawingml/2006/main">
                  <a:graphicData uri="http://schemas.microsoft.com/office/word/2010/wordprocessingShape">
                    <wps:wsp>
                      <wps:cNvSpPr/>
                      <wps:spPr>
                        <a:xfrm>
                          <a:off x="0" y="0"/>
                          <a:ext cx="412115" cy="1826260"/>
                        </a:xfrm>
                        <a:prstGeom prst="leftBrace">
                          <a:avLst/>
                        </a:prstGeom>
                        <a:noFill/>
                        <a:ln w="6350" cap="flat" cmpd="sng" algn="ctr">
                          <a:solidFill>
                            <a:sysClr val="windowText" lastClr="000000"/>
                          </a:solidFill>
                          <a:prstDash val="solid"/>
                          <a:miter lim="800000"/>
                        </a:ln>
                        <a:effectLst/>
                      </wps:spPr>
                      <wps:bodyPr rtlCol="0" anchor="ctr"/>
                    </wps:wsp>
                  </a:graphicData>
                </a:graphic>
              </wp:anchor>
            </w:drawing>
          </mc:Choice>
          <mc:Fallback xmlns:arto="http://schemas.microsoft.com/office/word/2006/arto" xmlns:w16du="http://schemas.microsoft.com/office/word/2023/wordml/word16du">
            <w:pict>
              <v:shape w14:anchorId="456A3CA9" id="Left Brace 162" o:spid="_x0000_s1026" type="#_x0000_t87" style="position:absolute;margin-left:149.7pt;margin-top:252.9pt;width:32.45pt;height:143.8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" adj="406" strokecolor="windowText" strokeweight=".5pt">
                <v:stroke joinstyle="miter"/>
              </v:shape>
            </w:pict>
          </mc:Fallback>
        </mc:AlternateContent>
      </w:r>
      <w:r>
        <w:rPr>
          <w:noProof/>
        </w:rPr>
        <mc:AlternateContent>
          <mc:Choice Requires="wps">
            <w:drawing>
              <wp:anchor distT="0" distB="0" distL="114300" distR="114300" simplePos="0" relativeHeight="251658436" behindDoc="0" locked="0" layoutInCell="1" allowOverlap="1" wp14:anchorId="74AD86DA" wp14:editId="401B4A90">
                <wp:simplePos x="0" y="0"/>
                <wp:positionH relativeFrom="column">
                  <wp:posOffset>117475</wp:posOffset>
                </wp:positionH>
                <wp:positionV relativeFrom="paragraph">
                  <wp:posOffset>3852545</wp:posOffset>
                </wp:positionV>
                <wp:extent cx="1811020" cy="574040"/>
                <wp:effectExtent l="0" t="0" r="0" b="0"/>
                <wp:wrapNone/>
                <wp:docPr id="164" name="Text Box 164">
                  <a:extLst xmlns:a="http://schemas.openxmlformats.org/drawingml/2006/main">
                    <a:ext uri="{FF2B5EF4-FFF2-40B4-BE49-F238E27FC236}">
                      <a16:creationId xmlns:a16="http://schemas.microsoft.com/office/drawing/2014/main" id="{53FA2BA9-A784-1D04-A3DD-3F54C4885A5D}"/>
                    </a:ext>
                  </a:extLst>
                </wp:docPr>
                <wp:cNvGraphicFramePr/>
                <a:graphic xmlns:a="http://schemas.openxmlformats.org/drawingml/2006/main">
                  <a:graphicData uri="http://schemas.microsoft.com/office/word/2010/wordprocessingShape">
                    <wps:wsp>
                      <wps:cNvSpPr txBox="1"/>
                      <wps:spPr>
                        <a:xfrm>
                          <a:off x="0" y="0"/>
                          <a:ext cx="1811020" cy="574040"/>
                        </a:xfrm>
                        <a:prstGeom prst="rect">
                          <a:avLst/>
                        </a:prstGeom>
                        <a:noFill/>
                      </wps:spPr>
                      <wps:txbx>
                        <w:txbxContent>
                          <w:p w14:paraId="3B947D19"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60BD from receipt of endorsement of RR from PEM Board</w:t>
                            </w:r>
                          </w:p>
                        </w:txbxContent>
                      </wps:txbx>
                      <wps:bodyPr wrap="square" rtlCol="0">
                        <a:spAutoFit/>
                      </wps:bodyPr>
                    </wps:wsp>
                  </a:graphicData>
                </a:graphic>
              </wp:anchor>
            </w:drawing>
          </mc:Choice>
          <mc:Fallback>
            <w:pict>
              <v:shape w14:anchorId="74AD86DA" id="Text Box 164" o:spid="_x0000_s1163" type="#_x0000_t202" style="position:absolute;margin-left:9.25pt;margin-top:303.35pt;width:142.6pt;height:45.2pt;z-index:2516584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" filled="f" stroked="f">
                <v:textbox style="mso-fit-shape-to-text:t">
                  <w:txbxContent>
                    <w:p w14:paraId="3B947D19"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60BD from receipt of endorsement of RR from PEM Board</w:t>
                      </w:r>
                    </w:p>
                  </w:txbxContent>
                </v:textbox>
              </v:shape>
            </w:pict>
          </mc:Fallback>
        </mc:AlternateContent>
      </w:r>
      <w:r>
        <w:rPr>
          <w:noProof/>
        </w:rPr>
        <mc:AlternateContent>
          <mc:Choice Requires="wps">
            <w:drawing>
              <wp:anchor distT="0" distB="0" distL="114300" distR="114300" simplePos="0" relativeHeight="251658437" behindDoc="0" locked="0" layoutInCell="1" allowOverlap="1" wp14:anchorId="72084968" wp14:editId="42F5057B">
                <wp:simplePos x="0" y="0"/>
                <wp:positionH relativeFrom="column">
                  <wp:posOffset>4490085</wp:posOffset>
                </wp:positionH>
                <wp:positionV relativeFrom="paragraph">
                  <wp:posOffset>4652645</wp:posOffset>
                </wp:positionV>
                <wp:extent cx="1473835" cy="574040"/>
                <wp:effectExtent l="0" t="0" r="0" b="0"/>
                <wp:wrapNone/>
                <wp:docPr id="166" name="Text Box 166">
                  <a:extLst xmlns:a="http://schemas.openxmlformats.org/drawingml/2006/main">
                    <a:ext uri="{FF2B5EF4-FFF2-40B4-BE49-F238E27FC236}">
                      <a16:creationId xmlns:a16="http://schemas.microsoft.com/office/drawing/2014/main" id="{2F2053D2-2B21-4268-6C8C-AE3D48BB8BBF}"/>
                    </a:ext>
                  </a:extLst>
                </wp:docPr>
                <wp:cNvGraphicFramePr/>
                <a:graphic xmlns:a="http://schemas.openxmlformats.org/drawingml/2006/main">
                  <a:graphicData uri="http://schemas.microsoft.com/office/word/2010/wordprocessingShape">
                    <wps:wsp>
                      <wps:cNvSpPr txBox="1"/>
                      <wps:spPr>
                        <a:xfrm>
                          <a:off x="0" y="0"/>
                          <a:ext cx="1473835" cy="574040"/>
                        </a:xfrm>
                        <a:prstGeom prst="rect">
                          <a:avLst/>
                        </a:prstGeom>
                        <a:noFill/>
                      </wps:spPr>
                      <wps:txbx>
                        <w:txbxContent>
                          <w:p w14:paraId="4A900990"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30BD from receipt of Case Review Report of ECO</w:t>
                            </w:r>
                          </w:p>
                        </w:txbxContent>
                      </wps:txbx>
                      <wps:bodyPr wrap="square" rtlCol="0">
                        <a:spAutoFit/>
                      </wps:bodyPr>
                    </wps:wsp>
                  </a:graphicData>
                </a:graphic>
              </wp:anchor>
            </w:drawing>
          </mc:Choice>
          <mc:Fallback>
            <w:pict>
              <v:shape w14:anchorId="72084968" id="Text Box 166" o:spid="_x0000_s1164" type="#_x0000_t202" style="position:absolute;margin-left:353.55pt;margin-top:366.35pt;width:116.05pt;height:45.2pt;z-index:2516584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" filled="f" stroked="f">
                <v:textbox style="mso-fit-shape-to-text:t">
                  <w:txbxContent>
                    <w:p w14:paraId="4A900990" w14:textId="77777777" w:rsidR="00674A54" w:rsidRDefault="00674A54" w:rsidP="00674A54">
                      <w:pPr>
                        <w:spacing w:line="256" w:lineRule="auto"/>
                        <w:rPr>
                          <w:rFonts w:ascii="Arial" w:eastAsia="Calibri" w:hAnsi="Arial" w:cs="Arial"/>
                          <w:i/>
                          <w:iCs/>
                          <w:color w:val="000000"/>
                          <w:sz w:val="20"/>
                          <w:szCs w:val="20"/>
                        </w:rPr>
                      </w:pPr>
                      <w:r>
                        <w:rPr>
                          <w:rFonts w:ascii="Arial" w:eastAsia="Calibri" w:hAnsi="Arial" w:cs="Arial"/>
                          <w:i/>
                          <w:iCs/>
                          <w:color w:val="000000"/>
                          <w:sz w:val="20"/>
                          <w:szCs w:val="20"/>
                        </w:rPr>
                        <w:t>*Within 30BD from receipt of Case Review Report of ECO</w:t>
                      </w:r>
                    </w:p>
                  </w:txbxContent>
                </v:textbox>
              </v:shape>
            </w:pict>
          </mc:Fallback>
        </mc:AlternateContent>
      </w:r>
      <w:r>
        <w:rPr>
          <w:noProof/>
        </w:rPr>
        <mc:AlternateContent>
          <mc:Choice Requires="wps">
            <w:drawing>
              <wp:anchor distT="0" distB="0" distL="114300" distR="114300" simplePos="0" relativeHeight="251658438" behindDoc="0" locked="0" layoutInCell="1" allowOverlap="1" wp14:anchorId="4CE00C56" wp14:editId="4A46121D">
                <wp:simplePos x="0" y="0"/>
                <wp:positionH relativeFrom="column">
                  <wp:posOffset>8554720</wp:posOffset>
                </wp:positionH>
                <wp:positionV relativeFrom="paragraph">
                  <wp:posOffset>4874895</wp:posOffset>
                </wp:positionV>
                <wp:extent cx="504825" cy="481330"/>
                <wp:effectExtent l="0" t="0" r="28575" b="13970"/>
                <wp:wrapNone/>
                <wp:docPr id="1764415724" name="Oval 1764415724"/>
                <wp:cNvGraphicFramePr/>
                <a:graphic xmlns:a="http://schemas.openxmlformats.org/drawingml/2006/main">
                  <a:graphicData uri="http://schemas.microsoft.com/office/word/2010/wordprocessingShape">
                    <wps:wsp>
                      <wps:cNvSpPr/>
                      <wps:spPr>
                        <a:xfrm>
                          <a:off x="0" y="0"/>
                          <a:ext cx="504825" cy="481330"/>
                        </a:xfrm>
                        <a:prstGeom prst="ellipse">
                          <a:avLst/>
                        </a:prstGeom>
                        <a:noFill/>
                        <a:ln w="12700" cap="flat" cmpd="sng" algn="ctr">
                          <a:solidFill>
                            <a:sysClr val="windowText" lastClr="000000">
                              <a:lumMod val="95000"/>
                              <a:lumOff val="5000"/>
                            </a:sysClr>
                          </a:solidFill>
                          <a:prstDash val="solid"/>
                          <a:miter lim="800000"/>
                        </a:ln>
                        <a:effectLst/>
                      </wps:spPr>
                      <wps:txbx>
                        <w:txbxContent>
                          <w:p w14:paraId="12CBBF38"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wps:txbx>
                      <wps:bodyPr rtlCol="0" anchor="ctr"/>
                    </wps:wsp>
                  </a:graphicData>
                </a:graphic>
              </wp:anchor>
            </w:drawing>
          </mc:Choice>
          <mc:Fallback>
            <w:pict>
              <v:oval w14:anchorId="4CE00C56" id="Oval 1764415724" o:spid="_x0000_s1165" style="position:absolute;margin-left:673.6pt;margin-top:383.85pt;width:39.75pt;height:37.9pt;z-index:2516584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" filled="f" strokecolor="#0d0d0d" strokeweight="1pt">
                <v:stroke joinstyle="miter"/>
                <v:textbox>
                  <w:txbxContent>
                    <w:p w14:paraId="12CBBF38" w14:textId="77777777" w:rsidR="00674A54" w:rsidRDefault="00674A54" w:rsidP="00674A54">
                      <w:pPr>
                        <w:jc w:val="center"/>
                        <w:rPr>
                          <w:rFonts w:ascii="Arial" w:eastAsia="+mn-ea" w:hAnsi="Arial" w:cs="Arial"/>
                          <w:b/>
                          <w:bCs/>
                          <w:color w:val="000000"/>
                          <w:kern w:val="24"/>
                          <w:sz w:val="36"/>
                          <w:szCs w:val="36"/>
                        </w:rPr>
                      </w:pPr>
                      <w:r>
                        <w:rPr>
                          <w:rFonts w:ascii="Arial" w:eastAsia="+mn-ea" w:hAnsi="Arial" w:cs="Arial"/>
                          <w:b/>
                          <w:bCs/>
                          <w:color w:val="000000"/>
                          <w:kern w:val="24"/>
                          <w:sz w:val="36"/>
                          <w:szCs w:val="36"/>
                        </w:rPr>
                        <w:t>C</w:t>
                      </w:r>
                    </w:p>
                  </w:txbxContent>
                </v:textbox>
              </v:oval>
            </w:pict>
          </mc:Fallback>
        </mc:AlternateContent>
      </w:r>
      <w:r>
        <w:rPr>
          <w:noProof/>
        </w:rPr>
        <mc:AlternateContent>
          <mc:Choice Requires="wps">
            <w:drawing>
              <wp:anchor distT="0" distB="0" distL="114300" distR="114300" simplePos="0" relativeHeight="251658440" behindDoc="0" locked="0" layoutInCell="1" allowOverlap="1" wp14:anchorId="7D31B853" wp14:editId="77794787">
                <wp:simplePos x="0" y="0"/>
                <wp:positionH relativeFrom="column">
                  <wp:posOffset>6129655</wp:posOffset>
                </wp:positionH>
                <wp:positionV relativeFrom="paragraph">
                  <wp:posOffset>4700905</wp:posOffset>
                </wp:positionV>
                <wp:extent cx="2009775" cy="866775"/>
                <wp:effectExtent l="19050" t="19050" r="28575" b="47625"/>
                <wp:wrapNone/>
                <wp:docPr id="170" name="Flowchart: Decision 170">
                  <a:extLst xmlns:a="http://schemas.openxmlformats.org/drawingml/2006/main">
                    <a:ext uri="{FF2B5EF4-FFF2-40B4-BE49-F238E27FC236}">
                      <a16:creationId xmlns:a16="http://schemas.microsoft.com/office/drawing/2014/main" id="{C28D775B-6451-2699-7ABB-E88739B9A661}"/>
                    </a:ext>
                  </a:extLst>
                </wp:docPr>
                <wp:cNvGraphicFramePr/>
                <a:graphic xmlns:a="http://schemas.openxmlformats.org/drawingml/2006/main">
                  <a:graphicData uri="http://schemas.microsoft.com/office/word/2010/wordprocessingShape">
                    <wps:wsp>
                      <wps:cNvSpPr/>
                      <wps:spPr>
                        <a:xfrm>
                          <a:off x="0" y="0"/>
                          <a:ext cx="2009775" cy="866775"/>
                        </a:xfrm>
                        <a:prstGeom prst="flowChartDecision">
                          <a:avLst/>
                        </a:prstGeom>
                        <a:noFill/>
                        <a:ln w="12700" cap="flat" cmpd="sng" algn="ctr">
                          <a:solidFill>
                            <a:sysClr val="windowText" lastClr="000000">
                              <a:lumMod val="95000"/>
                              <a:lumOff val="5000"/>
                            </a:sysClr>
                          </a:solidFill>
                          <a:prstDash val="solid"/>
                          <a:miter lim="800000"/>
                        </a:ln>
                        <a:effectLst/>
                      </wps:spPr>
                      <wps:txbx>
                        <w:txbxContent>
                          <w:p w14:paraId="2D737C0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Was RR granted?</w:t>
                            </w:r>
                          </w:p>
                        </w:txbxContent>
                      </wps:txbx>
                      <wps:bodyPr rtlCol="0" anchor="ctr"/>
                    </wps:wsp>
                  </a:graphicData>
                </a:graphic>
              </wp:anchor>
            </w:drawing>
          </mc:Choice>
          <mc:Fallback>
            <w:pict>
              <v:shape w14:anchorId="7D31B853" id="Flowchart: Decision 170" o:spid="_x0000_s1166" type="#_x0000_t110" style="position:absolute;margin-left:482.65pt;margin-top:370.15pt;width:158.25pt;height:68.25pt;z-index:251658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" filled="f" strokecolor="#0d0d0d" strokeweight="1pt">
                <v:textbox>
                  <w:txbxContent>
                    <w:p w14:paraId="2D737C05"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Was RR granted?</w:t>
                      </w:r>
                    </w:p>
                  </w:txbxContent>
                </v:textbox>
              </v:shape>
            </w:pict>
          </mc:Fallback>
        </mc:AlternateContent>
      </w:r>
      <w:r>
        <w:rPr>
          <w:noProof/>
        </w:rPr>
        <mc:AlternateContent>
          <mc:Choice Requires="wps">
            <w:drawing>
              <wp:anchor distT="0" distB="0" distL="114300" distR="114300" simplePos="0" relativeHeight="251658441" behindDoc="0" locked="0" layoutInCell="1" allowOverlap="1" wp14:anchorId="02B9FE28" wp14:editId="3457FE9A">
                <wp:simplePos x="0" y="0"/>
                <wp:positionH relativeFrom="column">
                  <wp:posOffset>6723380</wp:posOffset>
                </wp:positionH>
                <wp:positionV relativeFrom="paragraph">
                  <wp:posOffset>5857240</wp:posOffset>
                </wp:positionV>
                <wp:extent cx="822960" cy="311785"/>
                <wp:effectExtent l="0" t="0" r="15240" b="12065"/>
                <wp:wrapNone/>
                <wp:docPr id="171" name="Rectangle: Rounded Corners 171">
                  <a:extLst xmlns:a="http://schemas.openxmlformats.org/drawingml/2006/main">
                    <a:ext uri="{FF2B5EF4-FFF2-40B4-BE49-F238E27FC236}">
                      <a16:creationId xmlns:a16="http://schemas.microsoft.com/office/drawing/2014/main" id="{7913035C-8543-D58D-65DB-DEE3ED7A2190}"/>
                    </a:ext>
                  </a:extLst>
                </wp:docPr>
                <wp:cNvGraphicFramePr/>
                <a:graphic xmlns:a="http://schemas.openxmlformats.org/drawingml/2006/main">
                  <a:graphicData uri="http://schemas.microsoft.com/office/word/2010/wordprocessingShape">
                    <wps:wsp>
                      <wps:cNvSpPr/>
                      <wps:spPr>
                        <a:xfrm>
                          <a:off x="0" y="0"/>
                          <a:ext cx="822960" cy="311785"/>
                        </a:xfrm>
                        <a:prstGeom prst="roundRect">
                          <a:avLst/>
                        </a:prstGeom>
                        <a:noFill/>
                        <a:ln w="12700" cap="flat" cmpd="sng" algn="ctr">
                          <a:solidFill>
                            <a:sysClr val="windowText" lastClr="000000">
                              <a:lumMod val="95000"/>
                              <a:lumOff val="5000"/>
                            </a:sysClr>
                          </a:solidFill>
                          <a:prstDash val="solid"/>
                          <a:miter lim="800000"/>
                        </a:ln>
                        <a:effectLst/>
                      </wps:spPr>
                      <wps:txbx>
                        <w:txbxContent>
                          <w:p w14:paraId="426999E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END</w:t>
                            </w:r>
                          </w:p>
                        </w:txbxContent>
                      </wps:txbx>
                      <wps:bodyPr rtlCol="0" anchor="ctr"/>
                    </wps:wsp>
                  </a:graphicData>
                </a:graphic>
              </wp:anchor>
            </w:drawing>
          </mc:Choice>
          <mc:Fallback>
            <w:pict>
              <v:roundrect w14:anchorId="02B9FE28" id="Rectangle: Rounded Corners 171" o:spid="_x0000_s1167" style="position:absolute;margin-left:529.4pt;margin-top:461.2pt;width:64.8pt;height:24.55pt;z-index:25165844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" filled="f" strokecolor="#0d0d0d" strokeweight="1pt">
                <v:stroke joinstyle="miter"/>
                <v:textbox>
                  <w:txbxContent>
                    <w:p w14:paraId="426999E4"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END</w:t>
                      </w:r>
                    </w:p>
                  </w:txbxContent>
                </v:textbox>
              </v:roundrect>
            </w:pict>
          </mc:Fallback>
        </mc:AlternateContent>
      </w:r>
      <w:r>
        <w:rPr>
          <w:noProof/>
        </w:rPr>
        <mc:AlternateContent>
          <mc:Choice Requires="wps">
            <w:drawing>
              <wp:anchor distT="0" distB="0" distL="114300" distR="114300" simplePos="0" relativeHeight="251658443" behindDoc="0" locked="0" layoutInCell="1" allowOverlap="1" wp14:anchorId="2ECF2B05" wp14:editId="5CB23DD3">
                <wp:simplePos x="0" y="0"/>
                <wp:positionH relativeFrom="column">
                  <wp:posOffset>6553835</wp:posOffset>
                </wp:positionH>
                <wp:positionV relativeFrom="paragraph">
                  <wp:posOffset>5585460</wp:posOffset>
                </wp:positionV>
                <wp:extent cx="581025" cy="245745"/>
                <wp:effectExtent l="0" t="0" r="0" b="0"/>
                <wp:wrapNone/>
                <wp:docPr id="174" name="Text Box 174">
                  <a:extLst xmlns:a="http://schemas.openxmlformats.org/drawingml/2006/main">
                    <a:ext uri="{FF2B5EF4-FFF2-40B4-BE49-F238E27FC236}">
                      <a16:creationId xmlns:a16="http://schemas.microsoft.com/office/drawing/2014/main" id="{8DAFD00A-4B98-5F2B-0490-5BB20D483727}"/>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6841A40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wps:txbx>
                      <wps:bodyPr wrap="square" rtlCol="0">
                        <a:spAutoFit/>
                      </wps:bodyPr>
                    </wps:wsp>
                  </a:graphicData>
                </a:graphic>
              </wp:anchor>
            </w:drawing>
          </mc:Choice>
          <mc:Fallback>
            <w:pict>
              <v:shape w14:anchorId="2ECF2B05" id="Text Box 174" o:spid="_x0000_s1168" type="#_x0000_t202" style="position:absolute;margin-left:516.05pt;margin-top:439.8pt;width:45.75pt;height:19.35pt;z-index:2516584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" filled="f" stroked="f">
                <v:textbox style="mso-fit-shape-to-text:t">
                  <w:txbxContent>
                    <w:p w14:paraId="6841A401"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YES</w:t>
                      </w:r>
                    </w:p>
                  </w:txbxContent>
                </v:textbox>
              </v:shape>
            </w:pict>
          </mc:Fallback>
        </mc:AlternateContent>
      </w:r>
      <w:r>
        <w:rPr>
          <w:noProof/>
        </w:rPr>
        <mc:AlternateContent>
          <mc:Choice Requires="wps">
            <w:drawing>
              <wp:anchor distT="0" distB="0" distL="114300" distR="114300" simplePos="0" relativeHeight="251658444" behindDoc="0" locked="0" layoutInCell="1" allowOverlap="1" wp14:anchorId="3CFAADC8" wp14:editId="77E99B3C">
                <wp:simplePos x="0" y="0"/>
                <wp:positionH relativeFrom="column">
                  <wp:posOffset>7134860</wp:posOffset>
                </wp:positionH>
                <wp:positionV relativeFrom="paragraph">
                  <wp:posOffset>4373245</wp:posOffset>
                </wp:positionV>
                <wp:extent cx="0" cy="308610"/>
                <wp:effectExtent l="76200" t="0" r="57150" b="53340"/>
                <wp:wrapNone/>
                <wp:docPr id="184" name="Straight Arrow Connector 184">
                  <a:extLst xmlns:a="http://schemas.openxmlformats.org/drawingml/2006/main">
                    <a:ext uri="{FF2B5EF4-FFF2-40B4-BE49-F238E27FC236}">
                      <a16:creationId xmlns:a16="http://schemas.microsoft.com/office/drawing/2014/main" id="{04BD2471-7301-860B-038B-4D627F545E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086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26009D31" id="Straight Arrow Connector 183" o:spid="_x0000_s1026" type="#_x0000_t32" style="position:absolute;margin-left:561.8pt;margin-top:344.35pt;width:0;height:24.3pt;flip:x;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658445" behindDoc="0" locked="0" layoutInCell="1" allowOverlap="1" wp14:anchorId="57F534DF" wp14:editId="74FA3463">
                <wp:simplePos x="0" y="0"/>
                <wp:positionH relativeFrom="column">
                  <wp:posOffset>7134860</wp:posOffset>
                </wp:positionH>
                <wp:positionV relativeFrom="paragraph">
                  <wp:posOffset>5548630</wp:posOffset>
                </wp:positionV>
                <wp:extent cx="0" cy="308610"/>
                <wp:effectExtent l="76200" t="0" r="57150" b="53340"/>
                <wp:wrapNone/>
                <wp:docPr id="193" name="Straight Arrow Connector 193">
                  <a:extLst xmlns:a="http://schemas.openxmlformats.org/drawingml/2006/main">
                    <a:ext uri="{FF2B5EF4-FFF2-40B4-BE49-F238E27FC236}">
                      <a16:creationId xmlns:a16="http://schemas.microsoft.com/office/drawing/2014/main" id="{AD4AD718-ABE4-DF9C-8F31-17F13DB8BE23}"/>
                    </a:ext>
                  </a:extLst>
                </wp:docPr>
                <wp:cNvGraphicFramePr/>
                <a:graphic xmlns:a="http://schemas.openxmlformats.org/drawingml/2006/main">
                  <a:graphicData uri="http://schemas.microsoft.com/office/word/2010/wordprocessingShape">
                    <wps:wsp>
                      <wps:cNvCnPr/>
                      <wps:spPr>
                        <a:xfrm>
                          <a:off x="0" y="0"/>
                          <a:ext cx="0" cy="3086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6C82177A" id="Straight Arrow Connector 192" o:spid="_x0000_s1026" type="#_x0000_t32" style="position:absolute;margin-left:561.8pt;margin-top:436.9pt;width:0;height:24.3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" strokecolor="windowText" strokeweight=".5pt">
                <v:stroke endarrow="block" joinstyle="miter"/>
              </v:shape>
            </w:pict>
          </mc:Fallback>
        </mc:AlternateContent>
      </w:r>
      <w:r>
        <w:rPr>
          <w:noProof/>
        </w:rPr>
        <mc:AlternateContent>
          <mc:Choice Requires="wps">
            <w:drawing>
              <wp:anchor distT="0" distB="0" distL="114300" distR="114300" simplePos="0" relativeHeight="251658446" behindDoc="0" locked="0" layoutInCell="1" allowOverlap="1" wp14:anchorId="3DB8B0F4" wp14:editId="71694533">
                <wp:simplePos x="0" y="0"/>
                <wp:positionH relativeFrom="column">
                  <wp:posOffset>3742055</wp:posOffset>
                </wp:positionH>
                <wp:positionV relativeFrom="paragraph">
                  <wp:posOffset>3252470</wp:posOffset>
                </wp:positionV>
                <wp:extent cx="807085" cy="1714500"/>
                <wp:effectExtent l="0" t="76200" r="0" b="19050"/>
                <wp:wrapNone/>
                <wp:docPr id="223" name="Connector: Elbow 223">
                  <a:extLst xmlns:a="http://schemas.openxmlformats.org/drawingml/2006/main">
                    <a:ext uri="{FF2B5EF4-FFF2-40B4-BE49-F238E27FC236}">
                      <a16:creationId xmlns:a16="http://schemas.microsoft.com/office/drawing/2014/main" id="{88DDA2B8-4940-F6FC-5E54-19560DEB6A9B}"/>
                    </a:ext>
                  </a:extLst>
                </wp:docPr>
                <wp:cNvGraphicFramePr/>
                <a:graphic xmlns:a="http://schemas.openxmlformats.org/drawingml/2006/main">
                  <a:graphicData uri="http://schemas.microsoft.com/office/word/2010/wordprocessingShape">
                    <wps:wsp>
                      <wps:cNvCnPr/>
                      <wps:spPr>
                        <a:xfrm flipV="1">
                          <a:off x="0" y="0"/>
                          <a:ext cx="807085" cy="17145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40A9265" id="Connector: Elbow 222" o:spid="_x0000_s1026" type="#_x0000_t34" style="position:absolute;margin-left:294.65pt;margin-top:256.1pt;width:63.55pt;height:135pt;flip:y;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" strokecolor="windowText" strokeweight=".5pt">
                <v:stroke endarrow="block"/>
              </v:shape>
            </w:pict>
          </mc:Fallback>
        </mc:AlternateContent>
      </w:r>
    </w:p>
    <w:p w14:paraId="7B86BE3C" w14:textId="77777777" w:rsidR="00674A54" w:rsidRDefault="00674A54" w:rsidP="00674A54">
      <w:pPr>
        <w:pStyle w:val="NoSpacing"/>
        <w:rPr>
          <w:rFonts w:ascii="Arial" w:hAnsi="Arial" w:cs="Arial"/>
          <w:b/>
          <w:bCs/>
        </w:rPr>
      </w:pPr>
      <w:r>
        <w:rPr>
          <w:noProof/>
        </w:rPr>
        <mc:AlternateContent>
          <mc:Choice Requires="wps">
            <w:drawing>
              <wp:anchor distT="0" distB="0" distL="114300" distR="114300" simplePos="0" relativeHeight="251658509" behindDoc="0" locked="0" layoutInCell="1" allowOverlap="1" wp14:anchorId="6E909715" wp14:editId="3C00EDA6">
                <wp:simplePos x="0" y="0"/>
                <wp:positionH relativeFrom="column">
                  <wp:posOffset>6622596</wp:posOffset>
                </wp:positionH>
                <wp:positionV relativeFrom="paragraph">
                  <wp:posOffset>108222</wp:posOffset>
                </wp:positionV>
                <wp:extent cx="2438400" cy="1314450"/>
                <wp:effectExtent l="0" t="0" r="19050" b="19050"/>
                <wp:wrapNone/>
                <wp:docPr id="772430482" name="Text Box 772430482"/>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393DB4F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0F53880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12970FE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484AA93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734ADD6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1A1C8F4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54B0C4E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C7E70F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9BF88A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03EAEE0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66BA373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10E52D6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09715" id="Text Box 772430482" o:spid="_x0000_s1169" type="#_x0000_t202" style="position:absolute;margin-left:521.45pt;margin-top:8.5pt;width:192pt;height:103.5pt;z-index:2516585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" fillcolor="white [3201]" strokeweight=".5pt">
                <v:textbox>
                  <w:txbxContent>
                    <w:p w14:paraId="393DB4F2"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0F53880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12970FED"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484AA939"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734ADD6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1A1C8F4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54B0C4E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1C7E70F1"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39BF88AB"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03EAEE0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66BA373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10E52D6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p>
    <w:p w14:paraId="7B3CF8C2" w14:textId="77777777" w:rsidR="00674A54" w:rsidRDefault="00674A54" w:rsidP="00674A54">
      <w:pPr>
        <w:pStyle w:val="NoSpacing"/>
        <w:rPr>
          <w:rFonts w:ascii="Arial" w:hAnsi="Arial" w:cs="Arial"/>
          <w:b/>
          <w:bCs/>
        </w:rPr>
      </w:pPr>
    </w:p>
    <w:p w14:paraId="6D201925" w14:textId="77777777" w:rsidR="00674A54" w:rsidRDefault="00674A54" w:rsidP="00674A54">
      <w:pPr>
        <w:pStyle w:val="NoSpacing"/>
        <w:rPr>
          <w:rFonts w:ascii="Arial" w:hAnsi="Arial" w:cs="Arial"/>
          <w:b/>
          <w:bCs/>
        </w:rPr>
      </w:pPr>
    </w:p>
    <w:p w14:paraId="03718539" w14:textId="77777777" w:rsidR="00674A54" w:rsidRDefault="00674A54" w:rsidP="00674A54">
      <w:pPr>
        <w:pStyle w:val="NoSpacing"/>
        <w:rPr>
          <w:rFonts w:ascii="Arial" w:hAnsi="Arial" w:cs="Arial"/>
          <w:b/>
          <w:bCs/>
        </w:rPr>
      </w:pPr>
    </w:p>
    <w:p w14:paraId="35109B06" w14:textId="77777777" w:rsidR="00674A54" w:rsidRDefault="00674A54" w:rsidP="00674A54">
      <w:pPr>
        <w:pStyle w:val="NoSpacing"/>
        <w:rPr>
          <w:rFonts w:ascii="Arial" w:hAnsi="Arial" w:cs="Arial"/>
          <w:b/>
          <w:bCs/>
        </w:rPr>
      </w:pPr>
    </w:p>
    <w:p w14:paraId="5917FB50" w14:textId="77777777" w:rsidR="00674A54" w:rsidRDefault="00674A54" w:rsidP="00674A54">
      <w:pPr>
        <w:pStyle w:val="NoSpacing"/>
        <w:rPr>
          <w:rFonts w:ascii="Arial" w:hAnsi="Arial" w:cs="Arial"/>
          <w:b/>
          <w:bCs/>
        </w:rPr>
      </w:pPr>
    </w:p>
    <w:p w14:paraId="08110681" w14:textId="77777777" w:rsidR="00674A54" w:rsidRDefault="00674A54" w:rsidP="00674A54">
      <w:pPr>
        <w:pStyle w:val="NoSpacing"/>
        <w:rPr>
          <w:rFonts w:ascii="Arial" w:hAnsi="Arial" w:cs="Arial"/>
          <w:b/>
          <w:bCs/>
        </w:rPr>
      </w:pPr>
    </w:p>
    <w:p w14:paraId="10333F8F" w14:textId="77777777" w:rsidR="00674A54" w:rsidRDefault="00674A54" w:rsidP="00674A54">
      <w:pPr>
        <w:pStyle w:val="NoSpacing"/>
        <w:rPr>
          <w:rFonts w:ascii="Arial" w:hAnsi="Arial" w:cs="Arial"/>
          <w:b/>
          <w:bCs/>
        </w:rPr>
      </w:pPr>
    </w:p>
    <w:p w14:paraId="191A095F" w14:textId="77777777" w:rsidR="00674A54" w:rsidRDefault="00674A54" w:rsidP="00674A54">
      <w:pPr>
        <w:pStyle w:val="NoSpacing"/>
        <w:rPr>
          <w:rFonts w:ascii="Arial" w:hAnsi="Arial" w:cs="Arial"/>
          <w:b/>
          <w:bCs/>
        </w:rPr>
      </w:pPr>
    </w:p>
    <w:p w14:paraId="16E652BD" w14:textId="77777777" w:rsidR="00674A54" w:rsidRDefault="00674A54" w:rsidP="00674A54"/>
    <w:p w14:paraId="1D00CC3E" w14:textId="77777777" w:rsidR="00674A54" w:rsidRDefault="00674A54" w:rsidP="00674A54">
      <w:r>
        <w:rPr>
          <w:noProof/>
        </w:rPr>
        <mc:AlternateContent>
          <mc:Choice Requires="wps">
            <w:drawing>
              <wp:anchor distT="0" distB="0" distL="114300" distR="114300" simplePos="0" relativeHeight="251658432" behindDoc="0" locked="0" layoutInCell="1" allowOverlap="1" wp14:anchorId="0AA9DE3D" wp14:editId="31BF70F9">
                <wp:simplePos x="0" y="0"/>
                <wp:positionH relativeFrom="column">
                  <wp:posOffset>1922780</wp:posOffset>
                </wp:positionH>
                <wp:positionV relativeFrom="paragraph">
                  <wp:posOffset>206375</wp:posOffset>
                </wp:positionV>
                <wp:extent cx="394970" cy="1905"/>
                <wp:effectExtent l="0" t="76200" r="24130" b="93345"/>
                <wp:wrapNone/>
                <wp:docPr id="685300530" name="Straight Arrow Connector 685300530"/>
                <wp:cNvGraphicFramePr/>
                <a:graphic xmlns:a="http://schemas.openxmlformats.org/drawingml/2006/main">
                  <a:graphicData uri="http://schemas.microsoft.com/office/word/2010/wordprocessingShape">
                    <wps:wsp>
                      <wps:cNvCnPr/>
                      <wps:spPr>
                        <a:xfrm flipV="1">
                          <a:off x="0" y="0"/>
                          <a:ext cx="394970" cy="19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29F37703" id="Straight Arrow Connector 103" o:spid="_x0000_s1026" type="#_x0000_t32" style="position:absolute;margin-left:151.4pt;margin-top:16.25pt;width:31.1pt;height:.15pt;flip:y;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" strokecolor="windowText" strokeweight=".5pt">
                <v:stroke endarrow="block" joinstyle="miter"/>
              </v:shape>
            </w:pict>
          </mc:Fallback>
        </mc:AlternateContent>
      </w:r>
    </w:p>
    <w:p w14:paraId="42A8271D" w14:textId="77777777" w:rsidR="00674A54" w:rsidRDefault="00674A54" w:rsidP="00674A54"/>
    <w:p w14:paraId="47F14D0A" w14:textId="77777777" w:rsidR="00674A54" w:rsidRDefault="00674A54" w:rsidP="00674A54"/>
    <w:p w14:paraId="0F2559BE" w14:textId="77777777" w:rsidR="00674A54" w:rsidRDefault="00674A54" w:rsidP="00674A54"/>
    <w:p w14:paraId="26F09116" w14:textId="77777777" w:rsidR="00674A54" w:rsidRDefault="00674A54" w:rsidP="00674A54"/>
    <w:p w14:paraId="75FAC245" w14:textId="77777777" w:rsidR="00674A54" w:rsidRDefault="00674A54" w:rsidP="00674A54"/>
    <w:p w14:paraId="2FFBC3A2" w14:textId="77777777" w:rsidR="00674A54" w:rsidRDefault="00674A54" w:rsidP="00674A54"/>
    <w:p w14:paraId="688CED59" w14:textId="77777777" w:rsidR="00674A54" w:rsidRDefault="00674A54" w:rsidP="00674A54"/>
    <w:p w14:paraId="017A64D3" w14:textId="77777777" w:rsidR="00674A54" w:rsidRDefault="00674A54" w:rsidP="00674A54"/>
    <w:p w14:paraId="4F7A9EEF" w14:textId="77777777" w:rsidR="00674A54" w:rsidRDefault="00674A54" w:rsidP="00674A54">
      <w:r>
        <w:rPr>
          <w:noProof/>
        </w:rPr>
        <mc:AlternateContent>
          <mc:Choice Requires="wps">
            <w:drawing>
              <wp:anchor distT="0" distB="0" distL="114300" distR="114300" simplePos="0" relativeHeight="251658442" behindDoc="0" locked="0" layoutInCell="1" allowOverlap="1" wp14:anchorId="185DDDBF" wp14:editId="6410A155">
                <wp:simplePos x="0" y="0"/>
                <wp:positionH relativeFrom="column">
                  <wp:posOffset>7697470</wp:posOffset>
                </wp:positionH>
                <wp:positionV relativeFrom="paragraph">
                  <wp:posOffset>252730</wp:posOffset>
                </wp:positionV>
                <wp:extent cx="581025" cy="245745"/>
                <wp:effectExtent l="0" t="0" r="0" b="0"/>
                <wp:wrapNone/>
                <wp:docPr id="173" name="Text Box 173">
                  <a:extLst xmlns:a="http://schemas.openxmlformats.org/drawingml/2006/main">
                    <a:ext uri="{FF2B5EF4-FFF2-40B4-BE49-F238E27FC236}">
                      <a16:creationId xmlns:a16="http://schemas.microsoft.com/office/drawing/2014/main" id="{822762A8-15BF-B2FD-4E97-8AE09DAB9534}"/>
                    </a:ext>
                  </a:extLst>
                </wp:docPr>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430C460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wps:txbx>
                      <wps:bodyPr wrap="square" rtlCol="0">
                        <a:spAutoFit/>
                      </wps:bodyPr>
                    </wps:wsp>
                  </a:graphicData>
                </a:graphic>
              </wp:anchor>
            </w:drawing>
          </mc:Choice>
          <mc:Fallback>
            <w:pict>
              <v:shape w14:anchorId="185DDDBF" id="Text Box 173" o:spid="_x0000_s1170" type="#_x0000_t202" style="position:absolute;margin-left:606.1pt;margin-top:19.9pt;width:45.75pt;height:19.35pt;z-index:2516584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" filled="f" stroked="f">
                <v:textbox style="mso-fit-shape-to-text:t">
                  <w:txbxContent>
                    <w:p w14:paraId="430C460D" w14:textId="77777777" w:rsidR="00674A54" w:rsidRDefault="00674A54" w:rsidP="00674A54">
                      <w:pPr>
                        <w:jc w:val="center"/>
                        <w:rPr>
                          <w:rFonts w:ascii="Arial" w:eastAsia="+mn-ea" w:hAnsi="Arial" w:cs="Arial"/>
                          <w:color w:val="000000"/>
                          <w:kern w:val="24"/>
                          <w:sz w:val="20"/>
                          <w:szCs w:val="20"/>
                        </w:rPr>
                      </w:pPr>
                      <w:r>
                        <w:rPr>
                          <w:rFonts w:ascii="Arial" w:eastAsia="+mn-ea" w:hAnsi="Arial" w:cs="Arial"/>
                          <w:color w:val="000000"/>
                          <w:kern w:val="24"/>
                          <w:sz w:val="20"/>
                          <w:szCs w:val="20"/>
                        </w:rPr>
                        <w:t>NO</w:t>
                      </w:r>
                    </w:p>
                  </w:txbxContent>
                </v:textbox>
              </v:shape>
            </w:pict>
          </mc:Fallback>
        </mc:AlternateContent>
      </w:r>
    </w:p>
    <w:p w14:paraId="2E301E14" w14:textId="77777777" w:rsidR="00674A54" w:rsidRDefault="00674A54" w:rsidP="00674A54"/>
    <w:p w14:paraId="06FEAFC0" w14:textId="77777777" w:rsidR="00674A54" w:rsidRDefault="00674A54" w:rsidP="00674A54">
      <w:r>
        <w:rPr>
          <w:noProof/>
        </w:rPr>
        <mc:AlternateContent>
          <mc:Choice Requires="wps">
            <w:drawing>
              <wp:anchor distT="0" distB="0" distL="114300" distR="114300" simplePos="0" relativeHeight="251658439" behindDoc="0" locked="0" layoutInCell="1" allowOverlap="1" wp14:anchorId="6D0A1584" wp14:editId="36E8486A">
                <wp:simplePos x="0" y="0"/>
                <wp:positionH relativeFrom="column">
                  <wp:posOffset>8148320</wp:posOffset>
                </wp:positionH>
                <wp:positionV relativeFrom="paragraph">
                  <wp:posOffset>92498</wp:posOffset>
                </wp:positionV>
                <wp:extent cx="414655" cy="0"/>
                <wp:effectExtent l="0" t="76200" r="23495" b="95250"/>
                <wp:wrapNone/>
                <wp:docPr id="1029200635" name="Straight Arrow Connector 10292006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465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arto="http://schemas.microsoft.com/office/word/2006/arto" xmlns:w16du="http://schemas.microsoft.com/office/word/2023/wordml/word16du">
            <w:pict>
              <v:shape w14:anchorId="05AD70E0" id="Straight Arrow Connector 168" o:spid="_x0000_s1026" type="#_x0000_t32" style="position:absolute;margin-left:641.6pt;margin-top:7.3pt;width:32.65pt;height:0;flip:y;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" strokecolor="windowText" strokeweight=".5pt">
                <v:stroke endarrow="block" joinstyle="miter"/>
                <o:lock v:ext="edit" shapetype="f"/>
              </v:shape>
            </w:pict>
          </mc:Fallback>
        </mc:AlternateContent>
      </w:r>
    </w:p>
    <w:p w14:paraId="73A8FAFD" w14:textId="77777777" w:rsidR="00674A54" w:rsidRDefault="00674A54" w:rsidP="00674A54"/>
    <w:p w14:paraId="34B1BC7D" w14:textId="77777777" w:rsidR="00674A54" w:rsidRDefault="00674A54" w:rsidP="00674A54"/>
    <w:p w14:paraId="2198D590" w14:textId="77777777" w:rsidR="00674A54" w:rsidRDefault="00674A54" w:rsidP="00674A54">
      <w:pPr>
        <w:pStyle w:val="NoSpacing"/>
        <w:rPr>
          <w:rFonts w:ascii="Arial" w:hAnsi="Arial" w:cs="Arial"/>
          <w:b/>
          <w:bCs/>
        </w:rPr>
      </w:pPr>
      <w:bookmarkStart w:id="24" w:name="_Hlk146028061"/>
      <w:bookmarkEnd w:id="23"/>
      <w:r w:rsidRPr="00A730EA">
        <w:rPr>
          <w:rFonts w:ascii="Arial" w:hAnsi="Arial" w:cs="Arial"/>
          <w:b/>
          <w:bCs/>
        </w:rPr>
        <w:lastRenderedPageBreak/>
        <w:t>APPENDIX I</w:t>
      </w:r>
      <w:r>
        <w:rPr>
          <w:rFonts w:ascii="Arial" w:hAnsi="Arial" w:cs="Arial"/>
          <w:b/>
          <w:bCs/>
        </w:rPr>
        <w:t>I</w:t>
      </w:r>
      <w:r w:rsidRPr="00A730EA">
        <w:rPr>
          <w:rFonts w:ascii="Arial" w:hAnsi="Arial" w:cs="Arial"/>
          <w:b/>
          <w:bCs/>
        </w:rPr>
        <w:t>-</w:t>
      </w:r>
      <w:r>
        <w:rPr>
          <w:rFonts w:ascii="Arial" w:hAnsi="Arial" w:cs="Arial"/>
          <w:b/>
          <w:bCs/>
        </w:rPr>
        <w:t>D</w:t>
      </w:r>
      <w:r w:rsidRPr="00A730EA">
        <w:rPr>
          <w:rFonts w:ascii="Arial" w:hAnsi="Arial" w:cs="Arial"/>
          <w:b/>
          <w:bCs/>
        </w:rPr>
        <w:t xml:space="preserve">: </w:t>
      </w:r>
      <w:r>
        <w:rPr>
          <w:rFonts w:ascii="Arial" w:hAnsi="Arial" w:cs="Arial"/>
          <w:b/>
          <w:bCs/>
        </w:rPr>
        <w:t>INVESTIGATION – IMPLEMENTATION OF ENFORCEMENT ACTION PROCESS FLOWCHART</w:t>
      </w:r>
    </w:p>
    <w:p w14:paraId="7F45BA18" w14:textId="77777777" w:rsidR="00674A54" w:rsidRDefault="00674A54" w:rsidP="00674A54">
      <w:r w:rsidRPr="0034769E">
        <w:rPr>
          <w:noProof/>
        </w:rPr>
        <mc:AlternateContent>
          <mc:Choice Requires="wps">
            <w:drawing>
              <wp:anchor distT="0" distB="0" distL="114300" distR="114300" simplePos="0" relativeHeight="251658447" behindDoc="0" locked="0" layoutInCell="1" allowOverlap="1" wp14:anchorId="082ECDDF" wp14:editId="069CA2CE">
                <wp:simplePos x="0" y="0"/>
                <wp:positionH relativeFrom="column">
                  <wp:posOffset>1811020</wp:posOffset>
                </wp:positionH>
                <wp:positionV relativeFrom="paragraph">
                  <wp:posOffset>145415</wp:posOffset>
                </wp:positionV>
                <wp:extent cx="504825" cy="481781"/>
                <wp:effectExtent l="0" t="0" r="28575" b="13970"/>
                <wp:wrapNone/>
                <wp:docPr id="292330213" name="Oval 292330213"/>
                <wp:cNvGraphicFramePr/>
                <a:graphic xmlns:a="http://schemas.openxmlformats.org/drawingml/2006/main">
                  <a:graphicData uri="http://schemas.microsoft.com/office/word/2010/wordprocessingShape">
                    <wps:wsp>
                      <wps:cNvSpPr/>
                      <wps:spPr>
                        <a:xfrm>
                          <a:off x="0" y="0"/>
                          <a:ext cx="504825" cy="481781"/>
                        </a:xfrm>
                        <a:prstGeom prst="ellipse">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E834F1"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wps:txbx>
                      <wps:bodyPr rtlCol="0" anchor="ctr"/>
                    </wps:wsp>
                  </a:graphicData>
                </a:graphic>
              </wp:anchor>
            </w:drawing>
          </mc:Choice>
          <mc:Fallback>
            <w:pict>
              <v:oval w14:anchorId="082ECDDF" id="Oval 292330213" o:spid="_x0000_s1171" style="position:absolute;margin-left:142.6pt;margin-top:11.45pt;width:39.75pt;height:37.95pt;z-index:2516584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" filled="f" strokecolor="#0d0d0d [3069]" strokeweight="1pt">
                <v:stroke joinstyle="miter"/>
                <v:textbox>
                  <w:txbxContent>
                    <w:p w14:paraId="48E834F1" w14:textId="77777777" w:rsidR="00674A54" w:rsidRDefault="00674A54" w:rsidP="00674A54">
                      <w:pPr>
                        <w:jc w:val="center"/>
                        <w:rPr>
                          <w:rFonts w:ascii="Arial" w:hAnsi="Arial" w:cs="Arial"/>
                          <w:b/>
                          <w:bCs/>
                          <w:color w:val="000000" w:themeColor="text1"/>
                          <w:kern w:val="24"/>
                          <w:sz w:val="36"/>
                          <w:szCs w:val="36"/>
                        </w:rPr>
                      </w:pPr>
                      <w:r>
                        <w:rPr>
                          <w:rFonts w:ascii="Arial" w:hAnsi="Arial" w:cs="Arial"/>
                          <w:b/>
                          <w:bCs/>
                          <w:color w:val="000000" w:themeColor="text1"/>
                          <w:kern w:val="24"/>
                          <w:sz w:val="36"/>
                          <w:szCs w:val="36"/>
                        </w:rPr>
                        <w:t>C</w:t>
                      </w:r>
                    </w:p>
                  </w:txbxContent>
                </v:textbox>
              </v:oval>
            </w:pict>
          </mc:Fallback>
        </mc:AlternateContent>
      </w:r>
    </w:p>
    <w:p w14:paraId="3101212E" w14:textId="77777777" w:rsidR="00674A54" w:rsidRDefault="00674A54" w:rsidP="00674A54">
      <w:r>
        <w:rPr>
          <w:noProof/>
        </w:rPr>
        <mc:AlternateContent>
          <mc:Choice Requires="wps">
            <w:drawing>
              <wp:anchor distT="0" distB="0" distL="114300" distR="114300" simplePos="0" relativeHeight="251658510" behindDoc="0" locked="0" layoutInCell="1" allowOverlap="1" wp14:anchorId="421E748E" wp14:editId="256A3C83">
                <wp:simplePos x="0" y="0"/>
                <wp:positionH relativeFrom="column">
                  <wp:posOffset>6814185</wp:posOffset>
                </wp:positionH>
                <wp:positionV relativeFrom="paragraph">
                  <wp:posOffset>69668</wp:posOffset>
                </wp:positionV>
                <wp:extent cx="2438400" cy="1314450"/>
                <wp:effectExtent l="0" t="0" r="19050" b="19050"/>
                <wp:wrapNone/>
                <wp:docPr id="536226100" name="Text Box 536226100"/>
                <wp:cNvGraphicFramePr/>
                <a:graphic xmlns:a="http://schemas.openxmlformats.org/drawingml/2006/main">
                  <a:graphicData uri="http://schemas.microsoft.com/office/word/2010/wordprocessingShape">
                    <wps:wsp>
                      <wps:cNvSpPr txBox="1"/>
                      <wps:spPr>
                        <a:xfrm>
                          <a:off x="0" y="0"/>
                          <a:ext cx="2438400" cy="1314450"/>
                        </a:xfrm>
                        <a:prstGeom prst="rect">
                          <a:avLst/>
                        </a:prstGeom>
                        <a:solidFill>
                          <a:schemeClr val="lt1"/>
                        </a:solidFill>
                        <a:ln w="6350">
                          <a:solidFill>
                            <a:prstClr val="black"/>
                          </a:solidFill>
                        </a:ln>
                      </wps:spPr>
                      <wps:txbx>
                        <w:txbxContent>
                          <w:p w14:paraId="0F43E1B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A35D22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DCB613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E5CF59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0F46525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17D174BA"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5977C1F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6259C62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2913855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6CEEEC7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24F1675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5C17638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E748E" id="Text Box 536226100" o:spid="_x0000_s1172" type="#_x0000_t202" style="position:absolute;margin-left:536.55pt;margin-top:5.5pt;width:192pt;height:103.5pt;z-index:2516585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" fillcolor="white [3201]" strokeweight=".5pt">
                <v:textbox>
                  <w:txbxContent>
                    <w:p w14:paraId="0F43E1B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BD – Business Days</w:t>
                      </w:r>
                    </w:p>
                    <w:p w14:paraId="3A35D223"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CC – Compliance Committee</w:t>
                      </w:r>
                    </w:p>
                    <w:p w14:paraId="3DCB6135"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CMAR – Compliance Monitoring and Assessment Report</w:t>
                      </w:r>
                    </w:p>
                    <w:p w14:paraId="3E5CF59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ECO – Enforcement and Compliance Office</w:t>
                      </w:r>
                    </w:p>
                    <w:p w14:paraId="0F46525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IR – Investigation Report</w:t>
                      </w:r>
                    </w:p>
                    <w:p w14:paraId="17D174BA"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MO – Market Operator</w:t>
                      </w:r>
                    </w:p>
                    <w:p w14:paraId="5977C1FC"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NSP – Notice of Specified Penalty</w:t>
                      </w:r>
                    </w:p>
                    <w:p w14:paraId="6259C62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NCL – Non-Compliance Letter </w:t>
                      </w:r>
                    </w:p>
                    <w:p w14:paraId="29138556"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RFI – Request for Investigation</w:t>
                      </w:r>
                    </w:p>
                    <w:p w14:paraId="6CEEEC70"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 xml:space="preserve">RR – Request for Reconsideration </w:t>
                      </w:r>
                    </w:p>
                    <w:p w14:paraId="24F1675F"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SD – Supporting Documents</w:t>
                      </w:r>
                    </w:p>
                    <w:p w14:paraId="5C176387" w14:textId="77777777" w:rsidR="00674A54" w:rsidRPr="00F964BD" w:rsidRDefault="00674A54" w:rsidP="00674A54">
                      <w:pPr>
                        <w:pStyle w:val="NoSpacing"/>
                        <w:rPr>
                          <w:rFonts w:ascii="Arial" w:hAnsi="Arial" w:cs="Arial"/>
                          <w:i/>
                          <w:iCs/>
                          <w:sz w:val="14"/>
                          <w:szCs w:val="14"/>
                        </w:rPr>
                      </w:pPr>
                      <w:r w:rsidRPr="00F964BD">
                        <w:rPr>
                          <w:rFonts w:ascii="Arial" w:hAnsi="Arial" w:cs="Arial"/>
                          <w:i/>
                          <w:iCs/>
                          <w:sz w:val="14"/>
                          <w:szCs w:val="14"/>
                        </w:rPr>
                        <w:t>SO – System Operator</w:t>
                      </w:r>
                    </w:p>
                  </w:txbxContent>
                </v:textbox>
              </v:shape>
            </w:pict>
          </mc:Fallback>
        </mc:AlternateContent>
      </w:r>
    </w:p>
    <w:p w14:paraId="1362C24C" w14:textId="77777777" w:rsidR="00674A54" w:rsidRDefault="00674A54" w:rsidP="00674A54">
      <w:r w:rsidRPr="0034769E">
        <w:rPr>
          <w:noProof/>
        </w:rPr>
        <mc:AlternateContent>
          <mc:Choice Requires="wps">
            <w:drawing>
              <wp:anchor distT="0" distB="0" distL="114300" distR="114300" simplePos="0" relativeHeight="251658449" behindDoc="0" locked="0" layoutInCell="1" allowOverlap="1" wp14:anchorId="77A027A8" wp14:editId="561E4F77">
                <wp:simplePos x="0" y="0"/>
                <wp:positionH relativeFrom="column">
                  <wp:posOffset>977900</wp:posOffset>
                </wp:positionH>
                <wp:positionV relativeFrom="paragraph">
                  <wp:posOffset>1286510</wp:posOffset>
                </wp:positionV>
                <wp:extent cx="2171700" cy="866775"/>
                <wp:effectExtent l="19050" t="19050" r="19050" b="47625"/>
                <wp:wrapNone/>
                <wp:docPr id="494725100" name="Flowchart: Decision 494725100"/>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521ED8" w14:textId="77777777" w:rsidR="00674A54" w:rsidRPr="00AA14E0" w:rsidRDefault="00674A54" w:rsidP="00674A54">
                            <w:pPr>
                              <w:jc w:val="center"/>
                              <w:rPr>
                                <w:rFonts w:ascii="Arial" w:hAnsi="Arial" w:cs="Arial"/>
                                <w:color w:val="000000" w:themeColor="text1"/>
                                <w:kern w:val="24"/>
                                <w:sz w:val="14"/>
                                <w:szCs w:val="14"/>
                              </w:rPr>
                            </w:pPr>
                            <w:r w:rsidRPr="00AA14E0">
                              <w:rPr>
                                <w:rFonts w:ascii="Arial" w:hAnsi="Arial" w:cs="Arial"/>
                                <w:color w:val="000000" w:themeColor="text1"/>
                                <w:kern w:val="24"/>
                                <w:sz w:val="14"/>
                                <w:szCs w:val="14"/>
                              </w:rPr>
                              <w:t>Does it also require MO/SO implementation?</w:t>
                            </w:r>
                          </w:p>
                        </w:txbxContent>
                      </wps:txbx>
                      <wps:bodyPr rtlCol="0" anchor="ctr"/>
                    </wps:wsp>
                  </a:graphicData>
                </a:graphic>
              </wp:anchor>
            </w:drawing>
          </mc:Choice>
          <mc:Fallback>
            <w:pict>
              <v:shape w14:anchorId="77A027A8" id="Flowchart: Decision 494725100" o:spid="_x0000_s1173" type="#_x0000_t110" style="position:absolute;margin-left:77pt;margin-top:101.3pt;width:171pt;height:68.25pt;z-index:2516584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" filled="f" strokecolor="#0d0d0d [3069]" strokeweight="1pt">
                <v:textbox>
                  <w:txbxContent>
                    <w:p w14:paraId="08521ED8" w14:textId="77777777" w:rsidR="00674A54" w:rsidRPr="00AA14E0" w:rsidRDefault="00674A54" w:rsidP="00674A54">
                      <w:pPr>
                        <w:jc w:val="center"/>
                        <w:rPr>
                          <w:rFonts w:ascii="Arial" w:hAnsi="Arial" w:cs="Arial"/>
                          <w:color w:val="000000" w:themeColor="text1"/>
                          <w:kern w:val="24"/>
                          <w:sz w:val="14"/>
                          <w:szCs w:val="14"/>
                        </w:rPr>
                      </w:pPr>
                      <w:r w:rsidRPr="00AA14E0">
                        <w:rPr>
                          <w:rFonts w:ascii="Arial" w:hAnsi="Arial" w:cs="Arial"/>
                          <w:color w:val="000000" w:themeColor="text1"/>
                          <w:kern w:val="24"/>
                          <w:sz w:val="14"/>
                          <w:szCs w:val="14"/>
                        </w:rPr>
                        <w:t>Does it also require MO/SO implementation?</w:t>
                      </w:r>
                    </w:p>
                  </w:txbxContent>
                </v:textbox>
              </v:shape>
            </w:pict>
          </mc:Fallback>
        </mc:AlternateContent>
      </w:r>
      <w:r w:rsidRPr="0034769E">
        <w:rPr>
          <w:noProof/>
        </w:rPr>
        <mc:AlternateContent>
          <mc:Choice Requires="wps">
            <w:drawing>
              <wp:anchor distT="0" distB="0" distL="114300" distR="114300" simplePos="0" relativeHeight="251658452" behindDoc="0" locked="0" layoutInCell="1" allowOverlap="1" wp14:anchorId="63DB76BF" wp14:editId="75677A84">
                <wp:simplePos x="0" y="0"/>
                <wp:positionH relativeFrom="column">
                  <wp:posOffset>2063750</wp:posOffset>
                </wp:positionH>
                <wp:positionV relativeFrom="paragraph">
                  <wp:posOffset>2134235</wp:posOffset>
                </wp:positionV>
                <wp:extent cx="0" cy="349250"/>
                <wp:effectExtent l="76200" t="0" r="76200" b="50800"/>
                <wp:wrapNone/>
                <wp:docPr id="1448459062" name="Straight Arrow Connector 14484590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349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174AC17" id="Straight Arrow Connector 14" o:spid="_x0000_s1026" type="#_x0000_t32" style="position:absolute;margin-left:162.5pt;margin-top:168.05pt;width:0;height:27.5pt;flip:x;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53" behindDoc="0" locked="0" layoutInCell="1" allowOverlap="1" wp14:anchorId="1DD400D5" wp14:editId="6930ADFD">
                <wp:simplePos x="0" y="0"/>
                <wp:positionH relativeFrom="column">
                  <wp:posOffset>977900</wp:posOffset>
                </wp:positionH>
                <wp:positionV relativeFrom="paragraph">
                  <wp:posOffset>285750</wp:posOffset>
                </wp:positionV>
                <wp:extent cx="2171700" cy="797560"/>
                <wp:effectExtent l="0" t="0" r="19050" b="21590"/>
                <wp:wrapNone/>
                <wp:docPr id="416860424" name="Rectangle 416860424"/>
                <wp:cNvGraphicFramePr/>
                <a:graphic xmlns:a="http://schemas.openxmlformats.org/drawingml/2006/main">
                  <a:graphicData uri="http://schemas.microsoft.com/office/word/2010/wordprocessingShape">
                    <wps:wsp>
                      <wps:cNvSpPr/>
                      <wps:spPr>
                        <a:xfrm>
                          <a:off x="0" y="0"/>
                          <a:ext cx="2171700" cy="79756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75EE0E" w14:textId="77777777" w:rsidR="00674A54" w:rsidRDefault="00674A54" w:rsidP="00674A54">
                            <w:pPr>
                              <w:jc w:val="center"/>
                              <w:rPr>
                                <w:rFonts w:ascii="Arial" w:hAnsi="Arial" w:cs="Arial"/>
                                <w:color w:val="000000" w:themeColor="text1"/>
                                <w:kern w:val="24"/>
                                <w:sz w:val="18"/>
                                <w:szCs w:val="18"/>
                              </w:rPr>
                            </w:pPr>
                            <w:r>
                              <w:rPr>
                                <w:rFonts w:ascii="Arial" w:hAnsi="Arial" w:cs="Arial"/>
                                <w:color w:val="000000" w:themeColor="text1"/>
                                <w:kern w:val="24"/>
                                <w:sz w:val="18"/>
                                <w:szCs w:val="18"/>
                              </w:rPr>
                              <w:t xml:space="preserve">Issue NSP and NCL to WESM Member and Finance Unit of WESM Governance Arm – 5BD from date the finding, decision, resolution becomes final and executory </w:t>
                            </w:r>
                            <w:r>
                              <w:rPr>
                                <w:rFonts w:ascii="Arial" w:hAnsi="Arial" w:cs="Arial"/>
                                <w:b/>
                                <w:bCs/>
                                <w:color w:val="000000" w:themeColor="text1"/>
                                <w:kern w:val="24"/>
                                <w:sz w:val="18"/>
                                <w:szCs w:val="18"/>
                              </w:rPr>
                              <w:t>(by ECO)</w:t>
                            </w:r>
                          </w:p>
                        </w:txbxContent>
                      </wps:txbx>
                      <wps:bodyPr rtlCol="0" anchor="ctr"/>
                    </wps:wsp>
                  </a:graphicData>
                </a:graphic>
              </wp:anchor>
            </w:drawing>
          </mc:Choice>
          <mc:Fallback>
            <w:pict>
              <v:rect w14:anchorId="1DD400D5" id="Rectangle 416860424" o:spid="_x0000_s1174" style="position:absolute;margin-left:77pt;margin-top:22.5pt;width:171pt;height:62.8pt;z-index:2516584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" filled="f" strokecolor="#0d0d0d [3069]" strokeweight="1pt">
                <v:textbox>
                  <w:txbxContent>
                    <w:p w14:paraId="5175EE0E" w14:textId="77777777" w:rsidR="00674A54" w:rsidRDefault="00674A54" w:rsidP="00674A54">
                      <w:pPr>
                        <w:jc w:val="center"/>
                        <w:rPr>
                          <w:rFonts w:ascii="Arial" w:hAnsi="Arial" w:cs="Arial"/>
                          <w:color w:val="000000" w:themeColor="text1"/>
                          <w:kern w:val="24"/>
                          <w:sz w:val="18"/>
                          <w:szCs w:val="18"/>
                        </w:rPr>
                      </w:pPr>
                      <w:r>
                        <w:rPr>
                          <w:rFonts w:ascii="Arial" w:hAnsi="Arial" w:cs="Arial"/>
                          <w:color w:val="000000" w:themeColor="text1"/>
                          <w:kern w:val="24"/>
                          <w:sz w:val="18"/>
                          <w:szCs w:val="18"/>
                        </w:rPr>
                        <w:t xml:space="preserve">Issue NSP and NCL to WESM Member and Finance Unit of WESM Governance Arm – 5BD from date the finding, decision, resolution becomes final and executory </w:t>
                      </w:r>
                      <w:r>
                        <w:rPr>
                          <w:rFonts w:ascii="Arial" w:hAnsi="Arial" w:cs="Arial"/>
                          <w:b/>
                          <w:bCs/>
                          <w:color w:val="000000" w:themeColor="text1"/>
                          <w:kern w:val="24"/>
                          <w:sz w:val="18"/>
                          <w:szCs w:val="18"/>
                        </w:rPr>
                        <w:t>(by ECO)</w:t>
                      </w:r>
                    </w:p>
                  </w:txbxContent>
                </v:textbox>
              </v:rect>
            </w:pict>
          </mc:Fallback>
        </mc:AlternateContent>
      </w:r>
      <w:r w:rsidRPr="0034769E">
        <w:rPr>
          <w:noProof/>
        </w:rPr>
        <mc:AlternateContent>
          <mc:Choice Requires="wps">
            <w:drawing>
              <wp:anchor distT="0" distB="0" distL="114300" distR="114300" simplePos="0" relativeHeight="251658455" behindDoc="0" locked="0" layoutInCell="1" allowOverlap="1" wp14:anchorId="0B8FAF1C" wp14:editId="223D83BD">
                <wp:simplePos x="0" y="0"/>
                <wp:positionH relativeFrom="column">
                  <wp:posOffset>3255645</wp:posOffset>
                </wp:positionH>
                <wp:positionV relativeFrom="paragraph">
                  <wp:posOffset>1409065</wp:posOffset>
                </wp:positionV>
                <wp:extent cx="581025" cy="245745"/>
                <wp:effectExtent l="0" t="0" r="0" b="0"/>
                <wp:wrapNone/>
                <wp:docPr id="1988658648" name="Text Box 1988658648"/>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43A61A8"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0B8FAF1C" id="Text Box 1988658648" o:spid="_x0000_s1175" type="#_x0000_t202" style="position:absolute;margin-left:256.35pt;margin-top:110.95pt;width:45.75pt;height:19.35pt;z-index:2516584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" filled="f" stroked="f">
                <v:textbox style="mso-fit-shape-to-text:t">
                  <w:txbxContent>
                    <w:p w14:paraId="343A61A8"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4769E">
        <w:rPr>
          <w:noProof/>
        </w:rPr>
        <mc:AlternateContent>
          <mc:Choice Requires="wps">
            <w:drawing>
              <wp:anchor distT="0" distB="0" distL="114300" distR="114300" simplePos="0" relativeHeight="251658456" behindDoc="0" locked="0" layoutInCell="1" allowOverlap="1" wp14:anchorId="2CF3B6D6" wp14:editId="1CBA0D08">
                <wp:simplePos x="0" y="0"/>
                <wp:positionH relativeFrom="column">
                  <wp:posOffset>1501775</wp:posOffset>
                </wp:positionH>
                <wp:positionV relativeFrom="paragraph">
                  <wp:posOffset>4086225</wp:posOffset>
                </wp:positionV>
                <wp:extent cx="581025" cy="245745"/>
                <wp:effectExtent l="0" t="0" r="0" b="0"/>
                <wp:wrapNone/>
                <wp:docPr id="2011076604" name="Text Box 2011076604"/>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EC14A5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2CF3B6D6" id="Text Box 2011076604" o:spid="_x0000_s1176" type="#_x0000_t202" style="position:absolute;margin-left:118.25pt;margin-top:321.75pt;width:45.75pt;height:19.35pt;z-index:251658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" filled="f" stroked="f">
                <v:textbox style="mso-fit-shape-to-text:t">
                  <w:txbxContent>
                    <w:p w14:paraId="3EC14A51"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57" behindDoc="0" locked="0" layoutInCell="1" allowOverlap="1" wp14:anchorId="2892A4DA" wp14:editId="1CCB1AD6">
                <wp:simplePos x="0" y="0"/>
                <wp:positionH relativeFrom="column">
                  <wp:posOffset>3873500</wp:posOffset>
                </wp:positionH>
                <wp:positionV relativeFrom="paragraph">
                  <wp:posOffset>1304290</wp:posOffset>
                </wp:positionV>
                <wp:extent cx="1936750" cy="829310"/>
                <wp:effectExtent l="0" t="0" r="25400" b="27940"/>
                <wp:wrapNone/>
                <wp:docPr id="2142712541" name="Rectangle 2142712541"/>
                <wp:cNvGraphicFramePr/>
                <a:graphic xmlns:a="http://schemas.openxmlformats.org/drawingml/2006/main">
                  <a:graphicData uri="http://schemas.microsoft.com/office/word/2010/wordprocessingShape">
                    <wps:wsp>
                      <wps:cNvSpPr/>
                      <wps:spPr>
                        <a:xfrm>
                          <a:off x="0" y="0"/>
                          <a:ext cx="1936750" cy="82931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4CC890"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Send Notice to MO/SO - 5BD from date the finding, decision, resolution becomes final and executory </w:t>
                            </w:r>
                            <w:r>
                              <w:rPr>
                                <w:rFonts w:ascii="Arial" w:hAnsi="Arial" w:cs="Arial"/>
                                <w:b/>
                                <w:bCs/>
                                <w:color w:val="000000" w:themeColor="text1"/>
                                <w:kern w:val="24"/>
                                <w:sz w:val="20"/>
                                <w:szCs w:val="20"/>
                              </w:rPr>
                              <w:t>(by ECO)</w:t>
                            </w:r>
                          </w:p>
                        </w:txbxContent>
                      </wps:txbx>
                      <wps:bodyPr rtlCol="0" anchor="ctr"/>
                    </wps:wsp>
                  </a:graphicData>
                </a:graphic>
              </wp:anchor>
            </w:drawing>
          </mc:Choice>
          <mc:Fallback>
            <w:pict>
              <v:rect w14:anchorId="2892A4DA" id="Rectangle 2142712541" o:spid="_x0000_s1177" style="position:absolute;margin-left:305pt;margin-top:102.7pt;width:152.5pt;height:65.3pt;z-index:2516584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" filled="f" strokecolor="#0d0d0d [3069]" strokeweight="1pt">
                <v:textbox>
                  <w:txbxContent>
                    <w:p w14:paraId="184CC890"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Send Notice to MO/SO - 5BD from date the finding, decision, resolution becomes final and executory </w:t>
                      </w:r>
                      <w:r>
                        <w:rPr>
                          <w:rFonts w:ascii="Arial" w:hAnsi="Arial" w:cs="Arial"/>
                          <w:b/>
                          <w:bCs/>
                          <w:color w:val="000000" w:themeColor="text1"/>
                          <w:kern w:val="24"/>
                          <w:sz w:val="20"/>
                          <w:szCs w:val="20"/>
                        </w:rPr>
                        <w:t>(by ECO)</w:t>
                      </w:r>
                    </w:p>
                  </w:txbxContent>
                </v:textbox>
              </v:rect>
            </w:pict>
          </mc:Fallback>
        </mc:AlternateContent>
      </w:r>
      <w:r w:rsidRPr="0034769E">
        <w:rPr>
          <w:noProof/>
        </w:rPr>
        <mc:AlternateContent>
          <mc:Choice Requires="wps">
            <w:drawing>
              <wp:anchor distT="0" distB="0" distL="114300" distR="114300" simplePos="0" relativeHeight="251658458" behindDoc="0" locked="0" layoutInCell="1" allowOverlap="1" wp14:anchorId="36D13CD7" wp14:editId="1417C752">
                <wp:simplePos x="0" y="0"/>
                <wp:positionH relativeFrom="column">
                  <wp:posOffset>977900</wp:posOffset>
                </wp:positionH>
                <wp:positionV relativeFrom="paragraph">
                  <wp:posOffset>3239135</wp:posOffset>
                </wp:positionV>
                <wp:extent cx="2171700" cy="866775"/>
                <wp:effectExtent l="19050" t="19050" r="19050" b="47625"/>
                <wp:wrapNone/>
                <wp:docPr id="866918176" name="Flowchart: Decision 866918176"/>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4B70C8F"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Was penalty paid?</w:t>
                            </w:r>
                          </w:p>
                        </w:txbxContent>
                      </wps:txbx>
                      <wps:bodyPr rtlCol="0" anchor="ctr"/>
                    </wps:wsp>
                  </a:graphicData>
                </a:graphic>
              </wp:anchor>
            </w:drawing>
          </mc:Choice>
          <mc:Fallback>
            <w:pict>
              <v:shape w14:anchorId="36D13CD7" id="Flowchart: Decision 866918176" o:spid="_x0000_s1178" type="#_x0000_t110" style="position:absolute;margin-left:77pt;margin-top:255.05pt;width:171pt;height:68.25pt;z-index:251658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" filled="f" strokecolor="#0d0d0d [3069]" strokeweight="1pt">
                <v:textbox>
                  <w:txbxContent>
                    <w:p w14:paraId="54B70C8F"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Was penalty paid?</w:t>
                      </w:r>
                    </w:p>
                  </w:txbxContent>
                </v:textbox>
              </v:shape>
            </w:pict>
          </mc:Fallback>
        </mc:AlternateContent>
      </w:r>
      <w:r w:rsidRPr="0034769E">
        <w:rPr>
          <w:noProof/>
        </w:rPr>
        <mc:AlternateContent>
          <mc:Choice Requires="wps">
            <w:drawing>
              <wp:anchor distT="0" distB="0" distL="114300" distR="114300" simplePos="0" relativeHeight="251658459" behindDoc="0" locked="0" layoutInCell="1" allowOverlap="1" wp14:anchorId="6F4645A4" wp14:editId="75EA8EE6">
                <wp:simplePos x="0" y="0"/>
                <wp:positionH relativeFrom="column">
                  <wp:posOffset>2063750</wp:posOffset>
                </wp:positionH>
                <wp:positionV relativeFrom="paragraph">
                  <wp:posOffset>2978785</wp:posOffset>
                </wp:positionV>
                <wp:extent cx="0" cy="240665"/>
                <wp:effectExtent l="76200" t="0" r="57150" b="64135"/>
                <wp:wrapNone/>
                <wp:docPr id="229311248" name="Straight Arrow Connector 2293112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2DD585FC" id="Straight Arrow Connector 30" o:spid="_x0000_s1026" type="#_x0000_t32" style="position:absolute;margin-left:162.5pt;margin-top:234.55pt;width:0;height:18.9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60" behindDoc="0" locked="0" layoutInCell="1" allowOverlap="1" wp14:anchorId="4279042B" wp14:editId="37A1ADC7">
                <wp:simplePos x="0" y="0"/>
                <wp:positionH relativeFrom="column">
                  <wp:posOffset>4371340</wp:posOffset>
                </wp:positionH>
                <wp:positionV relativeFrom="paragraph">
                  <wp:posOffset>3496945</wp:posOffset>
                </wp:positionV>
                <wp:extent cx="822960" cy="311785"/>
                <wp:effectExtent l="0" t="0" r="15240" b="12065"/>
                <wp:wrapNone/>
                <wp:docPr id="930379822" name="Rectangle: Rounded Corners 930379822"/>
                <wp:cNvGraphicFramePr/>
                <a:graphic xmlns:a="http://schemas.openxmlformats.org/drawingml/2006/main">
                  <a:graphicData uri="http://schemas.microsoft.com/office/word/2010/wordprocessingShape">
                    <wps:wsp>
                      <wps:cNvSpPr/>
                      <wps:spPr>
                        <a:xfrm>
                          <a:off x="0" y="0"/>
                          <a:ext cx="822960" cy="311785"/>
                        </a:xfrm>
                        <a:prstGeom prst="round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69B866"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END</w:t>
                            </w:r>
                          </w:p>
                        </w:txbxContent>
                      </wps:txbx>
                      <wps:bodyPr rtlCol="0" anchor="ctr"/>
                    </wps:wsp>
                  </a:graphicData>
                </a:graphic>
              </wp:anchor>
            </w:drawing>
          </mc:Choice>
          <mc:Fallback>
            <w:pict>
              <v:roundrect w14:anchorId="4279042B" id="Rectangle: Rounded Corners 930379822" o:spid="_x0000_s1179" style="position:absolute;margin-left:344.2pt;margin-top:275.35pt;width:64.8pt;height:24.55pt;z-index:2516584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" filled="f" strokecolor="#0d0d0d [3069]" strokeweight="1pt">
                <v:stroke joinstyle="miter"/>
                <v:textbox>
                  <w:txbxContent>
                    <w:p w14:paraId="0D69B866"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END</w:t>
                      </w:r>
                    </w:p>
                  </w:txbxContent>
                </v:textbox>
              </v:roundrect>
            </w:pict>
          </mc:Fallback>
        </mc:AlternateContent>
      </w:r>
      <w:r w:rsidRPr="0034769E">
        <w:rPr>
          <w:noProof/>
        </w:rPr>
        <mc:AlternateContent>
          <mc:Choice Requires="wps">
            <w:drawing>
              <wp:anchor distT="0" distB="0" distL="114300" distR="114300" simplePos="0" relativeHeight="251658461" behindDoc="0" locked="0" layoutInCell="1" allowOverlap="1" wp14:anchorId="5094820F" wp14:editId="6C4E6053">
                <wp:simplePos x="0" y="0"/>
                <wp:positionH relativeFrom="column">
                  <wp:posOffset>1349375</wp:posOffset>
                </wp:positionH>
                <wp:positionV relativeFrom="paragraph">
                  <wp:posOffset>4396740</wp:posOffset>
                </wp:positionV>
                <wp:extent cx="1428750" cy="664845"/>
                <wp:effectExtent l="0" t="0" r="19050" b="20955"/>
                <wp:wrapNone/>
                <wp:docPr id="222613155" name="Rectangle 222613155"/>
                <wp:cNvGraphicFramePr/>
                <a:graphic xmlns:a="http://schemas.openxmlformats.org/drawingml/2006/main">
                  <a:graphicData uri="http://schemas.microsoft.com/office/word/2010/wordprocessingShape">
                    <wps:wsp>
                      <wps:cNvSpPr/>
                      <wps:spPr>
                        <a:xfrm>
                          <a:off x="0" y="0"/>
                          <a:ext cx="1428750" cy="664845"/>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D3CA7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Impose Interest/ Notify the party thereof </w:t>
                            </w:r>
                            <w:r>
                              <w:rPr>
                                <w:rFonts w:ascii="Arial" w:hAnsi="Arial" w:cs="Arial"/>
                                <w:b/>
                                <w:bCs/>
                                <w:color w:val="000000" w:themeColor="text1"/>
                                <w:kern w:val="24"/>
                                <w:sz w:val="20"/>
                                <w:szCs w:val="20"/>
                              </w:rPr>
                              <w:t>(by Finance)</w:t>
                            </w:r>
                          </w:p>
                        </w:txbxContent>
                      </wps:txbx>
                      <wps:bodyPr rtlCol="0" anchor="ctr"/>
                    </wps:wsp>
                  </a:graphicData>
                </a:graphic>
              </wp:anchor>
            </w:drawing>
          </mc:Choice>
          <mc:Fallback>
            <w:pict>
              <v:rect w14:anchorId="5094820F" id="Rectangle 222613155" o:spid="_x0000_s1180" style="position:absolute;margin-left:106.25pt;margin-top:346.2pt;width:112.5pt;height:52.35pt;z-index:2516584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" filled="f" strokecolor="#0d0d0d [3069]" strokeweight="1pt">
                <v:textbox>
                  <w:txbxContent>
                    <w:p w14:paraId="2BD3CA7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Impose Interest/ Notify the party thereof </w:t>
                      </w:r>
                      <w:r>
                        <w:rPr>
                          <w:rFonts w:ascii="Arial" w:hAnsi="Arial" w:cs="Arial"/>
                          <w:b/>
                          <w:bCs/>
                          <w:color w:val="000000" w:themeColor="text1"/>
                          <w:kern w:val="24"/>
                          <w:sz w:val="20"/>
                          <w:szCs w:val="20"/>
                        </w:rPr>
                        <w:t>(by Finance)</w:t>
                      </w:r>
                    </w:p>
                  </w:txbxContent>
                </v:textbox>
              </v:rect>
            </w:pict>
          </mc:Fallback>
        </mc:AlternateContent>
      </w:r>
      <w:r w:rsidRPr="0034769E">
        <w:rPr>
          <w:noProof/>
        </w:rPr>
        <mc:AlternateContent>
          <mc:Choice Requires="wps">
            <w:drawing>
              <wp:anchor distT="0" distB="0" distL="114300" distR="114300" simplePos="0" relativeHeight="251658462" behindDoc="0" locked="0" layoutInCell="1" allowOverlap="1" wp14:anchorId="15D2390E" wp14:editId="3CE38CF4">
                <wp:simplePos x="0" y="0"/>
                <wp:positionH relativeFrom="column">
                  <wp:posOffset>2063750</wp:posOffset>
                </wp:positionH>
                <wp:positionV relativeFrom="paragraph">
                  <wp:posOffset>4086860</wp:posOffset>
                </wp:positionV>
                <wp:extent cx="0" cy="309880"/>
                <wp:effectExtent l="76200" t="0" r="57150" b="52070"/>
                <wp:wrapNone/>
                <wp:docPr id="936613675" name="Straight Arrow Connector 936613675"/>
                <wp:cNvGraphicFramePr/>
                <a:graphic xmlns:a="http://schemas.openxmlformats.org/drawingml/2006/main">
                  <a:graphicData uri="http://schemas.microsoft.com/office/word/2010/wordprocessingShape">
                    <wps:wsp>
                      <wps:cNvCnPr/>
                      <wps:spPr>
                        <a:xfrm flipH="1">
                          <a:off x="0" y="0"/>
                          <a:ext cx="0" cy="309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AB2660B" id="Straight Arrow Connector 37" o:spid="_x0000_s1026" type="#_x0000_t32" style="position:absolute;margin-left:162.5pt;margin-top:321.8pt;width:0;height:24.4pt;flip:x;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" strokecolor="black [3200]" strokeweight=".5pt">
                <v:stroke endarrow="block" joinstyle="miter"/>
              </v:shape>
            </w:pict>
          </mc:Fallback>
        </mc:AlternateContent>
      </w:r>
      <w:r w:rsidRPr="0034769E">
        <w:rPr>
          <w:noProof/>
        </w:rPr>
        <mc:AlternateContent>
          <mc:Choice Requires="wps">
            <w:drawing>
              <wp:anchor distT="0" distB="0" distL="114300" distR="114300" simplePos="0" relativeHeight="251658463" behindDoc="0" locked="0" layoutInCell="1" allowOverlap="1" wp14:anchorId="00A32F55" wp14:editId="0F5B7652">
                <wp:simplePos x="0" y="0"/>
                <wp:positionH relativeFrom="column">
                  <wp:posOffset>3692525</wp:posOffset>
                </wp:positionH>
                <wp:positionV relativeFrom="paragraph">
                  <wp:posOffset>4322445</wp:posOffset>
                </wp:positionV>
                <wp:extent cx="2171700" cy="866775"/>
                <wp:effectExtent l="19050" t="19050" r="19050" b="47625"/>
                <wp:wrapNone/>
                <wp:docPr id="323800508" name="Flowchart: Decision 323800508"/>
                <wp:cNvGraphicFramePr/>
                <a:graphic xmlns:a="http://schemas.openxmlformats.org/drawingml/2006/main">
                  <a:graphicData uri="http://schemas.microsoft.com/office/word/2010/wordprocessingShape">
                    <wps:wsp>
                      <wps:cNvSpPr/>
                      <wps:spPr>
                        <a:xfrm>
                          <a:off x="0" y="0"/>
                          <a:ext cx="2171700" cy="866775"/>
                        </a:xfrm>
                        <a:prstGeom prst="flowChartDecision">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0C0868"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D</w:t>
                            </w:r>
                            <w:r>
                              <w:rPr>
                                <w:rFonts w:ascii="Arial" w:hAnsi="Arial" w:cs="Arial"/>
                                <w:color w:val="000000" w:themeColor="text1"/>
                                <w:kern w:val="24"/>
                                <w:sz w:val="16"/>
                                <w:szCs w:val="16"/>
                              </w:rPr>
                              <w:t>id the</w:t>
                            </w:r>
                            <w:r w:rsidRPr="00AA14E0">
                              <w:rPr>
                                <w:rFonts w:ascii="Arial" w:hAnsi="Arial" w:cs="Arial"/>
                                <w:color w:val="000000" w:themeColor="text1"/>
                                <w:kern w:val="24"/>
                                <w:sz w:val="16"/>
                                <w:szCs w:val="16"/>
                              </w:rPr>
                              <w:t xml:space="preserve"> party fail or refuse payment?</w:t>
                            </w:r>
                          </w:p>
                        </w:txbxContent>
                      </wps:txbx>
                      <wps:bodyPr rtlCol="0" anchor="ctr"/>
                    </wps:wsp>
                  </a:graphicData>
                </a:graphic>
              </wp:anchor>
            </w:drawing>
          </mc:Choice>
          <mc:Fallback>
            <w:pict>
              <v:shape w14:anchorId="00A32F55" id="Flowchart: Decision 323800508" o:spid="_x0000_s1181" type="#_x0000_t110" style="position:absolute;margin-left:290.75pt;margin-top:340.35pt;width:171pt;height:68.25pt;z-index:2516584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" filled="f" strokecolor="#0d0d0d [3069]" strokeweight="1pt">
                <v:textbox>
                  <w:txbxContent>
                    <w:p w14:paraId="770C0868"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D</w:t>
                      </w:r>
                      <w:r>
                        <w:rPr>
                          <w:rFonts w:ascii="Arial" w:hAnsi="Arial" w:cs="Arial"/>
                          <w:color w:val="000000" w:themeColor="text1"/>
                          <w:kern w:val="24"/>
                          <w:sz w:val="16"/>
                          <w:szCs w:val="16"/>
                        </w:rPr>
                        <w:t>id the</w:t>
                      </w:r>
                      <w:r w:rsidRPr="00AA14E0">
                        <w:rPr>
                          <w:rFonts w:ascii="Arial" w:hAnsi="Arial" w:cs="Arial"/>
                          <w:color w:val="000000" w:themeColor="text1"/>
                          <w:kern w:val="24"/>
                          <w:sz w:val="16"/>
                          <w:szCs w:val="16"/>
                        </w:rPr>
                        <w:t xml:space="preserve"> party fail or refuse payment?</w:t>
                      </w:r>
                    </w:p>
                  </w:txbxContent>
                </v:textbox>
              </v:shape>
            </w:pict>
          </mc:Fallback>
        </mc:AlternateContent>
      </w:r>
      <w:r w:rsidRPr="0034769E">
        <w:rPr>
          <w:noProof/>
        </w:rPr>
        <mc:AlternateContent>
          <mc:Choice Requires="wps">
            <w:drawing>
              <wp:anchor distT="0" distB="0" distL="114300" distR="114300" simplePos="0" relativeHeight="251658464" behindDoc="0" locked="0" layoutInCell="1" allowOverlap="1" wp14:anchorId="42D6E23C" wp14:editId="48B1F0D9">
                <wp:simplePos x="0" y="0"/>
                <wp:positionH relativeFrom="column">
                  <wp:posOffset>6445250</wp:posOffset>
                </wp:positionH>
                <wp:positionV relativeFrom="paragraph">
                  <wp:posOffset>4484370</wp:posOffset>
                </wp:positionV>
                <wp:extent cx="1936750" cy="508635"/>
                <wp:effectExtent l="0" t="0" r="25400" b="24765"/>
                <wp:wrapNone/>
                <wp:docPr id="267698096" name="Rectangle 267698096"/>
                <wp:cNvGraphicFramePr/>
                <a:graphic xmlns:a="http://schemas.openxmlformats.org/drawingml/2006/main">
                  <a:graphicData uri="http://schemas.microsoft.com/office/word/2010/wordprocessingShape">
                    <wps:wsp>
                      <wps:cNvSpPr/>
                      <wps:spPr>
                        <a:xfrm>
                          <a:off x="0" y="0"/>
                          <a:ext cx="1936750" cy="508635"/>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AB664F"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Elevate the issue to PEM Board </w:t>
                            </w:r>
                            <w:r>
                              <w:rPr>
                                <w:rFonts w:ascii="Arial" w:hAnsi="Arial" w:cs="Arial"/>
                                <w:b/>
                                <w:bCs/>
                                <w:color w:val="000000" w:themeColor="text1"/>
                                <w:kern w:val="24"/>
                                <w:sz w:val="20"/>
                                <w:szCs w:val="20"/>
                              </w:rPr>
                              <w:t>(by ECO/Finance)</w:t>
                            </w:r>
                          </w:p>
                        </w:txbxContent>
                      </wps:txbx>
                      <wps:bodyPr rtlCol="0" anchor="ctr"/>
                    </wps:wsp>
                  </a:graphicData>
                </a:graphic>
              </wp:anchor>
            </w:drawing>
          </mc:Choice>
          <mc:Fallback>
            <w:pict>
              <v:rect w14:anchorId="42D6E23C" id="Rectangle 267698096" o:spid="_x0000_s1182" style="position:absolute;margin-left:507.5pt;margin-top:353.1pt;width:152.5pt;height:40.05pt;z-index:25165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" filled="f" strokecolor="#0d0d0d [3069]" strokeweight="1pt">
                <v:textbox>
                  <w:txbxContent>
                    <w:p w14:paraId="23AB664F"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Elevate the issue to PEM Board </w:t>
                      </w:r>
                      <w:r>
                        <w:rPr>
                          <w:rFonts w:ascii="Arial" w:hAnsi="Arial" w:cs="Arial"/>
                          <w:b/>
                          <w:bCs/>
                          <w:color w:val="000000" w:themeColor="text1"/>
                          <w:kern w:val="24"/>
                          <w:sz w:val="20"/>
                          <w:szCs w:val="20"/>
                        </w:rPr>
                        <w:t>(by ECO/Finance)</w:t>
                      </w:r>
                    </w:p>
                  </w:txbxContent>
                </v:textbox>
              </v:rect>
            </w:pict>
          </mc:Fallback>
        </mc:AlternateContent>
      </w:r>
      <w:r w:rsidRPr="0034769E">
        <w:rPr>
          <w:noProof/>
        </w:rPr>
        <mc:AlternateContent>
          <mc:Choice Requires="wps">
            <w:drawing>
              <wp:anchor distT="0" distB="0" distL="114300" distR="114300" simplePos="0" relativeHeight="251658466" behindDoc="0" locked="0" layoutInCell="1" allowOverlap="1" wp14:anchorId="6D719D48" wp14:editId="3AABB4F0">
                <wp:simplePos x="0" y="0"/>
                <wp:positionH relativeFrom="column">
                  <wp:posOffset>1520825</wp:posOffset>
                </wp:positionH>
                <wp:positionV relativeFrom="paragraph">
                  <wp:posOffset>2158365</wp:posOffset>
                </wp:positionV>
                <wp:extent cx="581025" cy="245745"/>
                <wp:effectExtent l="0" t="0" r="0" b="0"/>
                <wp:wrapNone/>
                <wp:docPr id="317708293" name="Text Box 317708293"/>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0180A72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6D719D48" id="Text Box 317708293" o:spid="_x0000_s1183" type="#_x0000_t202" style="position:absolute;margin-left:119.75pt;margin-top:169.95pt;width:45.75pt;height:19.35pt;z-index:2516584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" filled="f" stroked="f">
                <v:textbox style="mso-fit-shape-to-text:t">
                  <w:txbxContent>
                    <w:p w14:paraId="0180A72A"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68" behindDoc="0" locked="0" layoutInCell="1" allowOverlap="1" wp14:anchorId="684936AC" wp14:editId="5BC35C5E">
                <wp:simplePos x="0" y="0"/>
                <wp:positionH relativeFrom="column">
                  <wp:posOffset>4034155</wp:posOffset>
                </wp:positionH>
                <wp:positionV relativeFrom="paragraph">
                  <wp:posOffset>5080000</wp:posOffset>
                </wp:positionV>
                <wp:extent cx="581025" cy="245745"/>
                <wp:effectExtent l="0" t="0" r="0" b="0"/>
                <wp:wrapNone/>
                <wp:docPr id="1051413860" name="Text Box 1051413860"/>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3F99AE28"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wps:txbx>
                      <wps:bodyPr wrap="square" rtlCol="0">
                        <a:spAutoFit/>
                      </wps:bodyPr>
                    </wps:wsp>
                  </a:graphicData>
                </a:graphic>
              </wp:anchor>
            </w:drawing>
          </mc:Choice>
          <mc:Fallback>
            <w:pict>
              <v:shape w14:anchorId="684936AC" id="Text Box 1051413860" o:spid="_x0000_s1184" type="#_x0000_t202" style="position:absolute;margin-left:317.65pt;margin-top:400pt;width:45.75pt;height:19.35pt;z-index:2516584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" filled="f" stroked="f">
                <v:textbox style="mso-fit-shape-to-text:t">
                  <w:txbxContent>
                    <w:p w14:paraId="3F99AE28"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NO</w:t>
                      </w:r>
                    </w:p>
                  </w:txbxContent>
                </v:textbox>
              </v:shape>
            </w:pict>
          </mc:Fallback>
        </mc:AlternateContent>
      </w:r>
      <w:r w:rsidRPr="0034769E">
        <w:rPr>
          <w:noProof/>
        </w:rPr>
        <mc:AlternateContent>
          <mc:Choice Requires="wps">
            <w:drawing>
              <wp:anchor distT="0" distB="0" distL="114300" distR="114300" simplePos="0" relativeHeight="251658448" behindDoc="0" locked="0" layoutInCell="1" allowOverlap="1" wp14:anchorId="70BB73F6" wp14:editId="625CA132">
                <wp:simplePos x="0" y="0"/>
                <wp:positionH relativeFrom="column">
                  <wp:posOffset>2063750</wp:posOffset>
                </wp:positionH>
                <wp:positionV relativeFrom="paragraph">
                  <wp:posOffset>55245</wp:posOffset>
                </wp:positionV>
                <wp:extent cx="0" cy="230505"/>
                <wp:effectExtent l="76200" t="0" r="57150" b="55245"/>
                <wp:wrapNone/>
                <wp:docPr id="845448911" name="Straight Arrow Connector 8454489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05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42E90739" id="Straight Arrow Connector 6" o:spid="_x0000_s1026" type="#_x0000_t32" style="position:absolute;margin-left:162.5pt;margin-top:4.35pt;width:0;height:18.1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" strokecolor="black [3200]" strokeweight=".5pt">
                <v:stroke endarrow="block" joinstyle="miter"/>
                <o:lock v:ext="edit" shapetype="f"/>
              </v:shape>
            </w:pict>
          </mc:Fallback>
        </mc:AlternateContent>
      </w:r>
    </w:p>
    <w:p w14:paraId="4EC49641" w14:textId="77777777" w:rsidR="00674A54" w:rsidRDefault="00674A54" w:rsidP="00674A54"/>
    <w:p w14:paraId="66C521BD" w14:textId="77777777" w:rsidR="00674A54" w:rsidRDefault="00674A54" w:rsidP="00674A54"/>
    <w:p w14:paraId="33AC3F9B" w14:textId="77777777" w:rsidR="00674A54" w:rsidRDefault="00674A54" w:rsidP="00674A54">
      <w:r w:rsidRPr="0034769E">
        <w:rPr>
          <w:noProof/>
        </w:rPr>
        <mc:AlternateContent>
          <mc:Choice Requires="wps">
            <w:drawing>
              <wp:anchor distT="0" distB="0" distL="114300" distR="114300" simplePos="0" relativeHeight="251658450" behindDoc="0" locked="0" layoutInCell="1" allowOverlap="1" wp14:anchorId="16A0ECAF" wp14:editId="36A4B02B">
                <wp:simplePos x="0" y="0"/>
                <wp:positionH relativeFrom="column">
                  <wp:posOffset>2063750</wp:posOffset>
                </wp:positionH>
                <wp:positionV relativeFrom="paragraph">
                  <wp:posOffset>240030</wp:posOffset>
                </wp:positionV>
                <wp:extent cx="0" cy="182880"/>
                <wp:effectExtent l="76200" t="0" r="57150" b="64770"/>
                <wp:wrapNone/>
                <wp:docPr id="1085382779" name="Straight Arrow Connector 10853827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289BA2E9" id="Straight Arrow Connector 9" o:spid="_x0000_s1026" type="#_x0000_t32" style="position:absolute;margin-left:162.5pt;margin-top:18.9pt;width:0;height:14.4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" strokecolor="black [3200]" strokeweight=".5pt">
                <v:stroke endarrow="block" joinstyle="miter"/>
                <o:lock v:ext="edit" shapetype="f"/>
              </v:shape>
            </w:pict>
          </mc:Fallback>
        </mc:AlternateContent>
      </w:r>
    </w:p>
    <w:p w14:paraId="7210DF05" w14:textId="77777777" w:rsidR="00674A54" w:rsidRDefault="00674A54" w:rsidP="00674A54"/>
    <w:p w14:paraId="0C48A81F" w14:textId="77777777" w:rsidR="00674A54" w:rsidRDefault="00674A54" w:rsidP="00674A54">
      <w:r w:rsidRPr="0034769E">
        <w:rPr>
          <w:noProof/>
        </w:rPr>
        <mc:AlternateContent>
          <mc:Choice Requires="wps">
            <w:drawing>
              <wp:anchor distT="0" distB="0" distL="114300" distR="114300" simplePos="0" relativeHeight="251658454" behindDoc="0" locked="0" layoutInCell="1" allowOverlap="1" wp14:anchorId="67073D1B" wp14:editId="1BC02CB2">
                <wp:simplePos x="0" y="0"/>
                <wp:positionH relativeFrom="column">
                  <wp:posOffset>3149600</wp:posOffset>
                </wp:positionH>
                <wp:positionV relativeFrom="paragraph">
                  <wp:posOffset>280035</wp:posOffset>
                </wp:positionV>
                <wp:extent cx="723900" cy="0"/>
                <wp:effectExtent l="0" t="76200" r="19050" b="95250"/>
                <wp:wrapNone/>
                <wp:docPr id="1466636201" name="Straight Arrow Connector 1466636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239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591EA15F" id="Straight Arrow Connector 20" o:spid="_x0000_s1026" type="#_x0000_t32" style="position:absolute;margin-left:248pt;margin-top:22.05pt;width:57pt;height:0;flip:y;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" strokecolor="black [3200]" strokeweight=".5pt">
                <v:stroke endarrow="block" joinstyle="miter"/>
                <o:lock v:ext="edit" shapetype="f"/>
              </v:shape>
            </w:pict>
          </mc:Fallback>
        </mc:AlternateContent>
      </w:r>
    </w:p>
    <w:p w14:paraId="5A6676EA" w14:textId="77777777" w:rsidR="00674A54" w:rsidRDefault="00674A54" w:rsidP="00674A54"/>
    <w:p w14:paraId="27ECDE0E" w14:textId="77777777" w:rsidR="00674A54" w:rsidRDefault="00674A54" w:rsidP="00674A54">
      <w:r w:rsidRPr="0034769E">
        <w:rPr>
          <w:noProof/>
        </w:rPr>
        <mc:AlternateContent>
          <mc:Choice Requires="wps">
            <w:drawing>
              <wp:anchor distT="0" distB="0" distL="114300" distR="114300" simplePos="0" relativeHeight="251658472" behindDoc="0" locked="0" layoutInCell="1" allowOverlap="1" wp14:anchorId="367F741E" wp14:editId="5296795D">
                <wp:simplePos x="0" y="0"/>
                <wp:positionH relativeFrom="column">
                  <wp:posOffset>1657668</wp:posOffset>
                </wp:positionH>
                <wp:positionV relativeFrom="paragraph">
                  <wp:posOffset>82232</wp:posOffset>
                </wp:positionV>
                <wp:extent cx="2438400" cy="3800475"/>
                <wp:effectExtent l="233362" t="71438" r="23813" b="252412"/>
                <wp:wrapNone/>
                <wp:docPr id="540950111" name="Connector: Elbow 540950111"/>
                <wp:cNvGraphicFramePr/>
                <a:graphic xmlns:a="http://schemas.openxmlformats.org/drawingml/2006/main">
                  <a:graphicData uri="http://schemas.microsoft.com/office/word/2010/wordprocessingShape">
                    <wps:wsp>
                      <wps:cNvCnPr/>
                      <wps:spPr>
                        <a:xfrm rot="5400000" flipH="1">
                          <a:off x="0" y="0"/>
                          <a:ext cx="2438400" cy="3800475"/>
                        </a:xfrm>
                        <a:prstGeom prst="bentConnector4">
                          <a:avLst>
                            <a:gd name="adj1" fmla="val -9374"/>
                            <a:gd name="adj2" fmla="val 10601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0E165A9D" id="Connector: Elbow 23" o:spid="_x0000_s1026" type="#_x0000_t35" style="position:absolute;margin-left:130.55pt;margin-top:6.45pt;width:192pt;height:299.25pt;rotation:-90;flip:x;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" adj="-2025,22899" strokecolor="black [3200]" strokeweight=".5pt">
                <v:stroke endarrow="block"/>
              </v:shape>
            </w:pict>
          </mc:Fallback>
        </mc:AlternateContent>
      </w:r>
    </w:p>
    <w:p w14:paraId="450F79E8" w14:textId="77777777" w:rsidR="00674A54" w:rsidRDefault="00674A54" w:rsidP="00674A54">
      <w:r w:rsidRPr="0034769E">
        <w:rPr>
          <w:noProof/>
        </w:rPr>
        <mc:AlternateContent>
          <mc:Choice Requires="wps">
            <w:drawing>
              <wp:anchor distT="0" distB="0" distL="114300" distR="114300" simplePos="0" relativeHeight="251658451" behindDoc="0" locked="0" layoutInCell="1" allowOverlap="1" wp14:anchorId="71BAD626" wp14:editId="27B66931">
                <wp:simplePos x="0" y="0"/>
                <wp:positionH relativeFrom="column">
                  <wp:posOffset>977900</wp:posOffset>
                </wp:positionH>
                <wp:positionV relativeFrom="paragraph">
                  <wp:posOffset>202565</wp:posOffset>
                </wp:positionV>
                <wp:extent cx="2171700" cy="495300"/>
                <wp:effectExtent l="0" t="0" r="19050" b="19050"/>
                <wp:wrapNone/>
                <wp:docPr id="407372735" name="Rectangle 407372735"/>
                <wp:cNvGraphicFramePr/>
                <a:graphic xmlns:a="http://schemas.openxmlformats.org/drawingml/2006/main">
                  <a:graphicData uri="http://schemas.microsoft.com/office/word/2010/wordprocessingShape">
                    <wps:wsp>
                      <wps:cNvSpPr/>
                      <wps:spPr>
                        <a:xfrm>
                          <a:off x="0" y="0"/>
                          <a:ext cx="2171700" cy="495300"/>
                        </a:xfrm>
                        <a:prstGeom prst="rect">
                          <a:avLst/>
                        </a:prstGeom>
                        <a:no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BAFB58"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 xml:space="preserve">Bill and Collect from WESM Member – 3BD from receipt of NSP; or Follow-Up Payment </w:t>
                            </w:r>
                            <w:r w:rsidRPr="00AA14E0">
                              <w:rPr>
                                <w:rFonts w:ascii="Arial" w:hAnsi="Arial" w:cs="Arial"/>
                                <w:b/>
                                <w:bCs/>
                                <w:color w:val="000000" w:themeColor="text1"/>
                                <w:kern w:val="24"/>
                                <w:sz w:val="16"/>
                                <w:szCs w:val="16"/>
                              </w:rPr>
                              <w:t>(by Finance)</w:t>
                            </w:r>
                          </w:p>
                        </w:txbxContent>
                      </wps:txbx>
                      <wps:bodyPr rtlCol="0" anchor="ctr">
                        <a:noAutofit/>
                      </wps:bodyPr>
                    </wps:wsp>
                  </a:graphicData>
                </a:graphic>
                <wp14:sizeRelV relativeFrom="margin">
                  <wp14:pctHeight>0</wp14:pctHeight>
                </wp14:sizeRelV>
              </wp:anchor>
            </w:drawing>
          </mc:Choice>
          <mc:Fallback>
            <w:pict>
              <v:rect w14:anchorId="71BAD626" id="Rectangle 407372735" o:spid="_x0000_s1185" style="position:absolute;margin-left:77pt;margin-top:15.95pt;width:171pt;height:39pt;z-index:2516584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" filled="f" strokecolor="#0d0d0d [3069]" strokeweight="1pt">
                <v:textbox>
                  <w:txbxContent>
                    <w:p w14:paraId="05BAFB58" w14:textId="77777777" w:rsidR="00674A54" w:rsidRPr="00AA14E0" w:rsidRDefault="00674A54" w:rsidP="00674A54">
                      <w:pPr>
                        <w:jc w:val="center"/>
                        <w:rPr>
                          <w:rFonts w:ascii="Arial" w:hAnsi="Arial" w:cs="Arial"/>
                          <w:color w:val="000000" w:themeColor="text1"/>
                          <w:kern w:val="24"/>
                          <w:sz w:val="16"/>
                          <w:szCs w:val="16"/>
                        </w:rPr>
                      </w:pPr>
                      <w:r w:rsidRPr="00AA14E0">
                        <w:rPr>
                          <w:rFonts w:ascii="Arial" w:hAnsi="Arial" w:cs="Arial"/>
                          <w:color w:val="000000" w:themeColor="text1"/>
                          <w:kern w:val="24"/>
                          <w:sz w:val="16"/>
                          <w:szCs w:val="16"/>
                        </w:rPr>
                        <w:t xml:space="preserve">Bill and Collect from WESM Member – 3BD from receipt of NSP; or Follow-Up Payment </w:t>
                      </w:r>
                      <w:r w:rsidRPr="00AA14E0">
                        <w:rPr>
                          <w:rFonts w:ascii="Arial" w:hAnsi="Arial" w:cs="Arial"/>
                          <w:b/>
                          <w:bCs/>
                          <w:color w:val="000000" w:themeColor="text1"/>
                          <w:kern w:val="24"/>
                          <w:sz w:val="16"/>
                          <w:szCs w:val="16"/>
                        </w:rPr>
                        <w:t>(by Finance)</w:t>
                      </w:r>
                    </w:p>
                  </w:txbxContent>
                </v:textbox>
              </v:rect>
            </w:pict>
          </mc:Fallback>
        </mc:AlternateContent>
      </w:r>
    </w:p>
    <w:p w14:paraId="7DC4834F" w14:textId="77777777" w:rsidR="00674A54" w:rsidRDefault="00674A54" w:rsidP="00674A54"/>
    <w:p w14:paraId="76EE5938" w14:textId="77777777" w:rsidR="00674A54" w:rsidRDefault="00674A54" w:rsidP="00674A54"/>
    <w:p w14:paraId="30E1AC5C" w14:textId="77777777" w:rsidR="00674A54" w:rsidRDefault="00674A54" w:rsidP="00674A54">
      <w:r w:rsidRPr="0034769E">
        <w:rPr>
          <w:noProof/>
        </w:rPr>
        <mc:AlternateContent>
          <mc:Choice Requires="wps">
            <w:drawing>
              <wp:anchor distT="0" distB="0" distL="114300" distR="114300" simplePos="0" relativeHeight="251658467" behindDoc="0" locked="0" layoutInCell="1" allowOverlap="1" wp14:anchorId="1BEE3A2B" wp14:editId="1D3A5465">
                <wp:simplePos x="0" y="0"/>
                <wp:positionH relativeFrom="column">
                  <wp:posOffset>3252470</wp:posOffset>
                </wp:positionH>
                <wp:positionV relativeFrom="paragraph">
                  <wp:posOffset>182880</wp:posOffset>
                </wp:positionV>
                <wp:extent cx="581025" cy="245745"/>
                <wp:effectExtent l="0" t="0" r="0" b="0"/>
                <wp:wrapNone/>
                <wp:docPr id="425229087" name="Text Box 425229087"/>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7149107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1BEE3A2B" id="Text Box 425229087" o:spid="_x0000_s1186" type="#_x0000_t202" style="position:absolute;margin-left:256.1pt;margin-top:14.4pt;width:45.75pt;height:19.35pt;z-index:2516584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" filled="f" stroked="f">
                <v:textbox style="mso-fit-shape-to-text:t">
                  <w:txbxContent>
                    <w:p w14:paraId="7149107E"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p>
    <w:p w14:paraId="5C9E185E" w14:textId="77777777" w:rsidR="00674A54" w:rsidRDefault="00674A54" w:rsidP="00674A54">
      <w:r w:rsidRPr="0034769E">
        <w:rPr>
          <w:noProof/>
        </w:rPr>
        <mc:AlternateContent>
          <mc:Choice Requires="wps">
            <w:drawing>
              <wp:anchor distT="0" distB="0" distL="114300" distR="114300" simplePos="0" relativeHeight="251658465" behindDoc="0" locked="0" layoutInCell="1" allowOverlap="1" wp14:anchorId="61C47930" wp14:editId="4969FFC0">
                <wp:simplePos x="0" y="0"/>
                <wp:positionH relativeFrom="column">
                  <wp:posOffset>3149600</wp:posOffset>
                </wp:positionH>
                <wp:positionV relativeFrom="paragraph">
                  <wp:posOffset>242993</wp:posOffset>
                </wp:positionV>
                <wp:extent cx="1221740" cy="0"/>
                <wp:effectExtent l="0" t="76200" r="16510" b="95250"/>
                <wp:wrapNone/>
                <wp:docPr id="1195625532" name="Straight Arrow Connector 1195625532"/>
                <wp:cNvGraphicFramePr/>
                <a:graphic xmlns:a="http://schemas.openxmlformats.org/drawingml/2006/main">
                  <a:graphicData uri="http://schemas.microsoft.com/office/word/2010/wordprocessingShape">
                    <wps:wsp>
                      <wps:cNvCnPr/>
                      <wps:spPr>
                        <a:xfrm flipV="1">
                          <a:off x="0" y="0"/>
                          <a:ext cx="12217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519F1D34" id="Straight Arrow Connector 79" o:spid="_x0000_s1026" type="#_x0000_t32" style="position:absolute;margin-left:248pt;margin-top:19.15pt;width:96.2pt;height:0;flip:y;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" strokecolor="black [3200]" strokeweight=".5pt">
                <v:stroke endarrow="block" joinstyle="miter"/>
              </v:shape>
            </w:pict>
          </mc:Fallback>
        </mc:AlternateContent>
      </w:r>
    </w:p>
    <w:p w14:paraId="3819AAE9" w14:textId="77777777" w:rsidR="00674A54" w:rsidRDefault="00674A54" w:rsidP="00674A54"/>
    <w:p w14:paraId="4BBE818A" w14:textId="77777777" w:rsidR="00674A54" w:rsidRDefault="00674A54" w:rsidP="00674A54"/>
    <w:bookmarkEnd w:id="16"/>
    <w:p w14:paraId="667C5D41" w14:textId="77777777" w:rsidR="00674A54" w:rsidRDefault="00674A54" w:rsidP="00674A54">
      <w:r w:rsidRPr="0034769E">
        <w:rPr>
          <w:noProof/>
        </w:rPr>
        <mc:AlternateContent>
          <mc:Choice Requires="wps">
            <w:drawing>
              <wp:anchor distT="0" distB="0" distL="114300" distR="114300" simplePos="0" relativeHeight="251658471" behindDoc="0" locked="0" layoutInCell="1" allowOverlap="1" wp14:anchorId="02855660" wp14:editId="504F4A62">
                <wp:simplePos x="0" y="0"/>
                <wp:positionH relativeFrom="column">
                  <wp:posOffset>5864225</wp:posOffset>
                </wp:positionH>
                <wp:positionV relativeFrom="paragraph">
                  <wp:posOffset>470535</wp:posOffset>
                </wp:positionV>
                <wp:extent cx="581025" cy="0"/>
                <wp:effectExtent l="0" t="76200" r="9525" b="95250"/>
                <wp:wrapNone/>
                <wp:docPr id="2065566594" name="Straight Arrow Connector 20655665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10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E336427" id="Straight Arrow Connector 18" o:spid="_x0000_s1026" type="#_x0000_t32" style="position:absolute;margin-left:461.75pt;margin-top:37.05pt;width:45.75pt;height:0;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" strokecolor="black [3200]" strokeweight=".5pt">
                <v:stroke endarrow="block" joinstyle="miter"/>
                <o:lock v:ext="edit" shapetype="f"/>
              </v:shape>
            </w:pict>
          </mc:Fallback>
        </mc:AlternateContent>
      </w:r>
      <w:r w:rsidRPr="0034769E">
        <w:rPr>
          <w:noProof/>
        </w:rPr>
        <mc:AlternateContent>
          <mc:Choice Requires="wps">
            <w:drawing>
              <wp:anchor distT="0" distB="0" distL="114300" distR="114300" simplePos="0" relativeHeight="251658469" behindDoc="0" locked="0" layoutInCell="1" allowOverlap="1" wp14:anchorId="0CE58393" wp14:editId="5BF54D15">
                <wp:simplePos x="0" y="0"/>
                <wp:positionH relativeFrom="column">
                  <wp:posOffset>5807075</wp:posOffset>
                </wp:positionH>
                <wp:positionV relativeFrom="paragraph">
                  <wp:posOffset>193040</wp:posOffset>
                </wp:positionV>
                <wp:extent cx="581025" cy="245745"/>
                <wp:effectExtent l="0" t="0" r="0" b="0"/>
                <wp:wrapNone/>
                <wp:docPr id="147351679" name="Text Box 147351679"/>
                <wp:cNvGraphicFramePr/>
                <a:graphic xmlns:a="http://schemas.openxmlformats.org/drawingml/2006/main">
                  <a:graphicData uri="http://schemas.microsoft.com/office/word/2010/wordprocessingShape">
                    <wps:wsp>
                      <wps:cNvSpPr txBox="1"/>
                      <wps:spPr>
                        <a:xfrm>
                          <a:off x="0" y="0"/>
                          <a:ext cx="581025" cy="245745"/>
                        </a:xfrm>
                        <a:prstGeom prst="rect">
                          <a:avLst/>
                        </a:prstGeom>
                        <a:noFill/>
                      </wps:spPr>
                      <wps:txbx>
                        <w:txbxContent>
                          <w:p w14:paraId="1B0AB473"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wps:txbx>
                      <wps:bodyPr wrap="square" rtlCol="0">
                        <a:spAutoFit/>
                      </wps:bodyPr>
                    </wps:wsp>
                  </a:graphicData>
                </a:graphic>
              </wp:anchor>
            </w:drawing>
          </mc:Choice>
          <mc:Fallback>
            <w:pict>
              <v:shape w14:anchorId="0CE58393" id="Text Box 147351679" o:spid="_x0000_s1187" type="#_x0000_t202" style="position:absolute;margin-left:457.25pt;margin-top:15.2pt;width:45.75pt;height:19.35pt;z-index:2516584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" filled="f" stroked="f">
                <v:textbox style="mso-fit-shape-to-text:t">
                  <w:txbxContent>
                    <w:p w14:paraId="1B0AB473" w14:textId="77777777" w:rsidR="00674A54" w:rsidRDefault="00674A54" w:rsidP="00674A54">
                      <w:pPr>
                        <w:jc w:val="center"/>
                        <w:rPr>
                          <w:rFonts w:ascii="Arial" w:hAnsi="Arial" w:cs="Arial"/>
                          <w:color w:val="000000" w:themeColor="text1"/>
                          <w:kern w:val="24"/>
                          <w:sz w:val="20"/>
                          <w:szCs w:val="20"/>
                        </w:rPr>
                      </w:pPr>
                      <w:r>
                        <w:rPr>
                          <w:rFonts w:ascii="Arial" w:hAnsi="Arial" w:cs="Arial"/>
                          <w:color w:val="000000" w:themeColor="text1"/>
                          <w:kern w:val="24"/>
                          <w:sz w:val="20"/>
                          <w:szCs w:val="20"/>
                        </w:rPr>
                        <w:t>YES</w:t>
                      </w:r>
                    </w:p>
                  </w:txbxContent>
                </v:textbox>
              </v:shape>
            </w:pict>
          </mc:Fallback>
        </mc:AlternateContent>
      </w:r>
      <w:r w:rsidRPr="0034769E">
        <w:rPr>
          <w:noProof/>
        </w:rPr>
        <mc:AlternateContent>
          <mc:Choice Requires="wps">
            <w:drawing>
              <wp:anchor distT="0" distB="0" distL="114300" distR="114300" simplePos="0" relativeHeight="251658470" behindDoc="0" locked="0" layoutInCell="1" allowOverlap="1" wp14:anchorId="6C9AFEAF" wp14:editId="11297A89">
                <wp:simplePos x="0" y="0"/>
                <wp:positionH relativeFrom="column">
                  <wp:posOffset>2778125</wp:posOffset>
                </wp:positionH>
                <wp:positionV relativeFrom="paragraph">
                  <wp:posOffset>450850</wp:posOffset>
                </wp:positionV>
                <wp:extent cx="913765" cy="6985"/>
                <wp:effectExtent l="0" t="57150" r="38735" b="88265"/>
                <wp:wrapNone/>
                <wp:docPr id="1928778378" name="Straight Arrow Connector 19287783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376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du="http://schemas.microsoft.com/office/word/2023/wordml/word16du">
            <w:pict>
              <v:shape w14:anchorId="6CBE68B8" id="Straight Arrow Connector 11" o:spid="_x0000_s1026" type="#_x0000_t32" style="position:absolute;margin-left:218.75pt;margin-top:35.5pt;width:71.95pt;height:.55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" strokecolor="black [3200]" strokeweight=".5pt">
                <v:stroke endarrow="block" joinstyle="miter"/>
                <o:lock v:ext="edit" shapetype="f"/>
              </v:shape>
            </w:pict>
          </mc:Fallback>
        </mc:AlternateContent>
      </w:r>
      <w:bookmarkEnd w:id="17"/>
      <w:bookmarkEnd w:id="24"/>
    </w:p>
    <w:p w14:paraId="393F9254" w14:textId="09330C2A" w:rsidR="0026236F" w:rsidRPr="0026236F" w:rsidRDefault="0026236F" w:rsidP="004B3885">
      <w:pPr>
        <w:pStyle w:val="NoSpacing"/>
        <w:rPr>
          <w:rFonts w:cstheme="minorHAnsi"/>
          <w:sz w:val="2"/>
          <w:szCs w:val="2"/>
        </w:rPr>
      </w:pPr>
    </w:p>
    <w:sectPr w:rsidR="0026236F" w:rsidRPr="0026236F" w:rsidSect="00674A54">
      <w:pgSz w:w="20160" w:h="12240" w:orient="landscape" w:code="5"/>
      <w:pgMar w:top="630" w:right="45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51B11" w14:textId="77777777" w:rsidR="00E220FB" w:rsidRDefault="00E220FB" w:rsidP="00DB4769">
      <w:pPr>
        <w:spacing w:after="0" w:line="240" w:lineRule="auto"/>
      </w:pPr>
      <w:r>
        <w:separator/>
      </w:r>
    </w:p>
  </w:endnote>
  <w:endnote w:type="continuationSeparator" w:id="0">
    <w:p w14:paraId="534818DF" w14:textId="77777777" w:rsidR="00E220FB" w:rsidRDefault="00E220FB" w:rsidP="00DB4769">
      <w:pPr>
        <w:spacing w:after="0" w:line="240" w:lineRule="auto"/>
      </w:pPr>
      <w:r>
        <w:continuationSeparator/>
      </w:r>
    </w:p>
  </w:endnote>
  <w:endnote w:type="continuationNotice" w:id="1">
    <w:p w14:paraId="5F4CFE85" w14:textId="77777777" w:rsidR="00E220FB" w:rsidRDefault="00E220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MT">
    <w:altName w:val="Arial"/>
    <w:charset w:val="00"/>
    <w:family w:val="auto"/>
    <w:pitch w:val="default"/>
    <w:sig w:usb0="00000000" w:usb1="00000000" w:usb2="00000000" w:usb3="00000000" w:csb0="00000001" w:csb1="00000000"/>
  </w:font>
  <w:font w:name="Arial-ItalicMT">
    <w:altName w:val="Arial"/>
    <w:charset w:val="00"/>
    <w:family w:val="swiss"/>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433908"/>
      <w:docPartObj>
        <w:docPartGallery w:val="Page Numbers (Bottom of Page)"/>
        <w:docPartUnique/>
      </w:docPartObj>
    </w:sdtPr>
    <w:sdtEndPr>
      <w:rPr>
        <w:rFonts w:ascii="Arial" w:hAnsi="Arial" w:cs="Arial"/>
        <w:sz w:val="20"/>
        <w:szCs w:val="20"/>
      </w:rPr>
    </w:sdtEndPr>
    <w:sdtContent>
      <w:sdt>
        <w:sdtPr>
          <w:id w:val="-1769616900"/>
          <w:docPartObj>
            <w:docPartGallery w:val="Page Numbers (Top of Page)"/>
            <w:docPartUnique/>
          </w:docPartObj>
        </w:sdtPr>
        <w:sdtEndPr>
          <w:rPr>
            <w:rFonts w:ascii="Arial" w:hAnsi="Arial" w:cs="Arial"/>
            <w:sz w:val="20"/>
            <w:szCs w:val="20"/>
          </w:rPr>
        </w:sdtEndPr>
        <w:sdtContent>
          <w:p w14:paraId="44B15801" w14:textId="5A737A49" w:rsidR="00705DB1" w:rsidRPr="005E16B1" w:rsidRDefault="00EB31D3">
            <w:pPr>
              <w:pStyle w:val="Footer"/>
              <w:jc w:val="right"/>
              <w:rPr>
                <w:rFonts w:ascii="Arial" w:hAnsi="Arial" w:cs="Arial"/>
                <w:sz w:val="20"/>
                <w:szCs w:val="20"/>
              </w:rPr>
            </w:pPr>
            <w:r>
              <w:rPr>
                <w:noProof/>
                <w:sz w:val="2"/>
                <w:szCs w:val="2"/>
              </w:rPr>
              <w:drawing>
                <wp:anchor distT="0" distB="0" distL="114300" distR="114300" simplePos="0" relativeHeight="251658240" behindDoc="1" locked="0" layoutInCell="1" allowOverlap="1" wp14:anchorId="7CA10F1D" wp14:editId="1DC3DED9">
                  <wp:simplePos x="0" y="0"/>
                  <wp:positionH relativeFrom="rightMargin">
                    <wp:posOffset>4723130</wp:posOffset>
                  </wp:positionH>
                  <wp:positionV relativeFrom="paragraph">
                    <wp:posOffset>-3338195</wp:posOffset>
                  </wp:positionV>
                  <wp:extent cx="335309" cy="292633"/>
                  <wp:effectExtent l="0" t="0" r="7620" b="0"/>
                  <wp:wrapNone/>
                  <wp:docPr id="543943856" name="Picture 54394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00705DB1" w:rsidRPr="005E16B1">
              <w:rPr>
                <w:rFonts w:ascii="Arial" w:hAnsi="Arial" w:cs="Arial"/>
                <w:sz w:val="20"/>
                <w:szCs w:val="20"/>
              </w:rPr>
              <w:t xml:space="preserve">Page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PAGE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r w:rsidR="00705DB1" w:rsidRPr="005E16B1">
              <w:rPr>
                <w:rFonts w:ascii="Arial" w:hAnsi="Arial" w:cs="Arial"/>
                <w:sz w:val="20"/>
                <w:szCs w:val="20"/>
              </w:rPr>
              <w:t xml:space="preserve"> of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NUMPAGES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p>
        </w:sdtContent>
      </w:sdt>
    </w:sdtContent>
  </w:sdt>
  <w:p w14:paraId="21C65E28" w14:textId="14EFF626" w:rsidR="004208CA" w:rsidRPr="007754F8" w:rsidRDefault="004208CA">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BC387" w14:textId="30FDD0EB" w:rsidR="00DA01D0" w:rsidRDefault="00DC2A1D" w:rsidP="00DC2A1D">
    <w:pPr>
      <w:pStyle w:val="Footer"/>
      <w:ind w:right="-428"/>
      <w:jc w:val="center"/>
    </w:pPr>
    <w:r>
      <w:rPr>
        <w:rFonts w:ascii="Arial" w:hAnsi="Arial" w:cs="Arial"/>
        <w:sz w:val="20"/>
        <w:szCs w:val="20"/>
      </w:rPr>
      <w:tab/>
    </w:r>
    <w:r>
      <w:rPr>
        <w:rFonts w:ascii="Arial" w:hAnsi="Arial" w:cs="Arial"/>
        <w:sz w:val="20"/>
        <w:szCs w:val="20"/>
      </w:rPr>
      <w:tab/>
    </w:r>
    <w:r>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5B0D16">
      <w:rPr>
        <w:rFonts w:ascii="Arial" w:hAnsi="Arial" w:cs="Arial"/>
        <w:sz w:val="20"/>
        <w:szCs w:val="20"/>
      </w:rPr>
      <w:tab/>
    </w:r>
    <w:r w:rsidR="009108F1">
      <w:rPr>
        <w:rFonts w:ascii="Arial" w:hAnsi="Arial" w:cs="Arial"/>
        <w:sz w:val="20"/>
        <w:szCs w:val="20"/>
      </w:rPr>
      <w:tab/>
    </w:r>
    <w:r w:rsidR="00DA01D0" w:rsidRPr="005E16B1">
      <w:rPr>
        <w:rFonts w:ascii="Arial" w:hAnsi="Arial" w:cs="Arial"/>
        <w:sz w:val="20"/>
        <w:szCs w:val="20"/>
      </w:rPr>
      <w:t xml:space="preserve">Page </w:t>
    </w:r>
    <w:r w:rsidR="00DA01D0" w:rsidRPr="005E16B1">
      <w:rPr>
        <w:rFonts w:ascii="Arial" w:hAnsi="Arial" w:cs="Arial"/>
        <w:b/>
        <w:bCs/>
        <w:sz w:val="20"/>
        <w:szCs w:val="20"/>
      </w:rPr>
      <w:fldChar w:fldCharType="begin"/>
    </w:r>
    <w:r w:rsidR="00DA01D0" w:rsidRPr="005E16B1">
      <w:rPr>
        <w:rFonts w:ascii="Arial" w:hAnsi="Arial" w:cs="Arial"/>
        <w:b/>
        <w:bCs/>
        <w:sz w:val="20"/>
        <w:szCs w:val="20"/>
      </w:rPr>
      <w:instrText xml:space="preserve"> PAGE </w:instrText>
    </w:r>
    <w:r w:rsidR="00DA01D0" w:rsidRPr="005E16B1">
      <w:rPr>
        <w:rFonts w:ascii="Arial" w:hAnsi="Arial" w:cs="Arial"/>
        <w:b/>
        <w:bCs/>
        <w:sz w:val="20"/>
        <w:szCs w:val="20"/>
      </w:rPr>
      <w:fldChar w:fldCharType="separate"/>
    </w:r>
    <w:r w:rsidR="00DA01D0" w:rsidRPr="005E16B1">
      <w:rPr>
        <w:rFonts w:ascii="Arial" w:hAnsi="Arial" w:cs="Arial"/>
        <w:b/>
        <w:bCs/>
        <w:noProof/>
        <w:sz w:val="20"/>
        <w:szCs w:val="20"/>
      </w:rPr>
      <w:t>2</w:t>
    </w:r>
    <w:r w:rsidR="00DA01D0" w:rsidRPr="005E16B1">
      <w:rPr>
        <w:rFonts w:ascii="Arial" w:hAnsi="Arial" w:cs="Arial"/>
        <w:b/>
        <w:bCs/>
        <w:sz w:val="20"/>
        <w:szCs w:val="20"/>
      </w:rPr>
      <w:fldChar w:fldCharType="end"/>
    </w:r>
    <w:r w:rsidR="00DA01D0" w:rsidRPr="005E16B1">
      <w:rPr>
        <w:rFonts w:ascii="Arial" w:hAnsi="Arial" w:cs="Arial"/>
        <w:sz w:val="20"/>
        <w:szCs w:val="20"/>
      </w:rPr>
      <w:t xml:space="preserve"> of </w:t>
    </w:r>
    <w:r w:rsidR="00DA01D0" w:rsidRPr="005E16B1">
      <w:rPr>
        <w:rFonts w:ascii="Arial" w:hAnsi="Arial" w:cs="Arial"/>
        <w:b/>
        <w:bCs/>
        <w:sz w:val="20"/>
        <w:szCs w:val="20"/>
      </w:rPr>
      <w:fldChar w:fldCharType="begin"/>
    </w:r>
    <w:r w:rsidR="00DA01D0" w:rsidRPr="005E16B1">
      <w:rPr>
        <w:rFonts w:ascii="Arial" w:hAnsi="Arial" w:cs="Arial"/>
        <w:b/>
        <w:bCs/>
        <w:sz w:val="20"/>
        <w:szCs w:val="20"/>
      </w:rPr>
      <w:instrText xml:space="preserve"> NUMPAGES  </w:instrText>
    </w:r>
    <w:r w:rsidR="00DA01D0" w:rsidRPr="005E16B1">
      <w:rPr>
        <w:rFonts w:ascii="Arial" w:hAnsi="Arial" w:cs="Arial"/>
        <w:b/>
        <w:bCs/>
        <w:sz w:val="20"/>
        <w:szCs w:val="20"/>
      </w:rPr>
      <w:fldChar w:fldCharType="separate"/>
    </w:r>
    <w:r w:rsidR="00DA01D0" w:rsidRPr="005E16B1">
      <w:rPr>
        <w:rFonts w:ascii="Arial" w:hAnsi="Arial" w:cs="Arial"/>
        <w:b/>
        <w:bCs/>
        <w:noProof/>
        <w:sz w:val="20"/>
        <w:szCs w:val="20"/>
      </w:rPr>
      <w:t>2</w:t>
    </w:r>
    <w:r w:rsidR="00DA01D0" w:rsidRPr="005E16B1">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9EADA" w14:textId="77777777" w:rsidR="00E220FB" w:rsidRDefault="00E220FB" w:rsidP="00DB4769">
      <w:pPr>
        <w:spacing w:after="0" w:line="240" w:lineRule="auto"/>
      </w:pPr>
      <w:r>
        <w:separator/>
      </w:r>
    </w:p>
  </w:footnote>
  <w:footnote w:type="continuationSeparator" w:id="0">
    <w:p w14:paraId="1E6D6260" w14:textId="77777777" w:rsidR="00E220FB" w:rsidRDefault="00E220FB" w:rsidP="00DB4769">
      <w:pPr>
        <w:spacing w:after="0" w:line="240" w:lineRule="auto"/>
      </w:pPr>
      <w:r>
        <w:continuationSeparator/>
      </w:r>
    </w:p>
  </w:footnote>
  <w:footnote w:type="continuationNotice" w:id="1">
    <w:p w14:paraId="3F2BD5F2" w14:textId="77777777" w:rsidR="00E220FB" w:rsidRDefault="00E220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4A068" w14:textId="7AA68C71" w:rsidR="007E7917" w:rsidRPr="009454F1" w:rsidRDefault="0093742F" w:rsidP="00E148DF">
    <w:pPr>
      <w:pStyle w:val="Header"/>
      <w:tabs>
        <w:tab w:val="clear" w:pos="4680"/>
        <w:tab w:val="clear" w:pos="9360"/>
        <w:tab w:val="left" w:pos="159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57367F" w:rsidRPr="005B1BAB" w14:paraId="4CA6B6AB" w14:textId="77777777" w:rsidTr="005B1BAB">
      <w:tc>
        <w:tcPr>
          <w:tcW w:w="2410" w:type="dxa"/>
        </w:tcPr>
        <w:p w14:paraId="0AC96C33" w14:textId="749AF504" w:rsidR="0057367F" w:rsidRPr="005B1BAB" w:rsidRDefault="0057367F" w:rsidP="00736425">
          <w:pPr>
            <w:pStyle w:val="Header"/>
            <w:jc w:val="right"/>
            <w:rPr>
              <w:rFonts w:ascii="Arial" w:hAnsi="Arial" w:cs="Arial"/>
              <w:sz w:val="16"/>
              <w:szCs w:val="16"/>
            </w:rPr>
          </w:pPr>
          <w:r w:rsidRPr="005B1BAB">
            <w:rPr>
              <w:rFonts w:ascii="Arial" w:hAnsi="Arial" w:cs="Arial"/>
              <w:sz w:val="16"/>
              <w:szCs w:val="16"/>
            </w:rPr>
            <w:t>ORCP No</w:t>
          </w:r>
          <w:r w:rsidR="005B1BAB">
            <w:rPr>
              <w:rFonts w:ascii="Arial" w:hAnsi="Arial" w:cs="Arial"/>
              <w:sz w:val="16"/>
              <w:szCs w:val="16"/>
            </w:rPr>
            <w:t>:</w:t>
          </w:r>
        </w:p>
      </w:tc>
      <w:tc>
        <w:tcPr>
          <w:tcW w:w="2693" w:type="dxa"/>
        </w:tcPr>
        <w:p w14:paraId="186DF041" w14:textId="58D4C48B" w:rsidR="0057367F" w:rsidRPr="005B1BAB" w:rsidRDefault="0057367F" w:rsidP="005B1BAB">
          <w:pPr>
            <w:pStyle w:val="Header"/>
            <w:rPr>
              <w:rFonts w:ascii="Arial" w:hAnsi="Arial" w:cs="Arial"/>
              <w:sz w:val="16"/>
              <w:szCs w:val="16"/>
            </w:rPr>
          </w:pPr>
          <w:r w:rsidRPr="005B1BAB">
            <w:rPr>
              <w:rFonts w:ascii="Arial" w:hAnsi="Arial" w:cs="Arial"/>
              <w:sz w:val="16"/>
              <w:szCs w:val="16"/>
            </w:rPr>
            <w:t>ORCP-WR-WM-23-0</w:t>
          </w:r>
          <w:r w:rsidR="006F6826">
            <w:rPr>
              <w:rFonts w:ascii="Arial" w:hAnsi="Arial" w:cs="Arial"/>
              <w:sz w:val="16"/>
              <w:szCs w:val="16"/>
            </w:rPr>
            <w:t>7</w:t>
          </w:r>
        </w:p>
      </w:tc>
    </w:tr>
    <w:tr w:rsidR="00BB7325" w:rsidRPr="005B1BAB" w14:paraId="2CD3E84C" w14:textId="77777777" w:rsidTr="005B1BAB">
      <w:tc>
        <w:tcPr>
          <w:tcW w:w="2410" w:type="dxa"/>
        </w:tcPr>
        <w:p w14:paraId="451C00F1" w14:textId="77B69FF9" w:rsidR="00BB7325" w:rsidRPr="005B1BAB" w:rsidRDefault="00BB7325" w:rsidP="00736425">
          <w:pPr>
            <w:pStyle w:val="Header"/>
            <w:jc w:val="right"/>
            <w:rPr>
              <w:rFonts w:ascii="Arial" w:hAnsi="Arial" w:cs="Arial"/>
              <w:sz w:val="16"/>
              <w:szCs w:val="16"/>
            </w:rPr>
          </w:pPr>
          <w:r w:rsidRPr="005B1BAB">
            <w:rPr>
              <w:rFonts w:ascii="Arial" w:hAnsi="Arial" w:cs="Arial"/>
              <w:sz w:val="16"/>
              <w:szCs w:val="16"/>
            </w:rPr>
            <w:t>Rules Change Classification</w:t>
          </w:r>
          <w:r w:rsidR="005B1BAB">
            <w:rPr>
              <w:rFonts w:ascii="Arial" w:hAnsi="Arial" w:cs="Arial"/>
              <w:sz w:val="16"/>
              <w:szCs w:val="16"/>
            </w:rPr>
            <w:t>:</w:t>
          </w:r>
        </w:p>
      </w:tc>
      <w:tc>
        <w:tcPr>
          <w:tcW w:w="2693" w:type="dxa"/>
        </w:tcPr>
        <w:p w14:paraId="5E5CE541" w14:textId="3FD3D7D5" w:rsidR="00BB7325" w:rsidRPr="005B1BAB" w:rsidRDefault="005B1BAB" w:rsidP="005B1BAB">
          <w:pPr>
            <w:pStyle w:val="Header"/>
            <w:rPr>
              <w:rFonts w:ascii="Arial" w:hAnsi="Arial" w:cs="Arial"/>
              <w:sz w:val="16"/>
              <w:szCs w:val="16"/>
            </w:rPr>
          </w:pPr>
          <w:r>
            <w:rPr>
              <w:rFonts w:ascii="Arial" w:hAnsi="Arial" w:cs="Arial"/>
              <w:sz w:val="16"/>
              <w:szCs w:val="16"/>
            </w:rPr>
            <w:t>General</w:t>
          </w:r>
        </w:p>
      </w:tc>
    </w:tr>
  </w:tbl>
  <w:p w14:paraId="0F3E1854" w14:textId="5096FEE3" w:rsidR="0057367F" w:rsidRDefault="0057367F" w:rsidP="00736425">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658241" behindDoc="1" locked="0" layoutInCell="1" allowOverlap="1" wp14:anchorId="6EDDF1D9" wp14:editId="296F44BF">
          <wp:simplePos x="0" y="0"/>
          <wp:positionH relativeFrom="margin">
            <wp:posOffset>0</wp:posOffset>
          </wp:positionH>
          <wp:positionV relativeFrom="paragraph">
            <wp:posOffset>-725998</wp:posOffset>
          </wp:positionV>
          <wp:extent cx="1314449" cy="1593988"/>
          <wp:effectExtent l="0" t="0" r="635" b="6350"/>
          <wp:wrapNone/>
          <wp:docPr id="1834877411" name="Picture 18348774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6C46B838" w14:textId="7016259E" w:rsidR="0057367F" w:rsidRDefault="0057367F" w:rsidP="00736425">
    <w:pPr>
      <w:pStyle w:val="Header"/>
      <w:jc w:val="right"/>
      <w:rPr>
        <w:rFonts w:ascii="Arial" w:hAnsi="Arial" w:cs="Arial"/>
      </w:rPr>
    </w:pPr>
  </w:p>
  <w:p w14:paraId="1CAE002F" w14:textId="5A49C032" w:rsidR="0057367F" w:rsidRDefault="0057367F" w:rsidP="00736425">
    <w:pPr>
      <w:pStyle w:val="Header"/>
      <w:jc w:val="right"/>
      <w:rPr>
        <w:rFonts w:ascii="Arial" w:hAnsi="Arial" w:cs="Arial"/>
      </w:rPr>
    </w:pPr>
  </w:p>
  <w:p w14:paraId="2530A97C" w14:textId="666B14E4" w:rsidR="0057367F" w:rsidRDefault="0057367F" w:rsidP="00736425">
    <w:pPr>
      <w:pStyle w:val="Header"/>
      <w:jc w:val="right"/>
      <w:rPr>
        <w:rFonts w:ascii="Arial" w:hAnsi="Arial" w:cs="Arial"/>
      </w:rPr>
    </w:pPr>
  </w:p>
  <w:p w14:paraId="67CE1695" w14:textId="77777777" w:rsidR="005B1BAB" w:rsidRDefault="005B1BAB" w:rsidP="00736425">
    <w:pPr>
      <w:pStyle w:val="Header"/>
      <w:jc w:val="right"/>
      <w:rPr>
        <w:rFonts w:ascii="Arial" w:hAnsi="Arial" w:cs="Arial"/>
      </w:rPr>
    </w:pPr>
  </w:p>
  <w:p w14:paraId="417CFFBF" w14:textId="4420545B" w:rsidR="00CB154D" w:rsidRPr="00736425" w:rsidRDefault="00CB154D" w:rsidP="00736425">
    <w:pPr>
      <w:pStyle w:val="Header"/>
      <w:jc w:val="right"/>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9F67" w14:textId="33184EA0" w:rsidR="00166876" w:rsidRDefault="00BC6899" w:rsidP="00736425">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658242" behindDoc="1" locked="0" layoutInCell="1" allowOverlap="1" wp14:anchorId="468D2E3C" wp14:editId="6C22A43E">
          <wp:simplePos x="0" y="0"/>
          <wp:positionH relativeFrom="margin">
            <wp:posOffset>0</wp:posOffset>
          </wp:positionH>
          <wp:positionV relativeFrom="paragraph">
            <wp:posOffset>-445558</wp:posOffset>
          </wp:positionV>
          <wp:extent cx="1314449" cy="1593988"/>
          <wp:effectExtent l="0" t="0" r="635" b="6350"/>
          <wp:wrapNone/>
          <wp:docPr id="1880719794" name="Picture 188071979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4580ECF" w14:textId="77777777" w:rsidR="00166876" w:rsidRDefault="00166876" w:rsidP="00736425">
    <w:pPr>
      <w:pStyle w:val="Header"/>
      <w:jc w:val="right"/>
      <w:rPr>
        <w:rFonts w:ascii="Arial" w:hAnsi="Arial" w:cs="Arial"/>
      </w:rPr>
    </w:pPr>
  </w:p>
  <w:p w14:paraId="093EABD4" w14:textId="77777777" w:rsidR="00166876" w:rsidRDefault="00166876" w:rsidP="00736425">
    <w:pPr>
      <w:pStyle w:val="Header"/>
      <w:jc w:val="right"/>
      <w:rPr>
        <w:rFonts w:ascii="Arial" w:hAnsi="Arial" w:cs="Arial"/>
      </w:rPr>
    </w:pPr>
  </w:p>
  <w:p w14:paraId="1EBD9C29" w14:textId="77777777" w:rsidR="00166876" w:rsidRDefault="00166876" w:rsidP="00736425">
    <w:pPr>
      <w:pStyle w:val="Header"/>
      <w:jc w:val="right"/>
      <w:rPr>
        <w:rFonts w:ascii="Arial" w:hAnsi="Arial" w:cs="Arial"/>
      </w:rPr>
    </w:pPr>
  </w:p>
  <w:p w14:paraId="42032BAE" w14:textId="77777777" w:rsidR="00166876" w:rsidRDefault="00166876" w:rsidP="00736425">
    <w:pPr>
      <w:pStyle w:val="Header"/>
      <w:jc w:val="right"/>
      <w:rPr>
        <w:rFonts w:ascii="Arial" w:hAnsi="Arial" w:cs="Arial"/>
      </w:rPr>
    </w:pPr>
  </w:p>
  <w:p w14:paraId="01518CBE" w14:textId="77777777" w:rsidR="00166876" w:rsidRDefault="00166876" w:rsidP="00736425">
    <w:pPr>
      <w:pStyle w:val="Header"/>
      <w:jc w:val="right"/>
      <w:rPr>
        <w:rFonts w:ascii="Arial" w:hAnsi="Arial" w:cs="Arial"/>
      </w:rPr>
    </w:pPr>
  </w:p>
  <w:p w14:paraId="450BBEAD" w14:textId="77777777" w:rsidR="00166876" w:rsidRDefault="00166876" w:rsidP="00736425">
    <w:pPr>
      <w:pStyle w:val="Header"/>
      <w:jc w:val="right"/>
      <w:rPr>
        <w:rFonts w:ascii="Arial" w:hAnsi="Arial" w:cs="Arial"/>
      </w:rPr>
    </w:pPr>
  </w:p>
  <w:p w14:paraId="5D011F01" w14:textId="77777777" w:rsidR="00166876" w:rsidRDefault="00166876" w:rsidP="00736425">
    <w:pPr>
      <w:pStyle w:val="Header"/>
      <w:jc w:val="right"/>
      <w:rPr>
        <w:rFonts w:ascii="Arial" w:hAnsi="Arial" w:cs="Arial"/>
      </w:rPr>
    </w:pPr>
  </w:p>
  <w:p w14:paraId="58C86598" w14:textId="77777777" w:rsidR="00166876" w:rsidRDefault="00166876" w:rsidP="00736425">
    <w:pPr>
      <w:pStyle w:val="Header"/>
      <w:jc w:val="right"/>
      <w:rPr>
        <w:rFonts w:ascii="Arial" w:hAnsi="Arial" w:cs="Arial"/>
      </w:rPr>
    </w:pPr>
  </w:p>
  <w:p w14:paraId="549AF6FA" w14:textId="77777777" w:rsidR="00166876" w:rsidRPr="00736425" w:rsidRDefault="00166876" w:rsidP="00736425">
    <w:pPr>
      <w:pStyle w:val="Heade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F646F9" w:rsidRPr="00127B7F" w14:paraId="186E5A64" w14:textId="77777777" w:rsidTr="00CA1F3D">
      <w:trPr>
        <w:trHeight w:val="280"/>
      </w:trPr>
      <w:tc>
        <w:tcPr>
          <w:tcW w:w="2033" w:type="dxa"/>
        </w:tcPr>
        <w:p w14:paraId="3D909300" w14:textId="77777777" w:rsidR="00F646F9" w:rsidRPr="00127B7F" w:rsidRDefault="00F646F9" w:rsidP="00F646F9">
          <w:pPr>
            <w:pStyle w:val="Header"/>
            <w:rPr>
              <w:rFonts w:ascii="Arial" w:hAnsi="Arial" w:cs="Arial"/>
              <w:b/>
              <w:bCs/>
              <w:sz w:val="20"/>
              <w:szCs w:val="20"/>
            </w:rPr>
          </w:pPr>
          <w:r w:rsidRPr="00127B7F">
            <w:rPr>
              <w:rFonts w:ascii="Arial" w:hAnsi="Arial" w:cs="Arial"/>
              <w:b/>
              <w:bCs/>
              <w:sz w:val="20"/>
              <w:szCs w:val="20"/>
            </w:rPr>
            <w:t>ANNEX A</w:t>
          </w:r>
        </w:p>
      </w:tc>
      <w:tc>
        <w:tcPr>
          <w:tcW w:w="16821" w:type="dxa"/>
        </w:tcPr>
        <w:p w14:paraId="6E6449C1" w14:textId="77777777" w:rsidR="00F646F9" w:rsidRPr="00127B7F" w:rsidRDefault="00F646F9" w:rsidP="00F646F9">
          <w:pPr>
            <w:pStyle w:val="Header"/>
            <w:jc w:val="right"/>
            <w:rPr>
              <w:rFonts w:ascii="Arial" w:hAnsi="Arial" w:cs="Arial"/>
              <w:sz w:val="20"/>
              <w:szCs w:val="20"/>
            </w:rPr>
          </w:pPr>
          <w:r w:rsidRPr="00127B7F">
            <w:rPr>
              <w:rFonts w:ascii="Arial" w:hAnsi="Arial" w:cs="Arial"/>
              <w:sz w:val="20"/>
              <w:szCs w:val="20"/>
            </w:rPr>
            <w:t xml:space="preserve">Proposed General Amendments to the WESM Rules and WESM Manuals on </w:t>
          </w:r>
          <w:r>
            <w:rPr>
              <w:rFonts w:ascii="Arial" w:hAnsi="Arial" w:cs="Arial"/>
              <w:sz w:val="20"/>
              <w:szCs w:val="20"/>
            </w:rPr>
            <w:t>Penalty, and Enforcement and Compliance</w:t>
          </w:r>
        </w:p>
      </w:tc>
    </w:tr>
  </w:tbl>
  <w:p w14:paraId="39E95753" w14:textId="77777777" w:rsidR="00FE1964" w:rsidRPr="009454F1" w:rsidRDefault="00FE1964" w:rsidP="00E148DF">
    <w:pPr>
      <w:pStyle w:val="Header"/>
      <w:tabs>
        <w:tab w:val="clear" w:pos="4680"/>
        <w:tab w:val="clear" w:pos="9360"/>
        <w:tab w:val="left" w:pos="1590"/>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BA4B70" w:rsidRPr="00127B7F" w14:paraId="3F80A6D5" w14:textId="77777777" w:rsidTr="00127B7F">
      <w:trPr>
        <w:trHeight w:val="280"/>
      </w:trPr>
      <w:tc>
        <w:tcPr>
          <w:tcW w:w="2033" w:type="dxa"/>
        </w:tcPr>
        <w:p w14:paraId="6752ADCF" w14:textId="493CDB98" w:rsidR="00BA4B70" w:rsidRPr="00127B7F" w:rsidRDefault="00BA4B70" w:rsidP="00BA4B70">
          <w:pPr>
            <w:pStyle w:val="Header"/>
            <w:rPr>
              <w:rFonts w:ascii="Arial" w:hAnsi="Arial" w:cs="Arial"/>
              <w:b/>
              <w:bCs/>
              <w:sz w:val="20"/>
              <w:szCs w:val="20"/>
            </w:rPr>
          </w:pPr>
          <w:r w:rsidRPr="00127B7F">
            <w:rPr>
              <w:rFonts w:ascii="Arial" w:hAnsi="Arial" w:cs="Arial"/>
              <w:b/>
              <w:bCs/>
              <w:sz w:val="20"/>
              <w:szCs w:val="20"/>
            </w:rPr>
            <w:t>A</w:t>
          </w:r>
          <w:r w:rsidR="00127B7F" w:rsidRPr="00127B7F">
            <w:rPr>
              <w:rFonts w:ascii="Arial" w:hAnsi="Arial" w:cs="Arial"/>
              <w:b/>
              <w:bCs/>
              <w:sz w:val="20"/>
              <w:szCs w:val="20"/>
            </w:rPr>
            <w:t>NNEX A</w:t>
          </w:r>
        </w:p>
      </w:tc>
      <w:tc>
        <w:tcPr>
          <w:tcW w:w="16821" w:type="dxa"/>
        </w:tcPr>
        <w:p w14:paraId="69E2DE8D" w14:textId="30AF9C5A" w:rsidR="00BA4B70" w:rsidRPr="00127B7F" w:rsidRDefault="00127B7F" w:rsidP="00127B7F">
          <w:pPr>
            <w:pStyle w:val="Header"/>
            <w:jc w:val="right"/>
            <w:rPr>
              <w:rFonts w:ascii="Arial" w:hAnsi="Arial" w:cs="Arial"/>
              <w:sz w:val="20"/>
              <w:szCs w:val="20"/>
            </w:rPr>
          </w:pPr>
          <w:r w:rsidRPr="00127B7F">
            <w:rPr>
              <w:rFonts w:ascii="Arial" w:hAnsi="Arial" w:cs="Arial"/>
              <w:sz w:val="20"/>
              <w:szCs w:val="20"/>
            </w:rPr>
            <w:t xml:space="preserve">Proposed General Amendments to the WESM Rules and WESM Manuals on </w:t>
          </w:r>
          <w:r w:rsidR="000D2FC6">
            <w:rPr>
              <w:rFonts w:ascii="Arial" w:hAnsi="Arial" w:cs="Arial"/>
              <w:sz w:val="20"/>
              <w:szCs w:val="20"/>
            </w:rPr>
            <w:t>Penalty, and Enforcement and Compliance</w:t>
          </w:r>
        </w:p>
      </w:tc>
    </w:tr>
  </w:tbl>
  <w:p w14:paraId="60AE5AD8" w14:textId="0AB0EA56" w:rsidR="001B3CE3" w:rsidRPr="00BA4B70" w:rsidRDefault="001B3CE3" w:rsidP="00127B7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2"/>
      <w:gridCol w:w="19080"/>
    </w:tblGrid>
    <w:tr w:rsidR="00F646F9" w:rsidRPr="00127B7F" w14:paraId="16886922" w14:textId="77777777" w:rsidTr="00CA1F3D">
      <w:trPr>
        <w:trHeight w:val="280"/>
      </w:trPr>
      <w:tc>
        <w:tcPr>
          <w:tcW w:w="2033" w:type="dxa"/>
        </w:tcPr>
        <w:p w14:paraId="6B19B175" w14:textId="5563BD62" w:rsidR="00F646F9" w:rsidRPr="00127B7F" w:rsidRDefault="00F646F9" w:rsidP="00F646F9">
          <w:pPr>
            <w:pStyle w:val="Header"/>
            <w:rPr>
              <w:rFonts w:ascii="Arial" w:hAnsi="Arial" w:cs="Arial"/>
              <w:b/>
              <w:bCs/>
              <w:sz w:val="20"/>
              <w:szCs w:val="20"/>
            </w:rPr>
          </w:pPr>
        </w:p>
      </w:tc>
      <w:tc>
        <w:tcPr>
          <w:tcW w:w="16821" w:type="dxa"/>
        </w:tcPr>
        <w:tbl>
          <w:tblPr>
            <w:tblStyle w:val="TableGrid"/>
            <w:tblW w:w="1885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F646F9" w:rsidRPr="00127B7F" w14:paraId="7775338E" w14:textId="77777777" w:rsidTr="00CA1F3D">
            <w:trPr>
              <w:trHeight w:val="280"/>
            </w:trPr>
            <w:tc>
              <w:tcPr>
                <w:tcW w:w="2033" w:type="dxa"/>
              </w:tcPr>
              <w:p w14:paraId="6C172988" w14:textId="497D14F4" w:rsidR="00F646F9" w:rsidRPr="00127B7F" w:rsidRDefault="00F646F9" w:rsidP="00F646F9">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B</w:t>
                </w:r>
              </w:p>
            </w:tc>
            <w:tc>
              <w:tcPr>
                <w:tcW w:w="16821" w:type="dxa"/>
              </w:tcPr>
              <w:p w14:paraId="4FA13B85" w14:textId="77777777" w:rsidR="00F646F9" w:rsidRPr="00127B7F" w:rsidRDefault="00F646F9" w:rsidP="00F646F9">
                <w:pPr>
                  <w:pStyle w:val="Header"/>
                  <w:jc w:val="right"/>
                  <w:rPr>
                    <w:rFonts w:ascii="Arial" w:hAnsi="Arial" w:cs="Arial"/>
                    <w:sz w:val="20"/>
                    <w:szCs w:val="20"/>
                  </w:rPr>
                </w:pPr>
                <w:r w:rsidRPr="00127B7F">
                  <w:rPr>
                    <w:rFonts w:ascii="Arial" w:hAnsi="Arial" w:cs="Arial"/>
                    <w:sz w:val="20"/>
                    <w:szCs w:val="20"/>
                  </w:rPr>
                  <w:t xml:space="preserve">Proposed General Amendments to the WESM Rules and WESM Manuals on </w:t>
                </w:r>
                <w:r>
                  <w:rPr>
                    <w:rFonts w:ascii="Arial" w:hAnsi="Arial" w:cs="Arial"/>
                    <w:sz w:val="20"/>
                    <w:szCs w:val="20"/>
                  </w:rPr>
                  <w:t>Penalty, and Enforcement and Compliance</w:t>
                </w:r>
              </w:p>
            </w:tc>
          </w:tr>
        </w:tbl>
        <w:p w14:paraId="53B9B603" w14:textId="54DA4A5D" w:rsidR="00F646F9" w:rsidRPr="00127B7F" w:rsidRDefault="00F646F9" w:rsidP="00F646F9">
          <w:pPr>
            <w:pStyle w:val="Header"/>
            <w:jc w:val="right"/>
            <w:rPr>
              <w:rFonts w:ascii="Arial" w:hAnsi="Arial" w:cs="Arial"/>
              <w:sz w:val="20"/>
              <w:szCs w:val="20"/>
            </w:rPr>
          </w:pPr>
        </w:p>
      </w:tc>
    </w:tr>
  </w:tbl>
  <w:p w14:paraId="0A36013D" w14:textId="34A3A09E" w:rsidR="00F646F9" w:rsidRPr="009454F1" w:rsidRDefault="00F646F9" w:rsidP="00E148DF">
    <w:pPr>
      <w:pStyle w:val="Header"/>
      <w:tabs>
        <w:tab w:val="clear" w:pos="4680"/>
        <w:tab w:val="clear" w:pos="9360"/>
        <w:tab w:val="left" w:pos="1590"/>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33AF" w14:textId="77777777" w:rsidR="00127B7F" w:rsidRPr="00BA4B70" w:rsidRDefault="00127B7F" w:rsidP="00127B7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2"/>
      <w:gridCol w:w="18442"/>
    </w:tblGrid>
    <w:tr w:rsidR="005B0D16" w:rsidRPr="00127B7F" w14:paraId="67596548" w14:textId="77777777" w:rsidTr="00CA1F3D">
      <w:trPr>
        <w:trHeight w:val="280"/>
      </w:trPr>
      <w:tc>
        <w:tcPr>
          <w:tcW w:w="2033" w:type="dxa"/>
        </w:tcPr>
        <w:p w14:paraId="1E6EBE68" w14:textId="77777777" w:rsidR="005B0D16" w:rsidRPr="00127B7F" w:rsidRDefault="005B0D16" w:rsidP="00F646F9">
          <w:pPr>
            <w:pStyle w:val="Header"/>
            <w:rPr>
              <w:rFonts w:ascii="Arial" w:hAnsi="Arial" w:cs="Arial"/>
              <w:b/>
              <w:bCs/>
              <w:sz w:val="20"/>
              <w:szCs w:val="20"/>
            </w:rPr>
          </w:pPr>
        </w:p>
      </w:tc>
      <w:tc>
        <w:tcPr>
          <w:tcW w:w="16821" w:type="dxa"/>
        </w:tcPr>
        <w:tbl>
          <w:tblPr>
            <w:tblStyle w:val="TableGrid"/>
            <w:tblW w:w="1821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964"/>
            <w:gridCol w:w="16252"/>
          </w:tblGrid>
          <w:tr w:rsidR="005B0D16" w:rsidRPr="00127B7F" w14:paraId="6ACBD69E" w14:textId="77777777" w:rsidTr="00AB27D0">
            <w:trPr>
              <w:trHeight w:val="377"/>
            </w:trPr>
            <w:tc>
              <w:tcPr>
                <w:tcW w:w="1964" w:type="dxa"/>
              </w:tcPr>
              <w:p w14:paraId="198B557B" w14:textId="7C346CB6" w:rsidR="005B0D16" w:rsidRPr="00127B7F" w:rsidRDefault="005B0D16" w:rsidP="00F646F9">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C</w:t>
                </w:r>
              </w:p>
            </w:tc>
            <w:tc>
              <w:tcPr>
                <w:tcW w:w="16252" w:type="dxa"/>
                <w:vAlign w:val="center"/>
              </w:tcPr>
              <w:p w14:paraId="115AFDEB" w14:textId="6336B410" w:rsidR="005B0D16" w:rsidRPr="00127B7F" w:rsidRDefault="003E5159" w:rsidP="00AB27D0">
                <w:pPr>
                  <w:pStyle w:val="Header"/>
                  <w:jc w:val="right"/>
                  <w:rPr>
                    <w:rFonts w:ascii="Arial" w:hAnsi="Arial" w:cs="Arial"/>
                    <w:sz w:val="20"/>
                    <w:szCs w:val="20"/>
                  </w:rPr>
                </w:pPr>
                <w:r>
                  <w:rPr>
                    <w:rFonts w:ascii="Arial" w:hAnsi="Arial" w:cs="Arial"/>
                    <w:sz w:val="20"/>
                    <w:szCs w:val="20"/>
                  </w:rPr>
                  <w:t xml:space="preserve">  </w:t>
                </w:r>
                <w:r w:rsidR="007B39EE">
                  <w:rPr>
                    <w:rFonts w:ascii="Arial" w:hAnsi="Arial" w:cs="Arial"/>
                    <w:sz w:val="20"/>
                    <w:szCs w:val="20"/>
                  </w:rPr>
                  <w:t xml:space="preserve">     </w:t>
                </w:r>
                <w:r w:rsidR="00AB5037">
                  <w:rPr>
                    <w:rFonts w:ascii="Arial" w:hAnsi="Arial" w:cs="Arial"/>
                    <w:sz w:val="20"/>
                    <w:szCs w:val="20"/>
                  </w:rPr>
                  <w:t xml:space="preserve">  </w:t>
                </w:r>
                <w:r w:rsidR="00B71F67">
                  <w:rPr>
                    <w:rFonts w:ascii="Arial" w:hAnsi="Arial" w:cs="Arial"/>
                    <w:sz w:val="20"/>
                    <w:szCs w:val="20"/>
                  </w:rPr>
                  <w:t xml:space="preserve"> </w:t>
                </w:r>
                <w:r w:rsidR="005B0D16" w:rsidRPr="00127B7F">
                  <w:rPr>
                    <w:rFonts w:ascii="Arial" w:hAnsi="Arial" w:cs="Arial"/>
                    <w:sz w:val="20"/>
                    <w:szCs w:val="20"/>
                  </w:rPr>
                  <w:t xml:space="preserve">Proposed General Amendments to the WESM Rules and WESM Manuals on </w:t>
                </w:r>
                <w:r w:rsidR="005B0D16">
                  <w:rPr>
                    <w:rFonts w:ascii="Arial" w:hAnsi="Arial" w:cs="Arial"/>
                    <w:sz w:val="20"/>
                    <w:szCs w:val="20"/>
                  </w:rPr>
                  <w:t>Penalty, and Enforcement and Compliance</w:t>
                </w:r>
              </w:p>
            </w:tc>
          </w:tr>
        </w:tbl>
        <w:p w14:paraId="28F558B8" w14:textId="77777777" w:rsidR="005B0D16" w:rsidRPr="00127B7F" w:rsidRDefault="005B0D16" w:rsidP="00F646F9">
          <w:pPr>
            <w:pStyle w:val="Header"/>
            <w:jc w:val="right"/>
            <w:rPr>
              <w:rFonts w:ascii="Arial" w:hAnsi="Arial" w:cs="Arial"/>
              <w:sz w:val="20"/>
              <w:szCs w:val="20"/>
            </w:rPr>
          </w:pPr>
        </w:p>
      </w:tc>
    </w:tr>
  </w:tbl>
  <w:p w14:paraId="6B8F5E36" w14:textId="77777777" w:rsidR="005B0D16" w:rsidRPr="009454F1" w:rsidRDefault="005B0D16" w:rsidP="00E148DF">
    <w:pPr>
      <w:pStyle w:val="Header"/>
      <w:tabs>
        <w:tab w:val="clear" w:pos="4680"/>
        <w:tab w:val="clear" w:pos="9360"/>
        <w:tab w:val="left" w:pos="1590"/>
      </w:tabs>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941D0" w14:textId="77777777" w:rsidR="00BE7CB9" w:rsidRPr="009E636D" w:rsidRDefault="00BE7CB9" w:rsidP="009E6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32D"/>
    <w:multiLevelType w:val="hybridMultilevel"/>
    <w:tmpl w:val="A198E3C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BA21B8"/>
    <w:multiLevelType w:val="hybridMultilevel"/>
    <w:tmpl w:val="D3E20BF2"/>
    <w:lvl w:ilvl="0" w:tplc="FFFFFFFF">
      <w:start w:val="1"/>
      <w:numFmt w:val="lowerLetter"/>
      <w:lvlText w:val="%1."/>
      <w:lvlJc w:val="left"/>
      <w:pPr>
        <w:ind w:left="1691" w:hanging="360"/>
      </w:pPr>
      <w:rPr>
        <w:b/>
        <w:bCs/>
        <w:i w:val="0"/>
        <w:iCs/>
      </w:rPr>
    </w:lvl>
    <w:lvl w:ilvl="1" w:tplc="FFFFFFFF" w:tentative="1">
      <w:start w:val="1"/>
      <w:numFmt w:val="lowerLetter"/>
      <w:lvlText w:val="%2."/>
      <w:lvlJc w:val="left"/>
      <w:pPr>
        <w:ind w:left="2411" w:hanging="360"/>
      </w:pPr>
    </w:lvl>
    <w:lvl w:ilvl="2" w:tplc="FFFFFFFF" w:tentative="1">
      <w:start w:val="1"/>
      <w:numFmt w:val="lowerRoman"/>
      <w:lvlText w:val="%3."/>
      <w:lvlJc w:val="right"/>
      <w:pPr>
        <w:ind w:left="3131" w:hanging="180"/>
      </w:pPr>
    </w:lvl>
    <w:lvl w:ilvl="3" w:tplc="FFFFFFFF" w:tentative="1">
      <w:start w:val="1"/>
      <w:numFmt w:val="decimal"/>
      <w:lvlText w:val="%4."/>
      <w:lvlJc w:val="left"/>
      <w:pPr>
        <w:ind w:left="3851" w:hanging="360"/>
      </w:pPr>
    </w:lvl>
    <w:lvl w:ilvl="4" w:tplc="FFFFFFFF" w:tentative="1">
      <w:start w:val="1"/>
      <w:numFmt w:val="lowerLetter"/>
      <w:lvlText w:val="%5."/>
      <w:lvlJc w:val="left"/>
      <w:pPr>
        <w:ind w:left="4571" w:hanging="360"/>
      </w:pPr>
    </w:lvl>
    <w:lvl w:ilvl="5" w:tplc="FFFFFFFF" w:tentative="1">
      <w:start w:val="1"/>
      <w:numFmt w:val="lowerRoman"/>
      <w:lvlText w:val="%6."/>
      <w:lvlJc w:val="right"/>
      <w:pPr>
        <w:ind w:left="5291" w:hanging="180"/>
      </w:pPr>
    </w:lvl>
    <w:lvl w:ilvl="6" w:tplc="FFFFFFFF" w:tentative="1">
      <w:start w:val="1"/>
      <w:numFmt w:val="decimal"/>
      <w:lvlText w:val="%7."/>
      <w:lvlJc w:val="left"/>
      <w:pPr>
        <w:ind w:left="6011" w:hanging="360"/>
      </w:pPr>
    </w:lvl>
    <w:lvl w:ilvl="7" w:tplc="FFFFFFFF" w:tentative="1">
      <w:start w:val="1"/>
      <w:numFmt w:val="lowerLetter"/>
      <w:lvlText w:val="%8."/>
      <w:lvlJc w:val="left"/>
      <w:pPr>
        <w:ind w:left="6731" w:hanging="360"/>
      </w:pPr>
    </w:lvl>
    <w:lvl w:ilvl="8" w:tplc="FFFFFFFF" w:tentative="1">
      <w:start w:val="1"/>
      <w:numFmt w:val="lowerRoman"/>
      <w:lvlText w:val="%9."/>
      <w:lvlJc w:val="right"/>
      <w:pPr>
        <w:ind w:left="7451" w:hanging="180"/>
      </w:pPr>
    </w:lvl>
  </w:abstractNum>
  <w:abstractNum w:abstractNumId="2" w15:restartNumberingAfterBreak="0">
    <w:nsid w:val="0BE8699A"/>
    <w:multiLevelType w:val="hybridMultilevel"/>
    <w:tmpl w:val="AC76D69C"/>
    <w:lvl w:ilvl="0" w:tplc="34090019">
      <w:start w:val="1"/>
      <w:numFmt w:val="lowerLetter"/>
      <w:lvlText w:val="%1."/>
      <w:lvlJc w:val="left"/>
      <w:pPr>
        <w:ind w:left="971" w:hanging="360"/>
      </w:pPr>
    </w:lvl>
    <w:lvl w:ilvl="1" w:tplc="34090019">
      <w:start w:val="1"/>
      <w:numFmt w:val="lowerLetter"/>
      <w:lvlText w:val="%2."/>
      <w:lvlJc w:val="left"/>
      <w:pPr>
        <w:ind w:left="1691" w:hanging="360"/>
      </w:pPr>
    </w:lvl>
    <w:lvl w:ilvl="2" w:tplc="34090017">
      <w:start w:val="1"/>
      <w:numFmt w:val="lowerLetter"/>
      <w:lvlText w:val="%3)"/>
      <w:lvlJc w:val="left"/>
      <w:pPr>
        <w:ind w:left="2591" w:hanging="360"/>
      </w:pPr>
    </w:lvl>
    <w:lvl w:ilvl="3" w:tplc="3409000F" w:tentative="1">
      <w:start w:val="1"/>
      <w:numFmt w:val="decimal"/>
      <w:lvlText w:val="%4."/>
      <w:lvlJc w:val="left"/>
      <w:pPr>
        <w:ind w:left="3131" w:hanging="360"/>
      </w:pPr>
    </w:lvl>
    <w:lvl w:ilvl="4" w:tplc="34090019" w:tentative="1">
      <w:start w:val="1"/>
      <w:numFmt w:val="lowerLetter"/>
      <w:lvlText w:val="%5."/>
      <w:lvlJc w:val="left"/>
      <w:pPr>
        <w:ind w:left="3851" w:hanging="360"/>
      </w:pPr>
    </w:lvl>
    <w:lvl w:ilvl="5" w:tplc="3409001B" w:tentative="1">
      <w:start w:val="1"/>
      <w:numFmt w:val="lowerRoman"/>
      <w:lvlText w:val="%6."/>
      <w:lvlJc w:val="right"/>
      <w:pPr>
        <w:ind w:left="4571" w:hanging="180"/>
      </w:pPr>
    </w:lvl>
    <w:lvl w:ilvl="6" w:tplc="3409000F" w:tentative="1">
      <w:start w:val="1"/>
      <w:numFmt w:val="decimal"/>
      <w:lvlText w:val="%7."/>
      <w:lvlJc w:val="left"/>
      <w:pPr>
        <w:ind w:left="5291" w:hanging="360"/>
      </w:pPr>
    </w:lvl>
    <w:lvl w:ilvl="7" w:tplc="34090019" w:tentative="1">
      <w:start w:val="1"/>
      <w:numFmt w:val="lowerLetter"/>
      <w:lvlText w:val="%8."/>
      <w:lvlJc w:val="left"/>
      <w:pPr>
        <w:ind w:left="6011" w:hanging="360"/>
      </w:pPr>
    </w:lvl>
    <w:lvl w:ilvl="8" w:tplc="3409001B" w:tentative="1">
      <w:start w:val="1"/>
      <w:numFmt w:val="lowerRoman"/>
      <w:lvlText w:val="%9."/>
      <w:lvlJc w:val="right"/>
      <w:pPr>
        <w:ind w:left="6731" w:hanging="180"/>
      </w:pPr>
    </w:lvl>
  </w:abstractNum>
  <w:abstractNum w:abstractNumId="3" w15:restartNumberingAfterBreak="0">
    <w:nsid w:val="0C915029"/>
    <w:multiLevelType w:val="hybridMultilevel"/>
    <w:tmpl w:val="FDC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72339"/>
    <w:multiLevelType w:val="multilevel"/>
    <w:tmpl w:val="FA1A76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235382"/>
    <w:multiLevelType w:val="hybridMultilevel"/>
    <w:tmpl w:val="F380243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C36980"/>
    <w:multiLevelType w:val="hybridMultilevel"/>
    <w:tmpl w:val="583A4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E87CE8"/>
    <w:multiLevelType w:val="hybridMultilevel"/>
    <w:tmpl w:val="2D1856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880596"/>
    <w:multiLevelType w:val="hybridMultilevel"/>
    <w:tmpl w:val="F3243A56"/>
    <w:lvl w:ilvl="0" w:tplc="FFFFFFFF">
      <w:start w:val="1"/>
      <w:numFmt w:val="bullet"/>
      <w:lvlText w:val=""/>
      <w:lvlJc w:val="left"/>
      <w:pPr>
        <w:ind w:left="360" w:hanging="360"/>
      </w:pPr>
      <w:rPr>
        <w:rFonts w:ascii="Symbol" w:hAnsi="Symbol" w:hint="default"/>
      </w:rPr>
    </w:lvl>
    <w:lvl w:ilvl="1" w:tplc="34090003">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F8D23AB"/>
    <w:multiLevelType w:val="hybridMultilevel"/>
    <w:tmpl w:val="B2DE6EE4"/>
    <w:lvl w:ilvl="0" w:tplc="34090019">
      <w:start w:val="1"/>
      <w:numFmt w:val="lowerLetter"/>
      <w:lvlText w:val="%1."/>
      <w:lvlJc w:val="left"/>
      <w:pPr>
        <w:ind w:left="474" w:hanging="47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2E458E"/>
    <w:multiLevelType w:val="hybridMultilevel"/>
    <w:tmpl w:val="8E56E748"/>
    <w:lvl w:ilvl="0" w:tplc="FFFFFFFF">
      <w:start w:val="1"/>
      <w:numFmt w:val="bullet"/>
      <w:lvlText w:val=""/>
      <w:lvlJc w:val="left"/>
      <w:pPr>
        <w:ind w:left="360" w:hanging="360"/>
      </w:pPr>
      <w:rPr>
        <w:rFonts w:ascii="Symbol" w:hAnsi="Symbol" w:hint="default"/>
      </w:rPr>
    </w:lvl>
    <w:lvl w:ilvl="1" w:tplc="3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09F22C5"/>
    <w:multiLevelType w:val="hybridMultilevel"/>
    <w:tmpl w:val="D3E20BF2"/>
    <w:lvl w:ilvl="0" w:tplc="FFFFFFFF">
      <w:start w:val="1"/>
      <w:numFmt w:val="lowerLetter"/>
      <w:lvlText w:val="%1."/>
      <w:lvlJc w:val="left"/>
      <w:pPr>
        <w:ind w:left="1691" w:hanging="360"/>
      </w:pPr>
      <w:rPr>
        <w:b/>
        <w:bCs/>
        <w:i w:val="0"/>
        <w:iCs/>
      </w:rPr>
    </w:lvl>
    <w:lvl w:ilvl="1" w:tplc="FFFFFFFF" w:tentative="1">
      <w:start w:val="1"/>
      <w:numFmt w:val="lowerLetter"/>
      <w:lvlText w:val="%2."/>
      <w:lvlJc w:val="left"/>
      <w:pPr>
        <w:ind w:left="2411" w:hanging="360"/>
      </w:pPr>
    </w:lvl>
    <w:lvl w:ilvl="2" w:tplc="FFFFFFFF" w:tentative="1">
      <w:start w:val="1"/>
      <w:numFmt w:val="lowerRoman"/>
      <w:lvlText w:val="%3."/>
      <w:lvlJc w:val="right"/>
      <w:pPr>
        <w:ind w:left="3131" w:hanging="180"/>
      </w:pPr>
    </w:lvl>
    <w:lvl w:ilvl="3" w:tplc="FFFFFFFF" w:tentative="1">
      <w:start w:val="1"/>
      <w:numFmt w:val="decimal"/>
      <w:lvlText w:val="%4."/>
      <w:lvlJc w:val="left"/>
      <w:pPr>
        <w:ind w:left="3851" w:hanging="360"/>
      </w:pPr>
    </w:lvl>
    <w:lvl w:ilvl="4" w:tplc="FFFFFFFF" w:tentative="1">
      <w:start w:val="1"/>
      <w:numFmt w:val="lowerLetter"/>
      <w:lvlText w:val="%5."/>
      <w:lvlJc w:val="left"/>
      <w:pPr>
        <w:ind w:left="4571" w:hanging="360"/>
      </w:pPr>
    </w:lvl>
    <w:lvl w:ilvl="5" w:tplc="FFFFFFFF" w:tentative="1">
      <w:start w:val="1"/>
      <w:numFmt w:val="lowerRoman"/>
      <w:lvlText w:val="%6."/>
      <w:lvlJc w:val="right"/>
      <w:pPr>
        <w:ind w:left="5291" w:hanging="180"/>
      </w:pPr>
    </w:lvl>
    <w:lvl w:ilvl="6" w:tplc="FFFFFFFF" w:tentative="1">
      <w:start w:val="1"/>
      <w:numFmt w:val="decimal"/>
      <w:lvlText w:val="%7."/>
      <w:lvlJc w:val="left"/>
      <w:pPr>
        <w:ind w:left="6011" w:hanging="360"/>
      </w:pPr>
    </w:lvl>
    <w:lvl w:ilvl="7" w:tplc="FFFFFFFF" w:tentative="1">
      <w:start w:val="1"/>
      <w:numFmt w:val="lowerLetter"/>
      <w:lvlText w:val="%8."/>
      <w:lvlJc w:val="left"/>
      <w:pPr>
        <w:ind w:left="6731" w:hanging="360"/>
      </w:pPr>
    </w:lvl>
    <w:lvl w:ilvl="8" w:tplc="FFFFFFFF" w:tentative="1">
      <w:start w:val="1"/>
      <w:numFmt w:val="lowerRoman"/>
      <w:lvlText w:val="%9."/>
      <w:lvlJc w:val="right"/>
      <w:pPr>
        <w:ind w:left="7451" w:hanging="180"/>
      </w:pPr>
    </w:lvl>
  </w:abstractNum>
  <w:abstractNum w:abstractNumId="12" w15:restartNumberingAfterBreak="0">
    <w:nsid w:val="228577CE"/>
    <w:multiLevelType w:val="hybridMultilevel"/>
    <w:tmpl w:val="B6F68FF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720176"/>
    <w:multiLevelType w:val="hybridMultilevel"/>
    <w:tmpl w:val="4F68DB38"/>
    <w:lvl w:ilvl="0" w:tplc="34090019">
      <w:start w:val="1"/>
      <w:numFmt w:val="lowerLetter"/>
      <w:lvlText w:val="%1."/>
      <w:lvlJc w:val="left"/>
      <w:pPr>
        <w:ind w:left="1620" w:hanging="360"/>
      </w:pPr>
      <w:rPr>
        <w:rFonts w:hint="default"/>
      </w:rPr>
    </w:lvl>
    <w:lvl w:ilvl="1" w:tplc="34090019" w:tentative="1">
      <w:start w:val="1"/>
      <w:numFmt w:val="lowerLetter"/>
      <w:lvlText w:val="%2."/>
      <w:lvlJc w:val="left"/>
      <w:pPr>
        <w:ind w:left="2340" w:hanging="360"/>
      </w:pPr>
    </w:lvl>
    <w:lvl w:ilvl="2" w:tplc="3409001B" w:tentative="1">
      <w:start w:val="1"/>
      <w:numFmt w:val="lowerRoman"/>
      <w:lvlText w:val="%3."/>
      <w:lvlJc w:val="right"/>
      <w:pPr>
        <w:ind w:left="3060" w:hanging="180"/>
      </w:pPr>
    </w:lvl>
    <w:lvl w:ilvl="3" w:tplc="3409000F" w:tentative="1">
      <w:start w:val="1"/>
      <w:numFmt w:val="decimal"/>
      <w:lvlText w:val="%4."/>
      <w:lvlJc w:val="left"/>
      <w:pPr>
        <w:ind w:left="3780" w:hanging="360"/>
      </w:pPr>
    </w:lvl>
    <w:lvl w:ilvl="4" w:tplc="34090019" w:tentative="1">
      <w:start w:val="1"/>
      <w:numFmt w:val="lowerLetter"/>
      <w:lvlText w:val="%5."/>
      <w:lvlJc w:val="left"/>
      <w:pPr>
        <w:ind w:left="4500" w:hanging="360"/>
      </w:pPr>
    </w:lvl>
    <w:lvl w:ilvl="5" w:tplc="3409001B" w:tentative="1">
      <w:start w:val="1"/>
      <w:numFmt w:val="lowerRoman"/>
      <w:lvlText w:val="%6."/>
      <w:lvlJc w:val="right"/>
      <w:pPr>
        <w:ind w:left="5220" w:hanging="180"/>
      </w:pPr>
    </w:lvl>
    <w:lvl w:ilvl="6" w:tplc="3409000F" w:tentative="1">
      <w:start w:val="1"/>
      <w:numFmt w:val="decimal"/>
      <w:lvlText w:val="%7."/>
      <w:lvlJc w:val="left"/>
      <w:pPr>
        <w:ind w:left="5940" w:hanging="360"/>
      </w:pPr>
    </w:lvl>
    <w:lvl w:ilvl="7" w:tplc="34090019" w:tentative="1">
      <w:start w:val="1"/>
      <w:numFmt w:val="lowerLetter"/>
      <w:lvlText w:val="%8."/>
      <w:lvlJc w:val="left"/>
      <w:pPr>
        <w:ind w:left="6660" w:hanging="360"/>
      </w:pPr>
    </w:lvl>
    <w:lvl w:ilvl="8" w:tplc="3409001B" w:tentative="1">
      <w:start w:val="1"/>
      <w:numFmt w:val="lowerRoman"/>
      <w:lvlText w:val="%9."/>
      <w:lvlJc w:val="right"/>
      <w:pPr>
        <w:ind w:left="7380" w:hanging="180"/>
      </w:pPr>
    </w:lvl>
  </w:abstractNum>
  <w:abstractNum w:abstractNumId="14" w15:restartNumberingAfterBreak="0">
    <w:nsid w:val="23B6236F"/>
    <w:multiLevelType w:val="hybridMultilevel"/>
    <w:tmpl w:val="145C8F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4842689"/>
    <w:multiLevelType w:val="hybridMultilevel"/>
    <w:tmpl w:val="2842B45A"/>
    <w:lvl w:ilvl="0" w:tplc="34090019">
      <w:start w:val="1"/>
      <w:numFmt w:val="lowerLetter"/>
      <w:lvlText w:val="%1."/>
      <w:lvlJc w:val="left"/>
      <w:pPr>
        <w:ind w:left="360" w:hanging="360"/>
      </w:p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6" w15:restartNumberingAfterBreak="0">
    <w:nsid w:val="26DE48EB"/>
    <w:multiLevelType w:val="hybridMultilevel"/>
    <w:tmpl w:val="913AC5F6"/>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E2A481F"/>
    <w:multiLevelType w:val="hybridMultilevel"/>
    <w:tmpl w:val="06BA4DD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2ED84999"/>
    <w:multiLevelType w:val="hybridMultilevel"/>
    <w:tmpl w:val="6EEE0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224D45"/>
    <w:multiLevelType w:val="hybridMultilevel"/>
    <w:tmpl w:val="3C5E46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03E6E8E"/>
    <w:multiLevelType w:val="hybridMultilevel"/>
    <w:tmpl w:val="C408E9E0"/>
    <w:lvl w:ilvl="0" w:tplc="E89A1880">
      <w:start w:val="1"/>
      <w:numFmt w:val="lowerLetter"/>
      <w:lvlText w:val="%1."/>
      <w:lvlJc w:val="left"/>
      <w:pPr>
        <w:ind w:left="720" w:hanging="360"/>
      </w:pPr>
      <w:rPr>
        <w:rFonts w:hint="default"/>
        <w:b/>
        <w:bCs/>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2" w15:restartNumberingAfterBreak="0">
    <w:nsid w:val="355C38C3"/>
    <w:multiLevelType w:val="multilevel"/>
    <w:tmpl w:val="98CA04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4C071A"/>
    <w:multiLevelType w:val="hybridMultilevel"/>
    <w:tmpl w:val="6164A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AB75170"/>
    <w:multiLevelType w:val="hybridMultilevel"/>
    <w:tmpl w:val="DC4ABCEA"/>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F352861"/>
    <w:multiLevelType w:val="hybridMultilevel"/>
    <w:tmpl w:val="74484D5C"/>
    <w:lvl w:ilvl="0" w:tplc="560ED3F2">
      <w:start w:val="1"/>
      <w:numFmt w:val="lowerLetter"/>
      <w:lvlText w:val="%1."/>
      <w:lvlJc w:val="left"/>
      <w:pPr>
        <w:ind w:left="1620" w:hanging="360"/>
      </w:pPr>
      <w:rPr>
        <w:rFonts w:hint="default"/>
        <w:i w:val="0"/>
        <w:iCs/>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6" w15:restartNumberingAfterBreak="0">
    <w:nsid w:val="443C70B1"/>
    <w:multiLevelType w:val="hybridMultilevel"/>
    <w:tmpl w:val="A760BEEC"/>
    <w:lvl w:ilvl="0" w:tplc="FFFFFFFF">
      <w:start w:val="1"/>
      <w:numFmt w:val="lowerLetter"/>
      <w:lvlText w:val="%1."/>
      <w:lvlJc w:val="left"/>
      <w:pPr>
        <w:ind w:left="1620" w:hanging="360"/>
      </w:pPr>
      <w:rPr>
        <w:rFonts w:hint="default"/>
        <w:i w:val="0"/>
        <w:iCs/>
        <w:sz w:val="18"/>
        <w:szCs w:val="18"/>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7" w15:restartNumberingAfterBreak="0">
    <w:nsid w:val="45021BD4"/>
    <w:multiLevelType w:val="hybridMultilevel"/>
    <w:tmpl w:val="8936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E0663A"/>
    <w:multiLevelType w:val="hybridMultilevel"/>
    <w:tmpl w:val="7AC65E6C"/>
    <w:lvl w:ilvl="0" w:tplc="34090019">
      <w:start w:val="1"/>
      <w:numFmt w:val="lowerLetter"/>
      <w:lvlText w:val="%1."/>
      <w:lvlJc w:val="left"/>
      <w:pPr>
        <w:ind w:left="360" w:hanging="360"/>
      </w:pPr>
      <w:rPr>
        <w:rFonts w:hint="default"/>
      </w:rPr>
    </w:lvl>
    <w:lvl w:ilvl="1" w:tplc="34090019">
      <w:start w:val="1"/>
      <w:numFmt w:val="lowerLetter"/>
      <w:lvlText w:val="%2."/>
      <w:lvlJc w:val="left"/>
      <w:pPr>
        <w:ind w:left="1691"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9" w15:restartNumberingAfterBreak="0">
    <w:nsid w:val="462838D1"/>
    <w:multiLevelType w:val="multilevel"/>
    <w:tmpl w:val="8D9AD808"/>
    <w:lvl w:ilvl="0">
      <w:start w:val="1"/>
      <w:numFmt w:val="decimal"/>
      <w:pStyle w:val="Heading1Style"/>
      <w:lvlText w:val="Section %1"/>
      <w:lvlJc w:val="left"/>
      <w:pPr>
        <w:ind w:left="7237" w:hanging="432"/>
      </w:pPr>
      <w:rPr>
        <w:rFonts w:ascii="Arial" w:hAnsi="Arial" w:cs="Arial" w:hint="default"/>
        <w:b/>
        <w:i w:val="0"/>
        <w:caps/>
        <w:sz w:val="22"/>
        <w:szCs w:val="24"/>
      </w:rPr>
    </w:lvl>
    <w:lvl w:ilvl="1">
      <w:start w:val="1"/>
      <w:numFmt w:val="decimal"/>
      <w:lvlText w:val="%1.%2"/>
      <w:lvlJc w:val="left"/>
      <w:pPr>
        <w:ind w:left="576" w:hanging="576"/>
      </w:pPr>
      <w:rPr>
        <w:rFonts w:ascii="Arial" w:hAnsi="Arial" w:cs="Arial" w:hint="default"/>
        <w:sz w:val="22"/>
      </w:rPr>
    </w:lvl>
    <w:lvl w:ilvl="2">
      <w:start w:val="1"/>
      <w:numFmt w:val="decimal"/>
      <w:lvlText w:val="%1.%2.%3"/>
      <w:lvlJc w:val="left"/>
      <w:pPr>
        <w:ind w:left="720" w:hanging="720"/>
      </w:pPr>
      <w:rPr>
        <w:rFonts w:hint="default"/>
        <w:b w:val="0"/>
        <w:bCs/>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471F2679"/>
    <w:multiLevelType w:val="hybridMultilevel"/>
    <w:tmpl w:val="6636AF3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1" w15:restartNumberingAfterBreak="0">
    <w:nsid w:val="48565D94"/>
    <w:multiLevelType w:val="hybridMultilevel"/>
    <w:tmpl w:val="95427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C1524F"/>
    <w:multiLevelType w:val="hybridMultilevel"/>
    <w:tmpl w:val="A760BEEC"/>
    <w:lvl w:ilvl="0" w:tplc="FF0AC022">
      <w:start w:val="1"/>
      <w:numFmt w:val="lowerLetter"/>
      <w:lvlText w:val="%1."/>
      <w:lvlJc w:val="left"/>
      <w:pPr>
        <w:ind w:left="1620" w:hanging="360"/>
      </w:pPr>
      <w:rPr>
        <w:rFonts w:hint="default"/>
        <w:i w:val="0"/>
        <w:iCs/>
        <w:sz w:val="18"/>
        <w:szCs w:val="18"/>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33" w15:restartNumberingAfterBreak="0">
    <w:nsid w:val="4CAE0685"/>
    <w:multiLevelType w:val="multilevel"/>
    <w:tmpl w:val="4F04C7AE"/>
    <w:styleLink w:val="Style1"/>
    <w:lvl w:ilvl="0">
      <w:start w:val="1"/>
      <w:numFmt w:val="decimal"/>
      <w:lvlText w:val="SECTION %1"/>
      <w:lvlJc w:val="left"/>
      <w:pPr>
        <w:ind w:left="360" w:hanging="360"/>
      </w:pPr>
      <w:rPr>
        <w:rFonts w:hint="default"/>
        <w:caps/>
      </w:rPr>
    </w:lvl>
    <w:lvl w:ilvl="1">
      <w:start w:val="1"/>
      <w:numFmt w:val="decimal"/>
      <w:isLgl/>
      <w:lvlText w:val="%1.%2."/>
      <w:lvlJc w:val="left"/>
      <w:pPr>
        <w:ind w:left="360" w:hanging="360"/>
      </w:pPr>
      <w:rPr>
        <w:b w:val="0"/>
        <w:i w:val="0"/>
        <w:caps/>
      </w:rPr>
    </w:lvl>
    <w:lvl w:ilvl="2">
      <w:start w:val="1"/>
      <w:numFmt w:val="decimal"/>
      <w:isLgl/>
      <w:lvlText w:val="%1.%2.%3."/>
      <w:lvlJc w:val="left"/>
      <w:pPr>
        <w:ind w:left="1260" w:hanging="1260"/>
      </w:pPr>
      <w:rPr>
        <w:rFonts w:hint="default"/>
        <w:b w:val="0"/>
        <w:i w:val="0"/>
      </w:rPr>
    </w:lvl>
    <w:lvl w:ilvl="3">
      <w:start w:val="1"/>
      <w:numFmt w:val="lowerLetter"/>
      <w:lvlText w:val="%4."/>
      <w:lvlJc w:val="left"/>
      <w:pPr>
        <w:ind w:left="2520" w:hanging="108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1.%2.%3.%4(%5)"/>
      <w:lvlJc w:val="left"/>
      <w:pPr>
        <w:ind w:left="1080" w:hanging="1080"/>
      </w:pPr>
      <w:rPr>
        <w:rFonts w:hint="default"/>
      </w:rPr>
    </w:lvl>
    <w:lvl w:ilvl="5">
      <w:start w:val="1"/>
      <w:numFmt w:val="lowerRoman"/>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E0F68DE"/>
    <w:multiLevelType w:val="hybridMultilevel"/>
    <w:tmpl w:val="30D81C3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954D19"/>
    <w:multiLevelType w:val="hybridMultilevel"/>
    <w:tmpl w:val="545814CE"/>
    <w:lvl w:ilvl="0" w:tplc="3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FF24640"/>
    <w:multiLevelType w:val="hybridMultilevel"/>
    <w:tmpl w:val="087855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8CD02BB"/>
    <w:multiLevelType w:val="multilevel"/>
    <w:tmpl w:val="18105FE0"/>
    <w:lvl w:ilvl="0">
      <w:start w:val="1"/>
      <w:numFmt w:val="bullet"/>
      <w:lvlText w:val=""/>
      <w:lvlJc w:val="left"/>
      <w:pPr>
        <w:tabs>
          <w:tab w:val="num" w:pos="720"/>
        </w:tabs>
        <w:ind w:left="720" w:hanging="720"/>
      </w:pPr>
      <w:rPr>
        <w:rFonts w:ascii="Symbol" w:hAnsi="Symbol" w:hint="default"/>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8" w15:restartNumberingAfterBreak="0">
    <w:nsid w:val="5EB4771B"/>
    <w:multiLevelType w:val="hybridMultilevel"/>
    <w:tmpl w:val="3EC22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630262"/>
    <w:multiLevelType w:val="hybridMultilevel"/>
    <w:tmpl w:val="A11AF0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6447EBC"/>
    <w:multiLevelType w:val="hybridMultilevel"/>
    <w:tmpl w:val="6712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B43691"/>
    <w:multiLevelType w:val="hybridMultilevel"/>
    <w:tmpl w:val="039825C0"/>
    <w:lvl w:ilvl="0" w:tplc="34090019">
      <w:start w:val="1"/>
      <w:numFmt w:val="lowerLetter"/>
      <w:lvlText w:val="%1."/>
      <w:lvlJc w:val="left"/>
      <w:pPr>
        <w:ind w:left="720" w:hanging="360"/>
      </w:pPr>
    </w:lvl>
    <w:lvl w:ilvl="1" w:tplc="A018596A">
      <w:start w:val="1"/>
      <w:numFmt w:val="lowerLetter"/>
      <w:lvlText w:val="%2."/>
      <w:lvlJc w:val="left"/>
      <w:pPr>
        <w:ind w:left="1440" w:hanging="360"/>
      </w:pPr>
      <w:rPr>
        <w:i w:val="0"/>
        <w:iCs w:val="0"/>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8F66888"/>
    <w:multiLevelType w:val="hybridMultilevel"/>
    <w:tmpl w:val="D1924F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8904E3"/>
    <w:multiLevelType w:val="multilevel"/>
    <w:tmpl w:val="4A063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2D16BC"/>
    <w:multiLevelType w:val="hybridMultilevel"/>
    <w:tmpl w:val="B6600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AB6F01"/>
    <w:multiLevelType w:val="hybridMultilevel"/>
    <w:tmpl w:val="D56AED4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15:restartNumberingAfterBreak="0">
    <w:nsid w:val="709C7348"/>
    <w:multiLevelType w:val="singleLevel"/>
    <w:tmpl w:val="8DA6BC20"/>
    <w:lvl w:ilvl="0">
      <w:start w:val="1"/>
      <w:numFmt w:val="bullet"/>
      <w:pStyle w:val="ListBullet"/>
      <w:lvlText w:val=""/>
      <w:lvlJc w:val="left"/>
      <w:pPr>
        <w:tabs>
          <w:tab w:val="num" w:pos="792"/>
        </w:tabs>
        <w:ind w:left="792" w:hanging="432"/>
      </w:pPr>
      <w:rPr>
        <w:rFonts w:ascii="Symbol" w:hAnsi="Symbol" w:hint="default"/>
      </w:rPr>
    </w:lvl>
  </w:abstractNum>
  <w:abstractNum w:abstractNumId="47" w15:restartNumberingAfterBreak="0">
    <w:nsid w:val="72C54B5D"/>
    <w:multiLevelType w:val="hybridMultilevel"/>
    <w:tmpl w:val="05C6B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49B252B"/>
    <w:multiLevelType w:val="hybridMultilevel"/>
    <w:tmpl w:val="5D18C28C"/>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77555C03"/>
    <w:multiLevelType w:val="hybridMultilevel"/>
    <w:tmpl w:val="5982319E"/>
    <w:lvl w:ilvl="0" w:tplc="34090019">
      <w:start w:val="1"/>
      <w:numFmt w:val="lowerLetter"/>
      <w:lvlText w:val="%1."/>
      <w:lvlJc w:val="left"/>
      <w:pPr>
        <w:ind w:left="1691" w:hanging="360"/>
      </w:pPr>
    </w:lvl>
    <w:lvl w:ilvl="1" w:tplc="34090019" w:tentative="1">
      <w:start w:val="1"/>
      <w:numFmt w:val="lowerLetter"/>
      <w:lvlText w:val="%2."/>
      <w:lvlJc w:val="left"/>
      <w:pPr>
        <w:ind w:left="2411" w:hanging="360"/>
      </w:pPr>
    </w:lvl>
    <w:lvl w:ilvl="2" w:tplc="3409001B" w:tentative="1">
      <w:start w:val="1"/>
      <w:numFmt w:val="lowerRoman"/>
      <w:lvlText w:val="%3."/>
      <w:lvlJc w:val="right"/>
      <w:pPr>
        <w:ind w:left="3131" w:hanging="180"/>
      </w:pPr>
    </w:lvl>
    <w:lvl w:ilvl="3" w:tplc="3409000F" w:tentative="1">
      <w:start w:val="1"/>
      <w:numFmt w:val="decimal"/>
      <w:lvlText w:val="%4."/>
      <w:lvlJc w:val="left"/>
      <w:pPr>
        <w:ind w:left="3851" w:hanging="360"/>
      </w:pPr>
    </w:lvl>
    <w:lvl w:ilvl="4" w:tplc="34090019" w:tentative="1">
      <w:start w:val="1"/>
      <w:numFmt w:val="lowerLetter"/>
      <w:lvlText w:val="%5."/>
      <w:lvlJc w:val="left"/>
      <w:pPr>
        <w:ind w:left="4571" w:hanging="360"/>
      </w:pPr>
    </w:lvl>
    <w:lvl w:ilvl="5" w:tplc="3409001B" w:tentative="1">
      <w:start w:val="1"/>
      <w:numFmt w:val="lowerRoman"/>
      <w:lvlText w:val="%6."/>
      <w:lvlJc w:val="right"/>
      <w:pPr>
        <w:ind w:left="5291" w:hanging="180"/>
      </w:pPr>
    </w:lvl>
    <w:lvl w:ilvl="6" w:tplc="3409000F" w:tentative="1">
      <w:start w:val="1"/>
      <w:numFmt w:val="decimal"/>
      <w:lvlText w:val="%7."/>
      <w:lvlJc w:val="left"/>
      <w:pPr>
        <w:ind w:left="6011" w:hanging="360"/>
      </w:pPr>
    </w:lvl>
    <w:lvl w:ilvl="7" w:tplc="34090019" w:tentative="1">
      <w:start w:val="1"/>
      <w:numFmt w:val="lowerLetter"/>
      <w:lvlText w:val="%8."/>
      <w:lvlJc w:val="left"/>
      <w:pPr>
        <w:ind w:left="6731" w:hanging="360"/>
      </w:pPr>
    </w:lvl>
    <w:lvl w:ilvl="8" w:tplc="3409001B" w:tentative="1">
      <w:start w:val="1"/>
      <w:numFmt w:val="lowerRoman"/>
      <w:lvlText w:val="%9."/>
      <w:lvlJc w:val="right"/>
      <w:pPr>
        <w:ind w:left="7451" w:hanging="180"/>
      </w:pPr>
    </w:lvl>
  </w:abstractNum>
  <w:abstractNum w:abstractNumId="50" w15:restartNumberingAfterBreak="0">
    <w:nsid w:val="77A839F0"/>
    <w:multiLevelType w:val="hybridMultilevel"/>
    <w:tmpl w:val="D3E20BF2"/>
    <w:lvl w:ilvl="0" w:tplc="9CA03476">
      <w:start w:val="1"/>
      <w:numFmt w:val="lowerLetter"/>
      <w:lvlText w:val="%1."/>
      <w:lvlJc w:val="left"/>
      <w:pPr>
        <w:ind w:left="1691" w:hanging="360"/>
      </w:pPr>
      <w:rPr>
        <w:b/>
        <w:bCs/>
        <w:i w:val="0"/>
        <w:iCs/>
      </w:rPr>
    </w:lvl>
    <w:lvl w:ilvl="1" w:tplc="FFFFFFFF" w:tentative="1">
      <w:start w:val="1"/>
      <w:numFmt w:val="lowerLetter"/>
      <w:lvlText w:val="%2."/>
      <w:lvlJc w:val="left"/>
      <w:pPr>
        <w:ind w:left="2411" w:hanging="360"/>
      </w:pPr>
    </w:lvl>
    <w:lvl w:ilvl="2" w:tplc="FFFFFFFF" w:tentative="1">
      <w:start w:val="1"/>
      <w:numFmt w:val="lowerRoman"/>
      <w:lvlText w:val="%3."/>
      <w:lvlJc w:val="right"/>
      <w:pPr>
        <w:ind w:left="3131" w:hanging="180"/>
      </w:pPr>
    </w:lvl>
    <w:lvl w:ilvl="3" w:tplc="FFFFFFFF" w:tentative="1">
      <w:start w:val="1"/>
      <w:numFmt w:val="decimal"/>
      <w:lvlText w:val="%4."/>
      <w:lvlJc w:val="left"/>
      <w:pPr>
        <w:ind w:left="3851" w:hanging="360"/>
      </w:pPr>
    </w:lvl>
    <w:lvl w:ilvl="4" w:tplc="FFFFFFFF" w:tentative="1">
      <w:start w:val="1"/>
      <w:numFmt w:val="lowerLetter"/>
      <w:lvlText w:val="%5."/>
      <w:lvlJc w:val="left"/>
      <w:pPr>
        <w:ind w:left="4571" w:hanging="360"/>
      </w:pPr>
    </w:lvl>
    <w:lvl w:ilvl="5" w:tplc="FFFFFFFF" w:tentative="1">
      <w:start w:val="1"/>
      <w:numFmt w:val="lowerRoman"/>
      <w:lvlText w:val="%6."/>
      <w:lvlJc w:val="right"/>
      <w:pPr>
        <w:ind w:left="5291" w:hanging="180"/>
      </w:pPr>
    </w:lvl>
    <w:lvl w:ilvl="6" w:tplc="FFFFFFFF" w:tentative="1">
      <w:start w:val="1"/>
      <w:numFmt w:val="decimal"/>
      <w:lvlText w:val="%7."/>
      <w:lvlJc w:val="left"/>
      <w:pPr>
        <w:ind w:left="6011" w:hanging="360"/>
      </w:pPr>
    </w:lvl>
    <w:lvl w:ilvl="7" w:tplc="FFFFFFFF" w:tentative="1">
      <w:start w:val="1"/>
      <w:numFmt w:val="lowerLetter"/>
      <w:lvlText w:val="%8."/>
      <w:lvlJc w:val="left"/>
      <w:pPr>
        <w:ind w:left="6731" w:hanging="360"/>
      </w:pPr>
    </w:lvl>
    <w:lvl w:ilvl="8" w:tplc="FFFFFFFF" w:tentative="1">
      <w:start w:val="1"/>
      <w:numFmt w:val="lowerRoman"/>
      <w:lvlText w:val="%9."/>
      <w:lvlJc w:val="right"/>
      <w:pPr>
        <w:ind w:left="7451" w:hanging="180"/>
      </w:pPr>
    </w:lvl>
  </w:abstractNum>
  <w:abstractNum w:abstractNumId="51" w15:restartNumberingAfterBreak="0">
    <w:nsid w:val="795941AF"/>
    <w:multiLevelType w:val="hybridMultilevel"/>
    <w:tmpl w:val="913AC5F6"/>
    <w:lvl w:ilvl="0" w:tplc="039CBD74">
      <w:start w:val="1"/>
      <w:numFmt w:val="decimal"/>
      <w:lvlText w:val="%1."/>
      <w:lvlJc w:val="left"/>
      <w:pPr>
        <w:ind w:left="1080" w:hanging="360"/>
      </w:pPr>
    </w:lvl>
    <w:lvl w:ilvl="1" w:tplc="9E628104">
      <w:start w:val="1"/>
      <w:numFmt w:val="lowerLetter"/>
      <w:lvlText w:val="%2."/>
      <w:lvlJc w:val="left"/>
      <w:pPr>
        <w:ind w:left="1800" w:hanging="360"/>
      </w:pPr>
    </w:lvl>
    <w:lvl w:ilvl="2" w:tplc="FE0A58C4">
      <w:start w:val="1"/>
      <w:numFmt w:val="lowerRoman"/>
      <w:lvlText w:val="%3."/>
      <w:lvlJc w:val="right"/>
      <w:pPr>
        <w:ind w:left="2520" w:hanging="180"/>
      </w:pPr>
    </w:lvl>
    <w:lvl w:ilvl="3" w:tplc="E4AA1358">
      <w:start w:val="1"/>
      <w:numFmt w:val="decimal"/>
      <w:lvlText w:val="%4."/>
      <w:lvlJc w:val="left"/>
      <w:pPr>
        <w:ind w:left="3240" w:hanging="360"/>
      </w:pPr>
    </w:lvl>
    <w:lvl w:ilvl="4" w:tplc="8ADC8722">
      <w:start w:val="1"/>
      <w:numFmt w:val="lowerLetter"/>
      <w:lvlText w:val="%5."/>
      <w:lvlJc w:val="left"/>
      <w:pPr>
        <w:ind w:left="3960" w:hanging="360"/>
      </w:pPr>
    </w:lvl>
    <w:lvl w:ilvl="5" w:tplc="CAB06C9C">
      <w:start w:val="1"/>
      <w:numFmt w:val="lowerRoman"/>
      <w:lvlText w:val="%6."/>
      <w:lvlJc w:val="right"/>
      <w:pPr>
        <w:ind w:left="4680" w:hanging="180"/>
      </w:pPr>
    </w:lvl>
    <w:lvl w:ilvl="6" w:tplc="2C1A3668">
      <w:start w:val="1"/>
      <w:numFmt w:val="decimal"/>
      <w:lvlText w:val="%7."/>
      <w:lvlJc w:val="left"/>
      <w:pPr>
        <w:ind w:left="5400" w:hanging="360"/>
      </w:pPr>
    </w:lvl>
    <w:lvl w:ilvl="7" w:tplc="87A8D87E">
      <w:start w:val="1"/>
      <w:numFmt w:val="lowerLetter"/>
      <w:lvlText w:val="%8."/>
      <w:lvlJc w:val="left"/>
      <w:pPr>
        <w:ind w:left="6120" w:hanging="360"/>
      </w:pPr>
    </w:lvl>
    <w:lvl w:ilvl="8" w:tplc="127216C0">
      <w:start w:val="1"/>
      <w:numFmt w:val="lowerRoman"/>
      <w:lvlText w:val="%9."/>
      <w:lvlJc w:val="right"/>
      <w:pPr>
        <w:ind w:left="6840" w:hanging="180"/>
      </w:pPr>
    </w:lvl>
  </w:abstractNum>
  <w:abstractNum w:abstractNumId="52" w15:restartNumberingAfterBreak="0">
    <w:nsid w:val="7C1E5392"/>
    <w:multiLevelType w:val="hybridMultilevel"/>
    <w:tmpl w:val="F7D89AD2"/>
    <w:lvl w:ilvl="0" w:tplc="EC169DE2">
      <w:start w:val="1"/>
      <w:numFmt w:val="lowerLetter"/>
      <w:lvlText w:val="%1."/>
      <w:lvlJc w:val="left"/>
      <w:pPr>
        <w:ind w:left="720" w:hanging="360"/>
      </w:pPr>
      <w:rPr>
        <w:rFonts w:hint="default"/>
        <w:b/>
        <w:bCs/>
        <w:i w:val="0"/>
        <w:i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7CCF749E"/>
    <w:multiLevelType w:val="hybridMultilevel"/>
    <w:tmpl w:val="E766DB42"/>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60231220">
    <w:abstractNumId w:val="46"/>
  </w:num>
  <w:num w:numId="2" w16cid:durableId="1487432264">
    <w:abstractNumId w:val="33"/>
  </w:num>
  <w:num w:numId="3" w16cid:durableId="2134051413">
    <w:abstractNumId w:val="29"/>
    <w:lvlOverride w:ilvl="0">
      <w:startOverride w:val="9"/>
    </w:lvlOverride>
    <w:lvlOverride w:ilvl="1">
      <w:startOverride w:val="4"/>
    </w:lvlOverride>
    <w:lvlOverride w:ilvl="2">
      <w:startOverride w:val="1"/>
    </w:lvlOverride>
    <w:lvlOverride w:ilvl="3">
      <w:startOverride w:val="1"/>
    </w:lvlOverride>
  </w:num>
  <w:num w:numId="4" w16cid:durableId="496655169">
    <w:abstractNumId w:val="37"/>
  </w:num>
  <w:num w:numId="5" w16cid:durableId="4801935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9277171">
    <w:abstractNumId w:val="51"/>
  </w:num>
  <w:num w:numId="7" w16cid:durableId="596986162">
    <w:abstractNumId w:val="43"/>
  </w:num>
  <w:num w:numId="8" w16cid:durableId="1076780292">
    <w:abstractNumId w:val="4"/>
  </w:num>
  <w:num w:numId="9" w16cid:durableId="532420489">
    <w:abstractNumId w:val="22"/>
  </w:num>
  <w:num w:numId="10" w16cid:durableId="1495028598">
    <w:abstractNumId w:val="47"/>
  </w:num>
  <w:num w:numId="11" w16cid:durableId="223414743">
    <w:abstractNumId w:val="36"/>
  </w:num>
  <w:num w:numId="12" w16cid:durableId="1327972929">
    <w:abstractNumId w:val="32"/>
  </w:num>
  <w:num w:numId="13" w16cid:durableId="1831941763">
    <w:abstractNumId w:val="34"/>
  </w:num>
  <w:num w:numId="14" w16cid:durableId="431321899">
    <w:abstractNumId w:val="28"/>
  </w:num>
  <w:num w:numId="15" w16cid:durableId="1222248450">
    <w:abstractNumId w:val="7"/>
  </w:num>
  <w:num w:numId="16" w16cid:durableId="971013749">
    <w:abstractNumId w:val="0"/>
  </w:num>
  <w:num w:numId="17" w16cid:durableId="732393937">
    <w:abstractNumId w:val="23"/>
  </w:num>
  <w:num w:numId="18" w16cid:durableId="739862502">
    <w:abstractNumId w:val="45"/>
  </w:num>
  <w:num w:numId="19" w16cid:durableId="1176579864">
    <w:abstractNumId w:val="48"/>
  </w:num>
  <w:num w:numId="20" w16cid:durableId="1131895721">
    <w:abstractNumId w:val="39"/>
  </w:num>
  <w:num w:numId="21" w16cid:durableId="1433477829">
    <w:abstractNumId w:val="38"/>
  </w:num>
  <w:num w:numId="22" w16cid:durableId="591594175">
    <w:abstractNumId w:val="42"/>
  </w:num>
  <w:num w:numId="23" w16cid:durableId="1962614516">
    <w:abstractNumId w:val="12"/>
  </w:num>
  <w:num w:numId="24" w16cid:durableId="1233466024">
    <w:abstractNumId w:val="3"/>
  </w:num>
  <w:num w:numId="25" w16cid:durableId="443622202">
    <w:abstractNumId w:val="18"/>
  </w:num>
  <w:num w:numId="26" w16cid:durableId="1985770909">
    <w:abstractNumId w:val="27"/>
  </w:num>
  <w:num w:numId="27" w16cid:durableId="2033258633">
    <w:abstractNumId w:val="44"/>
  </w:num>
  <w:num w:numId="28" w16cid:durableId="563562702">
    <w:abstractNumId w:val="31"/>
  </w:num>
  <w:num w:numId="29" w16cid:durableId="535310303">
    <w:abstractNumId w:val="40"/>
  </w:num>
  <w:num w:numId="30" w16cid:durableId="120806538">
    <w:abstractNumId w:val="19"/>
  </w:num>
  <w:num w:numId="31" w16cid:durableId="1332874183">
    <w:abstractNumId w:val="53"/>
  </w:num>
  <w:num w:numId="32" w16cid:durableId="431366170">
    <w:abstractNumId w:val="52"/>
  </w:num>
  <w:num w:numId="33" w16cid:durableId="1042705547">
    <w:abstractNumId w:val="20"/>
  </w:num>
  <w:num w:numId="34" w16cid:durableId="1482190575">
    <w:abstractNumId w:val="14"/>
  </w:num>
  <w:num w:numId="35" w16cid:durableId="668993892">
    <w:abstractNumId w:val="13"/>
  </w:num>
  <w:num w:numId="36" w16cid:durableId="2057505785">
    <w:abstractNumId w:val="25"/>
  </w:num>
  <w:num w:numId="37" w16cid:durableId="935748442">
    <w:abstractNumId w:val="6"/>
  </w:num>
  <w:num w:numId="38" w16cid:durableId="605116791">
    <w:abstractNumId w:val="5"/>
  </w:num>
  <w:num w:numId="39" w16cid:durableId="575209668">
    <w:abstractNumId w:val="16"/>
  </w:num>
  <w:num w:numId="40" w16cid:durableId="935747732">
    <w:abstractNumId w:val="41"/>
  </w:num>
  <w:num w:numId="41" w16cid:durableId="241256413">
    <w:abstractNumId w:val="24"/>
  </w:num>
  <w:num w:numId="42" w16cid:durableId="466900482">
    <w:abstractNumId w:val="9"/>
  </w:num>
  <w:num w:numId="43" w16cid:durableId="268976372">
    <w:abstractNumId w:val="15"/>
  </w:num>
  <w:num w:numId="44" w16cid:durableId="300619370">
    <w:abstractNumId w:val="2"/>
  </w:num>
  <w:num w:numId="45" w16cid:durableId="567955155">
    <w:abstractNumId w:val="17"/>
  </w:num>
  <w:num w:numId="46" w16cid:durableId="1689063733">
    <w:abstractNumId w:val="30"/>
  </w:num>
  <w:num w:numId="47" w16cid:durableId="1641612677">
    <w:abstractNumId w:val="49"/>
  </w:num>
  <w:num w:numId="48" w16cid:durableId="1922062375">
    <w:abstractNumId w:val="50"/>
  </w:num>
  <w:num w:numId="49" w16cid:durableId="447554194">
    <w:abstractNumId w:val="11"/>
  </w:num>
  <w:num w:numId="50" w16cid:durableId="1283684193">
    <w:abstractNumId w:val="1"/>
  </w:num>
  <w:num w:numId="51" w16cid:durableId="2129231542">
    <w:abstractNumId w:val="26"/>
  </w:num>
  <w:num w:numId="52" w16cid:durableId="1050810063">
    <w:abstractNumId w:val="21"/>
  </w:num>
  <w:num w:numId="53" w16cid:durableId="230426472">
    <w:abstractNumId w:val="10"/>
  </w:num>
  <w:num w:numId="54" w16cid:durableId="1835605420">
    <w:abstractNumId w:val="8"/>
  </w:num>
  <w:num w:numId="55" w16cid:durableId="212908380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readOnly" w:enforcement="1" w:cryptProviderType="rsaAES" w:cryptAlgorithmClass="hash" w:cryptAlgorithmType="typeAny" w:cryptAlgorithmSid="14" w:cryptSpinCount="100000" w:hash="9ANcHuFeNxOi2PG6qVedBUOzWxJlUWHWJ+YtSuNAmkb+zTUxtKlgazpb/QcFKLd50gnuCwYBUJtG9zqeU9H6Qg==" w:salt="YH9oWEmV66jcIsuK6kq1x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361"/>
    <w:rsid w:val="000005E4"/>
    <w:rsid w:val="00000EDF"/>
    <w:rsid w:val="00001947"/>
    <w:rsid w:val="00001CE1"/>
    <w:rsid w:val="000020BB"/>
    <w:rsid w:val="00002560"/>
    <w:rsid w:val="00002C4E"/>
    <w:rsid w:val="000032CE"/>
    <w:rsid w:val="00003335"/>
    <w:rsid w:val="000033F6"/>
    <w:rsid w:val="00003406"/>
    <w:rsid w:val="000037EC"/>
    <w:rsid w:val="00004030"/>
    <w:rsid w:val="00004434"/>
    <w:rsid w:val="00004C3B"/>
    <w:rsid w:val="0000521B"/>
    <w:rsid w:val="00005A29"/>
    <w:rsid w:val="00006803"/>
    <w:rsid w:val="00006C72"/>
    <w:rsid w:val="00006F40"/>
    <w:rsid w:val="000072FC"/>
    <w:rsid w:val="0000737B"/>
    <w:rsid w:val="00010589"/>
    <w:rsid w:val="00010B23"/>
    <w:rsid w:val="000110EA"/>
    <w:rsid w:val="00011285"/>
    <w:rsid w:val="00011FE9"/>
    <w:rsid w:val="000124D6"/>
    <w:rsid w:val="00014122"/>
    <w:rsid w:val="000141B2"/>
    <w:rsid w:val="000149D2"/>
    <w:rsid w:val="00015323"/>
    <w:rsid w:val="00015C2D"/>
    <w:rsid w:val="00015EC9"/>
    <w:rsid w:val="000160E2"/>
    <w:rsid w:val="000163A3"/>
    <w:rsid w:val="0002010F"/>
    <w:rsid w:val="00020FD7"/>
    <w:rsid w:val="000213E0"/>
    <w:rsid w:val="00021A0D"/>
    <w:rsid w:val="000225D8"/>
    <w:rsid w:val="0002291A"/>
    <w:rsid w:val="00022B05"/>
    <w:rsid w:val="00022CEF"/>
    <w:rsid w:val="00022FD2"/>
    <w:rsid w:val="00023C17"/>
    <w:rsid w:val="0002405E"/>
    <w:rsid w:val="00025BE2"/>
    <w:rsid w:val="00025EDB"/>
    <w:rsid w:val="00026107"/>
    <w:rsid w:val="00026574"/>
    <w:rsid w:val="00026809"/>
    <w:rsid w:val="00026B84"/>
    <w:rsid w:val="00026C56"/>
    <w:rsid w:val="000277CB"/>
    <w:rsid w:val="00031810"/>
    <w:rsid w:val="00032015"/>
    <w:rsid w:val="000321BC"/>
    <w:rsid w:val="00032BAE"/>
    <w:rsid w:val="00033549"/>
    <w:rsid w:val="00033825"/>
    <w:rsid w:val="00033F8C"/>
    <w:rsid w:val="00034A25"/>
    <w:rsid w:val="00034FF8"/>
    <w:rsid w:val="00036F4F"/>
    <w:rsid w:val="0003760F"/>
    <w:rsid w:val="00037AB6"/>
    <w:rsid w:val="00037D4F"/>
    <w:rsid w:val="00037F50"/>
    <w:rsid w:val="00040DA9"/>
    <w:rsid w:val="00040EF8"/>
    <w:rsid w:val="00041153"/>
    <w:rsid w:val="00041246"/>
    <w:rsid w:val="000413D9"/>
    <w:rsid w:val="000416E6"/>
    <w:rsid w:val="00041CAE"/>
    <w:rsid w:val="00041E41"/>
    <w:rsid w:val="00041EB2"/>
    <w:rsid w:val="000421C3"/>
    <w:rsid w:val="00042379"/>
    <w:rsid w:val="00042C9D"/>
    <w:rsid w:val="00042D1F"/>
    <w:rsid w:val="0004314D"/>
    <w:rsid w:val="00043328"/>
    <w:rsid w:val="00043432"/>
    <w:rsid w:val="000438E9"/>
    <w:rsid w:val="000439CB"/>
    <w:rsid w:val="00045674"/>
    <w:rsid w:val="00045EA7"/>
    <w:rsid w:val="00046569"/>
    <w:rsid w:val="00046C68"/>
    <w:rsid w:val="00046E85"/>
    <w:rsid w:val="000472BE"/>
    <w:rsid w:val="00047C9D"/>
    <w:rsid w:val="00050AB9"/>
    <w:rsid w:val="00050B2B"/>
    <w:rsid w:val="00051D09"/>
    <w:rsid w:val="000524AB"/>
    <w:rsid w:val="00052A0B"/>
    <w:rsid w:val="00052B1F"/>
    <w:rsid w:val="00052FAB"/>
    <w:rsid w:val="00054086"/>
    <w:rsid w:val="000542D5"/>
    <w:rsid w:val="000549F8"/>
    <w:rsid w:val="00055C98"/>
    <w:rsid w:val="00055F57"/>
    <w:rsid w:val="00056332"/>
    <w:rsid w:val="00056979"/>
    <w:rsid w:val="00056A70"/>
    <w:rsid w:val="00056E6E"/>
    <w:rsid w:val="0005701B"/>
    <w:rsid w:val="000570AF"/>
    <w:rsid w:val="000579C9"/>
    <w:rsid w:val="00057FDD"/>
    <w:rsid w:val="00060047"/>
    <w:rsid w:val="0006016F"/>
    <w:rsid w:val="000609F7"/>
    <w:rsid w:val="00060E76"/>
    <w:rsid w:val="00061276"/>
    <w:rsid w:val="000617A7"/>
    <w:rsid w:val="00061AD6"/>
    <w:rsid w:val="00062D34"/>
    <w:rsid w:val="0006303F"/>
    <w:rsid w:val="00063D2E"/>
    <w:rsid w:val="00063EB2"/>
    <w:rsid w:val="00063FFA"/>
    <w:rsid w:val="0006429B"/>
    <w:rsid w:val="00064A33"/>
    <w:rsid w:val="00064EBD"/>
    <w:rsid w:val="00065A69"/>
    <w:rsid w:val="00066973"/>
    <w:rsid w:val="00067BD7"/>
    <w:rsid w:val="00067C0E"/>
    <w:rsid w:val="00067DF2"/>
    <w:rsid w:val="000714E8"/>
    <w:rsid w:val="0007155E"/>
    <w:rsid w:val="0007158A"/>
    <w:rsid w:val="00071E61"/>
    <w:rsid w:val="00072469"/>
    <w:rsid w:val="0007281A"/>
    <w:rsid w:val="000742FB"/>
    <w:rsid w:val="000743B4"/>
    <w:rsid w:val="000749D6"/>
    <w:rsid w:val="00074BF1"/>
    <w:rsid w:val="0007549F"/>
    <w:rsid w:val="00075C35"/>
    <w:rsid w:val="000760D4"/>
    <w:rsid w:val="0007639D"/>
    <w:rsid w:val="000766EA"/>
    <w:rsid w:val="000768D0"/>
    <w:rsid w:val="00076B48"/>
    <w:rsid w:val="00076C50"/>
    <w:rsid w:val="00076CEB"/>
    <w:rsid w:val="00076D5C"/>
    <w:rsid w:val="00080518"/>
    <w:rsid w:val="00080967"/>
    <w:rsid w:val="00082BF1"/>
    <w:rsid w:val="00083408"/>
    <w:rsid w:val="0008347B"/>
    <w:rsid w:val="00083EC8"/>
    <w:rsid w:val="00084107"/>
    <w:rsid w:val="000857DC"/>
    <w:rsid w:val="00086096"/>
    <w:rsid w:val="00086ACF"/>
    <w:rsid w:val="00087182"/>
    <w:rsid w:val="000871D1"/>
    <w:rsid w:val="00087D5F"/>
    <w:rsid w:val="00087D85"/>
    <w:rsid w:val="00090064"/>
    <w:rsid w:val="00090AA8"/>
    <w:rsid w:val="000910A8"/>
    <w:rsid w:val="00091551"/>
    <w:rsid w:val="000916D5"/>
    <w:rsid w:val="00091D08"/>
    <w:rsid w:val="00092331"/>
    <w:rsid w:val="000925C9"/>
    <w:rsid w:val="00093033"/>
    <w:rsid w:val="0009351B"/>
    <w:rsid w:val="000935A5"/>
    <w:rsid w:val="00093B69"/>
    <w:rsid w:val="0009425E"/>
    <w:rsid w:val="0009451B"/>
    <w:rsid w:val="0009480F"/>
    <w:rsid w:val="00094B30"/>
    <w:rsid w:val="00094CDF"/>
    <w:rsid w:val="00095004"/>
    <w:rsid w:val="00095FC3"/>
    <w:rsid w:val="00097210"/>
    <w:rsid w:val="000972E0"/>
    <w:rsid w:val="00097304"/>
    <w:rsid w:val="000973E0"/>
    <w:rsid w:val="00097991"/>
    <w:rsid w:val="000A0813"/>
    <w:rsid w:val="000A0C59"/>
    <w:rsid w:val="000A15FD"/>
    <w:rsid w:val="000A1BF6"/>
    <w:rsid w:val="000A2A88"/>
    <w:rsid w:val="000A2B25"/>
    <w:rsid w:val="000A309F"/>
    <w:rsid w:val="000A3C91"/>
    <w:rsid w:val="000A3CEC"/>
    <w:rsid w:val="000A3E58"/>
    <w:rsid w:val="000A48D7"/>
    <w:rsid w:val="000A4C93"/>
    <w:rsid w:val="000A5B94"/>
    <w:rsid w:val="000A692D"/>
    <w:rsid w:val="000A7EEC"/>
    <w:rsid w:val="000B00BB"/>
    <w:rsid w:val="000B09FA"/>
    <w:rsid w:val="000B231E"/>
    <w:rsid w:val="000B28E2"/>
    <w:rsid w:val="000B2DD1"/>
    <w:rsid w:val="000B426D"/>
    <w:rsid w:val="000B5A02"/>
    <w:rsid w:val="000B6933"/>
    <w:rsid w:val="000B72F2"/>
    <w:rsid w:val="000B7EE7"/>
    <w:rsid w:val="000B7F2B"/>
    <w:rsid w:val="000C06E4"/>
    <w:rsid w:val="000C2934"/>
    <w:rsid w:val="000C2A39"/>
    <w:rsid w:val="000C4217"/>
    <w:rsid w:val="000C4BBF"/>
    <w:rsid w:val="000C5257"/>
    <w:rsid w:val="000C5361"/>
    <w:rsid w:val="000C671E"/>
    <w:rsid w:val="000C6B05"/>
    <w:rsid w:val="000C7F2F"/>
    <w:rsid w:val="000D0452"/>
    <w:rsid w:val="000D04B7"/>
    <w:rsid w:val="000D0802"/>
    <w:rsid w:val="000D0ED3"/>
    <w:rsid w:val="000D0EF3"/>
    <w:rsid w:val="000D1496"/>
    <w:rsid w:val="000D2120"/>
    <w:rsid w:val="000D2FC6"/>
    <w:rsid w:val="000D30FF"/>
    <w:rsid w:val="000D32E0"/>
    <w:rsid w:val="000D3331"/>
    <w:rsid w:val="000D5E7C"/>
    <w:rsid w:val="000D60D1"/>
    <w:rsid w:val="000D6138"/>
    <w:rsid w:val="000D62CB"/>
    <w:rsid w:val="000D656E"/>
    <w:rsid w:val="000D6847"/>
    <w:rsid w:val="000D69F3"/>
    <w:rsid w:val="000D6F7A"/>
    <w:rsid w:val="000D7C54"/>
    <w:rsid w:val="000E0BDC"/>
    <w:rsid w:val="000E0F55"/>
    <w:rsid w:val="000E1E39"/>
    <w:rsid w:val="000E23A7"/>
    <w:rsid w:val="000E277F"/>
    <w:rsid w:val="000E2C1E"/>
    <w:rsid w:val="000E32C9"/>
    <w:rsid w:val="000E4249"/>
    <w:rsid w:val="000E4314"/>
    <w:rsid w:val="000E4490"/>
    <w:rsid w:val="000E49DC"/>
    <w:rsid w:val="000E4B3E"/>
    <w:rsid w:val="000E56B1"/>
    <w:rsid w:val="000E6E93"/>
    <w:rsid w:val="000E79BF"/>
    <w:rsid w:val="000E7A5B"/>
    <w:rsid w:val="000E7EC4"/>
    <w:rsid w:val="000F0159"/>
    <w:rsid w:val="000F01DE"/>
    <w:rsid w:val="000F02BE"/>
    <w:rsid w:val="000F0F30"/>
    <w:rsid w:val="000F1170"/>
    <w:rsid w:val="000F1B03"/>
    <w:rsid w:val="000F259A"/>
    <w:rsid w:val="000F25C8"/>
    <w:rsid w:val="000F2640"/>
    <w:rsid w:val="000F2BDA"/>
    <w:rsid w:val="000F2D36"/>
    <w:rsid w:val="000F43CC"/>
    <w:rsid w:val="000F4441"/>
    <w:rsid w:val="000F486C"/>
    <w:rsid w:val="000F73C8"/>
    <w:rsid w:val="000F7597"/>
    <w:rsid w:val="000F76D8"/>
    <w:rsid w:val="00100190"/>
    <w:rsid w:val="0010032F"/>
    <w:rsid w:val="00100614"/>
    <w:rsid w:val="00100931"/>
    <w:rsid w:val="00100B36"/>
    <w:rsid w:val="00100B4E"/>
    <w:rsid w:val="00100E69"/>
    <w:rsid w:val="00100E93"/>
    <w:rsid w:val="001012D0"/>
    <w:rsid w:val="0010164C"/>
    <w:rsid w:val="00101D34"/>
    <w:rsid w:val="00102FA9"/>
    <w:rsid w:val="00103D30"/>
    <w:rsid w:val="001043ED"/>
    <w:rsid w:val="00105315"/>
    <w:rsid w:val="00105924"/>
    <w:rsid w:val="00106487"/>
    <w:rsid w:val="00106DF6"/>
    <w:rsid w:val="001070BA"/>
    <w:rsid w:val="0010725C"/>
    <w:rsid w:val="00110BAF"/>
    <w:rsid w:val="00110E76"/>
    <w:rsid w:val="001111F8"/>
    <w:rsid w:val="00112738"/>
    <w:rsid w:val="0011297D"/>
    <w:rsid w:val="00113010"/>
    <w:rsid w:val="0011406B"/>
    <w:rsid w:val="001142A2"/>
    <w:rsid w:val="001164FC"/>
    <w:rsid w:val="001165FD"/>
    <w:rsid w:val="00116F5C"/>
    <w:rsid w:val="00117D72"/>
    <w:rsid w:val="00120438"/>
    <w:rsid w:val="001205D5"/>
    <w:rsid w:val="00121426"/>
    <w:rsid w:val="00121F24"/>
    <w:rsid w:val="00121F37"/>
    <w:rsid w:val="00122616"/>
    <w:rsid w:val="0012263F"/>
    <w:rsid w:val="00123A27"/>
    <w:rsid w:val="00123ADC"/>
    <w:rsid w:val="00123B41"/>
    <w:rsid w:val="00123B9A"/>
    <w:rsid w:val="001244F4"/>
    <w:rsid w:val="00124603"/>
    <w:rsid w:val="00124666"/>
    <w:rsid w:val="001258AC"/>
    <w:rsid w:val="00125BB1"/>
    <w:rsid w:val="001264D0"/>
    <w:rsid w:val="001268F6"/>
    <w:rsid w:val="00127B7F"/>
    <w:rsid w:val="0013209E"/>
    <w:rsid w:val="00132998"/>
    <w:rsid w:val="00132E1A"/>
    <w:rsid w:val="001334E9"/>
    <w:rsid w:val="00133DD0"/>
    <w:rsid w:val="00133DD6"/>
    <w:rsid w:val="0013423D"/>
    <w:rsid w:val="001343DE"/>
    <w:rsid w:val="00134773"/>
    <w:rsid w:val="001347E1"/>
    <w:rsid w:val="00134831"/>
    <w:rsid w:val="00134CEC"/>
    <w:rsid w:val="00135338"/>
    <w:rsid w:val="00135448"/>
    <w:rsid w:val="001354EC"/>
    <w:rsid w:val="00136FD9"/>
    <w:rsid w:val="00140019"/>
    <w:rsid w:val="001405C5"/>
    <w:rsid w:val="00140644"/>
    <w:rsid w:val="00141990"/>
    <w:rsid w:val="00141AB5"/>
    <w:rsid w:val="00141BA1"/>
    <w:rsid w:val="00141CAC"/>
    <w:rsid w:val="0014295E"/>
    <w:rsid w:val="001432F3"/>
    <w:rsid w:val="001437DE"/>
    <w:rsid w:val="001437EC"/>
    <w:rsid w:val="0014403E"/>
    <w:rsid w:val="00144228"/>
    <w:rsid w:val="001442BC"/>
    <w:rsid w:val="001448E2"/>
    <w:rsid w:val="00144BA6"/>
    <w:rsid w:val="00144EDE"/>
    <w:rsid w:val="001455A7"/>
    <w:rsid w:val="00145F01"/>
    <w:rsid w:val="0014607B"/>
    <w:rsid w:val="0014635F"/>
    <w:rsid w:val="001468F2"/>
    <w:rsid w:val="00146DC9"/>
    <w:rsid w:val="00146EFA"/>
    <w:rsid w:val="0014730F"/>
    <w:rsid w:val="001502F5"/>
    <w:rsid w:val="001520C0"/>
    <w:rsid w:val="00152267"/>
    <w:rsid w:val="0015228F"/>
    <w:rsid w:val="001525CC"/>
    <w:rsid w:val="0015287A"/>
    <w:rsid w:val="00152A94"/>
    <w:rsid w:val="00152BA8"/>
    <w:rsid w:val="001545A2"/>
    <w:rsid w:val="0015510B"/>
    <w:rsid w:val="00155DBB"/>
    <w:rsid w:val="00156130"/>
    <w:rsid w:val="0015656F"/>
    <w:rsid w:val="00156BAE"/>
    <w:rsid w:val="00157D0B"/>
    <w:rsid w:val="00157D33"/>
    <w:rsid w:val="00157EA9"/>
    <w:rsid w:val="00162B58"/>
    <w:rsid w:val="00162F1F"/>
    <w:rsid w:val="001632E3"/>
    <w:rsid w:val="0016375F"/>
    <w:rsid w:val="0016473E"/>
    <w:rsid w:val="00166307"/>
    <w:rsid w:val="001666CF"/>
    <w:rsid w:val="00166876"/>
    <w:rsid w:val="001676B8"/>
    <w:rsid w:val="00167D53"/>
    <w:rsid w:val="0017015D"/>
    <w:rsid w:val="0017036E"/>
    <w:rsid w:val="00171667"/>
    <w:rsid w:val="0017259B"/>
    <w:rsid w:val="00172957"/>
    <w:rsid w:val="00172FD9"/>
    <w:rsid w:val="0017305F"/>
    <w:rsid w:val="001733C3"/>
    <w:rsid w:val="00174ECC"/>
    <w:rsid w:val="001750B7"/>
    <w:rsid w:val="00175D47"/>
    <w:rsid w:val="00180798"/>
    <w:rsid w:val="001823A7"/>
    <w:rsid w:val="0018246C"/>
    <w:rsid w:val="001826BF"/>
    <w:rsid w:val="00182F98"/>
    <w:rsid w:val="0018559A"/>
    <w:rsid w:val="00185A3F"/>
    <w:rsid w:val="00186882"/>
    <w:rsid w:val="0018688C"/>
    <w:rsid w:val="001876BD"/>
    <w:rsid w:val="001879DF"/>
    <w:rsid w:val="001901EC"/>
    <w:rsid w:val="00190554"/>
    <w:rsid w:val="00191BE0"/>
    <w:rsid w:val="00191E61"/>
    <w:rsid w:val="0019220F"/>
    <w:rsid w:val="00192536"/>
    <w:rsid w:val="001931A1"/>
    <w:rsid w:val="001941D8"/>
    <w:rsid w:val="00194629"/>
    <w:rsid w:val="0019536F"/>
    <w:rsid w:val="00195398"/>
    <w:rsid w:val="001953FF"/>
    <w:rsid w:val="0019620F"/>
    <w:rsid w:val="0019698C"/>
    <w:rsid w:val="001971D7"/>
    <w:rsid w:val="001A0BA2"/>
    <w:rsid w:val="001A1140"/>
    <w:rsid w:val="001A1406"/>
    <w:rsid w:val="001A1425"/>
    <w:rsid w:val="001A1876"/>
    <w:rsid w:val="001A25E6"/>
    <w:rsid w:val="001A2F92"/>
    <w:rsid w:val="001A3AAE"/>
    <w:rsid w:val="001A41C0"/>
    <w:rsid w:val="001A5093"/>
    <w:rsid w:val="001A5279"/>
    <w:rsid w:val="001A5895"/>
    <w:rsid w:val="001A5E29"/>
    <w:rsid w:val="001A5FC4"/>
    <w:rsid w:val="001A60E4"/>
    <w:rsid w:val="001A79F6"/>
    <w:rsid w:val="001B03B9"/>
    <w:rsid w:val="001B0B7B"/>
    <w:rsid w:val="001B0B80"/>
    <w:rsid w:val="001B1466"/>
    <w:rsid w:val="001B1590"/>
    <w:rsid w:val="001B18DD"/>
    <w:rsid w:val="001B1D28"/>
    <w:rsid w:val="001B22DC"/>
    <w:rsid w:val="001B29AA"/>
    <w:rsid w:val="001B29E6"/>
    <w:rsid w:val="001B2A57"/>
    <w:rsid w:val="001B381D"/>
    <w:rsid w:val="001B3AAE"/>
    <w:rsid w:val="001B3AF8"/>
    <w:rsid w:val="001B3CE3"/>
    <w:rsid w:val="001B4A2D"/>
    <w:rsid w:val="001B4FCB"/>
    <w:rsid w:val="001B52B8"/>
    <w:rsid w:val="001B6172"/>
    <w:rsid w:val="001B64B7"/>
    <w:rsid w:val="001B7277"/>
    <w:rsid w:val="001B75C7"/>
    <w:rsid w:val="001B7A65"/>
    <w:rsid w:val="001C000E"/>
    <w:rsid w:val="001C0040"/>
    <w:rsid w:val="001C0313"/>
    <w:rsid w:val="001C09B6"/>
    <w:rsid w:val="001C16FE"/>
    <w:rsid w:val="001C1B84"/>
    <w:rsid w:val="001C1CFE"/>
    <w:rsid w:val="001C1D63"/>
    <w:rsid w:val="001C2216"/>
    <w:rsid w:val="001C24E0"/>
    <w:rsid w:val="001C28F6"/>
    <w:rsid w:val="001C2AB2"/>
    <w:rsid w:val="001C3343"/>
    <w:rsid w:val="001C3D7F"/>
    <w:rsid w:val="001C4885"/>
    <w:rsid w:val="001C4FC6"/>
    <w:rsid w:val="001C50EA"/>
    <w:rsid w:val="001C56F0"/>
    <w:rsid w:val="001C5F6C"/>
    <w:rsid w:val="001C64E3"/>
    <w:rsid w:val="001C6A8D"/>
    <w:rsid w:val="001C6FE6"/>
    <w:rsid w:val="001C737F"/>
    <w:rsid w:val="001C74AF"/>
    <w:rsid w:val="001C7788"/>
    <w:rsid w:val="001C7B6C"/>
    <w:rsid w:val="001D0145"/>
    <w:rsid w:val="001D0D09"/>
    <w:rsid w:val="001D1073"/>
    <w:rsid w:val="001D186C"/>
    <w:rsid w:val="001D26DA"/>
    <w:rsid w:val="001D2736"/>
    <w:rsid w:val="001D2779"/>
    <w:rsid w:val="001D5758"/>
    <w:rsid w:val="001D5B17"/>
    <w:rsid w:val="001D6DAA"/>
    <w:rsid w:val="001D7101"/>
    <w:rsid w:val="001D7495"/>
    <w:rsid w:val="001D7A64"/>
    <w:rsid w:val="001E02EE"/>
    <w:rsid w:val="001E0432"/>
    <w:rsid w:val="001E1526"/>
    <w:rsid w:val="001E1ABC"/>
    <w:rsid w:val="001E2976"/>
    <w:rsid w:val="001E2BD1"/>
    <w:rsid w:val="001E31DA"/>
    <w:rsid w:val="001E32E2"/>
    <w:rsid w:val="001E448F"/>
    <w:rsid w:val="001E56E9"/>
    <w:rsid w:val="001E62C1"/>
    <w:rsid w:val="001E6718"/>
    <w:rsid w:val="001E6DA3"/>
    <w:rsid w:val="001E70D1"/>
    <w:rsid w:val="001E7683"/>
    <w:rsid w:val="001E77E5"/>
    <w:rsid w:val="001F05C6"/>
    <w:rsid w:val="001F0622"/>
    <w:rsid w:val="001F0965"/>
    <w:rsid w:val="001F1984"/>
    <w:rsid w:val="001F19E8"/>
    <w:rsid w:val="001F20FE"/>
    <w:rsid w:val="001F28F8"/>
    <w:rsid w:val="001F2987"/>
    <w:rsid w:val="001F2B0A"/>
    <w:rsid w:val="001F2BD5"/>
    <w:rsid w:val="001F2F10"/>
    <w:rsid w:val="001F303B"/>
    <w:rsid w:val="001F315E"/>
    <w:rsid w:val="001F4067"/>
    <w:rsid w:val="001F40FA"/>
    <w:rsid w:val="001F452B"/>
    <w:rsid w:val="001F4555"/>
    <w:rsid w:val="001F5107"/>
    <w:rsid w:val="001F5429"/>
    <w:rsid w:val="001F5579"/>
    <w:rsid w:val="001F6E4F"/>
    <w:rsid w:val="001F75FF"/>
    <w:rsid w:val="001F7D26"/>
    <w:rsid w:val="0020064A"/>
    <w:rsid w:val="002008CE"/>
    <w:rsid w:val="002012BF"/>
    <w:rsid w:val="00202315"/>
    <w:rsid w:val="00202CE5"/>
    <w:rsid w:val="00204DD4"/>
    <w:rsid w:val="00205051"/>
    <w:rsid w:val="002051E1"/>
    <w:rsid w:val="002055BC"/>
    <w:rsid w:val="00205741"/>
    <w:rsid w:val="0020655C"/>
    <w:rsid w:val="00206BE4"/>
    <w:rsid w:val="0020713B"/>
    <w:rsid w:val="00207530"/>
    <w:rsid w:val="00207CEA"/>
    <w:rsid w:val="00207F7F"/>
    <w:rsid w:val="002101F3"/>
    <w:rsid w:val="00210996"/>
    <w:rsid w:val="00210E1A"/>
    <w:rsid w:val="00210F72"/>
    <w:rsid w:val="00212381"/>
    <w:rsid w:val="0021359E"/>
    <w:rsid w:val="00213E56"/>
    <w:rsid w:val="002146A6"/>
    <w:rsid w:val="00214DEB"/>
    <w:rsid w:val="002156DD"/>
    <w:rsid w:val="00216870"/>
    <w:rsid w:val="00217005"/>
    <w:rsid w:val="00217B1A"/>
    <w:rsid w:val="00217E90"/>
    <w:rsid w:val="00221634"/>
    <w:rsid w:val="002217B8"/>
    <w:rsid w:val="00221A31"/>
    <w:rsid w:val="00222F55"/>
    <w:rsid w:val="00224122"/>
    <w:rsid w:val="00224808"/>
    <w:rsid w:val="002252B0"/>
    <w:rsid w:val="00225616"/>
    <w:rsid w:val="002258A9"/>
    <w:rsid w:val="00226CA8"/>
    <w:rsid w:val="00226E2B"/>
    <w:rsid w:val="00230397"/>
    <w:rsid w:val="00231D76"/>
    <w:rsid w:val="002329C0"/>
    <w:rsid w:val="002334B1"/>
    <w:rsid w:val="00233A6E"/>
    <w:rsid w:val="00233FB0"/>
    <w:rsid w:val="0023412A"/>
    <w:rsid w:val="002342AC"/>
    <w:rsid w:val="002346B2"/>
    <w:rsid w:val="00235903"/>
    <w:rsid w:val="002361E7"/>
    <w:rsid w:val="00236CB1"/>
    <w:rsid w:val="00236F63"/>
    <w:rsid w:val="0023738B"/>
    <w:rsid w:val="00237D86"/>
    <w:rsid w:val="00240048"/>
    <w:rsid w:val="00240193"/>
    <w:rsid w:val="002409CA"/>
    <w:rsid w:val="002411A8"/>
    <w:rsid w:val="00241488"/>
    <w:rsid w:val="00241609"/>
    <w:rsid w:val="00244413"/>
    <w:rsid w:val="002448B3"/>
    <w:rsid w:val="00244A5D"/>
    <w:rsid w:val="00244D5A"/>
    <w:rsid w:val="002450AD"/>
    <w:rsid w:val="00245470"/>
    <w:rsid w:val="0024585E"/>
    <w:rsid w:val="002458AF"/>
    <w:rsid w:val="00245AFC"/>
    <w:rsid w:val="002466AC"/>
    <w:rsid w:val="002469B8"/>
    <w:rsid w:val="00246B46"/>
    <w:rsid w:val="0024707D"/>
    <w:rsid w:val="00247359"/>
    <w:rsid w:val="00247ADA"/>
    <w:rsid w:val="00250679"/>
    <w:rsid w:val="00250CEC"/>
    <w:rsid w:val="00251D71"/>
    <w:rsid w:val="002522EE"/>
    <w:rsid w:val="0025266C"/>
    <w:rsid w:val="00252797"/>
    <w:rsid w:val="00252A52"/>
    <w:rsid w:val="00253130"/>
    <w:rsid w:val="002536CC"/>
    <w:rsid w:val="00253D9C"/>
    <w:rsid w:val="00254493"/>
    <w:rsid w:val="002544C5"/>
    <w:rsid w:val="002547C8"/>
    <w:rsid w:val="00254EE6"/>
    <w:rsid w:val="00255D7E"/>
    <w:rsid w:val="002564C1"/>
    <w:rsid w:val="002564FE"/>
    <w:rsid w:val="00256B61"/>
    <w:rsid w:val="00256BFE"/>
    <w:rsid w:val="002576F9"/>
    <w:rsid w:val="00257893"/>
    <w:rsid w:val="00260512"/>
    <w:rsid w:val="0026083B"/>
    <w:rsid w:val="00260A20"/>
    <w:rsid w:val="0026236F"/>
    <w:rsid w:val="002625C0"/>
    <w:rsid w:val="0026325C"/>
    <w:rsid w:val="00263A98"/>
    <w:rsid w:val="0026417B"/>
    <w:rsid w:val="0026488F"/>
    <w:rsid w:val="00264EBC"/>
    <w:rsid w:val="002662EA"/>
    <w:rsid w:val="00266357"/>
    <w:rsid w:val="00266B61"/>
    <w:rsid w:val="00266F27"/>
    <w:rsid w:val="00271034"/>
    <w:rsid w:val="0027135D"/>
    <w:rsid w:val="002719E7"/>
    <w:rsid w:val="002722D5"/>
    <w:rsid w:val="00272427"/>
    <w:rsid w:val="00272961"/>
    <w:rsid w:val="00272A20"/>
    <w:rsid w:val="00272A79"/>
    <w:rsid w:val="00272D78"/>
    <w:rsid w:val="002744EB"/>
    <w:rsid w:val="002746C0"/>
    <w:rsid w:val="00274CFF"/>
    <w:rsid w:val="00274FB1"/>
    <w:rsid w:val="00275609"/>
    <w:rsid w:val="00276015"/>
    <w:rsid w:val="00276BC5"/>
    <w:rsid w:val="0027728D"/>
    <w:rsid w:val="002775E8"/>
    <w:rsid w:val="00277D95"/>
    <w:rsid w:val="00280124"/>
    <w:rsid w:val="002802E7"/>
    <w:rsid w:val="00280723"/>
    <w:rsid w:val="00280CE1"/>
    <w:rsid w:val="0028130E"/>
    <w:rsid w:val="002813BD"/>
    <w:rsid w:val="00281F25"/>
    <w:rsid w:val="002820A3"/>
    <w:rsid w:val="002824DC"/>
    <w:rsid w:val="0028265E"/>
    <w:rsid w:val="0028273E"/>
    <w:rsid w:val="0028340B"/>
    <w:rsid w:val="002839D1"/>
    <w:rsid w:val="00284126"/>
    <w:rsid w:val="00285260"/>
    <w:rsid w:val="00285A00"/>
    <w:rsid w:val="002865E6"/>
    <w:rsid w:val="00287333"/>
    <w:rsid w:val="002873A1"/>
    <w:rsid w:val="00287B53"/>
    <w:rsid w:val="00290C43"/>
    <w:rsid w:val="00290E36"/>
    <w:rsid w:val="0029168D"/>
    <w:rsid w:val="00291F9F"/>
    <w:rsid w:val="002922B3"/>
    <w:rsid w:val="00292BD0"/>
    <w:rsid w:val="002933A4"/>
    <w:rsid w:val="002934C3"/>
    <w:rsid w:val="002936F7"/>
    <w:rsid w:val="00293977"/>
    <w:rsid w:val="00294629"/>
    <w:rsid w:val="00294FE6"/>
    <w:rsid w:val="00295366"/>
    <w:rsid w:val="00295AB2"/>
    <w:rsid w:val="0029630A"/>
    <w:rsid w:val="0029633C"/>
    <w:rsid w:val="002969FF"/>
    <w:rsid w:val="00297283"/>
    <w:rsid w:val="00297CB6"/>
    <w:rsid w:val="00297DFB"/>
    <w:rsid w:val="002A01A9"/>
    <w:rsid w:val="002A1445"/>
    <w:rsid w:val="002A165C"/>
    <w:rsid w:val="002A1713"/>
    <w:rsid w:val="002A37AE"/>
    <w:rsid w:val="002A5175"/>
    <w:rsid w:val="002A5452"/>
    <w:rsid w:val="002A5648"/>
    <w:rsid w:val="002A66F3"/>
    <w:rsid w:val="002A68C7"/>
    <w:rsid w:val="002A69D8"/>
    <w:rsid w:val="002A6CB0"/>
    <w:rsid w:val="002A72A1"/>
    <w:rsid w:val="002B19E3"/>
    <w:rsid w:val="002B1B50"/>
    <w:rsid w:val="002B2043"/>
    <w:rsid w:val="002B2690"/>
    <w:rsid w:val="002B345F"/>
    <w:rsid w:val="002B4269"/>
    <w:rsid w:val="002B4792"/>
    <w:rsid w:val="002B4C04"/>
    <w:rsid w:val="002B568E"/>
    <w:rsid w:val="002B60A8"/>
    <w:rsid w:val="002B641A"/>
    <w:rsid w:val="002B7534"/>
    <w:rsid w:val="002B779B"/>
    <w:rsid w:val="002B77C8"/>
    <w:rsid w:val="002B7834"/>
    <w:rsid w:val="002C0312"/>
    <w:rsid w:val="002C061A"/>
    <w:rsid w:val="002C0B80"/>
    <w:rsid w:val="002C0D43"/>
    <w:rsid w:val="002C111B"/>
    <w:rsid w:val="002C11C9"/>
    <w:rsid w:val="002C124C"/>
    <w:rsid w:val="002C1B66"/>
    <w:rsid w:val="002C2E48"/>
    <w:rsid w:val="002C3B90"/>
    <w:rsid w:val="002C41B2"/>
    <w:rsid w:val="002C49C1"/>
    <w:rsid w:val="002C4AD6"/>
    <w:rsid w:val="002C4EC7"/>
    <w:rsid w:val="002C55D3"/>
    <w:rsid w:val="002C583E"/>
    <w:rsid w:val="002C60AB"/>
    <w:rsid w:val="002C68CC"/>
    <w:rsid w:val="002C6F8F"/>
    <w:rsid w:val="002C708B"/>
    <w:rsid w:val="002C70A2"/>
    <w:rsid w:val="002D019A"/>
    <w:rsid w:val="002D16C8"/>
    <w:rsid w:val="002D1B7E"/>
    <w:rsid w:val="002D25B4"/>
    <w:rsid w:val="002D3FB5"/>
    <w:rsid w:val="002D4343"/>
    <w:rsid w:val="002D4714"/>
    <w:rsid w:val="002D4A80"/>
    <w:rsid w:val="002D4D5A"/>
    <w:rsid w:val="002D5097"/>
    <w:rsid w:val="002D546D"/>
    <w:rsid w:val="002D56B2"/>
    <w:rsid w:val="002D68A7"/>
    <w:rsid w:val="002D6E5A"/>
    <w:rsid w:val="002D75E3"/>
    <w:rsid w:val="002D7E8B"/>
    <w:rsid w:val="002E0B38"/>
    <w:rsid w:val="002E1289"/>
    <w:rsid w:val="002E143C"/>
    <w:rsid w:val="002E2594"/>
    <w:rsid w:val="002E2AA5"/>
    <w:rsid w:val="002E31C7"/>
    <w:rsid w:val="002E36A4"/>
    <w:rsid w:val="002E36F0"/>
    <w:rsid w:val="002E3A89"/>
    <w:rsid w:val="002E42FD"/>
    <w:rsid w:val="002E4956"/>
    <w:rsid w:val="002E4CB7"/>
    <w:rsid w:val="002E4D96"/>
    <w:rsid w:val="002E5012"/>
    <w:rsid w:val="002E50BC"/>
    <w:rsid w:val="002E5F56"/>
    <w:rsid w:val="002E6688"/>
    <w:rsid w:val="002E6B12"/>
    <w:rsid w:val="002E7285"/>
    <w:rsid w:val="002E759C"/>
    <w:rsid w:val="002E75CF"/>
    <w:rsid w:val="002E7A96"/>
    <w:rsid w:val="002E7B2B"/>
    <w:rsid w:val="002F0FFC"/>
    <w:rsid w:val="002F14A3"/>
    <w:rsid w:val="002F1DC4"/>
    <w:rsid w:val="002F362A"/>
    <w:rsid w:val="002F39C1"/>
    <w:rsid w:val="002F3DAA"/>
    <w:rsid w:val="002F3E10"/>
    <w:rsid w:val="002F40FC"/>
    <w:rsid w:val="002F424C"/>
    <w:rsid w:val="002F4572"/>
    <w:rsid w:val="002F5293"/>
    <w:rsid w:val="002F5969"/>
    <w:rsid w:val="002F6A68"/>
    <w:rsid w:val="002F6D31"/>
    <w:rsid w:val="002F6D57"/>
    <w:rsid w:val="002F7960"/>
    <w:rsid w:val="003000F1"/>
    <w:rsid w:val="00300165"/>
    <w:rsid w:val="00300F64"/>
    <w:rsid w:val="003014FD"/>
    <w:rsid w:val="00301816"/>
    <w:rsid w:val="00301BE6"/>
    <w:rsid w:val="00301C38"/>
    <w:rsid w:val="00302355"/>
    <w:rsid w:val="00302E04"/>
    <w:rsid w:val="003036F8"/>
    <w:rsid w:val="0030393C"/>
    <w:rsid w:val="00303BFF"/>
    <w:rsid w:val="0030448D"/>
    <w:rsid w:val="00304C37"/>
    <w:rsid w:val="00305257"/>
    <w:rsid w:val="003056A2"/>
    <w:rsid w:val="003059AD"/>
    <w:rsid w:val="00305AF3"/>
    <w:rsid w:val="0030738F"/>
    <w:rsid w:val="0030777B"/>
    <w:rsid w:val="00307798"/>
    <w:rsid w:val="00307ACB"/>
    <w:rsid w:val="00311094"/>
    <w:rsid w:val="00311747"/>
    <w:rsid w:val="00313385"/>
    <w:rsid w:val="00313E2E"/>
    <w:rsid w:val="00314089"/>
    <w:rsid w:val="00314BE3"/>
    <w:rsid w:val="003150F7"/>
    <w:rsid w:val="00315851"/>
    <w:rsid w:val="00316644"/>
    <w:rsid w:val="0031735C"/>
    <w:rsid w:val="003176EF"/>
    <w:rsid w:val="003209E7"/>
    <w:rsid w:val="003209F5"/>
    <w:rsid w:val="00321348"/>
    <w:rsid w:val="003219A3"/>
    <w:rsid w:val="00321C0D"/>
    <w:rsid w:val="00321CCA"/>
    <w:rsid w:val="003221A6"/>
    <w:rsid w:val="003229E1"/>
    <w:rsid w:val="00322EE2"/>
    <w:rsid w:val="003230EE"/>
    <w:rsid w:val="00323284"/>
    <w:rsid w:val="00323684"/>
    <w:rsid w:val="00323DDB"/>
    <w:rsid w:val="00324188"/>
    <w:rsid w:val="00324323"/>
    <w:rsid w:val="0032454C"/>
    <w:rsid w:val="0032459D"/>
    <w:rsid w:val="00324BA7"/>
    <w:rsid w:val="00325AA3"/>
    <w:rsid w:val="00325CFF"/>
    <w:rsid w:val="0032625D"/>
    <w:rsid w:val="003279F5"/>
    <w:rsid w:val="00327E13"/>
    <w:rsid w:val="00327F94"/>
    <w:rsid w:val="00330017"/>
    <w:rsid w:val="00330199"/>
    <w:rsid w:val="00330D68"/>
    <w:rsid w:val="00330F8A"/>
    <w:rsid w:val="003319BC"/>
    <w:rsid w:val="003322BE"/>
    <w:rsid w:val="0033279D"/>
    <w:rsid w:val="003329CF"/>
    <w:rsid w:val="00333B0B"/>
    <w:rsid w:val="00334279"/>
    <w:rsid w:val="00335A29"/>
    <w:rsid w:val="00335B52"/>
    <w:rsid w:val="00336FE1"/>
    <w:rsid w:val="00337850"/>
    <w:rsid w:val="00337D38"/>
    <w:rsid w:val="003402F6"/>
    <w:rsid w:val="003405D5"/>
    <w:rsid w:val="00340661"/>
    <w:rsid w:val="00340BFB"/>
    <w:rsid w:val="003411F6"/>
    <w:rsid w:val="00341D5F"/>
    <w:rsid w:val="00342A8C"/>
    <w:rsid w:val="003430AF"/>
    <w:rsid w:val="003431FA"/>
    <w:rsid w:val="0034438B"/>
    <w:rsid w:val="00345CCC"/>
    <w:rsid w:val="0034613E"/>
    <w:rsid w:val="003467D6"/>
    <w:rsid w:val="003472D3"/>
    <w:rsid w:val="00347423"/>
    <w:rsid w:val="00347F1D"/>
    <w:rsid w:val="003501E2"/>
    <w:rsid w:val="00350825"/>
    <w:rsid w:val="00350D34"/>
    <w:rsid w:val="003515BE"/>
    <w:rsid w:val="00351940"/>
    <w:rsid w:val="00351BF7"/>
    <w:rsid w:val="00351CA7"/>
    <w:rsid w:val="00351F95"/>
    <w:rsid w:val="00354E8E"/>
    <w:rsid w:val="00356C75"/>
    <w:rsid w:val="00356DF1"/>
    <w:rsid w:val="00360870"/>
    <w:rsid w:val="00360F1C"/>
    <w:rsid w:val="00361F86"/>
    <w:rsid w:val="00362012"/>
    <w:rsid w:val="00362531"/>
    <w:rsid w:val="00362975"/>
    <w:rsid w:val="00362CFF"/>
    <w:rsid w:val="003631DD"/>
    <w:rsid w:val="00363832"/>
    <w:rsid w:val="003642DB"/>
    <w:rsid w:val="00364B1D"/>
    <w:rsid w:val="00364C58"/>
    <w:rsid w:val="00364E83"/>
    <w:rsid w:val="0036581A"/>
    <w:rsid w:val="00365B6B"/>
    <w:rsid w:val="0036650B"/>
    <w:rsid w:val="00366883"/>
    <w:rsid w:val="00366E10"/>
    <w:rsid w:val="00366FCE"/>
    <w:rsid w:val="003670D6"/>
    <w:rsid w:val="0036740E"/>
    <w:rsid w:val="00367453"/>
    <w:rsid w:val="003675D0"/>
    <w:rsid w:val="003675DA"/>
    <w:rsid w:val="0037049A"/>
    <w:rsid w:val="003707CC"/>
    <w:rsid w:val="00370A73"/>
    <w:rsid w:val="00371161"/>
    <w:rsid w:val="003715D7"/>
    <w:rsid w:val="00371653"/>
    <w:rsid w:val="00371988"/>
    <w:rsid w:val="00371B7E"/>
    <w:rsid w:val="00371D7F"/>
    <w:rsid w:val="003724BA"/>
    <w:rsid w:val="00372502"/>
    <w:rsid w:val="00372DEB"/>
    <w:rsid w:val="0037331C"/>
    <w:rsid w:val="00373874"/>
    <w:rsid w:val="00373CA1"/>
    <w:rsid w:val="003740DE"/>
    <w:rsid w:val="003749E4"/>
    <w:rsid w:val="00374A70"/>
    <w:rsid w:val="00374A9E"/>
    <w:rsid w:val="00374B03"/>
    <w:rsid w:val="00374D24"/>
    <w:rsid w:val="003752D2"/>
    <w:rsid w:val="00375AEC"/>
    <w:rsid w:val="00375B4C"/>
    <w:rsid w:val="00375E86"/>
    <w:rsid w:val="003776D1"/>
    <w:rsid w:val="00377936"/>
    <w:rsid w:val="003779BB"/>
    <w:rsid w:val="00377AE5"/>
    <w:rsid w:val="00377F29"/>
    <w:rsid w:val="00380054"/>
    <w:rsid w:val="00380EE3"/>
    <w:rsid w:val="003812A4"/>
    <w:rsid w:val="003814E9"/>
    <w:rsid w:val="00382136"/>
    <w:rsid w:val="003822D0"/>
    <w:rsid w:val="00383214"/>
    <w:rsid w:val="0038525E"/>
    <w:rsid w:val="00385281"/>
    <w:rsid w:val="00385665"/>
    <w:rsid w:val="003859AC"/>
    <w:rsid w:val="00385A6B"/>
    <w:rsid w:val="00385D13"/>
    <w:rsid w:val="00385D82"/>
    <w:rsid w:val="00386C6A"/>
    <w:rsid w:val="003871C6"/>
    <w:rsid w:val="00387339"/>
    <w:rsid w:val="0038756E"/>
    <w:rsid w:val="00387978"/>
    <w:rsid w:val="00387B1B"/>
    <w:rsid w:val="00387E65"/>
    <w:rsid w:val="00390049"/>
    <w:rsid w:val="00390761"/>
    <w:rsid w:val="00390A4B"/>
    <w:rsid w:val="00390D47"/>
    <w:rsid w:val="00390F52"/>
    <w:rsid w:val="0039194E"/>
    <w:rsid w:val="00391FFE"/>
    <w:rsid w:val="0039288B"/>
    <w:rsid w:val="00392CAB"/>
    <w:rsid w:val="00393008"/>
    <w:rsid w:val="00393AA4"/>
    <w:rsid w:val="00394237"/>
    <w:rsid w:val="003942A5"/>
    <w:rsid w:val="00394607"/>
    <w:rsid w:val="003946A9"/>
    <w:rsid w:val="0039480A"/>
    <w:rsid w:val="003955DD"/>
    <w:rsid w:val="00395D51"/>
    <w:rsid w:val="003965DA"/>
    <w:rsid w:val="003978A4"/>
    <w:rsid w:val="00397FEA"/>
    <w:rsid w:val="003A0160"/>
    <w:rsid w:val="003A0371"/>
    <w:rsid w:val="003A0654"/>
    <w:rsid w:val="003A0A48"/>
    <w:rsid w:val="003A14CE"/>
    <w:rsid w:val="003A1831"/>
    <w:rsid w:val="003A1B83"/>
    <w:rsid w:val="003A1CF4"/>
    <w:rsid w:val="003A21A5"/>
    <w:rsid w:val="003A2721"/>
    <w:rsid w:val="003A2D09"/>
    <w:rsid w:val="003A3474"/>
    <w:rsid w:val="003A3AB1"/>
    <w:rsid w:val="003A3F63"/>
    <w:rsid w:val="003A4241"/>
    <w:rsid w:val="003A48FE"/>
    <w:rsid w:val="003A4A1C"/>
    <w:rsid w:val="003A4C76"/>
    <w:rsid w:val="003A53B3"/>
    <w:rsid w:val="003A566B"/>
    <w:rsid w:val="003A5693"/>
    <w:rsid w:val="003A56EE"/>
    <w:rsid w:val="003A5B38"/>
    <w:rsid w:val="003A5C57"/>
    <w:rsid w:val="003A5D3B"/>
    <w:rsid w:val="003A67F9"/>
    <w:rsid w:val="003A68CF"/>
    <w:rsid w:val="003A6DDA"/>
    <w:rsid w:val="003A7075"/>
    <w:rsid w:val="003A71AD"/>
    <w:rsid w:val="003A76A6"/>
    <w:rsid w:val="003A7DF1"/>
    <w:rsid w:val="003B039E"/>
    <w:rsid w:val="003B12D4"/>
    <w:rsid w:val="003B1446"/>
    <w:rsid w:val="003B1C5A"/>
    <w:rsid w:val="003B395C"/>
    <w:rsid w:val="003B4419"/>
    <w:rsid w:val="003B48D0"/>
    <w:rsid w:val="003B4C6B"/>
    <w:rsid w:val="003B4E6F"/>
    <w:rsid w:val="003B685B"/>
    <w:rsid w:val="003C097E"/>
    <w:rsid w:val="003C1090"/>
    <w:rsid w:val="003C1632"/>
    <w:rsid w:val="003C1D63"/>
    <w:rsid w:val="003C1D7B"/>
    <w:rsid w:val="003C2B2D"/>
    <w:rsid w:val="003C3044"/>
    <w:rsid w:val="003C30DD"/>
    <w:rsid w:val="003C3721"/>
    <w:rsid w:val="003C3B31"/>
    <w:rsid w:val="003C3CDD"/>
    <w:rsid w:val="003C45BF"/>
    <w:rsid w:val="003C4FC0"/>
    <w:rsid w:val="003C5F4D"/>
    <w:rsid w:val="003C670B"/>
    <w:rsid w:val="003C7715"/>
    <w:rsid w:val="003C78AE"/>
    <w:rsid w:val="003C7F2D"/>
    <w:rsid w:val="003C7FC4"/>
    <w:rsid w:val="003D04F5"/>
    <w:rsid w:val="003D0E14"/>
    <w:rsid w:val="003D11F2"/>
    <w:rsid w:val="003D13B4"/>
    <w:rsid w:val="003D2A74"/>
    <w:rsid w:val="003D3E48"/>
    <w:rsid w:val="003D45A5"/>
    <w:rsid w:val="003D5C11"/>
    <w:rsid w:val="003D6332"/>
    <w:rsid w:val="003D6413"/>
    <w:rsid w:val="003D6A9B"/>
    <w:rsid w:val="003D6B1C"/>
    <w:rsid w:val="003D72CB"/>
    <w:rsid w:val="003D79A0"/>
    <w:rsid w:val="003E034A"/>
    <w:rsid w:val="003E08C1"/>
    <w:rsid w:val="003E08D1"/>
    <w:rsid w:val="003E15F7"/>
    <w:rsid w:val="003E2864"/>
    <w:rsid w:val="003E2A64"/>
    <w:rsid w:val="003E32B2"/>
    <w:rsid w:val="003E3DFB"/>
    <w:rsid w:val="003E467E"/>
    <w:rsid w:val="003E4DDF"/>
    <w:rsid w:val="003E4F14"/>
    <w:rsid w:val="003E5159"/>
    <w:rsid w:val="003E51ED"/>
    <w:rsid w:val="003E538C"/>
    <w:rsid w:val="003E53EC"/>
    <w:rsid w:val="003E55D7"/>
    <w:rsid w:val="003E592F"/>
    <w:rsid w:val="003E6275"/>
    <w:rsid w:val="003E64A2"/>
    <w:rsid w:val="003E7380"/>
    <w:rsid w:val="003E7D28"/>
    <w:rsid w:val="003E7EE0"/>
    <w:rsid w:val="003E7F27"/>
    <w:rsid w:val="003F01C1"/>
    <w:rsid w:val="003F0B2C"/>
    <w:rsid w:val="003F1587"/>
    <w:rsid w:val="003F15C7"/>
    <w:rsid w:val="003F23FE"/>
    <w:rsid w:val="003F2F0E"/>
    <w:rsid w:val="003F36E6"/>
    <w:rsid w:val="003F3FF6"/>
    <w:rsid w:val="003F463A"/>
    <w:rsid w:val="003F4CAA"/>
    <w:rsid w:val="003F51D5"/>
    <w:rsid w:val="003F6020"/>
    <w:rsid w:val="003F6CEF"/>
    <w:rsid w:val="003F6E6B"/>
    <w:rsid w:val="003F7267"/>
    <w:rsid w:val="003F7B63"/>
    <w:rsid w:val="003F7E02"/>
    <w:rsid w:val="003F7F84"/>
    <w:rsid w:val="00400FED"/>
    <w:rsid w:val="0040107C"/>
    <w:rsid w:val="004014D8"/>
    <w:rsid w:val="00401CB1"/>
    <w:rsid w:val="00402109"/>
    <w:rsid w:val="00402222"/>
    <w:rsid w:val="004023F4"/>
    <w:rsid w:val="004027C9"/>
    <w:rsid w:val="004036A1"/>
    <w:rsid w:val="00403849"/>
    <w:rsid w:val="00404FDD"/>
    <w:rsid w:val="00405134"/>
    <w:rsid w:val="004054BA"/>
    <w:rsid w:val="00405656"/>
    <w:rsid w:val="0040595D"/>
    <w:rsid w:val="00407DAA"/>
    <w:rsid w:val="00407ED9"/>
    <w:rsid w:val="0041029A"/>
    <w:rsid w:val="00411262"/>
    <w:rsid w:val="00411349"/>
    <w:rsid w:val="004126AE"/>
    <w:rsid w:val="0041305D"/>
    <w:rsid w:val="00413C75"/>
    <w:rsid w:val="004142C2"/>
    <w:rsid w:val="004145DA"/>
    <w:rsid w:val="00414742"/>
    <w:rsid w:val="004148BD"/>
    <w:rsid w:val="004157CC"/>
    <w:rsid w:val="00415BB0"/>
    <w:rsid w:val="00415FA4"/>
    <w:rsid w:val="004169B0"/>
    <w:rsid w:val="004208CA"/>
    <w:rsid w:val="00420B50"/>
    <w:rsid w:val="00420C4E"/>
    <w:rsid w:val="0042103C"/>
    <w:rsid w:val="00421945"/>
    <w:rsid w:val="00421AC4"/>
    <w:rsid w:val="00421FA2"/>
    <w:rsid w:val="00421FD6"/>
    <w:rsid w:val="00422295"/>
    <w:rsid w:val="004225EE"/>
    <w:rsid w:val="0042262D"/>
    <w:rsid w:val="00422DC2"/>
    <w:rsid w:val="0042327A"/>
    <w:rsid w:val="00423561"/>
    <w:rsid w:val="00423A41"/>
    <w:rsid w:val="00424670"/>
    <w:rsid w:val="004266E6"/>
    <w:rsid w:val="00426DE4"/>
    <w:rsid w:val="004271AB"/>
    <w:rsid w:val="0042725F"/>
    <w:rsid w:val="004277FB"/>
    <w:rsid w:val="00427D22"/>
    <w:rsid w:val="00430202"/>
    <w:rsid w:val="0043093F"/>
    <w:rsid w:val="00430C5D"/>
    <w:rsid w:val="00430CC9"/>
    <w:rsid w:val="00431551"/>
    <w:rsid w:val="00432AA4"/>
    <w:rsid w:val="00433B5B"/>
    <w:rsid w:val="00433DAB"/>
    <w:rsid w:val="00433DEC"/>
    <w:rsid w:val="00434025"/>
    <w:rsid w:val="00434A95"/>
    <w:rsid w:val="00434ACF"/>
    <w:rsid w:val="004351E7"/>
    <w:rsid w:val="00435C1E"/>
    <w:rsid w:val="00436368"/>
    <w:rsid w:val="0043652E"/>
    <w:rsid w:val="00436710"/>
    <w:rsid w:val="00436712"/>
    <w:rsid w:val="00436951"/>
    <w:rsid w:val="00436A47"/>
    <w:rsid w:val="00437A1A"/>
    <w:rsid w:val="00437ACE"/>
    <w:rsid w:val="004405B5"/>
    <w:rsid w:val="004414FA"/>
    <w:rsid w:val="004425A2"/>
    <w:rsid w:val="00442A76"/>
    <w:rsid w:val="00442DF3"/>
    <w:rsid w:val="00443720"/>
    <w:rsid w:val="00443BC6"/>
    <w:rsid w:val="00443C61"/>
    <w:rsid w:val="0044628C"/>
    <w:rsid w:val="004462B9"/>
    <w:rsid w:val="00446511"/>
    <w:rsid w:val="00446A22"/>
    <w:rsid w:val="004470A2"/>
    <w:rsid w:val="004471DC"/>
    <w:rsid w:val="0045069E"/>
    <w:rsid w:val="00450A3A"/>
    <w:rsid w:val="00451DA1"/>
    <w:rsid w:val="0045220E"/>
    <w:rsid w:val="00452F4C"/>
    <w:rsid w:val="0045308C"/>
    <w:rsid w:val="004537D8"/>
    <w:rsid w:val="004541E1"/>
    <w:rsid w:val="004542C4"/>
    <w:rsid w:val="004544E5"/>
    <w:rsid w:val="00454C2C"/>
    <w:rsid w:val="00454EFF"/>
    <w:rsid w:val="00456051"/>
    <w:rsid w:val="004561A3"/>
    <w:rsid w:val="004569CB"/>
    <w:rsid w:val="00456BEB"/>
    <w:rsid w:val="00456C87"/>
    <w:rsid w:val="00457246"/>
    <w:rsid w:val="004608B3"/>
    <w:rsid w:val="00460C70"/>
    <w:rsid w:val="00461E99"/>
    <w:rsid w:val="00462D1B"/>
    <w:rsid w:val="00462DFF"/>
    <w:rsid w:val="00463770"/>
    <w:rsid w:val="00463910"/>
    <w:rsid w:val="0046480F"/>
    <w:rsid w:val="004648BC"/>
    <w:rsid w:val="004650B5"/>
    <w:rsid w:val="00465AE1"/>
    <w:rsid w:val="00465C82"/>
    <w:rsid w:val="00466E07"/>
    <w:rsid w:val="00466FD4"/>
    <w:rsid w:val="00470089"/>
    <w:rsid w:val="00470BA9"/>
    <w:rsid w:val="00470D47"/>
    <w:rsid w:val="00470D6A"/>
    <w:rsid w:val="0047111B"/>
    <w:rsid w:val="00471303"/>
    <w:rsid w:val="00472421"/>
    <w:rsid w:val="00472664"/>
    <w:rsid w:val="00472AED"/>
    <w:rsid w:val="004730F4"/>
    <w:rsid w:val="00473920"/>
    <w:rsid w:val="00474025"/>
    <w:rsid w:val="00474FAA"/>
    <w:rsid w:val="00475C74"/>
    <w:rsid w:val="0047695D"/>
    <w:rsid w:val="00476AC8"/>
    <w:rsid w:val="00476C7A"/>
    <w:rsid w:val="00476DF9"/>
    <w:rsid w:val="00477414"/>
    <w:rsid w:val="0047744F"/>
    <w:rsid w:val="00477B52"/>
    <w:rsid w:val="00477DE9"/>
    <w:rsid w:val="0048055E"/>
    <w:rsid w:val="004807BB"/>
    <w:rsid w:val="00480B67"/>
    <w:rsid w:val="00480CFB"/>
    <w:rsid w:val="0048145F"/>
    <w:rsid w:val="004816A1"/>
    <w:rsid w:val="004816FA"/>
    <w:rsid w:val="004819C0"/>
    <w:rsid w:val="00481A65"/>
    <w:rsid w:val="0048235F"/>
    <w:rsid w:val="00482861"/>
    <w:rsid w:val="00483522"/>
    <w:rsid w:val="004866FD"/>
    <w:rsid w:val="004867B1"/>
    <w:rsid w:val="004869A4"/>
    <w:rsid w:val="00486CB1"/>
    <w:rsid w:val="0049017B"/>
    <w:rsid w:val="00490466"/>
    <w:rsid w:val="00490740"/>
    <w:rsid w:val="0049089E"/>
    <w:rsid w:val="004908F9"/>
    <w:rsid w:val="00490B5F"/>
    <w:rsid w:val="00490C5A"/>
    <w:rsid w:val="0049102E"/>
    <w:rsid w:val="00491C27"/>
    <w:rsid w:val="00491C82"/>
    <w:rsid w:val="00491FD5"/>
    <w:rsid w:val="00492834"/>
    <w:rsid w:val="0049283B"/>
    <w:rsid w:val="00493C75"/>
    <w:rsid w:val="004943B1"/>
    <w:rsid w:val="0049446B"/>
    <w:rsid w:val="00496353"/>
    <w:rsid w:val="00496532"/>
    <w:rsid w:val="00496598"/>
    <w:rsid w:val="0049663D"/>
    <w:rsid w:val="0049696A"/>
    <w:rsid w:val="00496B7F"/>
    <w:rsid w:val="0049707C"/>
    <w:rsid w:val="0049776C"/>
    <w:rsid w:val="0049788A"/>
    <w:rsid w:val="004A1296"/>
    <w:rsid w:val="004A1B1A"/>
    <w:rsid w:val="004A21D2"/>
    <w:rsid w:val="004A21F2"/>
    <w:rsid w:val="004A2524"/>
    <w:rsid w:val="004A26EB"/>
    <w:rsid w:val="004A27C8"/>
    <w:rsid w:val="004A2B1D"/>
    <w:rsid w:val="004A3260"/>
    <w:rsid w:val="004A3A10"/>
    <w:rsid w:val="004A3C63"/>
    <w:rsid w:val="004A3C6B"/>
    <w:rsid w:val="004A3F9B"/>
    <w:rsid w:val="004A43C4"/>
    <w:rsid w:val="004A46D8"/>
    <w:rsid w:val="004A66AA"/>
    <w:rsid w:val="004B026C"/>
    <w:rsid w:val="004B03B7"/>
    <w:rsid w:val="004B0BD3"/>
    <w:rsid w:val="004B0E10"/>
    <w:rsid w:val="004B119A"/>
    <w:rsid w:val="004B15A0"/>
    <w:rsid w:val="004B2C9A"/>
    <w:rsid w:val="004B2D1D"/>
    <w:rsid w:val="004B2F06"/>
    <w:rsid w:val="004B313A"/>
    <w:rsid w:val="004B3885"/>
    <w:rsid w:val="004B56EC"/>
    <w:rsid w:val="004B5736"/>
    <w:rsid w:val="004B5D1A"/>
    <w:rsid w:val="004B6302"/>
    <w:rsid w:val="004B72F4"/>
    <w:rsid w:val="004B73FD"/>
    <w:rsid w:val="004B7C2B"/>
    <w:rsid w:val="004C107D"/>
    <w:rsid w:val="004C1BBE"/>
    <w:rsid w:val="004C2D3B"/>
    <w:rsid w:val="004C31C2"/>
    <w:rsid w:val="004C3506"/>
    <w:rsid w:val="004C360E"/>
    <w:rsid w:val="004C3895"/>
    <w:rsid w:val="004C3A7C"/>
    <w:rsid w:val="004C3C77"/>
    <w:rsid w:val="004C4010"/>
    <w:rsid w:val="004C4777"/>
    <w:rsid w:val="004C47A1"/>
    <w:rsid w:val="004C48B2"/>
    <w:rsid w:val="004C50C6"/>
    <w:rsid w:val="004C55B5"/>
    <w:rsid w:val="004C568F"/>
    <w:rsid w:val="004C5864"/>
    <w:rsid w:val="004C6AA5"/>
    <w:rsid w:val="004C6C50"/>
    <w:rsid w:val="004C7276"/>
    <w:rsid w:val="004C72BB"/>
    <w:rsid w:val="004C742F"/>
    <w:rsid w:val="004C78D1"/>
    <w:rsid w:val="004D05BF"/>
    <w:rsid w:val="004D0C2F"/>
    <w:rsid w:val="004D16B0"/>
    <w:rsid w:val="004D1B37"/>
    <w:rsid w:val="004D1E55"/>
    <w:rsid w:val="004D36D9"/>
    <w:rsid w:val="004D39A1"/>
    <w:rsid w:val="004D6549"/>
    <w:rsid w:val="004D6E92"/>
    <w:rsid w:val="004D742B"/>
    <w:rsid w:val="004D75FD"/>
    <w:rsid w:val="004D79E4"/>
    <w:rsid w:val="004D7D57"/>
    <w:rsid w:val="004E011C"/>
    <w:rsid w:val="004E02DB"/>
    <w:rsid w:val="004E0F03"/>
    <w:rsid w:val="004E18AE"/>
    <w:rsid w:val="004E1AAB"/>
    <w:rsid w:val="004E1EF9"/>
    <w:rsid w:val="004E1F2D"/>
    <w:rsid w:val="004E1FF9"/>
    <w:rsid w:val="004E2131"/>
    <w:rsid w:val="004E3444"/>
    <w:rsid w:val="004E3D0E"/>
    <w:rsid w:val="004E492D"/>
    <w:rsid w:val="004E4F03"/>
    <w:rsid w:val="004E5022"/>
    <w:rsid w:val="004E513A"/>
    <w:rsid w:val="004E54C3"/>
    <w:rsid w:val="004E5972"/>
    <w:rsid w:val="004E59F5"/>
    <w:rsid w:val="004E5C17"/>
    <w:rsid w:val="004E6ED3"/>
    <w:rsid w:val="004E7A76"/>
    <w:rsid w:val="004E7C17"/>
    <w:rsid w:val="004F05A7"/>
    <w:rsid w:val="004F07EF"/>
    <w:rsid w:val="004F0A8E"/>
    <w:rsid w:val="004F2267"/>
    <w:rsid w:val="004F26FE"/>
    <w:rsid w:val="004F303A"/>
    <w:rsid w:val="004F4121"/>
    <w:rsid w:val="004F43E0"/>
    <w:rsid w:val="004F4BB4"/>
    <w:rsid w:val="004F67DD"/>
    <w:rsid w:val="004F6F03"/>
    <w:rsid w:val="004F7683"/>
    <w:rsid w:val="004F7705"/>
    <w:rsid w:val="004F7AF8"/>
    <w:rsid w:val="004F7F2D"/>
    <w:rsid w:val="005008B9"/>
    <w:rsid w:val="00500B95"/>
    <w:rsid w:val="00500CA7"/>
    <w:rsid w:val="00501A67"/>
    <w:rsid w:val="00501BC7"/>
    <w:rsid w:val="00501D17"/>
    <w:rsid w:val="005025B7"/>
    <w:rsid w:val="005028F7"/>
    <w:rsid w:val="00503552"/>
    <w:rsid w:val="005038C7"/>
    <w:rsid w:val="00503F01"/>
    <w:rsid w:val="00504485"/>
    <w:rsid w:val="00504E48"/>
    <w:rsid w:val="0050551A"/>
    <w:rsid w:val="00505896"/>
    <w:rsid w:val="00506093"/>
    <w:rsid w:val="005101DC"/>
    <w:rsid w:val="00510580"/>
    <w:rsid w:val="00511006"/>
    <w:rsid w:val="005118B0"/>
    <w:rsid w:val="005118F8"/>
    <w:rsid w:val="00511BF8"/>
    <w:rsid w:val="00511D49"/>
    <w:rsid w:val="00512003"/>
    <w:rsid w:val="005130BD"/>
    <w:rsid w:val="005132DB"/>
    <w:rsid w:val="00513333"/>
    <w:rsid w:val="0051341C"/>
    <w:rsid w:val="0051397C"/>
    <w:rsid w:val="005141BE"/>
    <w:rsid w:val="00514204"/>
    <w:rsid w:val="00514342"/>
    <w:rsid w:val="00514A87"/>
    <w:rsid w:val="00515892"/>
    <w:rsid w:val="0051590D"/>
    <w:rsid w:val="00515A9A"/>
    <w:rsid w:val="00515CF5"/>
    <w:rsid w:val="00515F16"/>
    <w:rsid w:val="00517290"/>
    <w:rsid w:val="00517352"/>
    <w:rsid w:val="0051785C"/>
    <w:rsid w:val="005179B7"/>
    <w:rsid w:val="0052087E"/>
    <w:rsid w:val="00520962"/>
    <w:rsid w:val="005209FA"/>
    <w:rsid w:val="00520A42"/>
    <w:rsid w:val="005214E5"/>
    <w:rsid w:val="00521829"/>
    <w:rsid w:val="00521CE2"/>
    <w:rsid w:val="00521EA3"/>
    <w:rsid w:val="005220A7"/>
    <w:rsid w:val="00522574"/>
    <w:rsid w:val="00522D5F"/>
    <w:rsid w:val="005235CE"/>
    <w:rsid w:val="00524484"/>
    <w:rsid w:val="0052549E"/>
    <w:rsid w:val="005254CA"/>
    <w:rsid w:val="0052578E"/>
    <w:rsid w:val="00526478"/>
    <w:rsid w:val="00526915"/>
    <w:rsid w:val="00526AFF"/>
    <w:rsid w:val="00526F1D"/>
    <w:rsid w:val="00527246"/>
    <w:rsid w:val="005272C7"/>
    <w:rsid w:val="00530137"/>
    <w:rsid w:val="00530A0E"/>
    <w:rsid w:val="0053138B"/>
    <w:rsid w:val="005313DD"/>
    <w:rsid w:val="00532B2D"/>
    <w:rsid w:val="00532DCD"/>
    <w:rsid w:val="00533DF3"/>
    <w:rsid w:val="0053422F"/>
    <w:rsid w:val="0053476D"/>
    <w:rsid w:val="005347A5"/>
    <w:rsid w:val="00534CCC"/>
    <w:rsid w:val="005359E0"/>
    <w:rsid w:val="005368F0"/>
    <w:rsid w:val="00536B4B"/>
    <w:rsid w:val="00537082"/>
    <w:rsid w:val="005373DA"/>
    <w:rsid w:val="00540BB1"/>
    <w:rsid w:val="00540E0A"/>
    <w:rsid w:val="00540F15"/>
    <w:rsid w:val="005412F9"/>
    <w:rsid w:val="00541687"/>
    <w:rsid w:val="00541EE4"/>
    <w:rsid w:val="00542138"/>
    <w:rsid w:val="00542485"/>
    <w:rsid w:val="005424F4"/>
    <w:rsid w:val="005427B3"/>
    <w:rsid w:val="00542B3F"/>
    <w:rsid w:val="00542E7D"/>
    <w:rsid w:val="00542F32"/>
    <w:rsid w:val="005434A7"/>
    <w:rsid w:val="00544854"/>
    <w:rsid w:val="00544DE8"/>
    <w:rsid w:val="00545078"/>
    <w:rsid w:val="005452A5"/>
    <w:rsid w:val="00545430"/>
    <w:rsid w:val="005458BD"/>
    <w:rsid w:val="005469CC"/>
    <w:rsid w:val="005516E3"/>
    <w:rsid w:val="00552291"/>
    <w:rsid w:val="005522AA"/>
    <w:rsid w:val="005525A8"/>
    <w:rsid w:val="00553310"/>
    <w:rsid w:val="00553424"/>
    <w:rsid w:val="00553A38"/>
    <w:rsid w:val="0055425C"/>
    <w:rsid w:val="005545E0"/>
    <w:rsid w:val="0055544D"/>
    <w:rsid w:val="005555E8"/>
    <w:rsid w:val="005556EB"/>
    <w:rsid w:val="005562C3"/>
    <w:rsid w:val="00556DEC"/>
    <w:rsid w:val="00557167"/>
    <w:rsid w:val="0055760E"/>
    <w:rsid w:val="00557D4A"/>
    <w:rsid w:val="00561287"/>
    <w:rsid w:val="00561487"/>
    <w:rsid w:val="0056148D"/>
    <w:rsid w:val="005619D8"/>
    <w:rsid w:val="0056253C"/>
    <w:rsid w:val="00563BD5"/>
    <w:rsid w:val="00564329"/>
    <w:rsid w:val="0056437D"/>
    <w:rsid w:val="00564B07"/>
    <w:rsid w:val="00564D45"/>
    <w:rsid w:val="00564FB1"/>
    <w:rsid w:val="005652EE"/>
    <w:rsid w:val="0056549F"/>
    <w:rsid w:val="00565CDC"/>
    <w:rsid w:val="00566EAD"/>
    <w:rsid w:val="00567080"/>
    <w:rsid w:val="00567171"/>
    <w:rsid w:val="00567AE1"/>
    <w:rsid w:val="00570C53"/>
    <w:rsid w:val="00570E11"/>
    <w:rsid w:val="005714FC"/>
    <w:rsid w:val="005722A4"/>
    <w:rsid w:val="00572F41"/>
    <w:rsid w:val="00573492"/>
    <w:rsid w:val="0057367F"/>
    <w:rsid w:val="00573C98"/>
    <w:rsid w:val="005741EE"/>
    <w:rsid w:val="00574792"/>
    <w:rsid w:val="00574B67"/>
    <w:rsid w:val="00574D51"/>
    <w:rsid w:val="00575310"/>
    <w:rsid w:val="00575E1C"/>
    <w:rsid w:val="00576A63"/>
    <w:rsid w:val="00577619"/>
    <w:rsid w:val="00577760"/>
    <w:rsid w:val="00577992"/>
    <w:rsid w:val="00577F12"/>
    <w:rsid w:val="0058033E"/>
    <w:rsid w:val="005804AA"/>
    <w:rsid w:val="00580902"/>
    <w:rsid w:val="00580989"/>
    <w:rsid w:val="00580A2F"/>
    <w:rsid w:val="0058224B"/>
    <w:rsid w:val="0058264E"/>
    <w:rsid w:val="0058267B"/>
    <w:rsid w:val="005828DA"/>
    <w:rsid w:val="00584080"/>
    <w:rsid w:val="005846AB"/>
    <w:rsid w:val="0058488D"/>
    <w:rsid w:val="005850FF"/>
    <w:rsid w:val="00585182"/>
    <w:rsid w:val="00585313"/>
    <w:rsid w:val="0058542E"/>
    <w:rsid w:val="00586AC0"/>
    <w:rsid w:val="005871EB"/>
    <w:rsid w:val="005876CC"/>
    <w:rsid w:val="0058797A"/>
    <w:rsid w:val="005900A3"/>
    <w:rsid w:val="00590371"/>
    <w:rsid w:val="005903B2"/>
    <w:rsid w:val="00590676"/>
    <w:rsid w:val="00590C34"/>
    <w:rsid w:val="00591054"/>
    <w:rsid w:val="005914F2"/>
    <w:rsid w:val="00591C49"/>
    <w:rsid w:val="005926A8"/>
    <w:rsid w:val="0059274D"/>
    <w:rsid w:val="00593044"/>
    <w:rsid w:val="00593E48"/>
    <w:rsid w:val="00593F5C"/>
    <w:rsid w:val="00594EB6"/>
    <w:rsid w:val="00594F04"/>
    <w:rsid w:val="005958AF"/>
    <w:rsid w:val="00595CB7"/>
    <w:rsid w:val="00595ED8"/>
    <w:rsid w:val="00595FCE"/>
    <w:rsid w:val="0059665A"/>
    <w:rsid w:val="00597029"/>
    <w:rsid w:val="005978C6"/>
    <w:rsid w:val="005A01BB"/>
    <w:rsid w:val="005A0589"/>
    <w:rsid w:val="005A059F"/>
    <w:rsid w:val="005A0632"/>
    <w:rsid w:val="005A0636"/>
    <w:rsid w:val="005A1060"/>
    <w:rsid w:val="005A14F3"/>
    <w:rsid w:val="005A2EEB"/>
    <w:rsid w:val="005A32EE"/>
    <w:rsid w:val="005A3AC1"/>
    <w:rsid w:val="005A3CAE"/>
    <w:rsid w:val="005A4E7A"/>
    <w:rsid w:val="005A57D5"/>
    <w:rsid w:val="005A5AF0"/>
    <w:rsid w:val="005A6791"/>
    <w:rsid w:val="005A79E8"/>
    <w:rsid w:val="005B0185"/>
    <w:rsid w:val="005B0D16"/>
    <w:rsid w:val="005B165E"/>
    <w:rsid w:val="005B18A8"/>
    <w:rsid w:val="005B1BAB"/>
    <w:rsid w:val="005B2229"/>
    <w:rsid w:val="005B254D"/>
    <w:rsid w:val="005B2AEB"/>
    <w:rsid w:val="005B416C"/>
    <w:rsid w:val="005B482C"/>
    <w:rsid w:val="005B4A65"/>
    <w:rsid w:val="005B5160"/>
    <w:rsid w:val="005B56B9"/>
    <w:rsid w:val="005B5795"/>
    <w:rsid w:val="005B5AF3"/>
    <w:rsid w:val="005B5FCA"/>
    <w:rsid w:val="005B6005"/>
    <w:rsid w:val="005B61CA"/>
    <w:rsid w:val="005B6402"/>
    <w:rsid w:val="005B710D"/>
    <w:rsid w:val="005B7B13"/>
    <w:rsid w:val="005C07E0"/>
    <w:rsid w:val="005C0825"/>
    <w:rsid w:val="005C0A8C"/>
    <w:rsid w:val="005C2057"/>
    <w:rsid w:val="005C2567"/>
    <w:rsid w:val="005C3EB0"/>
    <w:rsid w:val="005C4611"/>
    <w:rsid w:val="005C53DE"/>
    <w:rsid w:val="005C5749"/>
    <w:rsid w:val="005C5D95"/>
    <w:rsid w:val="005C642B"/>
    <w:rsid w:val="005C696D"/>
    <w:rsid w:val="005C7CE5"/>
    <w:rsid w:val="005C7DFF"/>
    <w:rsid w:val="005C7ECD"/>
    <w:rsid w:val="005D0ACD"/>
    <w:rsid w:val="005D0AD4"/>
    <w:rsid w:val="005D0D8D"/>
    <w:rsid w:val="005D117E"/>
    <w:rsid w:val="005D118B"/>
    <w:rsid w:val="005D2C50"/>
    <w:rsid w:val="005D3E1B"/>
    <w:rsid w:val="005D3F71"/>
    <w:rsid w:val="005D4079"/>
    <w:rsid w:val="005D4C5B"/>
    <w:rsid w:val="005D4D5E"/>
    <w:rsid w:val="005D5488"/>
    <w:rsid w:val="005D6372"/>
    <w:rsid w:val="005D6F56"/>
    <w:rsid w:val="005D73CB"/>
    <w:rsid w:val="005D7717"/>
    <w:rsid w:val="005D7979"/>
    <w:rsid w:val="005D7B0B"/>
    <w:rsid w:val="005D7C13"/>
    <w:rsid w:val="005E0009"/>
    <w:rsid w:val="005E057D"/>
    <w:rsid w:val="005E0ABB"/>
    <w:rsid w:val="005E0B74"/>
    <w:rsid w:val="005E104B"/>
    <w:rsid w:val="005E16B1"/>
    <w:rsid w:val="005E1FFC"/>
    <w:rsid w:val="005E203B"/>
    <w:rsid w:val="005E211E"/>
    <w:rsid w:val="005E295E"/>
    <w:rsid w:val="005E361D"/>
    <w:rsid w:val="005E3C96"/>
    <w:rsid w:val="005E468C"/>
    <w:rsid w:val="005E493C"/>
    <w:rsid w:val="005E54BE"/>
    <w:rsid w:val="005E5933"/>
    <w:rsid w:val="005E683B"/>
    <w:rsid w:val="005E69EF"/>
    <w:rsid w:val="005E6AFF"/>
    <w:rsid w:val="005E6D7F"/>
    <w:rsid w:val="005E70B2"/>
    <w:rsid w:val="005E7885"/>
    <w:rsid w:val="005F01A3"/>
    <w:rsid w:val="005F1E48"/>
    <w:rsid w:val="005F2681"/>
    <w:rsid w:val="005F27F2"/>
    <w:rsid w:val="005F397B"/>
    <w:rsid w:val="005F45F3"/>
    <w:rsid w:val="005F63E3"/>
    <w:rsid w:val="005F6759"/>
    <w:rsid w:val="005F69FF"/>
    <w:rsid w:val="005F6BE3"/>
    <w:rsid w:val="005F718D"/>
    <w:rsid w:val="005F7628"/>
    <w:rsid w:val="005F7F03"/>
    <w:rsid w:val="005F7F94"/>
    <w:rsid w:val="0060075D"/>
    <w:rsid w:val="00600A8F"/>
    <w:rsid w:val="00600AE5"/>
    <w:rsid w:val="00600F8B"/>
    <w:rsid w:val="006010A4"/>
    <w:rsid w:val="0060178B"/>
    <w:rsid w:val="00601919"/>
    <w:rsid w:val="00602587"/>
    <w:rsid w:val="00602D01"/>
    <w:rsid w:val="0060457D"/>
    <w:rsid w:val="00604BE6"/>
    <w:rsid w:val="00605A22"/>
    <w:rsid w:val="00606361"/>
    <w:rsid w:val="006064CF"/>
    <w:rsid w:val="0060721E"/>
    <w:rsid w:val="00607993"/>
    <w:rsid w:val="00607E3E"/>
    <w:rsid w:val="00607E89"/>
    <w:rsid w:val="00610268"/>
    <w:rsid w:val="00610C26"/>
    <w:rsid w:val="00610C8F"/>
    <w:rsid w:val="0061120F"/>
    <w:rsid w:val="006128ED"/>
    <w:rsid w:val="006131B9"/>
    <w:rsid w:val="00613270"/>
    <w:rsid w:val="00613352"/>
    <w:rsid w:val="006133D7"/>
    <w:rsid w:val="0061349A"/>
    <w:rsid w:val="006135F7"/>
    <w:rsid w:val="00613826"/>
    <w:rsid w:val="00614D2A"/>
    <w:rsid w:val="00615370"/>
    <w:rsid w:val="006156EF"/>
    <w:rsid w:val="00615EF5"/>
    <w:rsid w:val="00616A6A"/>
    <w:rsid w:val="006170FE"/>
    <w:rsid w:val="0061732F"/>
    <w:rsid w:val="00617C6B"/>
    <w:rsid w:val="00620418"/>
    <w:rsid w:val="00621137"/>
    <w:rsid w:val="00622363"/>
    <w:rsid w:val="00622531"/>
    <w:rsid w:val="00622755"/>
    <w:rsid w:val="0062288D"/>
    <w:rsid w:val="00622F4A"/>
    <w:rsid w:val="006238DC"/>
    <w:rsid w:val="00624293"/>
    <w:rsid w:val="00624A37"/>
    <w:rsid w:val="00624B88"/>
    <w:rsid w:val="00624E01"/>
    <w:rsid w:val="006256D9"/>
    <w:rsid w:val="0062697D"/>
    <w:rsid w:val="00626CC9"/>
    <w:rsid w:val="00627B73"/>
    <w:rsid w:val="00630242"/>
    <w:rsid w:val="0063105D"/>
    <w:rsid w:val="006311DA"/>
    <w:rsid w:val="00631904"/>
    <w:rsid w:val="00632E89"/>
    <w:rsid w:val="006336F6"/>
    <w:rsid w:val="00633FEA"/>
    <w:rsid w:val="00634761"/>
    <w:rsid w:val="006348FB"/>
    <w:rsid w:val="00636731"/>
    <w:rsid w:val="0063781F"/>
    <w:rsid w:val="006379C1"/>
    <w:rsid w:val="00637B7B"/>
    <w:rsid w:val="00637BC0"/>
    <w:rsid w:val="00637E9F"/>
    <w:rsid w:val="006409AE"/>
    <w:rsid w:val="00640F31"/>
    <w:rsid w:val="00641923"/>
    <w:rsid w:val="00641A9E"/>
    <w:rsid w:val="00641F79"/>
    <w:rsid w:val="00642D1C"/>
    <w:rsid w:val="0064367E"/>
    <w:rsid w:val="00643A60"/>
    <w:rsid w:val="00643DA7"/>
    <w:rsid w:val="00643F22"/>
    <w:rsid w:val="00645B47"/>
    <w:rsid w:val="0064678E"/>
    <w:rsid w:val="00646A71"/>
    <w:rsid w:val="00647EDE"/>
    <w:rsid w:val="00650117"/>
    <w:rsid w:val="006520FA"/>
    <w:rsid w:val="006541CB"/>
    <w:rsid w:val="006558FA"/>
    <w:rsid w:val="00655F0F"/>
    <w:rsid w:val="0065759A"/>
    <w:rsid w:val="0066010B"/>
    <w:rsid w:val="00660176"/>
    <w:rsid w:val="00660364"/>
    <w:rsid w:val="006603A4"/>
    <w:rsid w:val="006606F0"/>
    <w:rsid w:val="0066160B"/>
    <w:rsid w:val="0066223A"/>
    <w:rsid w:val="00662C2B"/>
    <w:rsid w:val="00662C3A"/>
    <w:rsid w:val="00662EF8"/>
    <w:rsid w:val="00662F64"/>
    <w:rsid w:val="00664434"/>
    <w:rsid w:val="00664745"/>
    <w:rsid w:val="00665537"/>
    <w:rsid w:val="0066556D"/>
    <w:rsid w:val="00666726"/>
    <w:rsid w:val="00666AAF"/>
    <w:rsid w:val="00666CE6"/>
    <w:rsid w:val="00667C91"/>
    <w:rsid w:val="00670489"/>
    <w:rsid w:val="006704A3"/>
    <w:rsid w:val="006705B1"/>
    <w:rsid w:val="0067102C"/>
    <w:rsid w:val="00671680"/>
    <w:rsid w:val="00671BA7"/>
    <w:rsid w:val="00671DF6"/>
    <w:rsid w:val="00671FCD"/>
    <w:rsid w:val="006721EF"/>
    <w:rsid w:val="00673127"/>
    <w:rsid w:val="00673245"/>
    <w:rsid w:val="00674202"/>
    <w:rsid w:val="00674676"/>
    <w:rsid w:val="00674A54"/>
    <w:rsid w:val="00674BAA"/>
    <w:rsid w:val="00675395"/>
    <w:rsid w:val="00675DB8"/>
    <w:rsid w:val="006760B3"/>
    <w:rsid w:val="0067750A"/>
    <w:rsid w:val="00677DC5"/>
    <w:rsid w:val="006805FF"/>
    <w:rsid w:val="00680C79"/>
    <w:rsid w:val="00680D37"/>
    <w:rsid w:val="0068106F"/>
    <w:rsid w:val="00681C83"/>
    <w:rsid w:val="00681E2A"/>
    <w:rsid w:val="00681F95"/>
    <w:rsid w:val="006821B1"/>
    <w:rsid w:val="0068239D"/>
    <w:rsid w:val="00682A8B"/>
    <w:rsid w:val="006840FC"/>
    <w:rsid w:val="00684173"/>
    <w:rsid w:val="0068516D"/>
    <w:rsid w:val="0068595D"/>
    <w:rsid w:val="00685FF0"/>
    <w:rsid w:val="00686634"/>
    <w:rsid w:val="00686EE4"/>
    <w:rsid w:val="00690B10"/>
    <w:rsid w:val="00690B5C"/>
    <w:rsid w:val="00691018"/>
    <w:rsid w:val="00691146"/>
    <w:rsid w:val="006920D7"/>
    <w:rsid w:val="006925D6"/>
    <w:rsid w:val="00692CDC"/>
    <w:rsid w:val="00692E89"/>
    <w:rsid w:val="00693408"/>
    <w:rsid w:val="006939E5"/>
    <w:rsid w:val="006941C2"/>
    <w:rsid w:val="006942C5"/>
    <w:rsid w:val="00694B59"/>
    <w:rsid w:val="00694BAD"/>
    <w:rsid w:val="0069525F"/>
    <w:rsid w:val="006956AD"/>
    <w:rsid w:val="006956C0"/>
    <w:rsid w:val="00695795"/>
    <w:rsid w:val="00695B44"/>
    <w:rsid w:val="006960EC"/>
    <w:rsid w:val="00696D16"/>
    <w:rsid w:val="00697297"/>
    <w:rsid w:val="00697A42"/>
    <w:rsid w:val="00697B60"/>
    <w:rsid w:val="006A014D"/>
    <w:rsid w:val="006A01F7"/>
    <w:rsid w:val="006A09B7"/>
    <w:rsid w:val="006A1486"/>
    <w:rsid w:val="006A2337"/>
    <w:rsid w:val="006A2885"/>
    <w:rsid w:val="006A2DAD"/>
    <w:rsid w:val="006A2F6E"/>
    <w:rsid w:val="006A31D7"/>
    <w:rsid w:val="006A3711"/>
    <w:rsid w:val="006A3713"/>
    <w:rsid w:val="006A3B73"/>
    <w:rsid w:val="006A433E"/>
    <w:rsid w:val="006A51B6"/>
    <w:rsid w:val="006A59E9"/>
    <w:rsid w:val="006A5C60"/>
    <w:rsid w:val="006A5D29"/>
    <w:rsid w:val="006A5F43"/>
    <w:rsid w:val="006A618F"/>
    <w:rsid w:val="006A6548"/>
    <w:rsid w:val="006A66D6"/>
    <w:rsid w:val="006A679B"/>
    <w:rsid w:val="006A6ED7"/>
    <w:rsid w:val="006A755F"/>
    <w:rsid w:val="006A7965"/>
    <w:rsid w:val="006A7A92"/>
    <w:rsid w:val="006B104A"/>
    <w:rsid w:val="006B10AB"/>
    <w:rsid w:val="006B1191"/>
    <w:rsid w:val="006B1D3F"/>
    <w:rsid w:val="006B1ED1"/>
    <w:rsid w:val="006B2249"/>
    <w:rsid w:val="006B2531"/>
    <w:rsid w:val="006B286F"/>
    <w:rsid w:val="006B2C18"/>
    <w:rsid w:val="006B4ACA"/>
    <w:rsid w:val="006B5167"/>
    <w:rsid w:val="006B52B3"/>
    <w:rsid w:val="006B5903"/>
    <w:rsid w:val="006B5DAC"/>
    <w:rsid w:val="006B67AF"/>
    <w:rsid w:val="006B6D14"/>
    <w:rsid w:val="006B7121"/>
    <w:rsid w:val="006B74B3"/>
    <w:rsid w:val="006B7B3D"/>
    <w:rsid w:val="006B7E10"/>
    <w:rsid w:val="006C04C7"/>
    <w:rsid w:val="006C0AF5"/>
    <w:rsid w:val="006C1853"/>
    <w:rsid w:val="006C1BD4"/>
    <w:rsid w:val="006C1BEB"/>
    <w:rsid w:val="006C2539"/>
    <w:rsid w:val="006C2B23"/>
    <w:rsid w:val="006C37A2"/>
    <w:rsid w:val="006C4057"/>
    <w:rsid w:val="006C4449"/>
    <w:rsid w:val="006C44BB"/>
    <w:rsid w:val="006C58D2"/>
    <w:rsid w:val="006C5CDB"/>
    <w:rsid w:val="006C6002"/>
    <w:rsid w:val="006C6850"/>
    <w:rsid w:val="006C6BBD"/>
    <w:rsid w:val="006C6C74"/>
    <w:rsid w:val="006C6D07"/>
    <w:rsid w:val="006C7A44"/>
    <w:rsid w:val="006D0422"/>
    <w:rsid w:val="006D0638"/>
    <w:rsid w:val="006D06A8"/>
    <w:rsid w:val="006D06E3"/>
    <w:rsid w:val="006D0DC4"/>
    <w:rsid w:val="006D1481"/>
    <w:rsid w:val="006D22AC"/>
    <w:rsid w:val="006D2C13"/>
    <w:rsid w:val="006D2C1E"/>
    <w:rsid w:val="006D2EFA"/>
    <w:rsid w:val="006D3006"/>
    <w:rsid w:val="006D37B0"/>
    <w:rsid w:val="006D4849"/>
    <w:rsid w:val="006D5589"/>
    <w:rsid w:val="006D627F"/>
    <w:rsid w:val="006D68F1"/>
    <w:rsid w:val="006D6FA5"/>
    <w:rsid w:val="006D710A"/>
    <w:rsid w:val="006D7417"/>
    <w:rsid w:val="006E1688"/>
    <w:rsid w:val="006E182D"/>
    <w:rsid w:val="006E1D14"/>
    <w:rsid w:val="006E273A"/>
    <w:rsid w:val="006E2B97"/>
    <w:rsid w:val="006E30F1"/>
    <w:rsid w:val="006E3132"/>
    <w:rsid w:val="006E3A1C"/>
    <w:rsid w:val="006E3BEB"/>
    <w:rsid w:val="006E4012"/>
    <w:rsid w:val="006E4CA2"/>
    <w:rsid w:val="006E57E6"/>
    <w:rsid w:val="006E5AA4"/>
    <w:rsid w:val="006E5C3C"/>
    <w:rsid w:val="006E6069"/>
    <w:rsid w:val="006E6240"/>
    <w:rsid w:val="006E6903"/>
    <w:rsid w:val="006E72C7"/>
    <w:rsid w:val="006E76B2"/>
    <w:rsid w:val="006E775B"/>
    <w:rsid w:val="006E7A1F"/>
    <w:rsid w:val="006E7B15"/>
    <w:rsid w:val="006E7CDC"/>
    <w:rsid w:val="006F0369"/>
    <w:rsid w:val="006F0D32"/>
    <w:rsid w:val="006F1138"/>
    <w:rsid w:val="006F2906"/>
    <w:rsid w:val="006F35EC"/>
    <w:rsid w:val="006F3659"/>
    <w:rsid w:val="006F3E1D"/>
    <w:rsid w:val="006F3EF5"/>
    <w:rsid w:val="006F4E9F"/>
    <w:rsid w:val="006F4FB3"/>
    <w:rsid w:val="006F5820"/>
    <w:rsid w:val="006F5ACD"/>
    <w:rsid w:val="006F5E19"/>
    <w:rsid w:val="006F6826"/>
    <w:rsid w:val="006F6ECA"/>
    <w:rsid w:val="006F6F60"/>
    <w:rsid w:val="006F7479"/>
    <w:rsid w:val="006F79F1"/>
    <w:rsid w:val="006F7A00"/>
    <w:rsid w:val="006F7F42"/>
    <w:rsid w:val="007002EA"/>
    <w:rsid w:val="0070059B"/>
    <w:rsid w:val="007009FF"/>
    <w:rsid w:val="0070128F"/>
    <w:rsid w:val="00701805"/>
    <w:rsid w:val="0070188E"/>
    <w:rsid w:val="00701BE9"/>
    <w:rsid w:val="00703A1C"/>
    <w:rsid w:val="0070535A"/>
    <w:rsid w:val="007056D5"/>
    <w:rsid w:val="007057C0"/>
    <w:rsid w:val="00705B91"/>
    <w:rsid w:val="00705DB1"/>
    <w:rsid w:val="00705F8A"/>
    <w:rsid w:val="007063BD"/>
    <w:rsid w:val="00706755"/>
    <w:rsid w:val="007068F7"/>
    <w:rsid w:val="0070691C"/>
    <w:rsid w:val="00706C29"/>
    <w:rsid w:val="00706D6B"/>
    <w:rsid w:val="007104D4"/>
    <w:rsid w:val="00710972"/>
    <w:rsid w:val="0071106A"/>
    <w:rsid w:val="0071161E"/>
    <w:rsid w:val="00711954"/>
    <w:rsid w:val="00711C76"/>
    <w:rsid w:val="00711E3B"/>
    <w:rsid w:val="0071281A"/>
    <w:rsid w:val="0071387D"/>
    <w:rsid w:val="00713E4A"/>
    <w:rsid w:val="00714B1E"/>
    <w:rsid w:val="00715E6E"/>
    <w:rsid w:val="00715FB5"/>
    <w:rsid w:val="00716311"/>
    <w:rsid w:val="00716461"/>
    <w:rsid w:val="007165A4"/>
    <w:rsid w:val="00716A91"/>
    <w:rsid w:val="007173D6"/>
    <w:rsid w:val="007175F8"/>
    <w:rsid w:val="00717BE9"/>
    <w:rsid w:val="00717CE6"/>
    <w:rsid w:val="00720F13"/>
    <w:rsid w:val="0072127A"/>
    <w:rsid w:val="00722383"/>
    <w:rsid w:val="00722F08"/>
    <w:rsid w:val="007233F2"/>
    <w:rsid w:val="00724F19"/>
    <w:rsid w:val="00725C2B"/>
    <w:rsid w:val="007269A6"/>
    <w:rsid w:val="0072753C"/>
    <w:rsid w:val="00730F09"/>
    <w:rsid w:val="00731303"/>
    <w:rsid w:val="007321B2"/>
    <w:rsid w:val="00733428"/>
    <w:rsid w:val="00733BBC"/>
    <w:rsid w:val="00733EAB"/>
    <w:rsid w:val="007344DA"/>
    <w:rsid w:val="00734915"/>
    <w:rsid w:val="00735408"/>
    <w:rsid w:val="00735873"/>
    <w:rsid w:val="00736425"/>
    <w:rsid w:val="00736E84"/>
    <w:rsid w:val="007374B7"/>
    <w:rsid w:val="007405DE"/>
    <w:rsid w:val="00741C0D"/>
    <w:rsid w:val="00741C15"/>
    <w:rsid w:val="0074212D"/>
    <w:rsid w:val="00743F3F"/>
    <w:rsid w:val="0074401A"/>
    <w:rsid w:val="00744BD5"/>
    <w:rsid w:val="00745355"/>
    <w:rsid w:val="00745CC5"/>
    <w:rsid w:val="00746952"/>
    <w:rsid w:val="00746B7C"/>
    <w:rsid w:val="00746CF0"/>
    <w:rsid w:val="0074724A"/>
    <w:rsid w:val="0074753A"/>
    <w:rsid w:val="00747F82"/>
    <w:rsid w:val="00750014"/>
    <w:rsid w:val="007507BF"/>
    <w:rsid w:val="00750DA8"/>
    <w:rsid w:val="00750EB5"/>
    <w:rsid w:val="00751B9E"/>
    <w:rsid w:val="00751E18"/>
    <w:rsid w:val="007526C2"/>
    <w:rsid w:val="007528C8"/>
    <w:rsid w:val="00752EEF"/>
    <w:rsid w:val="00752F85"/>
    <w:rsid w:val="00753323"/>
    <w:rsid w:val="00753381"/>
    <w:rsid w:val="00753848"/>
    <w:rsid w:val="007543D9"/>
    <w:rsid w:val="007549E6"/>
    <w:rsid w:val="00755223"/>
    <w:rsid w:val="00755570"/>
    <w:rsid w:val="0075580C"/>
    <w:rsid w:val="00755853"/>
    <w:rsid w:val="00755BAC"/>
    <w:rsid w:val="00756333"/>
    <w:rsid w:val="00756748"/>
    <w:rsid w:val="0075709B"/>
    <w:rsid w:val="0075721D"/>
    <w:rsid w:val="00757262"/>
    <w:rsid w:val="007607D8"/>
    <w:rsid w:val="00760A94"/>
    <w:rsid w:val="007620DE"/>
    <w:rsid w:val="00762231"/>
    <w:rsid w:val="0076278B"/>
    <w:rsid w:val="0076281F"/>
    <w:rsid w:val="00762B96"/>
    <w:rsid w:val="007630DD"/>
    <w:rsid w:val="007637AC"/>
    <w:rsid w:val="007644D3"/>
    <w:rsid w:val="00764898"/>
    <w:rsid w:val="007648D4"/>
    <w:rsid w:val="00765188"/>
    <w:rsid w:val="00765197"/>
    <w:rsid w:val="0076531A"/>
    <w:rsid w:val="00765756"/>
    <w:rsid w:val="00766092"/>
    <w:rsid w:val="00766097"/>
    <w:rsid w:val="00766473"/>
    <w:rsid w:val="00766528"/>
    <w:rsid w:val="0076692F"/>
    <w:rsid w:val="007675D3"/>
    <w:rsid w:val="0077080E"/>
    <w:rsid w:val="00771347"/>
    <w:rsid w:val="00771407"/>
    <w:rsid w:val="00771495"/>
    <w:rsid w:val="0077185B"/>
    <w:rsid w:val="00771CBC"/>
    <w:rsid w:val="00771D76"/>
    <w:rsid w:val="00771E84"/>
    <w:rsid w:val="007722D4"/>
    <w:rsid w:val="007729FB"/>
    <w:rsid w:val="00772BEB"/>
    <w:rsid w:val="0077323D"/>
    <w:rsid w:val="00773581"/>
    <w:rsid w:val="00773778"/>
    <w:rsid w:val="007739A9"/>
    <w:rsid w:val="00773DEF"/>
    <w:rsid w:val="007740DD"/>
    <w:rsid w:val="00774290"/>
    <w:rsid w:val="00774C0B"/>
    <w:rsid w:val="00774D57"/>
    <w:rsid w:val="00774FFB"/>
    <w:rsid w:val="007754F8"/>
    <w:rsid w:val="007755B0"/>
    <w:rsid w:val="00776138"/>
    <w:rsid w:val="00776CC6"/>
    <w:rsid w:val="00776EED"/>
    <w:rsid w:val="00780DCB"/>
    <w:rsid w:val="00781347"/>
    <w:rsid w:val="007815F2"/>
    <w:rsid w:val="00781B6F"/>
    <w:rsid w:val="00781F3C"/>
    <w:rsid w:val="00781F9A"/>
    <w:rsid w:val="00782063"/>
    <w:rsid w:val="00782C10"/>
    <w:rsid w:val="0078329A"/>
    <w:rsid w:val="007845B6"/>
    <w:rsid w:val="007847B3"/>
    <w:rsid w:val="00784BF9"/>
    <w:rsid w:val="0078553E"/>
    <w:rsid w:val="00785938"/>
    <w:rsid w:val="00785C7B"/>
    <w:rsid w:val="007860D5"/>
    <w:rsid w:val="007874D6"/>
    <w:rsid w:val="00787B6B"/>
    <w:rsid w:val="0079003C"/>
    <w:rsid w:val="00790498"/>
    <w:rsid w:val="007907AA"/>
    <w:rsid w:val="00790981"/>
    <w:rsid w:val="00791835"/>
    <w:rsid w:val="00792537"/>
    <w:rsid w:val="00792643"/>
    <w:rsid w:val="007927B1"/>
    <w:rsid w:val="007932EC"/>
    <w:rsid w:val="00793AFA"/>
    <w:rsid w:val="0079431C"/>
    <w:rsid w:val="00794359"/>
    <w:rsid w:val="00794564"/>
    <w:rsid w:val="00794723"/>
    <w:rsid w:val="007947DD"/>
    <w:rsid w:val="00795079"/>
    <w:rsid w:val="00795155"/>
    <w:rsid w:val="00795A93"/>
    <w:rsid w:val="00795C67"/>
    <w:rsid w:val="007970FE"/>
    <w:rsid w:val="00797A05"/>
    <w:rsid w:val="00797CE8"/>
    <w:rsid w:val="007A08BB"/>
    <w:rsid w:val="007A1B53"/>
    <w:rsid w:val="007A1CF6"/>
    <w:rsid w:val="007A1D04"/>
    <w:rsid w:val="007A27A1"/>
    <w:rsid w:val="007A4011"/>
    <w:rsid w:val="007A437C"/>
    <w:rsid w:val="007A44D5"/>
    <w:rsid w:val="007A4AC8"/>
    <w:rsid w:val="007A4D80"/>
    <w:rsid w:val="007A53A4"/>
    <w:rsid w:val="007A5598"/>
    <w:rsid w:val="007A59D3"/>
    <w:rsid w:val="007A5B23"/>
    <w:rsid w:val="007A63C1"/>
    <w:rsid w:val="007A70A8"/>
    <w:rsid w:val="007A70EF"/>
    <w:rsid w:val="007A74AE"/>
    <w:rsid w:val="007A77D7"/>
    <w:rsid w:val="007A7EFD"/>
    <w:rsid w:val="007B003D"/>
    <w:rsid w:val="007B0163"/>
    <w:rsid w:val="007B0828"/>
    <w:rsid w:val="007B1792"/>
    <w:rsid w:val="007B1BDA"/>
    <w:rsid w:val="007B1E5F"/>
    <w:rsid w:val="007B1FDE"/>
    <w:rsid w:val="007B22BE"/>
    <w:rsid w:val="007B25B1"/>
    <w:rsid w:val="007B2B29"/>
    <w:rsid w:val="007B2E9C"/>
    <w:rsid w:val="007B2F1E"/>
    <w:rsid w:val="007B39EE"/>
    <w:rsid w:val="007B3E09"/>
    <w:rsid w:val="007B4C2D"/>
    <w:rsid w:val="007B4F36"/>
    <w:rsid w:val="007B50CD"/>
    <w:rsid w:val="007B5929"/>
    <w:rsid w:val="007B5964"/>
    <w:rsid w:val="007B6197"/>
    <w:rsid w:val="007B6507"/>
    <w:rsid w:val="007B6CA2"/>
    <w:rsid w:val="007C13F2"/>
    <w:rsid w:val="007C229F"/>
    <w:rsid w:val="007C26C6"/>
    <w:rsid w:val="007C29E5"/>
    <w:rsid w:val="007C396A"/>
    <w:rsid w:val="007C3F9B"/>
    <w:rsid w:val="007C45A3"/>
    <w:rsid w:val="007C4966"/>
    <w:rsid w:val="007C517C"/>
    <w:rsid w:val="007C584D"/>
    <w:rsid w:val="007C5922"/>
    <w:rsid w:val="007C641F"/>
    <w:rsid w:val="007C6752"/>
    <w:rsid w:val="007C716F"/>
    <w:rsid w:val="007C7605"/>
    <w:rsid w:val="007C7736"/>
    <w:rsid w:val="007C7899"/>
    <w:rsid w:val="007D0179"/>
    <w:rsid w:val="007D02FC"/>
    <w:rsid w:val="007D1B6E"/>
    <w:rsid w:val="007D453A"/>
    <w:rsid w:val="007D4541"/>
    <w:rsid w:val="007D4C81"/>
    <w:rsid w:val="007D5A1F"/>
    <w:rsid w:val="007D605A"/>
    <w:rsid w:val="007D612B"/>
    <w:rsid w:val="007D626D"/>
    <w:rsid w:val="007D6514"/>
    <w:rsid w:val="007D69FF"/>
    <w:rsid w:val="007D7AA3"/>
    <w:rsid w:val="007D7BEA"/>
    <w:rsid w:val="007E018B"/>
    <w:rsid w:val="007E12E8"/>
    <w:rsid w:val="007E15B1"/>
    <w:rsid w:val="007E1F16"/>
    <w:rsid w:val="007E2E35"/>
    <w:rsid w:val="007E34E2"/>
    <w:rsid w:val="007E3B7F"/>
    <w:rsid w:val="007E41A6"/>
    <w:rsid w:val="007E43E5"/>
    <w:rsid w:val="007E49FC"/>
    <w:rsid w:val="007E4F1E"/>
    <w:rsid w:val="007E593B"/>
    <w:rsid w:val="007E6589"/>
    <w:rsid w:val="007E7782"/>
    <w:rsid w:val="007E7917"/>
    <w:rsid w:val="007E7AD5"/>
    <w:rsid w:val="007E7B5B"/>
    <w:rsid w:val="007F04C8"/>
    <w:rsid w:val="007F0834"/>
    <w:rsid w:val="007F0D34"/>
    <w:rsid w:val="007F0EA2"/>
    <w:rsid w:val="007F1060"/>
    <w:rsid w:val="007F1545"/>
    <w:rsid w:val="007F278E"/>
    <w:rsid w:val="007F27F0"/>
    <w:rsid w:val="007F2A35"/>
    <w:rsid w:val="007F49A7"/>
    <w:rsid w:val="007F4C0D"/>
    <w:rsid w:val="007F5B7B"/>
    <w:rsid w:val="007F5E07"/>
    <w:rsid w:val="007F629F"/>
    <w:rsid w:val="007F6928"/>
    <w:rsid w:val="007F6BD2"/>
    <w:rsid w:val="007F6C8F"/>
    <w:rsid w:val="007F6DDC"/>
    <w:rsid w:val="007F6E05"/>
    <w:rsid w:val="007F776F"/>
    <w:rsid w:val="007F7E4A"/>
    <w:rsid w:val="00800003"/>
    <w:rsid w:val="00800CDC"/>
    <w:rsid w:val="0080107A"/>
    <w:rsid w:val="00801BDD"/>
    <w:rsid w:val="008023A3"/>
    <w:rsid w:val="008029B4"/>
    <w:rsid w:val="008031DA"/>
    <w:rsid w:val="00803387"/>
    <w:rsid w:val="00804192"/>
    <w:rsid w:val="008042E2"/>
    <w:rsid w:val="008049D2"/>
    <w:rsid w:val="00804AEB"/>
    <w:rsid w:val="008050A0"/>
    <w:rsid w:val="008051D4"/>
    <w:rsid w:val="0080584B"/>
    <w:rsid w:val="00806314"/>
    <w:rsid w:val="00806BC5"/>
    <w:rsid w:val="008076F1"/>
    <w:rsid w:val="00807CD9"/>
    <w:rsid w:val="008106F8"/>
    <w:rsid w:val="00810858"/>
    <w:rsid w:val="00810D71"/>
    <w:rsid w:val="00810E94"/>
    <w:rsid w:val="00810F9E"/>
    <w:rsid w:val="008113BA"/>
    <w:rsid w:val="008113E4"/>
    <w:rsid w:val="00811879"/>
    <w:rsid w:val="00811EB7"/>
    <w:rsid w:val="00812F0D"/>
    <w:rsid w:val="0081345B"/>
    <w:rsid w:val="008136FA"/>
    <w:rsid w:val="00813A67"/>
    <w:rsid w:val="00816F40"/>
    <w:rsid w:val="00817CB3"/>
    <w:rsid w:val="00817E35"/>
    <w:rsid w:val="00817EDE"/>
    <w:rsid w:val="0082068A"/>
    <w:rsid w:val="00821AD7"/>
    <w:rsid w:val="008225F9"/>
    <w:rsid w:val="00822AB2"/>
    <w:rsid w:val="0082322B"/>
    <w:rsid w:val="0082376D"/>
    <w:rsid w:val="00823918"/>
    <w:rsid w:val="00823AFE"/>
    <w:rsid w:val="00823CFD"/>
    <w:rsid w:val="00824065"/>
    <w:rsid w:val="00824454"/>
    <w:rsid w:val="00824571"/>
    <w:rsid w:val="00824817"/>
    <w:rsid w:val="008248FB"/>
    <w:rsid w:val="00824AFE"/>
    <w:rsid w:val="00824B23"/>
    <w:rsid w:val="00825499"/>
    <w:rsid w:val="008254B5"/>
    <w:rsid w:val="0082563E"/>
    <w:rsid w:val="008257D2"/>
    <w:rsid w:val="00825CD1"/>
    <w:rsid w:val="00825DD8"/>
    <w:rsid w:val="00825E2A"/>
    <w:rsid w:val="008270DA"/>
    <w:rsid w:val="008273CB"/>
    <w:rsid w:val="0082753C"/>
    <w:rsid w:val="00830586"/>
    <w:rsid w:val="008306CC"/>
    <w:rsid w:val="008317EE"/>
    <w:rsid w:val="00831DB7"/>
    <w:rsid w:val="0083281B"/>
    <w:rsid w:val="008334DF"/>
    <w:rsid w:val="00833601"/>
    <w:rsid w:val="00835108"/>
    <w:rsid w:val="008360AB"/>
    <w:rsid w:val="00836710"/>
    <w:rsid w:val="00836E0A"/>
    <w:rsid w:val="008372D1"/>
    <w:rsid w:val="00837DD0"/>
    <w:rsid w:val="00837E76"/>
    <w:rsid w:val="0084061B"/>
    <w:rsid w:val="00840C1C"/>
    <w:rsid w:val="00840CAE"/>
    <w:rsid w:val="008414A3"/>
    <w:rsid w:val="00842052"/>
    <w:rsid w:val="008428C8"/>
    <w:rsid w:val="00842F91"/>
    <w:rsid w:val="00843D8D"/>
    <w:rsid w:val="00843E25"/>
    <w:rsid w:val="0084453F"/>
    <w:rsid w:val="00844600"/>
    <w:rsid w:val="00844C62"/>
    <w:rsid w:val="008451E8"/>
    <w:rsid w:val="00845321"/>
    <w:rsid w:val="00845423"/>
    <w:rsid w:val="008455E0"/>
    <w:rsid w:val="00845E93"/>
    <w:rsid w:val="008462FD"/>
    <w:rsid w:val="008467E8"/>
    <w:rsid w:val="00846831"/>
    <w:rsid w:val="00847563"/>
    <w:rsid w:val="00847888"/>
    <w:rsid w:val="00847B1E"/>
    <w:rsid w:val="00847B6C"/>
    <w:rsid w:val="00850261"/>
    <w:rsid w:val="008502C2"/>
    <w:rsid w:val="00850BE5"/>
    <w:rsid w:val="00850FB3"/>
    <w:rsid w:val="00851C7C"/>
    <w:rsid w:val="0085225D"/>
    <w:rsid w:val="00853BB7"/>
    <w:rsid w:val="00853FDF"/>
    <w:rsid w:val="00854614"/>
    <w:rsid w:val="0085694D"/>
    <w:rsid w:val="00857817"/>
    <w:rsid w:val="008603C2"/>
    <w:rsid w:val="00860555"/>
    <w:rsid w:val="00861BB8"/>
    <w:rsid w:val="00861C55"/>
    <w:rsid w:val="00862ED4"/>
    <w:rsid w:val="008636A7"/>
    <w:rsid w:val="00863982"/>
    <w:rsid w:val="00864383"/>
    <w:rsid w:val="008643AF"/>
    <w:rsid w:val="00865213"/>
    <w:rsid w:val="008657C9"/>
    <w:rsid w:val="008659A2"/>
    <w:rsid w:val="00866D92"/>
    <w:rsid w:val="00867119"/>
    <w:rsid w:val="0086797D"/>
    <w:rsid w:val="00867F31"/>
    <w:rsid w:val="00870A7B"/>
    <w:rsid w:val="0087137D"/>
    <w:rsid w:val="0087178B"/>
    <w:rsid w:val="00871A50"/>
    <w:rsid w:val="008724D1"/>
    <w:rsid w:val="00872C7A"/>
    <w:rsid w:val="00873116"/>
    <w:rsid w:val="00873807"/>
    <w:rsid w:val="0087411C"/>
    <w:rsid w:val="00874714"/>
    <w:rsid w:val="00874766"/>
    <w:rsid w:val="008753C2"/>
    <w:rsid w:val="00876E1F"/>
    <w:rsid w:val="00876EE8"/>
    <w:rsid w:val="008800ED"/>
    <w:rsid w:val="00880B40"/>
    <w:rsid w:val="0088116C"/>
    <w:rsid w:val="008811B5"/>
    <w:rsid w:val="008817F9"/>
    <w:rsid w:val="0088193D"/>
    <w:rsid w:val="00881B01"/>
    <w:rsid w:val="00882837"/>
    <w:rsid w:val="00882A42"/>
    <w:rsid w:val="008833A7"/>
    <w:rsid w:val="0088354B"/>
    <w:rsid w:val="00883B11"/>
    <w:rsid w:val="00884DC2"/>
    <w:rsid w:val="00884E74"/>
    <w:rsid w:val="008850DF"/>
    <w:rsid w:val="00885948"/>
    <w:rsid w:val="00885E7A"/>
    <w:rsid w:val="00886036"/>
    <w:rsid w:val="00886904"/>
    <w:rsid w:val="00886CD2"/>
    <w:rsid w:val="008877B8"/>
    <w:rsid w:val="00887C8A"/>
    <w:rsid w:val="00890268"/>
    <w:rsid w:val="00890712"/>
    <w:rsid w:val="0089081B"/>
    <w:rsid w:val="00890AF5"/>
    <w:rsid w:val="00890B64"/>
    <w:rsid w:val="00890C6E"/>
    <w:rsid w:val="00890FEE"/>
    <w:rsid w:val="008912CB"/>
    <w:rsid w:val="0089141D"/>
    <w:rsid w:val="00891D03"/>
    <w:rsid w:val="008941CF"/>
    <w:rsid w:val="008944DA"/>
    <w:rsid w:val="0089625C"/>
    <w:rsid w:val="008964FB"/>
    <w:rsid w:val="008965F9"/>
    <w:rsid w:val="0089671D"/>
    <w:rsid w:val="00896883"/>
    <w:rsid w:val="00896EBF"/>
    <w:rsid w:val="0089742F"/>
    <w:rsid w:val="008979D0"/>
    <w:rsid w:val="00897F47"/>
    <w:rsid w:val="008A044B"/>
    <w:rsid w:val="008A06A1"/>
    <w:rsid w:val="008A197C"/>
    <w:rsid w:val="008A2180"/>
    <w:rsid w:val="008A473D"/>
    <w:rsid w:val="008A5336"/>
    <w:rsid w:val="008A5936"/>
    <w:rsid w:val="008A5D60"/>
    <w:rsid w:val="008A62D8"/>
    <w:rsid w:val="008A6647"/>
    <w:rsid w:val="008A66C0"/>
    <w:rsid w:val="008A6A48"/>
    <w:rsid w:val="008A7153"/>
    <w:rsid w:val="008A75CB"/>
    <w:rsid w:val="008A76CE"/>
    <w:rsid w:val="008B0B92"/>
    <w:rsid w:val="008B114D"/>
    <w:rsid w:val="008B24E6"/>
    <w:rsid w:val="008B2580"/>
    <w:rsid w:val="008B2860"/>
    <w:rsid w:val="008B32E9"/>
    <w:rsid w:val="008B35EF"/>
    <w:rsid w:val="008B39A1"/>
    <w:rsid w:val="008B3C1F"/>
    <w:rsid w:val="008B40DD"/>
    <w:rsid w:val="008B4380"/>
    <w:rsid w:val="008B4865"/>
    <w:rsid w:val="008B4A3C"/>
    <w:rsid w:val="008B4A48"/>
    <w:rsid w:val="008B4CE0"/>
    <w:rsid w:val="008B5C43"/>
    <w:rsid w:val="008B5D65"/>
    <w:rsid w:val="008B638F"/>
    <w:rsid w:val="008B6CA8"/>
    <w:rsid w:val="008B6CE9"/>
    <w:rsid w:val="008B6D72"/>
    <w:rsid w:val="008B6E8D"/>
    <w:rsid w:val="008B75CC"/>
    <w:rsid w:val="008C02EC"/>
    <w:rsid w:val="008C09D7"/>
    <w:rsid w:val="008C1F2A"/>
    <w:rsid w:val="008C2255"/>
    <w:rsid w:val="008C27F6"/>
    <w:rsid w:val="008C31DA"/>
    <w:rsid w:val="008C3F12"/>
    <w:rsid w:val="008C4677"/>
    <w:rsid w:val="008C4CE8"/>
    <w:rsid w:val="008C4FCB"/>
    <w:rsid w:val="008C56AE"/>
    <w:rsid w:val="008C5CD8"/>
    <w:rsid w:val="008C6D5D"/>
    <w:rsid w:val="008C6E99"/>
    <w:rsid w:val="008C72B0"/>
    <w:rsid w:val="008C769B"/>
    <w:rsid w:val="008D0070"/>
    <w:rsid w:val="008D0233"/>
    <w:rsid w:val="008D061F"/>
    <w:rsid w:val="008D08BF"/>
    <w:rsid w:val="008D1048"/>
    <w:rsid w:val="008D18B6"/>
    <w:rsid w:val="008D1AE6"/>
    <w:rsid w:val="008D2715"/>
    <w:rsid w:val="008D2F2A"/>
    <w:rsid w:val="008D31C5"/>
    <w:rsid w:val="008D371B"/>
    <w:rsid w:val="008D3B52"/>
    <w:rsid w:val="008D410D"/>
    <w:rsid w:val="008D4DC6"/>
    <w:rsid w:val="008D572A"/>
    <w:rsid w:val="008D5A4F"/>
    <w:rsid w:val="008D5F5F"/>
    <w:rsid w:val="008D6F9B"/>
    <w:rsid w:val="008D7195"/>
    <w:rsid w:val="008D7C05"/>
    <w:rsid w:val="008E0263"/>
    <w:rsid w:val="008E0324"/>
    <w:rsid w:val="008E034F"/>
    <w:rsid w:val="008E123D"/>
    <w:rsid w:val="008E1477"/>
    <w:rsid w:val="008E1CB3"/>
    <w:rsid w:val="008E1D0A"/>
    <w:rsid w:val="008E2327"/>
    <w:rsid w:val="008E24BF"/>
    <w:rsid w:val="008E2EB4"/>
    <w:rsid w:val="008E3CD0"/>
    <w:rsid w:val="008E4382"/>
    <w:rsid w:val="008E4690"/>
    <w:rsid w:val="008E4F1E"/>
    <w:rsid w:val="008E52BA"/>
    <w:rsid w:val="008E589B"/>
    <w:rsid w:val="008E5F8F"/>
    <w:rsid w:val="008E6C36"/>
    <w:rsid w:val="008E6EA8"/>
    <w:rsid w:val="008E7538"/>
    <w:rsid w:val="008E7D18"/>
    <w:rsid w:val="008E7E43"/>
    <w:rsid w:val="008F1055"/>
    <w:rsid w:val="008F127C"/>
    <w:rsid w:val="008F1656"/>
    <w:rsid w:val="008F231A"/>
    <w:rsid w:val="008F25BF"/>
    <w:rsid w:val="008F2F65"/>
    <w:rsid w:val="008F2FE7"/>
    <w:rsid w:val="008F4984"/>
    <w:rsid w:val="008F60CD"/>
    <w:rsid w:val="008F686C"/>
    <w:rsid w:val="008F6A48"/>
    <w:rsid w:val="008F7E16"/>
    <w:rsid w:val="008F7EB5"/>
    <w:rsid w:val="00900650"/>
    <w:rsid w:val="00900B9E"/>
    <w:rsid w:val="00900C1F"/>
    <w:rsid w:val="00900C50"/>
    <w:rsid w:val="009012B1"/>
    <w:rsid w:val="009012B8"/>
    <w:rsid w:val="00901898"/>
    <w:rsid w:val="00902F27"/>
    <w:rsid w:val="00902FA3"/>
    <w:rsid w:val="00903B07"/>
    <w:rsid w:val="009043FF"/>
    <w:rsid w:val="00904771"/>
    <w:rsid w:val="0090503B"/>
    <w:rsid w:val="00905D3A"/>
    <w:rsid w:val="00906790"/>
    <w:rsid w:val="0090688E"/>
    <w:rsid w:val="0090721E"/>
    <w:rsid w:val="00907AD3"/>
    <w:rsid w:val="00907E3F"/>
    <w:rsid w:val="009100C0"/>
    <w:rsid w:val="00910563"/>
    <w:rsid w:val="009106B0"/>
    <w:rsid w:val="009108F1"/>
    <w:rsid w:val="00910966"/>
    <w:rsid w:val="00910F98"/>
    <w:rsid w:val="00911A7F"/>
    <w:rsid w:val="0091274D"/>
    <w:rsid w:val="00913355"/>
    <w:rsid w:val="00913A24"/>
    <w:rsid w:val="00913B23"/>
    <w:rsid w:val="009149BB"/>
    <w:rsid w:val="00914A82"/>
    <w:rsid w:val="00915100"/>
    <w:rsid w:val="00916DA2"/>
    <w:rsid w:val="00917174"/>
    <w:rsid w:val="0091736A"/>
    <w:rsid w:val="009174D6"/>
    <w:rsid w:val="00917E08"/>
    <w:rsid w:val="00920D07"/>
    <w:rsid w:val="009217A6"/>
    <w:rsid w:val="009217E8"/>
    <w:rsid w:val="009220A2"/>
    <w:rsid w:val="009225B0"/>
    <w:rsid w:val="00922AD3"/>
    <w:rsid w:val="00923691"/>
    <w:rsid w:val="00923917"/>
    <w:rsid w:val="00923CDC"/>
    <w:rsid w:val="00923E2C"/>
    <w:rsid w:val="009243C0"/>
    <w:rsid w:val="0092479D"/>
    <w:rsid w:val="00924841"/>
    <w:rsid w:val="00925D84"/>
    <w:rsid w:val="00926089"/>
    <w:rsid w:val="009263A5"/>
    <w:rsid w:val="00926615"/>
    <w:rsid w:val="00927079"/>
    <w:rsid w:val="00927138"/>
    <w:rsid w:val="009274D6"/>
    <w:rsid w:val="00927DD6"/>
    <w:rsid w:val="009304D4"/>
    <w:rsid w:val="00930B6F"/>
    <w:rsid w:val="00930DAB"/>
    <w:rsid w:val="00930F31"/>
    <w:rsid w:val="00931965"/>
    <w:rsid w:val="00931CDF"/>
    <w:rsid w:val="00931F65"/>
    <w:rsid w:val="00932D75"/>
    <w:rsid w:val="0093319B"/>
    <w:rsid w:val="0093372C"/>
    <w:rsid w:val="009337B7"/>
    <w:rsid w:val="00933937"/>
    <w:rsid w:val="00933EE2"/>
    <w:rsid w:val="0093545D"/>
    <w:rsid w:val="00935647"/>
    <w:rsid w:val="00935D87"/>
    <w:rsid w:val="009369A0"/>
    <w:rsid w:val="0093742F"/>
    <w:rsid w:val="009376A0"/>
    <w:rsid w:val="00937A28"/>
    <w:rsid w:val="00937ECB"/>
    <w:rsid w:val="00940597"/>
    <w:rsid w:val="009409B3"/>
    <w:rsid w:val="00940C1D"/>
    <w:rsid w:val="00941169"/>
    <w:rsid w:val="00941633"/>
    <w:rsid w:val="009423A5"/>
    <w:rsid w:val="00942428"/>
    <w:rsid w:val="00942B9B"/>
    <w:rsid w:val="00943514"/>
    <w:rsid w:val="00943D03"/>
    <w:rsid w:val="009447A1"/>
    <w:rsid w:val="00944C88"/>
    <w:rsid w:val="0094507C"/>
    <w:rsid w:val="009454F1"/>
    <w:rsid w:val="00945B61"/>
    <w:rsid w:val="00945D7E"/>
    <w:rsid w:val="009460A2"/>
    <w:rsid w:val="00946197"/>
    <w:rsid w:val="00946331"/>
    <w:rsid w:val="009469FB"/>
    <w:rsid w:val="0094743B"/>
    <w:rsid w:val="0094745C"/>
    <w:rsid w:val="0095005F"/>
    <w:rsid w:val="0095044A"/>
    <w:rsid w:val="009507D6"/>
    <w:rsid w:val="009515C0"/>
    <w:rsid w:val="00952457"/>
    <w:rsid w:val="0095282C"/>
    <w:rsid w:val="00952C3F"/>
    <w:rsid w:val="00953043"/>
    <w:rsid w:val="00953459"/>
    <w:rsid w:val="00954762"/>
    <w:rsid w:val="009548BA"/>
    <w:rsid w:val="009559F1"/>
    <w:rsid w:val="00955A5E"/>
    <w:rsid w:val="00955D8B"/>
    <w:rsid w:val="009562A5"/>
    <w:rsid w:val="009566AB"/>
    <w:rsid w:val="00957452"/>
    <w:rsid w:val="009577BB"/>
    <w:rsid w:val="00960221"/>
    <w:rsid w:val="009604E8"/>
    <w:rsid w:val="00960D13"/>
    <w:rsid w:val="00961024"/>
    <w:rsid w:val="009613EB"/>
    <w:rsid w:val="009616AE"/>
    <w:rsid w:val="0096264F"/>
    <w:rsid w:val="00962A88"/>
    <w:rsid w:val="00962DF1"/>
    <w:rsid w:val="00962FDB"/>
    <w:rsid w:val="009637D3"/>
    <w:rsid w:val="00963D6A"/>
    <w:rsid w:val="00963FCF"/>
    <w:rsid w:val="00966088"/>
    <w:rsid w:val="009678FC"/>
    <w:rsid w:val="009704DC"/>
    <w:rsid w:val="00970804"/>
    <w:rsid w:val="00970DC9"/>
    <w:rsid w:val="00970DD5"/>
    <w:rsid w:val="009717D7"/>
    <w:rsid w:val="00972336"/>
    <w:rsid w:val="009727E9"/>
    <w:rsid w:val="00972FB2"/>
    <w:rsid w:val="009747F4"/>
    <w:rsid w:val="00975077"/>
    <w:rsid w:val="00975726"/>
    <w:rsid w:val="00975D5B"/>
    <w:rsid w:val="009764C9"/>
    <w:rsid w:val="009764EB"/>
    <w:rsid w:val="00976C3C"/>
    <w:rsid w:val="00977D7E"/>
    <w:rsid w:val="00977E8E"/>
    <w:rsid w:val="00980BD4"/>
    <w:rsid w:val="0098186D"/>
    <w:rsid w:val="00981875"/>
    <w:rsid w:val="0098294D"/>
    <w:rsid w:val="00982BB0"/>
    <w:rsid w:val="00982D17"/>
    <w:rsid w:val="00982D80"/>
    <w:rsid w:val="009846F0"/>
    <w:rsid w:val="00984CC5"/>
    <w:rsid w:val="0098503E"/>
    <w:rsid w:val="009855C1"/>
    <w:rsid w:val="009858E4"/>
    <w:rsid w:val="00985A64"/>
    <w:rsid w:val="0098663D"/>
    <w:rsid w:val="00986A55"/>
    <w:rsid w:val="00987DAA"/>
    <w:rsid w:val="00990070"/>
    <w:rsid w:val="009901BC"/>
    <w:rsid w:val="009905EF"/>
    <w:rsid w:val="00990674"/>
    <w:rsid w:val="00990686"/>
    <w:rsid w:val="00990A2C"/>
    <w:rsid w:val="00992E88"/>
    <w:rsid w:val="0099303D"/>
    <w:rsid w:val="00993990"/>
    <w:rsid w:val="00993BB6"/>
    <w:rsid w:val="00994C3C"/>
    <w:rsid w:val="009950A3"/>
    <w:rsid w:val="0099538E"/>
    <w:rsid w:val="009955BA"/>
    <w:rsid w:val="00996387"/>
    <w:rsid w:val="00996977"/>
    <w:rsid w:val="00996F4C"/>
    <w:rsid w:val="009A1163"/>
    <w:rsid w:val="009A19A0"/>
    <w:rsid w:val="009A1C33"/>
    <w:rsid w:val="009A2435"/>
    <w:rsid w:val="009A26B3"/>
    <w:rsid w:val="009A2B2A"/>
    <w:rsid w:val="009A3953"/>
    <w:rsid w:val="009A4457"/>
    <w:rsid w:val="009A58E5"/>
    <w:rsid w:val="009A5EC7"/>
    <w:rsid w:val="009A5F77"/>
    <w:rsid w:val="009A5FC6"/>
    <w:rsid w:val="009A666F"/>
    <w:rsid w:val="009A6F30"/>
    <w:rsid w:val="009A7442"/>
    <w:rsid w:val="009B041A"/>
    <w:rsid w:val="009B0886"/>
    <w:rsid w:val="009B0984"/>
    <w:rsid w:val="009B0CEA"/>
    <w:rsid w:val="009B0EA0"/>
    <w:rsid w:val="009B0F9A"/>
    <w:rsid w:val="009B140D"/>
    <w:rsid w:val="009B149E"/>
    <w:rsid w:val="009B19F5"/>
    <w:rsid w:val="009B1A04"/>
    <w:rsid w:val="009B2066"/>
    <w:rsid w:val="009B22E3"/>
    <w:rsid w:val="009B2935"/>
    <w:rsid w:val="009B32C2"/>
    <w:rsid w:val="009B42F0"/>
    <w:rsid w:val="009B4A9E"/>
    <w:rsid w:val="009B5562"/>
    <w:rsid w:val="009B5DA0"/>
    <w:rsid w:val="009B72AB"/>
    <w:rsid w:val="009B772B"/>
    <w:rsid w:val="009C0166"/>
    <w:rsid w:val="009C1370"/>
    <w:rsid w:val="009C2151"/>
    <w:rsid w:val="009C403F"/>
    <w:rsid w:val="009C4422"/>
    <w:rsid w:val="009C5B34"/>
    <w:rsid w:val="009C5F1B"/>
    <w:rsid w:val="009C5FDD"/>
    <w:rsid w:val="009C61F5"/>
    <w:rsid w:val="009C66AC"/>
    <w:rsid w:val="009C682E"/>
    <w:rsid w:val="009C6C12"/>
    <w:rsid w:val="009C7C40"/>
    <w:rsid w:val="009D086D"/>
    <w:rsid w:val="009D1CB8"/>
    <w:rsid w:val="009D1E4A"/>
    <w:rsid w:val="009D2F37"/>
    <w:rsid w:val="009D38D5"/>
    <w:rsid w:val="009D3957"/>
    <w:rsid w:val="009D3D94"/>
    <w:rsid w:val="009D43E8"/>
    <w:rsid w:val="009D4A30"/>
    <w:rsid w:val="009D4B5F"/>
    <w:rsid w:val="009D4EB1"/>
    <w:rsid w:val="009D532C"/>
    <w:rsid w:val="009D54C8"/>
    <w:rsid w:val="009D55A8"/>
    <w:rsid w:val="009D6C44"/>
    <w:rsid w:val="009D6CF6"/>
    <w:rsid w:val="009D6FE3"/>
    <w:rsid w:val="009D7971"/>
    <w:rsid w:val="009E0160"/>
    <w:rsid w:val="009E016F"/>
    <w:rsid w:val="009E0241"/>
    <w:rsid w:val="009E0664"/>
    <w:rsid w:val="009E0EBE"/>
    <w:rsid w:val="009E117E"/>
    <w:rsid w:val="009E1219"/>
    <w:rsid w:val="009E14B1"/>
    <w:rsid w:val="009E183B"/>
    <w:rsid w:val="009E1982"/>
    <w:rsid w:val="009E198F"/>
    <w:rsid w:val="009E2822"/>
    <w:rsid w:val="009E33EF"/>
    <w:rsid w:val="009E379D"/>
    <w:rsid w:val="009E3B52"/>
    <w:rsid w:val="009E3D63"/>
    <w:rsid w:val="009E45D8"/>
    <w:rsid w:val="009E49F1"/>
    <w:rsid w:val="009E4C01"/>
    <w:rsid w:val="009E4C25"/>
    <w:rsid w:val="009E4F25"/>
    <w:rsid w:val="009E5F0E"/>
    <w:rsid w:val="009E615F"/>
    <w:rsid w:val="009E636D"/>
    <w:rsid w:val="009E6B77"/>
    <w:rsid w:val="009E6E26"/>
    <w:rsid w:val="009E74A0"/>
    <w:rsid w:val="009F08C4"/>
    <w:rsid w:val="009F0B4D"/>
    <w:rsid w:val="009F0D17"/>
    <w:rsid w:val="009F1C1F"/>
    <w:rsid w:val="009F22CD"/>
    <w:rsid w:val="009F27F1"/>
    <w:rsid w:val="009F289E"/>
    <w:rsid w:val="009F37C5"/>
    <w:rsid w:val="009F402D"/>
    <w:rsid w:val="009F4AF0"/>
    <w:rsid w:val="009F7491"/>
    <w:rsid w:val="009F7A15"/>
    <w:rsid w:val="009F7CE7"/>
    <w:rsid w:val="009F7DB8"/>
    <w:rsid w:val="00A0054D"/>
    <w:rsid w:val="00A00969"/>
    <w:rsid w:val="00A00BB8"/>
    <w:rsid w:val="00A01108"/>
    <w:rsid w:val="00A0163B"/>
    <w:rsid w:val="00A02EAD"/>
    <w:rsid w:val="00A0304B"/>
    <w:rsid w:val="00A034CE"/>
    <w:rsid w:val="00A03C3B"/>
    <w:rsid w:val="00A046E5"/>
    <w:rsid w:val="00A0658D"/>
    <w:rsid w:val="00A07916"/>
    <w:rsid w:val="00A103AC"/>
    <w:rsid w:val="00A10532"/>
    <w:rsid w:val="00A1071B"/>
    <w:rsid w:val="00A111F9"/>
    <w:rsid w:val="00A117AC"/>
    <w:rsid w:val="00A11B86"/>
    <w:rsid w:val="00A12D9B"/>
    <w:rsid w:val="00A132E9"/>
    <w:rsid w:val="00A1354B"/>
    <w:rsid w:val="00A13CEA"/>
    <w:rsid w:val="00A13F85"/>
    <w:rsid w:val="00A144BB"/>
    <w:rsid w:val="00A14C54"/>
    <w:rsid w:val="00A14D45"/>
    <w:rsid w:val="00A14F0E"/>
    <w:rsid w:val="00A151C1"/>
    <w:rsid w:val="00A15380"/>
    <w:rsid w:val="00A15462"/>
    <w:rsid w:val="00A15555"/>
    <w:rsid w:val="00A155A2"/>
    <w:rsid w:val="00A15CDB"/>
    <w:rsid w:val="00A1644C"/>
    <w:rsid w:val="00A16AA8"/>
    <w:rsid w:val="00A17164"/>
    <w:rsid w:val="00A17555"/>
    <w:rsid w:val="00A20097"/>
    <w:rsid w:val="00A21410"/>
    <w:rsid w:val="00A21E3C"/>
    <w:rsid w:val="00A22162"/>
    <w:rsid w:val="00A2232F"/>
    <w:rsid w:val="00A2239B"/>
    <w:rsid w:val="00A22BC4"/>
    <w:rsid w:val="00A234F1"/>
    <w:rsid w:val="00A24A3A"/>
    <w:rsid w:val="00A2534A"/>
    <w:rsid w:val="00A26116"/>
    <w:rsid w:val="00A2770A"/>
    <w:rsid w:val="00A27C3D"/>
    <w:rsid w:val="00A3031E"/>
    <w:rsid w:val="00A30361"/>
    <w:rsid w:val="00A3089E"/>
    <w:rsid w:val="00A31BEF"/>
    <w:rsid w:val="00A31D7F"/>
    <w:rsid w:val="00A320BE"/>
    <w:rsid w:val="00A328DB"/>
    <w:rsid w:val="00A3300D"/>
    <w:rsid w:val="00A337C3"/>
    <w:rsid w:val="00A342FC"/>
    <w:rsid w:val="00A349BF"/>
    <w:rsid w:val="00A34AD8"/>
    <w:rsid w:val="00A35704"/>
    <w:rsid w:val="00A366C1"/>
    <w:rsid w:val="00A36855"/>
    <w:rsid w:val="00A3706E"/>
    <w:rsid w:val="00A373BB"/>
    <w:rsid w:val="00A37513"/>
    <w:rsid w:val="00A3762D"/>
    <w:rsid w:val="00A37AE2"/>
    <w:rsid w:val="00A37DAC"/>
    <w:rsid w:val="00A408CF"/>
    <w:rsid w:val="00A40E21"/>
    <w:rsid w:val="00A413C3"/>
    <w:rsid w:val="00A41ECF"/>
    <w:rsid w:val="00A4264E"/>
    <w:rsid w:val="00A434EA"/>
    <w:rsid w:val="00A451C1"/>
    <w:rsid w:val="00A4604F"/>
    <w:rsid w:val="00A4665F"/>
    <w:rsid w:val="00A46674"/>
    <w:rsid w:val="00A46C9A"/>
    <w:rsid w:val="00A4713F"/>
    <w:rsid w:val="00A47E6B"/>
    <w:rsid w:val="00A500A7"/>
    <w:rsid w:val="00A50703"/>
    <w:rsid w:val="00A508DB"/>
    <w:rsid w:val="00A50E5A"/>
    <w:rsid w:val="00A529A2"/>
    <w:rsid w:val="00A54CDB"/>
    <w:rsid w:val="00A56EA1"/>
    <w:rsid w:val="00A570C1"/>
    <w:rsid w:val="00A60567"/>
    <w:rsid w:val="00A6234E"/>
    <w:rsid w:val="00A62540"/>
    <w:rsid w:val="00A62E8E"/>
    <w:rsid w:val="00A649CD"/>
    <w:rsid w:val="00A664B8"/>
    <w:rsid w:val="00A66817"/>
    <w:rsid w:val="00A66F95"/>
    <w:rsid w:val="00A676F4"/>
    <w:rsid w:val="00A67C34"/>
    <w:rsid w:val="00A67CA1"/>
    <w:rsid w:val="00A67DE2"/>
    <w:rsid w:val="00A7057E"/>
    <w:rsid w:val="00A7146D"/>
    <w:rsid w:val="00A71AB3"/>
    <w:rsid w:val="00A7217E"/>
    <w:rsid w:val="00A721D7"/>
    <w:rsid w:val="00A72219"/>
    <w:rsid w:val="00A724C8"/>
    <w:rsid w:val="00A732AC"/>
    <w:rsid w:val="00A73B5D"/>
    <w:rsid w:val="00A746EB"/>
    <w:rsid w:val="00A74A68"/>
    <w:rsid w:val="00A756A1"/>
    <w:rsid w:val="00A75778"/>
    <w:rsid w:val="00A75F99"/>
    <w:rsid w:val="00A76899"/>
    <w:rsid w:val="00A76EFE"/>
    <w:rsid w:val="00A76FAF"/>
    <w:rsid w:val="00A772D1"/>
    <w:rsid w:val="00A77365"/>
    <w:rsid w:val="00A80182"/>
    <w:rsid w:val="00A80D76"/>
    <w:rsid w:val="00A8155C"/>
    <w:rsid w:val="00A81605"/>
    <w:rsid w:val="00A824E4"/>
    <w:rsid w:val="00A833EB"/>
    <w:rsid w:val="00A83DDF"/>
    <w:rsid w:val="00A84A06"/>
    <w:rsid w:val="00A84C54"/>
    <w:rsid w:val="00A8670D"/>
    <w:rsid w:val="00A8773C"/>
    <w:rsid w:val="00A87985"/>
    <w:rsid w:val="00A87F06"/>
    <w:rsid w:val="00A900D4"/>
    <w:rsid w:val="00A90215"/>
    <w:rsid w:val="00A9035A"/>
    <w:rsid w:val="00A90413"/>
    <w:rsid w:val="00A91B56"/>
    <w:rsid w:val="00A91F45"/>
    <w:rsid w:val="00A92A0A"/>
    <w:rsid w:val="00A92E61"/>
    <w:rsid w:val="00A93AA9"/>
    <w:rsid w:val="00A93BE0"/>
    <w:rsid w:val="00A948D0"/>
    <w:rsid w:val="00A95351"/>
    <w:rsid w:val="00A95401"/>
    <w:rsid w:val="00A96223"/>
    <w:rsid w:val="00A966B0"/>
    <w:rsid w:val="00A96A58"/>
    <w:rsid w:val="00A97085"/>
    <w:rsid w:val="00A978C8"/>
    <w:rsid w:val="00A97EA2"/>
    <w:rsid w:val="00AA004C"/>
    <w:rsid w:val="00AA1276"/>
    <w:rsid w:val="00AA1A6E"/>
    <w:rsid w:val="00AA2197"/>
    <w:rsid w:val="00AA2406"/>
    <w:rsid w:val="00AA2891"/>
    <w:rsid w:val="00AA32C0"/>
    <w:rsid w:val="00AA3420"/>
    <w:rsid w:val="00AA3C38"/>
    <w:rsid w:val="00AA5FFC"/>
    <w:rsid w:val="00AA60E1"/>
    <w:rsid w:val="00AA6494"/>
    <w:rsid w:val="00AA6846"/>
    <w:rsid w:val="00AA68EE"/>
    <w:rsid w:val="00AA6B22"/>
    <w:rsid w:val="00AA6B9D"/>
    <w:rsid w:val="00AA7154"/>
    <w:rsid w:val="00AA7EE1"/>
    <w:rsid w:val="00AA7FB0"/>
    <w:rsid w:val="00AB0545"/>
    <w:rsid w:val="00AB0B87"/>
    <w:rsid w:val="00AB10BB"/>
    <w:rsid w:val="00AB1651"/>
    <w:rsid w:val="00AB1904"/>
    <w:rsid w:val="00AB20B8"/>
    <w:rsid w:val="00AB2650"/>
    <w:rsid w:val="00AB27D0"/>
    <w:rsid w:val="00AB481E"/>
    <w:rsid w:val="00AB4F6B"/>
    <w:rsid w:val="00AB5037"/>
    <w:rsid w:val="00AB52B5"/>
    <w:rsid w:val="00AB601C"/>
    <w:rsid w:val="00AB609C"/>
    <w:rsid w:val="00AB6599"/>
    <w:rsid w:val="00AB66A4"/>
    <w:rsid w:val="00AC101F"/>
    <w:rsid w:val="00AC18E8"/>
    <w:rsid w:val="00AC1955"/>
    <w:rsid w:val="00AC1F99"/>
    <w:rsid w:val="00AC2107"/>
    <w:rsid w:val="00AC21BB"/>
    <w:rsid w:val="00AC2BAF"/>
    <w:rsid w:val="00AC3E21"/>
    <w:rsid w:val="00AC45C3"/>
    <w:rsid w:val="00AC4F50"/>
    <w:rsid w:val="00AC509F"/>
    <w:rsid w:val="00AC519F"/>
    <w:rsid w:val="00AC62D2"/>
    <w:rsid w:val="00AC6F54"/>
    <w:rsid w:val="00AC70E8"/>
    <w:rsid w:val="00AC7BB7"/>
    <w:rsid w:val="00AC7EB6"/>
    <w:rsid w:val="00AD0210"/>
    <w:rsid w:val="00AD07EE"/>
    <w:rsid w:val="00AD0A6A"/>
    <w:rsid w:val="00AD104F"/>
    <w:rsid w:val="00AD14D8"/>
    <w:rsid w:val="00AD2F4C"/>
    <w:rsid w:val="00AD31BF"/>
    <w:rsid w:val="00AD37A7"/>
    <w:rsid w:val="00AD40D6"/>
    <w:rsid w:val="00AD4E84"/>
    <w:rsid w:val="00AD4F50"/>
    <w:rsid w:val="00AD4F86"/>
    <w:rsid w:val="00AD4FFA"/>
    <w:rsid w:val="00AD6FB7"/>
    <w:rsid w:val="00AD7C06"/>
    <w:rsid w:val="00AD7C16"/>
    <w:rsid w:val="00AE0281"/>
    <w:rsid w:val="00AE02F8"/>
    <w:rsid w:val="00AE0763"/>
    <w:rsid w:val="00AE0CFD"/>
    <w:rsid w:val="00AE0D94"/>
    <w:rsid w:val="00AE0F45"/>
    <w:rsid w:val="00AE2A94"/>
    <w:rsid w:val="00AE36E5"/>
    <w:rsid w:val="00AE3954"/>
    <w:rsid w:val="00AE4EB5"/>
    <w:rsid w:val="00AE52BD"/>
    <w:rsid w:val="00AE651E"/>
    <w:rsid w:val="00AE6B59"/>
    <w:rsid w:val="00AE7A70"/>
    <w:rsid w:val="00AF0191"/>
    <w:rsid w:val="00AF08AE"/>
    <w:rsid w:val="00AF0F00"/>
    <w:rsid w:val="00AF1401"/>
    <w:rsid w:val="00AF1AFA"/>
    <w:rsid w:val="00AF2CA5"/>
    <w:rsid w:val="00AF2E61"/>
    <w:rsid w:val="00AF327D"/>
    <w:rsid w:val="00AF3344"/>
    <w:rsid w:val="00AF3374"/>
    <w:rsid w:val="00AF4762"/>
    <w:rsid w:val="00AF4B8D"/>
    <w:rsid w:val="00AF4DAD"/>
    <w:rsid w:val="00AF571F"/>
    <w:rsid w:val="00AF5896"/>
    <w:rsid w:val="00AF633C"/>
    <w:rsid w:val="00AF7DB3"/>
    <w:rsid w:val="00B0069D"/>
    <w:rsid w:val="00B01A72"/>
    <w:rsid w:val="00B02E2A"/>
    <w:rsid w:val="00B03974"/>
    <w:rsid w:val="00B03C48"/>
    <w:rsid w:val="00B04179"/>
    <w:rsid w:val="00B04833"/>
    <w:rsid w:val="00B04AAA"/>
    <w:rsid w:val="00B05028"/>
    <w:rsid w:val="00B051DA"/>
    <w:rsid w:val="00B05F46"/>
    <w:rsid w:val="00B066E1"/>
    <w:rsid w:val="00B0686B"/>
    <w:rsid w:val="00B06A5A"/>
    <w:rsid w:val="00B07EF6"/>
    <w:rsid w:val="00B10E10"/>
    <w:rsid w:val="00B10E9B"/>
    <w:rsid w:val="00B10FDB"/>
    <w:rsid w:val="00B113A0"/>
    <w:rsid w:val="00B117A0"/>
    <w:rsid w:val="00B11FC1"/>
    <w:rsid w:val="00B125C3"/>
    <w:rsid w:val="00B12C0F"/>
    <w:rsid w:val="00B14295"/>
    <w:rsid w:val="00B146CD"/>
    <w:rsid w:val="00B14BA3"/>
    <w:rsid w:val="00B14C2D"/>
    <w:rsid w:val="00B14FBF"/>
    <w:rsid w:val="00B158CF"/>
    <w:rsid w:val="00B15BD1"/>
    <w:rsid w:val="00B15E03"/>
    <w:rsid w:val="00B15E53"/>
    <w:rsid w:val="00B160B4"/>
    <w:rsid w:val="00B16D5B"/>
    <w:rsid w:val="00B17043"/>
    <w:rsid w:val="00B17452"/>
    <w:rsid w:val="00B20192"/>
    <w:rsid w:val="00B20BE0"/>
    <w:rsid w:val="00B21709"/>
    <w:rsid w:val="00B21BB7"/>
    <w:rsid w:val="00B227E8"/>
    <w:rsid w:val="00B233B2"/>
    <w:rsid w:val="00B24075"/>
    <w:rsid w:val="00B2421A"/>
    <w:rsid w:val="00B24E2E"/>
    <w:rsid w:val="00B2532F"/>
    <w:rsid w:val="00B27B01"/>
    <w:rsid w:val="00B30136"/>
    <w:rsid w:val="00B30549"/>
    <w:rsid w:val="00B306E6"/>
    <w:rsid w:val="00B30B1B"/>
    <w:rsid w:val="00B312D2"/>
    <w:rsid w:val="00B3137D"/>
    <w:rsid w:val="00B31D3C"/>
    <w:rsid w:val="00B31F41"/>
    <w:rsid w:val="00B33629"/>
    <w:rsid w:val="00B33B55"/>
    <w:rsid w:val="00B34AA6"/>
    <w:rsid w:val="00B34E2F"/>
    <w:rsid w:val="00B34F5D"/>
    <w:rsid w:val="00B3525F"/>
    <w:rsid w:val="00B35424"/>
    <w:rsid w:val="00B3566B"/>
    <w:rsid w:val="00B36CF0"/>
    <w:rsid w:val="00B36FA6"/>
    <w:rsid w:val="00B3796E"/>
    <w:rsid w:val="00B37B07"/>
    <w:rsid w:val="00B37EF0"/>
    <w:rsid w:val="00B40341"/>
    <w:rsid w:val="00B4080A"/>
    <w:rsid w:val="00B40F73"/>
    <w:rsid w:val="00B4102D"/>
    <w:rsid w:val="00B412A0"/>
    <w:rsid w:val="00B41382"/>
    <w:rsid w:val="00B413C1"/>
    <w:rsid w:val="00B41776"/>
    <w:rsid w:val="00B419A4"/>
    <w:rsid w:val="00B419E6"/>
    <w:rsid w:val="00B41A2A"/>
    <w:rsid w:val="00B41F78"/>
    <w:rsid w:val="00B420F5"/>
    <w:rsid w:val="00B4223B"/>
    <w:rsid w:val="00B422CE"/>
    <w:rsid w:val="00B428AF"/>
    <w:rsid w:val="00B42A8F"/>
    <w:rsid w:val="00B431A5"/>
    <w:rsid w:val="00B4353F"/>
    <w:rsid w:val="00B43C71"/>
    <w:rsid w:val="00B43C9A"/>
    <w:rsid w:val="00B44E94"/>
    <w:rsid w:val="00B44EAC"/>
    <w:rsid w:val="00B45237"/>
    <w:rsid w:val="00B4550E"/>
    <w:rsid w:val="00B45A6E"/>
    <w:rsid w:val="00B45FCA"/>
    <w:rsid w:val="00B46165"/>
    <w:rsid w:val="00B465A8"/>
    <w:rsid w:val="00B465B8"/>
    <w:rsid w:val="00B4696B"/>
    <w:rsid w:val="00B46DC2"/>
    <w:rsid w:val="00B476A1"/>
    <w:rsid w:val="00B477D9"/>
    <w:rsid w:val="00B478A1"/>
    <w:rsid w:val="00B479D7"/>
    <w:rsid w:val="00B50F6B"/>
    <w:rsid w:val="00B50F89"/>
    <w:rsid w:val="00B510A5"/>
    <w:rsid w:val="00B514FB"/>
    <w:rsid w:val="00B52289"/>
    <w:rsid w:val="00B52ACC"/>
    <w:rsid w:val="00B53379"/>
    <w:rsid w:val="00B535A9"/>
    <w:rsid w:val="00B53A74"/>
    <w:rsid w:val="00B543B1"/>
    <w:rsid w:val="00B54518"/>
    <w:rsid w:val="00B54922"/>
    <w:rsid w:val="00B549F8"/>
    <w:rsid w:val="00B54C2C"/>
    <w:rsid w:val="00B5578A"/>
    <w:rsid w:val="00B5681E"/>
    <w:rsid w:val="00B5686A"/>
    <w:rsid w:val="00B569CD"/>
    <w:rsid w:val="00B57700"/>
    <w:rsid w:val="00B57782"/>
    <w:rsid w:val="00B577E3"/>
    <w:rsid w:val="00B57AF0"/>
    <w:rsid w:val="00B60743"/>
    <w:rsid w:val="00B60D92"/>
    <w:rsid w:val="00B61996"/>
    <w:rsid w:val="00B620D0"/>
    <w:rsid w:val="00B62860"/>
    <w:rsid w:val="00B62B2B"/>
    <w:rsid w:val="00B62C8F"/>
    <w:rsid w:val="00B63AD7"/>
    <w:rsid w:val="00B648AE"/>
    <w:rsid w:val="00B64C83"/>
    <w:rsid w:val="00B64EF0"/>
    <w:rsid w:val="00B65561"/>
    <w:rsid w:val="00B65C99"/>
    <w:rsid w:val="00B65DEB"/>
    <w:rsid w:val="00B660D4"/>
    <w:rsid w:val="00B661C4"/>
    <w:rsid w:val="00B66773"/>
    <w:rsid w:val="00B67994"/>
    <w:rsid w:val="00B700A6"/>
    <w:rsid w:val="00B7029F"/>
    <w:rsid w:val="00B70392"/>
    <w:rsid w:val="00B70A7D"/>
    <w:rsid w:val="00B70AB7"/>
    <w:rsid w:val="00B7139C"/>
    <w:rsid w:val="00B7183B"/>
    <w:rsid w:val="00B7198E"/>
    <w:rsid w:val="00B71F4C"/>
    <w:rsid w:val="00B71F67"/>
    <w:rsid w:val="00B721D3"/>
    <w:rsid w:val="00B7272A"/>
    <w:rsid w:val="00B72781"/>
    <w:rsid w:val="00B7336F"/>
    <w:rsid w:val="00B73B46"/>
    <w:rsid w:val="00B73E8D"/>
    <w:rsid w:val="00B747B3"/>
    <w:rsid w:val="00B7486F"/>
    <w:rsid w:val="00B74A5B"/>
    <w:rsid w:val="00B74E95"/>
    <w:rsid w:val="00B75181"/>
    <w:rsid w:val="00B75F08"/>
    <w:rsid w:val="00B75F8B"/>
    <w:rsid w:val="00B76A9D"/>
    <w:rsid w:val="00B7729E"/>
    <w:rsid w:val="00B777A2"/>
    <w:rsid w:val="00B7795A"/>
    <w:rsid w:val="00B802E8"/>
    <w:rsid w:val="00B803D3"/>
    <w:rsid w:val="00B80803"/>
    <w:rsid w:val="00B80F96"/>
    <w:rsid w:val="00B81BAB"/>
    <w:rsid w:val="00B81ECA"/>
    <w:rsid w:val="00B8240D"/>
    <w:rsid w:val="00B84BD9"/>
    <w:rsid w:val="00B8587D"/>
    <w:rsid w:val="00B865EE"/>
    <w:rsid w:val="00B877FD"/>
    <w:rsid w:val="00B87838"/>
    <w:rsid w:val="00B900DD"/>
    <w:rsid w:val="00B90990"/>
    <w:rsid w:val="00B90B9C"/>
    <w:rsid w:val="00B90E3E"/>
    <w:rsid w:val="00B9227F"/>
    <w:rsid w:val="00B92920"/>
    <w:rsid w:val="00B92B54"/>
    <w:rsid w:val="00B93E10"/>
    <w:rsid w:val="00B948E4"/>
    <w:rsid w:val="00B95791"/>
    <w:rsid w:val="00B9610D"/>
    <w:rsid w:val="00B96E9A"/>
    <w:rsid w:val="00B970CE"/>
    <w:rsid w:val="00B97DED"/>
    <w:rsid w:val="00BA0A69"/>
    <w:rsid w:val="00BA0B16"/>
    <w:rsid w:val="00BA167D"/>
    <w:rsid w:val="00BA20CF"/>
    <w:rsid w:val="00BA2A59"/>
    <w:rsid w:val="00BA2F6D"/>
    <w:rsid w:val="00BA3300"/>
    <w:rsid w:val="00BA3571"/>
    <w:rsid w:val="00BA3772"/>
    <w:rsid w:val="00BA379D"/>
    <w:rsid w:val="00BA3977"/>
    <w:rsid w:val="00BA4852"/>
    <w:rsid w:val="00BA4B70"/>
    <w:rsid w:val="00BA5114"/>
    <w:rsid w:val="00BA5E02"/>
    <w:rsid w:val="00BA65EA"/>
    <w:rsid w:val="00BA6765"/>
    <w:rsid w:val="00BA67BC"/>
    <w:rsid w:val="00BB0D03"/>
    <w:rsid w:val="00BB12D7"/>
    <w:rsid w:val="00BB1848"/>
    <w:rsid w:val="00BB28A2"/>
    <w:rsid w:val="00BB2CBD"/>
    <w:rsid w:val="00BB3DDD"/>
    <w:rsid w:val="00BB414D"/>
    <w:rsid w:val="00BB47BF"/>
    <w:rsid w:val="00BB4F20"/>
    <w:rsid w:val="00BB6216"/>
    <w:rsid w:val="00BB67C0"/>
    <w:rsid w:val="00BB687C"/>
    <w:rsid w:val="00BB6AE5"/>
    <w:rsid w:val="00BB6D90"/>
    <w:rsid w:val="00BB6DFF"/>
    <w:rsid w:val="00BB704B"/>
    <w:rsid w:val="00BB70CD"/>
    <w:rsid w:val="00BB7325"/>
    <w:rsid w:val="00BB776D"/>
    <w:rsid w:val="00BB7B83"/>
    <w:rsid w:val="00BC07FB"/>
    <w:rsid w:val="00BC1CF2"/>
    <w:rsid w:val="00BC22BF"/>
    <w:rsid w:val="00BC247C"/>
    <w:rsid w:val="00BC27BD"/>
    <w:rsid w:val="00BC33A9"/>
    <w:rsid w:val="00BC41F6"/>
    <w:rsid w:val="00BC44E3"/>
    <w:rsid w:val="00BC4BC6"/>
    <w:rsid w:val="00BC4CE3"/>
    <w:rsid w:val="00BC4E24"/>
    <w:rsid w:val="00BC4E64"/>
    <w:rsid w:val="00BC67FE"/>
    <w:rsid w:val="00BC6899"/>
    <w:rsid w:val="00BC76DE"/>
    <w:rsid w:val="00BC79DD"/>
    <w:rsid w:val="00BC7A7C"/>
    <w:rsid w:val="00BC7B39"/>
    <w:rsid w:val="00BD0048"/>
    <w:rsid w:val="00BD0DC5"/>
    <w:rsid w:val="00BD153B"/>
    <w:rsid w:val="00BD1E49"/>
    <w:rsid w:val="00BD229E"/>
    <w:rsid w:val="00BD4790"/>
    <w:rsid w:val="00BD47DC"/>
    <w:rsid w:val="00BD4823"/>
    <w:rsid w:val="00BD532D"/>
    <w:rsid w:val="00BD6E66"/>
    <w:rsid w:val="00BD7C34"/>
    <w:rsid w:val="00BE035C"/>
    <w:rsid w:val="00BE048A"/>
    <w:rsid w:val="00BE0E20"/>
    <w:rsid w:val="00BE12CC"/>
    <w:rsid w:val="00BE13FD"/>
    <w:rsid w:val="00BE1823"/>
    <w:rsid w:val="00BE1E3C"/>
    <w:rsid w:val="00BE2147"/>
    <w:rsid w:val="00BE22CC"/>
    <w:rsid w:val="00BE2AAC"/>
    <w:rsid w:val="00BE3B29"/>
    <w:rsid w:val="00BE4624"/>
    <w:rsid w:val="00BE4D98"/>
    <w:rsid w:val="00BE5861"/>
    <w:rsid w:val="00BE65AB"/>
    <w:rsid w:val="00BE696B"/>
    <w:rsid w:val="00BE6BBF"/>
    <w:rsid w:val="00BE7866"/>
    <w:rsid w:val="00BE7CB9"/>
    <w:rsid w:val="00BF0FBC"/>
    <w:rsid w:val="00BF127A"/>
    <w:rsid w:val="00BF165D"/>
    <w:rsid w:val="00BF1CCD"/>
    <w:rsid w:val="00BF23C3"/>
    <w:rsid w:val="00BF2625"/>
    <w:rsid w:val="00BF2662"/>
    <w:rsid w:val="00BF2EB4"/>
    <w:rsid w:val="00BF3619"/>
    <w:rsid w:val="00BF3BBE"/>
    <w:rsid w:val="00BF3CB1"/>
    <w:rsid w:val="00BF4DF8"/>
    <w:rsid w:val="00BF5363"/>
    <w:rsid w:val="00BF5957"/>
    <w:rsid w:val="00BF6060"/>
    <w:rsid w:val="00BF622F"/>
    <w:rsid w:val="00BF6ECC"/>
    <w:rsid w:val="00BF7219"/>
    <w:rsid w:val="00BF786A"/>
    <w:rsid w:val="00BF7C57"/>
    <w:rsid w:val="00C01BDE"/>
    <w:rsid w:val="00C02A10"/>
    <w:rsid w:val="00C02A56"/>
    <w:rsid w:val="00C043DE"/>
    <w:rsid w:val="00C04408"/>
    <w:rsid w:val="00C04883"/>
    <w:rsid w:val="00C048B9"/>
    <w:rsid w:val="00C050EA"/>
    <w:rsid w:val="00C05341"/>
    <w:rsid w:val="00C0592E"/>
    <w:rsid w:val="00C0658B"/>
    <w:rsid w:val="00C065BB"/>
    <w:rsid w:val="00C06D58"/>
    <w:rsid w:val="00C06E6A"/>
    <w:rsid w:val="00C07DD2"/>
    <w:rsid w:val="00C107F2"/>
    <w:rsid w:val="00C11999"/>
    <w:rsid w:val="00C11EF3"/>
    <w:rsid w:val="00C128CC"/>
    <w:rsid w:val="00C12C01"/>
    <w:rsid w:val="00C13193"/>
    <w:rsid w:val="00C13C63"/>
    <w:rsid w:val="00C13E65"/>
    <w:rsid w:val="00C13E96"/>
    <w:rsid w:val="00C15367"/>
    <w:rsid w:val="00C15978"/>
    <w:rsid w:val="00C16B47"/>
    <w:rsid w:val="00C16B5B"/>
    <w:rsid w:val="00C16C9D"/>
    <w:rsid w:val="00C17F1B"/>
    <w:rsid w:val="00C208AD"/>
    <w:rsid w:val="00C20DAC"/>
    <w:rsid w:val="00C21031"/>
    <w:rsid w:val="00C21083"/>
    <w:rsid w:val="00C2150F"/>
    <w:rsid w:val="00C21978"/>
    <w:rsid w:val="00C22397"/>
    <w:rsid w:val="00C23AA8"/>
    <w:rsid w:val="00C242C0"/>
    <w:rsid w:val="00C24453"/>
    <w:rsid w:val="00C24D51"/>
    <w:rsid w:val="00C254E2"/>
    <w:rsid w:val="00C255A9"/>
    <w:rsid w:val="00C25DC7"/>
    <w:rsid w:val="00C264EA"/>
    <w:rsid w:val="00C266C6"/>
    <w:rsid w:val="00C2674C"/>
    <w:rsid w:val="00C26B0D"/>
    <w:rsid w:val="00C27431"/>
    <w:rsid w:val="00C27699"/>
    <w:rsid w:val="00C27C96"/>
    <w:rsid w:val="00C27D50"/>
    <w:rsid w:val="00C302F8"/>
    <w:rsid w:val="00C307CB"/>
    <w:rsid w:val="00C318F1"/>
    <w:rsid w:val="00C31984"/>
    <w:rsid w:val="00C31A1B"/>
    <w:rsid w:val="00C32291"/>
    <w:rsid w:val="00C32355"/>
    <w:rsid w:val="00C328D2"/>
    <w:rsid w:val="00C33466"/>
    <w:rsid w:val="00C3390D"/>
    <w:rsid w:val="00C34046"/>
    <w:rsid w:val="00C34339"/>
    <w:rsid w:val="00C3473E"/>
    <w:rsid w:val="00C34747"/>
    <w:rsid w:val="00C347BC"/>
    <w:rsid w:val="00C34DD9"/>
    <w:rsid w:val="00C35320"/>
    <w:rsid w:val="00C3641E"/>
    <w:rsid w:val="00C367D8"/>
    <w:rsid w:val="00C36E6A"/>
    <w:rsid w:val="00C3788A"/>
    <w:rsid w:val="00C37C02"/>
    <w:rsid w:val="00C37C10"/>
    <w:rsid w:val="00C4069E"/>
    <w:rsid w:val="00C40D40"/>
    <w:rsid w:val="00C40EDA"/>
    <w:rsid w:val="00C41959"/>
    <w:rsid w:val="00C41EF9"/>
    <w:rsid w:val="00C424ED"/>
    <w:rsid w:val="00C42E56"/>
    <w:rsid w:val="00C42FAE"/>
    <w:rsid w:val="00C4310C"/>
    <w:rsid w:val="00C43309"/>
    <w:rsid w:val="00C43B82"/>
    <w:rsid w:val="00C43C49"/>
    <w:rsid w:val="00C4432C"/>
    <w:rsid w:val="00C44EE4"/>
    <w:rsid w:val="00C45F91"/>
    <w:rsid w:val="00C4685E"/>
    <w:rsid w:val="00C4727E"/>
    <w:rsid w:val="00C474E1"/>
    <w:rsid w:val="00C4775C"/>
    <w:rsid w:val="00C5047A"/>
    <w:rsid w:val="00C5075A"/>
    <w:rsid w:val="00C5094B"/>
    <w:rsid w:val="00C516B0"/>
    <w:rsid w:val="00C51EAF"/>
    <w:rsid w:val="00C5245C"/>
    <w:rsid w:val="00C52569"/>
    <w:rsid w:val="00C52A2F"/>
    <w:rsid w:val="00C52F66"/>
    <w:rsid w:val="00C53026"/>
    <w:rsid w:val="00C533D1"/>
    <w:rsid w:val="00C53C38"/>
    <w:rsid w:val="00C54F16"/>
    <w:rsid w:val="00C55044"/>
    <w:rsid w:val="00C5511D"/>
    <w:rsid w:val="00C554A8"/>
    <w:rsid w:val="00C558EA"/>
    <w:rsid w:val="00C559C6"/>
    <w:rsid w:val="00C565DD"/>
    <w:rsid w:val="00C5765D"/>
    <w:rsid w:val="00C577B7"/>
    <w:rsid w:val="00C605FD"/>
    <w:rsid w:val="00C6142E"/>
    <w:rsid w:val="00C625E6"/>
    <w:rsid w:val="00C63E71"/>
    <w:rsid w:val="00C63FF7"/>
    <w:rsid w:val="00C64006"/>
    <w:rsid w:val="00C64987"/>
    <w:rsid w:val="00C64DD2"/>
    <w:rsid w:val="00C65CD2"/>
    <w:rsid w:val="00C65CF9"/>
    <w:rsid w:val="00C7010C"/>
    <w:rsid w:val="00C71139"/>
    <w:rsid w:val="00C71872"/>
    <w:rsid w:val="00C71EC1"/>
    <w:rsid w:val="00C71EF2"/>
    <w:rsid w:val="00C7263C"/>
    <w:rsid w:val="00C7274C"/>
    <w:rsid w:val="00C72908"/>
    <w:rsid w:val="00C72C4C"/>
    <w:rsid w:val="00C72DC4"/>
    <w:rsid w:val="00C737BB"/>
    <w:rsid w:val="00C74623"/>
    <w:rsid w:val="00C75CD9"/>
    <w:rsid w:val="00C760B5"/>
    <w:rsid w:val="00C76715"/>
    <w:rsid w:val="00C76CB8"/>
    <w:rsid w:val="00C76E85"/>
    <w:rsid w:val="00C770CC"/>
    <w:rsid w:val="00C77D9B"/>
    <w:rsid w:val="00C8069D"/>
    <w:rsid w:val="00C80CFA"/>
    <w:rsid w:val="00C8144C"/>
    <w:rsid w:val="00C815E5"/>
    <w:rsid w:val="00C82625"/>
    <w:rsid w:val="00C828AD"/>
    <w:rsid w:val="00C84478"/>
    <w:rsid w:val="00C84512"/>
    <w:rsid w:val="00C8513C"/>
    <w:rsid w:val="00C85C9F"/>
    <w:rsid w:val="00C86999"/>
    <w:rsid w:val="00C871A1"/>
    <w:rsid w:val="00C8773B"/>
    <w:rsid w:val="00C87C5C"/>
    <w:rsid w:val="00C87F29"/>
    <w:rsid w:val="00C90F15"/>
    <w:rsid w:val="00C90F1A"/>
    <w:rsid w:val="00C91345"/>
    <w:rsid w:val="00C9189B"/>
    <w:rsid w:val="00C91D65"/>
    <w:rsid w:val="00C91F39"/>
    <w:rsid w:val="00C92048"/>
    <w:rsid w:val="00C923F5"/>
    <w:rsid w:val="00C93564"/>
    <w:rsid w:val="00C93E50"/>
    <w:rsid w:val="00C94E6F"/>
    <w:rsid w:val="00C95004"/>
    <w:rsid w:val="00C95A98"/>
    <w:rsid w:val="00C96397"/>
    <w:rsid w:val="00C9713E"/>
    <w:rsid w:val="00C97FCC"/>
    <w:rsid w:val="00CA0014"/>
    <w:rsid w:val="00CA080B"/>
    <w:rsid w:val="00CA0D8C"/>
    <w:rsid w:val="00CA139B"/>
    <w:rsid w:val="00CA1BFE"/>
    <w:rsid w:val="00CA1F3D"/>
    <w:rsid w:val="00CA20ED"/>
    <w:rsid w:val="00CA23A2"/>
    <w:rsid w:val="00CA2B30"/>
    <w:rsid w:val="00CA2DC5"/>
    <w:rsid w:val="00CA33B5"/>
    <w:rsid w:val="00CA416E"/>
    <w:rsid w:val="00CA4DC3"/>
    <w:rsid w:val="00CA5308"/>
    <w:rsid w:val="00CA5925"/>
    <w:rsid w:val="00CA59F7"/>
    <w:rsid w:val="00CB00CA"/>
    <w:rsid w:val="00CB0362"/>
    <w:rsid w:val="00CB04BE"/>
    <w:rsid w:val="00CB0A4B"/>
    <w:rsid w:val="00CB0D4C"/>
    <w:rsid w:val="00CB0E01"/>
    <w:rsid w:val="00CB1180"/>
    <w:rsid w:val="00CB149B"/>
    <w:rsid w:val="00CB154D"/>
    <w:rsid w:val="00CB1C9B"/>
    <w:rsid w:val="00CB268F"/>
    <w:rsid w:val="00CB368B"/>
    <w:rsid w:val="00CB3807"/>
    <w:rsid w:val="00CB3CEC"/>
    <w:rsid w:val="00CB3D50"/>
    <w:rsid w:val="00CB405D"/>
    <w:rsid w:val="00CB4D92"/>
    <w:rsid w:val="00CB5293"/>
    <w:rsid w:val="00CB5F23"/>
    <w:rsid w:val="00CB68B4"/>
    <w:rsid w:val="00CC0D05"/>
    <w:rsid w:val="00CC0FB6"/>
    <w:rsid w:val="00CC10EA"/>
    <w:rsid w:val="00CC111C"/>
    <w:rsid w:val="00CC129B"/>
    <w:rsid w:val="00CC1621"/>
    <w:rsid w:val="00CC1DCE"/>
    <w:rsid w:val="00CC368B"/>
    <w:rsid w:val="00CC372F"/>
    <w:rsid w:val="00CC3FE1"/>
    <w:rsid w:val="00CC431A"/>
    <w:rsid w:val="00CC4549"/>
    <w:rsid w:val="00CC46E2"/>
    <w:rsid w:val="00CC4D23"/>
    <w:rsid w:val="00CC5561"/>
    <w:rsid w:val="00CC5C7D"/>
    <w:rsid w:val="00CC6662"/>
    <w:rsid w:val="00CC66AA"/>
    <w:rsid w:val="00CC693C"/>
    <w:rsid w:val="00CC6973"/>
    <w:rsid w:val="00CC7958"/>
    <w:rsid w:val="00CC7F91"/>
    <w:rsid w:val="00CD01A2"/>
    <w:rsid w:val="00CD09FC"/>
    <w:rsid w:val="00CD1A7C"/>
    <w:rsid w:val="00CD1D2F"/>
    <w:rsid w:val="00CD24C6"/>
    <w:rsid w:val="00CD323F"/>
    <w:rsid w:val="00CD3F6C"/>
    <w:rsid w:val="00CD4735"/>
    <w:rsid w:val="00CD51DF"/>
    <w:rsid w:val="00CD53B6"/>
    <w:rsid w:val="00CD5DCD"/>
    <w:rsid w:val="00CD689D"/>
    <w:rsid w:val="00CD6DBC"/>
    <w:rsid w:val="00CE0548"/>
    <w:rsid w:val="00CE12ED"/>
    <w:rsid w:val="00CE196E"/>
    <w:rsid w:val="00CE1AE8"/>
    <w:rsid w:val="00CE278F"/>
    <w:rsid w:val="00CE2C37"/>
    <w:rsid w:val="00CE3286"/>
    <w:rsid w:val="00CE3781"/>
    <w:rsid w:val="00CE3A22"/>
    <w:rsid w:val="00CE48EB"/>
    <w:rsid w:val="00CE5432"/>
    <w:rsid w:val="00CE5614"/>
    <w:rsid w:val="00CE603B"/>
    <w:rsid w:val="00CE66DF"/>
    <w:rsid w:val="00CE6DB7"/>
    <w:rsid w:val="00CE7239"/>
    <w:rsid w:val="00CE7ED8"/>
    <w:rsid w:val="00CE7F68"/>
    <w:rsid w:val="00CF097D"/>
    <w:rsid w:val="00CF0993"/>
    <w:rsid w:val="00CF177A"/>
    <w:rsid w:val="00CF1AC2"/>
    <w:rsid w:val="00CF1EDF"/>
    <w:rsid w:val="00CF2A6E"/>
    <w:rsid w:val="00CF2B72"/>
    <w:rsid w:val="00CF30EF"/>
    <w:rsid w:val="00CF3540"/>
    <w:rsid w:val="00CF4277"/>
    <w:rsid w:val="00CF4BFA"/>
    <w:rsid w:val="00CF4DFD"/>
    <w:rsid w:val="00CF51C0"/>
    <w:rsid w:val="00CF7243"/>
    <w:rsid w:val="00CF75FC"/>
    <w:rsid w:val="00CF7961"/>
    <w:rsid w:val="00D010DD"/>
    <w:rsid w:val="00D01EEB"/>
    <w:rsid w:val="00D03730"/>
    <w:rsid w:val="00D03876"/>
    <w:rsid w:val="00D04837"/>
    <w:rsid w:val="00D04DAB"/>
    <w:rsid w:val="00D05389"/>
    <w:rsid w:val="00D06229"/>
    <w:rsid w:val="00D07463"/>
    <w:rsid w:val="00D075A6"/>
    <w:rsid w:val="00D1020F"/>
    <w:rsid w:val="00D123E7"/>
    <w:rsid w:val="00D129EB"/>
    <w:rsid w:val="00D13253"/>
    <w:rsid w:val="00D145C4"/>
    <w:rsid w:val="00D147A3"/>
    <w:rsid w:val="00D149D4"/>
    <w:rsid w:val="00D14C98"/>
    <w:rsid w:val="00D151D2"/>
    <w:rsid w:val="00D15231"/>
    <w:rsid w:val="00D16393"/>
    <w:rsid w:val="00D16C52"/>
    <w:rsid w:val="00D17B8D"/>
    <w:rsid w:val="00D205EB"/>
    <w:rsid w:val="00D22A07"/>
    <w:rsid w:val="00D22F33"/>
    <w:rsid w:val="00D232EA"/>
    <w:rsid w:val="00D235E0"/>
    <w:rsid w:val="00D23684"/>
    <w:rsid w:val="00D23D43"/>
    <w:rsid w:val="00D2499F"/>
    <w:rsid w:val="00D251DF"/>
    <w:rsid w:val="00D275F5"/>
    <w:rsid w:val="00D279D1"/>
    <w:rsid w:val="00D27DCB"/>
    <w:rsid w:val="00D27E71"/>
    <w:rsid w:val="00D3012E"/>
    <w:rsid w:val="00D3236F"/>
    <w:rsid w:val="00D326C9"/>
    <w:rsid w:val="00D3366A"/>
    <w:rsid w:val="00D34B05"/>
    <w:rsid w:val="00D35680"/>
    <w:rsid w:val="00D357E7"/>
    <w:rsid w:val="00D3588A"/>
    <w:rsid w:val="00D364CF"/>
    <w:rsid w:val="00D36C8A"/>
    <w:rsid w:val="00D37A72"/>
    <w:rsid w:val="00D40B61"/>
    <w:rsid w:val="00D4149D"/>
    <w:rsid w:val="00D415C3"/>
    <w:rsid w:val="00D429EB"/>
    <w:rsid w:val="00D42A98"/>
    <w:rsid w:val="00D42BA6"/>
    <w:rsid w:val="00D433C6"/>
    <w:rsid w:val="00D4381A"/>
    <w:rsid w:val="00D453F9"/>
    <w:rsid w:val="00D45ECD"/>
    <w:rsid w:val="00D46067"/>
    <w:rsid w:val="00D469D0"/>
    <w:rsid w:val="00D46CF5"/>
    <w:rsid w:val="00D478EB"/>
    <w:rsid w:val="00D479F8"/>
    <w:rsid w:val="00D50358"/>
    <w:rsid w:val="00D509B5"/>
    <w:rsid w:val="00D50DD5"/>
    <w:rsid w:val="00D50F79"/>
    <w:rsid w:val="00D52013"/>
    <w:rsid w:val="00D523E9"/>
    <w:rsid w:val="00D52618"/>
    <w:rsid w:val="00D52B07"/>
    <w:rsid w:val="00D52C45"/>
    <w:rsid w:val="00D52CE3"/>
    <w:rsid w:val="00D52E86"/>
    <w:rsid w:val="00D53F6A"/>
    <w:rsid w:val="00D551C7"/>
    <w:rsid w:val="00D559C0"/>
    <w:rsid w:val="00D5723B"/>
    <w:rsid w:val="00D57252"/>
    <w:rsid w:val="00D57448"/>
    <w:rsid w:val="00D5744E"/>
    <w:rsid w:val="00D57550"/>
    <w:rsid w:val="00D60649"/>
    <w:rsid w:val="00D607A3"/>
    <w:rsid w:val="00D614C0"/>
    <w:rsid w:val="00D615B7"/>
    <w:rsid w:val="00D61803"/>
    <w:rsid w:val="00D620C2"/>
    <w:rsid w:val="00D62C49"/>
    <w:rsid w:val="00D637C9"/>
    <w:rsid w:val="00D639A4"/>
    <w:rsid w:val="00D639B2"/>
    <w:rsid w:val="00D63A53"/>
    <w:rsid w:val="00D63D15"/>
    <w:rsid w:val="00D64A86"/>
    <w:rsid w:val="00D65823"/>
    <w:rsid w:val="00D65CB6"/>
    <w:rsid w:val="00D65F2C"/>
    <w:rsid w:val="00D66488"/>
    <w:rsid w:val="00D66833"/>
    <w:rsid w:val="00D66A40"/>
    <w:rsid w:val="00D67012"/>
    <w:rsid w:val="00D67D3E"/>
    <w:rsid w:val="00D70579"/>
    <w:rsid w:val="00D706CF"/>
    <w:rsid w:val="00D70B1D"/>
    <w:rsid w:val="00D7125F"/>
    <w:rsid w:val="00D71D5D"/>
    <w:rsid w:val="00D71E39"/>
    <w:rsid w:val="00D72501"/>
    <w:rsid w:val="00D73921"/>
    <w:rsid w:val="00D73B85"/>
    <w:rsid w:val="00D73EC3"/>
    <w:rsid w:val="00D73F97"/>
    <w:rsid w:val="00D74125"/>
    <w:rsid w:val="00D76A21"/>
    <w:rsid w:val="00D777A3"/>
    <w:rsid w:val="00D779EF"/>
    <w:rsid w:val="00D77FB3"/>
    <w:rsid w:val="00D80533"/>
    <w:rsid w:val="00D80807"/>
    <w:rsid w:val="00D80DA6"/>
    <w:rsid w:val="00D8101E"/>
    <w:rsid w:val="00D822B4"/>
    <w:rsid w:val="00D82CF3"/>
    <w:rsid w:val="00D82E75"/>
    <w:rsid w:val="00D83668"/>
    <w:rsid w:val="00D83971"/>
    <w:rsid w:val="00D83C9E"/>
    <w:rsid w:val="00D8416D"/>
    <w:rsid w:val="00D84565"/>
    <w:rsid w:val="00D85374"/>
    <w:rsid w:val="00D853A5"/>
    <w:rsid w:val="00D85749"/>
    <w:rsid w:val="00D85AB3"/>
    <w:rsid w:val="00D86284"/>
    <w:rsid w:val="00D87C39"/>
    <w:rsid w:val="00D90707"/>
    <w:rsid w:val="00D91363"/>
    <w:rsid w:val="00D914D6"/>
    <w:rsid w:val="00D914F6"/>
    <w:rsid w:val="00D92707"/>
    <w:rsid w:val="00D933B9"/>
    <w:rsid w:val="00D933BC"/>
    <w:rsid w:val="00D9473C"/>
    <w:rsid w:val="00D94F5F"/>
    <w:rsid w:val="00D9503E"/>
    <w:rsid w:val="00D957B2"/>
    <w:rsid w:val="00D96A4F"/>
    <w:rsid w:val="00D96C30"/>
    <w:rsid w:val="00D96C5F"/>
    <w:rsid w:val="00DA01D0"/>
    <w:rsid w:val="00DA0480"/>
    <w:rsid w:val="00DA084F"/>
    <w:rsid w:val="00DA130A"/>
    <w:rsid w:val="00DA24D8"/>
    <w:rsid w:val="00DA2980"/>
    <w:rsid w:val="00DA2AB8"/>
    <w:rsid w:val="00DA39A6"/>
    <w:rsid w:val="00DA4215"/>
    <w:rsid w:val="00DA4916"/>
    <w:rsid w:val="00DA4C17"/>
    <w:rsid w:val="00DA609F"/>
    <w:rsid w:val="00DA69D6"/>
    <w:rsid w:val="00DA7561"/>
    <w:rsid w:val="00DA7A0D"/>
    <w:rsid w:val="00DA7BEE"/>
    <w:rsid w:val="00DB0A2F"/>
    <w:rsid w:val="00DB0CED"/>
    <w:rsid w:val="00DB0DC1"/>
    <w:rsid w:val="00DB192E"/>
    <w:rsid w:val="00DB1D6A"/>
    <w:rsid w:val="00DB3203"/>
    <w:rsid w:val="00DB3642"/>
    <w:rsid w:val="00DB43C2"/>
    <w:rsid w:val="00DB4457"/>
    <w:rsid w:val="00DB4769"/>
    <w:rsid w:val="00DB5202"/>
    <w:rsid w:val="00DB5451"/>
    <w:rsid w:val="00DB5558"/>
    <w:rsid w:val="00DB5B51"/>
    <w:rsid w:val="00DB5CF1"/>
    <w:rsid w:val="00DB71A9"/>
    <w:rsid w:val="00DB76E3"/>
    <w:rsid w:val="00DB7775"/>
    <w:rsid w:val="00DB7BD9"/>
    <w:rsid w:val="00DC0CF3"/>
    <w:rsid w:val="00DC1500"/>
    <w:rsid w:val="00DC207E"/>
    <w:rsid w:val="00DC2225"/>
    <w:rsid w:val="00DC265A"/>
    <w:rsid w:val="00DC267C"/>
    <w:rsid w:val="00DC291A"/>
    <w:rsid w:val="00DC2A1D"/>
    <w:rsid w:val="00DC2A9A"/>
    <w:rsid w:val="00DC3AF2"/>
    <w:rsid w:val="00DC3EDD"/>
    <w:rsid w:val="00DC4A56"/>
    <w:rsid w:val="00DC4CD0"/>
    <w:rsid w:val="00DC57AD"/>
    <w:rsid w:val="00DC5F2A"/>
    <w:rsid w:val="00DC65AD"/>
    <w:rsid w:val="00DC6D10"/>
    <w:rsid w:val="00DC7294"/>
    <w:rsid w:val="00DC72AA"/>
    <w:rsid w:val="00DD0C9E"/>
    <w:rsid w:val="00DD1407"/>
    <w:rsid w:val="00DD159D"/>
    <w:rsid w:val="00DD1815"/>
    <w:rsid w:val="00DD189D"/>
    <w:rsid w:val="00DD1B82"/>
    <w:rsid w:val="00DD20E1"/>
    <w:rsid w:val="00DD212E"/>
    <w:rsid w:val="00DD2995"/>
    <w:rsid w:val="00DD336C"/>
    <w:rsid w:val="00DD34C0"/>
    <w:rsid w:val="00DD3F4E"/>
    <w:rsid w:val="00DD43FA"/>
    <w:rsid w:val="00DD4756"/>
    <w:rsid w:val="00DD4DE4"/>
    <w:rsid w:val="00DD5114"/>
    <w:rsid w:val="00DD52ED"/>
    <w:rsid w:val="00DD5A4C"/>
    <w:rsid w:val="00DD5BCC"/>
    <w:rsid w:val="00DD5E27"/>
    <w:rsid w:val="00DD78C0"/>
    <w:rsid w:val="00DD7F88"/>
    <w:rsid w:val="00DE00D2"/>
    <w:rsid w:val="00DE00EA"/>
    <w:rsid w:val="00DE01D6"/>
    <w:rsid w:val="00DE0B36"/>
    <w:rsid w:val="00DE0D8B"/>
    <w:rsid w:val="00DE1739"/>
    <w:rsid w:val="00DE1A19"/>
    <w:rsid w:val="00DE1B13"/>
    <w:rsid w:val="00DE1C0F"/>
    <w:rsid w:val="00DE1FE9"/>
    <w:rsid w:val="00DE2540"/>
    <w:rsid w:val="00DE30E5"/>
    <w:rsid w:val="00DE347F"/>
    <w:rsid w:val="00DE38E7"/>
    <w:rsid w:val="00DE5C49"/>
    <w:rsid w:val="00DE5F4A"/>
    <w:rsid w:val="00DE5FA2"/>
    <w:rsid w:val="00DE67C5"/>
    <w:rsid w:val="00DE698D"/>
    <w:rsid w:val="00DE6BDB"/>
    <w:rsid w:val="00DE7DAE"/>
    <w:rsid w:val="00DF0382"/>
    <w:rsid w:val="00DF0651"/>
    <w:rsid w:val="00DF0693"/>
    <w:rsid w:val="00DF0E75"/>
    <w:rsid w:val="00DF22DE"/>
    <w:rsid w:val="00DF22DF"/>
    <w:rsid w:val="00DF29BE"/>
    <w:rsid w:val="00DF31B1"/>
    <w:rsid w:val="00DF342A"/>
    <w:rsid w:val="00DF3BF6"/>
    <w:rsid w:val="00DF4C1F"/>
    <w:rsid w:val="00DF518B"/>
    <w:rsid w:val="00DF5436"/>
    <w:rsid w:val="00DF57E7"/>
    <w:rsid w:val="00DF5A2E"/>
    <w:rsid w:val="00DF5D6A"/>
    <w:rsid w:val="00DF5E67"/>
    <w:rsid w:val="00DF6A44"/>
    <w:rsid w:val="00DF6A63"/>
    <w:rsid w:val="00DF6BA6"/>
    <w:rsid w:val="00DF6FAB"/>
    <w:rsid w:val="00DF73C3"/>
    <w:rsid w:val="00DF7D94"/>
    <w:rsid w:val="00DF7F75"/>
    <w:rsid w:val="00E00CA9"/>
    <w:rsid w:val="00E01949"/>
    <w:rsid w:val="00E02D40"/>
    <w:rsid w:val="00E02E69"/>
    <w:rsid w:val="00E02ED9"/>
    <w:rsid w:val="00E031C2"/>
    <w:rsid w:val="00E03BEA"/>
    <w:rsid w:val="00E043EC"/>
    <w:rsid w:val="00E051F7"/>
    <w:rsid w:val="00E059C4"/>
    <w:rsid w:val="00E0744D"/>
    <w:rsid w:val="00E078D5"/>
    <w:rsid w:val="00E10F50"/>
    <w:rsid w:val="00E11833"/>
    <w:rsid w:val="00E11F1E"/>
    <w:rsid w:val="00E11F66"/>
    <w:rsid w:val="00E12155"/>
    <w:rsid w:val="00E129AB"/>
    <w:rsid w:val="00E12C42"/>
    <w:rsid w:val="00E12CBE"/>
    <w:rsid w:val="00E12FFF"/>
    <w:rsid w:val="00E13444"/>
    <w:rsid w:val="00E13F64"/>
    <w:rsid w:val="00E14086"/>
    <w:rsid w:val="00E148DF"/>
    <w:rsid w:val="00E149EF"/>
    <w:rsid w:val="00E14F50"/>
    <w:rsid w:val="00E15373"/>
    <w:rsid w:val="00E155B3"/>
    <w:rsid w:val="00E15EFA"/>
    <w:rsid w:val="00E1644E"/>
    <w:rsid w:val="00E16495"/>
    <w:rsid w:val="00E16B91"/>
    <w:rsid w:val="00E17A13"/>
    <w:rsid w:val="00E17F9B"/>
    <w:rsid w:val="00E202B6"/>
    <w:rsid w:val="00E206BE"/>
    <w:rsid w:val="00E2124E"/>
    <w:rsid w:val="00E21E70"/>
    <w:rsid w:val="00E21EC8"/>
    <w:rsid w:val="00E220FB"/>
    <w:rsid w:val="00E24861"/>
    <w:rsid w:val="00E24C80"/>
    <w:rsid w:val="00E2510E"/>
    <w:rsid w:val="00E25F12"/>
    <w:rsid w:val="00E26013"/>
    <w:rsid w:val="00E26D89"/>
    <w:rsid w:val="00E27138"/>
    <w:rsid w:val="00E3049F"/>
    <w:rsid w:val="00E305CF"/>
    <w:rsid w:val="00E30F53"/>
    <w:rsid w:val="00E315CE"/>
    <w:rsid w:val="00E32157"/>
    <w:rsid w:val="00E32A39"/>
    <w:rsid w:val="00E32F3A"/>
    <w:rsid w:val="00E336AA"/>
    <w:rsid w:val="00E33ACD"/>
    <w:rsid w:val="00E33B5E"/>
    <w:rsid w:val="00E340D0"/>
    <w:rsid w:val="00E346B2"/>
    <w:rsid w:val="00E35C2C"/>
    <w:rsid w:val="00E35C76"/>
    <w:rsid w:val="00E366EC"/>
    <w:rsid w:val="00E3688E"/>
    <w:rsid w:val="00E36CB2"/>
    <w:rsid w:val="00E37C70"/>
    <w:rsid w:val="00E40677"/>
    <w:rsid w:val="00E41410"/>
    <w:rsid w:val="00E41C91"/>
    <w:rsid w:val="00E4268E"/>
    <w:rsid w:val="00E437AB"/>
    <w:rsid w:val="00E43D24"/>
    <w:rsid w:val="00E4425E"/>
    <w:rsid w:val="00E45EDE"/>
    <w:rsid w:val="00E4614C"/>
    <w:rsid w:val="00E466B8"/>
    <w:rsid w:val="00E468D7"/>
    <w:rsid w:val="00E46AA8"/>
    <w:rsid w:val="00E479B0"/>
    <w:rsid w:val="00E47EB0"/>
    <w:rsid w:val="00E501D3"/>
    <w:rsid w:val="00E50244"/>
    <w:rsid w:val="00E509A8"/>
    <w:rsid w:val="00E51419"/>
    <w:rsid w:val="00E52521"/>
    <w:rsid w:val="00E52644"/>
    <w:rsid w:val="00E52FF4"/>
    <w:rsid w:val="00E531FB"/>
    <w:rsid w:val="00E53CF1"/>
    <w:rsid w:val="00E540BC"/>
    <w:rsid w:val="00E54B0E"/>
    <w:rsid w:val="00E54D38"/>
    <w:rsid w:val="00E54F3D"/>
    <w:rsid w:val="00E5504B"/>
    <w:rsid w:val="00E5599A"/>
    <w:rsid w:val="00E55DDD"/>
    <w:rsid w:val="00E560C7"/>
    <w:rsid w:val="00E56522"/>
    <w:rsid w:val="00E57332"/>
    <w:rsid w:val="00E577DB"/>
    <w:rsid w:val="00E60082"/>
    <w:rsid w:val="00E60C21"/>
    <w:rsid w:val="00E611FC"/>
    <w:rsid w:val="00E615D5"/>
    <w:rsid w:val="00E61813"/>
    <w:rsid w:val="00E622BB"/>
    <w:rsid w:val="00E62506"/>
    <w:rsid w:val="00E629E9"/>
    <w:rsid w:val="00E63561"/>
    <w:rsid w:val="00E646E1"/>
    <w:rsid w:val="00E64708"/>
    <w:rsid w:val="00E64FF5"/>
    <w:rsid w:val="00E6576E"/>
    <w:rsid w:val="00E65C91"/>
    <w:rsid w:val="00E66060"/>
    <w:rsid w:val="00E66C90"/>
    <w:rsid w:val="00E66D00"/>
    <w:rsid w:val="00E709A0"/>
    <w:rsid w:val="00E710DB"/>
    <w:rsid w:val="00E710E8"/>
    <w:rsid w:val="00E71F54"/>
    <w:rsid w:val="00E72F39"/>
    <w:rsid w:val="00E75470"/>
    <w:rsid w:val="00E7574D"/>
    <w:rsid w:val="00E76149"/>
    <w:rsid w:val="00E76897"/>
    <w:rsid w:val="00E768E9"/>
    <w:rsid w:val="00E773C3"/>
    <w:rsid w:val="00E77DC5"/>
    <w:rsid w:val="00E803F8"/>
    <w:rsid w:val="00E814DB"/>
    <w:rsid w:val="00E8163F"/>
    <w:rsid w:val="00E81EA7"/>
    <w:rsid w:val="00E8232B"/>
    <w:rsid w:val="00E829E3"/>
    <w:rsid w:val="00E83055"/>
    <w:rsid w:val="00E835D9"/>
    <w:rsid w:val="00E838C5"/>
    <w:rsid w:val="00E847BE"/>
    <w:rsid w:val="00E84ADD"/>
    <w:rsid w:val="00E85136"/>
    <w:rsid w:val="00E85C02"/>
    <w:rsid w:val="00E86150"/>
    <w:rsid w:val="00E867E9"/>
    <w:rsid w:val="00E86E30"/>
    <w:rsid w:val="00E872ED"/>
    <w:rsid w:val="00E87464"/>
    <w:rsid w:val="00E8760B"/>
    <w:rsid w:val="00E87CDD"/>
    <w:rsid w:val="00E90187"/>
    <w:rsid w:val="00E90476"/>
    <w:rsid w:val="00E908A3"/>
    <w:rsid w:val="00E911C7"/>
    <w:rsid w:val="00E919A3"/>
    <w:rsid w:val="00E91C43"/>
    <w:rsid w:val="00E91EFE"/>
    <w:rsid w:val="00E921DE"/>
    <w:rsid w:val="00E927E7"/>
    <w:rsid w:val="00E93CD9"/>
    <w:rsid w:val="00E94300"/>
    <w:rsid w:val="00E9457D"/>
    <w:rsid w:val="00E94669"/>
    <w:rsid w:val="00E94751"/>
    <w:rsid w:val="00E95255"/>
    <w:rsid w:val="00E9554E"/>
    <w:rsid w:val="00E957E4"/>
    <w:rsid w:val="00E96163"/>
    <w:rsid w:val="00E96324"/>
    <w:rsid w:val="00E96610"/>
    <w:rsid w:val="00E96617"/>
    <w:rsid w:val="00E96A66"/>
    <w:rsid w:val="00EA177D"/>
    <w:rsid w:val="00EA1FF9"/>
    <w:rsid w:val="00EA29E8"/>
    <w:rsid w:val="00EA32AB"/>
    <w:rsid w:val="00EA3E5E"/>
    <w:rsid w:val="00EA4110"/>
    <w:rsid w:val="00EA4AD2"/>
    <w:rsid w:val="00EA4C45"/>
    <w:rsid w:val="00EA5056"/>
    <w:rsid w:val="00EA5FEF"/>
    <w:rsid w:val="00EA607C"/>
    <w:rsid w:val="00EA7515"/>
    <w:rsid w:val="00EA7F8C"/>
    <w:rsid w:val="00EB0441"/>
    <w:rsid w:val="00EB04DF"/>
    <w:rsid w:val="00EB0722"/>
    <w:rsid w:val="00EB0D07"/>
    <w:rsid w:val="00EB1EA9"/>
    <w:rsid w:val="00EB22CF"/>
    <w:rsid w:val="00EB28BD"/>
    <w:rsid w:val="00EB2B1B"/>
    <w:rsid w:val="00EB31D3"/>
    <w:rsid w:val="00EB3248"/>
    <w:rsid w:val="00EB37B6"/>
    <w:rsid w:val="00EB3B1D"/>
    <w:rsid w:val="00EB4027"/>
    <w:rsid w:val="00EB405D"/>
    <w:rsid w:val="00EB46D9"/>
    <w:rsid w:val="00EB51BA"/>
    <w:rsid w:val="00EB5374"/>
    <w:rsid w:val="00EB54E7"/>
    <w:rsid w:val="00EB552D"/>
    <w:rsid w:val="00EB6702"/>
    <w:rsid w:val="00EB71F0"/>
    <w:rsid w:val="00EB7CA8"/>
    <w:rsid w:val="00EC09CB"/>
    <w:rsid w:val="00EC0B0D"/>
    <w:rsid w:val="00EC0E6B"/>
    <w:rsid w:val="00EC1B8F"/>
    <w:rsid w:val="00EC2BBA"/>
    <w:rsid w:val="00EC3258"/>
    <w:rsid w:val="00EC35A6"/>
    <w:rsid w:val="00EC3D15"/>
    <w:rsid w:val="00EC3FB0"/>
    <w:rsid w:val="00EC4740"/>
    <w:rsid w:val="00EC491C"/>
    <w:rsid w:val="00EC543F"/>
    <w:rsid w:val="00EC5C7A"/>
    <w:rsid w:val="00EC6138"/>
    <w:rsid w:val="00EC61AC"/>
    <w:rsid w:val="00EC6374"/>
    <w:rsid w:val="00EC664C"/>
    <w:rsid w:val="00EC71A5"/>
    <w:rsid w:val="00EC745B"/>
    <w:rsid w:val="00EC7D6F"/>
    <w:rsid w:val="00EC7FF9"/>
    <w:rsid w:val="00ED0422"/>
    <w:rsid w:val="00ED05A3"/>
    <w:rsid w:val="00ED098A"/>
    <w:rsid w:val="00ED0E18"/>
    <w:rsid w:val="00ED15C6"/>
    <w:rsid w:val="00ED16D1"/>
    <w:rsid w:val="00ED1AD5"/>
    <w:rsid w:val="00ED1D0A"/>
    <w:rsid w:val="00ED2E91"/>
    <w:rsid w:val="00ED32DF"/>
    <w:rsid w:val="00ED38DE"/>
    <w:rsid w:val="00ED3912"/>
    <w:rsid w:val="00ED4F2D"/>
    <w:rsid w:val="00ED5621"/>
    <w:rsid w:val="00ED57E2"/>
    <w:rsid w:val="00ED5AA9"/>
    <w:rsid w:val="00ED6950"/>
    <w:rsid w:val="00ED6FBE"/>
    <w:rsid w:val="00ED7720"/>
    <w:rsid w:val="00ED7A37"/>
    <w:rsid w:val="00ED7AF6"/>
    <w:rsid w:val="00EE006A"/>
    <w:rsid w:val="00EE0ED8"/>
    <w:rsid w:val="00EE150A"/>
    <w:rsid w:val="00EE17BE"/>
    <w:rsid w:val="00EE1D9A"/>
    <w:rsid w:val="00EE2BEC"/>
    <w:rsid w:val="00EE3127"/>
    <w:rsid w:val="00EE3B66"/>
    <w:rsid w:val="00EE3D67"/>
    <w:rsid w:val="00EE41C4"/>
    <w:rsid w:val="00EE4AE2"/>
    <w:rsid w:val="00EE4D62"/>
    <w:rsid w:val="00EE565F"/>
    <w:rsid w:val="00EE5772"/>
    <w:rsid w:val="00EE5E69"/>
    <w:rsid w:val="00EE5EC9"/>
    <w:rsid w:val="00EE6178"/>
    <w:rsid w:val="00EE650C"/>
    <w:rsid w:val="00EE6C81"/>
    <w:rsid w:val="00EE73C8"/>
    <w:rsid w:val="00EE7804"/>
    <w:rsid w:val="00EE7BC4"/>
    <w:rsid w:val="00EE7C9C"/>
    <w:rsid w:val="00EF05E5"/>
    <w:rsid w:val="00EF0B9E"/>
    <w:rsid w:val="00EF147B"/>
    <w:rsid w:val="00EF193F"/>
    <w:rsid w:val="00EF1D47"/>
    <w:rsid w:val="00EF1F50"/>
    <w:rsid w:val="00EF2136"/>
    <w:rsid w:val="00EF2291"/>
    <w:rsid w:val="00EF2363"/>
    <w:rsid w:val="00EF2B4A"/>
    <w:rsid w:val="00EF2BFF"/>
    <w:rsid w:val="00EF2D91"/>
    <w:rsid w:val="00EF2E8C"/>
    <w:rsid w:val="00EF2F26"/>
    <w:rsid w:val="00EF3401"/>
    <w:rsid w:val="00EF36B0"/>
    <w:rsid w:val="00EF4F8E"/>
    <w:rsid w:val="00EF575C"/>
    <w:rsid w:val="00EF6290"/>
    <w:rsid w:val="00EF637F"/>
    <w:rsid w:val="00EF6392"/>
    <w:rsid w:val="00EF66F6"/>
    <w:rsid w:val="00EF6CE2"/>
    <w:rsid w:val="00EF7071"/>
    <w:rsid w:val="00EF74C7"/>
    <w:rsid w:val="00EF7FA0"/>
    <w:rsid w:val="00F00068"/>
    <w:rsid w:val="00F00587"/>
    <w:rsid w:val="00F00654"/>
    <w:rsid w:val="00F0088F"/>
    <w:rsid w:val="00F00AA4"/>
    <w:rsid w:val="00F012F9"/>
    <w:rsid w:val="00F01449"/>
    <w:rsid w:val="00F01AE2"/>
    <w:rsid w:val="00F01E41"/>
    <w:rsid w:val="00F02364"/>
    <w:rsid w:val="00F024B6"/>
    <w:rsid w:val="00F03081"/>
    <w:rsid w:val="00F03366"/>
    <w:rsid w:val="00F03679"/>
    <w:rsid w:val="00F036B9"/>
    <w:rsid w:val="00F03721"/>
    <w:rsid w:val="00F04F58"/>
    <w:rsid w:val="00F05B6E"/>
    <w:rsid w:val="00F0634F"/>
    <w:rsid w:val="00F07145"/>
    <w:rsid w:val="00F0762C"/>
    <w:rsid w:val="00F07789"/>
    <w:rsid w:val="00F07885"/>
    <w:rsid w:val="00F10145"/>
    <w:rsid w:val="00F10312"/>
    <w:rsid w:val="00F104F7"/>
    <w:rsid w:val="00F109CD"/>
    <w:rsid w:val="00F10CBA"/>
    <w:rsid w:val="00F111C8"/>
    <w:rsid w:val="00F111E2"/>
    <w:rsid w:val="00F113FC"/>
    <w:rsid w:val="00F11714"/>
    <w:rsid w:val="00F11CB5"/>
    <w:rsid w:val="00F11F7C"/>
    <w:rsid w:val="00F12309"/>
    <w:rsid w:val="00F12340"/>
    <w:rsid w:val="00F124F2"/>
    <w:rsid w:val="00F12757"/>
    <w:rsid w:val="00F12C5E"/>
    <w:rsid w:val="00F13F8E"/>
    <w:rsid w:val="00F14419"/>
    <w:rsid w:val="00F149B6"/>
    <w:rsid w:val="00F14D9D"/>
    <w:rsid w:val="00F14E41"/>
    <w:rsid w:val="00F15890"/>
    <w:rsid w:val="00F15AF0"/>
    <w:rsid w:val="00F1672F"/>
    <w:rsid w:val="00F173DE"/>
    <w:rsid w:val="00F174E4"/>
    <w:rsid w:val="00F176D9"/>
    <w:rsid w:val="00F17A0D"/>
    <w:rsid w:val="00F21602"/>
    <w:rsid w:val="00F225DB"/>
    <w:rsid w:val="00F2267D"/>
    <w:rsid w:val="00F2304B"/>
    <w:rsid w:val="00F2305B"/>
    <w:rsid w:val="00F233F0"/>
    <w:rsid w:val="00F23CA9"/>
    <w:rsid w:val="00F23D16"/>
    <w:rsid w:val="00F24BAA"/>
    <w:rsid w:val="00F25AB2"/>
    <w:rsid w:val="00F25F9D"/>
    <w:rsid w:val="00F26298"/>
    <w:rsid w:val="00F26E78"/>
    <w:rsid w:val="00F26F76"/>
    <w:rsid w:val="00F27155"/>
    <w:rsid w:val="00F27D95"/>
    <w:rsid w:val="00F27EB9"/>
    <w:rsid w:val="00F30E4D"/>
    <w:rsid w:val="00F31137"/>
    <w:rsid w:val="00F31705"/>
    <w:rsid w:val="00F31858"/>
    <w:rsid w:val="00F3197A"/>
    <w:rsid w:val="00F31ACA"/>
    <w:rsid w:val="00F31D38"/>
    <w:rsid w:val="00F31DAB"/>
    <w:rsid w:val="00F31F7B"/>
    <w:rsid w:val="00F31F9C"/>
    <w:rsid w:val="00F320F8"/>
    <w:rsid w:val="00F3213A"/>
    <w:rsid w:val="00F32C58"/>
    <w:rsid w:val="00F33494"/>
    <w:rsid w:val="00F33D3F"/>
    <w:rsid w:val="00F33DF2"/>
    <w:rsid w:val="00F346FC"/>
    <w:rsid w:val="00F35719"/>
    <w:rsid w:val="00F358C4"/>
    <w:rsid w:val="00F35DE5"/>
    <w:rsid w:val="00F36146"/>
    <w:rsid w:val="00F364A4"/>
    <w:rsid w:val="00F3666C"/>
    <w:rsid w:val="00F37589"/>
    <w:rsid w:val="00F37CDD"/>
    <w:rsid w:val="00F37CE0"/>
    <w:rsid w:val="00F4136B"/>
    <w:rsid w:val="00F41758"/>
    <w:rsid w:val="00F41B56"/>
    <w:rsid w:val="00F41D96"/>
    <w:rsid w:val="00F42523"/>
    <w:rsid w:val="00F425C1"/>
    <w:rsid w:val="00F42815"/>
    <w:rsid w:val="00F4328D"/>
    <w:rsid w:val="00F434B7"/>
    <w:rsid w:val="00F440C7"/>
    <w:rsid w:val="00F4440A"/>
    <w:rsid w:val="00F447D8"/>
    <w:rsid w:val="00F44E10"/>
    <w:rsid w:val="00F4504C"/>
    <w:rsid w:val="00F4566B"/>
    <w:rsid w:val="00F45A25"/>
    <w:rsid w:val="00F45CC3"/>
    <w:rsid w:val="00F45FC0"/>
    <w:rsid w:val="00F4642F"/>
    <w:rsid w:val="00F46B1A"/>
    <w:rsid w:val="00F470D6"/>
    <w:rsid w:val="00F47C0B"/>
    <w:rsid w:val="00F47CD2"/>
    <w:rsid w:val="00F50AA5"/>
    <w:rsid w:val="00F50ABA"/>
    <w:rsid w:val="00F50FB7"/>
    <w:rsid w:val="00F513B9"/>
    <w:rsid w:val="00F515F2"/>
    <w:rsid w:val="00F51794"/>
    <w:rsid w:val="00F52114"/>
    <w:rsid w:val="00F5236B"/>
    <w:rsid w:val="00F535F0"/>
    <w:rsid w:val="00F5388E"/>
    <w:rsid w:val="00F53BF6"/>
    <w:rsid w:val="00F53CB9"/>
    <w:rsid w:val="00F53EB1"/>
    <w:rsid w:val="00F5402D"/>
    <w:rsid w:val="00F540F3"/>
    <w:rsid w:val="00F55146"/>
    <w:rsid w:val="00F551EC"/>
    <w:rsid w:val="00F557B8"/>
    <w:rsid w:val="00F56C43"/>
    <w:rsid w:val="00F571E8"/>
    <w:rsid w:val="00F5746B"/>
    <w:rsid w:val="00F60372"/>
    <w:rsid w:val="00F603DC"/>
    <w:rsid w:val="00F6076A"/>
    <w:rsid w:val="00F609A7"/>
    <w:rsid w:val="00F6197E"/>
    <w:rsid w:val="00F61F13"/>
    <w:rsid w:val="00F62499"/>
    <w:rsid w:val="00F6288B"/>
    <w:rsid w:val="00F6377F"/>
    <w:rsid w:val="00F63983"/>
    <w:rsid w:val="00F64415"/>
    <w:rsid w:val="00F64475"/>
    <w:rsid w:val="00F646F9"/>
    <w:rsid w:val="00F64E25"/>
    <w:rsid w:val="00F64FAD"/>
    <w:rsid w:val="00F654B1"/>
    <w:rsid w:val="00F65B50"/>
    <w:rsid w:val="00F661A1"/>
    <w:rsid w:val="00F66ED2"/>
    <w:rsid w:val="00F67E40"/>
    <w:rsid w:val="00F7044F"/>
    <w:rsid w:val="00F70974"/>
    <w:rsid w:val="00F70B51"/>
    <w:rsid w:val="00F7114D"/>
    <w:rsid w:val="00F716FE"/>
    <w:rsid w:val="00F71E2E"/>
    <w:rsid w:val="00F72117"/>
    <w:rsid w:val="00F729AB"/>
    <w:rsid w:val="00F72A38"/>
    <w:rsid w:val="00F72D3D"/>
    <w:rsid w:val="00F72E38"/>
    <w:rsid w:val="00F7313E"/>
    <w:rsid w:val="00F73331"/>
    <w:rsid w:val="00F73906"/>
    <w:rsid w:val="00F74EC9"/>
    <w:rsid w:val="00F75144"/>
    <w:rsid w:val="00F751B4"/>
    <w:rsid w:val="00F75237"/>
    <w:rsid w:val="00F75BA9"/>
    <w:rsid w:val="00F75BE3"/>
    <w:rsid w:val="00F764C0"/>
    <w:rsid w:val="00F77658"/>
    <w:rsid w:val="00F777C2"/>
    <w:rsid w:val="00F77C21"/>
    <w:rsid w:val="00F77C86"/>
    <w:rsid w:val="00F801FC"/>
    <w:rsid w:val="00F8083D"/>
    <w:rsid w:val="00F813BD"/>
    <w:rsid w:val="00F83190"/>
    <w:rsid w:val="00F83F4E"/>
    <w:rsid w:val="00F83FB2"/>
    <w:rsid w:val="00F8519A"/>
    <w:rsid w:val="00F8533D"/>
    <w:rsid w:val="00F85443"/>
    <w:rsid w:val="00F8571B"/>
    <w:rsid w:val="00F85AAD"/>
    <w:rsid w:val="00F86758"/>
    <w:rsid w:val="00F870FF"/>
    <w:rsid w:val="00F8775B"/>
    <w:rsid w:val="00F877D2"/>
    <w:rsid w:val="00F87B4F"/>
    <w:rsid w:val="00F9055A"/>
    <w:rsid w:val="00F90EC8"/>
    <w:rsid w:val="00F90F91"/>
    <w:rsid w:val="00F9136D"/>
    <w:rsid w:val="00F91A62"/>
    <w:rsid w:val="00F9222D"/>
    <w:rsid w:val="00F9267F"/>
    <w:rsid w:val="00F92E9D"/>
    <w:rsid w:val="00F9379C"/>
    <w:rsid w:val="00F94207"/>
    <w:rsid w:val="00F94C78"/>
    <w:rsid w:val="00F95762"/>
    <w:rsid w:val="00F95796"/>
    <w:rsid w:val="00F95A3D"/>
    <w:rsid w:val="00F962A1"/>
    <w:rsid w:val="00F96438"/>
    <w:rsid w:val="00F96BDF"/>
    <w:rsid w:val="00F972EC"/>
    <w:rsid w:val="00F97343"/>
    <w:rsid w:val="00F9780F"/>
    <w:rsid w:val="00F97A88"/>
    <w:rsid w:val="00FA07C7"/>
    <w:rsid w:val="00FA0917"/>
    <w:rsid w:val="00FA0E0F"/>
    <w:rsid w:val="00FA0EF6"/>
    <w:rsid w:val="00FA1F1E"/>
    <w:rsid w:val="00FA1F2E"/>
    <w:rsid w:val="00FA225A"/>
    <w:rsid w:val="00FA25E6"/>
    <w:rsid w:val="00FA27F2"/>
    <w:rsid w:val="00FA2904"/>
    <w:rsid w:val="00FA33B5"/>
    <w:rsid w:val="00FA36D3"/>
    <w:rsid w:val="00FA43A3"/>
    <w:rsid w:val="00FA43D0"/>
    <w:rsid w:val="00FA4D4E"/>
    <w:rsid w:val="00FA5A5F"/>
    <w:rsid w:val="00FA5B0F"/>
    <w:rsid w:val="00FA5E3C"/>
    <w:rsid w:val="00FA661B"/>
    <w:rsid w:val="00FA70B0"/>
    <w:rsid w:val="00FA74F6"/>
    <w:rsid w:val="00FA7813"/>
    <w:rsid w:val="00FA7BEE"/>
    <w:rsid w:val="00FA7CA0"/>
    <w:rsid w:val="00FA7EE8"/>
    <w:rsid w:val="00FB02FE"/>
    <w:rsid w:val="00FB0F41"/>
    <w:rsid w:val="00FB1387"/>
    <w:rsid w:val="00FB1AF4"/>
    <w:rsid w:val="00FB1FCB"/>
    <w:rsid w:val="00FB22B6"/>
    <w:rsid w:val="00FB2596"/>
    <w:rsid w:val="00FB2996"/>
    <w:rsid w:val="00FB2A99"/>
    <w:rsid w:val="00FB2C34"/>
    <w:rsid w:val="00FB313D"/>
    <w:rsid w:val="00FB3175"/>
    <w:rsid w:val="00FB338C"/>
    <w:rsid w:val="00FB364C"/>
    <w:rsid w:val="00FB44DC"/>
    <w:rsid w:val="00FB504F"/>
    <w:rsid w:val="00FB55AC"/>
    <w:rsid w:val="00FB5927"/>
    <w:rsid w:val="00FB59B5"/>
    <w:rsid w:val="00FB5A3E"/>
    <w:rsid w:val="00FB5AD7"/>
    <w:rsid w:val="00FB67F3"/>
    <w:rsid w:val="00FB6B5A"/>
    <w:rsid w:val="00FB6C44"/>
    <w:rsid w:val="00FB7903"/>
    <w:rsid w:val="00FC02F3"/>
    <w:rsid w:val="00FC04CD"/>
    <w:rsid w:val="00FC0699"/>
    <w:rsid w:val="00FC0A64"/>
    <w:rsid w:val="00FC0BA5"/>
    <w:rsid w:val="00FC2787"/>
    <w:rsid w:val="00FC28F1"/>
    <w:rsid w:val="00FC321D"/>
    <w:rsid w:val="00FC342F"/>
    <w:rsid w:val="00FC43D8"/>
    <w:rsid w:val="00FC4A3C"/>
    <w:rsid w:val="00FC4E2B"/>
    <w:rsid w:val="00FC52BA"/>
    <w:rsid w:val="00FC57BF"/>
    <w:rsid w:val="00FC6111"/>
    <w:rsid w:val="00FC649A"/>
    <w:rsid w:val="00FC6BA5"/>
    <w:rsid w:val="00FC7305"/>
    <w:rsid w:val="00FC798A"/>
    <w:rsid w:val="00FC7EB3"/>
    <w:rsid w:val="00FD0329"/>
    <w:rsid w:val="00FD05F5"/>
    <w:rsid w:val="00FD1D99"/>
    <w:rsid w:val="00FD2621"/>
    <w:rsid w:val="00FD264D"/>
    <w:rsid w:val="00FD27C0"/>
    <w:rsid w:val="00FD2A9B"/>
    <w:rsid w:val="00FD41F6"/>
    <w:rsid w:val="00FD461D"/>
    <w:rsid w:val="00FD4DD9"/>
    <w:rsid w:val="00FD5090"/>
    <w:rsid w:val="00FD54E4"/>
    <w:rsid w:val="00FD67B7"/>
    <w:rsid w:val="00FD67C2"/>
    <w:rsid w:val="00FD69FF"/>
    <w:rsid w:val="00FD6D51"/>
    <w:rsid w:val="00FD6E32"/>
    <w:rsid w:val="00FD7E25"/>
    <w:rsid w:val="00FD7F1A"/>
    <w:rsid w:val="00FE055C"/>
    <w:rsid w:val="00FE0645"/>
    <w:rsid w:val="00FE079B"/>
    <w:rsid w:val="00FE07AB"/>
    <w:rsid w:val="00FE146C"/>
    <w:rsid w:val="00FE1648"/>
    <w:rsid w:val="00FE1964"/>
    <w:rsid w:val="00FE1D32"/>
    <w:rsid w:val="00FE2487"/>
    <w:rsid w:val="00FE2DEB"/>
    <w:rsid w:val="00FE368A"/>
    <w:rsid w:val="00FE3FED"/>
    <w:rsid w:val="00FE40DA"/>
    <w:rsid w:val="00FE4567"/>
    <w:rsid w:val="00FE4EF2"/>
    <w:rsid w:val="00FE5428"/>
    <w:rsid w:val="00FE5BD2"/>
    <w:rsid w:val="00FE5D09"/>
    <w:rsid w:val="00FE60C6"/>
    <w:rsid w:val="00FE6585"/>
    <w:rsid w:val="00FE6C8C"/>
    <w:rsid w:val="00FE7075"/>
    <w:rsid w:val="00FE71D8"/>
    <w:rsid w:val="00FE725E"/>
    <w:rsid w:val="00FE7863"/>
    <w:rsid w:val="00FE78FD"/>
    <w:rsid w:val="00FE79F5"/>
    <w:rsid w:val="00FE7B8F"/>
    <w:rsid w:val="00FF08AC"/>
    <w:rsid w:val="00FF316D"/>
    <w:rsid w:val="00FF36FB"/>
    <w:rsid w:val="00FF3E1A"/>
    <w:rsid w:val="00FF3E37"/>
    <w:rsid w:val="00FF42D0"/>
    <w:rsid w:val="00FF4487"/>
    <w:rsid w:val="00FF4866"/>
    <w:rsid w:val="00FF4D8F"/>
    <w:rsid w:val="00FF5399"/>
    <w:rsid w:val="00FF5AA6"/>
    <w:rsid w:val="00FF5AAF"/>
    <w:rsid w:val="00FF5F3E"/>
    <w:rsid w:val="00FF64B4"/>
    <w:rsid w:val="00FF652E"/>
    <w:rsid w:val="00FF6CC9"/>
    <w:rsid w:val="00FF6F56"/>
    <w:rsid w:val="00FF72D7"/>
    <w:rsid w:val="00FF7463"/>
    <w:rsid w:val="00FF7BD3"/>
    <w:rsid w:val="00FF7E12"/>
    <w:rsid w:val="098BE210"/>
    <w:rsid w:val="16CE235E"/>
    <w:rsid w:val="18A0D249"/>
    <w:rsid w:val="2C539CA5"/>
    <w:rsid w:val="34725E06"/>
    <w:rsid w:val="389249DC"/>
    <w:rsid w:val="4CB67969"/>
    <w:rsid w:val="53EA00C9"/>
    <w:rsid w:val="60EFF908"/>
    <w:rsid w:val="64B0BAE1"/>
    <w:rsid w:val="715861DA"/>
    <w:rsid w:val="7AB1F964"/>
    <w:rsid w:val="7E0E13A5"/>
    <w:rsid w:val="7F61FD84"/>
  </w:rsids>
  <m:mathPr>
    <m:mathFont m:val="Cambria Math"/>
    <m:brkBin m:val="before"/>
    <m:brkBinSub m:val="--"/>
    <m:smallFrac m:val="0"/>
    <m:dispDef/>
    <m:lMargin m:val="0"/>
    <m:rMargin m:val="0"/>
    <m:defJc m:val="centerGroup"/>
    <m:wrapIndent m:val="1440"/>
    <m:intLim m:val="subSup"/>
    <m:naryLim m:val="undOvr"/>
  </m:mathPr>
  <w:themeFontLang w:val="en-PH"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77C81"/>
  <w15:chartTrackingRefBased/>
  <w15:docId w15:val="{DD78D0E7-20CC-428A-AA2C-AB34329D6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6F9"/>
  </w:style>
  <w:style w:type="paragraph" w:styleId="Heading1">
    <w:name w:val="heading 1"/>
    <w:basedOn w:val="Normal"/>
    <w:next w:val="Normal"/>
    <w:link w:val="Heading1Char"/>
    <w:qFormat/>
    <w:rsid w:val="006A31D7"/>
    <w:pPr>
      <w:keepNext/>
      <w:spacing w:before="240" w:after="60" w:line="240" w:lineRule="auto"/>
      <w:outlineLvl w:val="0"/>
    </w:pPr>
    <w:rPr>
      <w:rFonts w:ascii="Calibri" w:eastAsia="MS Gothic" w:hAnsi="Calibri" w:cs="Times New Roman"/>
      <w:b/>
      <w:bCs/>
      <w:kern w:val="32"/>
      <w:sz w:val="32"/>
      <w:szCs w:val="32"/>
      <w:lang w:val="x-none" w:eastAsia="zh-CN"/>
    </w:rPr>
  </w:style>
  <w:style w:type="paragraph" w:styleId="Heading2">
    <w:name w:val="heading 2"/>
    <w:aliases w:val="h2,2 headline,h,Subchapter 1.1,1.1 HEADING 2,2,Major"/>
    <w:basedOn w:val="Normal"/>
    <w:next w:val="Normal"/>
    <w:link w:val="Heading2Char"/>
    <w:unhideWhenUsed/>
    <w:qFormat/>
    <w:rsid w:val="006A31D7"/>
    <w:pPr>
      <w:keepNext/>
      <w:numPr>
        <w:ilvl w:val="1"/>
        <w:numId w:val="4"/>
      </w:numPr>
      <w:spacing w:before="240" w:after="60" w:line="240" w:lineRule="auto"/>
      <w:outlineLvl w:val="1"/>
    </w:pPr>
    <w:rPr>
      <w:rFonts w:ascii="Calibri" w:eastAsia="MS Gothic" w:hAnsi="Calibri" w:cs="Times New Roman"/>
      <w:b/>
      <w:bCs/>
      <w:i/>
      <w:iCs/>
      <w:sz w:val="28"/>
      <w:szCs w:val="28"/>
      <w:lang w:val="x-none" w:eastAsia="zh-CN"/>
    </w:rPr>
  </w:style>
  <w:style w:type="paragraph" w:styleId="Heading3">
    <w:name w:val="heading 3"/>
    <w:aliases w:val="Level 3,No Indent,Newshead1,C Heading,Half Space,h3,3,Minor"/>
    <w:basedOn w:val="Normal"/>
    <w:next w:val="Normal"/>
    <w:link w:val="Heading3Char"/>
    <w:unhideWhenUsed/>
    <w:qFormat/>
    <w:rsid w:val="006A31D7"/>
    <w:pPr>
      <w:keepNext/>
      <w:numPr>
        <w:ilvl w:val="2"/>
        <w:numId w:val="4"/>
      </w:numPr>
      <w:spacing w:before="240" w:after="60" w:line="240" w:lineRule="auto"/>
      <w:outlineLvl w:val="2"/>
    </w:pPr>
    <w:rPr>
      <w:rFonts w:ascii="Calibri" w:eastAsia="MS Gothic" w:hAnsi="Calibri" w:cs="Times New Roman"/>
      <w:b/>
      <w:bCs/>
      <w:sz w:val="26"/>
      <w:szCs w:val="26"/>
      <w:lang w:val="x-none" w:eastAsia="zh-CN"/>
    </w:rPr>
  </w:style>
  <w:style w:type="paragraph" w:styleId="Heading4">
    <w:name w:val="heading 4"/>
    <w:aliases w:val="Level 4,o,( i ),4"/>
    <w:basedOn w:val="Normal"/>
    <w:next w:val="Normal"/>
    <w:link w:val="Heading4Char"/>
    <w:uiPriority w:val="9"/>
    <w:unhideWhenUsed/>
    <w:qFormat/>
    <w:rsid w:val="006A31D7"/>
    <w:pPr>
      <w:keepNext/>
      <w:numPr>
        <w:ilvl w:val="3"/>
        <w:numId w:val="4"/>
      </w:numPr>
      <w:spacing w:before="240" w:after="60" w:line="240" w:lineRule="auto"/>
      <w:outlineLvl w:val="3"/>
    </w:pPr>
    <w:rPr>
      <w:rFonts w:ascii="Cambria" w:eastAsia="MS Mincho" w:hAnsi="Cambria" w:cs="Times New Roman"/>
      <w:b/>
      <w:bCs/>
      <w:sz w:val="28"/>
      <w:szCs w:val="28"/>
      <w:lang w:val="x-none" w:eastAsia="zh-CN"/>
    </w:rPr>
  </w:style>
  <w:style w:type="paragraph" w:styleId="Heading5">
    <w:name w:val="heading 5"/>
    <w:aliases w:val="h5,Level 5,Block Label,op"/>
    <w:basedOn w:val="Normal"/>
    <w:next w:val="Normal"/>
    <w:link w:val="Heading5Char"/>
    <w:unhideWhenUsed/>
    <w:qFormat/>
    <w:rsid w:val="006A31D7"/>
    <w:pPr>
      <w:numPr>
        <w:ilvl w:val="4"/>
        <w:numId w:val="4"/>
      </w:numPr>
      <w:spacing w:before="240" w:after="60" w:line="240" w:lineRule="auto"/>
      <w:outlineLvl w:val="4"/>
    </w:pPr>
    <w:rPr>
      <w:rFonts w:ascii="Cambria" w:eastAsia="MS Mincho" w:hAnsi="Cambria" w:cs="Times New Roman"/>
      <w:b/>
      <w:bCs/>
      <w:i/>
      <w:iCs/>
      <w:sz w:val="26"/>
      <w:szCs w:val="26"/>
      <w:lang w:val="x-none" w:eastAsia="zh-CN"/>
    </w:rPr>
  </w:style>
  <w:style w:type="paragraph" w:styleId="Heading6">
    <w:name w:val="heading 6"/>
    <w:aliases w:val="Level 6,h6"/>
    <w:basedOn w:val="Normal"/>
    <w:next w:val="Normal"/>
    <w:link w:val="Heading6Char"/>
    <w:unhideWhenUsed/>
    <w:qFormat/>
    <w:rsid w:val="006A31D7"/>
    <w:pPr>
      <w:numPr>
        <w:ilvl w:val="5"/>
        <w:numId w:val="4"/>
      </w:numPr>
      <w:spacing w:before="240" w:after="60" w:line="240" w:lineRule="auto"/>
      <w:outlineLvl w:val="5"/>
    </w:pPr>
    <w:rPr>
      <w:rFonts w:ascii="Cambria" w:eastAsia="MS Mincho" w:hAnsi="Cambria" w:cs="Times New Roman"/>
      <w:b/>
      <w:bCs/>
      <w:lang w:val="x-none" w:eastAsia="zh-CN"/>
    </w:rPr>
  </w:style>
  <w:style w:type="paragraph" w:styleId="Heading7">
    <w:name w:val="heading 7"/>
    <w:basedOn w:val="Normal"/>
    <w:next w:val="Normal"/>
    <w:link w:val="Heading7Char"/>
    <w:qFormat/>
    <w:rsid w:val="006A31D7"/>
    <w:pPr>
      <w:numPr>
        <w:ilvl w:val="6"/>
        <w:numId w:val="4"/>
      </w:numPr>
      <w:spacing w:before="240" w:after="60" w:line="240" w:lineRule="auto"/>
      <w:outlineLvl w:val="6"/>
    </w:pPr>
    <w:rPr>
      <w:rFonts w:ascii="Cambria" w:eastAsia="MS Mincho" w:hAnsi="Cambria" w:cs="Times New Roman"/>
      <w:sz w:val="24"/>
      <w:szCs w:val="24"/>
      <w:lang w:val="x-none" w:eastAsia="zh-CN"/>
    </w:rPr>
  </w:style>
  <w:style w:type="paragraph" w:styleId="Heading8">
    <w:name w:val="heading 8"/>
    <w:basedOn w:val="Normal"/>
    <w:next w:val="Normal"/>
    <w:link w:val="Heading8Char"/>
    <w:qFormat/>
    <w:rsid w:val="006A31D7"/>
    <w:pPr>
      <w:numPr>
        <w:ilvl w:val="7"/>
        <w:numId w:val="4"/>
      </w:numPr>
      <w:spacing w:before="240" w:after="60" w:line="240" w:lineRule="auto"/>
      <w:outlineLvl w:val="7"/>
    </w:pPr>
    <w:rPr>
      <w:rFonts w:ascii="Cambria" w:eastAsia="MS Mincho" w:hAnsi="Cambria" w:cs="Times New Roman"/>
      <w:i/>
      <w:iCs/>
      <w:sz w:val="24"/>
      <w:szCs w:val="24"/>
      <w:lang w:val="x-none" w:eastAsia="zh-CN"/>
    </w:rPr>
  </w:style>
  <w:style w:type="paragraph" w:styleId="Heading9">
    <w:name w:val="heading 9"/>
    <w:basedOn w:val="Normal"/>
    <w:next w:val="Normal"/>
    <w:link w:val="Heading9Char"/>
    <w:qFormat/>
    <w:rsid w:val="006A31D7"/>
    <w:pPr>
      <w:numPr>
        <w:ilvl w:val="8"/>
        <w:numId w:val="4"/>
      </w:numPr>
      <w:spacing w:before="240" w:after="60" w:line="240" w:lineRule="auto"/>
      <w:outlineLvl w:val="8"/>
    </w:pPr>
    <w:rPr>
      <w:rFonts w:ascii="Calibri" w:eastAsia="MS Gothic" w:hAnsi="Calibri" w:cs="Times New Roman"/>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rsid w:val="00DB4769"/>
  </w:style>
  <w:style w:type="paragraph" w:styleId="Footer">
    <w:name w:val="footer"/>
    <w:aliases w:val="Footer Char Cha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aliases w:val="Footer Char Cha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iPriority w:val="99"/>
    <w:unhideWhenUsed/>
    <w:rsid w:val="00157EA9"/>
    <w:rPr>
      <w:sz w:val="16"/>
      <w:szCs w:val="16"/>
    </w:rPr>
  </w:style>
  <w:style w:type="paragraph" w:styleId="CommentText">
    <w:name w:val="annotation text"/>
    <w:basedOn w:val="Normal"/>
    <w:link w:val="CommentTextChar"/>
    <w:uiPriority w:val="99"/>
    <w:unhideWhenUsed/>
    <w:rsid w:val="00157EA9"/>
    <w:pPr>
      <w:spacing w:line="240" w:lineRule="auto"/>
    </w:pPr>
    <w:rPr>
      <w:sz w:val="20"/>
      <w:szCs w:val="20"/>
    </w:rPr>
  </w:style>
  <w:style w:type="character" w:customStyle="1" w:styleId="CommentTextChar">
    <w:name w:val="Comment Text Char"/>
    <w:basedOn w:val="DefaultParagraphFont"/>
    <w:link w:val="CommentText"/>
    <w:uiPriority w:val="99"/>
    <w:rsid w:val="00157EA9"/>
    <w:rPr>
      <w:sz w:val="20"/>
      <w:szCs w:val="20"/>
    </w:rPr>
  </w:style>
  <w:style w:type="paragraph" w:styleId="CommentSubject">
    <w:name w:val="annotation subject"/>
    <w:basedOn w:val="CommentText"/>
    <w:next w:val="CommentText"/>
    <w:link w:val="CommentSubjectChar"/>
    <w:unhideWhenUsed/>
    <w:rsid w:val="00157EA9"/>
    <w:rPr>
      <w:b/>
      <w:bCs/>
    </w:rPr>
  </w:style>
  <w:style w:type="character" w:customStyle="1" w:styleId="CommentSubjectChar">
    <w:name w:val="Comment Subject Char"/>
    <w:basedOn w:val="CommentTextChar"/>
    <w:link w:val="CommentSubject"/>
    <w:rsid w:val="00157EA9"/>
    <w:rPr>
      <w:b/>
      <w:bCs/>
      <w:sz w:val="20"/>
      <w:szCs w:val="20"/>
    </w:rPr>
  </w:style>
  <w:style w:type="paragraph" w:styleId="BalloonText">
    <w:name w:val="Balloon Text"/>
    <w:basedOn w:val="Normal"/>
    <w:link w:val="BalloonTextChar"/>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7EA9"/>
    <w:rPr>
      <w:rFonts w:ascii="Segoe UI" w:hAnsi="Segoe UI" w:cs="Segoe UI"/>
      <w:sz w:val="18"/>
      <w:szCs w:val="18"/>
    </w:rPr>
  </w:style>
  <w:style w:type="paragraph" w:styleId="ListParagraph">
    <w:name w:val="List Paragraph"/>
    <w:aliases w:val="roel"/>
    <w:basedOn w:val="Normal"/>
    <w:link w:val="ListParagraphChar"/>
    <w:uiPriority w:val="34"/>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9B1A04"/>
    <w:rPr>
      <w:color w:val="808080"/>
    </w:rPr>
  </w:style>
  <w:style w:type="character" w:styleId="PageNumber">
    <w:name w:val="page number"/>
    <w:basedOn w:val="DefaultParagraphFont"/>
    <w:rsid w:val="005804AA"/>
  </w:style>
  <w:style w:type="paragraph" w:customStyle="1" w:styleId="Attention">
    <w:name w:val="Attention"/>
    <w:basedOn w:val="Normal"/>
    <w:uiPriority w:val="99"/>
    <w:rsid w:val="00430202"/>
    <w:pPr>
      <w:suppressAutoHyphens/>
      <w:spacing w:after="0" w:line="240" w:lineRule="auto"/>
    </w:pPr>
    <w:rPr>
      <w:rFonts w:ascii="Arial" w:eastAsia="Times New Roman" w:hAnsi="Arial" w:cs="Arial"/>
      <w:b/>
      <w:lang w:val="x-none" w:eastAsia="zh-CN"/>
    </w:rPr>
  </w:style>
  <w:style w:type="character" w:customStyle="1" w:styleId="ListParagraphChar">
    <w:name w:val="List Paragraph Char"/>
    <w:aliases w:val="roel Char"/>
    <w:link w:val="ListParagraph"/>
    <w:uiPriority w:val="34"/>
    <w:locked/>
    <w:rsid w:val="00272D78"/>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F97343"/>
    <w:pPr>
      <w:spacing w:after="0" w:line="240" w:lineRule="auto"/>
    </w:pPr>
    <w:rPr>
      <w:rFonts w:ascii="Trebuchet MS" w:eastAsia="Times New Roman" w:hAnsi="Trebuchet MS" w:cs="Times New Roman"/>
      <w:sz w:val="20"/>
      <w:szCs w:val="20"/>
      <w:lang w:val="en-US"/>
    </w:rPr>
  </w:style>
  <w:style w:type="character" w:customStyle="1" w:styleId="FootnoteTextChar">
    <w:name w:val="Footnote Text Char"/>
    <w:basedOn w:val="DefaultParagraphFont"/>
    <w:link w:val="FootnoteText"/>
    <w:rsid w:val="00F97343"/>
    <w:rPr>
      <w:rFonts w:ascii="Trebuchet MS" w:eastAsia="Times New Roman" w:hAnsi="Trebuchet MS" w:cs="Times New Roman"/>
      <w:sz w:val="20"/>
      <w:szCs w:val="20"/>
      <w:lang w:val="en-US"/>
    </w:rPr>
  </w:style>
  <w:style w:type="character" w:styleId="FootnoteReference">
    <w:name w:val="footnote reference"/>
    <w:basedOn w:val="DefaultParagraphFont"/>
    <w:unhideWhenUsed/>
    <w:rsid w:val="00F97343"/>
    <w:rPr>
      <w:vertAlign w:val="superscript"/>
    </w:rPr>
  </w:style>
  <w:style w:type="paragraph" w:customStyle="1" w:styleId="Default">
    <w:name w:val="Default"/>
    <w:rsid w:val="009006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D159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UnresolvedMention">
    <w:name w:val="Unresolved Mention"/>
    <w:basedOn w:val="DefaultParagraphFont"/>
    <w:uiPriority w:val="99"/>
    <w:unhideWhenUsed/>
    <w:rsid w:val="00E4614C"/>
    <w:rPr>
      <w:color w:val="605E5C"/>
      <w:shd w:val="clear" w:color="auto" w:fill="E1DFDD"/>
    </w:rPr>
  </w:style>
  <w:style w:type="character" w:styleId="Mention">
    <w:name w:val="Mention"/>
    <w:basedOn w:val="DefaultParagraphFont"/>
    <w:uiPriority w:val="99"/>
    <w:unhideWhenUsed/>
    <w:rsid w:val="00E4614C"/>
    <w:rPr>
      <w:color w:val="2B579A"/>
      <w:shd w:val="clear" w:color="auto" w:fill="E1DFDD"/>
    </w:rPr>
  </w:style>
  <w:style w:type="paragraph" w:styleId="EndnoteText">
    <w:name w:val="endnote text"/>
    <w:basedOn w:val="Normal"/>
    <w:link w:val="EndnoteTextChar"/>
    <w:uiPriority w:val="99"/>
    <w:semiHidden/>
    <w:unhideWhenUsed/>
    <w:rsid w:val="00E461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614C"/>
    <w:rPr>
      <w:sz w:val="20"/>
      <w:szCs w:val="20"/>
    </w:rPr>
  </w:style>
  <w:style w:type="character" w:styleId="EndnoteReference">
    <w:name w:val="endnote reference"/>
    <w:basedOn w:val="DefaultParagraphFont"/>
    <w:uiPriority w:val="99"/>
    <w:semiHidden/>
    <w:unhideWhenUsed/>
    <w:rsid w:val="00E4614C"/>
    <w:rPr>
      <w:vertAlign w:val="superscript"/>
    </w:rPr>
  </w:style>
  <w:style w:type="table" w:styleId="TableGridLight">
    <w:name w:val="Grid Table Light"/>
    <w:basedOn w:val="TableNormal"/>
    <w:uiPriority w:val="40"/>
    <w:rsid w:val="00CC69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dy">
    <w:name w:val="Body"/>
    <w:link w:val="BodyChar"/>
    <w:rsid w:val="00F00587"/>
    <w:pPr>
      <w:spacing w:after="120" w:line="240" w:lineRule="auto"/>
    </w:pPr>
    <w:rPr>
      <w:rFonts w:ascii="Arial" w:eastAsia="Times New Roman" w:hAnsi="Arial" w:cs="Times New Roman"/>
      <w:sz w:val="20"/>
      <w:szCs w:val="20"/>
      <w:lang w:val="en-US"/>
    </w:rPr>
  </w:style>
  <w:style w:type="character" w:customStyle="1" w:styleId="BodyChar">
    <w:name w:val="Body Char"/>
    <w:link w:val="Body"/>
    <w:rsid w:val="00F00587"/>
    <w:rPr>
      <w:rFonts w:ascii="Arial" w:eastAsia="Times New Roman" w:hAnsi="Arial" w:cs="Times New Roman"/>
      <w:sz w:val="20"/>
      <w:szCs w:val="20"/>
      <w:lang w:val="en-US"/>
    </w:rPr>
  </w:style>
  <w:style w:type="paragraph" w:styleId="Revision">
    <w:name w:val="Revision"/>
    <w:hidden/>
    <w:uiPriority w:val="99"/>
    <w:semiHidden/>
    <w:rsid w:val="008B3C1F"/>
    <w:pPr>
      <w:spacing w:after="0" w:line="240" w:lineRule="auto"/>
    </w:pPr>
  </w:style>
  <w:style w:type="character" w:customStyle="1" w:styleId="Heading1Char">
    <w:name w:val="Heading 1 Char"/>
    <w:basedOn w:val="DefaultParagraphFont"/>
    <w:link w:val="Heading1"/>
    <w:rsid w:val="006A31D7"/>
    <w:rPr>
      <w:rFonts w:ascii="Calibri" w:eastAsia="MS Gothic" w:hAnsi="Calibri" w:cs="Times New Roman"/>
      <w:b/>
      <w:bCs/>
      <w:kern w:val="32"/>
      <w:sz w:val="32"/>
      <w:szCs w:val="32"/>
      <w:lang w:val="x-none" w:eastAsia="zh-CN"/>
    </w:rPr>
  </w:style>
  <w:style w:type="character" w:customStyle="1" w:styleId="Heading2Char">
    <w:name w:val="Heading 2 Char"/>
    <w:aliases w:val="h2 Char,2 headline Char,h Char,Subchapter 1.1 Char,1.1 HEADING 2 Char,2 Char,Major Char"/>
    <w:basedOn w:val="DefaultParagraphFont"/>
    <w:link w:val="Heading2"/>
    <w:rsid w:val="006A31D7"/>
    <w:rPr>
      <w:rFonts w:ascii="Calibri" w:eastAsia="MS Gothic" w:hAnsi="Calibri" w:cs="Times New Roman"/>
      <w:b/>
      <w:bCs/>
      <w:i/>
      <w:iCs/>
      <w:sz w:val="28"/>
      <w:szCs w:val="28"/>
      <w:lang w:val="x-none" w:eastAsia="zh-CN"/>
    </w:rPr>
  </w:style>
  <w:style w:type="character" w:customStyle="1" w:styleId="Heading3Char">
    <w:name w:val="Heading 3 Char"/>
    <w:aliases w:val="Level 3 Char,No Indent Char,Newshead1 Char,C Heading Char,Half Space Char,h3 Char,3 Char,Minor Char"/>
    <w:basedOn w:val="DefaultParagraphFont"/>
    <w:link w:val="Heading3"/>
    <w:rsid w:val="006A31D7"/>
    <w:rPr>
      <w:rFonts w:ascii="Calibri" w:eastAsia="MS Gothic" w:hAnsi="Calibri" w:cs="Times New Roman"/>
      <w:b/>
      <w:bCs/>
      <w:sz w:val="26"/>
      <w:szCs w:val="26"/>
      <w:lang w:val="x-none" w:eastAsia="zh-CN"/>
    </w:rPr>
  </w:style>
  <w:style w:type="character" w:customStyle="1" w:styleId="Heading4Char">
    <w:name w:val="Heading 4 Char"/>
    <w:aliases w:val="Level 4 Char,o Char,( i ) Char,4 Char"/>
    <w:basedOn w:val="DefaultParagraphFont"/>
    <w:link w:val="Heading4"/>
    <w:uiPriority w:val="9"/>
    <w:rsid w:val="006A31D7"/>
    <w:rPr>
      <w:rFonts w:ascii="Cambria" w:eastAsia="MS Mincho" w:hAnsi="Cambria" w:cs="Times New Roman"/>
      <w:b/>
      <w:bCs/>
      <w:sz w:val="28"/>
      <w:szCs w:val="28"/>
      <w:lang w:val="x-none" w:eastAsia="zh-CN"/>
    </w:rPr>
  </w:style>
  <w:style w:type="character" w:customStyle="1" w:styleId="Heading5Char">
    <w:name w:val="Heading 5 Char"/>
    <w:aliases w:val="h5 Char,Level 5 Char,Block Label Char,op Char"/>
    <w:basedOn w:val="DefaultParagraphFont"/>
    <w:link w:val="Heading5"/>
    <w:rsid w:val="006A31D7"/>
    <w:rPr>
      <w:rFonts w:ascii="Cambria" w:eastAsia="MS Mincho" w:hAnsi="Cambria" w:cs="Times New Roman"/>
      <w:b/>
      <w:bCs/>
      <w:i/>
      <w:iCs/>
      <w:sz w:val="26"/>
      <w:szCs w:val="26"/>
      <w:lang w:val="x-none" w:eastAsia="zh-CN"/>
    </w:rPr>
  </w:style>
  <w:style w:type="character" w:customStyle="1" w:styleId="Heading6Char">
    <w:name w:val="Heading 6 Char"/>
    <w:aliases w:val="Level 6 Char,h6 Char"/>
    <w:basedOn w:val="DefaultParagraphFont"/>
    <w:link w:val="Heading6"/>
    <w:rsid w:val="006A31D7"/>
    <w:rPr>
      <w:rFonts w:ascii="Cambria" w:eastAsia="MS Mincho" w:hAnsi="Cambria" w:cs="Times New Roman"/>
      <w:b/>
      <w:bCs/>
      <w:lang w:val="x-none" w:eastAsia="zh-CN"/>
    </w:rPr>
  </w:style>
  <w:style w:type="character" w:customStyle="1" w:styleId="Heading7Char">
    <w:name w:val="Heading 7 Char"/>
    <w:basedOn w:val="DefaultParagraphFont"/>
    <w:link w:val="Heading7"/>
    <w:rsid w:val="006A31D7"/>
    <w:rPr>
      <w:rFonts w:ascii="Cambria" w:eastAsia="MS Mincho" w:hAnsi="Cambria" w:cs="Times New Roman"/>
      <w:sz w:val="24"/>
      <w:szCs w:val="24"/>
      <w:lang w:val="x-none" w:eastAsia="zh-CN"/>
    </w:rPr>
  </w:style>
  <w:style w:type="character" w:customStyle="1" w:styleId="Heading8Char">
    <w:name w:val="Heading 8 Char"/>
    <w:basedOn w:val="DefaultParagraphFont"/>
    <w:link w:val="Heading8"/>
    <w:rsid w:val="006A31D7"/>
    <w:rPr>
      <w:rFonts w:ascii="Cambria" w:eastAsia="MS Mincho" w:hAnsi="Cambria" w:cs="Times New Roman"/>
      <w:i/>
      <w:iCs/>
      <w:sz w:val="24"/>
      <w:szCs w:val="24"/>
      <w:lang w:val="x-none" w:eastAsia="zh-CN"/>
    </w:rPr>
  </w:style>
  <w:style w:type="character" w:customStyle="1" w:styleId="Heading9Char">
    <w:name w:val="Heading 9 Char"/>
    <w:basedOn w:val="DefaultParagraphFont"/>
    <w:link w:val="Heading9"/>
    <w:rsid w:val="006A31D7"/>
    <w:rPr>
      <w:rFonts w:ascii="Calibri" w:eastAsia="MS Gothic" w:hAnsi="Calibri" w:cs="Times New Roman"/>
      <w:lang w:val="x-none" w:eastAsia="zh-CN"/>
    </w:rPr>
  </w:style>
  <w:style w:type="paragraph" w:styleId="BodyTextIndent">
    <w:name w:val="Body Text Indent"/>
    <w:basedOn w:val="Normal"/>
    <w:link w:val="BodyTextIndentChar"/>
    <w:rsid w:val="00CD01A2"/>
    <w:pPr>
      <w:spacing w:after="0" w:line="240" w:lineRule="auto"/>
      <w:ind w:left="540"/>
      <w:jc w:val="both"/>
    </w:pPr>
    <w:rPr>
      <w:rFonts w:ascii="Arial" w:eastAsia="Times New Roman" w:hAnsi="Arial" w:cs="Times New Roman"/>
      <w:szCs w:val="20"/>
      <w:lang w:val="en-US"/>
    </w:rPr>
  </w:style>
  <w:style w:type="character" w:customStyle="1" w:styleId="BodyTextIndentChar">
    <w:name w:val="Body Text Indent Char"/>
    <w:basedOn w:val="DefaultParagraphFont"/>
    <w:link w:val="BodyTextIndent"/>
    <w:rsid w:val="00CD01A2"/>
    <w:rPr>
      <w:rFonts w:ascii="Arial" w:eastAsia="Times New Roman" w:hAnsi="Arial" w:cs="Times New Roman"/>
      <w:szCs w:val="20"/>
      <w:lang w:val="en-US"/>
    </w:rPr>
  </w:style>
  <w:style w:type="paragraph" w:styleId="BodyTextIndent3">
    <w:name w:val="Body Text Indent 3"/>
    <w:basedOn w:val="Normal"/>
    <w:link w:val="BodyTextIndent3Char"/>
    <w:rsid w:val="00CD01A2"/>
    <w:pPr>
      <w:spacing w:after="120" w:line="240" w:lineRule="auto"/>
      <w:ind w:left="360"/>
    </w:pPr>
    <w:rPr>
      <w:rFonts w:ascii="Arial" w:eastAsia="Times New Roman" w:hAnsi="Arial" w:cs="Arial"/>
      <w:sz w:val="16"/>
      <w:szCs w:val="16"/>
      <w:lang w:val="en-US"/>
    </w:rPr>
  </w:style>
  <w:style w:type="character" w:customStyle="1" w:styleId="BodyTextIndent3Char">
    <w:name w:val="Body Text Indent 3 Char"/>
    <w:basedOn w:val="DefaultParagraphFont"/>
    <w:link w:val="BodyTextIndent3"/>
    <w:rsid w:val="00CD01A2"/>
    <w:rPr>
      <w:rFonts w:ascii="Arial" w:eastAsia="Times New Roman" w:hAnsi="Arial" w:cs="Arial"/>
      <w:sz w:val="16"/>
      <w:szCs w:val="16"/>
      <w:lang w:val="en-US"/>
    </w:rPr>
  </w:style>
  <w:style w:type="paragraph" w:customStyle="1" w:styleId="BodyIndent">
    <w:name w:val="Body Indent"/>
    <w:basedOn w:val="Body"/>
    <w:next w:val="Body"/>
    <w:rsid w:val="00CD01A2"/>
    <w:pPr>
      <w:ind w:left="792"/>
    </w:pPr>
  </w:style>
  <w:style w:type="paragraph" w:customStyle="1" w:styleId="ChapterTitle">
    <w:name w:val="Chapter Title"/>
    <w:basedOn w:val="Normal"/>
    <w:next w:val="Normal"/>
    <w:rsid w:val="00CD01A2"/>
    <w:pPr>
      <w:spacing w:after="240" w:line="240" w:lineRule="auto"/>
      <w:jc w:val="center"/>
    </w:pPr>
    <w:rPr>
      <w:rFonts w:ascii="Arial" w:eastAsia="PMingLiU" w:hAnsi="Arial" w:cs="Times New Roman"/>
      <w:b/>
      <w:kern w:val="20"/>
      <w:sz w:val="32"/>
      <w:szCs w:val="20"/>
      <w:lang w:val="en-US"/>
    </w:rPr>
  </w:style>
  <w:style w:type="paragraph" w:styleId="ListBullet">
    <w:name w:val="List Bullet"/>
    <w:basedOn w:val="Body"/>
    <w:rsid w:val="00CD01A2"/>
    <w:pPr>
      <w:numPr>
        <w:numId w:val="1"/>
      </w:numPr>
      <w:spacing w:before="60" w:after="60"/>
    </w:pPr>
  </w:style>
  <w:style w:type="paragraph" w:styleId="DocumentMap">
    <w:name w:val="Document Map"/>
    <w:basedOn w:val="Normal"/>
    <w:link w:val="DocumentMapChar"/>
    <w:semiHidden/>
    <w:rsid w:val="00CD01A2"/>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CD01A2"/>
    <w:rPr>
      <w:rFonts w:ascii="Tahoma" w:eastAsia="Times New Roman" w:hAnsi="Tahoma" w:cs="Tahoma"/>
      <w:sz w:val="20"/>
      <w:szCs w:val="20"/>
      <w:shd w:val="clear" w:color="auto" w:fill="000080"/>
      <w:lang w:val="en-US"/>
    </w:rPr>
  </w:style>
  <w:style w:type="paragraph" w:styleId="TOC1">
    <w:name w:val="toc 1"/>
    <w:basedOn w:val="Normal"/>
    <w:next w:val="Normal"/>
    <w:autoRedefine/>
    <w:uiPriority w:val="39"/>
    <w:rsid w:val="00CD01A2"/>
    <w:pPr>
      <w:tabs>
        <w:tab w:val="left" w:pos="1170"/>
        <w:tab w:val="right" w:leader="dot" w:pos="9019"/>
      </w:tabs>
      <w:spacing w:before="120" w:after="120" w:line="240" w:lineRule="auto"/>
      <w:ind w:left="720" w:hanging="720"/>
    </w:pPr>
    <w:rPr>
      <w:rFonts w:ascii="Arial" w:eastAsia="Times New Roman" w:hAnsi="Arial" w:cs="Arial"/>
      <w:sz w:val="24"/>
      <w:szCs w:val="20"/>
      <w:lang w:val="en-US"/>
    </w:rPr>
  </w:style>
  <w:style w:type="character" w:styleId="Hyperlink">
    <w:name w:val="Hyperlink"/>
    <w:uiPriority w:val="99"/>
    <w:rsid w:val="00CD01A2"/>
    <w:rPr>
      <w:color w:val="0000FF"/>
      <w:u w:val="single"/>
    </w:rPr>
  </w:style>
  <w:style w:type="paragraph" w:styleId="TOC2">
    <w:name w:val="toc 2"/>
    <w:basedOn w:val="Normal"/>
    <w:next w:val="Normal"/>
    <w:autoRedefine/>
    <w:uiPriority w:val="39"/>
    <w:rsid w:val="00CD01A2"/>
    <w:pPr>
      <w:tabs>
        <w:tab w:val="left" w:pos="990"/>
        <w:tab w:val="right" w:leader="dot" w:pos="9019"/>
      </w:tabs>
      <w:spacing w:after="0" w:line="240" w:lineRule="auto"/>
      <w:ind w:left="450"/>
    </w:pPr>
    <w:rPr>
      <w:rFonts w:ascii="Arial" w:eastAsia="Times New Roman" w:hAnsi="Arial" w:cs="Arial"/>
      <w:sz w:val="20"/>
      <w:szCs w:val="20"/>
      <w:lang w:val="en-US"/>
    </w:rPr>
  </w:style>
  <w:style w:type="numbering" w:customStyle="1" w:styleId="Style1">
    <w:name w:val="Style1"/>
    <w:uiPriority w:val="99"/>
    <w:rsid w:val="00CD01A2"/>
    <w:pPr>
      <w:numPr>
        <w:numId w:val="2"/>
      </w:numPr>
    </w:pPr>
  </w:style>
  <w:style w:type="paragraph" w:styleId="Caption">
    <w:name w:val="caption"/>
    <w:basedOn w:val="Normal"/>
    <w:next w:val="Normal"/>
    <w:unhideWhenUsed/>
    <w:qFormat/>
    <w:rsid w:val="00CD01A2"/>
    <w:pPr>
      <w:spacing w:after="200" w:line="240" w:lineRule="auto"/>
    </w:pPr>
    <w:rPr>
      <w:rFonts w:ascii="Franklin Gothic Book" w:eastAsia="Calibri" w:hAnsi="Franklin Gothic Book" w:cs="Times New Roman"/>
      <w:i/>
      <w:iCs/>
      <w:color w:val="44546A"/>
      <w:sz w:val="18"/>
      <w:szCs w:val="18"/>
    </w:rPr>
  </w:style>
  <w:style w:type="table" w:styleId="GridTable4-Accent1">
    <w:name w:val="Grid Table 4 Accent 1"/>
    <w:basedOn w:val="TableNormal"/>
    <w:uiPriority w:val="49"/>
    <w:rsid w:val="00CD01A2"/>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tyleTrebuchetMS">
    <w:name w:val="Style Trebuchet MS"/>
    <w:rsid w:val="00CD01A2"/>
    <w:rPr>
      <w:rFonts w:ascii="Trebuchet MS" w:hAnsi="Trebuchet MS"/>
      <w:sz w:val="24"/>
    </w:rPr>
  </w:style>
  <w:style w:type="paragraph" w:styleId="Title">
    <w:name w:val="Title"/>
    <w:basedOn w:val="Normal"/>
    <w:link w:val="TitleChar"/>
    <w:uiPriority w:val="10"/>
    <w:qFormat/>
    <w:rsid w:val="00CD01A2"/>
    <w:pPr>
      <w:spacing w:after="0" w:line="240" w:lineRule="auto"/>
      <w:jc w:val="center"/>
    </w:pPr>
    <w:rPr>
      <w:rFonts w:ascii="Arial" w:eastAsia="Times New Roman" w:hAnsi="Arial" w:cs="Arial"/>
      <w:b/>
      <w:bCs/>
      <w:szCs w:val="24"/>
      <w:lang w:val="en-US"/>
    </w:rPr>
  </w:style>
  <w:style w:type="character" w:customStyle="1" w:styleId="TitleChar">
    <w:name w:val="Title Char"/>
    <w:basedOn w:val="DefaultParagraphFont"/>
    <w:link w:val="Title"/>
    <w:uiPriority w:val="10"/>
    <w:rsid w:val="00CD01A2"/>
    <w:rPr>
      <w:rFonts w:ascii="Arial" w:eastAsia="Times New Roman" w:hAnsi="Arial" w:cs="Arial"/>
      <w:b/>
      <w:bCs/>
      <w:szCs w:val="24"/>
      <w:lang w:val="en-US"/>
    </w:rPr>
  </w:style>
  <w:style w:type="character" w:customStyle="1" w:styleId="NoSpacingChar">
    <w:name w:val="No Spacing Char"/>
    <w:basedOn w:val="DefaultParagraphFont"/>
    <w:link w:val="NoSpacing"/>
    <w:uiPriority w:val="1"/>
    <w:rsid w:val="00CD01A2"/>
  </w:style>
  <w:style w:type="paragraph" w:styleId="Subtitle">
    <w:name w:val="Subtitle"/>
    <w:basedOn w:val="Normal"/>
    <w:next w:val="Normal"/>
    <w:link w:val="SubtitleChar"/>
    <w:uiPriority w:val="11"/>
    <w:qFormat/>
    <w:rsid w:val="00CD01A2"/>
    <w:pPr>
      <w:numPr>
        <w:ilvl w:val="1"/>
      </w:numPr>
    </w:pPr>
    <w:rPr>
      <w:rFonts w:ascii="Arial" w:eastAsiaTheme="minorEastAsia" w:hAnsi="Arial"/>
      <w:color w:val="6A7785"/>
      <w:spacing w:val="15"/>
      <w:sz w:val="32"/>
    </w:rPr>
  </w:style>
  <w:style w:type="character" w:customStyle="1" w:styleId="SubtitleChar">
    <w:name w:val="Subtitle Char"/>
    <w:basedOn w:val="DefaultParagraphFont"/>
    <w:link w:val="Subtitle"/>
    <w:uiPriority w:val="11"/>
    <w:rsid w:val="00CD01A2"/>
    <w:rPr>
      <w:rFonts w:ascii="Arial" w:eastAsiaTheme="minorEastAsia" w:hAnsi="Arial"/>
      <w:color w:val="6A7785"/>
      <w:spacing w:val="15"/>
      <w:sz w:val="32"/>
    </w:rPr>
  </w:style>
  <w:style w:type="character" w:styleId="SubtleEmphasis">
    <w:name w:val="Subtle Emphasis"/>
    <w:basedOn w:val="DefaultParagraphFont"/>
    <w:uiPriority w:val="19"/>
    <w:qFormat/>
    <w:rsid w:val="00CD01A2"/>
    <w:rPr>
      <w:i/>
      <w:iCs/>
      <w:color w:val="404040" w:themeColor="text1" w:themeTint="BF"/>
    </w:rPr>
  </w:style>
  <w:style w:type="character" w:customStyle="1" w:styleId="UnresolvedMention1">
    <w:name w:val="Unresolved Mention1"/>
    <w:basedOn w:val="DefaultParagraphFont"/>
    <w:uiPriority w:val="99"/>
    <w:semiHidden/>
    <w:unhideWhenUsed/>
    <w:rsid w:val="00CD01A2"/>
    <w:rPr>
      <w:color w:val="605E5C"/>
      <w:shd w:val="clear" w:color="auto" w:fill="E1DFDD"/>
    </w:rPr>
  </w:style>
  <w:style w:type="table" w:styleId="GridTable1Light">
    <w:name w:val="Grid Table 1 Light"/>
    <w:basedOn w:val="TableNormal"/>
    <w:uiPriority w:val="46"/>
    <w:rsid w:val="00CD01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1Style">
    <w:name w:val="Heading1 Style"/>
    <w:basedOn w:val="Body"/>
    <w:autoRedefine/>
    <w:qFormat/>
    <w:rsid w:val="00CD01A2"/>
    <w:pPr>
      <w:numPr>
        <w:numId w:val="3"/>
      </w:numPr>
      <w:pBdr>
        <w:top w:val="single" w:sz="4" w:space="3" w:color="auto"/>
        <w:left w:val="single" w:sz="4" w:space="4" w:color="auto"/>
        <w:bottom w:val="single" w:sz="4" w:space="3" w:color="auto"/>
        <w:right w:val="single" w:sz="4" w:space="4" w:color="auto"/>
      </w:pBdr>
      <w:spacing w:after="0"/>
      <w:jc w:val="center"/>
      <w:outlineLvl w:val="0"/>
    </w:pPr>
    <w:rPr>
      <w:b/>
      <w:sz w:val="22"/>
    </w:rPr>
  </w:style>
  <w:style w:type="character" w:customStyle="1" w:styleId="CommentTextChar1">
    <w:name w:val="Comment Text Char1"/>
    <w:rsid w:val="00CD01A2"/>
    <w:rPr>
      <w:rFonts w:ascii="Trebuchet MS" w:hAnsi="Trebuchet MS" w:cs="Arial"/>
      <w:kern w:val="32"/>
    </w:rPr>
  </w:style>
  <w:style w:type="character" w:customStyle="1" w:styleId="fontstyle01">
    <w:name w:val="fontstyle01"/>
    <w:basedOn w:val="DefaultParagraphFont"/>
    <w:rsid w:val="006379C1"/>
    <w:rPr>
      <w:rFonts w:ascii="ArialMT" w:hAnsi="ArialMT" w:hint="default"/>
      <w:b w:val="0"/>
      <w:bCs w:val="0"/>
      <w:i w:val="0"/>
      <w:iCs w:val="0"/>
      <w:color w:val="000000"/>
      <w:sz w:val="22"/>
      <w:szCs w:val="22"/>
    </w:rPr>
  </w:style>
  <w:style w:type="character" w:customStyle="1" w:styleId="fontstyle21">
    <w:name w:val="fontstyle21"/>
    <w:basedOn w:val="DefaultParagraphFont"/>
    <w:rsid w:val="006379C1"/>
    <w:rPr>
      <w:rFonts w:ascii="Arial-ItalicMT" w:hAnsi="Arial-ItalicMT" w:hint="default"/>
      <w:b w:val="0"/>
      <w:bCs w:val="0"/>
      <w:i/>
      <w:iCs/>
      <w:color w:val="000000"/>
      <w:sz w:val="22"/>
      <w:szCs w:val="22"/>
    </w:rPr>
  </w:style>
  <w:style w:type="paragraph" w:customStyle="1" w:styleId="pf0">
    <w:name w:val="pf0"/>
    <w:basedOn w:val="Normal"/>
    <w:rsid w:val="00364E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390761"/>
    <w:rPr>
      <w:rFonts w:ascii="Segoe UI" w:hAnsi="Segoe UI" w:cs="Segoe UI" w:hint="default"/>
    </w:rPr>
  </w:style>
  <w:style w:type="paragraph" w:customStyle="1" w:styleId="xxmsonormal">
    <w:name w:val="xxmsonormal"/>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790498"/>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0973E0"/>
    <w:rPr>
      <w:color w:val="954F72" w:themeColor="followedHyperlink"/>
      <w:u w:val="single"/>
    </w:rPr>
  </w:style>
  <w:style w:type="character" w:customStyle="1" w:styleId="normaltextrun">
    <w:name w:val="normaltextrun"/>
    <w:basedOn w:val="DefaultParagraphFont"/>
    <w:rsid w:val="001B3CE3"/>
  </w:style>
  <w:style w:type="character" w:customStyle="1" w:styleId="eop">
    <w:name w:val="eop"/>
    <w:basedOn w:val="DefaultParagraphFont"/>
    <w:rsid w:val="001B3CE3"/>
  </w:style>
  <w:style w:type="paragraph" w:customStyle="1" w:styleId="paragraph">
    <w:name w:val="paragraph"/>
    <w:basedOn w:val="Normal"/>
    <w:rsid w:val="001B3CE3"/>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tabchar">
    <w:name w:val="tabchar"/>
    <w:basedOn w:val="DefaultParagraphFont"/>
    <w:rsid w:val="001B3CE3"/>
  </w:style>
  <w:style w:type="character" w:customStyle="1" w:styleId="scxw35614563">
    <w:name w:val="scxw35614563"/>
    <w:basedOn w:val="DefaultParagraphFont"/>
    <w:rsid w:val="001B3CE3"/>
  </w:style>
  <w:style w:type="character" w:customStyle="1" w:styleId="ui-provider">
    <w:name w:val="ui-provider"/>
    <w:basedOn w:val="DefaultParagraphFont"/>
    <w:rsid w:val="00660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5558">
      <w:bodyDiv w:val="1"/>
      <w:marLeft w:val="0"/>
      <w:marRight w:val="0"/>
      <w:marTop w:val="0"/>
      <w:marBottom w:val="0"/>
      <w:divBdr>
        <w:top w:val="none" w:sz="0" w:space="0" w:color="auto"/>
        <w:left w:val="none" w:sz="0" w:space="0" w:color="auto"/>
        <w:bottom w:val="none" w:sz="0" w:space="0" w:color="auto"/>
        <w:right w:val="none" w:sz="0" w:space="0" w:color="auto"/>
      </w:divBdr>
      <w:divsChild>
        <w:div w:id="681129673">
          <w:marLeft w:val="547"/>
          <w:marRight w:val="0"/>
          <w:marTop w:val="0"/>
          <w:marBottom w:val="160"/>
          <w:divBdr>
            <w:top w:val="none" w:sz="0" w:space="0" w:color="auto"/>
            <w:left w:val="none" w:sz="0" w:space="0" w:color="auto"/>
            <w:bottom w:val="none" w:sz="0" w:space="0" w:color="auto"/>
            <w:right w:val="none" w:sz="0" w:space="0" w:color="auto"/>
          </w:divBdr>
        </w:div>
        <w:div w:id="714500614">
          <w:marLeft w:val="547"/>
          <w:marRight w:val="0"/>
          <w:marTop w:val="0"/>
          <w:marBottom w:val="0"/>
          <w:divBdr>
            <w:top w:val="none" w:sz="0" w:space="0" w:color="auto"/>
            <w:left w:val="none" w:sz="0" w:space="0" w:color="auto"/>
            <w:bottom w:val="none" w:sz="0" w:space="0" w:color="auto"/>
            <w:right w:val="none" w:sz="0" w:space="0" w:color="auto"/>
          </w:divBdr>
        </w:div>
        <w:div w:id="1188447473">
          <w:marLeft w:val="547"/>
          <w:marRight w:val="0"/>
          <w:marTop w:val="0"/>
          <w:marBottom w:val="0"/>
          <w:divBdr>
            <w:top w:val="none" w:sz="0" w:space="0" w:color="auto"/>
            <w:left w:val="none" w:sz="0" w:space="0" w:color="auto"/>
            <w:bottom w:val="none" w:sz="0" w:space="0" w:color="auto"/>
            <w:right w:val="none" w:sz="0" w:space="0" w:color="auto"/>
          </w:divBdr>
        </w:div>
        <w:div w:id="1375501234">
          <w:marLeft w:val="547"/>
          <w:marRight w:val="0"/>
          <w:marTop w:val="0"/>
          <w:marBottom w:val="160"/>
          <w:divBdr>
            <w:top w:val="none" w:sz="0" w:space="0" w:color="auto"/>
            <w:left w:val="none" w:sz="0" w:space="0" w:color="auto"/>
            <w:bottom w:val="none" w:sz="0" w:space="0" w:color="auto"/>
            <w:right w:val="none" w:sz="0" w:space="0" w:color="auto"/>
          </w:divBdr>
        </w:div>
        <w:div w:id="1896623437">
          <w:marLeft w:val="547"/>
          <w:marRight w:val="0"/>
          <w:marTop w:val="0"/>
          <w:marBottom w:val="0"/>
          <w:divBdr>
            <w:top w:val="none" w:sz="0" w:space="0" w:color="auto"/>
            <w:left w:val="none" w:sz="0" w:space="0" w:color="auto"/>
            <w:bottom w:val="none" w:sz="0" w:space="0" w:color="auto"/>
            <w:right w:val="none" w:sz="0" w:space="0" w:color="auto"/>
          </w:divBdr>
        </w:div>
      </w:divsChild>
    </w:div>
    <w:div w:id="95449775">
      <w:bodyDiv w:val="1"/>
      <w:marLeft w:val="0"/>
      <w:marRight w:val="0"/>
      <w:marTop w:val="0"/>
      <w:marBottom w:val="0"/>
      <w:divBdr>
        <w:top w:val="none" w:sz="0" w:space="0" w:color="auto"/>
        <w:left w:val="none" w:sz="0" w:space="0" w:color="auto"/>
        <w:bottom w:val="none" w:sz="0" w:space="0" w:color="auto"/>
        <w:right w:val="none" w:sz="0" w:space="0" w:color="auto"/>
      </w:divBdr>
    </w:div>
    <w:div w:id="104077401">
      <w:bodyDiv w:val="1"/>
      <w:marLeft w:val="0"/>
      <w:marRight w:val="0"/>
      <w:marTop w:val="0"/>
      <w:marBottom w:val="0"/>
      <w:divBdr>
        <w:top w:val="none" w:sz="0" w:space="0" w:color="auto"/>
        <w:left w:val="none" w:sz="0" w:space="0" w:color="auto"/>
        <w:bottom w:val="none" w:sz="0" w:space="0" w:color="auto"/>
        <w:right w:val="none" w:sz="0" w:space="0" w:color="auto"/>
      </w:divBdr>
      <w:divsChild>
        <w:div w:id="719086178">
          <w:marLeft w:val="0"/>
          <w:marRight w:val="0"/>
          <w:marTop w:val="0"/>
          <w:marBottom w:val="0"/>
          <w:divBdr>
            <w:top w:val="none" w:sz="0" w:space="0" w:color="auto"/>
            <w:left w:val="none" w:sz="0" w:space="0" w:color="auto"/>
            <w:bottom w:val="none" w:sz="0" w:space="0" w:color="auto"/>
            <w:right w:val="none" w:sz="0" w:space="0" w:color="auto"/>
          </w:divBdr>
          <w:divsChild>
            <w:div w:id="28378815">
              <w:marLeft w:val="0"/>
              <w:marRight w:val="0"/>
              <w:marTop w:val="0"/>
              <w:marBottom w:val="0"/>
              <w:divBdr>
                <w:top w:val="none" w:sz="0" w:space="0" w:color="auto"/>
                <w:left w:val="none" w:sz="0" w:space="0" w:color="auto"/>
                <w:bottom w:val="none" w:sz="0" w:space="0" w:color="auto"/>
                <w:right w:val="none" w:sz="0" w:space="0" w:color="auto"/>
              </w:divBdr>
            </w:div>
            <w:div w:id="505217061">
              <w:marLeft w:val="0"/>
              <w:marRight w:val="0"/>
              <w:marTop w:val="0"/>
              <w:marBottom w:val="0"/>
              <w:divBdr>
                <w:top w:val="none" w:sz="0" w:space="0" w:color="auto"/>
                <w:left w:val="none" w:sz="0" w:space="0" w:color="auto"/>
                <w:bottom w:val="none" w:sz="0" w:space="0" w:color="auto"/>
                <w:right w:val="none" w:sz="0" w:space="0" w:color="auto"/>
              </w:divBdr>
            </w:div>
            <w:div w:id="564606212">
              <w:marLeft w:val="0"/>
              <w:marRight w:val="0"/>
              <w:marTop w:val="0"/>
              <w:marBottom w:val="0"/>
              <w:divBdr>
                <w:top w:val="none" w:sz="0" w:space="0" w:color="auto"/>
                <w:left w:val="none" w:sz="0" w:space="0" w:color="auto"/>
                <w:bottom w:val="none" w:sz="0" w:space="0" w:color="auto"/>
                <w:right w:val="none" w:sz="0" w:space="0" w:color="auto"/>
              </w:divBdr>
            </w:div>
            <w:div w:id="831877149">
              <w:marLeft w:val="0"/>
              <w:marRight w:val="0"/>
              <w:marTop w:val="0"/>
              <w:marBottom w:val="0"/>
              <w:divBdr>
                <w:top w:val="none" w:sz="0" w:space="0" w:color="auto"/>
                <w:left w:val="none" w:sz="0" w:space="0" w:color="auto"/>
                <w:bottom w:val="none" w:sz="0" w:space="0" w:color="auto"/>
                <w:right w:val="none" w:sz="0" w:space="0" w:color="auto"/>
              </w:divBdr>
            </w:div>
            <w:div w:id="1373459272">
              <w:marLeft w:val="0"/>
              <w:marRight w:val="0"/>
              <w:marTop w:val="0"/>
              <w:marBottom w:val="0"/>
              <w:divBdr>
                <w:top w:val="none" w:sz="0" w:space="0" w:color="auto"/>
                <w:left w:val="none" w:sz="0" w:space="0" w:color="auto"/>
                <w:bottom w:val="none" w:sz="0" w:space="0" w:color="auto"/>
                <w:right w:val="none" w:sz="0" w:space="0" w:color="auto"/>
              </w:divBdr>
            </w:div>
            <w:div w:id="1566836434">
              <w:marLeft w:val="0"/>
              <w:marRight w:val="0"/>
              <w:marTop w:val="0"/>
              <w:marBottom w:val="0"/>
              <w:divBdr>
                <w:top w:val="none" w:sz="0" w:space="0" w:color="auto"/>
                <w:left w:val="none" w:sz="0" w:space="0" w:color="auto"/>
                <w:bottom w:val="none" w:sz="0" w:space="0" w:color="auto"/>
                <w:right w:val="none" w:sz="0" w:space="0" w:color="auto"/>
              </w:divBdr>
            </w:div>
            <w:div w:id="1643651690">
              <w:marLeft w:val="0"/>
              <w:marRight w:val="0"/>
              <w:marTop w:val="0"/>
              <w:marBottom w:val="0"/>
              <w:divBdr>
                <w:top w:val="none" w:sz="0" w:space="0" w:color="auto"/>
                <w:left w:val="none" w:sz="0" w:space="0" w:color="auto"/>
                <w:bottom w:val="none" w:sz="0" w:space="0" w:color="auto"/>
                <w:right w:val="none" w:sz="0" w:space="0" w:color="auto"/>
              </w:divBdr>
            </w:div>
            <w:div w:id="1816096804">
              <w:marLeft w:val="0"/>
              <w:marRight w:val="0"/>
              <w:marTop w:val="0"/>
              <w:marBottom w:val="0"/>
              <w:divBdr>
                <w:top w:val="none" w:sz="0" w:space="0" w:color="auto"/>
                <w:left w:val="none" w:sz="0" w:space="0" w:color="auto"/>
                <w:bottom w:val="none" w:sz="0" w:space="0" w:color="auto"/>
                <w:right w:val="none" w:sz="0" w:space="0" w:color="auto"/>
              </w:divBdr>
            </w:div>
          </w:divsChild>
        </w:div>
        <w:div w:id="1502818515">
          <w:marLeft w:val="0"/>
          <w:marRight w:val="0"/>
          <w:marTop w:val="0"/>
          <w:marBottom w:val="0"/>
          <w:divBdr>
            <w:top w:val="none" w:sz="0" w:space="0" w:color="auto"/>
            <w:left w:val="none" w:sz="0" w:space="0" w:color="auto"/>
            <w:bottom w:val="none" w:sz="0" w:space="0" w:color="auto"/>
            <w:right w:val="none" w:sz="0" w:space="0" w:color="auto"/>
          </w:divBdr>
          <w:divsChild>
            <w:div w:id="556937257">
              <w:marLeft w:val="0"/>
              <w:marRight w:val="0"/>
              <w:marTop w:val="0"/>
              <w:marBottom w:val="0"/>
              <w:divBdr>
                <w:top w:val="none" w:sz="0" w:space="0" w:color="auto"/>
                <w:left w:val="none" w:sz="0" w:space="0" w:color="auto"/>
                <w:bottom w:val="none" w:sz="0" w:space="0" w:color="auto"/>
                <w:right w:val="none" w:sz="0" w:space="0" w:color="auto"/>
              </w:divBdr>
            </w:div>
            <w:div w:id="764378857">
              <w:marLeft w:val="0"/>
              <w:marRight w:val="0"/>
              <w:marTop w:val="0"/>
              <w:marBottom w:val="0"/>
              <w:divBdr>
                <w:top w:val="none" w:sz="0" w:space="0" w:color="auto"/>
                <w:left w:val="none" w:sz="0" w:space="0" w:color="auto"/>
                <w:bottom w:val="none" w:sz="0" w:space="0" w:color="auto"/>
                <w:right w:val="none" w:sz="0" w:space="0" w:color="auto"/>
              </w:divBdr>
            </w:div>
            <w:div w:id="787510298">
              <w:marLeft w:val="0"/>
              <w:marRight w:val="0"/>
              <w:marTop w:val="0"/>
              <w:marBottom w:val="0"/>
              <w:divBdr>
                <w:top w:val="none" w:sz="0" w:space="0" w:color="auto"/>
                <w:left w:val="none" w:sz="0" w:space="0" w:color="auto"/>
                <w:bottom w:val="none" w:sz="0" w:space="0" w:color="auto"/>
                <w:right w:val="none" w:sz="0" w:space="0" w:color="auto"/>
              </w:divBdr>
            </w:div>
            <w:div w:id="917979699">
              <w:marLeft w:val="0"/>
              <w:marRight w:val="0"/>
              <w:marTop w:val="0"/>
              <w:marBottom w:val="0"/>
              <w:divBdr>
                <w:top w:val="none" w:sz="0" w:space="0" w:color="auto"/>
                <w:left w:val="none" w:sz="0" w:space="0" w:color="auto"/>
                <w:bottom w:val="none" w:sz="0" w:space="0" w:color="auto"/>
                <w:right w:val="none" w:sz="0" w:space="0" w:color="auto"/>
              </w:divBdr>
            </w:div>
            <w:div w:id="1157844943">
              <w:marLeft w:val="0"/>
              <w:marRight w:val="0"/>
              <w:marTop w:val="0"/>
              <w:marBottom w:val="0"/>
              <w:divBdr>
                <w:top w:val="none" w:sz="0" w:space="0" w:color="auto"/>
                <w:left w:val="none" w:sz="0" w:space="0" w:color="auto"/>
                <w:bottom w:val="none" w:sz="0" w:space="0" w:color="auto"/>
                <w:right w:val="none" w:sz="0" w:space="0" w:color="auto"/>
              </w:divBdr>
            </w:div>
            <w:div w:id="1513183584">
              <w:marLeft w:val="0"/>
              <w:marRight w:val="0"/>
              <w:marTop w:val="0"/>
              <w:marBottom w:val="0"/>
              <w:divBdr>
                <w:top w:val="none" w:sz="0" w:space="0" w:color="auto"/>
                <w:left w:val="none" w:sz="0" w:space="0" w:color="auto"/>
                <w:bottom w:val="none" w:sz="0" w:space="0" w:color="auto"/>
                <w:right w:val="none" w:sz="0" w:space="0" w:color="auto"/>
              </w:divBdr>
            </w:div>
            <w:div w:id="1524249261">
              <w:marLeft w:val="0"/>
              <w:marRight w:val="0"/>
              <w:marTop w:val="0"/>
              <w:marBottom w:val="0"/>
              <w:divBdr>
                <w:top w:val="none" w:sz="0" w:space="0" w:color="auto"/>
                <w:left w:val="none" w:sz="0" w:space="0" w:color="auto"/>
                <w:bottom w:val="none" w:sz="0" w:space="0" w:color="auto"/>
                <w:right w:val="none" w:sz="0" w:space="0" w:color="auto"/>
              </w:divBdr>
            </w:div>
            <w:div w:id="162446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483">
      <w:bodyDiv w:val="1"/>
      <w:marLeft w:val="0"/>
      <w:marRight w:val="0"/>
      <w:marTop w:val="0"/>
      <w:marBottom w:val="0"/>
      <w:divBdr>
        <w:top w:val="none" w:sz="0" w:space="0" w:color="auto"/>
        <w:left w:val="none" w:sz="0" w:space="0" w:color="auto"/>
        <w:bottom w:val="none" w:sz="0" w:space="0" w:color="auto"/>
        <w:right w:val="none" w:sz="0" w:space="0" w:color="auto"/>
      </w:divBdr>
      <w:divsChild>
        <w:div w:id="597566155">
          <w:marLeft w:val="0"/>
          <w:marRight w:val="0"/>
          <w:marTop w:val="0"/>
          <w:marBottom w:val="0"/>
          <w:divBdr>
            <w:top w:val="none" w:sz="0" w:space="0" w:color="auto"/>
            <w:left w:val="none" w:sz="0" w:space="0" w:color="auto"/>
            <w:bottom w:val="none" w:sz="0" w:space="0" w:color="auto"/>
            <w:right w:val="none" w:sz="0" w:space="0" w:color="auto"/>
          </w:divBdr>
          <w:divsChild>
            <w:div w:id="8815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989">
      <w:bodyDiv w:val="1"/>
      <w:marLeft w:val="0"/>
      <w:marRight w:val="0"/>
      <w:marTop w:val="0"/>
      <w:marBottom w:val="0"/>
      <w:divBdr>
        <w:top w:val="none" w:sz="0" w:space="0" w:color="auto"/>
        <w:left w:val="none" w:sz="0" w:space="0" w:color="auto"/>
        <w:bottom w:val="none" w:sz="0" w:space="0" w:color="auto"/>
        <w:right w:val="none" w:sz="0" w:space="0" w:color="auto"/>
      </w:divBdr>
    </w:div>
    <w:div w:id="224335995">
      <w:bodyDiv w:val="1"/>
      <w:marLeft w:val="0"/>
      <w:marRight w:val="0"/>
      <w:marTop w:val="0"/>
      <w:marBottom w:val="0"/>
      <w:divBdr>
        <w:top w:val="none" w:sz="0" w:space="0" w:color="auto"/>
        <w:left w:val="none" w:sz="0" w:space="0" w:color="auto"/>
        <w:bottom w:val="none" w:sz="0" w:space="0" w:color="auto"/>
        <w:right w:val="none" w:sz="0" w:space="0" w:color="auto"/>
      </w:divBdr>
      <w:divsChild>
        <w:div w:id="329716394">
          <w:marLeft w:val="0"/>
          <w:marRight w:val="0"/>
          <w:marTop w:val="0"/>
          <w:marBottom w:val="0"/>
          <w:divBdr>
            <w:top w:val="none" w:sz="0" w:space="0" w:color="auto"/>
            <w:left w:val="none" w:sz="0" w:space="0" w:color="auto"/>
            <w:bottom w:val="none" w:sz="0" w:space="0" w:color="auto"/>
            <w:right w:val="none" w:sz="0" w:space="0" w:color="auto"/>
          </w:divBdr>
          <w:divsChild>
            <w:div w:id="177815397">
              <w:marLeft w:val="0"/>
              <w:marRight w:val="0"/>
              <w:marTop w:val="0"/>
              <w:marBottom w:val="0"/>
              <w:divBdr>
                <w:top w:val="none" w:sz="0" w:space="0" w:color="auto"/>
                <w:left w:val="none" w:sz="0" w:space="0" w:color="auto"/>
                <w:bottom w:val="none" w:sz="0" w:space="0" w:color="auto"/>
                <w:right w:val="none" w:sz="0" w:space="0" w:color="auto"/>
              </w:divBdr>
            </w:div>
            <w:div w:id="299769867">
              <w:marLeft w:val="0"/>
              <w:marRight w:val="0"/>
              <w:marTop w:val="0"/>
              <w:marBottom w:val="0"/>
              <w:divBdr>
                <w:top w:val="none" w:sz="0" w:space="0" w:color="auto"/>
                <w:left w:val="none" w:sz="0" w:space="0" w:color="auto"/>
                <w:bottom w:val="none" w:sz="0" w:space="0" w:color="auto"/>
                <w:right w:val="none" w:sz="0" w:space="0" w:color="auto"/>
              </w:divBdr>
            </w:div>
            <w:div w:id="357588888">
              <w:marLeft w:val="0"/>
              <w:marRight w:val="0"/>
              <w:marTop w:val="0"/>
              <w:marBottom w:val="0"/>
              <w:divBdr>
                <w:top w:val="none" w:sz="0" w:space="0" w:color="auto"/>
                <w:left w:val="none" w:sz="0" w:space="0" w:color="auto"/>
                <w:bottom w:val="none" w:sz="0" w:space="0" w:color="auto"/>
                <w:right w:val="none" w:sz="0" w:space="0" w:color="auto"/>
              </w:divBdr>
            </w:div>
            <w:div w:id="601910887">
              <w:marLeft w:val="0"/>
              <w:marRight w:val="0"/>
              <w:marTop w:val="0"/>
              <w:marBottom w:val="0"/>
              <w:divBdr>
                <w:top w:val="none" w:sz="0" w:space="0" w:color="auto"/>
                <w:left w:val="none" w:sz="0" w:space="0" w:color="auto"/>
                <w:bottom w:val="none" w:sz="0" w:space="0" w:color="auto"/>
                <w:right w:val="none" w:sz="0" w:space="0" w:color="auto"/>
              </w:divBdr>
            </w:div>
            <w:div w:id="658769642">
              <w:marLeft w:val="0"/>
              <w:marRight w:val="0"/>
              <w:marTop w:val="0"/>
              <w:marBottom w:val="0"/>
              <w:divBdr>
                <w:top w:val="none" w:sz="0" w:space="0" w:color="auto"/>
                <w:left w:val="none" w:sz="0" w:space="0" w:color="auto"/>
                <w:bottom w:val="none" w:sz="0" w:space="0" w:color="auto"/>
                <w:right w:val="none" w:sz="0" w:space="0" w:color="auto"/>
              </w:divBdr>
            </w:div>
            <w:div w:id="732512389">
              <w:marLeft w:val="0"/>
              <w:marRight w:val="0"/>
              <w:marTop w:val="0"/>
              <w:marBottom w:val="0"/>
              <w:divBdr>
                <w:top w:val="none" w:sz="0" w:space="0" w:color="auto"/>
                <w:left w:val="none" w:sz="0" w:space="0" w:color="auto"/>
                <w:bottom w:val="none" w:sz="0" w:space="0" w:color="auto"/>
                <w:right w:val="none" w:sz="0" w:space="0" w:color="auto"/>
              </w:divBdr>
            </w:div>
            <w:div w:id="951328137">
              <w:marLeft w:val="0"/>
              <w:marRight w:val="0"/>
              <w:marTop w:val="0"/>
              <w:marBottom w:val="0"/>
              <w:divBdr>
                <w:top w:val="none" w:sz="0" w:space="0" w:color="auto"/>
                <w:left w:val="none" w:sz="0" w:space="0" w:color="auto"/>
                <w:bottom w:val="none" w:sz="0" w:space="0" w:color="auto"/>
                <w:right w:val="none" w:sz="0" w:space="0" w:color="auto"/>
              </w:divBdr>
            </w:div>
            <w:div w:id="1229806555">
              <w:marLeft w:val="0"/>
              <w:marRight w:val="0"/>
              <w:marTop w:val="0"/>
              <w:marBottom w:val="0"/>
              <w:divBdr>
                <w:top w:val="none" w:sz="0" w:space="0" w:color="auto"/>
                <w:left w:val="none" w:sz="0" w:space="0" w:color="auto"/>
                <w:bottom w:val="none" w:sz="0" w:space="0" w:color="auto"/>
                <w:right w:val="none" w:sz="0" w:space="0" w:color="auto"/>
              </w:divBdr>
            </w:div>
            <w:div w:id="1332568094">
              <w:marLeft w:val="0"/>
              <w:marRight w:val="0"/>
              <w:marTop w:val="0"/>
              <w:marBottom w:val="0"/>
              <w:divBdr>
                <w:top w:val="none" w:sz="0" w:space="0" w:color="auto"/>
                <w:left w:val="none" w:sz="0" w:space="0" w:color="auto"/>
                <w:bottom w:val="none" w:sz="0" w:space="0" w:color="auto"/>
                <w:right w:val="none" w:sz="0" w:space="0" w:color="auto"/>
              </w:divBdr>
            </w:div>
            <w:div w:id="1339693220">
              <w:marLeft w:val="0"/>
              <w:marRight w:val="0"/>
              <w:marTop w:val="0"/>
              <w:marBottom w:val="0"/>
              <w:divBdr>
                <w:top w:val="none" w:sz="0" w:space="0" w:color="auto"/>
                <w:left w:val="none" w:sz="0" w:space="0" w:color="auto"/>
                <w:bottom w:val="none" w:sz="0" w:space="0" w:color="auto"/>
                <w:right w:val="none" w:sz="0" w:space="0" w:color="auto"/>
              </w:divBdr>
            </w:div>
            <w:div w:id="1347050388">
              <w:marLeft w:val="0"/>
              <w:marRight w:val="0"/>
              <w:marTop w:val="0"/>
              <w:marBottom w:val="0"/>
              <w:divBdr>
                <w:top w:val="none" w:sz="0" w:space="0" w:color="auto"/>
                <w:left w:val="none" w:sz="0" w:space="0" w:color="auto"/>
                <w:bottom w:val="none" w:sz="0" w:space="0" w:color="auto"/>
                <w:right w:val="none" w:sz="0" w:space="0" w:color="auto"/>
              </w:divBdr>
            </w:div>
            <w:div w:id="1610896385">
              <w:marLeft w:val="0"/>
              <w:marRight w:val="0"/>
              <w:marTop w:val="0"/>
              <w:marBottom w:val="0"/>
              <w:divBdr>
                <w:top w:val="none" w:sz="0" w:space="0" w:color="auto"/>
                <w:left w:val="none" w:sz="0" w:space="0" w:color="auto"/>
                <w:bottom w:val="none" w:sz="0" w:space="0" w:color="auto"/>
                <w:right w:val="none" w:sz="0" w:space="0" w:color="auto"/>
              </w:divBdr>
            </w:div>
            <w:div w:id="2001998775">
              <w:marLeft w:val="0"/>
              <w:marRight w:val="0"/>
              <w:marTop w:val="0"/>
              <w:marBottom w:val="0"/>
              <w:divBdr>
                <w:top w:val="none" w:sz="0" w:space="0" w:color="auto"/>
                <w:left w:val="none" w:sz="0" w:space="0" w:color="auto"/>
                <w:bottom w:val="none" w:sz="0" w:space="0" w:color="auto"/>
                <w:right w:val="none" w:sz="0" w:space="0" w:color="auto"/>
              </w:divBdr>
            </w:div>
          </w:divsChild>
        </w:div>
        <w:div w:id="1503163806">
          <w:marLeft w:val="0"/>
          <w:marRight w:val="0"/>
          <w:marTop w:val="0"/>
          <w:marBottom w:val="0"/>
          <w:divBdr>
            <w:top w:val="none" w:sz="0" w:space="0" w:color="auto"/>
            <w:left w:val="none" w:sz="0" w:space="0" w:color="auto"/>
            <w:bottom w:val="none" w:sz="0" w:space="0" w:color="auto"/>
            <w:right w:val="none" w:sz="0" w:space="0" w:color="auto"/>
          </w:divBdr>
          <w:divsChild>
            <w:div w:id="75518506">
              <w:marLeft w:val="0"/>
              <w:marRight w:val="0"/>
              <w:marTop w:val="0"/>
              <w:marBottom w:val="0"/>
              <w:divBdr>
                <w:top w:val="none" w:sz="0" w:space="0" w:color="auto"/>
                <w:left w:val="none" w:sz="0" w:space="0" w:color="auto"/>
                <w:bottom w:val="none" w:sz="0" w:space="0" w:color="auto"/>
                <w:right w:val="none" w:sz="0" w:space="0" w:color="auto"/>
              </w:divBdr>
            </w:div>
            <w:div w:id="203293887">
              <w:marLeft w:val="0"/>
              <w:marRight w:val="0"/>
              <w:marTop w:val="0"/>
              <w:marBottom w:val="0"/>
              <w:divBdr>
                <w:top w:val="none" w:sz="0" w:space="0" w:color="auto"/>
                <w:left w:val="none" w:sz="0" w:space="0" w:color="auto"/>
                <w:bottom w:val="none" w:sz="0" w:space="0" w:color="auto"/>
                <w:right w:val="none" w:sz="0" w:space="0" w:color="auto"/>
              </w:divBdr>
            </w:div>
            <w:div w:id="207836332">
              <w:marLeft w:val="0"/>
              <w:marRight w:val="0"/>
              <w:marTop w:val="0"/>
              <w:marBottom w:val="0"/>
              <w:divBdr>
                <w:top w:val="none" w:sz="0" w:space="0" w:color="auto"/>
                <w:left w:val="none" w:sz="0" w:space="0" w:color="auto"/>
                <w:bottom w:val="none" w:sz="0" w:space="0" w:color="auto"/>
                <w:right w:val="none" w:sz="0" w:space="0" w:color="auto"/>
              </w:divBdr>
            </w:div>
            <w:div w:id="905529764">
              <w:marLeft w:val="0"/>
              <w:marRight w:val="0"/>
              <w:marTop w:val="0"/>
              <w:marBottom w:val="0"/>
              <w:divBdr>
                <w:top w:val="none" w:sz="0" w:space="0" w:color="auto"/>
                <w:left w:val="none" w:sz="0" w:space="0" w:color="auto"/>
                <w:bottom w:val="none" w:sz="0" w:space="0" w:color="auto"/>
                <w:right w:val="none" w:sz="0" w:space="0" w:color="auto"/>
              </w:divBdr>
            </w:div>
            <w:div w:id="955717604">
              <w:marLeft w:val="0"/>
              <w:marRight w:val="0"/>
              <w:marTop w:val="0"/>
              <w:marBottom w:val="0"/>
              <w:divBdr>
                <w:top w:val="none" w:sz="0" w:space="0" w:color="auto"/>
                <w:left w:val="none" w:sz="0" w:space="0" w:color="auto"/>
                <w:bottom w:val="none" w:sz="0" w:space="0" w:color="auto"/>
                <w:right w:val="none" w:sz="0" w:space="0" w:color="auto"/>
              </w:divBdr>
            </w:div>
            <w:div w:id="970945132">
              <w:marLeft w:val="0"/>
              <w:marRight w:val="0"/>
              <w:marTop w:val="0"/>
              <w:marBottom w:val="0"/>
              <w:divBdr>
                <w:top w:val="none" w:sz="0" w:space="0" w:color="auto"/>
                <w:left w:val="none" w:sz="0" w:space="0" w:color="auto"/>
                <w:bottom w:val="none" w:sz="0" w:space="0" w:color="auto"/>
                <w:right w:val="none" w:sz="0" w:space="0" w:color="auto"/>
              </w:divBdr>
            </w:div>
            <w:div w:id="1059477012">
              <w:marLeft w:val="0"/>
              <w:marRight w:val="0"/>
              <w:marTop w:val="0"/>
              <w:marBottom w:val="0"/>
              <w:divBdr>
                <w:top w:val="none" w:sz="0" w:space="0" w:color="auto"/>
                <w:left w:val="none" w:sz="0" w:space="0" w:color="auto"/>
                <w:bottom w:val="none" w:sz="0" w:space="0" w:color="auto"/>
                <w:right w:val="none" w:sz="0" w:space="0" w:color="auto"/>
              </w:divBdr>
            </w:div>
            <w:div w:id="1075710878">
              <w:marLeft w:val="0"/>
              <w:marRight w:val="0"/>
              <w:marTop w:val="0"/>
              <w:marBottom w:val="0"/>
              <w:divBdr>
                <w:top w:val="none" w:sz="0" w:space="0" w:color="auto"/>
                <w:left w:val="none" w:sz="0" w:space="0" w:color="auto"/>
                <w:bottom w:val="none" w:sz="0" w:space="0" w:color="auto"/>
                <w:right w:val="none" w:sz="0" w:space="0" w:color="auto"/>
              </w:divBdr>
            </w:div>
            <w:div w:id="1141121782">
              <w:marLeft w:val="0"/>
              <w:marRight w:val="0"/>
              <w:marTop w:val="0"/>
              <w:marBottom w:val="0"/>
              <w:divBdr>
                <w:top w:val="none" w:sz="0" w:space="0" w:color="auto"/>
                <w:left w:val="none" w:sz="0" w:space="0" w:color="auto"/>
                <w:bottom w:val="none" w:sz="0" w:space="0" w:color="auto"/>
                <w:right w:val="none" w:sz="0" w:space="0" w:color="auto"/>
              </w:divBdr>
            </w:div>
            <w:div w:id="1216236117">
              <w:marLeft w:val="0"/>
              <w:marRight w:val="0"/>
              <w:marTop w:val="0"/>
              <w:marBottom w:val="0"/>
              <w:divBdr>
                <w:top w:val="none" w:sz="0" w:space="0" w:color="auto"/>
                <w:left w:val="none" w:sz="0" w:space="0" w:color="auto"/>
                <w:bottom w:val="none" w:sz="0" w:space="0" w:color="auto"/>
                <w:right w:val="none" w:sz="0" w:space="0" w:color="auto"/>
              </w:divBdr>
            </w:div>
            <w:div w:id="1235581556">
              <w:marLeft w:val="0"/>
              <w:marRight w:val="0"/>
              <w:marTop w:val="0"/>
              <w:marBottom w:val="0"/>
              <w:divBdr>
                <w:top w:val="none" w:sz="0" w:space="0" w:color="auto"/>
                <w:left w:val="none" w:sz="0" w:space="0" w:color="auto"/>
                <w:bottom w:val="none" w:sz="0" w:space="0" w:color="auto"/>
                <w:right w:val="none" w:sz="0" w:space="0" w:color="auto"/>
              </w:divBdr>
            </w:div>
            <w:div w:id="1275406504">
              <w:marLeft w:val="0"/>
              <w:marRight w:val="0"/>
              <w:marTop w:val="0"/>
              <w:marBottom w:val="0"/>
              <w:divBdr>
                <w:top w:val="none" w:sz="0" w:space="0" w:color="auto"/>
                <w:left w:val="none" w:sz="0" w:space="0" w:color="auto"/>
                <w:bottom w:val="none" w:sz="0" w:space="0" w:color="auto"/>
                <w:right w:val="none" w:sz="0" w:space="0" w:color="auto"/>
              </w:divBdr>
            </w:div>
            <w:div w:id="1351490090">
              <w:marLeft w:val="0"/>
              <w:marRight w:val="0"/>
              <w:marTop w:val="0"/>
              <w:marBottom w:val="0"/>
              <w:divBdr>
                <w:top w:val="none" w:sz="0" w:space="0" w:color="auto"/>
                <w:left w:val="none" w:sz="0" w:space="0" w:color="auto"/>
                <w:bottom w:val="none" w:sz="0" w:space="0" w:color="auto"/>
                <w:right w:val="none" w:sz="0" w:space="0" w:color="auto"/>
              </w:divBdr>
            </w:div>
            <w:div w:id="1716006113">
              <w:marLeft w:val="0"/>
              <w:marRight w:val="0"/>
              <w:marTop w:val="0"/>
              <w:marBottom w:val="0"/>
              <w:divBdr>
                <w:top w:val="none" w:sz="0" w:space="0" w:color="auto"/>
                <w:left w:val="none" w:sz="0" w:space="0" w:color="auto"/>
                <w:bottom w:val="none" w:sz="0" w:space="0" w:color="auto"/>
                <w:right w:val="none" w:sz="0" w:space="0" w:color="auto"/>
              </w:divBdr>
            </w:div>
            <w:div w:id="17603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444860">
      <w:bodyDiv w:val="1"/>
      <w:marLeft w:val="0"/>
      <w:marRight w:val="0"/>
      <w:marTop w:val="0"/>
      <w:marBottom w:val="0"/>
      <w:divBdr>
        <w:top w:val="none" w:sz="0" w:space="0" w:color="auto"/>
        <w:left w:val="none" w:sz="0" w:space="0" w:color="auto"/>
        <w:bottom w:val="none" w:sz="0" w:space="0" w:color="auto"/>
        <w:right w:val="none" w:sz="0" w:space="0" w:color="auto"/>
      </w:divBdr>
    </w:div>
    <w:div w:id="390886146">
      <w:bodyDiv w:val="1"/>
      <w:marLeft w:val="0"/>
      <w:marRight w:val="0"/>
      <w:marTop w:val="0"/>
      <w:marBottom w:val="0"/>
      <w:divBdr>
        <w:top w:val="none" w:sz="0" w:space="0" w:color="auto"/>
        <w:left w:val="none" w:sz="0" w:space="0" w:color="auto"/>
        <w:bottom w:val="none" w:sz="0" w:space="0" w:color="auto"/>
        <w:right w:val="none" w:sz="0" w:space="0" w:color="auto"/>
      </w:divBdr>
      <w:divsChild>
        <w:div w:id="811100130">
          <w:marLeft w:val="0"/>
          <w:marRight w:val="0"/>
          <w:marTop w:val="0"/>
          <w:marBottom w:val="0"/>
          <w:divBdr>
            <w:top w:val="none" w:sz="0" w:space="0" w:color="auto"/>
            <w:left w:val="none" w:sz="0" w:space="0" w:color="auto"/>
            <w:bottom w:val="none" w:sz="0" w:space="0" w:color="auto"/>
            <w:right w:val="none" w:sz="0" w:space="0" w:color="auto"/>
          </w:divBdr>
          <w:divsChild>
            <w:div w:id="430324305">
              <w:marLeft w:val="0"/>
              <w:marRight w:val="0"/>
              <w:marTop w:val="0"/>
              <w:marBottom w:val="0"/>
              <w:divBdr>
                <w:top w:val="none" w:sz="0" w:space="0" w:color="auto"/>
                <w:left w:val="none" w:sz="0" w:space="0" w:color="auto"/>
                <w:bottom w:val="none" w:sz="0" w:space="0" w:color="auto"/>
                <w:right w:val="none" w:sz="0" w:space="0" w:color="auto"/>
              </w:divBdr>
            </w:div>
            <w:div w:id="1293973384">
              <w:marLeft w:val="0"/>
              <w:marRight w:val="0"/>
              <w:marTop w:val="0"/>
              <w:marBottom w:val="0"/>
              <w:divBdr>
                <w:top w:val="none" w:sz="0" w:space="0" w:color="auto"/>
                <w:left w:val="none" w:sz="0" w:space="0" w:color="auto"/>
                <w:bottom w:val="none" w:sz="0" w:space="0" w:color="auto"/>
                <w:right w:val="none" w:sz="0" w:space="0" w:color="auto"/>
              </w:divBdr>
            </w:div>
            <w:div w:id="1604221036">
              <w:marLeft w:val="0"/>
              <w:marRight w:val="0"/>
              <w:marTop w:val="0"/>
              <w:marBottom w:val="0"/>
              <w:divBdr>
                <w:top w:val="none" w:sz="0" w:space="0" w:color="auto"/>
                <w:left w:val="none" w:sz="0" w:space="0" w:color="auto"/>
                <w:bottom w:val="none" w:sz="0" w:space="0" w:color="auto"/>
                <w:right w:val="none" w:sz="0" w:space="0" w:color="auto"/>
              </w:divBdr>
            </w:div>
            <w:div w:id="1665625306">
              <w:marLeft w:val="0"/>
              <w:marRight w:val="0"/>
              <w:marTop w:val="0"/>
              <w:marBottom w:val="0"/>
              <w:divBdr>
                <w:top w:val="none" w:sz="0" w:space="0" w:color="auto"/>
                <w:left w:val="none" w:sz="0" w:space="0" w:color="auto"/>
                <w:bottom w:val="none" w:sz="0" w:space="0" w:color="auto"/>
                <w:right w:val="none" w:sz="0" w:space="0" w:color="auto"/>
              </w:divBdr>
            </w:div>
          </w:divsChild>
        </w:div>
        <w:div w:id="1223564956">
          <w:marLeft w:val="0"/>
          <w:marRight w:val="0"/>
          <w:marTop w:val="0"/>
          <w:marBottom w:val="0"/>
          <w:divBdr>
            <w:top w:val="none" w:sz="0" w:space="0" w:color="auto"/>
            <w:left w:val="none" w:sz="0" w:space="0" w:color="auto"/>
            <w:bottom w:val="none" w:sz="0" w:space="0" w:color="auto"/>
            <w:right w:val="none" w:sz="0" w:space="0" w:color="auto"/>
          </w:divBdr>
          <w:divsChild>
            <w:div w:id="263727006">
              <w:marLeft w:val="0"/>
              <w:marRight w:val="0"/>
              <w:marTop w:val="0"/>
              <w:marBottom w:val="0"/>
              <w:divBdr>
                <w:top w:val="none" w:sz="0" w:space="0" w:color="auto"/>
                <w:left w:val="none" w:sz="0" w:space="0" w:color="auto"/>
                <w:bottom w:val="none" w:sz="0" w:space="0" w:color="auto"/>
                <w:right w:val="none" w:sz="0" w:space="0" w:color="auto"/>
              </w:divBdr>
            </w:div>
            <w:div w:id="561672052">
              <w:marLeft w:val="0"/>
              <w:marRight w:val="0"/>
              <w:marTop w:val="0"/>
              <w:marBottom w:val="0"/>
              <w:divBdr>
                <w:top w:val="none" w:sz="0" w:space="0" w:color="auto"/>
                <w:left w:val="none" w:sz="0" w:space="0" w:color="auto"/>
                <w:bottom w:val="none" w:sz="0" w:space="0" w:color="auto"/>
                <w:right w:val="none" w:sz="0" w:space="0" w:color="auto"/>
              </w:divBdr>
            </w:div>
            <w:div w:id="1656256701">
              <w:marLeft w:val="0"/>
              <w:marRight w:val="0"/>
              <w:marTop w:val="0"/>
              <w:marBottom w:val="0"/>
              <w:divBdr>
                <w:top w:val="none" w:sz="0" w:space="0" w:color="auto"/>
                <w:left w:val="none" w:sz="0" w:space="0" w:color="auto"/>
                <w:bottom w:val="none" w:sz="0" w:space="0" w:color="auto"/>
                <w:right w:val="none" w:sz="0" w:space="0" w:color="auto"/>
              </w:divBdr>
            </w:div>
            <w:div w:id="19311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813">
      <w:bodyDiv w:val="1"/>
      <w:marLeft w:val="0"/>
      <w:marRight w:val="0"/>
      <w:marTop w:val="0"/>
      <w:marBottom w:val="0"/>
      <w:divBdr>
        <w:top w:val="none" w:sz="0" w:space="0" w:color="auto"/>
        <w:left w:val="none" w:sz="0" w:space="0" w:color="auto"/>
        <w:bottom w:val="none" w:sz="0" w:space="0" w:color="auto"/>
        <w:right w:val="none" w:sz="0" w:space="0" w:color="auto"/>
      </w:divBdr>
      <w:divsChild>
        <w:div w:id="51320497">
          <w:marLeft w:val="446"/>
          <w:marRight w:val="0"/>
          <w:marTop w:val="0"/>
          <w:marBottom w:val="0"/>
          <w:divBdr>
            <w:top w:val="none" w:sz="0" w:space="0" w:color="auto"/>
            <w:left w:val="none" w:sz="0" w:space="0" w:color="auto"/>
            <w:bottom w:val="none" w:sz="0" w:space="0" w:color="auto"/>
            <w:right w:val="none" w:sz="0" w:space="0" w:color="auto"/>
          </w:divBdr>
        </w:div>
        <w:div w:id="441998978">
          <w:marLeft w:val="446"/>
          <w:marRight w:val="0"/>
          <w:marTop w:val="0"/>
          <w:marBottom w:val="0"/>
          <w:divBdr>
            <w:top w:val="none" w:sz="0" w:space="0" w:color="auto"/>
            <w:left w:val="none" w:sz="0" w:space="0" w:color="auto"/>
            <w:bottom w:val="none" w:sz="0" w:space="0" w:color="auto"/>
            <w:right w:val="none" w:sz="0" w:space="0" w:color="auto"/>
          </w:divBdr>
        </w:div>
        <w:div w:id="495072580">
          <w:marLeft w:val="446"/>
          <w:marRight w:val="0"/>
          <w:marTop w:val="0"/>
          <w:marBottom w:val="0"/>
          <w:divBdr>
            <w:top w:val="none" w:sz="0" w:space="0" w:color="auto"/>
            <w:left w:val="none" w:sz="0" w:space="0" w:color="auto"/>
            <w:bottom w:val="none" w:sz="0" w:space="0" w:color="auto"/>
            <w:right w:val="none" w:sz="0" w:space="0" w:color="auto"/>
          </w:divBdr>
        </w:div>
        <w:div w:id="669990164">
          <w:marLeft w:val="446"/>
          <w:marRight w:val="0"/>
          <w:marTop w:val="0"/>
          <w:marBottom w:val="0"/>
          <w:divBdr>
            <w:top w:val="none" w:sz="0" w:space="0" w:color="auto"/>
            <w:left w:val="none" w:sz="0" w:space="0" w:color="auto"/>
            <w:bottom w:val="none" w:sz="0" w:space="0" w:color="auto"/>
            <w:right w:val="none" w:sz="0" w:space="0" w:color="auto"/>
          </w:divBdr>
        </w:div>
        <w:div w:id="737242302">
          <w:marLeft w:val="446"/>
          <w:marRight w:val="0"/>
          <w:marTop w:val="0"/>
          <w:marBottom w:val="0"/>
          <w:divBdr>
            <w:top w:val="none" w:sz="0" w:space="0" w:color="auto"/>
            <w:left w:val="none" w:sz="0" w:space="0" w:color="auto"/>
            <w:bottom w:val="none" w:sz="0" w:space="0" w:color="auto"/>
            <w:right w:val="none" w:sz="0" w:space="0" w:color="auto"/>
          </w:divBdr>
        </w:div>
        <w:div w:id="936329664">
          <w:marLeft w:val="446"/>
          <w:marRight w:val="0"/>
          <w:marTop w:val="0"/>
          <w:marBottom w:val="0"/>
          <w:divBdr>
            <w:top w:val="none" w:sz="0" w:space="0" w:color="auto"/>
            <w:left w:val="none" w:sz="0" w:space="0" w:color="auto"/>
            <w:bottom w:val="none" w:sz="0" w:space="0" w:color="auto"/>
            <w:right w:val="none" w:sz="0" w:space="0" w:color="auto"/>
          </w:divBdr>
        </w:div>
        <w:div w:id="978460773">
          <w:marLeft w:val="446"/>
          <w:marRight w:val="0"/>
          <w:marTop w:val="0"/>
          <w:marBottom w:val="0"/>
          <w:divBdr>
            <w:top w:val="none" w:sz="0" w:space="0" w:color="auto"/>
            <w:left w:val="none" w:sz="0" w:space="0" w:color="auto"/>
            <w:bottom w:val="none" w:sz="0" w:space="0" w:color="auto"/>
            <w:right w:val="none" w:sz="0" w:space="0" w:color="auto"/>
          </w:divBdr>
        </w:div>
        <w:div w:id="1150514520">
          <w:marLeft w:val="446"/>
          <w:marRight w:val="0"/>
          <w:marTop w:val="0"/>
          <w:marBottom w:val="0"/>
          <w:divBdr>
            <w:top w:val="none" w:sz="0" w:space="0" w:color="auto"/>
            <w:left w:val="none" w:sz="0" w:space="0" w:color="auto"/>
            <w:bottom w:val="none" w:sz="0" w:space="0" w:color="auto"/>
            <w:right w:val="none" w:sz="0" w:space="0" w:color="auto"/>
          </w:divBdr>
        </w:div>
        <w:div w:id="1553692175">
          <w:marLeft w:val="446"/>
          <w:marRight w:val="0"/>
          <w:marTop w:val="0"/>
          <w:marBottom w:val="0"/>
          <w:divBdr>
            <w:top w:val="none" w:sz="0" w:space="0" w:color="auto"/>
            <w:left w:val="none" w:sz="0" w:space="0" w:color="auto"/>
            <w:bottom w:val="none" w:sz="0" w:space="0" w:color="auto"/>
            <w:right w:val="none" w:sz="0" w:space="0" w:color="auto"/>
          </w:divBdr>
        </w:div>
        <w:div w:id="1819031147">
          <w:marLeft w:val="446"/>
          <w:marRight w:val="0"/>
          <w:marTop w:val="0"/>
          <w:marBottom w:val="0"/>
          <w:divBdr>
            <w:top w:val="none" w:sz="0" w:space="0" w:color="auto"/>
            <w:left w:val="none" w:sz="0" w:space="0" w:color="auto"/>
            <w:bottom w:val="none" w:sz="0" w:space="0" w:color="auto"/>
            <w:right w:val="none" w:sz="0" w:space="0" w:color="auto"/>
          </w:divBdr>
        </w:div>
      </w:divsChild>
    </w:div>
    <w:div w:id="492261581">
      <w:bodyDiv w:val="1"/>
      <w:marLeft w:val="0"/>
      <w:marRight w:val="0"/>
      <w:marTop w:val="0"/>
      <w:marBottom w:val="0"/>
      <w:divBdr>
        <w:top w:val="none" w:sz="0" w:space="0" w:color="auto"/>
        <w:left w:val="none" w:sz="0" w:space="0" w:color="auto"/>
        <w:bottom w:val="none" w:sz="0" w:space="0" w:color="auto"/>
        <w:right w:val="none" w:sz="0" w:space="0" w:color="auto"/>
      </w:divBdr>
      <w:divsChild>
        <w:div w:id="2060737764">
          <w:marLeft w:val="0"/>
          <w:marRight w:val="0"/>
          <w:marTop w:val="0"/>
          <w:marBottom w:val="0"/>
          <w:divBdr>
            <w:top w:val="none" w:sz="0" w:space="0" w:color="auto"/>
            <w:left w:val="none" w:sz="0" w:space="0" w:color="auto"/>
            <w:bottom w:val="none" w:sz="0" w:space="0" w:color="auto"/>
            <w:right w:val="none" w:sz="0" w:space="0" w:color="auto"/>
          </w:divBdr>
          <w:divsChild>
            <w:div w:id="109648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20024">
      <w:bodyDiv w:val="1"/>
      <w:marLeft w:val="0"/>
      <w:marRight w:val="0"/>
      <w:marTop w:val="0"/>
      <w:marBottom w:val="0"/>
      <w:divBdr>
        <w:top w:val="none" w:sz="0" w:space="0" w:color="auto"/>
        <w:left w:val="none" w:sz="0" w:space="0" w:color="auto"/>
        <w:bottom w:val="none" w:sz="0" w:space="0" w:color="auto"/>
        <w:right w:val="none" w:sz="0" w:space="0" w:color="auto"/>
      </w:divBdr>
    </w:div>
    <w:div w:id="533274367">
      <w:bodyDiv w:val="1"/>
      <w:marLeft w:val="0"/>
      <w:marRight w:val="0"/>
      <w:marTop w:val="0"/>
      <w:marBottom w:val="0"/>
      <w:divBdr>
        <w:top w:val="none" w:sz="0" w:space="0" w:color="auto"/>
        <w:left w:val="none" w:sz="0" w:space="0" w:color="auto"/>
        <w:bottom w:val="none" w:sz="0" w:space="0" w:color="auto"/>
        <w:right w:val="none" w:sz="0" w:space="0" w:color="auto"/>
      </w:divBdr>
    </w:div>
    <w:div w:id="615870705">
      <w:bodyDiv w:val="1"/>
      <w:marLeft w:val="0"/>
      <w:marRight w:val="0"/>
      <w:marTop w:val="0"/>
      <w:marBottom w:val="0"/>
      <w:divBdr>
        <w:top w:val="none" w:sz="0" w:space="0" w:color="auto"/>
        <w:left w:val="none" w:sz="0" w:space="0" w:color="auto"/>
        <w:bottom w:val="none" w:sz="0" w:space="0" w:color="auto"/>
        <w:right w:val="none" w:sz="0" w:space="0" w:color="auto"/>
      </w:divBdr>
    </w:div>
    <w:div w:id="626083458">
      <w:bodyDiv w:val="1"/>
      <w:marLeft w:val="0"/>
      <w:marRight w:val="0"/>
      <w:marTop w:val="0"/>
      <w:marBottom w:val="0"/>
      <w:divBdr>
        <w:top w:val="none" w:sz="0" w:space="0" w:color="auto"/>
        <w:left w:val="none" w:sz="0" w:space="0" w:color="auto"/>
        <w:bottom w:val="none" w:sz="0" w:space="0" w:color="auto"/>
        <w:right w:val="none" w:sz="0" w:space="0" w:color="auto"/>
      </w:divBdr>
    </w:div>
    <w:div w:id="738676727">
      <w:bodyDiv w:val="1"/>
      <w:marLeft w:val="0"/>
      <w:marRight w:val="0"/>
      <w:marTop w:val="0"/>
      <w:marBottom w:val="0"/>
      <w:divBdr>
        <w:top w:val="none" w:sz="0" w:space="0" w:color="auto"/>
        <w:left w:val="none" w:sz="0" w:space="0" w:color="auto"/>
        <w:bottom w:val="none" w:sz="0" w:space="0" w:color="auto"/>
        <w:right w:val="none" w:sz="0" w:space="0" w:color="auto"/>
      </w:divBdr>
      <w:divsChild>
        <w:div w:id="1415974751">
          <w:marLeft w:val="446"/>
          <w:marRight w:val="0"/>
          <w:marTop w:val="0"/>
          <w:marBottom w:val="0"/>
          <w:divBdr>
            <w:top w:val="none" w:sz="0" w:space="0" w:color="auto"/>
            <w:left w:val="none" w:sz="0" w:space="0" w:color="auto"/>
            <w:bottom w:val="none" w:sz="0" w:space="0" w:color="auto"/>
            <w:right w:val="none" w:sz="0" w:space="0" w:color="auto"/>
          </w:divBdr>
        </w:div>
        <w:div w:id="1509515154">
          <w:marLeft w:val="1166"/>
          <w:marRight w:val="0"/>
          <w:marTop w:val="0"/>
          <w:marBottom w:val="0"/>
          <w:divBdr>
            <w:top w:val="none" w:sz="0" w:space="0" w:color="auto"/>
            <w:left w:val="none" w:sz="0" w:space="0" w:color="auto"/>
            <w:bottom w:val="none" w:sz="0" w:space="0" w:color="auto"/>
            <w:right w:val="none" w:sz="0" w:space="0" w:color="auto"/>
          </w:divBdr>
        </w:div>
        <w:div w:id="1658918150">
          <w:marLeft w:val="446"/>
          <w:marRight w:val="0"/>
          <w:marTop w:val="0"/>
          <w:marBottom w:val="0"/>
          <w:divBdr>
            <w:top w:val="none" w:sz="0" w:space="0" w:color="auto"/>
            <w:left w:val="none" w:sz="0" w:space="0" w:color="auto"/>
            <w:bottom w:val="none" w:sz="0" w:space="0" w:color="auto"/>
            <w:right w:val="none" w:sz="0" w:space="0" w:color="auto"/>
          </w:divBdr>
        </w:div>
        <w:div w:id="1871794745">
          <w:marLeft w:val="1166"/>
          <w:marRight w:val="0"/>
          <w:marTop w:val="0"/>
          <w:marBottom w:val="0"/>
          <w:divBdr>
            <w:top w:val="none" w:sz="0" w:space="0" w:color="auto"/>
            <w:left w:val="none" w:sz="0" w:space="0" w:color="auto"/>
            <w:bottom w:val="none" w:sz="0" w:space="0" w:color="auto"/>
            <w:right w:val="none" w:sz="0" w:space="0" w:color="auto"/>
          </w:divBdr>
        </w:div>
        <w:div w:id="1942715800">
          <w:marLeft w:val="446"/>
          <w:marRight w:val="0"/>
          <w:marTop w:val="0"/>
          <w:marBottom w:val="0"/>
          <w:divBdr>
            <w:top w:val="none" w:sz="0" w:space="0" w:color="auto"/>
            <w:left w:val="none" w:sz="0" w:space="0" w:color="auto"/>
            <w:bottom w:val="none" w:sz="0" w:space="0" w:color="auto"/>
            <w:right w:val="none" w:sz="0" w:space="0" w:color="auto"/>
          </w:divBdr>
        </w:div>
      </w:divsChild>
    </w:div>
    <w:div w:id="758404370">
      <w:bodyDiv w:val="1"/>
      <w:marLeft w:val="0"/>
      <w:marRight w:val="0"/>
      <w:marTop w:val="0"/>
      <w:marBottom w:val="0"/>
      <w:divBdr>
        <w:top w:val="none" w:sz="0" w:space="0" w:color="auto"/>
        <w:left w:val="none" w:sz="0" w:space="0" w:color="auto"/>
        <w:bottom w:val="none" w:sz="0" w:space="0" w:color="auto"/>
        <w:right w:val="none" w:sz="0" w:space="0" w:color="auto"/>
      </w:divBdr>
    </w:div>
    <w:div w:id="787284058">
      <w:bodyDiv w:val="1"/>
      <w:marLeft w:val="0"/>
      <w:marRight w:val="0"/>
      <w:marTop w:val="0"/>
      <w:marBottom w:val="0"/>
      <w:divBdr>
        <w:top w:val="none" w:sz="0" w:space="0" w:color="auto"/>
        <w:left w:val="none" w:sz="0" w:space="0" w:color="auto"/>
        <w:bottom w:val="none" w:sz="0" w:space="0" w:color="auto"/>
        <w:right w:val="none" w:sz="0" w:space="0" w:color="auto"/>
      </w:divBdr>
      <w:divsChild>
        <w:div w:id="627861228">
          <w:marLeft w:val="0"/>
          <w:marRight w:val="0"/>
          <w:marTop w:val="0"/>
          <w:marBottom w:val="0"/>
          <w:divBdr>
            <w:top w:val="none" w:sz="0" w:space="0" w:color="auto"/>
            <w:left w:val="none" w:sz="0" w:space="0" w:color="auto"/>
            <w:bottom w:val="none" w:sz="0" w:space="0" w:color="auto"/>
            <w:right w:val="none" w:sz="0" w:space="0" w:color="auto"/>
          </w:divBdr>
          <w:divsChild>
            <w:div w:id="60431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93375">
      <w:bodyDiv w:val="1"/>
      <w:marLeft w:val="0"/>
      <w:marRight w:val="0"/>
      <w:marTop w:val="0"/>
      <w:marBottom w:val="0"/>
      <w:divBdr>
        <w:top w:val="none" w:sz="0" w:space="0" w:color="auto"/>
        <w:left w:val="none" w:sz="0" w:space="0" w:color="auto"/>
        <w:bottom w:val="none" w:sz="0" w:space="0" w:color="auto"/>
        <w:right w:val="none" w:sz="0" w:space="0" w:color="auto"/>
      </w:divBdr>
      <w:divsChild>
        <w:div w:id="9307730">
          <w:marLeft w:val="446"/>
          <w:marRight w:val="0"/>
          <w:marTop w:val="0"/>
          <w:marBottom w:val="0"/>
          <w:divBdr>
            <w:top w:val="none" w:sz="0" w:space="0" w:color="auto"/>
            <w:left w:val="none" w:sz="0" w:space="0" w:color="auto"/>
            <w:bottom w:val="none" w:sz="0" w:space="0" w:color="auto"/>
            <w:right w:val="none" w:sz="0" w:space="0" w:color="auto"/>
          </w:divBdr>
        </w:div>
        <w:div w:id="107118128">
          <w:marLeft w:val="446"/>
          <w:marRight w:val="0"/>
          <w:marTop w:val="0"/>
          <w:marBottom w:val="0"/>
          <w:divBdr>
            <w:top w:val="none" w:sz="0" w:space="0" w:color="auto"/>
            <w:left w:val="none" w:sz="0" w:space="0" w:color="auto"/>
            <w:bottom w:val="none" w:sz="0" w:space="0" w:color="auto"/>
            <w:right w:val="none" w:sz="0" w:space="0" w:color="auto"/>
          </w:divBdr>
        </w:div>
        <w:div w:id="231739688">
          <w:marLeft w:val="446"/>
          <w:marRight w:val="0"/>
          <w:marTop w:val="0"/>
          <w:marBottom w:val="0"/>
          <w:divBdr>
            <w:top w:val="none" w:sz="0" w:space="0" w:color="auto"/>
            <w:left w:val="none" w:sz="0" w:space="0" w:color="auto"/>
            <w:bottom w:val="none" w:sz="0" w:space="0" w:color="auto"/>
            <w:right w:val="none" w:sz="0" w:space="0" w:color="auto"/>
          </w:divBdr>
        </w:div>
        <w:div w:id="358161854">
          <w:marLeft w:val="446"/>
          <w:marRight w:val="0"/>
          <w:marTop w:val="0"/>
          <w:marBottom w:val="0"/>
          <w:divBdr>
            <w:top w:val="none" w:sz="0" w:space="0" w:color="auto"/>
            <w:left w:val="none" w:sz="0" w:space="0" w:color="auto"/>
            <w:bottom w:val="none" w:sz="0" w:space="0" w:color="auto"/>
            <w:right w:val="none" w:sz="0" w:space="0" w:color="auto"/>
          </w:divBdr>
        </w:div>
        <w:div w:id="540214669">
          <w:marLeft w:val="446"/>
          <w:marRight w:val="0"/>
          <w:marTop w:val="0"/>
          <w:marBottom w:val="0"/>
          <w:divBdr>
            <w:top w:val="none" w:sz="0" w:space="0" w:color="auto"/>
            <w:left w:val="none" w:sz="0" w:space="0" w:color="auto"/>
            <w:bottom w:val="none" w:sz="0" w:space="0" w:color="auto"/>
            <w:right w:val="none" w:sz="0" w:space="0" w:color="auto"/>
          </w:divBdr>
        </w:div>
        <w:div w:id="734663000">
          <w:marLeft w:val="446"/>
          <w:marRight w:val="0"/>
          <w:marTop w:val="0"/>
          <w:marBottom w:val="0"/>
          <w:divBdr>
            <w:top w:val="none" w:sz="0" w:space="0" w:color="auto"/>
            <w:left w:val="none" w:sz="0" w:space="0" w:color="auto"/>
            <w:bottom w:val="none" w:sz="0" w:space="0" w:color="auto"/>
            <w:right w:val="none" w:sz="0" w:space="0" w:color="auto"/>
          </w:divBdr>
        </w:div>
        <w:div w:id="798378422">
          <w:marLeft w:val="446"/>
          <w:marRight w:val="0"/>
          <w:marTop w:val="0"/>
          <w:marBottom w:val="0"/>
          <w:divBdr>
            <w:top w:val="none" w:sz="0" w:space="0" w:color="auto"/>
            <w:left w:val="none" w:sz="0" w:space="0" w:color="auto"/>
            <w:bottom w:val="none" w:sz="0" w:space="0" w:color="auto"/>
            <w:right w:val="none" w:sz="0" w:space="0" w:color="auto"/>
          </w:divBdr>
        </w:div>
        <w:div w:id="1182470789">
          <w:marLeft w:val="446"/>
          <w:marRight w:val="0"/>
          <w:marTop w:val="0"/>
          <w:marBottom w:val="0"/>
          <w:divBdr>
            <w:top w:val="none" w:sz="0" w:space="0" w:color="auto"/>
            <w:left w:val="none" w:sz="0" w:space="0" w:color="auto"/>
            <w:bottom w:val="none" w:sz="0" w:space="0" w:color="auto"/>
            <w:right w:val="none" w:sz="0" w:space="0" w:color="auto"/>
          </w:divBdr>
        </w:div>
        <w:div w:id="1342783439">
          <w:marLeft w:val="446"/>
          <w:marRight w:val="0"/>
          <w:marTop w:val="0"/>
          <w:marBottom w:val="0"/>
          <w:divBdr>
            <w:top w:val="none" w:sz="0" w:space="0" w:color="auto"/>
            <w:left w:val="none" w:sz="0" w:space="0" w:color="auto"/>
            <w:bottom w:val="none" w:sz="0" w:space="0" w:color="auto"/>
            <w:right w:val="none" w:sz="0" w:space="0" w:color="auto"/>
          </w:divBdr>
        </w:div>
        <w:div w:id="1598563282">
          <w:marLeft w:val="446"/>
          <w:marRight w:val="0"/>
          <w:marTop w:val="0"/>
          <w:marBottom w:val="0"/>
          <w:divBdr>
            <w:top w:val="none" w:sz="0" w:space="0" w:color="auto"/>
            <w:left w:val="none" w:sz="0" w:space="0" w:color="auto"/>
            <w:bottom w:val="none" w:sz="0" w:space="0" w:color="auto"/>
            <w:right w:val="none" w:sz="0" w:space="0" w:color="auto"/>
          </w:divBdr>
        </w:div>
      </w:divsChild>
    </w:div>
    <w:div w:id="857043832">
      <w:bodyDiv w:val="1"/>
      <w:marLeft w:val="0"/>
      <w:marRight w:val="0"/>
      <w:marTop w:val="0"/>
      <w:marBottom w:val="0"/>
      <w:divBdr>
        <w:top w:val="none" w:sz="0" w:space="0" w:color="auto"/>
        <w:left w:val="none" w:sz="0" w:space="0" w:color="auto"/>
        <w:bottom w:val="none" w:sz="0" w:space="0" w:color="auto"/>
        <w:right w:val="none" w:sz="0" w:space="0" w:color="auto"/>
      </w:divBdr>
      <w:divsChild>
        <w:div w:id="630865209">
          <w:marLeft w:val="446"/>
          <w:marRight w:val="0"/>
          <w:marTop w:val="0"/>
          <w:marBottom w:val="0"/>
          <w:divBdr>
            <w:top w:val="none" w:sz="0" w:space="0" w:color="auto"/>
            <w:left w:val="none" w:sz="0" w:space="0" w:color="auto"/>
            <w:bottom w:val="none" w:sz="0" w:space="0" w:color="auto"/>
            <w:right w:val="none" w:sz="0" w:space="0" w:color="auto"/>
          </w:divBdr>
        </w:div>
        <w:div w:id="1175262047">
          <w:marLeft w:val="1166"/>
          <w:marRight w:val="0"/>
          <w:marTop w:val="0"/>
          <w:marBottom w:val="0"/>
          <w:divBdr>
            <w:top w:val="none" w:sz="0" w:space="0" w:color="auto"/>
            <w:left w:val="none" w:sz="0" w:space="0" w:color="auto"/>
            <w:bottom w:val="none" w:sz="0" w:space="0" w:color="auto"/>
            <w:right w:val="none" w:sz="0" w:space="0" w:color="auto"/>
          </w:divBdr>
        </w:div>
        <w:div w:id="1328745993">
          <w:marLeft w:val="446"/>
          <w:marRight w:val="0"/>
          <w:marTop w:val="0"/>
          <w:marBottom w:val="0"/>
          <w:divBdr>
            <w:top w:val="none" w:sz="0" w:space="0" w:color="auto"/>
            <w:left w:val="none" w:sz="0" w:space="0" w:color="auto"/>
            <w:bottom w:val="none" w:sz="0" w:space="0" w:color="auto"/>
            <w:right w:val="none" w:sz="0" w:space="0" w:color="auto"/>
          </w:divBdr>
        </w:div>
        <w:div w:id="2101440737">
          <w:marLeft w:val="1166"/>
          <w:marRight w:val="0"/>
          <w:marTop w:val="0"/>
          <w:marBottom w:val="0"/>
          <w:divBdr>
            <w:top w:val="none" w:sz="0" w:space="0" w:color="auto"/>
            <w:left w:val="none" w:sz="0" w:space="0" w:color="auto"/>
            <w:bottom w:val="none" w:sz="0" w:space="0" w:color="auto"/>
            <w:right w:val="none" w:sz="0" w:space="0" w:color="auto"/>
          </w:divBdr>
        </w:div>
      </w:divsChild>
    </w:div>
    <w:div w:id="867643610">
      <w:bodyDiv w:val="1"/>
      <w:marLeft w:val="0"/>
      <w:marRight w:val="0"/>
      <w:marTop w:val="0"/>
      <w:marBottom w:val="0"/>
      <w:divBdr>
        <w:top w:val="none" w:sz="0" w:space="0" w:color="auto"/>
        <w:left w:val="none" w:sz="0" w:space="0" w:color="auto"/>
        <w:bottom w:val="none" w:sz="0" w:space="0" w:color="auto"/>
        <w:right w:val="none" w:sz="0" w:space="0" w:color="auto"/>
      </w:divBdr>
      <w:divsChild>
        <w:div w:id="900095231">
          <w:marLeft w:val="821"/>
          <w:marRight w:val="0"/>
          <w:marTop w:val="0"/>
          <w:marBottom w:val="0"/>
          <w:divBdr>
            <w:top w:val="none" w:sz="0" w:space="0" w:color="auto"/>
            <w:left w:val="none" w:sz="0" w:space="0" w:color="auto"/>
            <w:bottom w:val="none" w:sz="0" w:space="0" w:color="auto"/>
            <w:right w:val="none" w:sz="0" w:space="0" w:color="auto"/>
          </w:divBdr>
        </w:div>
        <w:div w:id="931860129">
          <w:marLeft w:val="446"/>
          <w:marRight w:val="0"/>
          <w:marTop w:val="0"/>
          <w:marBottom w:val="0"/>
          <w:divBdr>
            <w:top w:val="none" w:sz="0" w:space="0" w:color="auto"/>
            <w:left w:val="none" w:sz="0" w:space="0" w:color="auto"/>
            <w:bottom w:val="none" w:sz="0" w:space="0" w:color="auto"/>
            <w:right w:val="none" w:sz="0" w:space="0" w:color="auto"/>
          </w:divBdr>
        </w:div>
        <w:div w:id="1628392736">
          <w:marLeft w:val="446"/>
          <w:marRight w:val="0"/>
          <w:marTop w:val="0"/>
          <w:marBottom w:val="0"/>
          <w:divBdr>
            <w:top w:val="none" w:sz="0" w:space="0" w:color="auto"/>
            <w:left w:val="none" w:sz="0" w:space="0" w:color="auto"/>
            <w:bottom w:val="none" w:sz="0" w:space="0" w:color="auto"/>
            <w:right w:val="none" w:sz="0" w:space="0" w:color="auto"/>
          </w:divBdr>
        </w:div>
        <w:div w:id="2007517971">
          <w:marLeft w:val="821"/>
          <w:marRight w:val="0"/>
          <w:marTop w:val="0"/>
          <w:marBottom w:val="0"/>
          <w:divBdr>
            <w:top w:val="none" w:sz="0" w:space="0" w:color="auto"/>
            <w:left w:val="none" w:sz="0" w:space="0" w:color="auto"/>
            <w:bottom w:val="none" w:sz="0" w:space="0" w:color="auto"/>
            <w:right w:val="none" w:sz="0" w:space="0" w:color="auto"/>
          </w:divBdr>
        </w:div>
        <w:div w:id="2107772795">
          <w:marLeft w:val="821"/>
          <w:marRight w:val="0"/>
          <w:marTop w:val="0"/>
          <w:marBottom w:val="0"/>
          <w:divBdr>
            <w:top w:val="none" w:sz="0" w:space="0" w:color="auto"/>
            <w:left w:val="none" w:sz="0" w:space="0" w:color="auto"/>
            <w:bottom w:val="none" w:sz="0" w:space="0" w:color="auto"/>
            <w:right w:val="none" w:sz="0" w:space="0" w:color="auto"/>
          </w:divBdr>
        </w:div>
      </w:divsChild>
    </w:div>
    <w:div w:id="946502561">
      <w:bodyDiv w:val="1"/>
      <w:marLeft w:val="0"/>
      <w:marRight w:val="0"/>
      <w:marTop w:val="0"/>
      <w:marBottom w:val="0"/>
      <w:divBdr>
        <w:top w:val="none" w:sz="0" w:space="0" w:color="auto"/>
        <w:left w:val="none" w:sz="0" w:space="0" w:color="auto"/>
        <w:bottom w:val="none" w:sz="0" w:space="0" w:color="auto"/>
        <w:right w:val="none" w:sz="0" w:space="0" w:color="auto"/>
      </w:divBdr>
      <w:divsChild>
        <w:div w:id="692147085">
          <w:marLeft w:val="547"/>
          <w:marRight w:val="0"/>
          <w:marTop w:val="0"/>
          <w:marBottom w:val="0"/>
          <w:divBdr>
            <w:top w:val="none" w:sz="0" w:space="0" w:color="auto"/>
            <w:left w:val="none" w:sz="0" w:space="0" w:color="auto"/>
            <w:bottom w:val="none" w:sz="0" w:space="0" w:color="auto"/>
            <w:right w:val="none" w:sz="0" w:space="0" w:color="auto"/>
          </w:divBdr>
        </w:div>
        <w:div w:id="851451001">
          <w:marLeft w:val="547"/>
          <w:marRight w:val="0"/>
          <w:marTop w:val="0"/>
          <w:marBottom w:val="0"/>
          <w:divBdr>
            <w:top w:val="none" w:sz="0" w:space="0" w:color="auto"/>
            <w:left w:val="none" w:sz="0" w:space="0" w:color="auto"/>
            <w:bottom w:val="none" w:sz="0" w:space="0" w:color="auto"/>
            <w:right w:val="none" w:sz="0" w:space="0" w:color="auto"/>
          </w:divBdr>
        </w:div>
        <w:div w:id="1116826912">
          <w:marLeft w:val="547"/>
          <w:marRight w:val="0"/>
          <w:marTop w:val="0"/>
          <w:marBottom w:val="0"/>
          <w:divBdr>
            <w:top w:val="none" w:sz="0" w:space="0" w:color="auto"/>
            <w:left w:val="none" w:sz="0" w:space="0" w:color="auto"/>
            <w:bottom w:val="none" w:sz="0" w:space="0" w:color="auto"/>
            <w:right w:val="none" w:sz="0" w:space="0" w:color="auto"/>
          </w:divBdr>
        </w:div>
        <w:div w:id="1376614763">
          <w:marLeft w:val="547"/>
          <w:marRight w:val="0"/>
          <w:marTop w:val="0"/>
          <w:marBottom w:val="160"/>
          <w:divBdr>
            <w:top w:val="none" w:sz="0" w:space="0" w:color="auto"/>
            <w:left w:val="none" w:sz="0" w:space="0" w:color="auto"/>
            <w:bottom w:val="none" w:sz="0" w:space="0" w:color="auto"/>
            <w:right w:val="none" w:sz="0" w:space="0" w:color="auto"/>
          </w:divBdr>
        </w:div>
        <w:div w:id="1382940994">
          <w:marLeft w:val="547"/>
          <w:marRight w:val="0"/>
          <w:marTop w:val="0"/>
          <w:marBottom w:val="160"/>
          <w:divBdr>
            <w:top w:val="none" w:sz="0" w:space="0" w:color="auto"/>
            <w:left w:val="none" w:sz="0" w:space="0" w:color="auto"/>
            <w:bottom w:val="none" w:sz="0" w:space="0" w:color="auto"/>
            <w:right w:val="none" w:sz="0" w:space="0" w:color="auto"/>
          </w:divBdr>
        </w:div>
      </w:divsChild>
    </w:div>
    <w:div w:id="946887493">
      <w:bodyDiv w:val="1"/>
      <w:marLeft w:val="0"/>
      <w:marRight w:val="0"/>
      <w:marTop w:val="0"/>
      <w:marBottom w:val="0"/>
      <w:divBdr>
        <w:top w:val="none" w:sz="0" w:space="0" w:color="auto"/>
        <w:left w:val="none" w:sz="0" w:space="0" w:color="auto"/>
        <w:bottom w:val="none" w:sz="0" w:space="0" w:color="auto"/>
        <w:right w:val="none" w:sz="0" w:space="0" w:color="auto"/>
      </w:divBdr>
      <w:divsChild>
        <w:div w:id="1181510595">
          <w:marLeft w:val="0"/>
          <w:marRight w:val="0"/>
          <w:marTop w:val="0"/>
          <w:marBottom w:val="0"/>
          <w:divBdr>
            <w:top w:val="none" w:sz="0" w:space="0" w:color="auto"/>
            <w:left w:val="none" w:sz="0" w:space="0" w:color="auto"/>
            <w:bottom w:val="none" w:sz="0" w:space="0" w:color="auto"/>
            <w:right w:val="none" w:sz="0" w:space="0" w:color="auto"/>
          </w:divBdr>
        </w:div>
      </w:divsChild>
    </w:div>
    <w:div w:id="1018850869">
      <w:bodyDiv w:val="1"/>
      <w:marLeft w:val="0"/>
      <w:marRight w:val="0"/>
      <w:marTop w:val="0"/>
      <w:marBottom w:val="0"/>
      <w:divBdr>
        <w:top w:val="none" w:sz="0" w:space="0" w:color="auto"/>
        <w:left w:val="none" w:sz="0" w:space="0" w:color="auto"/>
        <w:bottom w:val="none" w:sz="0" w:space="0" w:color="auto"/>
        <w:right w:val="none" w:sz="0" w:space="0" w:color="auto"/>
      </w:divBdr>
    </w:div>
    <w:div w:id="1026516035">
      <w:bodyDiv w:val="1"/>
      <w:marLeft w:val="0"/>
      <w:marRight w:val="0"/>
      <w:marTop w:val="0"/>
      <w:marBottom w:val="0"/>
      <w:divBdr>
        <w:top w:val="none" w:sz="0" w:space="0" w:color="auto"/>
        <w:left w:val="none" w:sz="0" w:space="0" w:color="auto"/>
        <w:bottom w:val="none" w:sz="0" w:space="0" w:color="auto"/>
        <w:right w:val="none" w:sz="0" w:space="0" w:color="auto"/>
      </w:divBdr>
    </w:div>
    <w:div w:id="1064186305">
      <w:bodyDiv w:val="1"/>
      <w:marLeft w:val="0"/>
      <w:marRight w:val="0"/>
      <w:marTop w:val="0"/>
      <w:marBottom w:val="0"/>
      <w:divBdr>
        <w:top w:val="none" w:sz="0" w:space="0" w:color="auto"/>
        <w:left w:val="none" w:sz="0" w:space="0" w:color="auto"/>
        <w:bottom w:val="none" w:sz="0" w:space="0" w:color="auto"/>
        <w:right w:val="none" w:sz="0" w:space="0" w:color="auto"/>
      </w:divBdr>
    </w:div>
    <w:div w:id="1069615258">
      <w:bodyDiv w:val="1"/>
      <w:marLeft w:val="0"/>
      <w:marRight w:val="0"/>
      <w:marTop w:val="0"/>
      <w:marBottom w:val="0"/>
      <w:divBdr>
        <w:top w:val="none" w:sz="0" w:space="0" w:color="auto"/>
        <w:left w:val="none" w:sz="0" w:space="0" w:color="auto"/>
        <w:bottom w:val="none" w:sz="0" w:space="0" w:color="auto"/>
        <w:right w:val="none" w:sz="0" w:space="0" w:color="auto"/>
      </w:divBdr>
    </w:div>
    <w:div w:id="1084574689">
      <w:bodyDiv w:val="1"/>
      <w:marLeft w:val="0"/>
      <w:marRight w:val="0"/>
      <w:marTop w:val="0"/>
      <w:marBottom w:val="0"/>
      <w:divBdr>
        <w:top w:val="none" w:sz="0" w:space="0" w:color="auto"/>
        <w:left w:val="none" w:sz="0" w:space="0" w:color="auto"/>
        <w:bottom w:val="none" w:sz="0" w:space="0" w:color="auto"/>
        <w:right w:val="none" w:sz="0" w:space="0" w:color="auto"/>
      </w:divBdr>
    </w:div>
    <w:div w:id="1088423340">
      <w:bodyDiv w:val="1"/>
      <w:marLeft w:val="0"/>
      <w:marRight w:val="0"/>
      <w:marTop w:val="0"/>
      <w:marBottom w:val="0"/>
      <w:divBdr>
        <w:top w:val="none" w:sz="0" w:space="0" w:color="auto"/>
        <w:left w:val="none" w:sz="0" w:space="0" w:color="auto"/>
        <w:bottom w:val="none" w:sz="0" w:space="0" w:color="auto"/>
        <w:right w:val="none" w:sz="0" w:space="0" w:color="auto"/>
      </w:divBdr>
    </w:div>
    <w:div w:id="1088621848">
      <w:bodyDiv w:val="1"/>
      <w:marLeft w:val="0"/>
      <w:marRight w:val="0"/>
      <w:marTop w:val="0"/>
      <w:marBottom w:val="0"/>
      <w:divBdr>
        <w:top w:val="none" w:sz="0" w:space="0" w:color="auto"/>
        <w:left w:val="none" w:sz="0" w:space="0" w:color="auto"/>
        <w:bottom w:val="none" w:sz="0" w:space="0" w:color="auto"/>
        <w:right w:val="none" w:sz="0" w:space="0" w:color="auto"/>
      </w:divBdr>
      <w:divsChild>
        <w:div w:id="1713799054">
          <w:marLeft w:val="446"/>
          <w:marRight w:val="0"/>
          <w:marTop w:val="0"/>
          <w:marBottom w:val="0"/>
          <w:divBdr>
            <w:top w:val="none" w:sz="0" w:space="0" w:color="auto"/>
            <w:left w:val="none" w:sz="0" w:space="0" w:color="auto"/>
            <w:bottom w:val="none" w:sz="0" w:space="0" w:color="auto"/>
            <w:right w:val="none" w:sz="0" w:space="0" w:color="auto"/>
          </w:divBdr>
        </w:div>
        <w:div w:id="2022704613">
          <w:marLeft w:val="446"/>
          <w:marRight w:val="0"/>
          <w:marTop w:val="0"/>
          <w:marBottom w:val="0"/>
          <w:divBdr>
            <w:top w:val="none" w:sz="0" w:space="0" w:color="auto"/>
            <w:left w:val="none" w:sz="0" w:space="0" w:color="auto"/>
            <w:bottom w:val="none" w:sz="0" w:space="0" w:color="auto"/>
            <w:right w:val="none" w:sz="0" w:space="0" w:color="auto"/>
          </w:divBdr>
        </w:div>
      </w:divsChild>
    </w:div>
    <w:div w:id="1180696997">
      <w:bodyDiv w:val="1"/>
      <w:marLeft w:val="0"/>
      <w:marRight w:val="0"/>
      <w:marTop w:val="0"/>
      <w:marBottom w:val="0"/>
      <w:divBdr>
        <w:top w:val="none" w:sz="0" w:space="0" w:color="auto"/>
        <w:left w:val="none" w:sz="0" w:space="0" w:color="auto"/>
        <w:bottom w:val="none" w:sz="0" w:space="0" w:color="auto"/>
        <w:right w:val="none" w:sz="0" w:space="0" w:color="auto"/>
      </w:divBdr>
      <w:divsChild>
        <w:div w:id="1002900029">
          <w:marLeft w:val="446"/>
          <w:marRight w:val="0"/>
          <w:marTop w:val="0"/>
          <w:marBottom w:val="0"/>
          <w:divBdr>
            <w:top w:val="none" w:sz="0" w:space="0" w:color="auto"/>
            <w:left w:val="none" w:sz="0" w:space="0" w:color="auto"/>
            <w:bottom w:val="none" w:sz="0" w:space="0" w:color="auto"/>
            <w:right w:val="none" w:sz="0" w:space="0" w:color="auto"/>
          </w:divBdr>
        </w:div>
      </w:divsChild>
    </w:div>
    <w:div w:id="1192187830">
      <w:bodyDiv w:val="1"/>
      <w:marLeft w:val="0"/>
      <w:marRight w:val="0"/>
      <w:marTop w:val="0"/>
      <w:marBottom w:val="0"/>
      <w:divBdr>
        <w:top w:val="none" w:sz="0" w:space="0" w:color="auto"/>
        <w:left w:val="none" w:sz="0" w:space="0" w:color="auto"/>
        <w:bottom w:val="none" w:sz="0" w:space="0" w:color="auto"/>
        <w:right w:val="none" w:sz="0" w:space="0" w:color="auto"/>
      </w:divBdr>
      <w:divsChild>
        <w:div w:id="92360996">
          <w:marLeft w:val="446"/>
          <w:marRight w:val="0"/>
          <w:marTop w:val="0"/>
          <w:marBottom w:val="0"/>
          <w:divBdr>
            <w:top w:val="none" w:sz="0" w:space="0" w:color="auto"/>
            <w:left w:val="none" w:sz="0" w:space="0" w:color="auto"/>
            <w:bottom w:val="none" w:sz="0" w:space="0" w:color="auto"/>
            <w:right w:val="none" w:sz="0" w:space="0" w:color="auto"/>
          </w:divBdr>
        </w:div>
        <w:div w:id="555580998">
          <w:marLeft w:val="446"/>
          <w:marRight w:val="0"/>
          <w:marTop w:val="0"/>
          <w:marBottom w:val="0"/>
          <w:divBdr>
            <w:top w:val="none" w:sz="0" w:space="0" w:color="auto"/>
            <w:left w:val="none" w:sz="0" w:space="0" w:color="auto"/>
            <w:bottom w:val="none" w:sz="0" w:space="0" w:color="auto"/>
            <w:right w:val="none" w:sz="0" w:space="0" w:color="auto"/>
          </w:divBdr>
        </w:div>
        <w:div w:id="616641871">
          <w:marLeft w:val="446"/>
          <w:marRight w:val="0"/>
          <w:marTop w:val="0"/>
          <w:marBottom w:val="0"/>
          <w:divBdr>
            <w:top w:val="none" w:sz="0" w:space="0" w:color="auto"/>
            <w:left w:val="none" w:sz="0" w:space="0" w:color="auto"/>
            <w:bottom w:val="none" w:sz="0" w:space="0" w:color="auto"/>
            <w:right w:val="none" w:sz="0" w:space="0" w:color="auto"/>
          </w:divBdr>
        </w:div>
        <w:div w:id="662122068">
          <w:marLeft w:val="1166"/>
          <w:marRight w:val="0"/>
          <w:marTop w:val="0"/>
          <w:marBottom w:val="0"/>
          <w:divBdr>
            <w:top w:val="none" w:sz="0" w:space="0" w:color="auto"/>
            <w:left w:val="none" w:sz="0" w:space="0" w:color="auto"/>
            <w:bottom w:val="none" w:sz="0" w:space="0" w:color="auto"/>
            <w:right w:val="none" w:sz="0" w:space="0" w:color="auto"/>
          </w:divBdr>
        </w:div>
        <w:div w:id="796922118">
          <w:marLeft w:val="979"/>
          <w:marRight w:val="0"/>
          <w:marTop w:val="0"/>
          <w:marBottom w:val="0"/>
          <w:divBdr>
            <w:top w:val="none" w:sz="0" w:space="0" w:color="auto"/>
            <w:left w:val="none" w:sz="0" w:space="0" w:color="auto"/>
            <w:bottom w:val="none" w:sz="0" w:space="0" w:color="auto"/>
            <w:right w:val="none" w:sz="0" w:space="0" w:color="auto"/>
          </w:divBdr>
        </w:div>
        <w:div w:id="1242720363">
          <w:marLeft w:val="1166"/>
          <w:marRight w:val="0"/>
          <w:marTop w:val="0"/>
          <w:marBottom w:val="0"/>
          <w:divBdr>
            <w:top w:val="none" w:sz="0" w:space="0" w:color="auto"/>
            <w:left w:val="none" w:sz="0" w:space="0" w:color="auto"/>
            <w:bottom w:val="none" w:sz="0" w:space="0" w:color="auto"/>
            <w:right w:val="none" w:sz="0" w:space="0" w:color="auto"/>
          </w:divBdr>
        </w:div>
        <w:div w:id="1456948549">
          <w:marLeft w:val="446"/>
          <w:marRight w:val="0"/>
          <w:marTop w:val="0"/>
          <w:marBottom w:val="0"/>
          <w:divBdr>
            <w:top w:val="none" w:sz="0" w:space="0" w:color="auto"/>
            <w:left w:val="none" w:sz="0" w:space="0" w:color="auto"/>
            <w:bottom w:val="none" w:sz="0" w:space="0" w:color="auto"/>
            <w:right w:val="none" w:sz="0" w:space="0" w:color="auto"/>
          </w:divBdr>
        </w:div>
        <w:div w:id="1878733276">
          <w:marLeft w:val="446"/>
          <w:marRight w:val="0"/>
          <w:marTop w:val="0"/>
          <w:marBottom w:val="0"/>
          <w:divBdr>
            <w:top w:val="none" w:sz="0" w:space="0" w:color="auto"/>
            <w:left w:val="none" w:sz="0" w:space="0" w:color="auto"/>
            <w:bottom w:val="none" w:sz="0" w:space="0" w:color="auto"/>
            <w:right w:val="none" w:sz="0" w:space="0" w:color="auto"/>
          </w:divBdr>
        </w:div>
        <w:div w:id="2024238897">
          <w:marLeft w:val="446"/>
          <w:marRight w:val="0"/>
          <w:marTop w:val="0"/>
          <w:marBottom w:val="0"/>
          <w:divBdr>
            <w:top w:val="none" w:sz="0" w:space="0" w:color="auto"/>
            <w:left w:val="none" w:sz="0" w:space="0" w:color="auto"/>
            <w:bottom w:val="none" w:sz="0" w:space="0" w:color="auto"/>
            <w:right w:val="none" w:sz="0" w:space="0" w:color="auto"/>
          </w:divBdr>
        </w:div>
      </w:divsChild>
    </w:div>
    <w:div w:id="1285884049">
      <w:bodyDiv w:val="1"/>
      <w:marLeft w:val="0"/>
      <w:marRight w:val="0"/>
      <w:marTop w:val="0"/>
      <w:marBottom w:val="0"/>
      <w:divBdr>
        <w:top w:val="none" w:sz="0" w:space="0" w:color="auto"/>
        <w:left w:val="none" w:sz="0" w:space="0" w:color="auto"/>
        <w:bottom w:val="none" w:sz="0" w:space="0" w:color="auto"/>
        <w:right w:val="none" w:sz="0" w:space="0" w:color="auto"/>
      </w:divBdr>
    </w:div>
    <w:div w:id="1297024155">
      <w:bodyDiv w:val="1"/>
      <w:marLeft w:val="0"/>
      <w:marRight w:val="0"/>
      <w:marTop w:val="0"/>
      <w:marBottom w:val="0"/>
      <w:divBdr>
        <w:top w:val="none" w:sz="0" w:space="0" w:color="auto"/>
        <w:left w:val="none" w:sz="0" w:space="0" w:color="auto"/>
        <w:bottom w:val="none" w:sz="0" w:space="0" w:color="auto"/>
        <w:right w:val="none" w:sz="0" w:space="0" w:color="auto"/>
      </w:divBdr>
      <w:divsChild>
        <w:div w:id="93476172">
          <w:marLeft w:val="893"/>
          <w:marRight w:val="0"/>
          <w:marTop w:val="0"/>
          <w:marBottom w:val="0"/>
          <w:divBdr>
            <w:top w:val="none" w:sz="0" w:space="0" w:color="auto"/>
            <w:left w:val="none" w:sz="0" w:space="0" w:color="auto"/>
            <w:bottom w:val="none" w:sz="0" w:space="0" w:color="auto"/>
            <w:right w:val="none" w:sz="0" w:space="0" w:color="auto"/>
          </w:divBdr>
        </w:div>
        <w:div w:id="237445956">
          <w:marLeft w:val="893"/>
          <w:marRight w:val="0"/>
          <w:marTop w:val="0"/>
          <w:marBottom w:val="0"/>
          <w:divBdr>
            <w:top w:val="none" w:sz="0" w:space="0" w:color="auto"/>
            <w:left w:val="none" w:sz="0" w:space="0" w:color="auto"/>
            <w:bottom w:val="none" w:sz="0" w:space="0" w:color="auto"/>
            <w:right w:val="none" w:sz="0" w:space="0" w:color="auto"/>
          </w:divBdr>
        </w:div>
        <w:div w:id="330640159">
          <w:marLeft w:val="893"/>
          <w:marRight w:val="0"/>
          <w:marTop w:val="0"/>
          <w:marBottom w:val="0"/>
          <w:divBdr>
            <w:top w:val="none" w:sz="0" w:space="0" w:color="auto"/>
            <w:left w:val="none" w:sz="0" w:space="0" w:color="auto"/>
            <w:bottom w:val="none" w:sz="0" w:space="0" w:color="auto"/>
            <w:right w:val="none" w:sz="0" w:space="0" w:color="auto"/>
          </w:divBdr>
        </w:div>
        <w:div w:id="973869597">
          <w:marLeft w:val="446"/>
          <w:marRight w:val="0"/>
          <w:marTop w:val="0"/>
          <w:marBottom w:val="0"/>
          <w:divBdr>
            <w:top w:val="none" w:sz="0" w:space="0" w:color="auto"/>
            <w:left w:val="none" w:sz="0" w:space="0" w:color="auto"/>
            <w:bottom w:val="none" w:sz="0" w:space="0" w:color="auto"/>
            <w:right w:val="none" w:sz="0" w:space="0" w:color="auto"/>
          </w:divBdr>
        </w:div>
        <w:div w:id="1532186646">
          <w:marLeft w:val="893"/>
          <w:marRight w:val="0"/>
          <w:marTop w:val="0"/>
          <w:marBottom w:val="0"/>
          <w:divBdr>
            <w:top w:val="none" w:sz="0" w:space="0" w:color="auto"/>
            <w:left w:val="none" w:sz="0" w:space="0" w:color="auto"/>
            <w:bottom w:val="none" w:sz="0" w:space="0" w:color="auto"/>
            <w:right w:val="none" w:sz="0" w:space="0" w:color="auto"/>
          </w:divBdr>
        </w:div>
      </w:divsChild>
    </w:div>
    <w:div w:id="1359087695">
      <w:bodyDiv w:val="1"/>
      <w:marLeft w:val="0"/>
      <w:marRight w:val="0"/>
      <w:marTop w:val="0"/>
      <w:marBottom w:val="0"/>
      <w:divBdr>
        <w:top w:val="none" w:sz="0" w:space="0" w:color="auto"/>
        <w:left w:val="none" w:sz="0" w:space="0" w:color="auto"/>
        <w:bottom w:val="none" w:sz="0" w:space="0" w:color="auto"/>
        <w:right w:val="none" w:sz="0" w:space="0" w:color="auto"/>
      </w:divBdr>
    </w:div>
    <w:div w:id="1361008604">
      <w:bodyDiv w:val="1"/>
      <w:marLeft w:val="0"/>
      <w:marRight w:val="0"/>
      <w:marTop w:val="0"/>
      <w:marBottom w:val="0"/>
      <w:divBdr>
        <w:top w:val="none" w:sz="0" w:space="0" w:color="auto"/>
        <w:left w:val="none" w:sz="0" w:space="0" w:color="auto"/>
        <w:bottom w:val="none" w:sz="0" w:space="0" w:color="auto"/>
        <w:right w:val="none" w:sz="0" w:space="0" w:color="auto"/>
      </w:divBdr>
      <w:divsChild>
        <w:div w:id="1816674844">
          <w:marLeft w:val="446"/>
          <w:marRight w:val="0"/>
          <w:marTop w:val="0"/>
          <w:marBottom w:val="0"/>
          <w:divBdr>
            <w:top w:val="none" w:sz="0" w:space="0" w:color="auto"/>
            <w:left w:val="none" w:sz="0" w:space="0" w:color="auto"/>
            <w:bottom w:val="none" w:sz="0" w:space="0" w:color="auto"/>
            <w:right w:val="none" w:sz="0" w:space="0" w:color="auto"/>
          </w:divBdr>
        </w:div>
        <w:div w:id="2061321384">
          <w:marLeft w:val="446"/>
          <w:marRight w:val="0"/>
          <w:marTop w:val="0"/>
          <w:marBottom w:val="0"/>
          <w:divBdr>
            <w:top w:val="none" w:sz="0" w:space="0" w:color="auto"/>
            <w:left w:val="none" w:sz="0" w:space="0" w:color="auto"/>
            <w:bottom w:val="none" w:sz="0" w:space="0" w:color="auto"/>
            <w:right w:val="none" w:sz="0" w:space="0" w:color="auto"/>
          </w:divBdr>
        </w:div>
      </w:divsChild>
    </w:div>
    <w:div w:id="1376658610">
      <w:bodyDiv w:val="1"/>
      <w:marLeft w:val="0"/>
      <w:marRight w:val="0"/>
      <w:marTop w:val="0"/>
      <w:marBottom w:val="0"/>
      <w:divBdr>
        <w:top w:val="none" w:sz="0" w:space="0" w:color="auto"/>
        <w:left w:val="none" w:sz="0" w:space="0" w:color="auto"/>
        <w:bottom w:val="none" w:sz="0" w:space="0" w:color="auto"/>
        <w:right w:val="none" w:sz="0" w:space="0" w:color="auto"/>
      </w:divBdr>
    </w:div>
    <w:div w:id="1422875535">
      <w:bodyDiv w:val="1"/>
      <w:marLeft w:val="0"/>
      <w:marRight w:val="0"/>
      <w:marTop w:val="0"/>
      <w:marBottom w:val="0"/>
      <w:divBdr>
        <w:top w:val="none" w:sz="0" w:space="0" w:color="auto"/>
        <w:left w:val="none" w:sz="0" w:space="0" w:color="auto"/>
        <w:bottom w:val="none" w:sz="0" w:space="0" w:color="auto"/>
        <w:right w:val="none" w:sz="0" w:space="0" w:color="auto"/>
      </w:divBdr>
      <w:divsChild>
        <w:div w:id="668827582">
          <w:marLeft w:val="0"/>
          <w:marRight w:val="0"/>
          <w:marTop w:val="0"/>
          <w:marBottom w:val="0"/>
          <w:divBdr>
            <w:top w:val="none" w:sz="0" w:space="0" w:color="auto"/>
            <w:left w:val="none" w:sz="0" w:space="0" w:color="auto"/>
            <w:bottom w:val="none" w:sz="0" w:space="0" w:color="auto"/>
            <w:right w:val="none" w:sz="0" w:space="0" w:color="auto"/>
          </w:divBdr>
        </w:div>
      </w:divsChild>
    </w:div>
    <w:div w:id="1423721125">
      <w:bodyDiv w:val="1"/>
      <w:marLeft w:val="0"/>
      <w:marRight w:val="0"/>
      <w:marTop w:val="0"/>
      <w:marBottom w:val="0"/>
      <w:divBdr>
        <w:top w:val="none" w:sz="0" w:space="0" w:color="auto"/>
        <w:left w:val="none" w:sz="0" w:space="0" w:color="auto"/>
        <w:bottom w:val="none" w:sz="0" w:space="0" w:color="auto"/>
        <w:right w:val="none" w:sz="0" w:space="0" w:color="auto"/>
      </w:divBdr>
      <w:divsChild>
        <w:div w:id="201095568">
          <w:marLeft w:val="547"/>
          <w:marRight w:val="0"/>
          <w:marTop w:val="0"/>
          <w:marBottom w:val="0"/>
          <w:divBdr>
            <w:top w:val="none" w:sz="0" w:space="0" w:color="auto"/>
            <w:left w:val="none" w:sz="0" w:space="0" w:color="auto"/>
            <w:bottom w:val="none" w:sz="0" w:space="0" w:color="auto"/>
            <w:right w:val="none" w:sz="0" w:space="0" w:color="auto"/>
          </w:divBdr>
        </w:div>
        <w:div w:id="202602122">
          <w:marLeft w:val="547"/>
          <w:marRight w:val="0"/>
          <w:marTop w:val="0"/>
          <w:marBottom w:val="0"/>
          <w:divBdr>
            <w:top w:val="none" w:sz="0" w:space="0" w:color="auto"/>
            <w:left w:val="none" w:sz="0" w:space="0" w:color="auto"/>
            <w:bottom w:val="none" w:sz="0" w:space="0" w:color="auto"/>
            <w:right w:val="none" w:sz="0" w:space="0" w:color="auto"/>
          </w:divBdr>
        </w:div>
        <w:div w:id="345332889">
          <w:marLeft w:val="547"/>
          <w:marRight w:val="0"/>
          <w:marTop w:val="0"/>
          <w:marBottom w:val="0"/>
          <w:divBdr>
            <w:top w:val="none" w:sz="0" w:space="0" w:color="auto"/>
            <w:left w:val="none" w:sz="0" w:space="0" w:color="auto"/>
            <w:bottom w:val="none" w:sz="0" w:space="0" w:color="auto"/>
            <w:right w:val="none" w:sz="0" w:space="0" w:color="auto"/>
          </w:divBdr>
        </w:div>
        <w:div w:id="1241328662">
          <w:marLeft w:val="547"/>
          <w:marRight w:val="0"/>
          <w:marTop w:val="0"/>
          <w:marBottom w:val="0"/>
          <w:divBdr>
            <w:top w:val="none" w:sz="0" w:space="0" w:color="auto"/>
            <w:left w:val="none" w:sz="0" w:space="0" w:color="auto"/>
            <w:bottom w:val="none" w:sz="0" w:space="0" w:color="auto"/>
            <w:right w:val="none" w:sz="0" w:space="0" w:color="auto"/>
          </w:divBdr>
        </w:div>
        <w:div w:id="1394422706">
          <w:marLeft w:val="547"/>
          <w:marRight w:val="0"/>
          <w:marTop w:val="0"/>
          <w:marBottom w:val="0"/>
          <w:divBdr>
            <w:top w:val="none" w:sz="0" w:space="0" w:color="auto"/>
            <w:left w:val="none" w:sz="0" w:space="0" w:color="auto"/>
            <w:bottom w:val="none" w:sz="0" w:space="0" w:color="auto"/>
            <w:right w:val="none" w:sz="0" w:space="0" w:color="auto"/>
          </w:divBdr>
        </w:div>
        <w:div w:id="2017728648">
          <w:marLeft w:val="547"/>
          <w:marRight w:val="0"/>
          <w:marTop w:val="0"/>
          <w:marBottom w:val="0"/>
          <w:divBdr>
            <w:top w:val="none" w:sz="0" w:space="0" w:color="auto"/>
            <w:left w:val="none" w:sz="0" w:space="0" w:color="auto"/>
            <w:bottom w:val="none" w:sz="0" w:space="0" w:color="auto"/>
            <w:right w:val="none" w:sz="0" w:space="0" w:color="auto"/>
          </w:divBdr>
        </w:div>
      </w:divsChild>
    </w:div>
    <w:div w:id="1459450774">
      <w:bodyDiv w:val="1"/>
      <w:marLeft w:val="0"/>
      <w:marRight w:val="0"/>
      <w:marTop w:val="0"/>
      <w:marBottom w:val="0"/>
      <w:divBdr>
        <w:top w:val="none" w:sz="0" w:space="0" w:color="auto"/>
        <w:left w:val="none" w:sz="0" w:space="0" w:color="auto"/>
        <w:bottom w:val="none" w:sz="0" w:space="0" w:color="auto"/>
        <w:right w:val="none" w:sz="0" w:space="0" w:color="auto"/>
      </w:divBdr>
    </w:div>
    <w:div w:id="1527478428">
      <w:bodyDiv w:val="1"/>
      <w:marLeft w:val="0"/>
      <w:marRight w:val="0"/>
      <w:marTop w:val="0"/>
      <w:marBottom w:val="0"/>
      <w:divBdr>
        <w:top w:val="none" w:sz="0" w:space="0" w:color="auto"/>
        <w:left w:val="none" w:sz="0" w:space="0" w:color="auto"/>
        <w:bottom w:val="none" w:sz="0" w:space="0" w:color="auto"/>
        <w:right w:val="none" w:sz="0" w:space="0" w:color="auto"/>
      </w:divBdr>
    </w:div>
    <w:div w:id="1531868885">
      <w:bodyDiv w:val="1"/>
      <w:marLeft w:val="0"/>
      <w:marRight w:val="0"/>
      <w:marTop w:val="0"/>
      <w:marBottom w:val="0"/>
      <w:divBdr>
        <w:top w:val="none" w:sz="0" w:space="0" w:color="auto"/>
        <w:left w:val="none" w:sz="0" w:space="0" w:color="auto"/>
        <w:bottom w:val="none" w:sz="0" w:space="0" w:color="auto"/>
        <w:right w:val="none" w:sz="0" w:space="0" w:color="auto"/>
      </w:divBdr>
      <w:divsChild>
        <w:div w:id="27682399">
          <w:marLeft w:val="0"/>
          <w:marRight w:val="0"/>
          <w:marTop w:val="0"/>
          <w:marBottom w:val="0"/>
          <w:divBdr>
            <w:top w:val="none" w:sz="0" w:space="0" w:color="auto"/>
            <w:left w:val="none" w:sz="0" w:space="0" w:color="auto"/>
            <w:bottom w:val="none" w:sz="0" w:space="0" w:color="auto"/>
            <w:right w:val="none" w:sz="0" w:space="0" w:color="auto"/>
          </w:divBdr>
          <w:divsChild>
            <w:div w:id="1384602293">
              <w:marLeft w:val="0"/>
              <w:marRight w:val="0"/>
              <w:marTop w:val="0"/>
              <w:marBottom w:val="0"/>
              <w:divBdr>
                <w:top w:val="none" w:sz="0" w:space="0" w:color="auto"/>
                <w:left w:val="none" w:sz="0" w:space="0" w:color="auto"/>
                <w:bottom w:val="none" w:sz="0" w:space="0" w:color="auto"/>
                <w:right w:val="none" w:sz="0" w:space="0" w:color="auto"/>
              </w:divBdr>
            </w:div>
          </w:divsChild>
        </w:div>
        <w:div w:id="270673043">
          <w:marLeft w:val="0"/>
          <w:marRight w:val="0"/>
          <w:marTop w:val="0"/>
          <w:marBottom w:val="0"/>
          <w:divBdr>
            <w:top w:val="none" w:sz="0" w:space="0" w:color="auto"/>
            <w:left w:val="none" w:sz="0" w:space="0" w:color="auto"/>
            <w:bottom w:val="none" w:sz="0" w:space="0" w:color="auto"/>
            <w:right w:val="none" w:sz="0" w:space="0" w:color="auto"/>
          </w:divBdr>
          <w:divsChild>
            <w:div w:id="269969152">
              <w:marLeft w:val="0"/>
              <w:marRight w:val="0"/>
              <w:marTop w:val="0"/>
              <w:marBottom w:val="0"/>
              <w:divBdr>
                <w:top w:val="none" w:sz="0" w:space="0" w:color="auto"/>
                <w:left w:val="none" w:sz="0" w:space="0" w:color="auto"/>
                <w:bottom w:val="none" w:sz="0" w:space="0" w:color="auto"/>
                <w:right w:val="none" w:sz="0" w:space="0" w:color="auto"/>
              </w:divBdr>
            </w:div>
            <w:div w:id="335960948">
              <w:marLeft w:val="0"/>
              <w:marRight w:val="0"/>
              <w:marTop w:val="0"/>
              <w:marBottom w:val="0"/>
              <w:divBdr>
                <w:top w:val="none" w:sz="0" w:space="0" w:color="auto"/>
                <w:left w:val="none" w:sz="0" w:space="0" w:color="auto"/>
                <w:bottom w:val="none" w:sz="0" w:space="0" w:color="auto"/>
                <w:right w:val="none" w:sz="0" w:space="0" w:color="auto"/>
              </w:divBdr>
            </w:div>
            <w:div w:id="787893912">
              <w:marLeft w:val="0"/>
              <w:marRight w:val="0"/>
              <w:marTop w:val="0"/>
              <w:marBottom w:val="0"/>
              <w:divBdr>
                <w:top w:val="none" w:sz="0" w:space="0" w:color="auto"/>
                <w:left w:val="none" w:sz="0" w:space="0" w:color="auto"/>
                <w:bottom w:val="none" w:sz="0" w:space="0" w:color="auto"/>
                <w:right w:val="none" w:sz="0" w:space="0" w:color="auto"/>
              </w:divBdr>
            </w:div>
            <w:div w:id="944531565">
              <w:marLeft w:val="0"/>
              <w:marRight w:val="0"/>
              <w:marTop w:val="0"/>
              <w:marBottom w:val="0"/>
              <w:divBdr>
                <w:top w:val="none" w:sz="0" w:space="0" w:color="auto"/>
                <w:left w:val="none" w:sz="0" w:space="0" w:color="auto"/>
                <w:bottom w:val="none" w:sz="0" w:space="0" w:color="auto"/>
                <w:right w:val="none" w:sz="0" w:space="0" w:color="auto"/>
              </w:divBdr>
            </w:div>
            <w:div w:id="1028141924">
              <w:marLeft w:val="0"/>
              <w:marRight w:val="0"/>
              <w:marTop w:val="0"/>
              <w:marBottom w:val="0"/>
              <w:divBdr>
                <w:top w:val="none" w:sz="0" w:space="0" w:color="auto"/>
                <w:left w:val="none" w:sz="0" w:space="0" w:color="auto"/>
                <w:bottom w:val="none" w:sz="0" w:space="0" w:color="auto"/>
                <w:right w:val="none" w:sz="0" w:space="0" w:color="auto"/>
              </w:divBdr>
            </w:div>
            <w:div w:id="1421175518">
              <w:marLeft w:val="0"/>
              <w:marRight w:val="0"/>
              <w:marTop w:val="0"/>
              <w:marBottom w:val="0"/>
              <w:divBdr>
                <w:top w:val="none" w:sz="0" w:space="0" w:color="auto"/>
                <w:left w:val="none" w:sz="0" w:space="0" w:color="auto"/>
                <w:bottom w:val="none" w:sz="0" w:space="0" w:color="auto"/>
                <w:right w:val="none" w:sz="0" w:space="0" w:color="auto"/>
              </w:divBdr>
            </w:div>
            <w:div w:id="1616986145">
              <w:marLeft w:val="0"/>
              <w:marRight w:val="0"/>
              <w:marTop w:val="0"/>
              <w:marBottom w:val="0"/>
              <w:divBdr>
                <w:top w:val="none" w:sz="0" w:space="0" w:color="auto"/>
                <w:left w:val="none" w:sz="0" w:space="0" w:color="auto"/>
                <w:bottom w:val="none" w:sz="0" w:space="0" w:color="auto"/>
                <w:right w:val="none" w:sz="0" w:space="0" w:color="auto"/>
              </w:divBdr>
            </w:div>
            <w:div w:id="1669357711">
              <w:marLeft w:val="0"/>
              <w:marRight w:val="0"/>
              <w:marTop w:val="0"/>
              <w:marBottom w:val="0"/>
              <w:divBdr>
                <w:top w:val="none" w:sz="0" w:space="0" w:color="auto"/>
                <w:left w:val="none" w:sz="0" w:space="0" w:color="auto"/>
                <w:bottom w:val="none" w:sz="0" w:space="0" w:color="auto"/>
                <w:right w:val="none" w:sz="0" w:space="0" w:color="auto"/>
              </w:divBdr>
            </w:div>
            <w:div w:id="1694456309">
              <w:marLeft w:val="0"/>
              <w:marRight w:val="0"/>
              <w:marTop w:val="0"/>
              <w:marBottom w:val="0"/>
              <w:divBdr>
                <w:top w:val="none" w:sz="0" w:space="0" w:color="auto"/>
                <w:left w:val="none" w:sz="0" w:space="0" w:color="auto"/>
                <w:bottom w:val="none" w:sz="0" w:space="0" w:color="auto"/>
                <w:right w:val="none" w:sz="0" w:space="0" w:color="auto"/>
              </w:divBdr>
            </w:div>
            <w:div w:id="1869754184">
              <w:marLeft w:val="0"/>
              <w:marRight w:val="0"/>
              <w:marTop w:val="0"/>
              <w:marBottom w:val="0"/>
              <w:divBdr>
                <w:top w:val="none" w:sz="0" w:space="0" w:color="auto"/>
                <w:left w:val="none" w:sz="0" w:space="0" w:color="auto"/>
                <w:bottom w:val="none" w:sz="0" w:space="0" w:color="auto"/>
                <w:right w:val="none" w:sz="0" w:space="0" w:color="auto"/>
              </w:divBdr>
            </w:div>
            <w:div w:id="1996882259">
              <w:marLeft w:val="0"/>
              <w:marRight w:val="0"/>
              <w:marTop w:val="0"/>
              <w:marBottom w:val="0"/>
              <w:divBdr>
                <w:top w:val="none" w:sz="0" w:space="0" w:color="auto"/>
                <w:left w:val="none" w:sz="0" w:space="0" w:color="auto"/>
                <w:bottom w:val="none" w:sz="0" w:space="0" w:color="auto"/>
                <w:right w:val="none" w:sz="0" w:space="0" w:color="auto"/>
              </w:divBdr>
            </w:div>
          </w:divsChild>
        </w:div>
        <w:div w:id="357972506">
          <w:marLeft w:val="0"/>
          <w:marRight w:val="0"/>
          <w:marTop w:val="0"/>
          <w:marBottom w:val="0"/>
          <w:divBdr>
            <w:top w:val="none" w:sz="0" w:space="0" w:color="auto"/>
            <w:left w:val="none" w:sz="0" w:space="0" w:color="auto"/>
            <w:bottom w:val="none" w:sz="0" w:space="0" w:color="auto"/>
            <w:right w:val="none" w:sz="0" w:space="0" w:color="auto"/>
          </w:divBdr>
          <w:divsChild>
            <w:div w:id="721515177">
              <w:marLeft w:val="0"/>
              <w:marRight w:val="0"/>
              <w:marTop w:val="0"/>
              <w:marBottom w:val="0"/>
              <w:divBdr>
                <w:top w:val="none" w:sz="0" w:space="0" w:color="auto"/>
                <w:left w:val="none" w:sz="0" w:space="0" w:color="auto"/>
                <w:bottom w:val="none" w:sz="0" w:space="0" w:color="auto"/>
                <w:right w:val="none" w:sz="0" w:space="0" w:color="auto"/>
              </w:divBdr>
            </w:div>
            <w:div w:id="790170454">
              <w:marLeft w:val="0"/>
              <w:marRight w:val="0"/>
              <w:marTop w:val="0"/>
              <w:marBottom w:val="0"/>
              <w:divBdr>
                <w:top w:val="none" w:sz="0" w:space="0" w:color="auto"/>
                <w:left w:val="none" w:sz="0" w:space="0" w:color="auto"/>
                <w:bottom w:val="none" w:sz="0" w:space="0" w:color="auto"/>
                <w:right w:val="none" w:sz="0" w:space="0" w:color="auto"/>
              </w:divBdr>
            </w:div>
            <w:div w:id="836773076">
              <w:marLeft w:val="0"/>
              <w:marRight w:val="0"/>
              <w:marTop w:val="0"/>
              <w:marBottom w:val="0"/>
              <w:divBdr>
                <w:top w:val="none" w:sz="0" w:space="0" w:color="auto"/>
                <w:left w:val="none" w:sz="0" w:space="0" w:color="auto"/>
                <w:bottom w:val="none" w:sz="0" w:space="0" w:color="auto"/>
                <w:right w:val="none" w:sz="0" w:space="0" w:color="auto"/>
              </w:divBdr>
            </w:div>
            <w:div w:id="1130199460">
              <w:marLeft w:val="0"/>
              <w:marRight w:val="0"/>
              <w:marTop w:val="0"/>
              <w:marBottom w:val="0"/>
              <w:divBdr>
                <w:top w:val="none" w:sz="0" w:space="0" w:color="auto"/>
                <w:left w:val="none" w:sz="0" w:space="0" w:color="auto"/>
                <w:bottom w:val="none" w:sz="0" w:space="0" w:color="auto"/>
                <w:right w:val="none" w:sz="0" w:space="0" w:color="auto"/>
              </w:divBdr>
            </w:div>
            <w:div w:id="1365517649">
              <w:marLeft w:val="0"/>
              <w:marRight w:val="0"/>
              <w:marTop w:val="0"/>
              <w:marBottom w:val="0"/>
              <w:divBdr>
                <w:top w:val="none" w:sz="0" w:space="0" w:color="auto"/>
                <w:left w:val="none" w:sz="0" w:space="0" w:color="auto"/>
                <w:bottom w:val="none" w:sz="0" w:space="0" w:color="auto"/>
                <w:right w:val="none" w:sz="0" w:space="0" w:color="auto"/>
              </w:divBdr>
            </w:div>
            <w:div w:id="1437167300">
              <w:marLeft w:val="0"/>
              <w:marRight w:val="0"/>
              <w:marTop w:val="0"/>
              <w:marBottom w:val="0"/>
              <w:divBdr>
                <w:top w:val="none" w:sz="0" w:space="0" w:color="auto"/>
                <w:left w:val="none" w:sz="0" w:space="0" w:color="auto"/>
                <w:bottom w:val="none" w:sz="0" w:space="0" w:color="auto"/>
                <w:right w:val="none" w:sz="0" w:space="0" w:color="auto"/>
              </w:divBdr>
            </w:div>
            <w:div w:id="1596860886">
              <w:marLeft w:val="0"/>
              <w:marRight w:val="0"/>
              <w:marTop w:val="0"/>
              <w:marBottom w:val="0"/>
              <w:divBdr>
                <w:top w:val="none" w:sz="0" w:space="0" w:color="auto"/>
                <w:left w:val="none" w:sz="0" w:space="0" w:color="auto"/>
                <w:bottom w:val="none" w:sz="0" w:space="0" w:color="auto"/>
                <w:right w:val="none" w:sz="0" w:space="0" w:color="auto"/>
              </w:divBdr>
            </w:div>
            <w:div w:id="1768769453">
              <w:marLeft w:val="0"/>
              <w:marRight w:val="0"/>
              <w:marTop w:val="0"/>
              <w:marBottom w:val="0"/>
              <w:divBdr>
                <w:top w:val="none" w:sz="0" w:space="0" w:color="auto"/>
                <w:left w:val="none" w:sz="0" w:space="0" w:color="auto"/>
                <w:bottom w:val="none" w:sz="0" w:space="0" w:color="auto"/>
                <w:right w:val="none" w:sz="0" w:space="0" w:color="auto"/>
              </w:divBdr>
            </w:div>
            <w:div w:id="2004580410">
              <w:marLeft w:val="0"/>
              <w:marRight w:val="0"/>
              <w:marTop w:val="0"/>
              <w:marBottom w:val="0"/>
              <w:divBdr>
                <w:top w:val="none" w:sz="0" w:space="0" w:color="auto"/>
                <w:left w:val="none" w:sz="0" w:space="0" w:color="auto"/>
                <w:bottom w:val="none" w:sz="0" w:space="0" w:color="auto"/>
                <w:right w:val="none" w:sz="0" w:space="0" w:color="auto"/>
              </w:divBdr>
            </w:div>
            <w:div w:id="2044937897">
              <w:marLeft w:val="0"/>
              <w:marRight w:val="0"/>
              <w:marTop w:val="0"/>
              <w:marBottom w:val="0"/>
              <w:divBdr>
                <w:top w:val="none" w:sz="0" w:space="0" w:color="auto"/>
                <w:left w:val="none" w:sz="0" w:space="0" w:color="auto"/>
                <w:bottom w:val="none" w:sz="0" w:space="0" w:color="auto"/>
                <w:right w:val="none" w:sz="0" w:space="0" w:color="auto"/>
              </w:divBdr>
            </w:div>
            <w:div w:id="2048991915">
              <w:marLeft w:val="0"/>
              <w:marRight w:val="0"/>
              <w:marTop w:val="0"/>
              <w:marBottom w:val="0"/>
              <w:divBdr>
                <w:top w:val="none" w:sz="0" w:space="0" w:color="auto"/>
                <w:left w:val="none" w:sz="0" w:space="0" w:color="auto"/>
                <w:bottom w:val="none" w:sz="0" w:space="0" w:color="auto"/>
                <w:right w:val="none" w:sz="0" w:space="0" w:color="auto"/>
              </w:divBdr>
            </w:div>
            <w:div w:id="2134519206">
              <w:marLeft w:val="0"/>
              <w:marRight w:val="0"/>
              <w:marTop w:val="0"/>
              <w:marBottom w:val="0"/>
              <w:divBdr>
                <w:top w:val="none" w:sz="0" w:space="0" w:color="auto"/>
                <w:left w:val="none" w:sz="0" w:space="0" w:color="auto"/>
                <w:bottom w:val="none" w:sz="0" w:space="0" w:color="auto"/>
                <w:right w:val="none" w:sz="0" w:space="0" w:color="auto"/>
              </w:divBdr>
            </w:div>
          </w:divsChild>
        </w:div>
        <w:div w:id="1098715233">
          <w:marLeft w:val="0"/>
          <w:marRight w:val="0"/>
          <w:marTop w:val="0"/>
          <w:marBottom w:val="0"/>
          <w:divBdr>
            <w:top w:val="none" w:sz="0" w:space="0" w:color="auto"/>
            <w:left w:val="none" w:sz="0" w:space="0" w:color="auto"/>
            <w:bottom w:val="none" w:sz="0" w:space="0" w:color="auto"/>
            <w:right w:val="none" w:sz="0" w:space="0" w:color="auto"/>
          </w:divBdr>
          <w:divsChild>
            <w:div w:id="94709838">
              <w:marLeft w:val="0"/>
              <w:marRight w:val="0"/>
              <w:marTop w:val="0"/>
              <w:marBottom w:val="0"/>
              <w:divBdr>
                <w:top w:val="none" w:sz="0" w:space="0" w:color="auto"/>
                <w:left w:val="none" w:sz="0" w:space="0" w:color="auto"/>
                <w:bottom w:val="none" w:sz="0" w:space="0" w:color="auto"/>
                <w:right w:val="none" w:sz="0" w:space="0" w:color="auto"/>
              </w:divBdr>
            </w:div>
          </w:divsChild>
        </w:div>
        <w:div w:id="1229463306">
          <w:marLeft w:val="0"/>
          <w:marRight w:val="0"/>
          <w:marTop w:val="0"/>
          <w:marBottom w:val="0"/>
          <w:divBdr>
            <w:top w:val="none" w:sz="0" w:space="0" w:color="auto"/>
            <w:left w:val="none" w:sz="0" w:space="0" w:color="auto"/>
            <w:bottom w:val="none" w:sz="0" w:space="0" w:color="auto"/>
            <w:right w:val="none" w:sz="0" w:space="0" w:color="auto"/>
          </w:divBdr>
          <w:divsChild>
            <w:div w:id="8218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70045">
      <w:bodyDiv w:val="1"/>
      <w:marLeft w:val="0"/>
      <w:marRight w:val="0"/>
      <w:marTop w:val="0"/>
      <w:marBottom w:val="0"/>
      <w:divBdr>
        <w:top w:val="none" w:sz="0" w:space="0" w:color="auto"/>
        <w:left w:val="none" w:sz="0" w:space="0" w:color="auto"/>
        <w:bottom w:val="none" w:sz="0" w:space="0" w:color="auto"/>
        <w:right w:val="none" w:sz="0" w:space="0" w:color="auto"/>
      </w:divBdr>
    </w:div>
    <w:div w:id="1591542509">
      <w:bodyDiv w:val="1"/>
      <w:marLeft w:val="0"/>
      <w:marRight w:val="0"/>
      <w:marTop w:val="0"/>
      <w:marBottom w:val="0"/>
      <w:divBdr>
        <w:top w:val="none" w:sz="0" w:space="0" w:color="auto"/>
        <w:left w:val="none" w:sz="0" w:space="0" w:color="auto"/>
        <w:bottom w:val="none" w:sz="0" w:space="0" w:color="auto"/>
        <w:right w:val="none" w:sz="0" w:space="0" w:color="auto"/>
      </w:divBdr>
    </w:div>
    <w:div w:id="1622147088">
      <w:bodyDiv w:val="1"/>
      <w:marLeft w:val="0"/>
      <w:marRight w:val="0"/>
      <w:marTop w:val="0"/>
      <w:marBottom w:val="0"/>
      <w:divBdr>
        <w:top w:val="none" w:sz="0" w:space="0" w:color="auto"/>
        <w:left w:val="none" w:sz="0" w:space="0" w:color="auto"/>
        <w:bottom w:val="none" w:sz="0" w:space="0" w:color="auto"/>
        <w:right w:val="none" w:sz="0" w:space="0" w:color="auto"/>
      </w:divBdr>
      <w:divsChild>
        <w:div w:id="1431118888">
          <w:marLeft w:val="0"/>
          <w:marRight w:val="0"/>
          <w:marTop w:val="0"/>
          <w:marBottom w:val="0"/>
          <w:divBdr>
            <w:top w:val="none" w:sz="0" w:space="0" w:color="auto"/>
            <w:left w:val="none" w:sz="0" w:space="0" w:color="auto"/>
            <w:bottom w:val="none" w:sz="0" w:space="0" w:color="auto"/>
            <w:right w:val="none" w:sz="0" w:space="0" w:color="auto"/>
          </w:divBdr>
          <w:divsChild>
            <w:div w:id="152910785">
              <w:marLeft w:val="0"/>
              <w:marRight w:val="0"/>
              <w:marTop w:val="0"/>
              <w:marBottom w:val="0"/>
              <w:divBdr>
                <w:top w:val="none" w:sz="0" w:space="0" w:color="auto"/>
                <w:left w:val="none" w:sz="0" w:space="0" w:color="auto"/>
                <w:bottom w:val="none" w:sz="0" w:space="0" w:color="auto"/>
                <w:right w:val="none" w:sz="0" w:space="0" w:color="auto"/>
              </w:divBdr>
            </w:div>
            <w:div w:id="287709589">
              <w:marLeft w:val="0"/>
              <w:marRight w:val="0"/>
              <w:marTop w:val="0"/>
              <w:marBottom w:val="0"/>
              <w:divBdr>
                <w:top w:val="none" w:sz="0" w:space="0" w:color="auto"/>
                <w:left w:val="none" w:sz="0" w:space="0" w:color="auto"/>
                <w:bottom w:val="none" w:sz="0" w:space="0" w:color="auto"/>
                <w:right w:val="none" w:sz="0" w:space="0" w:color="auto"/>
              </w:divBdr>
            </w:div>
            <w:div w:id="387150090">
              <w:marLeft w:val="0"/>
              <w:marRight w:val="0"/>
              <w:marTop w:val="0"/>
              <w:marBottom w:val="0"/>
              <w:divBdr>
                <w:top w:val="none" w:sz="0" w:space="0" w:color="auto"/>
                <w:left w:val="none" w:sz="0" w:space="0" w:color="auto"/>
                <w:bottom w:val="none" w:sz="0" w:space="0" w:color="auto"/>
                <w:right w:val="none" w:sz="0" w:space="0" w:color="auto"/>
              </w:divBdr>
            </w:div>
            <w:div w:id="660737246">
              <w:marLeft w:val="0"/>
              <w:marRight w:val="0"/>
              <w:marTop w:val="0"/>
              <w:marBottom w:val="0"/>
              <w:divBdr>
                <w:top w:val="none" w:sz="0" w:space="0" w:color="auto"/>
                <w:left w:val="none" w:sz="0" w:space="0" w:color="auto"/>
                <w:bottom w:val="none" w:sz="0" w:space="0" w:color="auto"/>
                <w:right w:val="none" w:sz="0" w:space="0" w:color="auto"/>
              </w:divBdr>
            </w:div>
            <w:div w:id="933053161">
              <w:marLeft w:val="0"/>
              <w:marRight w:val="0"/>
              <w:marTop w:val="0"/>
              <w:marBottom w:val="0"/>
              <w:divBdr>
                <w:top w:val="none" w:sz="0" w:space="0" w:color="auto"/>
                <w:left w:val="none" w:sz="0" w:space="0" w:color="auto"/>
                <w:bottom w:val="none" w:sz="0" w:space="0" w:color="auto"/>
                <w:right w:val="none" w:sz="0" w:space="0" w:color="auto"/>
              </w:divBdr>
            </w:div>
            <w:div w:id="1020737032">
              <w:marLeft w:val="0"/>
              <w:marRight w:val="0"/>
              <w:marTop w:val="0"/>
              <w:marBottom w:val="0"/>
              <w:divBdr>
                <w:top w:val="none" w:sz="0" w:space="0" w:color="auto"/>
                <w:left w:val="none" w:sz="0" w:space="0" w:color="auto"/>
                <w:bottom w:val="none" w:sz="0" w:space="0" w:color="auto"/>
                <w:right w:val="none" w:sz="0" w:space="0" w:color="auto"/>
              </w:divBdr>
            </w:div>
            <w:div w:id="1584142298">
              <w:marLeft w:val="0"/>
              <w:marRight w:val="0"/>
              <w:marTop w:val="0"/>
              <w:marBottom w:val="0"/>
              <w:divBdr>
                <w:top w:val="none" w:sz="0" w:space="0" w:color="auto"/>
                <w:left w:val="none" w:sz="0" w:space="0" w:color="auto"/>
                <w:bottom w:val="none" w:sz="0" w:space="0" w:color="auto"/>
                <w:right w:val="none" w:sz="0" w:space="0" w:color="auto"/>
              </w:divBdr>
            </w:div>
            <w:div w:id="1727870218">
              <w:marLeft w:val="0"/>
              <w:marRight w:val="0"/>
              <w:marTop w:val="0"/>
              <w:marBottom w:val="0"/>
              <w:divBdr>
                <w:top w:val="none" w:sz="0" w:space="0" w:color="auto"/>
                <w:left w:val="none" w:sz="0" w:space="0" w:color="auto"/>
                <w:bottom w:val="none" w:sz="0" w:space="0" w:color="auto"/>
                <w:right w:val="none" w:sz="0" w:space="0" w:color="auto"/>
              </w:divBdr>
            </w:div>
            <w:div w:id="1854373587">
              <w:marLeft w:val="0"/>
              <w:marRight w:val="0"/>
              <w:marTop w:val="0"/>
              <w:marBottom w:val="0"/>
              <w:divBdr>
                <w:top w:val="none" w:sz="0" w:space="0" w:color="auto"/>
                <w:left w:val="none" w:sz="0" w:space="0" w:color="auto"/>
                <w:bottom w:val="none" w:sz="0" w:space="0" w:color="auto"/>
                <w:right w:val="none" w:sz="0" w:space="0" w:color="auto"/>
              </w:divBdr>
            </w:div>
            <w:div w:id="2031947186">
              <w:marLeft w:val="0"/>
              <w:marRight w:val="0"/>
              <w:marTop w:val="0"/>
              <w:marBottom w:val="0"/>
              <w:divBdr>
                <w:top w:val="none" w:sz="0" w:space="0" w:color="auto"/>
                <w:left w:val="none" w:sz="0" w:space="0" w:color="auto"/>
                <w:bottom w:val="none" w:sz="0" w:space="0" w:color="auto"/>
                <w:right w:val="none" w:sz="0" w:space="0" w:color="auto"/>
              </w:divBdr>
            </w:div>
            <w:div w:id="2147163915">
              <w:marLeft w:val="0"/>
              <w:marRight w:val="0"/>
              <w:marTop w:val="0"/>
              <w:marBottom w:val="0"/>
              <w:divBdr>
                <w:top w:val="none" w:sz="0" w:space="0" w:color="auto"/>
                <w:left w:val="none" w:sz="0" w:space="0" w:color="auto"/>
                <w:bottom w:val="none" w:sz="0" w:space="0" w:color="auto"/>
                <w:right w:val="none" w:sz="0" w:space="0" w:color="auto"/>
              </w:divBdr>
            </w:div>
          </w:divsChild>
        </w:div>
        <w:div w:id="1973630663">
          <w:marLeft w:val="0"/>
          <w:marRight w:val="0"/>
          <w:marTop w:val="0"/>
          <w:marBottom w:val="0"/>
          <w:divBdr>
            <w:top w:val="none" w:sz="0" w:space="0" w:color="auto"/>
            <w:left w:val="none" w:sz="0" w:space="0" w:color="auto"/>
            <w:bottom w:val="none" w:sz="0" w:space="0" w:color="auto"/>
            <w:right w:val="none" w:sz="0" w:space="0" w:color="auto"/>
          </w:divBdr>
          <w:divsChild>
            <w:div w:id="679433464">
              <w:marLeft w:val="0"/>
              <w:marRight w:val="0"/>
              <w:marTop w:val="0"/>
              <w:marBottom w:val="0"/>
              <w:divBdr>
                <w:top w:val="none" w:sz="0" w:space="0" w:color="auto"/>
                <w:left w:val="none" w:sz="0" w:space="0" w:color="auto"/>
                <w:bottom w:val="none" w:sz="0" w:space="0" w:color="auto"/>
                <w:right w:val="none" w:sz="0" w:space="0" w:color="auto"/>
              </w:divBdr>
            </w:div>
            <w:div w:id="943538670">
              <w:marLeft w:val="0"/>
              <w:marRight w:val="0"/>
              <w:marTop w:val="0"/>
              <w:marBottom w:val="0"/>
              <w:divBdr>
                <w:top w:val="none" w:sz="0" w:space="0" w:color="auto"/>
                <w:left w:val="none" w:sz="0" w:space="0" w:color="auto"/>
                <w:bottom w:val="none" w:sz="0" w:space="0" w:color="auto"/>
                <w:right w:val="none" w:sz="0" w:space="0" w:color="auto"/>
              </w:divBdr>
            </w:div>
            <w:div w:id="965434036">
              <w:marLeft w:val="0"/>
              <w:marRight w:val="0"/>
              <w:marTop w:val="0"/>
              <w:marBottom w:val="0"/>
              <w:divBdr>
                <w:top w:val="none" w:sz="0" w:space="0" w:color="auto"/>
                <w:left w:val="none" w:sz="0" w:space="0" w:color="auto"/>
                <w:bottom w:val="none" w:sz="0" w:space="0" w:color="auto"/>
                <w:right w:val="none" w:sz="0" w:space="0" w:color="auto"/>
              </w:divBdr>
            </w:div>
            <w:div w:id="1059673523">
              <w:marLeft w:val="0"/>
              <w:marRight w:val="0"/>
              <w:marTop w:val="0"/>
              <w:marBottom w:val="0"/>
              <w:divBdr>
                <w:top w:val="none" w:sz="0" w:space="0" w:color="auto"/>
                <w:left w:val="none" w:sz="0" w:space="0" w:color="auto"/>
                <w:bottom w:val="none" w:sz="0" w:space="0" w:color="auto"/>
                <w:right w:val="none" w:sz="0" w:space="0" w:color="auto"/>
              </w:divBdr>
            </w:div>
            <w:div w:id="1204638121">
              <w:marLeft w:val="0"/>
              <w:marRight w:val="0"/>
              <w:marTop w:val="0"/>
              <w:marBottom w:val="0"/>
              <w:divBdr>
                <w:top w:val="none" w:sz="0" w:space="0" w:color="auto"/>
                <w:left w:val="none" w:sz="0" w:space="0" w:color="auto"/>
                <w:bottom w:val="none" w:sz="0" w:space="0" w:color="auto"/>
                <w:right w:val="none" w:sz="0" w:space="0" w:color="auto"/>
              </w:divBdr>
            </w:div>
            <w:div w:id="1351684053">
              <w:marLeft w:val="0"/>
              <w:marRight w:val="0"/>
              <w:marTop w:val="0"/>
              <w:marBottom w:val="0"/>
              <w:divBdr>
                <w:top w:val="none" w:sz="0" w:space="0" w:color="auto"/>
                <w:left w:val="none" w:sz="0" w:space="0" w:color="auto"/>
                <w:bottom w:val="none" w:sz="0" w:space="0" w:color="auto"/>
                <w:right w:val="none" w:sz="0" w:space="0" w:color="auto"/>
              </w:divBdr>
            </w:div>
            <w:div w:id="1498114394">
              <w:marLeft w:val="0"/>
              <w:marRight w:val="0"/>
              <w:marTop w:val="0"/>
              <w:marBottom w:val="0"/>
              <w:divBdr>
                <w:top w:val="none" w:sz="0" w:space="0" w:color="auto"/>
                <w:left w:val="none" w:sz="0" w:space="0" w:color="auto"/>
                <w:bottom w:val="none" w:sz="0" w:space="0" w:color="auto"/>
                <w:right w:val="none" w:sz="0" w:space="0" w:color="auto"/>
              </w:divBdr>
            </w:div>
            <w:div w:id="1548448047">
              <w:marLeft w:val="0"/>
              <w:marRight w:val="0"/>
              <w:marTop w:val="0"/>
              <w:marBottom w:val="0"/>
              <w:divBdr>
                <w:top w:val="none" w:sz="0" w:space="0" w:color="auto"/>
                <w:left w:val="none" w:sz="0" w:space="0" w:color="auto"/>
                <w:bottom w:val="none" w:sz="0" w:space="0" w:color="auto"/>
                <w:right w:val="none" w:sz="0" w:space="0" w:color="auto"/>
              </w:divBdr>
            </w:div>
            <w:div w:id="1553618856">
              <w:marLeft w:val="0"/>
              <w:marRight w:val="0"/>
              <w:marTop w:val="0"/>
              <w:marBottom w:val="0"/>
              <w:divBdr>
                <w:top w:val="none" w:sz="0" w:space="0" w:color="auto"/>
                <w:left w:val="none" w:sz="0" w:space="0" w:color="auto"/>
                <w:bottom w:val="none" w:sz="0" w:space="0" w:color="auto"/>
                <w:right w:val="none" w:sz="0" w:space="0" w:color="auto"/>
              </w:divBdr>
            </w:div>
            <w:div w:id="15655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7616">
      <w:bodyDiv w:val="1"/>
      <w:marLeft w:val="0"/>
      <w:marRight w:val="0"/>
      <w:marTop w:val="0"/>
      <w:marBottom w:val="0"/>
      <w:divBdr>
        <w:top w:val="none" w:sz="0" w:space="0" w:color="auto"/>
        <w:left w:val="none" w:sz="0" w:space="0" w:color="auto"/>
        <w:bottom w:val="none" w:sz="0" w:space="0" w:color="auto"/>
        <w:right w:val="none" w:sz="0" w:space="0" w:color="auto"/>
      </w:divBdr>
    </w:div>
    <w:div w:id="1808081808">
      <w:bodyDiv w:val="1"/>
      <w:marLeft w:val="0"/>
      <w:marRight w:val="0"/>
      <w:marTop w:val="0"/>
      <w:marBottom w:val="0"/>
      <w:divBdr>
        <w:top w:val="none" w:sz="0" w:space="0" w:color="auto"/>
        <w:left w:val="none" w:sz="0" w:space="0" w:color="auto"/>
        <w:bottom w:val="none" w:sz="0" w:space="0" w:color="auto"/>
        <w:right w:val="none" w:sz="0" w:space="0" w:color="auto"/>
      </w:divBdr>
    </w:div>
    <w:div w:id="1828739042">
      <w:bodyDiv w:val="1"/>
      <w:marLeft w:val="0"/>
      <w:marRight w:val="0"/>
      <w:marTop w:val="0"/>
      <w:marBottom w:val="0"/>
      <w:divBdr>
        <w:top w:val="none" w:sz="0" w:space="0" w:color="auto"/>
        <w:left w:val="none" w:sz="0" w:space="0" w:color="auto"/>
        <w:bottom w:val="none" w:sz="0" w:space="0" w:color="auto"/>
        <w:right w:val="none" w:sz="0" w:space="0" w:color="auto"/>
      </w:divBdr>
      <w:divsChild>
        <w:div w:id="902521665">
          <w:marLeft w:val="0"/>
          <w:marRight w:val="0"/>
          <w:marTop w:val="0"/>
          <w:marBottom w:val="0"/>
          <w:divBdr>
            <w:top w:val="none" w:sz="0" w:space="0" w:color="auto"/>
            <w:left w:val="none" w:sz="0" w:space="0" w:color="auto"/>
            <w:bottom w:val="none" w:sz="0" w:space="0" w:color="auto"/>
            <w:right w:val="none" w:sz="0" w:space="0" w:color="auto"/>
          </w:divBdr>
          <w:divsChild>
            <w:div w:id="402487059">
              <w:marLeft w:val="0"/>
              <w:marRight w:val="0"/>
              <w:marTop w:val="0"/>
              <w:marBottom w:val="0"/>
              <w:divBdr>
                <w:top w:val="none" w:sz="0" w:space="0" w:color="auto"/>
                <w:left w:val="none" w:sz="0" w:space="0" w:color="auto"/>
                <w:bottom w:val="none" w:sz="0" w:space="0" w:color="auto"/>
                <w:right w:val="none" w:sz="0" w:space="0" w:color="auto"/>
              </w:divBdr>
            </w:div>
          </w:divsChild>
        </w:div>
        <w:div w:id="966352356">
          <w:marLeft w:val="0"/>
          <w:marRight w:val="0"/>
          <w:marTop w:val="0"/>
          <w:marBottom w:val="0"/>
          <w:divBdr>
            <w:top w:val="none" w:sz="0" w:space="0" w:color="auto"/>
            <w:left w:val="none" w:sz="0" w:space="0" w:color="auto"/>
            <w:bottom w:val="none" w:sz="0" w:space="0" w:color="auto"/>
            <w:right w:val="none" w:sz="0" w:space="0" w:color="auto"/>
          </w:divBdr>
          <w:divsChild>
            <w:div w:id="191573137">
              <w:marLeft w:val="0"/>
              <w:marRight w:val="0"/>
              <w:marTop w:val="0"/>
              <w:marBottom w:val="0"/>
              <w:divBdr>
                <w:top w:val="none" w:sz="0" w:space="0" w:color="auto"/>
                <w:left w:val="none" w:sz="0" w:space="0" w:color="auto"/>
                <w:bottom w:val="none" w:sz="0" w:space="0" w:color="auto"/>
                <w:right w:val="none" w:sz="0" w:space="0" w:color="auto"/>
              </w:divBdr>
            </w:div>
            <w:div w:id="2117094255">
              <w:marLeft w:val="0"/>
              <w:marRight w:val="0"/>
              <w:marTop w:val="0"/>
              <w:marBottom w:val="0"/>
              <w:divBdr>
                <w:top w:val="none" w:sz="0" w:space="0" w:color="auto"/>
                <w:left w:val="none" w:sz="0" w:space="0" w:color="auto"/>
                <w:bottom w:val="none" w:sz="0" w:space="0" w:color="auto"/>
                <w:right w:val="none" w:sz="0" w:space="0" w:color="auto"/>
              </w:divBdr>
            </w:div>
          </w:divsChild>
        </w:div>
        <w:div w:id="1714427395">
          <w:marLeft w:val="0"/>
          <w:marRight w:val="0"/>
          <w:marTop w:val="0"/>
          <w:marBottom w:val="0"/>
          <w:divBdr>
            <w:top w:val="none" w:sz="0" w:space="0" w:color="auto"/>
            <w:left w:val="none" w:sz="0" w:space="0" w:color="auto"/>
            <w:bottom w:val="none" w:sz="0" w:space="0" w:color="auto"/>
            <w:right w:val="none" w:sz="0" w:space="0" w:color="auto"/>
          </w:divBdr>
          <w:divsChild>
            <w:div w:id="1600336565">
              <w:marLeft w:val="0"/>
              <w:marRight w:val="0"/>
              <w:marTop w:val="0"/>
              <w:marBottom w:val="0"/>
              <w:divBdr>
                <w:top w:val="none" w:sz="0" w:space="0" w:color="auto"/>
                <w:left w:val="none" w:sz="0" w:space="0" w:color="auto"/>
                <w:bottom w:val="none" w:sz="0" w:space="0" w:color="auto"/>
                <w:right w:val="none" w:sz="0" w:space="0" w:color="auto"/>
              </w:divBdr>
            </w:div>
          </w:divsChild>
        </w:div>
        <w:div w:id="1887181016">
          <w:marLeft w:val="0"/>
          <w:marRight w:val="0"/>
          <w:marTop w:val="0"/>
          <w:marBottom w:val="0"/>
          <w:divBdr>
            <w:top w:val="none" w:sz="0" w:space="0" w:color="auto"/>
            <w:left w:val="none" w:sz="0" w:space="0" w:color="auto"/>
            <w:bottom w:val="none" w:sz="0" w:space="0" w:color="auto"/>
            <w:right w:val="none" w:sz="0" w:space="0" w:color="auto"/>
          </w:divBdr>
          <w:divsChild>
            <w:div w:id="2076125984">
              <w:marLeft w:val="0"/>
              <w:marRight w:val="0"/>
              <w:marTop w:val="0"/>
              <w:marBottom w:val="0"/>
              <w:divBdr>
                <w:top w:val="none" w:sz="0" w:space="0" w:color="auto"/>
                <w:left w:val="none" w:sz="0" w:space="0" w:color="auto"/>
                <w:bottom w:val="none" w:sz="0" w:space="0" w:color="auto"/>
                <w:right w:val="none" w:sz="0" w:space="0" w:color="auto"/>
              </w:divBdr>
            </w:div>
          </w:divsChild>
        </w:div>
        <w:div w:id="1938443176">
          <w:marLeft w:val="0"/>
          <w:marRight w:val="0"/>
          <w:marTop w:val="0"/>
          <w:marBottom w:val="0"/>
          <w:divBdr>
            <w:top w:val="none" w:sz="0" w:space="0" w:color="auto"/>
            <w:left w:val="none" w:sz="0" w:space="0" w:color="auto"/>
            <w:bottom w:val="none" w:sz="0" w:space="0" w:color="auto"/>
            <w:right w:val="none" w:sz="0" w:space="0" w:color="auto"/>
          </w:divBdr>
          <w:divsChild>
            <w:div w:id="24065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22156">
      <w:bodyDiv w:val="1"/>
      <w:marLeft w:val="0"/>
      <w:marRight w:val="0"/>
      <w:marTop w:val="0"/>
      <w:marBottom w:val="0"/>
      <w:divBdr>
        <w:top w:val="none" w:sz="0" w:space="0" w:color="auto"/>
        <w:left w:val="none" w:sz="0" w:space="0" w:color="auto"/>
        <w:bottom w:val="none" w:sz="0" w:space="0" w:color="auto"/>
        <w:right w:val="none" w:sz="0" w:space="0" w:color="auto"/>
      </w:divBdr>
      <w:divsChild>
        <w:div w:id="47077299">
          <w:marLeft w:val="446"/>
          <w:marRight w:val="0"/>
          <w:marTop w:val="0"/>
          <w:marBottom w:val="0"/>
          <w:divBdr>
            <w:top w:val="none" w:sz="0" w:space="0" w:color="auto"/>
            <w:left w:val="none" w:sz="0" w:space="0" w:color="auto"/>
            <w:bottom w:val="none" w:sz="0" w:space="0" w:color="auto"/>
            <w:right w:val="none" w:sz="0" w:space="0" w:color="auto"/>
          </w:divBdr>
        </w:div>
        <w:div w:id="349918063">
          <w:marLeft w:val="446"/>
          <w:marRight w:val="0"/>
          <w:marTop w:val="0"/>
          <w:marBottom w:val="0"/>
          <w:divBdr>
            <w:top w:val="none" w:sz="0" w:space="0" w:color="auto"/>
            <w:left w:val="none" w:sz="0" w:space="0" w:color="auto"/>
            <w:bottom w:val="none" w:sz="0" w:space="0" w:color="auto"/>
            <w:right w:val="none" w:sz="0" w:space="0" w:color="auto"/>
          </w:divBdr>
        </w:div>
        <w:div w:id="1413510248">
          <w:marLeft w:val="446"/>
          <w:marRight w:val="0"/>
          <w:marTop w:val="0"/>
          <w:marBottom w:val="0"/>
          <w:divBdr>
            <w:top w:val="none" w:sz="0" w:space="0" w:color="auto"/>
            <w:left w:val="none" w:sz="0" w:space="0" w:color="auto"/>
            <w:bottom w:val="none" w:sz="0" w:space="0" w:color="auto"/>
            <w:right w:val="none" w:sz="0" w:space="0" w:color="auto"/>
          </w:divBdr>
        </w:div>
      </w:divsChild>
    </w:div>
    <w:div w:id="2032299179">
      <w:bodyDiv w:val="1"/>
      <w:marLeft w:val="0"/>
      <w:marRight w:val="0"/>
      <w:marTop w:val="0"/>
      <w:marBottom w:val="0"/>
      <w:divBdr>
        <w:top w:val="none" w:sz="0" w:space="0" w:color="auto"/>
        <w:left w:val="none" w:sz="0" w:space="0" w:color="auto"/>
        <w:bottom w:val="none" w:sz="0" w:space="0" w:color="auto"/>
        <w:right w:val="none" w:sz="0" w:space="0" w:color="auto"/>
      </w:divBdr>
      <w:divsChild>
        <w:div w:id="382683508">
          <w:marLeft w:val="0"/>
          <w:marRight w:val="0"/>
          <w:marTop w:val="0"/>
          <w:marBottom w:val="0"/>
          <w:divBdr>
            <w:top w:val="none" w:sz="0" w:space="0" w:color="auto"/>
            <w:left w:val="none" w:sz="0" w:space="0" w:color="auto"/>
            <w:bottom w:val="none" w:sz="0" w:space="0" w:color="auto"/>
            <w:right w:val="none" w:sz="0" w:space="0" w:color="auto"/>
          </w:divBdr>
          <w:divsChild>
            <w:div w:id="504246296">
              <w:marLeft w:val="0"/>
              <w:marRight w:val="0"/>
              <w:marTop w:val="0"/>
              <w:marBottom w:val="0"/>
              <w:divBdr>
                <w:top w:val="none" w:sz="0" w:space="0" w:color="auto"/>
                <w:left w:val="none" w:sz="0" w:space="0" w:color="auto"/>
                <w:bottom w:val="none" w:sz="0" w:space="0" w:color="auto"/>
                <w:right w:val="none" w:sz="0" w:space="0" w:color="auto"/>
              </w:divBdr>
            </w:div>
          </w:divsChild>
        </w:div>
        <w:div w:id="400760338">
          <w:marLeft w:val="0"/>
          <w:marRight w:val="0"/>
          <w:marTop w:val="0"/>
          <w:marBottom w:val="0"/>
          <w:divBdr>
            <w:top w:val="none" w:sz="0" w:space="0" w:color="auto"/>
            <w:left w:val="none" w:sz="0" w:space="0" w:color="auto"/>
            <w:bottom w:val="none" w:sz="0" w:space="0" w:color="auto"/>
            <w:right w:val="none" w:sz="0" w:space="0" w:color="auto"/>
          </w:divBdr>
          <w:divsChild>
            <w:div w:id="1314748512">
              <w:marLeft w:val="0"/>
              <w:marRight w:val="0"/>
              <w:marTop w:val="0"/>
              <w:marBottom w:val="0"/>
              <w:divBdr>
                <w:top w:val="none" w:sz="0" w:space="0" w:color="auto"/>
                <w:left w:val="none" w:sz="0" w:space="0" w:color="auto"/>
                <w:bottom w:val="none" w:sz="0" w:space="0" w:color="auto"/>
                <w:right w:val="none" w:sz="0" w:space="0" w:color="auto"/>
              </w:divBdr>
            </w:div>
          </w:divsChild>
        </w:div>
        <w:div w:id="409809347">
          <w:marLeft w:val="0"/>
          <w:marRight w:val="0"/>
          <w:marTop w:val="0"/>
          <w:marBottom w:val="0"/>
          <w:divBdr>
            <w:top w:val="none" w:sz="0" w:space="0" w:color="auto"/>
            <w:left w:val="none" w:sz="0" w:space="0" w:color="auto"/>
            <w:bottom w:val="none" w:sz="0" w:space="0" w:color="auto"/>
            <w:right w:val="none" w:sz="0" w:space="0" w:color="auto"/>
          </w:divBdr>
          <w:divsChild>
            <w:div w:id="2117601741">
              <w:marLeft w:val="0"/>
              <w:marRight w:val="0"/>
              <w:marTop w:val="0"/>
              <w:marBottom w:val="0"/>
              <w:divBdr>
                <w:top w:val="none" w:sz="0" w:space="0" w:color="auto"/>
                <w:left w:val="none" w:sz="0" w:space="0" w:color="auto"/>
                <w:bottom w:val="none" w:sz="0" w:space="0" w:color="auto"/>
                <w:right w:val="none" w:sz="0" w:space="0" w:color="auto"/>
              </w:divBdr>
            </w:div>
          </w:divsChild>
        </w:div>
        <w:div w:id="674070110">
          <w:marLeft w:val="0"/>
          <w:marRight w:val="0"/>
          <w:marTop w:val="0"/>
          <w:marBottom w:val="0"/>
          <w:divBdr>
            <w:top w:val="none" w:sz="0" w:space="0" w:color="auto"/>
            <w:left w:val="none" w:sz="0" w:space="0" w:color="auto"/>
            <w:bottom w:val="none" w:sz="0" w:space="0" w:color="auto"/>
            <w:right w:val="none" w:sz="0" w:space="0" w:color="auto"/>
          </w:divBdr>
          <w:divsChild>
            <w:div w:id="617880798">
              <w:marLeft w:val="0"/>
              <w:marRight w:val="0"/>
              <w:marTop w:val="0"/>
              <w:marBottom w:val="0"/>
              <w:divBdr>
                <w:top w:val="none" w:sz="0" w:space="0" w:color="auto"/>
                <w:left w:val="none" w:sz="0" w:space="0" w:color="auto"/>
                <w:bottom w:val="none" w:sz="0" w:space="0" w:color="auto"/>
                <w:right w:val="none" w:sz="0" w:space="0" w:color="auto"/>
              </w:divBdr>
            </w:div>
            <w:div w:id="2005163092">
              <w:marLeft w:val="0"/>
              <w:marRight w:val="0"/>
              <w:marTop w:val="0"/>
              <w:marBottom w:val="0"/>
              <w:divBdr>
                <w:top w:val="none" w:sz="0" w:space="0" w:color="auto"/>
                <w:left w:val="none" w:sz="0" w:space="0" w:color="auto"/>
                <w:bottom w:val="none" w:sz="0" w:space="0" w:color="auto"/>
                <w:right w:val="none" w:sz="0" w:space="0" w:color="auto"/>
              </w:divBdr>
            </w:div>
          </w:divsChild>
        </w:div>
        <w:div w:id="1484588378">
          <w:marLeft w:val="0"/>
          <w:marRight w:val="0"/>
          <w:marTop w:val="0"/>
          <w:marBottom w:val="0"/>
          <w:divBdr>
            <w:top w:val="none" w:sz="0" w:space="0" w:color="auto"/>
            <w:left w:val="none" w:sz="0" w:space="0" w:color="auto"/>
            <w:bottom w:val="none" w:sz="0" w:space="0" w:color="auto"/>
            <w:right w:val="none" w:sz="0" w:space="0" w:color="auto"/>
          </w:divBdr>
          <w:divsChild>
            <w:div w:id="23386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0/MTc1OQ==/3168" TargetMode="External"/><Relationship Id="rId18" Type="http://schemas.openxmlformats.org/officeDocument/2006/relationships/hyperlink" Target="http://www.wesm.ph/"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wesm.ph/downloads/download/0/MjY3OA==/3168" TargetMode="External"/><Relationship Id="rId17" Type="http://schemas.openxmlformats.org/officeDocument/2006/relationships/hyperlink" Target="mailto:mag_rrd@wesm.ph"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wesm.ph/market-governance/rules-change/submit-proposals-and-comments" TargetMode="External"/><Relationship Id="rId20" Type="http://schemas.openxmlformats.org/officeDocument/2006/relationships/footer" Target="footer1.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0/MjY3NA==/3168"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wesm.ph/downloads/download/0/MjY4Ng==/3171" TargetMode="External"/><Relationship Id="rId23" Type="http://schemas.openxmlformats.org/officeDocument/2006/relationships/header" Target="header3.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downloads/download/0/MjY4NQ==/3171" TargetMode="External"/><Relationship Id="rId22" Type="http://schemas.openxmlformats.org/officeDocument/2006/relationships/footer" Target="footer2.xml"/><Relationship Id="rId27" Type="http://schemas.openxmlformats.org/officeDocument/2006/relationships/header" Target="header7.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7" ma:contentTypeDescription="Create a new document." ma:contentTypeScope="" ma:versionID="3c462973eece7676d63504ef61413c88">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abaa447a5fe30cb9635c2ce54d0faf10"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72DE7E-4D56-4275-A8DA-39416885F95A}">
  <ds:schemaRefs>
    <ds:schemaRef ds:uri="http://schemas.openxmlformats.org/officeDocument/2006/bibliography"/>
  </ds:schemaRefs>
</ds:datastoreItem>
</file>

<file path=customXml/itemProps2.xml><?xml version="1.0" encoding="utf-8"?>
<ds:datastoreItem xmlns:ds="http://schemas.openxmlformats.org/officeDocument/2006/customXml" ds:itemID="{8EC6B854-B1E7-4624-9478-57DE850A5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6E732A-0E7F-48F8-B1D5-B6B4B967530C}">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4.xml><?xml version="1.0" encoding="utf-8"?>
<ds:datastoreItem xmlns:ds="http://schemas.openxmlformats.org/officeDocument/2006/customXml" ds:itemID="{461F3A08-E83B-443A-B217-9064BB56EC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25103</Words>
  <Characters>143089</Characters>
  <Application>Microsoft Office Word</Application>
  <DocSecurity>8</DocSecurity>
  <Lines>1192</Lines>
  <Paragraphs>335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167857</CharactersWithSpaces>
  <SharedDoc>false</SharedDoc>
  <HLinks>
    <vt:vector size="36" baseType="variant">
      <vt:variant>
        <vt:i4>6881320</vt:i4>
      </vt:variant>
      <vt:variant>
        <vt:i4>15</vt:i4>
      </vt:variant>
      <vt:variant>
        <vt:i4>0</vt:i4>
      </vt:variant>
      <vt:variant>
        <vt:i4>5</vt:i4>
      </vt:variant>
      <vt:variant>
        <vt:lpwstr>http://www.wesm.ph/</vt:lpwstr>
      </vt:variant>
      <vt:variant>
        <vt:lpwstr/>
      </vt:variant>
      <vt:variant>
        <vt:i4>3932222</vt:i4>
      </vt:variant>
      <vt:variant>
        <vt:i4>12</vt:i4>
      </vt:variant>
      <vt:variant>
        <vt:i4>0</vt:i4>
      </vt:variant>
      <vt:variant>
        <vt:i4>5</vt:i4>
      </vt:variant>
      <vt:variant>
        <vt:lpwstr>mailto:mag_rrd@wesm.ph</vt:lpwstr>
      </vt:variant>
      <vt:variant>
        <vt:lpwstr/>
      </vt: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7995517</vt:i4>
      </vt:variant>
      <vt:variant>
        <vt:i4>6</vt:i4>
      </vt:variant>
      <vt:variant>
        <vt:i4>0</vt:i4>
      </vt:variant>
      <vt:variant>
        <vt:i4>5</vt:i4>
      </vt:variant>
      <vt:variant>
        <vt:lpwstr>https://www.wesm.ph/downloads/download/0/MTc1OQ==/3168</vt:lpwstr>
      </vt:variant>
      <vt:variant>
        <vt:lpwstr/>
      </vt:variant>
      <vt:variant>
        <vt:i4>6291569</vt:i4>
      </vt:variant>
      <vt:variant>
        <vt:i4>3</vt:i4>
      </vt:variant>
      <vt:variant>
        <vt:i4>0</vt:i4>
      </vt:variant>
      <vt:variant>
        <vt:i4>5</vt:i4>
      </vt:variant>
      <vt:variant>
        <vt:lpwstr>https://www.wesm.ph/downloads/download/0/MjY3OA==/3168</vt:lpwstr>
      </vt:variant>
      <vt:variant>
        <vt:lpwstr/>
      </vt:variant>
      <vt:variant>
        <vt:i4>6357105</vt:i4>
      </vt:variant>
      <vt:variant>
        <vt:i4>0</vt:i4>
      </vt:variant>
      <vt:variant>
        <vt:i4>0</vt:i4>
      </vt:variant>
      <vt:variant>
        <vt:i4>5</vt:i4>
      </vt:variant>
      <vt:variant>
        <vt:lpwstr>https://www.wesm.ph/downloads/download/0/MjY3NA==/3168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Mari Josephine C. Enriquez</cp:lastModifiedBy>
  <cp:revision>289</cp:revision>
  <cp:lastPrinted>2022-06-24T23:14:00Z</cp:lastPrinted>
  <dcterms:created xsi:type="dcterms:W3CDTF">2023-03-31T18:01:00Z</dcterms:created>
  <dcterms:modified xsi:type="dcterms:W3CDTF">2023-09-20T03:33:00Z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