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word/commentsExtended.xml" ContentType="application/vnd.openxmlformats-officedocument.wordprocessingml.commentsExtended+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vertAlign w:val="baseline"/>
        </w:rPr>
      </w:pPr>
      <w:bookmarkStart w:colFirst="0" w:colLast="0" w:name="_heading=h.gjdgxs" w:id="0"/>
      <w:bookmarkEnd w:id="0"/>
      <w:r w:rsidDel="00000000" w:rsidR="00000000" w:rsidRPr="00000000">
        <w:rPr>
          <w:rtl w:val="0"/>
        </w:rPr>
      </w:r>
    </w:p>
    <w:tbl>
      <w:tblPr>
        <w:tblStyle w:val="Table1"/>
        <w:tblW w:w="4524.0" w:type="dxa"/>
        <w:jc w:val="left"/>
        <w:tblInd w:w="45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24"/>
        <w:tblGridChange w:id="0">
          <w:tblGrid>
            <w:gridCol w:w="4524"/>
          </w:tblGrid>
        </w:tblGridChange>
      </w:tblGrid>
      <w:tr>
        <w:trPr>
          <w:cantSplit w:val="0"/>
          <w:trHeight w:val="267" w:hRule="atLeast"/>
          <w:tblHeader w:val="0"/>
        </w:trPr>
        <w:tc>
          <w:tcPr/>
          <w:p w:rsidR="00000000" w:rsidDel="00000000" w:rsidP="00000000" w:rsidRDefault="00000000" w:rsidRPr="00000000" w14:paraId="00000002">
            <w:pPr>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ORCP-WM-24-06</w:t>
            </w:r>
          </w:p>
        </w:tc>
      </w:tr>
    </w:tbl>
    <w:p w:rsidR="00000000" w:rsidDel="00000000" w:rsidP="00000000" w:rsidRDefault="00000000" w:rsidRPr="00000000" w14:paraId="00000006">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1"/>
          <w:i w:val="0"/>
          <w:smallCaps w:val="0"/>
          <w:strike w:val="0"/>
          <w:color w:val="000000"/>
          <w:sz w:val="22"/>
          <w:szCs w:val="22"/>
          <w:u w:val="none"/>
          <w:vertAlign w:val="baseline"/>
        </w:rPr>
      </w:pPr>
      <w:bookmarkStart w:colFirst="0" w:colLast="0" w:name="_heading=h.30j0zll" w:id="1"/>
      <w:bookmarkEnd w:id="1"/>
      <w:r w:rsidDel="00000000" w:rsidR="00000000" w:rsidRPr="00000000">
        <w:rPr>
          <w:rFonts w:ascii="Arial" w:cs="Arial" w:eastAsia="Arial" w:hAnsi="Arial"/>
          <w:b w:val="1"/>
          <w:i w:val="0"/>
          <w:smallCaps w:val="0"/>
          <w:strike w:val="0"/>
          <w:color w:val="000000"/>
          <w:sz w:val="22"/>
          <w:szCs w:val="22"/>
          <w:u w:val="none"/>
          <w:vertAlign w:val="baseline"/>
          <w:rtl w:val="0"/>
        </w:rPr>
        <w:t xml:space="preserve">Call for Comments to the Proposed General Amendments to the Proposed General Amendments to the WESM Manual on Ancillary Services Monitoring on Matters regarding the Reserve Conformance Standards and Related Enforcement Actions (ORCP-WM-24-06) </w:t>
      </w:r>
    </w:p>
    <w:p w:rsidR="00000000" w:rsidDel="00000000" w:rsidP="00000000" w:rsidRDefault="00000000" w:rsidRPr="00000000" w14:paraId="00000008">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after="0" w:lineRule="auto"/>
        <w:jc w:val="both"/>
        <w:rPr>
          <w:rFonts w:ascii="Arial" w:cs="Arial" w:eastAsia="Arial" w:hAnsi="Arial"/>
          <w:sz w:val="24"/>
          <w:szCs w:val="24"/>
        </w:rPr>
      </w:pPr>
      <w:r w:rsidDel="00000000" w:rsidR="00000000" w:rsidRPr="00000000">
        <w:rPr>
          <w:rFonts w:ascii="Arial" w:cs="Arial" w:eastAsia="Arial" w:hAnsi="Arial"/>
          <w:rtl w:val="0"/>
        </w:rPr>
        <w:t xml:space="preserve">The Rules Change Committee (RCC) is inviting all WESM Members and interested parties to submit comments to the PEM Board-approved </w:t>
      </w:r>
      <w:r w:rsidDel="00000000" w:rsidR="00000000" w:rsidRPr="00000000">
        <w:rPr>
          <w:rFonts w:ascii="Arial" w:cs="Arial" w:eastAsia="Arial" w:hAnsi="Arial"/>
          <w:i w:val="1"/>
          <w:rtl w:val="0"/>
        </w:rPr>
        <w:t xml:space="preserve">Proposed General Amendments to the WESM Manual on Ancillary Services Monitoring (WESM ASMM) on Matters regarding the Reserve Conformance Standards and Related Enforcement Actions (ORCP-WM-24-06).</w:t>
      </w:r>
      <w:r w:rsidDel="00000000" w:rsidR="00000000" w:rsidRPr="00000000">
        <w:rPr>
          <w:rtl w:val="0"/>
        </w:rPr>
      </w:r>
    </w:p>
    <w:p w:rsidR="00000000" w:rsidDel="00000000" w:rsidP="00000000" w:rsidRDefault="00000000" w:rsidRPr="00000000" w14:paraId="0000000B">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C">
      <w:pPr>
        <w:spacing w:after="0" w:lineRule="auto"/>
        <w:rPr>
          <w:rFonts w:ascii="Arial" w:cs="Arial" w:eastAsia="Arial" w:hAnsi="Arial"/>
        </w:rPr>
      </w:pPr>
      <w:r w:rsidDel="00000000" w:rsidR="00000000" w:rsidRPr="00000000">
        <w:rPr>
          <w:rFonts w:ascii="Arial" w:cs="Arial" w:eastAsia="Arial" w:hAnsi="Arial"/>
          <w:rtl w:val="0"/>
        </w:rPr>
        <w:t xml:space="preserve">The proposed amendments seek to cover the following matters: </w:t>
      </w:r>
    </w:p>
    <w:p w:rsidR="00000000" w:rsidDel="00000000" w:rsidP="00000000" w:rsidRDefault="00000000" w:rsidRPr="00000000" w14:paraId="0000000D">
      <w:pPr>
        <w:spacing w:after="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Clarification on, and correction of, the criteria and formulas relating to compliance with the Reserve Conformance Standards (RCS)</w:t>
      </w:r>
    </w:p>
    <w:p w:rsidR="00000000" w:rsidDel="00000000" w:rsidP="00000000" w:rsidRDefault="00000000" w:rsidRPr="00000000" w14:paraId="0000000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Clarity on the basis of the Ancillary Service Providers in submitting the Request for Reassessment with Notice of Claim</w:t>
      </w:r>
    </w:p>
    <w:p w:rsidR="00000000" w:rsidDel="00000000" w:rsidP="00000000" w:rsidRDefault="00000000" w:rsidRPr="00000000" w14:paraId="0000001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Clarity in the responsibilities of the Market Operator, the WESM Governance Arm, and the System Operator regarding the data provision, flagging, determination, and reporting of breach.</w:t>
      </w:r>
    </w:p>
    <w:p w:rsidR="00000000" w:rsidDel="00000000" w:rsidP="00000000" w:rsidRDefault="00000000" w:rsidRPr="00000000" w14:paraId="0000001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Timeline of the completion, consolidation, and submission of reports/results.</w:t>
      </w:r>
    </w:p>
    <w:p w:rsidR="00000000" w:rsidDel="00000000" w:rsidP="00000000" w:rsidRDefault="00000000" w:rsidRPr="00000000" w14:paraId="00000012">
      <w:pPr>
        <w:spacing w:after="0" w:lineRule="auto"/>
        <w:rPr>
          <w:rFonts w:ascii="Arial" w:cs="Arial" w:eastAsia="Arial" w:hAnsi="Arial"/>
        </w:rPr>
      </w:pPr>
      <w:r w:rsidDel="00000000" w:rsidR="00000000" w:rsidRPr="00000000">
        <w:rPr>
          <w:rFonts w:ascii="Arial" w:cs="Arial" w:eastAsia="Arial" w:hAnsi="Arial"/>
          <w:rtl w:val="0"/>
        </w:rPr>
        <w:t xml:space="preserve">The WESM document for amendments is:</w:t>
      </w:r>
    </w:p>
    <w:p w:rsidR="00000000" w:rsidDel="00000000" w:rsidP="00000000" w:rsidRDefault="00000000" w:rsidRPr="00000000" w14:paraId="00000013">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WESM Manual on Ancillary Services Monitoring</w:t>
      </w:r>
    </w:p>
    <w:p w:rsidR="00000000" w:rsidDel="00000000" w:rsidP="00000000" w:rsidRDefault="00000000" w:rsidRPr="00000000" w14:paraId="00000015">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1"/>
          <w:i w:val="0"/>
          <w:smallCaps w:val="0"/>
          <w:strike w:val="0"/>
          <w:color w:val="000000"/>
          <w:sz w:val="22"/>
          <w:szCs w:val="22"/>
          <w:u w:val="single"/>
          <w:vertAlign w:val="baseline"/>
        </w:rPr>
      </w:pPr>
      <w:r w:rsidDel="00000000" w:rsidR="00000000" w:rsidRPr="00000000">
        <w:rPr>
          <w:rFonts w:ascii="Arial" w:cs="Arial" w:eastAsia="Arial" w:hAnsi="Arial"/>
          <w:b w:val="1"/>
          <w:i w:val="0"/>
          <w:smallCaps w:val="0"/>
          <w:strike w:val="0"/>
          <w:color w:val="000000"/>
          <w:sz w:val="22"/>
          <w:szCs w:val="22"/>
          <w:u w:val="single"/>
          <w:vertAlign w:val="baseline"/>
          <w:rtl w:val="0"/>
        </w:rPr>
        <w:t xml:space="preserve">BACKGROUND:</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The proposed amendments were originally initiated by PEMC on 13 August 2024 by way of the rules change process for urgent amendments. Following the procedures for processing urgent proposals set forth in Section 7 of the Rules Change Manual, the RCC certified the proposal as urgent, immediately deliberated on the proposal on 16 August 2024, and approved it on 22 August 2024.</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tbl>
      <w:tblPr>
        <w:tblStyle w:val="Table2"/>
        <w:tblW w:w="8074.000000000001" w:type="dxa"/>
        <w:jc w:val="center"/>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4978"/>
        <w:gridCol w:w="3096"/>
        <w:tblGridChange w:id="0">
          <w:tblGrid>
            <w:gridCol w:w="4978"/>
            <w:gridCol w:w="3096"/>
          </w:tblGrid>
        </w:tblGridChange>
      </w:tblGrid>
      <w:tr>
        <w:trPr>
          <w:cantSplit w:val="0"/>
          <w:trHeight w:val="335" w:hRule="atLeast"/>
          <w:tblHeader w:val="0"/>
        </w:trPr>
        <w:tc>
          <w:tcPr>
            <w:shd w:fill="d9d9d9" w:val="clea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Activity</w:t>
            </w:r>
          </w:p>
        </w:tc>
        <w:tc>
          <w:tcPr>
            <w:shd w:fill="d9d9d9" w:val="clea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1"/>
                <w:i w:val="0"/>
                <w:smallCaps w:val="0"/>
                <w:strike w:val="0"/>
                <w:color w:val="000000"/>
                <w:sz w:val="22"/>
                <w:szCs w:val="22"/>
                <w:u w:val="none"/>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Date</w:t>
            </w:r>
          </w:p>
        </w:tc>
      </w:tr>
      <w:tr>
        <w:trPr>
          <w:cantSplit w:val="0"/>
          <w:trHeight w:val="322" w:hRule="atLeast"/>
          <w:tblHeader w:val="0"/>
        </w:trPr>
        <w:tc>
          <w:tcP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RCC Approval</w:t>
            </w:r>
          </w:p>
        </w:tc>
        <w:tc>
          <w:tcP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22 August 2024</w:t>
            </w:r>
          </w:p>
        </w:tc>
      </w:tr>
      <w:tr>
        <w:trPr>
          <w:cantSplit w:val="0"/>
          <w:trHeight w:val="322" w:hRule="atLeast"/>
          <w:tblHeader w:val="0"/>
        </w:trPr>
        <w:tc>
          <w:tcPr>
            <w:vAlign w:val="cente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PEM Board Approval</w:t>
            </w:r>
          </w:p>
        </w:tc>
        <w:tc>
          <w:tcPr>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28 August 2024</w:t>
            </w:r>
          </w:p>
        </w:tc>
      </w:tr>
      <w:tr>
        <w:trPr>
          <w:cantSplit w:val="0"/>
          <w:trHeight w:val="322" w:hRule="atLeast"/>
          <w:tblHeader w:val="0"/>
        </w:trPr>
        <w:tc>
          <w:tcPr>
            <w:vAlign w:val="cente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Effectivity Date of Revised Rules and Manuals</w:t>
            </w:r>
          </w:p>
        </w:tc>
        <w:tc>
          <w:tcPr>
            <w:vAlign w:val="cente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30 August 2024</w:t>
            </w:r>
          </w:p>
        </w:tc>
      </w:tr>
    </w:tbl>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25">
      <w:pPr>
        <w:spacing w:after="0" w:lineRule="auto"/>
        <w:jc w:val="both"/>
        <w:rPr>
          <w:rFonts w:ascii="Arial" w:cs="Arial" w:eastAsia="Arial" w:hAnsi="Arial"/>
        </w:rPr>
      </w:pPr>
      <w:r w:rsidDel="00000000" w:rsidR="00000000" w:rsidRPr="00000000">
        <w:rPr>
          <w:rFonts w:ascii="Arial" w:cs="Arial" w:eastAsia="Arial" w:hAnsi="Arial"/>
          <w:rtl w:val="0"/>
        </w:rPr>
        <w:t xml:space="preserve">The urgent amendments shall remain in effect up to 6 months or until a general amendment on the same matter has been approved by the DOE and becomes continuously in effect, whichever comes first. The updated market rules and manuals could be accessed in this </w:t>
      </w:r>
      <w:hyperlink r:id="rId9">
        <w:r w:rsidDel="00000000" w:rsidR="00000000" w:rsidRPr="00000000">
          <w:rPr>
            <w:rFonts w:ascii="Arial" w:cs="Arial" w:eastAsia="Arial" w:hAnsi="Arial"/>
            <w:color w:val="0563c1"/>
            <w:u w:val="single"/>
            <w:rtl w:val="0"/>
          </w:rPr>
          <w:t xml:space="preserve">webpage</w:t>
        </w:r>
      </w:hyperlink>
      <w:r w:rsidDel="00000000" w:rsidR="00000000" w:rsidRPr="00000000">
        <w:rPr>
          <w:rFonts w:ascii="Arial" w:cs="Arial" w:eastAsia="Arial" w:hAnsi="Arial"/>
          <w:rtl w:val="0"/>
        </w:rPr>
        <w:t xml:space="preserve">.</w:t>
      </w:r>
    </w:p>
    <w:p w:rsidR="00000000" w:rsidDel="00000000" w:rsidP="00000000" w:rsidRDefault="00000000" w:rsidRPr="00000000" w14:paraId="00000026">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Arial" w:cs="Arial" w:eastAsia="Arial" w:hAnsi="Arial"/>
          <w:b w:val="1"/>
          <w:i w:val="0"/>
          <w:smallCaps w:val="0"/>
          <w:strike w:val="0"/>
          <w:color w:val="000000"/>
          <w:sz w:val="22"/>
          <w:szCs w:val="22"/>
          <w:u w:val="single"/>
          <w:vertAlign w:val="baseline"/>
        </w:rPr>
      </w:pPr>
      <w:r w:rsidDel="00000000" w:rsidR="00000000" w:rsidRPr="00000000">
        <w:rPr>
          <w:rFonts w:ascii="Arial" w:cs="Arial" w:eastAsia="Arial" w:hAnsi="Arial"/>
          <w:b w:val="1"/>
          <w:i w:val="0"/>
          <w:smallCaps w:val="0"/>
          <w:strike w:val="0"/>
          <w:color w:val="000000"/>
          <w:sz w:val="22"/>
          <w:szCs w:val="22"/>
          <w:u w:val="single"/>
          <w:vertAlign w:val="baseline"/>
          <w:rtl w:val="0"/>
        </w:rPr>
        <w:t xml:space="preserve">DOCUMENTS: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Provided below are the relevant materials for your reference:</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Arial" w:cs="Arial" w:eastAsia="Arial" w:hAnsi="Arial"/>
          <w:b w:val="0"/>
          <w:i w:val="0"/>
          <w:smallCaps w:val="0"/>
          <w:strike w:val="0"/>
          <w:color w:val="000000"/>
          <w:sz w:val="22"/>
          <w:szCs w:val="22"/>
          <w:vertAlign w:val="baseline"/>
        </w:rPr>
      </w:pPr>
      <w:hyperlink r:id="rId10">
        <w:r w:rsidDel="00000000" w:rsidR="00000000" w:rsidRPr="00000000">
          <w:rPr>
            <w:rFonts w:ascii="Arial" w:cs="Arial" w:eastAsia="Arial" w:hAnsi="Arial"/>
            <w:b w:val="0"/>
            <w:i w:val="0"/>
            <w:smallCaps w:val="0"/>
            <w:strike w:val="0"/>
            <w:color w:val="0563c1"/>
            <w:sz w:val="22"/>
            <w:szCs w:val="22"/>
            <w:u w:val="single"/>
            <w:vertAlign w:val="baseline"/>
            <w:rtl w:val="0"/>
          </w:rPr>
          <w:t xml:space="preserve">Original Rules Change Proposal submitted by PEMC (ORCP-WM-24-05)</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Arial" w:cs="Arial" w:eastAsia="Arial" w:hAnsi="Arial"/>
          <w:b w:val="0"/>
          <w:i w:val="0"/>
          <w:smallCaps w:val="0"/>
          <w:strike w:val="0"/>
          <w:color w:val="000000"/>
          <w:sz w:val="22"/>
          <w:szCs w:val="22"/>
          <w:vertAlign w:val="baseline"/>
        </w:rPr>
      </w:pPr>
      <w:hyperlink r:id="rId11">
        <w:r w:rsidDel="00000000" w:rsidR="00000000" w:rsidRPr="00000000">
          <w:rPr>
            <w:rFonts w:ascii="Arial" w:cs="Arial" w:eastAsia="Arial" w:hAnsi="Arial"/>
            <w:b w:val="0"/>
            <w:i w:val="0"/>
            <w:smallCaps w:val="0"/>
            <w:strike w:val="0"/>
            <w:color w:val="0563c1"/>
            <w:sz w:val="22"/>
            <w:szCs w:val="22"/>
            <w:u w:val="single"/>
            <w:vertAlign w:val="baseline"/>
            <w:rtl w:val="0"/>
          </w:rPr>
          <w:t xml:space="preserve">PEM Board-approved urgent proposal (RCC Resolution No. 2024-05)</w:t>
        </w:r>
      </w:hyperlink>
      <w:r w:rsidDel="00000000" w:rsidR="00000000" w:rsidRPr="00000000">
        <w:rPr>
          <w:rFonts w:ascii="Arial" w:cs="Arial" w:eastAsia="Arial" w:hAnsi="Arial"/>
          <w:b w:val="0"/>
          <w:i w:val="0"/>
          <w:smallCaps w:val="0"/>
          <w:strike w:val="0"/>
          <w:color w:val="0563c1"/>
          <w:sz w:val="22"/>
          <w:szCs w:val="22"/>
          <w:u w:val="singl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Note:</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Further amendments approved by the PEM Board are provided in the matrix (item 3)</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Matrix of Proposed Amendments for Comments – Annex A of this document </w:t>
      </w:r>
      <w:r w:rsidDel="00000000" w:rsidR="00000000" w:rsidRPr="00000000">
        <w:rPr>
          <w:rFonts w:ascii="Arial" w:cs="Arial" w:eastAsia="Arial" w:hAnsi="Arial"/>
          <w:b w:val="0"/>
          <w:i w:val="1"/>
          <w:smallCaps w:val="0"/>
          <w:strike w:val="0"/>
          <w:color w:val="000000"/>
          <w:sz w:val="22"/>
          <w:szCs w:val="22"/>
          <w:u w:val="none"/>
          <w:vertAlign w:val="baseline"/>
          <w:rtl w:val="0"/>
        </w:rPr>
        <w:t xml:space="preserve">(See below. Please write your comments in the proper columns in the matrix.)</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Kindly submit your comments (in Word format) through the </w:t>
      </w:r>
      <w:hyperlink r:id="rId12">
        <w:r w:rsidDel="00000000" w:rsidR="00000000" w:rsidRPr="00000000">
          <w:rPr>
            <w:rFonts w:ascii="Arial" w:cs="Arial" w:eastAsia="Arial" w:hAnsi="Arial"/>
            <w:b w:val="0"/>
            <w:i w:val="0"/>
            <w:smallCaps w:val="0"/>
            <w:strike w:val="0"/>
            <w:color w:val="0563c1"/>
            <w:sz w:val="22"/>
            <w:szCs w:val="22"/>
            <w:u w:val="single"/>
            <w:vertAlign w:val="baseline"/>
            <w:rtl w:val="0"/>
          </w:rPr>
          <w:t xml:space="preserve">File a Submission </w:t>
        </w:r>
      </w:hyperlink>
      <w:r w:rsidDel="00000000" w:rsidR="00000000" w:rsidRPr="00000000">
        <w:rPr>
          <w:rFonts w:ascii="Arial" w:cs="Arial" w:eastAsia="Arial" w:hAnsi="Arial"/>
          <w:b w:val="0"/>
          <w:i w:val="0"/>
          <w:smallCaps w:val="0"/>
          <w:strike w:val="0"/>
          <w:color w:val="000000"/>
          <w:sz w:val="22"/>
          <w:szCs w:val="22"/>
          <w:u w:val="none"/>
          <w:vertAlign w:val="baseline"/>
          <w:rtl w:val="0"/>
        </w:rPr>
        <w:t xml:space="preserve">page no later than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18 October 2024</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or 30 working days from the date of publication (06 September 2024). </w:t>
      </w:r>
      <w:r w:rsidDel="00000000" w:rsidR="00000000" w:rsidRPr="00000000">
        <w:rPr>
          <w:rFonts w:ascii="Arial" w:cs="Arial" w:eastAsia="Arial" w:hAnsi="Arial"/>
          <w:b w:val="0"/>
          <w:i w:val="1"/>
          <w:smallCaps w:val="0"/>
          <w:strike w:val="0"/>
          <w:color w:val="000000"/>
          <w:sz w:val="22"/>
          <w:szCs w:val="22"/>
          <w:u w:val="none"/>
          <w:vertAlign w:val="baseline"/>
          <w:rtl w:val="0"/>
        </w:rPr>
        <w:t xml:space="preserve">Please input in the proper field the e-mail address of your point person(s) who we could further contact regarding activities related to the processing of the proposal.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All comments received shall be published in the PEMC website.</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31">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2">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after="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spacing w:after="0" w:lineRule="auto"/>
        <w:jc w:val="center"/>
        <w:rPr>
          <w:rFonts w:ascii="Arial" w:cs="Arial" w:eastAsia="Arial" w:hAnsi="Arial"/>
          <w:sz w:val="24"/>
          <w:szCs w:val="24"/>
        </w:rPr>
        <w:sectPr>
          <w:headerReference r:id="rId13" w:type="default"/>
          <w:headerReference r:id="rId14" w:type="first"/>
          <w:footerReference r:id="rId15" w:type="default"/>
          <w:footerReference r:id="rId16" w:type="first"/>
          <w:pgSz w:h="16838" w:w="23811" w:orient="landscape"/>
          <w:pgMar w:bottom="1440" w:top="1440" w:left="1440" w:right="1440" w:header="720" w:footer="590"/>
          <w:pgNumType w:start="1"/>
          <w:titlePg w:val="1"/>
        </w:sectPr>
      </w:pPr>
      <w:r w:rsidDel="00000000" w:rsidR="00000000" w:rsidRPr="00000000">
        <w:rPr>
          <w:rtl w:val="0"/>
        </w:rPr>
      </w:r>
    </w:p>
    <w:p w:rsidR="00000000" w:rsidDel="00000000" w:rsidP="00000000" w:rsidRDefault="00000000" w:rsidRPr="00000000" w14:paraId="0000004A">
      <w:pPr>
        <w:spacing w:line="276" w:lineRule="auto"/>
        <w:ind w:right="826"/>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spacing w:line="276"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4C">
      <w:pPr>
        <w:spacing w:line="276"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4D">
      <w:pPr>
        <w:spacing w:line="276" w:lineRule="auto"/>
        <w:jc w:val="both"/>
        <w:rPr>
          <w:rFonts w:ascii="Arial" w:cs="Arial" w:eastAsia="Arial" w:hAnsi="Arial"/>
          <w:i w:val="1"/>
        </w:rPr>
      </w:pPr>
      <w:r w:rsidDel="00000000" w:rsidR="00000000" w:rsidRPr="00000000">
        <w:rPr>
          <w:rFonts w:ascii="Arial" w:cs="Arial" w:eastAsia="Arial" w:hAnsi="Arial"/>
          <w:i w:val="1"/>
          <w:rtl w:val="0"/>
        </w:rPr>
        <w:t xml:space="preserve">[In accomplishing and submitting this form, you give your consent for PEMC to collect, record, organize, and update your personal data as herein provided as part of your information for purposes of rules change process.]</w:t>
      </w:r>
    </w:p>
    <w:p w:rsidR="00000000" w:rsidDel="00000000" w:rsidP="00000000" w:rsidRDefault="00000000" w:rsidRPr="00000000" w14:paraId="0000004E">
      <w:pPr>
        <w:spacing w:after="0"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4F">
      <w:pPr>
        <w:spacing w:after="0" w:line="276" w:lineRule="auto"/>
        <w:jc w:val="both"/>
        <w:rPr>
          <w:rFonts w:ascii="Arial" w:cs="Arial" w:eastAsia="Arial" w:hAnsi="Arial"/>
          <w:b w:val="1"/>
        </w:rPr>
      </w:pPr>
      <w:r w:rsidDel="00000000" w:rsidR="00000000" w:rsidRPr="00000000">
        <w:rPr>
          <w:rFonts w:ascii="Arial" w:cs="Arial" w:eastAsia="Arial" w:hAnsi="Arial"/>
          <w:b w:val="1"/>
          <w:rtl w:val="0"/>
        </w:rPr>
        <w:t xml:space="preserve">Commenter’s Information </w:t>
      </w:r>
    </w:p>
    <w:p w:rsidR="00000000" w:rsidDel="00000000" w:rsidP="00000000" w:rsidRDefault="00000000" w:rsidRPr="00000000" w14:paraId="00000050">
      <w:pPr>
        <w:spacing w:line="276" w:lineRule="auto"/>
        <w:jc w:val="both"/>
        <w:rPr>
          <w:rFonts w:ascii="Arial" w:cs="Arial" w:eastAsia="Arial" w:hAnsi="Arial"/>
        </w:rPr>
      </w:pPr>
      <w:r w:rsidDel="00000000" w:rsidR="00000000" w:rsidRPr="00000000">
        <w:rPr>
          <w:rtl w:val="0"/>
        </w:rPr>
      </w:r>
    </w:p>
    <w:tbl>
      <w:tblPr>
        <w:tblStyle w:val="Table3"/>
        <w:tblW w:w="8996.0" w:type="dxa"/>
        <w:jc w:val="left"/>
        <w:tblBorders>
          <w:top w:color="000000" w:space="0" w:sz="4" w:val="single"/>
          <w:left w:color="000000" w:space="0" w:sz="4" w:val="single"/>
          <w:bottom w:color="000000" w:space="0" w:sz="12" w:val="single"/>
          <w:right w:color="000000" w:space="0" w:sz="4" w:val="single"/>
          <w:insideH w:color="000000" w:space="0" w:sz="4" w:val="single"/>
        </w:tblBorders>
        <w:tblLayout w:type="fixed"/>
        <w:tblLook w:val="0000"/>
      </w:tblPr>
      <w:tblGrid>
        <w:gridCol w:w="2087"/>
        <w:gridCol w:w="6909"/>
        <w:tblGridChange w:id="0">
          <w:tblGrid>
            <w:gridCol w:w="2087"/>
            <w:gridCol w:w="6909"/>
          </w:tblGrid>
        </w:tblGridChange>
      </w:tblGrid>
      <w:tr>
        <w:trPr>
          <w:cantSplit w:val="0"/>
          <w:trHeight w:val="567" w:hRule="atLeast"/>
          <w:tblHeader w:val="0"/>
        </w:trPr>
        <w:tc>
          <w:tcPr>
            <w:tcBorders>
              <w:top w:color="000000" w:space="0" w:sz="12" w:val="single"/>
              <w:left w:color="000000" w:space="0" w:sz="12" w:val="single"/>
              <w:bottom w:color="000000" w:space="0" w:sz="4" w:val="single"/>
              <w:right w:color="000000" w:space="0" w:sz="4" w:val="single"/>
            </w:tcBorders>
          </w:tcPr>
          <w:p w:rsidR="00000000" w:rsidDel="00000000" w:rsidP="00000000" w:rsidRDefault="00000000" w:rsidRPr="00000000" w14:paraId="00000051">
            <w:pPr>
              <w:spacing w:line="276" w:lineRule="auto"/>
              <w:rPr>
                <w:rFonts w:ascii="Arial" w:cs="Arial" w:eastAsia="Arial" w:hAnsi="Arial"/>
              </w:rPr>
            </w:pPr>
            <w:r w:rsidDel="00000000" w:rsidR="00000000" w:rsidRPr="00000000">
              <w:rPr>
                <w:rFonts w:ascii="Arial" w:cs="Arial" w:eastAsia="Arial" w:hAnsi="Arial"/>
                <w:rtl w:val="0"/>
              </w:rPr>
              <w:t xml:space="preserve">Name </w:t>
            </w:r>
          </w:p>
        </w:tc>
        <w:tc>
          <w:tcPr>
            <w:tcBorders>
              <w:top w:color="000000" w:space="0" w:sz="12" w:val="single"/>
              <w:left w:color="000000" w:space="0" w:sz="4" w:val="single"/>
              <w:bottom w:color="000000" w:space="0" w:sz="4" w:val="single"/>
              <w:right w:color="000000" w:space="0" w:sz="12" w:val="single"/>
            </w:tcBorders>
          </w:tcPr>
          <w:p w:rsidR="00000000" w:rsidDel="00000000" w:rsidP="00000000" w:rsidRDefault="00000000" w:rsidRPr="00000000" w14:paraId="00000052">
            <w:pPr>
              <w:spacing w:line="276" w:lineRule="auto"/>
              <w:rPr>
                <w:rFonts w:ascii="Arial" w:cs="Arial" w:eastAsia="Arial" w:hAnsi="Arial"/>
              </w:rPr>
            </w:pPr>
            <w:r w:rsidDel="00000000" w:rsidR="00000000" w:rsidRPr="00000000">
              <w:rPr>
                <w:rFonts w:ascii="Arial" w:cs="Arial" w:eastAsia="Arial" w:hAnsi="Arial"/>
                <w:rtl w:val="0"/>
              </w:rPr>
              <w:t xml:space="preserve">Shara Camille Landicho</w:t>
            </w:r>
          </w:p>
        </w:tc>
      </w:tr>
      <w:tr>
        <w:trPr>
          <w:cantSplit w:val="0"/>
          <w:trHeight w:val="567" w:hRule="atLeast"/>
          <w:tblHeader w:val="0"/>
        </w:trPr>
        <w:tc>
          <w:tcPr>
            <w:tcBorders>
              <w:left w:color="000000" w:space="0" w:sz="12" w:val="single"/>
              <w:bottom w:color="000000" w:space="0" w:sz="4" w:val="single"/>
              <w:right w:color="000000" w:space="0" w:sz="4" w:val="single"/>
            </w:tcBorders>
          </w:tcPr>
          <w:p w:rsidR="00000000" w:rsidDel="00000000" w:rsidP="00000000" w:rsidRDefault="00000000" w:rsidRPr="00000000" w14:paraId="00000053">
            <w:pPr>
              <w:spacing w:line="276" w:lineRule="auto"/>
              <w:rPr>
                <w:rFonts w:ascii="Arial" w:cs="Arial" w:eastAsia="Arial" w:hAnsi="Arial"/>
              </w:rPr>
            </w:pPr>
            <w:r w:rsidDel="00000000" w:rsidR="00000000" w:rsidRPr="00000000">
              <w:rPr>
                <w:rFonts w:ascii="Arial" w:cs="Arial" w:eastAsia="Arial" w:hAnsi="Arial"/>
                <w:rtl w:val="0"/>
              </w:rPr>
              <w:t xml:space="preserve">Designation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54">
            <w:pPr>
              <w:spacing w:line="276" w:lineRule="auto"/>
              <w:rPr>
                <w:rFonts w:ascii="Arial" w:cs="Arial" w:eastAsia="Arial" w:hAnsi="Arial"/>
              </w:rPr>
            </w:pPr>
            <w:r w:rsidDel="00000000" w:rsidR="00000000" w:rsidRPr="00000000">
              <w:rPr>
                <w:rFonts w:ascii="Arial" w:cs="Arial" w:eastAsia="Arial" w:hAnsi="Arial"/>
                <w:rtl w:val="0"/>
              </w:rPr>
              <w:t xml:space="preserve">Markets and Commercial Sr. Specialist </w:t>
            </w:r>
          </w:p>
        </w:tc>
      </w:tr>
      <w:tr>
        <w:trPr>
          <w:cantSplit w:val="0"/>
          <w:trHeight w:val="567" w:hRule="atLeast"/>
          <w:tblHeader w:val="0"/>
        </w:trPr>
        <w:tc>
          <w:tcPr>
            <w:tcBorders>
              <w:left w:color="000000" w:space="0" w:sz="12" w:val="single"/>
              <w:bottom w:color="000000" w:space="0" w:sz="4" w:val="single"/>
              <w:right w:color="000000" w:space="0" w:sz="4" w:val="single"/>
            </w:tcBorders>
          </w:tcPr>
          <w:p w:rsidR="00000000" w:rsidDel="00000000" w:rsidP="00000000" w:rsidRDefault="00000000" w:rsidRPr="00000000" w14:paraId="00000055">
            <w:pPr>
              <w:spacing w:line="276" w:lineRule="auto"/>
              <w:rPr>
                <w:rFonts w:ascii="Arial" w:cs="Arial" w:eastAsia="Arial" w:hAnsi="Arial"/>
              </w:rPr>
            </w:pPr>
            <w:r w:rsidDel="00000000" w:rsidR="00000000" w:rsidRPr="00000000">
              <w:rPr>
                <w:rFonts w:ascii="Arial" w:cs="Arial" w:eastAsia="Arial" w:hAnsi="Arial"/>
                <w:rtl w:val="0"/>
              </w:rPr>
              <w:t xml:space="preserve">Company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56">
            <w:pPr>
              <w:spacing w:line="276" w:lineRule="auto"/>
              <w:rPr>
                <w:rFonts w:ascii="Arial" w:cs="Arial" w:eastAsia="Arial" w:hAnsi="Arial"/>
              </w:rPr>
            </w:pPr>
            <w:r w:rsidDel="00000000" w:rsidR="00000000" w:rsidRPr="00000000">
              <w:rPr>
                <w:rFonts w:ascii="Arial" w:cs="Arial" w:eastAsia="Arial" w:hAnsi="Arial"/>
                <w:rtl w:val="0"/>
              </w:rPr>
              <w:t xml:space="preserve">SN Aboitiz Power-Benguet, Inc. and SN Aboitiz Power-Magat, Inc.</w:t>
            </w:r>
          </w:p>
        </w:tc>
      </w:tr>
      <w:tr>
        <w:trPr>
          <w:cantSplit w:val="0"/>
          <w:trHeight w:val="521" w:hRule="atLeast"/>
          <w:tblHeader w:val="0"/>
        </w:trPr>
        <w:tc>
          <w:tcPr>
            <w:vMerge w:val="restart"/>
            <w:tcBorders>
              <w:left w:color="000000" w:space="0" w:sz="12" w:val="single"/>
              <w:right w:color="000000" w:space="0" w:sz="4" w:val="single"/>
            </w:tcBorders>
          </w:tcPr>
          <w:p w:rsidR="00000000" w:rsidDel="00000000" w:rsidP="00000000" w:rsidRDefault="00000000" w:rsidRPr="00000000" w14:paraId="00000057">
            <w:pPr>
              <w:spacing w:line="276" w:lineRule="auto"/>
              <w:rPr>
                <w:rFonts w:ascii="Arial" w:cs="Arial" w:eastAsia="Arial" w:hAnsi="Arial"/>
              </w:rPr>
            </w:pPr>
            <w:r w:rsidDel="00000000" w:rsidR="00000000" w:rsidRPr="00000000">
              <w:rPr>
                <w:rFonts w:ascii="Arial" w:cs="Arial" w:eastAsia="Arial" w:hAnsi="Arial"/>
                <w:rtl w:val="0"/>
              </w:rPr>
              <w:t xml:space="preserve">Company Address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58">
            <w:pPr>
              <w:spacing w:line="276" w:lineRule="auto"/>
              <w:rPr>
                <w:rFonts w:ascii="Arial" w:cs="Arial" w:eastAsia="Arial" w:hAnsi="Arial"/>
              </w:rPr>
            </w:pPr>
            <w:r w:rsidDel="00000000" w:rsidR="00000000" w:rsidRPr="00000000">
              <w:rPr>
                <w:rFonts w:ascii="Arial" w:cs="Arial" w:eastAsia="Arial" w:hAnsi="Arial"/>
                <w:rtl w:val="0"/>
              </w:rPr>
              <w:t xml:space="preserve">NAC Tower, 32nd Street, Bonifacio Global City, Taguig </w:t>
            </w:r>
          </w:p>
        </w:tc>
      </w:tr>
      <w:tr>
        <w:trPr>
          <w:cantSplit w:val="0"/>
          <w:trHeight w:val="567" w:hRule="atLeast"/>
          <w:tblHeader w:val="0"/>
        </w:trPr>
        <w:tc>
          <w:tcPr>
            <w:vMerge w:val="continue"/>
            <w:tcBorders>
              <w:left w:color="000000" w:space="0" w:sz="12" w:val="single"/>
              <w:right w:color="000000" w:space="0" w:sz="4" w:val="single"/>
            </w:tcBorders>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5A">
            <w:pPr>
              <w:spacing w:line="276" w:lineRule="auto"/>
              <w:rPr>
                <w:rFonts w:ascii="Arial" w:cs="Arial" w:eastAsia="Arial" w:hAnsi="Arial"/>
              </w:rPr>
            </w:pPr>
            <w:r w:rsidDel="00000000" w:rsidR="00000000" w:rsidRPr="00000000">
              <w:rPr>
                <w:rtl w:val="0"/>
              </w:rPr>
            </w:r>
          </w:p>
        </w:tc>
      </w:tr>
      <w:tr>
        <w:trPr>
          <w:cantSplit w:val="0"/>
          <w:trHeight w:val="567" w:hRule="atLeast"/>
          <w:tblHeader w:val="0"/>
        </w:trPr>
        <w:tc>
          <w:tcPr>
            <w:vMerge w:val="continue"/>
            <w:tcBorders>
              <w:left w:color="000000" w:space="0" w:sz="12" w:val="single"/>
              <w:right w:color="000000" w:space="0" w:sz="4" w:val="single"/>
            </w:tcBorders>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5C">
            <w:pPr>
              <w:spacing w:line="276" w:lineRule="auto"/>
              <w:rPr>
                <w:rFonts w:ascii="Arial" w:cs="Arial" w:eastAsia="Arial" w:hAnsi="Arial"/>
              </w:rPr>
            </w:pPr>
            <w:r w:rsidDel="00000000" w:rsidR="00000000" w:rsidRPr="00000000">
              <w:rPr>
                <w:rtl w:val="0"/>
              </w:rPr>
            </w:r>
          </w:p>
        </w:tc>
      </w:tr>
      <w:tr>
        <w:trPr>
          <w:cantSplit w:val="0"/>
          <w:trHeight w:val="567" w:hRule="atLeast"/>
          <w:tblHeader w:val="0"/>
        </w:trPr>
        <w:tc>
          <w:tcPr>
            <w:tcBorders>
              <w:left w:color="000000" w:space="0" w:sz="12" w:val="single"/>
              <w:bottom w:color="000000" w:space="0" w:sz="4" w:val="single"/>
              <w:right w:color="000000" w:space="0" w:sz="4" w:val="single"/>
            </w:tcBorders>
          </w:tcPr>
          <w:p w:rsidR="00000000" w:rsidDel="00000000" w:rsidP="00000000" w:rsidRDefault="00000000" w:rsidRPr="00000000" w14:paraId="0000005D">
            <w:pPr>
              <w:spacing w:line="276" w:lineRule="auto"/>
              <w:rPr>
                <w:rFonts w:ascii="Arial" w:cs="Arial" w:eastAsia="Arial" w:hAnsi="Arial"/>
              </w:rPr>
            </w:pPr>
            <w:r w:rsidDel="00000000" w:rsidR="00000000" w:rsidRPr="00000000">
              <w:rPr>
                <w:rFonts w:ascii="Arial" w:cs="Arial" w:eastAsia="Arial" w:hAnsi="Arial"/>
                <w:rtl w:val="0"/>
              </w:rPr>
              <w:t xml:space="preserve">Telephone No.                      </w:t>
            </w:r>
          </w:p>
        </w:tc>
        <w:tc>
          <w:tcPr>
            <w:tcBorders>
              <w:left w:color="000000" w:space="0" w:sz="4" w:val="single"/>
              <w:bottom w:color="000000" w:space="0" w:sz="4" w:val="single"/>
              <w:right w:color="000000" w:space="0" w:sz="12" w:val="single"/>
            </w:tcBorders>
          </w:tcPr>
          <w:p w:rsidR="00000000" w:rsidDel="00000000" w:rsidP="00000000" w:rsidRDefault="00000000" w:rsidRPr="00000000" w14:paraId="0000005E">
            <w:pPr>
              <w:spacing w:line="276" w:lineRule="auto"/>
              <w:rPr>
                <w:rFonts w:ascii="Arial" w:cs="Arial" w:eastAsia="Arial" w:hAnsi="Arial"/>
              </w:rPr>
            </w:pPr>
            <w:r w:rsidDel="00000000" w:rsidR="00000000" w:rsidRPr="00000000">
              <w:rPr>
                <w:rFonts w:ascii="Arial" w:cs="Arial" w:eastAsia="Arial" w:hAnsi="Arial"/>
                <w:rtl w:val="0"/>
              </w:rPr>
              <w:t xml:space="preserve">09989633217</w:t>
            </w:r>
          </w:p>
        </w:tc>
      </w:tr>
      <w:tr>
        <w:trPr>
          <w:cantSplit w:val="0"/>
          <w:trHeight w:val="567" w:hRule="atLeast"/>
          <w:tblHeader w:val="0"/>
        </w:trPr>
        <w:tc>
          <w:tcPr>
            <w:tcBorders>
              <w:left w:color="000000" w:space="0" w:sz="12" w:val="single"/>
              <w:bottom w:color="000000" w:space="0" w:sz="12" w:val="single"/>
              <w:right w:color="000000" w:space="0" w:sz="4" w:val="single"/>
            </w:tcBorders>
          </w:tcPr>
          <w:p w:rsidR="00000000" w:rsidDel="00000000" w:rsidP="00000000" w:rsidRDefault="00000000" w:rsidRPr="00000000" w14:paraId="0000005F">
            <w:pPr>
              <w:spacing w:line="276" w:lineRule="auto"/>
              <w:rPr>
                <w:rFonts w:ascii="Arial" w:cs="Arial" w:eastAsia="Arial" w:hAnsi="Arial"/>
              </w:rPr>
            </w:pPr>
            <w:r w:rsidDel="00000000" w:rsidR="00000000" w:rsidRPr="00000000">
              <w:rPr>
                <w:rFonts w:ascii="Arial" w:cs="Arial" w:eastAsia="Arial" w:hAnsi="Arial"/>
                <w:rtl w:val="0"/>
              </w:rPr>
              <w:t xml:space="preserve">Email Address</w:t>
            </w:r>
          </w:p>
        </w:tc>
        <w:tc>
          <w:tcPr>
            <w:tcBorders>
              <w:left w:color="000000" w:space="0" w:sz="4" w:val="single"/>
              <w:bottom w:color="000000" w:space="0" w:sz="12" w:val="single"/>
              <w:right w:color="000000" w:space="0" w:sz="12" w:val="single"/>
            </w:tcBorders>
          </w:tcPr>
          <w:p w:rsidR="00000000" w:rsidDel="00000000" w:rsidP="00000000" w:rsidRDefault="00000000" w:rsidRPr="00000000" w14:paraId="00000060">
            <w:pPr>
              <w:spacing w:line="276" w:lineRule="auto"/>
              <w:rPr>
                <w:rFonts w:ascii="Arial" w:cs="Arial" w:eastAsia="Arial" w:hAnsi="Arial"/>
              </w:rPr>
            </w:pPr>
            <w:r w:rsidDel="00000000" w:rsidR="00000000" w:rsidRPr="00000000">
              <w:rPr>
                <w:rFonts w:ascii="Arial" w:cs="Arial" w:eastAsia="Arial" w:hAnsi="Arial"/>
                <w:rtl w:val="0"/>
              </w:rPr>
              <w:t xml:space="preserve">regulatory.affairs@snaboitiz.com </w:t>
            </w:r>
          </w:p>
        </w:tc>
      </w:tr>
    </w:tbl>
    <w:p w:rsidR="00000000" w:rsidDel="00000000" w:rsidP="00000000" w:rsidRDefault="00000000" w:rsidRPr="00000000" w14:paraId="00000061">
      <w:pPr>
        <w:jc w:val="both"/>
        <w:rPr>
          <w:rFonts w:ascii="Arial" w:cs="Arial" w:eastAsia="Arial" w:hAnsi="Arial"/>
        </w:rPr>
        <w:sectPr>
          <w:footerReference r:id="rId17" w:type="first"/>
          <w:type w:val="nextPage"/>
          <w:pgSz w:h="16838" w:w="23811" w:orient="landscape"/>
          <w:pgMar w:bottom="1440" w:top="1440" w:left="1440" w:right="1440" w:header="720" w:footer="590"/>
          <w:titlePg w:val="1"/>
        </w:sectPr>
      </w:pPr>
      <w:r w:rsidDel="00000000" w:rsidR="00000000" w:rsidRPr="00000000">
        <w:rPr>
          <w:rtl w:val="0"/>
        </w:rPr>
      </w:r>
    </w:p>
    <w:p w:rsidR="00000000" w:rsidDel="00000000" w:rsidP="00000000" w:rsidRDefault="00000000" w:rsidRPr="00000000" w14:paraId="00000062">
      <w:pPr>
        <w:spacing w:after="0" w:line="276" w:lineRule="auto"/>
        <w:rPr>
          <w:rFonts w:ascii="Arial" w:cs="Arial" w:eastAsia="Arial" w:hAnsi="Arial"/>
          <w:b w:val="1"/>
        </w:rPr>
      </w:pPr>
      <w:r w:rsidDel="00000000" w:rsidR="00000000" w:rsidRPr="00000000">
        <w:rPr>
          <w:rtl w:val="0"/>
        </w:rPr>
      </w:r>
    </w:p>
    <w:tbl>
      <w:tblPr>
        <w:tblStyle w:val="Table4"/>
        <w:tblW w:w="206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60"/>
        <w:gridCol w:w="1320"/>
        <w:gridCol w:w="4095"/>
        <w:gridCol w:w="4410"/>
        <w:gridCol w:w="1710"/>
        <w:gridCol w:w="2265"/>
        <w:gridCol w:w="2040"/>
        <w:gridCol w:w="1995"/>
        <w:gridCol w:w="1260"/>
        <w:tblGridChange w:id="0">
          <w:tblGrid>
            <w:gridCol w:w="1560"/>
            <w:gridCol w:w="1320"/>
            <w:gridCol w:w="4095"/>
            <w:gridCol w:w="4410"/>
            <w:gridCol w:w="1710"/>
            <w:gridCol w:w="2265"/>
            <w:gridCol w:w="2040"/>
            <w:gridCol w:w="1995"/>
            <w:gridCol w:w="1260"/>
          </w:tblGrid>
        </w:tblGridChange>
      </w:tblGrid>
      <w:tr>
        <w:trPr>
          <w:cantSplit w:val="0"/>
          <w:trHeight w:val="461" w:hRule="atLeast"/>
          <w:tblHeader w:val="1"/>
        </w:trPr>
        <w:tc>
          <w:tcPr>
            <w:gridSpan w:val="9"/>
            <w:shd w:fill="f2f2f2" w:val="clear"/>
            <w:vAlign w:val="center"/>
          </w:tcPr>
          <w:p w:rsidR="00000000" w:rsidDel="00000000" w:rsidP="00000000" w:rsidRDefault="00000000" w:rsidRPr="00000000" w14:paraId="00000063">
            <w:pPr>
              <w:spacing w:after="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WESM Manual on ASM Issue 1.1</w:t>
            </w:r>
          </w:p>
        </w:tc>
      </w:tr>
      <w:tr>
        <w:trPr>
          <w:cantSplit w:val="0"/>
          <w:tblHeader w:val="1"/>
        </w:trPr>
        <w:tc>
          <w:tcPr>
            <w:shd w:fill="f2f2f2" w:val="clear"/>
            <w:vAlign w:val="center"/>
          </w:tcPr>
          <w:p w:rsidR="00000000" w:rsidDel="00000000" w:rsidP="00000000" w:rsidRDefault="00000000" w:rsidRPr="00000000" w14:paraId="0000006C">
            <w:pPr>
              <w:spacing w:after="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Title</w:t>
            </w:r>
          </w:p>
        </w:tc>
        <w:tc>
          <w:tcPr>
            <w:shd w:fill="f2f2f2" w:val="clear"/>
            <w:vAlign w:val="center"/>
          </w:tcPr>
          <w:p w:rsidR="00000000" w:rsidDel="00000000" w:rsidP="00000000" w:rsidRDefault="00000000" w:rsidRPr="00000000" w14:paraId="0000006D">
            <w:pPr>
              <w:spacing w:after="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Clause</w:t>
            </w:r>
          </w:p>
        </w:tc>
        <w:tc>
          <w:tcPr>
            <w:shd w:fill="f2f2f2" w:val="clear"/>
            <w:vAlign w:val="center"/>
          </w:tcPr>
          <w:p w:rsidR="00000000" w:rsidDel="00000000" w:rsidP="00000000" w:rsidRDefault="00000000" w:rsidRPr="00000000" w14:paraId="0000006E">
            <w:pPr>
              <w:spacing w:after="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Provision</w:t>
            </w:r>
          </w:p>
        </w:tc>
        <w:tc>
          <w:tcPr>
            <w:shd w:fill="f2f2f2" w:val="clear"/>
            <w:vAlign w:val="center"/>
          </w:tcPr>
          <w:p w:rsidR="00000000" w:rsidDel="00000000" w:rsidP="00000000" w:rsidRDefault="00000000" w:rsidRPr="00000000" w14:paraId="0000006F">
            <w:pPr>
              <w:spacing w:after="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Proposed Amendment</w:t>
            </w:r>
          </w:p>
          <w:p w:rsidR="00000000" w:rsidDel="00000000" w:rsidP="00000000" w:rsidRDefault="00000000" w:rsidRPr="00000000" w14:paraId="00000070">
            <w:pPr>
              <w:spacing w:after="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(PEM Board-approved as Urgent Amendment)</w:t>
            </w:r>
          </w:p>
        </w:tc>
        <w:tc>
          <w:tcPr>
            <w:shd w:fill="f2f2f2" w:val="clear"/>
            <w:vAlign w:val="center"/>
          </w:tcPr>
          <w:p w:rsidR="00000000" w:rsidDel="00000000" w:rsidP="00000000" w:rsidRDefault="00000000" w:rsidRPr="00000000" w14:paraId="00000071">
            <w:pPr>
              <w:spacing w:after="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Rationale</w:t>
            </w:r>
          </w:p>
        </w:tc>
        <w:tc>
          <w:tcPr>
            <w:shd w:fill="f2f2f2" w:val="clear"/>
            <w:vAlign w:val="center"/>
          </w:tcPr>
          <w:p w:rsidR="00000000" w:rsidDel="00000000" w:rsidP="00000000" w:rsidRDefault="00000000" w:rsidRPr="00000000" w14:paraId="00000072">
            <w:pPr>
              <w:spacing w:after="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SNAP Comments</w:t>
            </w:r>
          </w:p>
        </w:tc>
        <w:tc>
          <w:tcPr>
            <w:shd w:fill="f2f2f2" w:val="clear"/>
            <w:vAlign w:val="center"/>
          </w:tcPr>
          <w:p w:rsidR="00000000" w:rsidDel="00000000" w:rsidP="00000000" w:rsidRDefault="00000000" w:rsidRPr="00000000" w14:paraId="00000073">
            <w:pPr>
              <w:spacing w:after="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SNAP Proposed Wording based on Comments</w:t>
            </w:r>
          </w:p>
        </w:tc>
        <w:tc>
          <w:tcPr>
            <w:shd w:fill="f2f2f2" w:val="clear"/>
          </w:tcPr>
          <w:p w:rsidR="00000000" w:rsidDel="00000000" w:rsidP="00000000" w:rsidRDefault="00000000" w:rsidRPr="00000000" w14:paraId="00000074">
            <w:pPr>
              <w:spacing w:after="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Original Proponent’s Response</w:t>
            </w:r>
          </w:p>
        </w:tc>
        <w:tc>
          <w:tcPr>
            <w:shd w:fill="f2f2f2" w:val="clear"/>
          </w:tcPr>
          <w:p w:rsidR="00000000" w:rsidDel="00000000" w:rsidP="00000000" w:rsidRDefault="00000000" w:rsidRPr="00000000" w14:paraId="00000075">
            <w:pPr>
              <w:spacing w:after="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RCC Decision</w:t>
            </w:r>
          </w:p>
        </w:tc>
      </w:tr>
      <w:tr>
        <w:trPr>
          <w:cantSplit w:val="0"/>
          <w:trHeight w:val="1983" w:hRule="atLeast"/>
          <w:tblHeader w:val="0"/>
        </w:trPr>
        <w:tc>
          <w:tcPr>
            <w:gridSpan w:val="6"/>
          </w:tcPr>
          <w:p w:rsidR="00000000" w:rsidDel="00000000" w:rsidP="00000000" w:rsidRDefault="00000000" w:rsidRPr="00000000" w14:paraId="00000076">
            <w:pPr>
              <w:numPr>
                <w:ilvl w:val="0"/>
                <w:numId w:val="3"/>
              </w:numPr>
              <w:spacing w:after="0" w:afterAutospacing="0"/>
              <w:ind w:left="72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SNAP would like to confirm the propriety of using non-firm ASPA rates as the basis for penalty, as this may be too excessive considering that non-compliant intervals are also liable for non-payment.</w:t>
            </w:r>
            <w:r w:rsidDel="00000000" w:rsidR="00000000" w:rsidRPr="00000000">
              <w:rPr>
                <w:rtl w:val="0"/>
              </w:rPr>
            </w:r>
          </w:p>
          <w:p w:rsidR="00000000" w:rsidDel="00000000" w:rsidP="00000000" w:rsidRDefault="00000000" w:rsidRPr="00000000" w14:paraId="00000077">
            <w:pPr>
              <w:numPr>
                <w:ilvl w:val="0"/>
                <w:numId w:val="3"/>
              </w:numPr>
              <w:ind w:left="72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We would like to suggest a provision in the timeline of assessment to consider potential delays in the transmission of requisite data from MO and the SO, to ensure that ASPs would not have an unnecessarily tight timeline to respond to NC notifications in these instances, especially when the intervals to be reviewed and assessed contains a significant number of data in a per 5-minute interval. We note that investigating a significant bulk of data requires a lot of time and resources, this may be mitigated if PEMC’s NC notifications can be provided in regular shorter intervals instead of transmitting the same in bulk. Moreover, delayed NC notifications also hinders the ASPs to do immediate adjustments and improvements to comply with the AS provisions and will also have a cascading impact to the Annual Performance of the ASPs. If adjustment in the timeline for delayed NC notifications would not be possible, we suggest that PEMC should not immediately deduct or penalize the ASPA for the affected intervals in the preliminary statement.</w:t>
            </w:r>
          </w:p>
        </w:tc>
        <w:tc>
          <w:tcPr/>
          <w:p w:rsidR="00000000" w:rsidDel="00000000" w:rsidP="00000000" w:rsidRDefault="00000000" w:rsidRPr="00000000" w14:paraId="0000007D">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7E">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7F">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080">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Section 2 – Definition, References, and Interpretation</w:t>
            </w:r>
          </w:p>
          <w:p w:rsidR="00000000" w:rsidDel="00000000" w:rsidP="00000000" w:rsidRDefault="00000000" w:rsidRPr="00000000" w14:paraId="00000081">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2">
            <w:pPr>
              <w:jc w:val="both"/>
              <w:rPr>
                <w:rFonts w:ascii="Arial" w:cs="Arial" w:eastAsia="Arial" w:hAnsi="Arial"/>
                <w:b w:val="1"/>
                <w:sz w:val="18"/>
                <w:szCs w:val="18"/>
              </w:rPr>
            </w:pPr>
            <w:r w:rsidDel="00000000" w:rsidR="00000000" w:rsidRPr="00000000">
              <w:rPr>
                <w:rFonts w:ascii="Arial" w:cs="Arial" w:eastAsia="Arial" w:hAnsi="Arial"/>
                <w:sz w:val="18"/>
                <w:szCs w:val="18"/>
                <w:rtl w:val="0"/>
              </w:rPr>
              <w:t xml:space="preserve">2.1 Definitions</w:t>
            </w:r>
            <w:r w:rsidDel="00000000" w:rsidR="00000000" w:rsidRPr="00000000">
              <w:rPr>
                <w:rtl w:val="0"/>
              </w:rPr>
            </w:r>
          </w:p>
        </w:tc>
        <w:tc>
          <w:tcPr/>
          <w:p w:rsidR="00000000" w:rsidDel="00000000" w:rsidP="00000000" w:rsidRDefault="00000000" w:rsidRPr="00000000" w14:paraId="0000008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 Enforcement Related Notices - </w:t>
            </w:r>
          </w:p>
        </w:tc>
        <w:tc>
          <w:tcPr/>
          <w:p w:rsidR="00000000" w:rsidDel="00000000" w:rsidP="00000000" w:rsidRDefault="00000000" w:rsidRPr="00000000" w14:paraId="00000084">
            <w:pPr>
              <w:rPr>
                <w:rFonts w:ascii="Arial" w:cs="Arial" w:eastAsia="Arial" w:hAnsi="Arial"/>
                <w:sz w:val="18"/>
                <w:szCs w:val="18"/>
              </w:rPr>
            </w:pPr>
            <w:r w:rsidDel="00000000" w:rsidR="00000000" w:rsidRPr="00000000">
              <w:rPr>
                <w:rFonts w:ascii="Arial" w:cs="Arial" w:eastAsia="Arial" w:hAnsi="Arial"/>
                <w:sz w:val="18"/>
                <w:szCs w:val="18"/>
                <w:rtl w:val="0"/>
              </w:rPr>
              <w:t xml:space="preserve">Notice of Probable Breach – </w:t>
            </w:r>
          </w:p>
          <w:p w:rsidR="00000000" w:rsidDel="00000000" w:rsidP="00000000" w:rsidRDefault="00000000" w:rsidRPr="00000000" w14:paraId="00000085">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6">
            <w:pPr>
              <w:spacing w:after="0" w:line="240" w:lineRule="auto"/>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A notice issued by the </w:t>
            </w:r>
            <w:r w:rsidDel="00000000" w:rsidR="00000000" w:rsidRPr="00000000">
              <w:rPr>
                <w:rFonts w:ascii="Helvetica Neue" w:cs="Helvetica Neue" w:eastAsia="Helvetica Neue" w:hAnsi="Helvetica Neue"/>
                <w:i w:val="1"/>
                <w:sz w:val="18"/>
                <w:szCs w:val="18"/>
                <w:rtl w:val="0"/>
              </w:rPr>
              <w:t xml:space="preserve">Market Operator </w:t>
            </w:r>
            <w:r w:rsidDel="00000000" w:rsidR="00000000" w:rsidRPr="00000000">
              <w:rPr>
                <w:rFonts w:ascii="Helvetica Neue" w:cs="Helvetica Neue" w:eastAsia="Helvetica Neue" w:hAnsi="Helvetica Neue"/>
                <w:sz w:val="18"/>
                <w:szCs w:val="18"/>
                <w:rtl w:val="0"/>
              </w:rPr>
              <w:t xml:space="preserve">to the </w:t>
            </w:r>
            <w:r w:rsidDel="00000000" w:rsidR="00000000" w:rsidRPr="00000000">
              <w:rPr>
                <w:rFonts w:ascii="Helvetica Neue" w:cs="Helvetica Neue" w:eastAsia="Helvetica Neue" w:hAnsi="Helvetica Neue"/>
                <w:i w:val="1"/>
                <w:sz w:val="18"/>
                <w:szCs w:val="18"/>
                <w:rtl w:val="0"/>
              </w:rPr>
              <w:t xml:space="preserve">Enforcement and Compliance Office. </w:t>
            </w:r>
            <w:r w:rsidDel="00000000" w:rsidR="00000000" w:rsidRPr="00000000">
              <w:rPr>
                <w:rFonts w:ascii="Helvetica Neue" w:cs="Helvetica Neue" w:eastAsia="Helvetica Neue" w:hAnsi="Helvetica Neue"/>
                <w:sz w:val="18"/>
                <w:szCs w:val="18"/>
                <w:rtl w:val="0"/>
              </w:rPr>
              <w:t xml:space="preserve">It specifies the </w:t>
            </w:r>
            <w:r w:rsidDel="00000000" w:rsidR="00000000" w:rsidRPr="00000000">
              <w:rPr>
                <w:rFonts w:ascii="Helvetica Neue" w:cs="Helvetica Neue" w:eastAsia="Helvetica Neue" w:hAnsi="Helvetica Neue"/>
                <w:i w:val="1"/>
                <w:sz w:val="18"/>
                <w:szCs w:val="18"/>
                <w:rtl w:val="0"/>
              </w:rPr>
              <w:t xml:space="preserve">dispatch intervals </w:t>
            </w:r>
            <w:r w:rsidDel="00000000" w:rsidR="00000000" w:rsidRPr="00000000">
              <w:rPr>
                <w:rFonts w:ascii="Helvetica Neue" w:cs="Helvetica Neue" w:eastAsia="Helvetica Neue" w:hAnsi="Helvetica Neue"/>
                <w:sz w:val="18"/>
                <w:szCs w:val="18"/>
                <w:rtl w:val="0"/>
              </w:rPr>
              <w:t xml:space="preserve">in which a probable breach of </w:t>
            </w:r>
            <w:r w:rsidDel="00000000" w:rsidR="00000000" w:rsidRPr="00000000">
              <w:rPr>
                <w:rFonts w:ascii="Helvetica Neue" w:cs="Helvetica Neue" w:eastAsia="Helvetica Neue" w:hAnsi="Helvetica Neue"/>
                <w:i w:val="1"/>
                <w:sz w:val="18"/>
                <w:szCs w:val="18"/>
                <w:rtl w:val="0"/>
              </w:rPr>
              <w:t xml:space="preserve">Reserve Conformance Standards </w:t>
            </w:r>
            <w:r w:rsidDel="00000000" w:rsidR="00000000" w:rsidRPr="00000000">
              <w:rPr>
                <w:rFonts w:ascii="Helvetica Neue" w:cs="Helvetica Neue" w:eastAsia="Helvetica Neue" w:hAnsi="Helvetica Neue"/>
                <w:sz w:val="18"/>
                <w:szCs w:val="18"/>
                <w:rtl w:val="0"/>
              </w:rPr>
              <w:t xml:space="preserve">is identified. It also specifies the amount adjusted or to be adjusted from the </w:t>
            </w:r>
            <w:r w:rsidDel="00000000" w:rsidR="00000000" w:rsidRPr="00000000">
              <w:rPr>
                <w:rFonts w:ascii="Helvetica Neue" w:cs="Helvetica Neue" w:eastAsia="Helvetica Neue" w:hAnsi="Helvetica Neue"/>
                <w:i w:val="1"/>
                <w:sz w:val="18"/>
                <w:szCs w:val="18"/>
                <w:rtl w:val="0"/>
              </w:rPr>
              <w:t xml:space="preserve">reserve trading amounts </w:t>
            </w:r>
            <w:r w:rsidDel="00000000" w:rsidR="00000000" w:rsidRPr="00000000">
              <w:rPr>
                <w:rFonts w:ascii="Helvetica Neue" w:cs="Helvetica Neue" w:eastAsia="Helvetica Neue" w:hAnsi="Helvetica Neue"/>
                <w:sz w:val="18"/>
                <w:szCs w:val="18"/>
                <w:rtl w:val="0"/>
              </w:rPr>
              <w:t xml:space="preserve">due from the </w:t>
            </w:r>
            <w:r w:rsidDel="00000000" w:rsidR="00000000" w:rsidRPr="00000000">
              <w:rPr>
                <w:rFonts w:ascii="Helvetica Neue" w:cs="Helvetica Neue" w:eastAsia="Helvetica Neue" w:hAnsi="Helvetica Neue"/>
                <w:i w:val="1"/>
                <w:sz w:val="18"/>
                <w:szCs w:val="18"/>
                <w:rtl w:val="0"/>
              </w:rPr>
              <w:t xml:space="preserve">System Operator </w:t>
            </w:r>
            <w:r w:rsidDel="00000000" w:rsidR="00000000" w:rsidRPr="00000000">
              <w:rPr>
                <w:rFonts w:ascii="Helvetica Neue" w:cs="Helvetica Neue" w:eastAsia="Helvetica Neue" w:hAnsi="Helvetica Neue"/>
                <w:sz w:val="18"/>
                <w:szCs w:val="18"/>
                <w:rtl w:val="0"/>
              </w:rPr>
              <w:t xml:space="preserve">as a result of probable breach flagging. </w:t>
            </w:r>
          </w:p>
          <w:p w:rsidR="00000000" w:rsidDel="00000000" w:rsidP="00000000" w:rsidRDefault="00000000" w:rsidRPr="00000000" w14:paraId="00000087">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88">
            <w:pPr>
              <w:rPr>
                <w:rFonts w:ascii="Arial" w:cs="Arial" w:eastAsia="Arial" w:hAnsi="Arial"/>
                <w:sz w:val="18"/>
                <w:szCs w:val="18"/>
              </w:rPr>
            </w:pPr>
            <w:r w:rsidDel="00000000" w:rsidR="00000000" w:rsidRPr="00000000">
              <w:rPr>
                <w:rFonts w:ascii="Arial" w:cs="Arial" w:eastAsia="Arial" w:hAnsi="Arial"/>
                <w:sz w:val="18"/>
                <w:szCs w:val="18"/>
                <w:rtl w:val="0"/>
              </w:rPr>
              <w:t xml:space="preserve">Notice of </w:t>
            </w:r>
            <w:r w:rsidDel="00000000" w:rsidR="00000000" w:rsidRPr="00000000">
              <w:rPr>
                <w:rFonts w:ascii="Arial" w:cs="Arial" w:eastAsia="Arial" w:hAnsi="Arial"/>
                <w:strike w:val="1"/>
                <w:sz w:val="18"/>
                <w:szCs w:val="18"/>
                <w:rtl w:val="0"/>
              </w:rPr>
              <w:t xml:space="preserve">Probable</w:t>
            </w:r>
            <w:r w:rsidDel="00000000" w:rsidR="00000000" w:rsidRPr="00000000">
              <w:rPr>
                <w:rFonts w:ascii="Arial" w:cs="Arial" w:eastAsia="Arial" w:hAnsi="Arial"/>
                <w:sz w:val="18"/>
                <w:szCs w:val="18"/>
                <w:rtl w:val="0"/>
              </w:rPr>
              <w:t xml:space="preserve"> Breach – </w:t>
            </w:r>
          </w:p>
          <w:p w:rsidR="00000000" w:rsidDel="00000000" w:rsidP="00000000" w:rsidRDefault="00000000" w:rsidRPr="00000000" w14:paraId="00000089">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A">
            <w:pPr>
              <w:spacing w:after="0" w:line="240" w:lineRule="auto"/>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A notice issued by the </w:t>
            </w:r>
            <w:r w:rsidDel="00000000" w:rsidR="00000000" w:rsidRPr="00000000">
              <w:rPr>
                <w:rFonts w:ascii="Helvetica Neue" w:cs="Helvetica Neue" w:eastAsia="Helvetica Neue" w:hAnsi="Helvetica Neue"/>
                <w:i w:val="1"/>
                <w:sz w:val="18"/>
                <w:szCs w:val="18"/>
                <w:rtl w:val="0"/>
              </w:rPr>
              <w:t xml:space="preserve">Market Operator </w:t>
            </w:r>
            <w:r w:rsidDel="00000000" w:rsidR="00000000" w:rsidRPr="00000000">
              <w:rPr>
                <w:rFonts w:ascii="Helvetica Neue" w:cs="Helvetica Neue" w:eastAsia="Helvetica Neue" w:hAnsi="Helvetica Neue"/>
                <w:sz w:val="18"/>
                <w:szCs w:val="18"/>
                <w:rtl w:val="0"/>
              </w:rPr>
              <w:t xml:space="preserve">to the </w:t>
            </w:r>
            <w:r w:rsidDel="00000000" w:rsidR="00000000" w:rsidRPr="00000000">
              <w:rPr>
                <w:rFonts w:ascii="Helvetica Neue" w:cs="Helvetica Neue" w:eastAsia="Helvetica Neue" w:hAnsi="Helvetica Neue"/>
                <w:b w:val="1"/>
                <w:i w:val="1"/>
                <w:sz w:val="18"/>
                <w:szCs w:val="18"/>
                <w:u w:val="single"/>
                <w:rtl w:val="0"/>
              </w:rPr>
              <w:t xml:space="preserve">Ancillary Service Providers </w:t>
            </w:r>
            <w:r w:rsidDel="00000000" w:rsidR="00000000" w:rsidRPr="00000000">
              <w:rPr>
                <w:rFonts w:ascii="Helvetica Neue" w:cs="Helvetica Neue" w:eastAsia="Helvetica Neue" w:hAnsi="Helvetica Neue"/>
                <w:i w:val="1"/>
                <w:strike w:val="1"/>
                <w:sz w:val="18"/>
                <w:szCs w:val="18"/>
                <w:rtl w:val="0"/>
              </w:rPr>
              <w:t xml:space="preserve">Enforcement and Compliance Office</w:t>
            </w:r>
            <w:r w:rsidDel="00000000" w:rsidR="00000000" w:rsidRPr="00000000">
              <w:rPr>
                <w:rFonts w:ascii="Helvetica Neue" w:cs="Helvetica Neue" w:eastAsia="Helvetica Neue" w:hAnsi="Helvetica Neue"/>
                <w:i w:val="1"/>
                <w:sz w:val="18"/>
                <w:szCs w:val="18"/>
                <w:rtl w:val="0"/>
              </w:rPr>
              <w:t xml:space="preserve">. </w:t>
            </w:r>
            <w:r w:rsidDel="00000000" w:rsidR="00000000" w:rsidRPr="00000000">
              <w:rPr>
                <w:rFonts w:ascii="Helvetica Neue" w:cs="Helvetica Neue" w:eastAsia="Helvetica Neue" w:hAnsi="Helvetica Neue"/>
                <w:sz w:val="18"/>
                <w:szCs w:val="18"/>
                <w:rtl w:val="0"/>
              </w:rPr>
              <w:t xml:space="preserve">It specifies the </w:t>
            </w:r>
            <w:r w:rsidDel="00000000" w:rsidR="00000000" w:rsidRPr="00000000">
              <w:rPr>
                <w:rFonts w:ascii="Helvetica Neue" w:cs="Helvetica Neue" w:eastAsia="Helvetica Neue" w:hAnsi="Helvetica Neue"/>
                <w:i w:val="1"/>
                <w:sz w:val="18"/>
                <w:szCs w:val="18"/>
                <w:rtl w:val="0"/>
              </w:rPr>
              <w:t xml:space="preserve">dispatch intervals </w:t>
            </w:r>
            <w:r w:rsidDel="00000000" w:rsidR="00000000" w:rsidRPr="00000000">
              <w:rPr>
                <w:rFonts w:ascii="Helvetica Neue" w:cs="Helvetica Neue" w:eastAsia="Helvetica Neue" w:hAnsi="Helvetica Neue"/>
                <w:sz w:val="18"/>
                <w:szCs w:val="18"/>
                <w:rtl w:val="0"/>
              </w:rPr>
              <w:t xml:space="preserve">in which a</w:t>
            </w:r>
            <w:r w:rsidDel="00000000" w:rsidR="00000000" w:rsidRPr="00000000">
              <w:rPr>
                <w:rFonts w:ascii="Helvetica Neue" w:cs="Helvetica Neue" w:eastAsia="Helvetica Neue" w:hAnsi="Helvetica Neue"/>
                <w:strike w:val="1"/>
                <w:sz w:val="18"/>
                <w:szCs w:val="18"/>
                <w:rtl w:val="0"/>
              </w:rPr>
              <w:t xml:space="preserve"> probable</w:t>
            </w:r>
            <w:r w:rsidDel="00000000" w:rsidR="00000000" w:rsidRPr="00000000">
              <w:rPr>
                <w:rFonts w:ascii="Helvetica Neue" w:cs="Helvetica Neue" w:eastAsia="Helvetica Neue" w:hAnsi="Helvetica Neue"/>
                <w:sz w:val="18"/>
                <w:szCs w:val="18"/>
                <w:rtl w:val="0"/>
              </w:rPr>
              <w:t xml:space="preserve"> breach of </w:t>
            </w:r>
            <w:r w:rsidDel="00000000" w:rsidR="00000000" w:rsidRPr="00000000">
              <w:rPr>
                <w:rFonts w:ascii="Helvetica Neue" w:cs="Helvetica Neue" w:eastAsia="Helvetica Neue" w:hAnsi="Helvetica Neue"/>
                <w:i w:val="1"/>
                <w:sz w:val="18"/>
                <w:szCs w:val="18"/>
                <w:rtl w:val="0"/>
              </w:rPr>
              <w:t xml:space="preserve">Reserve Conformance Standards </w:t>
            </w:r>
            <w:r w:rsidDel="00000000" w:rsidR="00000000" w:rsidRPr="00000000">
              <w:rPr>
                <w:rFonts w:ascii="Helvetica Neue" w:cs="Helvetica Neue" w:eastAsia="Helvetica Neue" w:hAnsi="Helvetica Neue"/>
                <w:sz w:val="18"/>
                <w:szCs w:val="18"/>
                <w:rtl w:val="0"/>
              </w:rPr>
              <w:t xml:space="preserve">is identified. It also specifies the amount adjusted or to be adjusted from the </w:t>
            </w:r>
            <w:r w:rsidDel="00000000" w:rsidR="00000000" w:rsidRPr="00000000">
              <w:rPr>
                <w:rFonts w:ascii="Helvetica Neue" w:cs="Helvetica Neue" w:eastAsia="Helvetica Neue" w:hAnsi="Helvetica Neue"/>
                <w:i w:val="1"/>
                <w:sz w:val="18"/>
                <w:szCs w:val="18"/>
                <w:rtl w:val="0"/>
              </w:rPr>
              <w:t xml:space="preserve">reserve trading amounts </w:t>
            </w:r>
            <w:r w:rsidDel="00000000" w:rsidR="00000000" w:rsidRPr="00000000">
              <w:rPr>
                <w:rFonts w:ascii="Helvetica Neue" w:cs="Helvetica Neue" w:eastAsia="Helvetica Neue" w:hAnsi="Helvetica Neue"/>
                <w:sz w:val="18"/>
                <w:szCs w:val="18"/>
                <w:rtl w:val="0"/>
              </w:rPr>
              <w:t xml:space="preserve">due from the </w:t>
            </w:r>
            <w:r w:rsidDel="00000000" w:rsidR="00000000" w:rsidRPr="00000000">
              <w:rPr>
                <w:rFonts w:ascii="Helvetica Neue" w:cs="Helvetica Neue" w:eastAsia="Helvetica Neue" w:hAnsi="Helvetica Neue"/>
                <w:i w:val="1"/>
                <w:sz w:val="18"/>
                <w:szCs w:val="18"/>
                <w:rtl w:val="0"/>
              </w:rPr>
              <w:t xml:space="preserve">System Operator </w:t>
            </w:r>
            <w:r w:rsidDel="00000000" w:rsidR="00000000" w:rsidRPr="00000000">
              <w:rPr>
                <w:rFonts w:ascii="Helvetica Neue" w:cs="Helvetica Neue" w:eastAsia="Helvetica Neue" w:hAnsi="Helvetica Neue"/>
                <w:strike w:val="1"/>
                <w:sz w:val="18"/>
                <w:szCs w:val="18"/>
                <w:rtl w:val="0"/>
              </w:rPr>
              <w:t xml:space="preserve">as a result of probable breach flagging</w:t>
            </w:r>
            <w:r w:rsidDel="00000000" w:rsidR="00000000" w:rsidRPr="00000000">
              <w:rPr>
                <w:rFonts w:ascii="Helvetica Neue" w:cs="Helvetica Neue" w:eastAsia="Helvetica Neue" w:hAnsi="Helvetica Neue"/>
                <w:b w:val="1"/>
                <w:sz w:val="18"/>
                <w:szCs w:val="18"/>
                <w:rtl w:val="0"/>
              </w:rPr>
              <w:t xml:space="preserve"> </w:t>
            </w:r>
            <w:r w:rsidDel="00000000" w:rsidR="00000000" w:rsidRPr="00000000">
              <w:rPr>
                <w:rFonts w:ascii="Helvetica Neue" w:cs="Helvetica Neue" w:eastAsia="Helvetica Neue" w:hAnsi="Helvetica Neue"/>
                <w:b w:val="1"/>
                <w:sz w:val="18"/>
                <w:szCs w:val="18"/>
                <w:u w:val="single"/>
                <w:rtl w:val="0"/>
              </w:rPr>
              <w:t xml:space="preserve">after due assessment and verification. </w:t>
            </w:r>
            <w:r w:rsidDel="00000000" w:rsidR="00000000" w:rsidRPr="00000000">
              <w:rPr>
                <w:rtl w:val="0"/>
              </w:rPr>
            </w:r>
          </w:p>
          <w:p w:rsidR="00000000" w:rsidDel="00000000" w:rsidP="00000000" w:rsidRDefault="00000000" w:rsidRPr="00000000" w14:paraId="0000008B">
            <w:pPr>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8C">
            <w:pPr>
              <w:rPr>
                <w:rFonts w:ascii="Arial" w:cs="Arial" w:eastAsia="Arial" w:hAnsi="Arial"/>
                <w:sz w:val="18"/>
                <w:szCs w:val="18"/>
              </w:rPr>
            </w:pPr>
            <w:r w:rsidDel="00000000" w:rsidR="00000000" w:rsidRPr="00000000">
              <w:rPr>
                <w:rFonts w:ascii="Arial" w:cs="Arial" w:eastAsia="Arial" w:hAnsi="Arial"/>
                <w:sz w:val="18"/>
                <w:szCs w:val="18"/>
                <w:rtl w:val="0"/>
              </w:rPr>
              <w:t xml:space="preserve">Deletion of “Probable” to provide clarity in the definition of the notice, as the results have already been assessed by ECO and verified by the ASPs. This already serves as the basis of MO for non-payment reflected in the Preliminary Settlement Statement.</w:t>
            </w:r>
          </w:p>
          <w:p w:rsidR="00000000" w:rsidDel="00000000" w:rsidP="00000000" w:rsidRDefault="00000000" w:rsidRPr="00000000" w14:paraId="0000008D">
            <w:pPr>
              <w:rPr>
                <w:rFonts w:ascii="Arial" w:cs="Arial" w:eastAsia="Arial" w:hAnsi="Arial"/>
                <w:sz w:val="18"/>
                <w:szCs w:val="18"/>
              </w:rPr>
            </w:pPr>
            <w:r w:rsidDel="00000000" w:rsidR="00000000" w:rsidRPr="00000000">
              <w:rPr>
                <w:rFonts w:ascii="Arial" w:cs="Arial" w:eastAsia="Arial" w:hAnsi="Arial"/>
                <w:sz w:val="18"/>
                <w:szCs w:val="18"/>
                <w:rtl w:val="0"/>
              </w:rPr>
              <w:t xml:space="preserve">ASPs shall be the recipient of the Notice of Breach as this becomes the basis for filing the Request for Reassessment with Notice of Claim.  </w:t>
            </w:r>
          </w:p>
          <w:p w:rsidR="00000000" w:rsidDel="00000000" w:rsidP="00000000" w:rsidRDefault="00000000" w:rsidRPr="00000000" w14:paraId="0000008E">
            <w:pPr>
              <w:rPr>
                <w:rFonts w:ascii="Arial" w:cs="Arial" w:eastAsia="Arial" w:hAnsi="Arial"/>
                <w:sz w:val="18"/>
                <w:szCs w:val="18"/>
              </w:rPr>
            </w:pPr>
            <w:r w:rsidDel="00000000" w:rsidR="00000000" w:rsidRPr="00000000">
              <w:rPr>
                <w:rFonts w:ascii="Arial" w:cs="Arial" w:eastAsia="Arial" w:hAnsi="Arial"/>
                <w:sz w:val="18"/>
                <w:szCs w:val="18"/>
                <w:rtl w:val="0"/>
              </w:rPr>
              <w:t xml:space="preserve">Related proposed revision: Sec. 7.3.1 (b), 2</w:t>
            </w:r>
            <w:r w:rsidDel="00000000" w:rsidR="00000000" w:rsidRPr="00000000">
              <w:rPr>
                <w:rFonts w:ascii="Arial" w:cs="Arial" w:eastAsia="Arial" w:hAnsi="Arial"/>
                <w:sz w:val="18"/>
                <w:szCs w:val="18"/>
                <w:vertAlign w:val="superscript"/>
                <w:rtl w:val="0"/>
              </w:rPr>
              <w:t xml:space="preserve">nd</w:t>
            </w:r>
            <w:r w:rsidDel="00000000" w:rsidR="00000000" w:rsidRPr="00000000">
              <w:rPr>
                <w:rFonts w:ascii="Arial" w:cs="Arial" w:eastAsia="Arial" w:hAnsi="Arial"/>
                <w:sz w:val="18"/>
                <w:szCs w:val="18"/>
                <w:rtl w:val="0"/>
              </w:rPr>
              <w:t xml:space="preserve"> par, where a copy of the consolidated Notice of Breach shall be furnished by IEMOP to ECO and NGCP under Section 7.3.1 (b), 2</w:t>
            </w:r>
            <w:r w:rsidDel="00000000" w:rsidR="00000000" w:rsidRPr="00000000">
              <w:rPr>
                <w:rFonts w:ascii="Arial" w:cs="Arial" w:eastAsia="Arial" w:hAnsi="Arial"/>
                <w:sz w:val="18"/>
                <w:szCs w:val="18"/>
                <w:vertAlign w:val="superscript"/>
                <w:rtl w:val="0"/>
              </w:rPr>
              <w:t xml:space="preserve">nd</w:t>
            </w:r>
            <w:r w:rsidDel="00000000" w:rsidR="00000000" w:rsidRPr="00000000">
              <w:rPr>
                <w:rFonts w:ascii="Arial" w:cs="Arial" w:eastAsia="Arial" w:hAnsi="Arial"/>
                <w:sz w:val="18"/>
                <w:szCs w:val="18"/>
                <w:rtl w:val="0"/>
              </w:rPr>
              <w:t xml:space="preserve"> par. </w:t>
            </w:r>
          </w:p>
        </w:tc>
        <w:tc>
          <w:tcPr/>
          <w:p w:rsidR="00000000" w:rsidDel="00000000" w:rsidP="00000000" w:rsidRDefault="00000000" w:rsidRPr="00000000" w14:paraId="0000008F">
            <w:pPr>
              <w:rPr>
                <w:rFonts w:ascii="Arial" w:cs="Arial" w:eastAsia="Arial" w:hAnsi="Arial"/>
                <w:sz w:val="18"/>
                <w:szCs w:val="18"/>
              </w:rPr>
            </w:pPr>
            <w:r w:rsidDel="00000000" w:rsidR="00000000" w:rsidRPr="00000000">
              <w:rPr>
                <w:rFonts w:ascii="Arial" w:cs="Arial" w:eastAsia="Arial" w:hAnsi="Arial"/>
                <w:sz w:val="18"/>
                <w:szCs w:val="18"/>
                <w:rtl w:val="0"/>
              </w:rPr>
              <w:t xml:space="preserve">To provide clarity, it is important to state that ECO was responsible for conducting the assessment and verification process.</w:t>
            </w:r>
          </w:p>
        </w:tc>
        <w:tc>
          <w:tcPr/>
          <w:p w:rsidR="00000000" w:rsidDel="00000000" w:rsidP="00000000" w:rsidRDefault="00000000" w:rsidRPr="00000000" w14:paraId="00000090">
            <w:pPr>
              <w:rPr>
                <w:rFonts w:ascii="Arial" w:cs="Arial" w:eastAsia="Arial" w:hAnsi="Arial"/>
                <w:sz w:val="18"/>
                <w:szCs w:val="18"/>
              </w:rPr>
            </w:pPr>
            <w:r w:rsidDel="00000000" w:rsidR="00000000" w:rsidRPr="00000000">
              <w:rPr>
                <w:rFonts w:ascii="Arial" w:cs="Arial" w:eastAsia="Arial" w:hAnsi="Arial"/>
                <w:sz w:val="18"/>
                <w:szCs w:val="18"/>
                <w:rtl w:val="0"/>
              </w:rPr>
              <w:t xml:space="preserve">A notice issued by the Market Operator to the Ancillary Service Providers It specifies the dispatch intervals in which a breach of Reserve Conformance Standards is identified. It also specifies the amount adjusted or to be adjusted from the reserve trading amounts due from the System Operator after due assessment and verification of the </w:t>
            </w:r>
            <w:r w:rsidDel="00000000" w:rsidR="00000000" w:rsidRPr="00000000">
              <w:rPr>
                <w:rFonts w:ascii="Arial" w:cs="Arial" w:eastAsia="Arial" w:hAnsi="Arial"/>
                <w:b w:val="1"/>
                <w:sz w:val="18"/>
                <w:szCs w:val="18"/>
                <w:rtl w:val="0"/>
              </w:rPr>
              <w:t xml:space="preserve">Enforcement and Compliance Office.</w:t>
            </w:r>
            <w:r w:rsidDel="00000000" w:rsidR="00000000" w:rsidRPr="00000000">
              <w:rPr>
                <w:rFonts w:ascii="Arial" w:cs="Arial" w:eastAsia="Arial" w:hAnsi="Arial"/>
                <w:sz w:val="18"/>
                <w:szCs w:val="18"/>
                <w:rtl w:val="0"/>
              </w:rPr>
              <w:t xml:space="preserve"> </w:t>
            </w:r>
          </w:p>
        </w:tc>
        <w:tc>
          <w:tcPr/>
          <w:p w:rsidR="00000000" w:rsidDel="00000000" w:rsidP="00000000" w:rsidRDefault="00000000" w:rsidRPr="00000000" w14:paraId="00000091">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92">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093">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2 – Definition, References, and Interpretation</w:t>
            </w:r>
          </w:p>
          <w:p w:rsidR="00000000" w:rsidDel="00000000" w:rsidP="00000000" w:rsidRDefault="00000000" w:rsidRPr="00000000" w14:paraId="0000009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95">
            <w:pPr>
              <w:rPr>
                <w:rFonts w:ascii="Arial" w:cs="Arial" w:eastAsia="Arial" w:hAnsi="Arial"/>
                <w:sz w:val="18"/>
                <w:szCs w:val="18"/>
              </w:rPr>
            </w:pPr>
            <w:r w:rsidDel="00000000" w:rsidR="00000000" w:rsidRPr="00000000">
              <w:rPr>
                <w:rFonts w:ascii="Arial" w:cs="Arial" w:eastAsia="Arial" w:hAnsi="Arial"/>
                <w:sz w:val="18"/>
                <w:szCs w:val="18"/>
                <w:rtl w:val="0"/>
              </w:rPr>
              <w:t xml:space="preserve">2.1 Definitions</w:t>
            </w:r>
          </w:p>
        </w:tc>
        <w:tc>
          <w:tcPr/>
          <w:p w:rsidR="00000000" w:rsidDel="00000000" w:rsidP="00000000" w:rsidRDefault="00000000" w:rsidRPr="00000000" w14:paraId="00000096">
            <w:pPr>
              <w:rPr>
                <w:rFonts w:ascii="Arial" w:cs="Arial" w:eastAsia="Arial" w:hAnsi="Arial"/>
                <w:sz w:val="18"/>
                <w:szCs w:val="18"/>
              </w:rPr>
            </w:pPr>
            <w:r w:rsidDel="00000000" w:rsidR="00000000" w:rsidRPr="00000000">
              <w:rPr>
                <w:rFonts w:ascii="Arial" w:cs="Arial" w:eastAsia="Arial" w:hAnsi="Arial"/>
                <w:sz w:val="18"/>
                <w:szCs w:val="18"/>
                <w:rtl w:val="0"/>
              </w:rPr>
              <w:t xml:space="preserve">g. Enforcement Related Notices - </w:t>
            </w:r>
          </w:p>
        </w:tc>
        <w:tc>
          <w:tcPr/>
          <w:p w:rsidR="00000000" w:rsidDel="00000000" w:rsidP="00000000" w:rsidRDefault="00000000" w:rsidRPr="00000000" w14:paraId="00000097">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Notice of Confirmation of Breach – </w:t>
            </w:r>
          </w:p>
          <w:p w:rsidR="00000000" w:rsidDel="00000000" w:rsidP="00000000" w:rsidRDefault="00000000" w:rsidRPr="00000000" w14:paraId="00000098">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99">
            <w:pPr>
              <w:rPr>
                <w:rFonts w:ascii="Arial" w:cs="Arial" w:eastAsia="Arial" w:hAnsi="Arial"/>
                <w:sz w:val="18"/>
                <w:szCs w:val="18"/>
              </w:rPr>
            </w:pPr>
            <w:r w:rsidDel="00000000" w:rsidR="00000000" w:rsidRPr="00000000">
              <w:rPr>
                <w:rFonts w:ascii="Arial" w:cs="Arial" w:eastAsia="Arial" w:hAnsi="Arial"/>
                <w:sz w:val="18"/>
                <w:szCs w:val="18"/>
                <w:rtl w:val="0"/>
              </w:rPr>
              <w:t xml:space="preserve">A notice issued to the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i w:val="1"/>
                <w:sz w:val="18"/>
                <w:szCs w:val="18"/>
                <w:rtl w:val="0"/>
              </w:rPr>
              <w:t xml:space="preserve">System Operator, </w:t>
            </w:r>
            <w:r w:rsidDel="00000000" w:rsidR="00000000" w:rsidRPr="00000000">
              <w:rPr>
                <w:rFonts w:ascii="Arial" w:cs="Arial" w:eastAsia="Arial" w:hAnsi="Arial"/>
                <w:sz w:val="18"/>
                <w:szCs w:val="18"/>
                <w:rtl w:val="0"/>
              </w:rPr>
              <w:t xml:space="preserve">and the </w:t>
            </w:r>
            <w:r w:rsidDel="00000000" w:rsidR="00000000" w:rsidRPr="00000000">
              <w:rPr>
                <w:rFonts w:ascii="Arial" w:cs="Arial" w:eastAsia="Arial" w:hAnsi="Arial"/>
                <w:i w:val="1"/>
                <w:sz w:val="18"/>
                <w:szCs w:val="18"/>
                <w:rtl w:val="0"/>
              </w:rPr>
              <w:t xml:space="preserve">Ancillary Services Provider </w:t>
            </w:r>
            <w:r w:rsidDel="00000000" w:rsidR="00000000" w:rsidRPr="00000000">
              <w:rPr>
                <w:rFonts w:ascii="Arial" w:cs="Arial" w:eastAsia="Arial" w:hAnsi="Arial"/>
                <w:sz w:val="18"/>
                <w:szCs w:val="18"/>
                <w:rtl w:val="0"/>
              </w:rPr>
              <w:t xml:space="preserve">by the </w:t>
            </w:r>
            <w:r w:rsidDel="00000000" w:rsidR="00000000" w:rsidRPr="00000000">
              <w:rPr>
                <w:rFonts w:ascii="Arial" w:cs="Arial" w:eastAsia="Arial" w:hAnsi="Arial"/>
                <w:i w:val="1"/>
                <w:sz w:val="18"/>
                <w:szCs w:val="18"/>
                <w:rtl w:val="0"/>
              </w:rPr>
              <w:t xml:space="preserve">WESM Governance Arm </w:t>
            </w:r>
            <w:r w:rsidDel="00000000" w:rsidR="00000000" w:rsidRPr="00000000">
              <w:rPr>
                <w:rFonts w:ascii="Arial" w:cs="Arial" w:eastAsia="Arial" w:hAnsi="Arial"/>
                <w:sz w:val="18"/>
                <w:szCs w:val="18"/>
                <w:rtl w:val="0"/>
              </w:rPr>
              <w:t xml:space="preserve">after due assessment and verification by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which contains confirmation of the finding/s of breach as initially flagged by the </w:t>
            </w:r>
            <w:r w:rsidDel="00000000" w:rsidR="00000000" w:rsidRPr="00000000">
              <w:rPr>
                <w:rFonts w:ascii="Arial" w:cs="Arial" w:eastAsia="Arial" w:hAnsi="Arial"/>
                <w:i w:val="1"/>
                <w:sz w:val="18"/>
                <w:szCs w:val="18"/>
                <w:rtl w:val="0"/>
              </w:rPr>
              <w:t xml:space="preserve">Market Operator. </w:t>
            </w:r>
            <w:r w:rsidDel="00000000" w:rsidR="00000000" w:rsidRPr="00000000">
              <w:rPr>
                <w:rtl w:val="0"/>
              </w:rPr>
            </w:r>
          </w:p>
        </w:tc>
        <w:tc>
          <w:tcPr/>
          <w:p w:rsidR="00000000" w:rsidDel="00000000" w:rsidP="00000000" w:rsidRDefault="00000000" w:rsidRPr="00000000" w14:paraId="0000009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Notice of Confirmation of Breach – </w:t>
            </w:r>
          </w:p>
          <w:p w:rsidR="00000000" w:rsidDel="00000000" w:rsidP="00000000" w:rsidRDefault="00000000" w:rsidRPr="00000000" w14:paraId="0000009B">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9C">
            <w:pPr>
              <w:rPr>
                <w:rFonts w:ascii="Arial" w:cs="Arial" w:eastAsia="Arial" w:hAnsi="Arial"/>
                <w:sz w:val="18"/>
                <w:szCs w:val="18"/>
              </w:rPr>
            </w:pPr>
            <w:r w:rsidDel="00000000" w:rsidR="00000000" w:rsidRPr="00000000">
              <w:rPr>
                <w:rFonts w:ascii="Arial" w:cs="Arial" w:eastAsia="Arial" w:hAnsi="Arial"/>
                <w:sz w:val="18"/>
                <w:szCs w:val="18"/>
                <w:rtl w:val="0"/>
              </w:rPr>
              <w:t xml:space="preserve">A notice issued to the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i w:val="1"/>
                <w:sz w:val="18"/>
                <w:szCs w:val="18"/>
                <w:rtl w:val="0"/>
              </w:rPr>
              <w:t xml:space="preserve">System Operator, </w:t>
            </w:r>
            <w:r w:rsidDel="00000000" w:rsidR="00000000" w:rsidRPr="00000000">
              <w:rPr>
                <w:rFonts w:ascii="Arial" w:cs="Arial" w:eastAsia="Arial" w:hAnsi="Arial"/>
                <w:sz w:val="18"/>
                <w:szCs w:val="18"/>
                <w:rtl w:val="0"/>
              </w:rPr>
              <w:t xml:space="preserve">and the </w:t>
            </w:r>
            <w:r w:rsidDel="00000000" w:rsidR="00000000" w:rsidRPr="00000000">
              <w:rPr>
                <w:rFonts w:ascii="Arial" w:cs="Arial" w:eastAsia="Arial" w:hAnsi="Arial"/>
                <w:i w:val="1"/>
                <w:sz w:val="18"/>
                <w:szCs w:val="18"/>
                <w:rtl w:val="0"/>
              </w:rPr>
              <w:t xml:space="preserve">Ancillary Services Provider </w:t>
            </w:r>
            <w:r w:rsidDel="00000000" w:rsidR="00000000" w:rsidRPr="00000000">
              <w:rPr>
                <w:rFonts w:ascii="Arial" w:cs="Arial" w:eastAsia="Arial" w:hAnsi="Arial"/>
                <w:sz w:val="18"/>
                <w:szCs w:val="18"/>
                <w:rtl w:val="0"/>
              </w:rPr>
              <w:t xml:space="preserve">by the </w:t>
            </w:r>
            <w:r w:rsidDel="00000000" w:rsidR="00000000" w:rsidRPr="00000000">
              <w:rPr>
                <w:rFonts w:ascii="Arial" w:cs="Arial" w:eastAsia="Arial" w:hAnsi="Arial"/>
                <w:i w:val="1"/>
                <w:sz w:val="18"/>
                <w:szCs w:val="18"/>
                <w:rtl w:val="0"/>
              </w:rPr>
              <w:t xml:space="preserve">WESM Governance Arm </w:t>
            </w:r>
            <w:r w:rsidDel="00000000" w:rsidR="00000000" w:rsidRPr="00000000">
              <w:rPr>
                <w:rFonts w:ascii="Arial" w:cs="Arial" w:eastAsia="Arial" w:hAnsi="Arial"/>
                <w:sz w:val="18"/>
                <w:szCs w:val="18"/>
                <w:rtl w:val="0"/>
              </w:rPr>
              <w:t xml:space="preserve">after due assessment and verification by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which contains confirmation of the finding/s of breach as</w:t>
            </w:r>
            <w:r w:rsidDel="00000000" w:rsidR="00000000" w:rsidRPr="00000000">
              <w:rPr>
                <w:rFonts w:ascii="Arial" w:cs="Arial" w:eastAsia="Arial" w:hAnsi="Arial"/>
                <w:strike w:val="1"/>
                <w:sz w:val="18"/>
                <w:szCs w:val="18"/>
                <w:rtl w:val="0"/>
              </w:rPr>
              <w:t xml:space="preserve"> initially </w:t>
            </w:r>
            <w:r w:rsidDel="00000000" w:rsidR="00000000" w:rsidRPr="00000000">
              <w:rPr>
                <w:rFonts w:ascii="Arial" w:cs="Arial" w:eastAsia="Arial" w:hAnsi="Arial"/>
                <w:sz w:val="18"/>
                <w:szCs w:val="18"/>
                <w:rtl w:val="0"/>
              </w:rPr>
              <w:t xml:space="preserve">flagged</w:t>
            </w:r>
            <w:r w:rsidDel="00000000" w:rsidR="00000000" w:rsidRPr="00000000">
              <w:rPr>
                <w:rFonts w:ascii="Arial" w:cs="Arial" w:eastAsia="Arial" w:hAnsi="Arial"/>
                <w:b w:val="1"/>
                <w:sz w:val="18"/>
                <w:szCs w:val="18"/>
                <w:u w:val="single"/>
                <w:rtl w:val="0"/>
              </w:rPr>
              <w:t xml:space="preserve">, assessed,</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and reported </w:t>
            </w:r>
            <w:r w:rsidDel="00000000" w:rsidR="00000000" w:rsidRPr="00000000">
              <w:rPr>
                <w:rFonts w:ascii="Arial" w:cs="Arial" w:eastAsia="Arial" w:hAnsi="Arial"/>
                <w:sz w:val="18"/>
                <w:szCs w:val="18"/>
                <w:rtl w:val="0"/>
              </w:rPr>
              <w:t xml:space="preserve">by </w:t>
            </w:r>
            <w:r w:rsidDel="00000000" w:rsidR="00000000" w:rsidRPr="00000000">
              <w:rPr>
                <w:rFonts w:ascii="Arial" w:cs="Arial" w:eastAsia="Arial" w:hAnsi="Arial"/>
                <w:b w:val="1"/>
                <w:sz w:val="18"/>
                <w:szCs w:val="18"/>
                <w:u w:val="single"/>
                <w:rtl w:val="0"/>
              </w:rPr>
              <w:t xml:space="preserve">the </w:t>
            </w:r>
            <w:r w:rsidDel="00000000" w:rsidR="00000000" w:rsidRPr="00000000">
              <w:rPr>
                <w:rFonts w:ascii="Arial" w:cs="Arial" w:eastAsia="Arial" w:hAnsi="Arial"/>
                <w:b w:val="1"/>
                <w:i w:val="1"/>
                <w:sz w:val="18"/>
                <w:szCs w:val="18"/>
                <w:u w:val="single"/>
                <w:rtl w:val="0"/>
              </w:rPr>
              <w:t xml:space="preserve">Enforcement and Compliance Office</w:t>
            </w:r>
            <w:r w:rsidDel="00000000" w:rsidR="00000000" w:rsidRPr="00000000">
              <w:rPr>
                <w:rFonts w:ascii="Arial" w:cs="Arial" w:eastAsia="Arial" w:hAnsi="Arial"/>
                <w:b w:val="1"/>
                <w:sz w:val="18"/>
                <w:szCs w:val="18"/>
                <w:u w:val="single"/>
                <w:rtl w:val="0"/>
              </w:rPr>
              <w:t xml:space="preserve"> to</w:t>
            </w:r>
            <w:r w:rsidDel="00000000" w:rsidR="00000000" w:rsidRPr="00000000">
              <w:rPr>
                <w:rFonts w:ascii="Arial" w:cs="Arial" w:eastAsia="Arial" w:hAnsi="Arial"/>
                <w:sz w:val="18"/>
                <w:szCs w:val="18"/>
                <w:rtl w:val="0"/>
              </w:rPr>
              <w:t xml:space="preserve"> the </w:t>
            </w:r>
            <w:r w:rsidDel="00000000" w:rsidR="00000000" w:rsidRPr="00000000">
              <w:rPr>
                <w:rFonts w:ascii="Arial" w:cs="Arial" w:eastAsia="Arial" w:hAnsi="Arial"/>
                <w:i w:val="1"/>
                <w:sz w:val="18"/>
                <w:szCs w:val="18"/>
                <w:rtl w:val="0"/>
              </w:rPr>
              <w:t xml:space="preserve">Market Operator. </w:t>
            </w:r>
            <w:r w:rsidDel="00000000" w:rsidR="00000000" w:rsidRPr="00000000">
              <w:rPr>
                <w:rtl w:val="0"/>
              </w:rPr>
            </w:r>
          </w:p>
        </w:tc>
        <w:tc>
          <w:tcPr/>
          <w:p w:rsidR="00000000" w:rsidDel="00000000" w:rsidP="00000000" w:rsidRDefault="00000000" w:rsidRPr="00000000" w14:paraId="0000009D">
            <w:pPr>
              <w:rPr>
                <w:rFonts w:ascii="Arial" w:cs="Arial" w:eastAsia="Arial" w:hAnsi="Arial"/>
                <w:sz w:val="18"/>
                <w:szCs w:val="18"/>
              </w:rPr>
            </w:pPr>
            <w:r w:rsidDel="00000000" w:rsidR="00000000" w:rsidRPr="00000000">
              <w:rPr>
                <w:rFonts w:ascii="Arial" w:cs="Arial" w:eastAsia="Arial" w:hAnsi="Arial"/>
                <w:sz w:val="18"/>
                <w:szCs w:val="18"/>
                <w:rtl w:val="0"/>
              </w:rPr>
              <w:t xml:space="preserve">In reference to revision in Sections 3.1.1 and 7.2 where the responsibility of flagging the probable breach is removed from MO. ECO will </w:t>
            </w:r>
            <w:r w:rsidDel="00000000" w:rsidR="00000000" w:rsidRPr="00000000">
              <w:rPr>
                <w:rFonts w:ascii="Arial" w:cs="Arial" w:eastAsia="Arial" w:hAnsi="Arial"/>
                <w:sz w:val="18"/>
                <w:szCs w:val="18"/>
                <w:u w:val="single"/>
                <w:rtl w:val="0"/>
              </w:rPr>
              <w:t xml:space="preserve">flag</w:t>
            </w:r>
            <w:r w:rsidDel="00000000" w:rsidR="00000000" w:rsidRPr="00000000">
              <w:rPr>
                <w:rFonts w:ascii="Arial" w:cs="Arial" w:eastAsia="Arial" w:hAnsi="Arial"/>
                <w:sz w:val="18"/>
                <w:szCs w:val="18"/>
                <w:rtl w:val="0"/>
              </w:rPr>
              <w:t xml:space="preserve"> the breach, validate, assess, and </w:t>
            </w:r>
            <w:r w:rsidDel="00000000" w:rsidR="00000000" w:rsidRPr="00000000">
              <w:rPr>
                <w:rFonts w:ascii="Arial" w:cs="Arial" w:eastAsia="Arial" w:hAnsi="Arial"/>
                <w:sz w:val="18"/>
                <w:szCs w:val="18"/>
                <w:u w:val="single"/>
                <w:rtl w:val="0"/>
              </w:rPr>
              <w:t xml:space="preserve">report</w:t>
            </w:r>
            <w:r w:rsidDel="00000000" w:rsidR="00000000" w:rsidRPr="00000000">
              <w:rPr>
                <w:rFonts w:ascii="Arial" w:cs="Arial" w:eastAsia="Arial" w:hAnsi="Arial"/>
                <w:sz w:val="18"/>
                <w:szCs w:val="18"/>
                <w:rtl w:val="0"/>
              </w:rPr>
              <w:t xml:space="preserve"> the results to MO. </w:t>
            </w:r>
          </w:p>
        </w:tc>
        <w:tc>
          <w:tcPr/>
          <w:p w:rsidR="00000000" w:rsidDel="00000000" w:rsidP="00000000" w:rsidRDefault="00000000" w:rsidRPr="00000000" w14:paraId="0000009E">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9F">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A0">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A1">
            <w:pPr>
              <w:rPr>
                <w:rFonts w:ascii="Arial" w:cs="Arial" w:eastAsia="Arial" w:hAnsi="Arial"/>
                <w:i w:val="1"/>
                <w:sz w:val="18"/>
                <w:szCs w:val="18"/>
              </w:rPr>
            </w:pPr>
            <w:r w:rsidDel="00000000" w:rsidR="00000000" w:rsidRPr="00000000">
              <w:rPr>
                <w:rtl w:val="0"/>
              </w:rPr>
            </w:r>
          </w:p>
        </w:tc>
      </w:tr>
      <w:tr>
        <w:trPr>
          <w:cantSplit w:val="0"/>
          <w:trHeight w:val="54" w:hRule="atLeast"/>
          <w:tblHeader w:val="0"/>
        </w:trPr>
        <w:tc>
          <w:tcPr/>
          <w:p w:rsidR="00000000" w:rsidDel="00000000" w:rsidP="00000000" w:rsidRDefault="00000000" w:rsidRPr="00000000" w14:paraId="000000A2">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A3">
            <w:pPr>
              <w:rPr>
                <w:rFonts w:ascii="Arial" w:cs="Arial" w:eastAsia="Arial" w:hAnsi="Arial"/>
                <w:sz w:val="18"/>
                <w:szCs w:val="18"/>
              </w:rPr>
            </w:pPr>
            <w:r w:rsidDel="00000000" w:rsidR="00000000" w:rsidRPr="00000000">
              <w:rPr>
                <w:rFonts w:ascii="Arial" w:cs="Arial" w:eastAsia="Arial" w:hAnsi="Arial"/>
                <w:sz w:val="18"/>
                <w:szCs w:val="18"/>
                <w:rtl w:val="0"/>
              </w:rPr>
              <w:t xml:space="preserve">i. </w:t>
            </w:r>
          </w:p>
        </w:tc>
        <w:tc>
          <w:tcPr/>
          <w:p w:rsidR="00000000" w:rsidDel="00000000" w:rsidP="00000000" w:rsidRDefault="00000000" w:rsidRPr="00000000" w14:paraId="000000A4">
            <w:pPr>
              <w:spacing w:after="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(NEW)</w:t>
            </w:r>
          </w:p>
        </w:tc>
        <w:tc>
          <w:tcPr/>
          <w:p w:rsidR="00000000" w:rsidDel="00000000" w:rsidP="00000000" w:rsidRDefault="00000000" w:rsidRPr="00000000" w14:paraId="000000A5">
            <w:pPr>
              <w:spacing w:after="0" w:line="240" w:lineRule="auto"/>
              <w:ind w:left="320"/>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i.   Rated Capacity</w:t>
            </w:r>
            <w:r w:rsidDel="00000000" w:rsidR="00000000" w:rsidRPr="00000000">
              <w:rPr>
                <w:rFonts w:ascii="Arial" w:cs="Arial" w:eastAsia="Arial" w:hAnsi="Arial"/>
                <w:sz w:val="18"/>
                <w:szCs w:val="18"/>
                <w:u w:val="single"/>
                <w:rtl w:val="0"/>
              </w:rPr>
              <w:t xml:space="preserve"> - </w:t>
            </w:r>
            <w:r w:rsidDel="00000000" w:rsidR="00000000" w:rsidRPr="00000000">
              <w:rPr>
                <w:rFonts w:ascii="Arial" w:cs="Arial" w:eastAsia="Arial" w:hAnsi="Arial"/>
                <w:b w:val="1"/>
                <w:sz w:val="18"/>
                <w:szCs w:val="18"/>
                <w:u w:val="single"/>
                <w:rtl w:val="0"/>
              </w:rPr>
              <w:t xml:space="preserve">The full-load continuous gross capacity of a unit under the specified conditions, as calculated from the electric generator nameplate based on the rated Power Factor.</w:t>
            </w:r>
            <w:r w:rsidDel="00000000" w:rsidR="00000000" w:rsidRPr="00000000">
              <w:rPr>
                <w:rtl w:val="0"/>
              </w:rPr>
            </w:r>
          </w:p>
          <w:p w:rsidR="00000000" w:rsidDel="00000000" w:rsidP="00000000" w:rsidRDefault="00000000" w:rsidRPr="00000000" w14:paraId="000000A6">
            <w:pPr>
              <w:spacing w:after="0" w:line="240" w:lineRule="auto"/>
              <w:ind w:left="320"/>
              <w:rPr>
                <w:rFonts w:ascii="Arial" w:cs="Arial" w:eastAsia="Arial" w:hAnsi="Arial"/>
                <w:sz w:val="18"/>
                <w:szCs w:val="18"/>
                <w:u w:val="single"/>
              </w:rPr>
            </w:pPr>
            <w:r w:rsidDel="00000000" w:rsidR="00000000" w:rsidRPr="00000000">
              <w:rPr>
                <w:rtl w:val="0"/>
              </w:rPr>
            </w:r>
          </w:p>
          <w:p w:rsidR="00000000" w:rsidDel="00000000" w:rsidP="00000000" w:rsidRDefault="00000000" w:rsidRPr="00000000" w14:paraId="000000A7">
            <w:pPr>
              <w:spacing w:after="0" w:line="240" w:lineRule="auto"/>
              <w:rPr>
                <w:rFonts w:ascii="Arial" w:cs="Arial" w:eastAsia="Arial" w:hAnsi="Arial"/>
                <w:sz w:val="18"/>
                <w:szCs w:val="18"/>
              </w:rPr>
            </w:pPr>
            <w:r w:rsidDel="00000000" w:rsidR="00000000" w:rsidRPr="00000000">
              <w:rPr>
                <w:rFonts w:ascii="Arial" w:cs="Arial" w:eastAsia="Arial" w:hAnsi="Arial"/>
                <w:strike w:val="1"/>
                <w:sz w:val="18"/>
                <w:szCs w:val="18"/>
                <w:u w:val="single"/>
                <w:rtl w:val="0"/>
              </w:rPr>
              <w:t xml:space="preserve">i.</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j.</w:t>
            </w:r>
            <w:r w:rsidDel="00000000" w:rsidR="00000000" w:rsidRPr="00000000">
              <w:rPr>
                <w:rFonts w:ascii="Arial" w:cs="Arial" w:eastAsia="Arial" w:hAnsi="Arial"/>
                <w:sz w:val="18"/>
                <w:szCs w:val="18"/>
                <w:rtl w:val="0"/>
              </w:rPr>
              <w:t xml:space="preserve"> xx</w:t>
            </w:r>
          </w:p>
          <w:p w:rsidR="00000000" w:rsidDel="00000000" w:rsidP="00000000" w:rsidRDefault="00000000" w:rsidRPr="00000000" w14:paraId="000000A8">
            <w:pPr>
              <w:spacing w:after="0" w:line="240" w:lineRule="auto"/>
              <w:rPr>
                <w:rFonts w:ascii="Arial" w:cs="Arial" w:eastAsia="Arial" w:hAnsi="Arial"/>
                <w:sz w:val="18"/>
                <w:szCs w:val="18"/>
              </w:rPr>
            </w:pPr>
            <w:r w:rsidDel="00000000" w:rsidR="00000000" w:rsidRPr="00000000">
              <w:rPr>
                <w:rFonts w:ascii="Arial" w:cs="Arial" w:eastAsia="Arial" w:hAnsi="Arial"/>
                <w:strike w:val="1"/>
                <w:sz w:val="18"/>
                <w:szCs w:val="18"/>
                <w:u w:val="single"/>
                <w:rtl w:val="0"/>
              </w:rPr>
              <w:t xml:space="preserve">j.</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k.</w:t>
            </w:r>
            <w:r w:rsidDel="00000000" w:rsidR="00000000" w:rsidRPr="00000000">
              <w:rPr>
                <w:rFonts w:ascii="Arial" w:cs="Arial" w:eastAsia="Arial" w:hAnsi="Arial"/>
                <w:sz w:val="18"/>
                <w:szCs w:val="18"/>
                <w:rtl w:val="0"/>
              </w:rPr>
              <w:t xml:space="preserve"> xx</w:t>
            </w:r>
          </w:p>
          <w:p w:rsidR="00000000" w:rsidDel="00000000" w:rsidP="00000000" w:rsidRDefault="00000000" w:rsidRPr="00000000" w14:paraId="000000A9">
            <w:pPr>
              <w:spacing w:after="0" w:line="240" w:lineRule="auto"/>
              <w:rPr>
                <w:rFonts w:ascii="Arial" w:cs="Arial" w:eastAsia="Arial" w:hAnsi="Arial"/>
                <w:sz w:val="18"/>
                <w:szCs w:val="18"/>
              </w:rPr>
            </w:pPr>
            <w:r w:rsidDel="00000000" w:rsidR="00000000" w:rsidRPr="00000000">
              <w:rPr>
                <w:rFonts w:ascii="Arial" w:cs="Arial" w:eastAsia="Arial" w:hAnsi="Arial"/>
                <w:strike w:val="1"/>
                <w:sz w:val="18"/>
                <w:szCs w:val="18"/>
                <w:u w:val="single"/>
                <w:rtl w:val="0"/>
              </w:rPr>
              <w:t xml:space="preserve">k.</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l.</w:t>
            </w:r>
            <w:r w:rsidDel="00000000" w:rsidR="00000000" w:rsidRPr="00000000">
              <w:rPr>
                <w:rFonts w:ascii="Arial" w:cs="Arial" w:eastAsia="Arial" w:hAnsi="Arial"/>
                <w:sz w:val="18"/>
                <w:szCs w:val="18"/>
                <w:rtl w:val="0"/>
              </w:rPr>
              <w:t xml:space="preserve"> xx</w:t>
            </w:r>
          </w:p>
          <w:p w:rsidR="00000000" w:rsidDel="00000000" w:rsidP="00000000" w:rsidRDefault="00000000" w:rsidRPr="00000000" w14:paraId="000000AA">
            <w:pPr>
              <w:spacing w:after="0" w:line="240" w:lineRule="auto"/>
              <w:rPr>
                <w:rFonts w:ascii="Arial" w:cs="Arial" w:eastAsia="Arial" w:hAnsi="Arial"/>
                <w:sz w:val="18"/>
                <w:szCs w:val="18"/>
              </w:rPr>
            </w:pPr>
            <w:r w:rsidDel="00000000" w:rsidR="00000000" w:rsidRPr="00000000">
              <w:rPr>
                <w:rFonts w:ascii="Arial" w:cs="Arial" w:eastAsia="Arial" w:hAnsi="Arial"/>
                <w:strike w:val="1"/>
                <w:sz w:val="18"/>
                <w:szCs w:val="18"/>
                <w:u w:val="single"/>
                <w:rtl w:val="0"/>
              </w:rPr>
              <w:t xml:space="preserve">l.</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m.</w:t>
            </w:r>
            <w:r w:rsidDel="00000000" w:rsidR="00000000" w:rsidRPr="00000000">
              <w:rPr>
                <w:rFonts w:ascii="Arial" w:cs="Arial" w:eastAsia="Arial" w:hAnsi="Arial"/>
                <w:sz w:val="18"/>
                <w:szCs w:val="18"/>
                <w:rtl w:val="0"/>
              </w:rPr>
              <w:t xml:space="preserve"> xx</w:t>
            </w:r>
          </w:p>
          <w:p w:rsidR="00000000" w:rsidDel="00000000" w:rsidP="00000000" w:rsidRDefault="00000000" w:rsidRPr="00000000" w14:paraId="000000AB">
            <w:pPr>
              <w:spacing w:after="0" w:line="240" w:lineRule="auto"/>
              <w:rPr>
                <w:rFonts w:ascii="Arial" w:cs="Arial" w:eastAsia="Arial" w:hAnsi="Arial"/>
                <w:sz w:val="18"/>
                <w:szCs w:val="18"/>
              </w:rPr>
            </w:pPr>
            <w:r w:rsidDel="00000000" w:rsidR="00000000" w:rsidRPr="00000000">
              <w:rPr>
                <w:rFonts w:ascii="Arial" w:cs="Arial" w:eastAsia="Arial" w:hAnsi="Arial"/>
                <w:strike w:val="1"/>
                <w:sz w:val="18"/>
                <w:szCs w:val="18"/>
                <w:u w:val="single"/>
                <w:rtl w:val="0"/>
              </w:rPr>
              <w:t xml:space="preserve">m.</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n.</w:t>
            </w:r>
            <w:r w:rsidDel="00000000" w:rsidR="00000000" w:rsidRPr="00000000">
              <w:rPr>
                <w:rFonts w:ascii="Arial" w:cs="Arial" w:eastAsia="Arial" w:hAnsi="Arial"/>
                <w:sz w:val="18"/>
                <w:szCs w:val="18"/>
                <w:rtl w:val="0"/>
              </w:rPr>
              <w:t xml:space="preserve"> xx</w:t>
            </w:r>
          </w:p>
          <w:p w:rsidR="00000000" w:rsidDel="00000000" w:rsidP="00000000" w:rsidRDefault="00000000" w:rsidRPr="00000000" w14:paraId="000000AC">
            <w:pPr>
              <w:spacing w:after="0" w:line="240" w:lineRule="auto"/>
              <w:rPr>
                <w:rFonts w:ascii="Arial" w:cs="Arial" w:eastAsia="Arial" w:hAnsi="Arial"/>
                <w:sz w:val="18"/>
                <w:szCs w:val="18"/>
              </w:rPr>
            </w:pPr>
            <w:r w:rsidDel="00000000" w:rsidR="00000000" w:rsidRPr="00000000">
              <w:rPr>
                <w:rFonts w:ascii="Arial" w:cs="Arial" w:eastAsia="Arial" w:hAnsi="Arial"/>
                <w:strike w:val="1"/>
                <w:sz w:val="18"/>
                <w:szCs w:val="18"/>
                <w:u w:val="single"/>
                <w:rtl w:val="0"/>
              </w:rPr>
              <w:t xml:space="preserve">n.</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o.</w:t>
            </w:r>
            <w:r w:rsidDel="00000000" w:rsidR="00000000" w:rsidRPr="00000000">
              <w:rPr>
                <w:rFonts w:ascii="Arial" w:cs="Arial" w:eastAsia="Arial" w:hAnsi="Arial"/>
                <w:sz w:val="18"/>
                <w:szCs w:val="18"/>
                <w:rtl w:val="0"/>
              </w:rPr>
              <w:t xml:space="preserve"> xx</w:t>
            </w:r>
          </w:p>
          <w:p w:rsidR="00000000" w:rsidDel="00000000" w:rsidP="00000000" w:rsidRDefault="00000000" w:rsidRPr="00000000" w14:paraId="000000AD">
            <w:pPr>
              <w:spacing w:after="0" w:line="240" w:lineRule="auto"/>
              <w:rPr>
                <w:rFonts w:ascii="Arial" w:cs="Arial" w:eastAsia="Arial" w:hAnsi="Arial"/>
                <w:sz w:val="18"/>
                <w:szCs w:val="18"/>
              </w:rPr>
            </w:pPr>
            <w:r w:rsidDel="00000000" w:rsidR="00000000" w:rsidRPr="00000000">
              <w:rPr>
                <w:rFonts w:ascii="Arial" w:cs="Arial" w:eastAsia="Arial" w:hAnsi="Arial"/>
                <w:strike w:val="1"/>
                <w:sz w:val="18"/>
                <w:szCs w:val="18"/>
                <w:u w:val="single"/>
                <w:rtl w:val="0"/>
              </w:rPr>
              <w:t xml:space="preserve">o.</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p.</w:t>
            </w:r>
            <w:r w:rsidDel="00000000" w:rsidR="00000000" w:rsidRPr="00000000">
              <w:rPr>
                <w:rFonts w:ascii="Arial" w:cs="Arial" w:eastAsia="Arial" w:hAnsi="Arial"/>
                <w:sz w:val="18"/>
                <w:szCs w:val="18"/>
                <w:rtl w:val="0"/>
              </w:rPr>
              <w:t xml:space="preserve"> xx</w:t>
            </w:r>
          </w:p>
          <w:p w:rsidR="00000000" w:rsidDel="00000000" w:rsidP="00000000" w:rsidRDefault="00000000" w:rsidRPr="00000000" w14:paraId="000000AE">
            <w:pPr>
              <w:spacing w:after="0" w:line="240" w:lineRule="auto"/>
              <w:rPr>
                <w:rFonts w:ascii="Arial" w:cs="Arial" w:eastAsia="Arial" w:hAnsi="Arial"/>
                <w:sz w:val="18"/>
                <w:szCs w:val="18"/>
              </w:rPr>
            </w:pPr>
            <w:r w:rsidDel="00000000" w:rsidR="00000000" w:rsidRPr="00000000">
              <w:rPr>
                <w:rFonts w:ascii="Arial" w:cs="Arial" w:eastAsia="Arial" w:hAnsi="Arial"/>
                <w:strike w:val="1"/>
                <w:sz w:val="18"/>
                <w:szCs w:val="18"/>
                <w:u w:val="single"/>
                <w:rtl w:val="0"/>
              </w:rPr>
              <w:t xml:space="preserve">p.</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q.</w:t>
            </w:r>
            <w:r w:rsidDel="00000000" w:rsidR="00000000" w:rsidRPr="00000000">
              <w:rPr>
                <w:rFonts w:ascii="Arial" w:cs="Arial" w:eastAsia="Arial" w:hAnsi="Arial"/>
                <w:sz w:val="18"/>
                <w:szCs w:val="18"/>
                <w:rtl w:val="0"/>
              </w:rPr>
              <w:t xml:space="preserve"> xx</w:t>
            </w:r>
          </w:p>
          <w:p w:rsidR="00000000" w:rsidDel="00000000" w:rsidP="00000000" w:rsidRDefault="00000000" w:rsidRPr="00000000" w14:paraId="000000AF">
            <w:pPr>
              <w:spacing w:after="0" w:line="240" w:lineRule="auto"/>
              <w:rPr>
                <w:rFonts w:ascii="Arial" w:cs="Arial" w:eastAsia="Arial" w:hAnsi="Arial"/>
                <w:sz w:val="18"/>
                <w:szCs w:val="18"/>
              </w:rPr>
            </w:pPr>
            <w:r w:rsidDel="00000000" w:rsidR="00000000" w:rsidRPr="00000000">
              <w:rPr>
                <w:rFonts w:ascii="Arial" w:cs="Arial" w:eastAsia="Arial" w:hAnsi="Arial"/>
                <w:strike w:val="1"/>
                <w:sz w:val="18"/>
                <w:szCs w:val="18"/>
                <w:u w:val="single"/>
                <w:rtl w:val="0"/>
              </w:rPr>
              <w:t xml:space="preserve">q.</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r.</w:t>
            </w:r>
            <w:r w:rsidDel="00000000" w:rsidR="00000000" w:rsidRPr="00000000">
              <w:rPr>
                <w:rFonts w:ascii="Arial" w:cs="Arial" w:eastAsia="Arial" w:hAnsi="Arial"/>
                <w:sz w:val="18"/>
                <w:szCs w:val="18"/>
                <w:rtl w:val="0"/>
              </w:rPr>
              <w:t xml:space="preserve"> xx</w:t>
            </w:r>
          </w:p>
        </w:tc>
        <w:tc>
          <w:tcPr/>
          <w:p w:rsidR="00000000" w:rsidDel="00000000" w:rsidP="00000000" w:rsidRDefault="00000000" w:rsidRPr="00000000" w14:paraId="000000B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Reference: </w:t>
            </w:r>
          </w:p>
          <w:p w:rsidR="00000000" w:rsidDel="00000000" w:rsidP="00000000" w:rsidRDefault="00000000" w:rsidRPr="00000000" w14:paraId="000000B1">
            <w:pPr>
              <w:numPr>
                <w:ilvl w:val="0"/>
                <w:numId w:val="4"/>
              </w:numPr>
              <w:spacing w:after="0" w:line="240" w:lineRule="auto"/>
              <w:ind w:left="360"/>
              <w:rPr>
                <w:rFonts w:ascii="Arial" w:cs="Arial" w:eastAsia="Arial" w:hAnsi="Arial"/>
                <w:sz w:val="18"/>
                <w:szCs w:val="18"/>
              </w:rPr>
            </w:pPr>
            <w:r w:rsidDel="00000000" w:rsidR="00000000" w:rsidRPr="00000000">
              <w:rPr>
                <w:rFonts w:ascii="Arial" w:cs="Arial" w:eastAsia="Arial" w:hAnsi="Arial"/>
                <w:sz w:val="18"/>
                <w:szCs w:val="18"/>
                <w:rtl w:val="0"/>
              </w:rPr>
              <w:t xml:space="preserve">PGC (2016 Ed.)</w:t>
            </w:r>
          </w:p>
          <w:p w:rsidR="00000000" w:rsidDel="00000000" w:rsidP="00000000" w:rsidRDefault="00000000" w:rsidRPr="00000000" w14:paraId="000000B2">
            <w:pPr>
              <w:numPr>
                <w:ilvl w:val="0"/>
                <w:numId w:val="4"/>
              </w:numPr>
              <w:spacing w:after="0" w:line="240" w:lineRule="auto"/>
              <w:ind w:left="360"/>
              <w:rPr>
                <w:rFonts w:ascii="Arial" w:cs="Arial" w:eastAsia="Arial" w:hAnsi="Arial"/>
                <w:i w:val="1"/>
                <w:sz w:val="18"/>
                <w:szCs w:val="18"/>
              </w:rPr>
            </w:pPr>
            <w:r w:rsidDel="00000000" w:rsidR="00000000" w:rsidRPr="00000000">
              <w:rPr>
                <w:rFonts w:ascii="Arial" w:cs="Arial" w:eastAsia="Arial" w:hAnsi="Arial"/>
                <w:sz w:val="18"/>
                <w:szCs w:val="18"/>
                <w:rtl w:val="0"/>
              </w:rPr>
              <w:t xml:space="preserve">Resolution No. 17, Series of 2023 </w:t>
            </w:r>
            <w:r w:rsidDel="00000000" w:rsidR="00000000" w:rsidRPr="00000000">
              <w:rPr>
                <w:rFonts w:ascii="Arial" w:cs="Arial" w:eastAsia="Arial" w:hAnsi="Arial"/>
                <w:i w:val="1"/>
                <w:sz w:val="18"/>
                <w:szCs w:val="18"/>
                <w:rtl w:val="0"/>
              </w:rPr>
              <w:t xml:space="preserve">“A Resolution Adopting the 2023 Revised Rules for the Issuance of Certificates of Compliance (COCs) For Generation Facilities”</w:t>
            </w:r>
          </w:p>
          <w:p w:rsidR="00000000" w:rsidDel="00000000" w:rsidP="00000000" w:rsidRDefault="00000000" w:rsidRPr="00000000" w14:paraId="000000B3">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B4">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Renumbering of the succeeding Terms due to insertion of new term.</w:t>
            </w:r>
          </w:p>
          <w:p w:rsidR="00000000" w:rsidDel="00000000" w:rsidP="00000000" w:rsidRDefault="00000000" w:rsidRPr="00000000" w14:paraId="000000B5">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B6">
            <w:pPr>
              <w:rPr>
                <w:rFonts w:ascii="Arial" w:cs="Arial" w:eastAsia="Arial" w:hAnsi="Arial"/>
                <w:sz w:val="18"/>
                <w:szCs w:val="18"/>
              </w:rPr>
            </w:pPr>
            <w:r w:rsidDel="00000000" w:rsidR="00000000" w:rsidRPr="00000000">
              <w:rPr>
                <w:rFonts w:ascii="Arial" w:cs="Arial" w:eastAsia="Arial" w:hAnsi="Arial"/>
                <w:sz w:val="18"/>
                <w:szCs w:val="18"/>
                <w:rtl w:val="0"/>
              </w:rPr>
              <w:t xml:space="preserve">We suggest</w:t>
            </w:r>
            <w:r w:rsidDel="00000000" w:rsidR="00000000" w:rsidRPr="00000000">
              <w:rPr>
                <w:rFonts w:ascii="Arial" w:cs="Arial" w:eastAsia="Arial" w:hAnsi="Arial"/>
                <w:sz w:val="18"/>
                <w:szCs w:val="18"/>
                <w:rtl w:val="0"/>
              </w:rPr>
              <w:t xml:space="preserve"> that Rated Capacity should be based on the generator’s latest capability certificate, as tested and certified by NGCP. To ensure that the unit’s maximum capability will be used to determine compliance with RCS for both conventional generator and energy storage systems.</w:t>
            </w:r>
          </w:p>
        </w:tc>
        <w:tc>
          <w:tcPr/>
          <w:p w:rsidR="00000000" w:rsidDel="00000000" w:rsidP="00000000" w:rsidRDefault="00000000" w:rsidRPr="00000000" w14:paraId="000000B7">
            <w:pPr>
              <w:spacing w:after="0" w:line="240" w:lineRule="auto"/>
              <w:ind w:left="320"/>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 Rated Capacity</w:t>
            </w:r>
            <w:r w:rsidDel="00000000" w:rsidR="00000000" w:rsidRPr="00000000">
              <w:rPr>
                <w:rFonts w:ascii="Arial" w:cs="Arial" w:eastAsia="Arial" w:hAnsi="Arial"/>
                <w:sz w:val="18"/>
                <w:szCs w:val="18"/>
                <w:u w:val="single"/>
                <w:rtl w:val="0"/>
              </w:rPr>
              <w:t xml:space="preserve"> - </w:t>
            </w:r>
            <w:r w:rsidDel="00000000" w:rsidR="00000000" w:rsidRPr="00000000">
              <w:rPr>
                <w:rFonts w:ascii="Arial" w:cs="Arial" w:eastAsia="Arial" w:hAnsi="Arial"/>
                <w:b w:val="1"/>
                <w:sz w:val="18"/>
                <w:szCs w:val="18"/>
                <w:u w:val="single"/>
                <w:rtl w:val="0"/>
              </w:rPr>
              <w:t xml:space="preserve">The full-load continuous gross capacity of a unit under the specified conditions, as calculated from the electric generator nameplate based on the rated Power Factor, </w:t>
            </w:r>
            <w:r w:rsidDel="00000000" w:rsidR="00000000" w:rsidRPr="00000000">
              <w:rPr>
                <w:rFonts w:ascii="Arial" w:cs="Arial" w:eastAsia="Arial" w:hAnsi="Arial"/>
                <w:b w:val="1"/>
                <w:sz w:val="18"/>
                <w:szCs w:val="18"/>
                <w:u w:val="single"/>
                <w:rtl w:val="0"/>
              </w:rPr>
              <w:t xml:space="preserve">and as indicated in the unit’s latest Generator Capability Certificate.</w:t>
            </w:r>
            <w:r w:rsidDel="00000000" w:rsidR="00000000" w:rsidRPr="00000000">
              <w:rPr>
                <w:rtl w:val="0"/>
              </w:rPr>
            </w:r>
          </w:p>
          <w:p w:rsidR="00000000" w:rsidDel="00000000" w:rsidP="00000000" w:rsidRDefault="00000000" w:rsidRPr="00000000" w14:paraId="000000B8">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B9">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BA">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0BB">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Section 3 – Responsibilities</w:t>
            </w:r>
          </w:p>
          <w:p w:rsidR="00000000" w:rsidDel="00000000" w:rsidP="00000000" w:rsidRDefault="00000000" w:rsidRPr="00000000" w14:paraId="000000BC">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BD">
            <w:pPr>
              <w:rPr>
                <w:rFonts w:ascii="Arial" w:cs="Arial" w:eastAsia="Arial" w:hAnsi="Arial"/>
                <w:sz w:val="18"/>
                <w:szCs w:val="18"/>
              </w:rPr>
            </w:pPr>
            <w:r w:rsidDel="00000000" w:rsidR="00000000" w:rsidRPr="00000000">
              <w:rPr>
                <w:rFonts w:ascii="Arial" w:cs="Arial" w:eastAsia="Arial" w:hAnsi="Arial"/>
                <w:sz w:val="18"/>
                <w:szCs w:val="18"/>
                <w:rtl w:val="0"/>
              </w:rPr>
              <w:t xml:space="preserve">3.1 Market Operator</w:t>
            </w:r>
          </w:p>
        </w:tc>
        <w:tc>
          <w:tcPr/>
          <w:p w:rsidR="00000000" w:rsidDel="00000000" w:rsidP="00000000" w:rsidRDefault="00000000" w:rsidRPr="00000000" w14:paraId="000000BE">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3.1.1</w:t>
            </w:r>
          </w:p>
        </w:tc>
        <w:tc>
          <w:tcPr/>
          <w:p w:rsidR="00000000" w:rsidDel="00000000" w:rsidP="00000000" w:rsidRDefault="00000000" w:rsidRPr="00000000" w14:paraId="000000BF">
            <w:pPr>
              <w:rPr>
                <w:rFonts w:ascii="Arial" w:cs="Arial" w:eastAsia="Arial" w:hAnsi="Arial"/>
                <w:sz w:val="18"/>
                <w:szCs w:val="18"/>
              </w:rPr>
            </w:pP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shall establish a procedure for the monitoring or flagging of </w:t>
            </w:r>
            <w:r w:rsidDel="00000000" w:rsidR="00000000" w:rsidRPr="00000000">
              <w:rPr>
                <w:rFonts w:ascii="Arial" w:cs="Arial" w:eastAsia="Arial" w:hAnsi="Arial"/>
                <w:i w:val="1"/>
                <w:sz w:val="18"/>
                <w:szCs w:val="18"/>
                <w:rtl w:val="0"/>
              </w:rPr>
              <w:t xml:space="preserve">breach </w:t>
            </w:r>
            <w:r w:rsidDel="00000000" w:rsidR="00000000" w:rsidRPr="00000000">
              <w:rPr>
                <w:rFonts w:ascii="Arial" w:cs="Arial" w:eastAsia="Arial" w:hAnsi="Arial"/>
                <w:sz w:val="18"/>
                <w:szCs w:val="18"/>
                <w:rtl w:val="0"/>
              </w:rPr>
              <w:t xml:space="preserve">in accordance with the </w:t>
            </w:r>
            <w:r w:rsidDel="00000000" w:rsidR="00000000" w:rsidRPr="00000000">
              <w:rPr>
                <w:rFonts w:ascii="Arial" w:cs="Arial" w:eastAsia="Arial" w:hAnsi="Arial"/>
                <w:i w:val="1"/>
                <w:sz w:val="18"/>
                <w:szCs w:val="18"/>
                <w:rtl w:val="0"/>
              </w:rPr>
              <w:t xml:space="preserve">Reserve Conformance Standards </w:t>
            </w:r>
            <w:r w:rsidDel="00000000" w:rsidR="00000000" w:rsidRPr="00000000">
              <w:rPr>
                <w:rFonts w:ascii="Arial" w:cs="Arial" w:eastAsia="Arial" w:hAnsi="Arial"/>
                <w:sz w:val="18"/>
                <w:szCs w:val="18"/>
                <w:rtl w:val="0"/>
              </w:rPr>
              <w:t xml:space="preserve">and the rule pertaining to </w:t>
            </w:r>
            <w:r w:rsidDel="00000000" w:rsidR="00000000" w:rsidRPr="00000000">
              <w:rPr>
                <w:rFonts w:ascii="Arial" w:cs="Arial" w:eastAsia="Arial" w:hAnsi="Arial"/>
                <w:i w:val="1"/>
                <w:sz w:val="18"/>
                <w:szCs w:val="18"/>
                <w:rtl w:val="0"/>
              </w:rPr>
              <w:t xml:space="preserve">Reserve Offer Capacity Compliance </w:t>
            </w:r>
            <w:r w:rsidDel="00000000" w:rsidR="00000000" w:rsidRPr="00000000">
              <w:rPr>
                <w:rFonts w:ascii="Arial" w:cs="Arial" w:eastAsia="Arial" w:hAnsi="Arial"/>
                <w:sz w:val="18"/>
                <w:szCs w:val="18"/>
                <w:rtl w:val="0"/>
              </w:rPr>
              <w:t xml:space="preserve">through the use of an appropriate facility</w:t>
            </w:r>
            <w:r w:rsidDel="00000000" w:rsidR="00000000" w:rsidRPr="00000000">
              <w:rPr>
                <w:rFonts w:ascii="Arial" w:cs="Arial" w:eastAsia="Arial" w:hAnsi="Arial"/>
                <w:i w:val="1"/>
                <w:sz w:val="18"/>
                <w:szCs w:val="18"/>
                <w:rtl w:val="0"/>
              </w:rPr>
              <w:t xml:space="preserve">. </w:t>
            </w:r>
            <w:r w:rsidDel="00000000" w:rsidR="00000000" w:rsidRPr="00000000">
              <w:rPr>
                <w:rtl w:val="0"/>
              </w:rPr>
            </w:r>
          </w:p>
          <w:p w:rsidR="00000000" w:rsidDel="00000000" w:rsidP="00000000" w:rsidRDefault="00000000" w:rsidRPr="00000000" w14:paraId="000000C0">
            <w:pPr>
              <w:spacing w:after="0" w:line="240" w:lineRule="auto"/>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0C1">
            <w:pPr>
              <w:rPr>
                <w:rFonts w:ascii="Arial" w:cs="Arial" w:eastAsia="Arial" w:hAnsi="Arial"/>
                <w:sz w:val="18"/>
                <w:szCs w:val="18"/>
              </w:rPr>
            </w:pP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shall establish a procedure for the </w:t>
            </w:r>
            <w:r w:rsidDel="00000000" w:rsidR="00000000" w:rsidRPr="00000000">
              <w:rPr>
                <w:rFonts w:ascii="Arial" w:cs="Arial" w:eastAsia="Arial" w:hAnsi="Arial"/>
                <w:b w:val="1"/>
                <w:sz w:val="18"/>
                <w:szCs w:val="18"/>
                <w:u w:val="single"/>
                <w:rtl w:val="0"/>
              </w:rPr>
              <w:t xml:space="preserve">timely gathering and provision of available market data to the </w:t>
            </w:r>
            <w:r w:rsidDel="00000000" w:rsidR="00000000" w:rsidRPr="00000000">
              <w:rPr>
                <w:rFonts w:ascii="Arial" w:cs="Arial" w:eastAsia="Arial" w:hAnsi="Arial"/>
                <w:b w:val="1"/>
                <w:i w:val="1"/>
                <w:sz w:val="18"/>
                <w:szCs w:val="18"/>
                <w:u w:val="single"/>
                <w:rtl w:val="0"/>
              </w:rPr>
              <w:t xml:space="preserve">WESM Governance Arm </w:t>
            </w:r>
            <w:r w:rsidDel="00000000" w:rsidR="00000000" w:rsidRPr="00000000">
              <w:rPr>
                <w:rFonts w:ascii="Arial" w:cs="Arial" w:eastAsia="Arial" w:hAnsi="Arial"/>
                <w:b w:val="1"/>
                <w:sz w:val="18"/>
                <w:szCs w:val="18"/>
                <w:u w:val="single"/>
                <w:rtl w:val="0"/>
              </w:rPr>
              <w:t xml:space="preserve">that are necessary for the monitoring of compliance</w:t>
            </w:r>
            <w:r w:rsidDel="00000000" w:rsidR="00000000" w:rsidRPr="00000000">
              <w:rPr>
                <w:rFonts w:ascii="Arial" w:cs="Arial" w:eastAsia="Arial" w:hAnsi="Arial"/>
                <w:b w:val="1"/>
                <w:strike w:val="1"/>
                <w:sz w:val="18"/>
                <w:szCs w:val="18"/>
                <w:u w:val="single"/>
                <w:rtl w:val="0"/>
              </w:rPr>
              <w:t xml:space="preserve"> </w:t>
            </w:r>
            <w:r w:rsidDel="00000000" w:rsidR="00000000" w:rsidRPr="00000000">
              <w:rPr>
                <w:rFonts w:ascii="Arial" w:cs="Arial" w:eastAsia="Arial" w:hAnsi="Arial"/>
                <w:strike w:val="1"/>
                <w:sz w:val="18"/>
                <w:szCs w:val="18"/>
                <w:rtl w:val="0"/>
              </w:rPr>
              <w:t xml:space="preserve">monitoring or flagging of </w:t>
            </w:r>
            <w:r w:rsidDel="00000000" w:rsidR="00000000" w:rsidRPr="00000000">
              <w:rPr>
                <w:rFonts w:ascii="Arial" w:cs="Arial" w:eastAsia="Arial" w:hAnsi="Arial"/>
                <w:i w:val="1"/>
                <w:strike w:val="1"/>
                <w:sz w:val="18"/>
                <w:szCs w:val="18"/>
                <w:rtl w:val="0"/>
              </w:rPr>
              <w:t xml:space="preserve">breach </w:t>
            </w:r>
            <w:r w:rsidDel="00000000" w:rsidR="00000000" w:rsidRPr="00000000">
              <w:rPr>
                <w:rFonts w:ascii="Arial" w:cs="Arial" w:eastAsia="Arial" w:hAnsi="Arial"/>
                <w:strike w:val="1"/>
                <w:sz w:val="18"/>
                <w:szCs w:val="18"/>
                <w:rtl w:val="0"/>
              </w:rPr>
              <w:t xml:space="preserve">in accordance </w:t>
            </w:r>
            <w:r w:rsidDel="00000000" w:rsidR="00000000" w:rsidRPr="00000000">
              <w:rPr>
                <w:rFonts w:ascii="Arial" w:cs="Arial" w:eastAsia="Arial" w:hAnsi="Arial"/>
                <w:sz w:val="18"/>
                <w:szCs w:val="18"/>
                <w:rtl w:val="0"/>
              </w:rPr>
              <w:t xml:space="preserve">with the </w:t>
            </w:r>
            <w:r w:rsidDel="00000000" w:rsidR="00000000" w:rsidRPr="00000000">
              <w:rPr>
                <w:rFonts w:ascii="Arial" w:cs="Arial" w:eastAsia="Arial" w:hAnsi="Arial"/>
                <w:i w:val="1"/>
                <w:sz w:val="18"/>
                <w:szCs w:val="18"/>
                <w:rtl w:val="0"/>
              </w:rPr>
              <w:t xml:space="preserve">Reserve Conformance Standards </w:t>
            </w:r>
            <w:r w:rsidDel="00000000" w:rsidR="00000000" w:rsidRPr="00000000">
              <w:rPr>
                <w:rFonts w:ascii="Arial" w:cs="Arial" w:eastAsia="Arial" w:hAnsi="Arial"/>
                <w:sz w:val="18"/>
                <w:szCs w:val="18"/>
                <w:rtl w:val="0"/>
              </w:rPr>
              <w:t xml:space="preserve">and the rule pertaining to </w:t>
            </w:r>
            <w:r w:rsidDel="00000000" w:rsidR="00000000" w:rsidRPr="00000000">
              <w:rPr>
                <w:rFonts w:ascii="Arial" w:cs="Arial" w:eastAsia="Arial" w:hAnsi="Arial"/>
                <w:i w:val="1"/>
                <w:sz w:val="18"/>
                <w:szCs w:val="18"/>
                <w:rtl w:val="0"/>
              </w:rPr>
              <w:t xml:space="preserve">Reserve Offer Capacity Compliance</w:t>
            </w:r>
            <w:r w:rsidDel="00000000" w:rsidR="00000000" w:rsidRPr="00000000">
              <w:rPr>
                <w:rFonts w:ascii="Arial" w:cs="Arial" w:eastAsia="Arial" w:hAnsi="Arial"/>
                <w:i w:val="1"/>
                <w:strike w:val="1"/>
                <w:sz w:val="18"/>
                <w:szCs w:val="18"/>
                <w:rtl w:val="0"/>
              </w:rPr>
              <w:t xml:space="preserve"> </w:t>
            </w:r>
            <w:r w:rsidDel="00000000" w:rsidR="00000000" w:rsidRPr="00000000">
              <w:rPr>
                <w:rFonts w:ascii="Arial" w:cs="Arial" w:eastAsia="Arial" w:hAnsi="Arial"/>
                <w:strike w:val="1"/>
                <w:sz w:val="18"/>
                <w:szCs w:val="18"/>
                <w:rtl w:val="0"/>
              </w:rPr>
              <w:t xml:space="preserve">through the use of an appropriate facility</w:t>
            </w:r>
            <w:r w:rsidDel="00000000" w:rsidR="00000000" w:rsidRPr="00000000">
              <w:rPr>
                <w:rFonts w:ascii="Arial" w:cs="Arial" w:eastAsia="Arial" w:hAnsi="Arial"/>
                <w:i w:val="1"/>
                <w:sz w:val="18"/>
                <w:szCs w:val="18"/>
                <w:rtl w:val="0"/>
              </w:rPr>
              <w:t xml:space="preserve">. </w:t>
            </w:r>
            <w:r w:rsidDel="00000000" w:rsidR="00000000" w:rsidRPr="00000000">
              <w:rPr>
                <w:rtl w:val="0"/>
              </w:rPr>
            </w:r>
          </w:p>
          <w:p w:rsidR="00000000" w:rsidDel="00000000" w:rsidP="00000000" w:rsidRDefault="00000000" w:rsidRPr="00000000" w14:paraId="000000C2">
            <w:pPr>
              <w:spacing w:after="0" w:line="240" w:lineRule="auto"/>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0C3">
            <w:pPr>
              <w:rPr>
                <w:rFonts w:ascii="Arial" w:cs="Arial" w:eastAsia="Arial" w:hAnsi="Arial"/>
                <w:sz w:val="18"/>
                <w:szCs w:val="18"/>
              </w:rPr>
            </w:pPr>
            <w:r w:rsidDel="00000000" w:rsidR="00000000" w:rsidRPr="00000000">
              <w:rPr>
                <w:rFonts w:ascii="Arial" w:cs="Arial" w:eastAsia="Arial" w:hAnsi="Arial"/>
                <w:sz w:val="18"/>
                <w:szCs w:val="18"/>
                <w:rtl w:val="0"/>
              </w:rPr>
              <w:t xml:space="preserve">In reference to revision in Section 7.2 where the responsibility of flagging the probable breach is removed from MO. ECO will </w:t>
            </w:r>
            <w:r w:rsidDel="00000000" w:rsidR="00000000" w:rsidRPr="00000000">
              <w:rPr>
                <w:rFonts w:ascii="Arial" w:cs="Arial" w:eastAsia="Arial" w:hAnsi="Arial"/>
                <w:sz w:val="18"/>
                <w:szCs w:val="18"/>
                <w:u w:val="single"/>
                <w:rtl w:val="0"/>
              </w:rPr>
              <w:t xml:space="preserve">flag</w:t>
            </w:r>
            <w:r w:rsidDel="00000000" w:rsidR="00000000" w:rsidRPr="00000000">
              <w:rPr>
                <w:rFonts w:ascii="Arial" w:cs="Arial" w:eastAsia="Arial" w:hAnsi="Arial"/>
                <w:sz w:val="18"/>
                <w:szCs w:val="18"/>
                <w:rtl w:val="0"/>
              </w:rPr>
              <w:t xml:space="preserve"> the breach, validate, assess, and </w:t>
            </w:r>
            <w:r w:rsidDel="00000000" w:rsidR="00000000" w:rsidRPr="00000000">
              <w:rPr>
                <w:rFonts w:ascii="Arial" w:cs="Arial" w:eastAsia="Arial" w:hAnsi="Arial"/>
                <w:sz w:val="18"/>
                <w:szCs w:val="18"/>
                <w:u w:val="single"/>
                <w:rtl w:val="0"/>
              </w:rPr>
              <w:t xml:space="preserve">report</w:t>
            </w:r>
            <w:r w:rsidDel="00000000" w:rsidR="00000000" w:rsidRPr="00000000">
              <w:rPr>
                <w:rFonts w:ascii="Arial" w:cs="Arial" w:eastAsia="Arial" w:hAnsi="Arial"/>
                <w:sz w:val="18"/>
                <w:szCs w:val="18"/>
                <w:rtl w:val="0"/>
              </w:rPr>
              <w:t xml:space="preserve"> the results to MO. </w:t>
            </w:r>
          </w:p>
          <w:p w:rsidR="00000000" w:rsidDel="00000000" w:rsidP="00000000" w:rsidRDefault="00000000" w:rsidRPr="00000000" w14:paraId="000000C4">
            <w:pPr>
              <w:rPr>
                <w:rFonts w:ascii="Arial" w:cs="Arial" w:eastAsia="Arial" w:hAnsi="Arial"/>
                <w:sz w:val="18"/>
                <w:szCs w:val="18"/>
              </w:rPr>
            </w:pPr>
            <w:r w:rsidDel="00000000" w:rsidR="00000000" w:rsidRPr="00000000">
              <w:rPr>
                <w:rFonts w:ascii="Arial" w:cs="Arial" w:eastAsia="Arial" w:hAnsi="Arial"/>
                <w:sz w:val="18"/>
                <w:szCs w:val="18"/>
                <w:rtl w:val="0"/>
              </w:rPr>
              <w:t xml:space="preserve">MO will instead be in charge of the timely collection and gathering of data, and provision thereof to PEMC for the Reserve Market compliance monitoring purposes. </w:t>
            </w:r>
          </w:p>
          <w:p w:rsidR="00000000" w:rsidDel="00000000" w:rsidP="00000000" w:rsidRDefault="00000000" w:rsidRPr="00000000" w14:paraId="000000C5">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 </w:t>
            </w:r>
          </w:p>
        </w:tc>
        <w:tc>
          <w:tcPr/>
          <w:p w:rsidR="00000000" w:rsidDel="00000000" w:rsidP="00000000" w:rsidRDefault="00000000" w:rsidRPr="00000000" w14:paraId="000000C6">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C7">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C8">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C9">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0CA">
            <w:pPr>
              <w:rPr>
                <w:rFonts w:ascii="Arial" w:cs="Arial" w:eastAsia="Arial" w:hAnsi="Arial"/>
                <w:sz w:val="18"/>
                <w:szCs w:val="18"/>
                <w:u w:val="single"/>
              </w:rPr>
            </w:pPr>
            <w:r w:rsidDel="00000000" w:rsidR="00000000" w:rsidRPr="00000000">
              <w:rPr>
                <w:rFonts w:ascii="Arial" w:cs="Arial" w:eastAsia="Arial" w:hAnsi="Arial"/>
                <w:sz w:val="18"/>
                <w:szCs w:val="18"/>
                <w:rtl w:val="0"/>
              </w:rPr>
              <w:t xml:space="preserve">Section 3 Responsibilities</w:t>
              <w:br w:type="textWrapping"/>
              <w:br w:type="textWrapping"/>
            </w:r>
            <w:r w:rsidDel="00000000" w:rsidR="00000000" w:rsidRPr="00000000">
              <w:rPr>
                <w:rFonts w:ascii="Arial" w:cs="Arial" w:eastAsia="Arial" w:hAnsi="Arial"/>
                <w:sz w:val="18"/>
                <w:szCs w:val="18"/>
                <w:u w:val="single"/>
                <w:rtl w:val="0"/>
              </w:rPr>
              <w:t xml:space="preserve">3.4 Ancillary Services Provider</w:t>
            </w:r>
          </w:p>
        </w:tc>
        <w:tc>
          <w:tcPr/>
          <w:p w:rsidR="00000000" w:rsidDel="00000000" w:rsidP="00000000" w:rsidRDefault="00000000" w:rsidRPr="00000000" w14:paraId="000000CB">
            <w:pPr>
              <w:rPr>
                <w:rFonts w:ascii="Arial" w:cs="Arial" w:eastAsia="Arial" w:hAnsi="Arial"/>
                <w:sz w:val="18"/>
                <w:szCs w:val="18"/>
              </w:rPr>
            </w:pPr>
            <w:r w:rsidDel="00000000" w:rsidR="00000000" w:rsidRPr="00000000">
              <w:rPr>
                <w:rFonts w:ascii="Arial" w:cs="Arial" w:eastAsia="Arial" w:hAnsi="Arial"/>
                <w:sz w:val="18"/>
                <w:szCs w:val="18"/>
                <w:rtl w:val="0"/>
              </w:rPr>
              <w:t xml:space="preserve">3.4.1</w:t>
            </w:r>
          </w:p>
        </w:tc>
        <w:tc>
          <w:tcPr/>
          <w:p w:rsidR="00000000" w:rsidDel="00000000" w:rsidP="00000000" w:rsidRDefault="00000000" w:rsidRPr="00000000" w14:paraId="000000CC">
            <w:pPr>
              <w:rPr>
                <w:rFonts w:ascii="Arial" w:cs="Arial" w:eastAsia="Arial" w:hAnsi="Arial"/>
                <w:sz w:val="18"/>
                <w:szCs w:val="18"/>
              </w:rPr>
            </w:pPr>
            <w:r w:rsidDel="00000000" w:rsidR="00000000" w:rsidRPr="00000000">
              <w:rPr>
                <w:rFonts w:ascii="Arial" w:cs="Arial" w:eastAsia="Arial" w:hAnsi="Arial"/>
                <w:sz w:val="18"/>
                <w:szCs w:val="18"/>
                <w:rtl w:val="0"/>
              </w:rPr>
              <w:t xml:space="preserve">3.4.1 Ancillary Services Providers shall submit to the System Operator the following real-time data for purposes of monitoring compliance with the Reserve Conformance Standards.</w:t>
            </w:r>
          </w:p>
          <w:p w:rsidR="00000000" w:rsidDel="00000000" w:rsidP="00000000" w:rsidRDefault="00000000" w:rsidRPr="00000000" w14:paraId="000000CD">
            <w:pPr>
              <w:rPr>
                <w:rFonts w:ascii="Arial" w:cs="Arial" w:eastAsia="Arial" w:hAnsi="Arial"/>
                <w:sz w:val="18"/>
                <w:szCs w:val="18"/>
              </w:rPr>
            </w:pPr>
            <w:r w:rsidDel="00000000" w:rsidR="00000000" w:rsidRPr="00000000">
              <w:rPr>
                <w:rFonts w:ascii="Arial" w:cs="Arial" w:eastAsia="Arial" w:hAnsi="Arial"/>
                <w:sz w:val="18"/>
                <w:szCs w:val="18"/>
                <w:rtl w:val="0"/>
              </w:rPr>
              <w:t xml:space="preserve">a. Generator mode of operations</w:t>
            </w:r>
          </w:p>
          <w:p w:rsidR="00000000" w:rsidDel="00000000" w:rsidP="00000000" w:rsidRDefault="00000000" w:rsidRPr="00000000" w14:paraId="000000CE">
            <w:pPr>
              <w:rPr>
                <w:rFonts w:ascii="Arial" w:cs="Arial" w:eastAsia="Arial" w:hAnsi="Arial"/>
                <w:sz w:val="18"/>
                <w:szCs w:val="18"/>
              </w:rPr>
            </w:pPr>
            <w:r w:rsidDel="00000000" w:rsidR="00000000" w:rsidRPr="00000000">
              <w:rPr>
                <w:rFonts w:ascii="Arial" w:cs="Arial" w:eastAsia="Arial" w:hAnsi="Arial"/>
                <w:sz w:val="18"/>
                <w:szCs w:val="18"/>
                <w:rtl w:val="0"/>
              </w:rPr>
              <w:t xml:space="preserve">b. Dead band setting</w:t>
            </w:r>
          </w:p>
        </w:tc>
        <w:tc>
          <w:tcPr/>
          <w:p w:rsidR="00000000" w:rsidDel="00000000" w:rsidP="00000000" w:rsidRDefault="00000000" w:rsidRPr="00000000" w14:paraId="000000CF">
            <w:pPr>
              <w:rPr>
                <w:rFonts w:ascii="Arial" w:cs="Arial" w:eastAsia="Arial" w:hAnsi="Arial"/>
                <w:sz w:val="18"/>
                <w:szCs w:val="18"/>
              </w:rPr>
            </w:pPr>
            <w:r w:rsidDel="00000000" w:rsidR="00000000" w:rsidRPr="00000000">
              <w:rPr>
                <w:rFonts w:ascii="Arial" w:cs="Arial" w:eastAsia="Arial" w:hAnsi="Arial"/>
                <w:sz w:val="18"/>
                <w:szCs w:val="18"/>
                <w:rtl w:val="0"/>
              </w:rPr>
              <w:t xml:space="preserve">3.4.1 Ancillary Services Providers shall submit to the System Operator the following real-time data for purposes of monitoring compliance with the Reserve Conformance Standards.</w:t>
            </w:r>
          </w:p>
          <w:p w:rsidR="00000000" w:rsidDel="00000000" w:rsidP="00000000" w:rsidRDefault="00000000" w:rsidRPr="00000000" w14:paraId="000000D0">
            <w:pPr>
              <w:rPr>
                <w:rFonts w:ascii="Arial" w:cs="Arial" w:eastAsia="Arial" w:hAnsi="Arial"/>
                <w:sz w:val="18"/>
                <w:szCs w:val="18"/>
              </w:rPr>
            </w:pPr>
            <w:r w:rsidDel="00000000" w:rsidR="00000000" w:rsidRPr="00000000">
              <w:rPr>
                <w:rFonts w:ascii="Arial" w:cs="Arial" w:eastAsia="Arial" w:hAnsi="Arial"/>
                <w:sz w:val="18"/>
                <w:szCs w:val="18"/>
                <w:rtl w:val="0"/>
              </w:rPr>
              <w:t xml:space="preserve">a. Generator mode of operations </w:t>
            </w:r>
          </w:p>
          <w:p w:rsidR="00000000" w:rsidDel="00000000" w:rsidP="00000000" w:rsidRDefault="00000000" w:rsidRPr="00000000" w14:paraId="000000D1">
            <w:pPr>
              <w:rPr>
                <w:rFonts w:ascii="Arial" w:cs="Arial" w:eastAsia="Arial" w:hAnsi="Arial"/>
                <w:sz w:val="18"/>
                <w:szCs w:val="18"/>
              </w:rPr>
            </w:pPr>
            <w:r w:rsidDel="00000000" w:rsidR="00000000" w:rsidRPr="00000000">
              <w:rPr>
                <w:rFonts w:ascii="Arial" w:cs="Arial" w:eastAsia="Arial" w:hAnsi="Arial"/>
                <w:sz w:val="18"/>
                <w:szCs w:val="18"/>
                <w:rtl w:val="0"/>
              </w:rPr>
              <w:t xml:space="preserve">b. Deadband setting </w:t>
            </w:r>
          </w:p>
          <w:p w:rsidR="00000000" w:rsidDel="00000000" w:rsidP="00000000" w:rsidRDefault="00000000" w:rsidRPr="00000000" w14:paraId="000000D2">
            <w:pPr>
              <w:rPr>
                <w:rFonts w:ascii="Arial" w:cs="Arial" w:eastAsia="Arial" w:hAnsi="Arial"/>
                <w:sz w:val="18"/>
                <w:szCs w:val="18"/>
              </w:rPr>
            </w:pPr>
            <w:r w:rsidDel="00000000" w:rsidR="00000000" w:rsidRPr="00000000">
              <w:rPr>
                <w:rFonts w:ascii="Arial" w:cs="Arial" w:eastAsia="Arial" w:hAnsi="Arial"/>
                <w:b w:val="1"/>
                <w:sz w:val="18"/>
                <w:szCs w:val="18"/>
                <w:u w:val="single"/>
                <w:rtl w:val="0"/>
              </w:rPr>
              <w:t xml:space="preserve">c. Speed droop characteristic</w:t>
            </w:r>
            <w:r w:rsidDel="00000000" w:rsidR="00000000" w:rsidRPr="00000000">
              <w:rPr>
                <w:rtl w:val="0"/>
              </w:rPr>
            </w:r>
          </w:p>
        </w:tc>
        <w:tc>
          <w:tcPr/>
          <w:p w:rsidR="00000000" w:rsidDel="00000000" w:rsidP="00000000" w:rsidRDefault="00000000" w:rsidRPr="00000000" w14:paraId="000000D3">
            <w:pPr>
              <w:rPr>
                <w:rFonts w:ascii="Arial" w:cs="Arial" w:eastAsia="Arial" w:hAnsi="Arial"/>
                <w:sz w:val="18"/>
                <w:szCs w:val="18"/>
              </w:rPr>
            </w:pPr>
            <w:r w:rsidDel="00000000" w:rsidR="00000000" w:rsidRPr="00000000">
              <w:rPr>
                <w:rFonts w:ascii="Arial" w:cs="Arial" w:eastAsia="Arial" w:hAnsi="Arial"/>
                <w:sz w:val="18"/>
                <w:szCs w:val="18"/>
                <w:rtl w:val="0"/>
              </w:rPr>
              <w:t xml:space="preserve">Addition of Speed Droop characteristic to the required data from the Ancillary Services Providers (ASPs) in reference to Section 5.3.3 and 5.4.4.</w:t>
            </w:r>
          </w:p>
        </w:tc>
        <w:tc>
          <w:tcPr/>
          <w:p w:rsidR="00000000" w:rsidDel="00000000" w:rsidP="00000000" w:rsidRDefault="00000000" w:rsidRPr="00000000" w14:paraId="000000D4">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May we request clarification as to the guidelines and  mode of transmission for these data?</w:t>
            </w:r>
          </w:p>
        </w:tc>
        <w:tc>
          <w:tcPr/>
          <w:p w:rsidR="00000000" w:rsidDel="00000000" w:rsidP="00000000" w:rsidRDefault="00000000" w:rsidRPr="00000000" w14:paraId="000000D5">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D6">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0D7">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0D8">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 </w:t>
            </w:r>
          </w:p>
          <w:p w:rsidR="00000000" w:rsidDel="00000000" w:rsidP="00000000" w:rsidRDefault="00000000" w:rsidRPr="00000000" w14:paraId="000000D9">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DA">
            <w:pPr>
              <w:rPr>
                <w:rFonts w:ascii="Arial" w:cs="Arial" w:eastAsia="Arial" w:hAnsi="Arial"/>
                <w:sz w:val="18"/>
                <w:szCs w:val="18"/>
              </w:rPr>
            </w:pPr>
            <w:r w:rsidDel="00000000" w:rsidR="00000000" w:rsidRPr="00000000">
              <w:rPr>
                <w:rFonts w:ascii="Arial" w:cs="Arial" w:eastAsia="Arial" w:hAnsi="Arial"/>
                <w:sz w:val="18"/>
                <w:szCs w:val="18"/>
                <w:rtl w:val="0"/>
              </w:rPr>
              <w:t xml:space="preserve">5.2 Provision of Data for Monitoring and Reporting</w:t>
            </w:r>
          </w:p>
        </w:tc>
        <w:tc>
          <w:tcPr/>
          <w:p w:rsidR="00000000" w:rsidDel="00000000" w:rsidP="00000000" w:rsidRDefault="00000000" w:rsidRPr="00000000" w14:paraId="000000DB">
            <w:pPr>
              <w:rPr>
                <w:rFonts w:ascii="Arial" w:cs="Arial" w:eastAsia="Arial" w:hAnsi="Arial"/>
                <w:sz w:val="18"/>
                <w:szCs w:val="18"/>
              </w:rPr>
            </w:pPr>
            <w:r w:rsidDel="00000000" w:rsidR="00000000" w:rsidRPr="00000000">
              <w:rPr>
                <w:rFonts w:ascii="Arial" w:cs="Arial" w:eastAsia="Arial" w:hAnsi="Arial"/>
                <w:sz w:val="18"/>
                <w:szCs w:val="18"/>
                <w:rtl w:val="0"/>
              </w:rPr>
              <w:t xml:space="preserve">5.2.1</w:t>
            </w:r>
          </w:p>
        </w:tc>
        <w:tc>
          <w:tcPr/>
          <w:p w:rsidR="00000000" w:rsidDel="00000000" w:rsidP="00000000" w:rsidRDefault="00000000" w:rsidRPr="00000000" w14:paraId="000000DC">
            <w:pPr>
              <w:rPr>
                <w:rFonts w:ascii="Arial" w:cs="Arial" w:eastAsia="Arial" w:hAnsi="Arial"/>
                <w:sz w:val="18"/>
                <w:szCs w:val="18"/>
              </w:rPr>
            </w:pPr>
            <w:r w:rsidDel="00000000" w:rsidR="00000000" w:rsidRPr="00000000">
              <w:rPr>
                <w:rFonts w:ascii="Arial" w:cs="Arial" w:eastAsia="Arial" w:hAnsi="Arial"/>
                <w:sz w:val="18"/>
                <w:szCs w:val="18"/>
                <w:rtl w:val="0"/>
              </w:rPr>
              <w:t xml:space="preserve">The System Operator shall submit to the Market Operator data and reports that may be necessary in initially determining probable breach, such as but not limited to the following:</w:t>
            </w:r>
          </w:p>
          <w:p w:rsidR="00000000" w:rsidDel="00000000" w:rsidP="00000000" w:rsidRDefault="00000000" w:rsidRPr="00000000" w14:paraId="000000DD">
            <w:pPr>
              <w:rPr>
                <w:rFonts w:ascii="Arial" w:cs="Arial" w:eastAsia="Arial" w:hAnsi="Arial"/>
                <w:sz w:val="18"/>
                <w:szCs w:val="18"/>
              </w:rPr>
            </w:pPr>
            <w:r w:rsidDel="00000000" w:rsidR="00000000" w:rsidRPr="00000000">
              <w:rPr>
                <w:rtl w:val="0"/>
              </w:rPr>
            </w:r>
          </w:p>
          <w:tbl>
            <w:tblPr>
              <w:tblStyle w:val="Table5"/>
              <w:tblW w:w="3222.000000000000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13"/>
              <w:gridCol w:w="1509"/>
              <w:tblGridChange w:id="0">
                <w:tblGrid>
                  <w:gridCol w:w="1713"/>
                  <w:gridCol w:w="1509"/>
                </w:tblGrid>
              </w:tblGridChange>
            </w:tblGrid>
            <w:tr>
              <w:trPr>
                <w:cantSplit w:val="0"/>
                <w:trHeight w:val="129" w:hRule="atLeast"/>
                <w:tblHeader w:val="1"/>
              </w:trPr>
              <w:tc>
                <w:tcPr>
                  <w:shd w:fill="deebf6" w:val="clear"/>
                  <w:vAlign w:val="center"/>
                </w:tcPr>
                <w:p w:rsidR="00000000" w:rsidDel="00000000" w:rsidP="00000000" w:rsidRDefault="00000000" w:rsidRPr="00000000" w14:paraId="000000DE">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Data</w:t>
                  </w:r>
                </w:p>
              </w:tc>
              <w:tc>
                <w:tcPr>
                  <w:shd w:fill="deebf6" w:val="clear"/>
                  <w:vAlign w:val="center"/>
                </w:tcPr>
                <w:p w:rsidR="00000000" w:rsidDel="00000000" w:rsidP="00000000" w:rsidRDefault="00000000" w:rsidRPr="00000000" w14:paraId="000000DF">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Timeline of Provision</w:t>
                  </w:r>
                </w:p>
              </w:tc>
            </w:tr>
            <w:tr>
              <w:trPr>
                <w:cantSplit w:val="0"/>
                <w:trHeight w:val="570" w:hRule="atLeast"/>
                <w:tblHeader w:val="0"/>
              </w:trPr>
              <w:tc>
                <w:tcPr>
                  <w:vAlign w:val="center"/>
                </w:tcPr>
                <w:p w:rsidR="00000000" w:rsidDel="00000000" w:rsidP="00000000" w:rsidRDefault="00000000" w:rsidRPr="00000000" w14:paraId="000000E0">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Generator mode of operation</w:t>
                  </w:r>
                </w:p>
                <w:p w:rsidR="00000000" w:rsidDel="00000000" w:rsidP="00000000" w:rsidRDefault="00000000" w:rsidRPr="00000000" w14:paraId="000000E1">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(e.g., Automatic Generation Control, Governor Control Mode, Manual Dispatch Instruction)</w:t>
                  </w:r>
                </w:p>
              </w:tc>
              <w:tc>
                <w:tcPr>
                  <w:vAlign w:val="center"/>
                </w:tcPr>
                <w:p w:rsidR="00000000" w:rsidDel="00000000" w:rsidP="00000000" w:rsidRDefault="00000000" w:rsidRPr="00000000" w14:paraId="000000E2">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Real-Time</w:t>
                  </w:r>
                </w:p>
              </w:tc>
            </w:tr>
            <w:tr>
              <w:trPr>
                <w:cantSplit w:val="0"/>
                <w:trHeight w:val="214" w:hRule="atLeast"/>
                <w:tblHeader w:val="0"/>
              </w:trPr>
              <w:tc>
                <w:tcPr>
                  <w:vAlign w:val="center"/>
                </w:tcPr>
                <w:p w:rsidR="00000000" w:rsidDel="00000000" w:rsidP="00000000" w:rsidRDefault="00000000" w:rsidRPr="00000000" w14:paraId="000000E3">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Dead band settings</w:t>
                  </w:r>
                </w:p>
              </w:tc>
              <w:tc>
                <w:tcPr>
                  <w:vAlign w:val="center"/>
                </w:tcPr>
                <w:p w:rsidR="00000000" w:rsidDel="00000000" w:rsidP="00000000" w:rsidRDefault="00000000" w:rsidRPr="00000000" w14:paraId="000000E4">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Real-Time</w:t>
                  </w:r>
                </w:p>
              </w:tc>
            </w:tr>
            <w:tr>
              <w:trPr>
                <w:cantSplit w:val="0"/>
                <w:trHeight w:val="198" w:hRule="atLeast"/>
                <w:tblHeader w:val="0"/>
              </w:trPr>
              <w:tc>
                <w:tcPr>
                  <w:vAlign w:val="center"/>
                </w:tcPr>
                <w:p w:rsidR="00000000" w:rsidDel="00000000" w:rsidP="00000000" w:rsidRDefault="00000000" w:rsidRPr="00000000" w14:paraId="000000E5">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Speed droop</w:t>
                  </w:r>
                </w:p>
              </w:tc>
              <w:tc>
                <w:tcPr>
                  <w:vAlign w:val="center"/>
                </w:tcPr>
                <w:p w:rsidR="00000000" w:rsidDel="00000000" w:rsidP="00000000" w:rsidRDefault="00000000" w:rsidRPr="00000000" w14:paraId="000000E6">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Real-Time</w:t>
                  </w:r>
                </w:p>
              </w:tc>
            </w:tr>
            <w:tr>
              <w:trPr>
                <w:cantSplit w:val="0"/>
                <w:trHeight w:val="99" w:hRule="atLeast"/>
                <w:tblHeader w:val="0"/>
              </w:trPr>
              <w:tc>
                <w:tcPr>
                  <w:vAlign w:val="center"/>
                </w:tcPr>
                <w:p w:rsidR="00000000" w:rsidDel="00000000" w:rsidP="00000000" w:rsidRDefault="00000000" w:rsidRPr="00000000" w14:paraId="000000E7">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Generator Status</w:t>
                  </w:r>
                </w:p>
              </w:tc>
              <w:tc>
                <w:tcPr>
                  <w:vAlign w:val="center"/>
                </w:tcPr>
                <w:p w:rsidR="00000000" w:rsidDel="00000000" w:rsidP="00000000" w:rsidRDefault="00000000" w:rsidRPr="00000000" w14:paraId="000000E8">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Real-Time</w:t>
                  </w:r>
                </w:p>
              </w:tc>
            </w:tr>
            <w:tr>
              <w:trPr>
                <w:cantSplit w:val="0"/>
                <w:trHeight w:val="502" w:hRule="atLeast"/>
                <w:tblHeader w:val="0"/>
              </w:trPr>
              <w:tc>
                <w:tcPr>
                  <w:vAlign w:val="center"/>
                </w:tcPr>
                <w:p w:rsidR="00000000" w:rsidDel="00000000" w:rsidP="00000000" w:rsidRDefault="00000000" w:rsidRPr="00000000" w14:paraId="000000E9">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Dispatch instructions</w:t>
                  </w:r>
                </w:p>
              </w:tc>
              <w:tc>
                <w:tcPr>
                  <w:vAlign w:val="center"/>
                </w:tcPr>
                <w:p w:rsidR="00000000" w:rsidDel="00000000" w:rsidP="00000000" w:rsidRDefault="00000000" w:rsidRPr="00000000" w14:paraId="000000EA">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By 1200H of the next day for all instructions of the current trading day</w:t>
                  </w:r>
                </w:p>
              </w:tc>
            </w:tr>
            <w:tr>
              <w:trPr>
                <w:cantSplit w:val="0"/>
                <w:trHeight w:val="293" w:hRule="atLeast"/>
                <w:tblHeader w:val="0"/>
              </w:trPr>
              <w:tc>
                <w:tcPr>
                  <w:vAlign w:val="center"/>
                </w:tcPr>
                <w:p w:rsidR="00000000" w:rsidDel="00000000" w:rsidP="00000000" w:rsidRDefault="00000000" w:rsidRPr="00000000" w14:paraId="000000EB">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Outages</w:t>
                  </w:r>
                </w:p>
              </w:tc>
              <w:tc>
                <w:tcPr>
                  <w:vAlign w:val="center"/>
                </w:tcPr>
                <w:p w:rsidR="00000000" w:rsidDel="00000000" w:rsidP="00000000" w:rsidRDefault="00000000" w:rsidRPr="00000000" w14:paraId="000000EC">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By 1200H of the next day for all instructions of the current trading day</w:t>
                  </w:r>
                </w:p>
              </w:tc>
            </w:tr>
            <w:tr>
              <w:trPr>
                <w:cantSplit w:val="0"/>
                <w:trHeight w:val="40" w:hRule="atLeast"/>
                <w:tblHeader w:val="0"/>
              </w:trPr>
              <w:tc>
                <w:tcPr>
                  <w:vAlign w:val="center"/>
                </w:tcPr>
                <w:p w:rsidR="00000000" w:rsidDel="00000000" w:rsidP="00000000" w:rsidRDefault="00000000" w:rsidRPr="00000000" w14:paraId="000000ED">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Power System Frequency</w:t>
                  </w:r>
                </w:p>
              </w:tc>
              <w:tc>
                <w:tcPr>
                  <w:vAlign w:val="center"/>
                </w:tcPr>
                <w:p w:rsidR="00000000" w:rsidDel="00000000" w:rsidP="00000000" w:rsidRDefault="00000000" w:rsidRPr="00000000" w14:paraId="000000EE">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Real-Time</w:t>
                  </w:r>
                </w:p>
              </w:tc>
            </w:tr>
            <w:tr>
              <w:trPr>
                <w:cantSplit w:val="0"/>
                <w:trHeight w:val="41" w:hRule="atLeast"/>
                <w:tblHeader w:val="0"/>
              </w:trPr>
              <w:tc>
                <w:tcPr>
                  <w:vAlign w:val="center"/>
                </w:tcPr>
                <w:p w:rsidR="00000000" w:rsidDel="00000000" w:rsidP="00000000" w:rsidRDefault="00000000" w:rsidRPr="00000000" w14:paraId="000000EF">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Control Dead band</w:t>
                  </w:r>
                </w:p>
              </w:tc>
              <w:tc>
                <w:tcPr>
                  <w:vAlign w:val="center"/>
                </w:tcPr>
                <w:p w:rsidR="00000000" w:rsidDel="00000000" w:rsidP="00000000" w:rsidRDefault="00000000" w:rsidRPr="00000000" w14:paraId="000000F0">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Real-Time</w:t>
                  </w:r>
                </w:p>
              </w:tc>
            </w:tr>
          </w:tbl>
          <w:p w:rsidR="00000000" w:rsidDel="00000000" w:rsidP="00000000" w:rsidRDefault="00000000" w:rsidRPr="00000000" w14:paraId="000000F1">
            <w:pPr>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0F2">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3">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5">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6">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7">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8">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9">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A">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B">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C">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D">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E">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F">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0">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1">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02">
            <w:pPr>
              <w:rPr>
                <w:rFonts w:ascii="Arial" w:cs="Arial" w:eastAsia="Arial" w:hAnsi="Arial"/>
                <w:sz w:val="18"/>
                <w:szCs w:val="18"/>
              </w:rPr>
            </w:pPr>
            <w:r w:rsidDel="00000000" w:rsidR="00000000" w:rsidRPr="00000000">
              <w:rPr>
                <w:rFonts w:ascii="Arial" w:cs="Arial" w:eastAsia="Arial" w:hAnsi="Arial"/>
                <w:sz w:val="18"/>
                <w:szCs w:val="18"/>
                <w:rtl w:val="0"/>
              </w:rPr>
              <w:t xml:space="preserve">For other data or reports not enumerated in the foregoing table, the </w:t>
            </w:r>
            <w:r w:rsidDel="00000000" w:rsidR="00000000" w:rsidRPr="00000000">
              <w:rPr>
                <w:rFonts w:ascii="Arial" w:cs="Arial" w:eastAsia="Arial" w:hAnsi="Arial"/>
                <w:i w:val="1"/>
                <w:sz w:val="18"/>
                <w:szCs w:val="18"/>
                <w:rtl w:val="0"/>
              </w:rPr>
              <w:t xml:space="preserve">Market Operator</w:t>
            </w:r>
            <w:r w:rsidDel="00000000" w:rsidR="00000000" w:rsidRPr="00000000">
              <w:rPr>
                <w:rFonts w:ascii="Arial" w:cs="Arial" w:eastAsia="Arial" w:hAnsi="Arial"/>
                <w:sz w:val="18"/>
                <w:szCs w:val="18"/>
                <w:rtl w:val="0"/>
              </w:rPr>
              <w:t xml:space="preserve"> and the </w:t>
            </w:r>
            <w:r w:rsidDel="00000000" w:rsidR="00000000" w:rsidRPr="00000000">
              <w:rPr>
                <w:rFonts w:ascii="Arial" w:cs="Arial" w:eastAsia="Arial" w:hAnsi="Arial"/>
                <w:i w:val="1"/>
                <w:sz w:val="18"/>
                <w:szCs w:val="18"/>
                <w:rtl w:val="0"/>
              </w:rPr>
              <w:t xml:space="preserve">System Operator</w:t>
            </w:r>
            <w:r w:rsidDel="00000000" w:rsidR="00000000" w:rsidRPr="00000000">
              <w:rPr>
                <w:rFonts w:ascii="Arial" w:cs="Arial" w:eastAsia="Arial" w:hAnsi="Arial"/>
                <w:sz w:val="18"/>
                <w:szCs w:val="18"/>
                <w:rtl w:val="0"/>
              </w:rPr>
              <w:t xml:space="preserve"> shall, from time to time, agree on the manner and schedule of submission.</w:t>
            </w:r>
          </w:p>
        </w:tc>
        <w:tc>
          <w:tcPr/>
          <w:p w:rsidR="00000000" w:rsidDel="00000000" w:rsidP="00000000" w:rsidRDefault="00000000" w:rsidRPr="00000000" w14:paraId="00000103">
            <w:pPr>
              <w:rPr>
                <w:rFonts w:ascii="Arial" w:cs="Arial" w:eastAsia="Arial" w:hAnsi="Arial"/>
                <w:sz w:val="18"/>
                <w:szCs w:val="18"/>
              </w:rPr>
            </w:pPr>
            <w:r w:rsidDel="00000000" w:rsidR="00000000" w:rsidRPr="00000000">
              <w:rPr>
                <w:rFonts w:ascii="Arial" w:cs="Arial" w:eastAsia="Arial" w:hAnsi="Arial"/>
                <w:sz w:val="18"/>
                <w:szCs w:val="18"/>
                <w:rtl w:val="0"/>
              </w:rPr>
              <w:t xml:space="preserve">The System Operator </w:t>
            </w:r>
            <w:r w:rsidDel="00000000" w:rsidR="00000000" w:rsidRPr="00000000">
              <w:rPr>
                <w:rFonts w:ascii="Arial" w:cs="Arial" w:eastAsia="Arial" w:hAnsi="Arial"/>
                <w:strike w:val="1"/>
                <w:sz w:val="18"/>
                <w:szCs w:val="18"/>
                <w:rtl w:val="0"/>
              </w:rPr>
              <w:t xml:space="preserve">shall submit to</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and</w:t>
            </w:r>
            <w:r w:rsidDel="00000000" w:rsidR="00000000" w:rsidRPr="00000000">
              <w:rPr>
                <w:rFonts w:ascii="Arial" w:cs="Arial" w:eastAsia="Arial" w:hAnsi="Arial"/>
                <w:sz w:val="18"/>
                <w:szCs w:val="18"/>
                <w:rtl w:val="0"/>
              </w:rPr>
              <w:t xml:space="preserve"> the Market Operator </w:t>
            </w:r>
            <w:r w:rsidDel="00000000" w:rsidR="00000000" w:rsidRPr="00000000">
              <w:rPr>
                <w:rFonts w:ascii="Arial" w:cs="Arial" w:eastAsia="Arial" w:hAnsi="Arial"/>
                <w:b w:val="1"/>
                <w:sz w:val="18"/>
                <w:szCs w:val="18"/>
                <w:u w:val="single"/>
                <w:rtl w:val="0"/>
              </w:rPr>
              <w:t xml:space="preserve">shall submit to the WESM Governance Arm</w:t>
            </w:r>
            <w:r w:rsidDel="00000000" w:rsidR="00000000" w:rsidRPr="00000000">
              <w:rPr>
                <w:rFonts w:ascii="Arial" w:cs="Arial" w:eastAsia="Arial" w:hAnsi="Arial"/>
                <w:sz w:val="18"/>
                <w:szCs w:val="18"/>
                <w:rtl w:val="0"/>
              </w:rPr>
              <w:t xml:space="preserve"> data and reports that may be necessary in initially determining probable breach, such as but not limited to the following:</w:t>
            </w:r>
          </w:p>
          <w:tbl>
            <w:tblPr>
              <w:tblStyle w:val="Table6"/>
              <w:tblW w:w="418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47"/>
              <w:gridCol w:w="1329"/>
              <w:gridCol w:w="1212"/>
              <w:tblGridChange w:id="0">
                <w:tblGrid>
                  <w:gridCol w:w="1647"/>
                  <w:gridCol w:w="1329"/>
                  <w:gridCol w:w="1212"/>
                </w:tblGrid>
              </w:tblGridChange>
            </w:tblGrid>
            <w:tr>
              <w:trPr>
                <w:cantSplit w:val="0"/>
                <w:trHeight w:val="147" w:hRule="atLeast"/>
                <w:tblHeader w:val="1"/>
              </w:trPr>
              <w:tc>
                <w:tcPr>
                  <w:shd w:fill="deebf6" w:val="clear"/>
                  <w:vAlign w:val="center"/>
                </w:tcPr>
                <w:p w:rsidR="00000000" w:rsidDel="00000000" w:rsidP="00000000" w:rsidRDefault="00000000" w:rsidRPr="00000000" w14:paraId="00000104">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Data</w:t>
                  </w:r>
                </w:p>
              </w:tc>
              <w:tc>
                <w:tcPr>
                  <w:shd w:fill="deebf6" w:val="clear"/>
                  <w:vAlign w:val="center"/>
                </w:tcPr>
                <w:p w:rsidR="00000000" w:rsidDel="00000000" w:rsidP="00000000" w:rsidRDefault="00000000" w:rsidRPr="00000000" w14:paraId="0000010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Timeline of Provision</w:t>
                  </w:r>
                </w:p>
              </w:tc>
              <w:tc>
                <w:tcPr>
                  <w:shd w:fill="deebf6" w:val="clear"/>
                  <w:vAlign w:val="center"/>
                </w:tcPr>
                <w:p w:rsidR="00000000" w:rsidDel="00000000" w:rsidP="00000000" w:rsidRDefault="00000000" w:rsidRPr="00000000" w14:paraId="00000106">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Source</w:t>
                  </w:r>
                </w:p>
              </w:tc>
            </w:tr>
            <w:tr>
              <w:trPr>
                <w:cantSplit w:val="0"/>
                <w:trHeight w:val="650" w:hRule="atLeast"/>
                <w:tblHeader w:val="0"/>
              </w:trPr>
              <w:tc>
                <w:tcPr>
                  <w:vAlign w:val="center"/>
                </w:tcPr>
                <w:p w:rsidR="00000000" w:rsidDel="00000000" w:rsidP="00000000" w:rsidRDefault="00000000" w:rsidRPr="00000000" w14:paraId="00000107">
                  <w:pPr>
                    <w:rPr>
                      <w:rFonts w:ascii="Arial" w:cs="Arial" w:eastAsia="Arial" w:hAnsi="Arial"/>
                      <w:sz w:val="18"/>
                      <w:szCs w:val="18"/>
                    </w:rPr>
                  </w:pPr>
                  <w:r w:rsidDel="00000000" w:rsidR="00000000" w:rsidRPr="00000000">
                    <w:rPr>
                      <w:rFonts w:ascii="Arial" w:cs="Arial" w:eastAsia="Arial" w:hAnsi="Arial"/>
                      <w:sz w:val="18"/>
                      <w:szCs w:val="18"/>
                      <w:rtl w:val="0"/>
                    </w:rPr>
                    <w:t xml:space="preserve">Generator mode of operation</w:t>
                  </w:r>
                </w:p>
                <w:p w:rsidR="00000000" w:rsidDel="00000000" w:rsidP="00000000" w:rsidRDefault="00000000" w:rsidRPr="00000000" w14:paraId="00000108">
                  <w:pPr>
                    <w:rPr>
                      <w:rFonts w:ascii="Arial" w:cs="Arial" w:eastAsia="Arial" w:hAnsi="Arial"/>
                      <w:sz w:val="18"/>
                      <w:szCs w:val="18"/>
                    </w:rPr>
                  </w:pPr>
                  <w:r w:rsidDel="00000000" w:rsidR="00000000" w:rsidRPr="00000000">
                    <w:rPr>
                      <w:rFonts w:ascii="Arial" w:cs="Arial" w:eastAsia="Arial" w:hAnsi="Arial"/>
                      <w:sz w:val="18"/>
                      <w:szCs w:val="18"/>
                      <w:rtl w:val="0"/>
                    </w:rPr>
                    <w:t xml:space="preserve">(e.g., Automatic Generation Control, Governor Control Mode, Manual Dispatch Instruction)</w:t>
                  </w:r>
                </w:p>
              </w:tc>
              <w:tc>
                <w:tcPr>
                  <w:vAlign w:val="center"/>
                </w:tcPr>
                <w:p w:rsidR="00000000" w:rsidDel="00000000" w:rsidP="00000000" w:rsidRDefault="00000000" w:rsidRPr="00000000" w14:paraId="00000109">
                  <w:pPr>
                    <w:rPr>
                      <w:rFonts w:ascii="Arial" w:cs="Arial" w:eastAsia="Arial" w:hAnsi="Arial"/>
                      <w:strike w:val="1"/>
                      <w:sz w:val="18"/>
                      <w:szCs w:val="18"/>
                    </w:rPr>
                  </w:pPr>
                  <w:r w:rsidDel="00000000" w:rsidR="00000000" w:rsidRPr="00000000">
                    <w:rPr>
                      <w:rFonts w:ascii="Arial" w:cs="Arial" w:eastAsia="Arial" w:hAnsi="Arial"/>
                      <w:strike w:val="1"/>
                      <w:sz w:val="18"/>
                      <w:szCs w:val="18"/>
                      <w:rtl w:val="0"/>
                    </w:rPr>
                    <w:t xml:space="preserve">Real-Time</w:t>
                  </w:r>
                </w:p>
                <w:p w:rsidR="00000000" w:rsidDel="00000000" w:rsidP="00000000" w:rsidRDefault="00000000" w:rsidRPr="00000000" w14:paraId="0000010A">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D+1</w:t>
                  </w:r>
                </w:p>
              </w:tc>
              <w:tc>
                <w:tcPr>
                  <w:vAlign w:val="center"/>
                </w:tcPr>
                <w:p w:rsidR="00000000" w:rsidDel="00000000" w:rsidP="00000000" w:rsidRDefault="00000000" w:rsidRPr="00000000" w14:paraId="0000010B">
                  <w:pPr>
                    <w:jc w:val="center"/>
                    <w:rPr>
                      <w:rFonts w:ascii="Arial" w:cs="Arial" w:eastAsia="Arial" w:hAnsi="Arial"/>
                      <w:sz w:val="18"/>
                      <w:szCs w:val="18"/>
                      <w:u w:val="single"/>
                    </w:rPr>
                  </w:pPr>
                  <w:r w:rsidDel="00000000" w:rsidR="00000000" w:rsidRPr="00000000">
                    <w:rPr>
                      <w:rtl w:val="0"/>
                    </w:rPr>
                  </w:r>
                </w:p>
                <w:p w:rsidR="00000000" w:rsidDel="00000000" w:rsidP="00000000" w:rsidRDefault="00000000" w:rsidRPr="00000000" w14:paraId="0000010C">
                  <w:pPr>
                    <w:jc w:val="center"/>
                    <w:rPr>
                      <w:rFonts w:ascii="Arial" w:cs="Arial" w:eastAsia="Arial" w:hAnsi="Arial"/>
                      <w:sz w:val="18"/>
                      <w:szCs w:val="18"/>
                      <w:u w:val="single"/>
                    </w:rPr>
                  </w:pPr>
                  <w:r w:rsidDel="00000000" w:rsidR="00000000" w:rsidRPr="00000000">
                    <w:rPr>
                      <w:rtl w:val="0"/>
                    </w:rPr>
                  </w:r>
                </w:p>
                <w:p w:rsidR="00000000" w:rsidDel="00000000" w:rsidP="00000000" w:rsidRDefault="00000000" w:rsidRPr="00000000" w14:paraId="0000010D">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Market Operator</w:t>
                  </w:r>
                </w:p>
                <w:p w:rsidR="00000000" w:rsidDel="00000000" w:rsidP="00000000" w:rsidRDefault="00000000" w:rsidRPr="00000000" w14:paraId="0000010E">
                  <w:pPr>
                    <w:jc w:val="center"/>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10F">
                  <w:pPr>
                    <w:jc w:val="center"/>
                    <w:rPr>
                      <w:rFonts w:ascii="Arial" w:cs="Arial" w:eastAsia="Arial" w:hAnsi="Arial"/>
                      <w:sz w:val="18"/>
                      <w:szCs w:val="18"/>
                      <w:u w:val="single"/>
                    </w:rPr>
                  </w:pPr>
                  <w:r w:rsidDel="00000000" w:rsidR="00000000" w:rsidRPr="00000000">
                    <w:rPr>
                      <w:rtl w:val="0"/>
                    </w:rPr>
                  </w:r>
                </w:p>
                <w:p w:rsidR="00000000" w:rsidDel="00000000" w:rsidP="00000000" w:rsidRDefault="00000000" w:rsidRPr="00000000" w14:paraId="00000110">
                  <w:pPr>
                    <w:jc w:val="center"/>
                    <w:rPr>
                      <w:rFonts w:ascii="Arial" w:cs="Arial" w:eastAsia="Arial" w:hAnsi="Arial"/>
                      <w:sz w:val="18"/>
                      <w:szCs w:val="18"/>
                      <w:u w:val="single"/>
                    </w:rPr>
                  </w:pPr>
                  <w:r w:rsidDel="00000000" w:rsidR="00000000" w:rsidRPr="00000000">
                    <w:rPr>
                      <w:rtl w:val="0"/>
                    </w:rPr>
                  </w:r>
                </w:p>
              </w:tc>
            </w:tr>
            <w:tr>
              <w:trPr>
                <w:cantSplit w:val="0"/>
                <w:trHeight w:val="244" w:hRule="atLeast"/>
                <w:tblHeader w:val="0"/>
              </w:trPr>
              <w:tc>
                <w:tcPr>
                  <w:vAlign w:val="center"/>
                </w:tcPr>
                <w:p w:rsidR="00000000" w:rsidDel="00000000" w:rsidP="00000000" w:rsidRDefault="00000000" w:rsidRPr="00000000" w14:paraId="00000111">
                  <w:pPr>
                    <w:rPr>
                      <w:rFonts w:ascii="Arial" w:cs="Arial" w:eastAsia="Arial" w:hAnsi="Arial"/>
                      <w:sz w:val="18"/>
                      <w:szCs w:val="18"/>
                    </w:rPr>
                  </w:pPr>
                  <w:r w:rsidDel="00000000" w:rsidR="00000000" w:rsidRPr="00000000">
                    <w:rPr>
                      <w:rFonts w:ascii="Arial" w:cs="Arial" w:eastAsia="Arial" w:hAnsi="Arial"/>
                      <w:sz w:val="18"/>
                      <w:szCs w:val="18"/>
                      <w:rtl w:val="0"/>
                    </w:rPr>
                    <w:t xml:space="preserve">Deadband settings </w:t>
                  </w:r>
                  <w:r w:rsidDel="00000000" w:rsidR="00000000" w:rsidRPr="00000000">
                    <w:rPr>
                      <w:rFonts w:ascii="Arial" w:cs="Arial" w:eastAsia="Arial" w:hAnsi="Arial"/>
                      <w:b w:val="1"/>
                      <w:sz w:val="18"/>
                      <w:szCs w:val="18"/>
                      <w:u w:val="single"/>
                      <w:rtl w:val="0"/>
                    </w:rPr>
                    <w:t xml:space="preserve">(Based on certification)</w:t>
                  </w:r>
                  <w:r w:rsidDel="00000000" w:rsidR="00000000" w:rsidRPr="00000000">
                    <w:rPr>
                      <w:rtl w:val="0"/>
                    </w:rPr>
                  </w:r>
                </w:p>
              </w:tc>
              <w:tc>
                <w:tcPr>
                  <w:vAlign w:val="center"/>
                </w:tcPr>
                <w:p w:rsidR="00000000" w:rsidDel="00000000" w:rsidP="00000000" w:rsidRDefault="00000000" w:rsidRPr="00000000" w14:paraId="00000112">
                  <w:pPr>
                    <w:rPr>
                      <w:rFonts w:ascii="Arial" w:cs="Arial" w:eastAsia="Arial" w:hAnsi="Arial"/>
                      <w:strike w:val="1"/>
                      <w:sz w:val="18"/>
                      <w:szCs w:val="18"/>
                    </w:rPr>
                  </w:pPr>
                  <w:r w:rsidDel="00000000" w:rsidR="00000000" w:rsidRPr="00000000">
                    <w:rPr>
                      <w:rFonts w:ascii="Arial" w:cs="Arial" w:eastAsia="Arial" w:hAnsi="Arial"/>
                      <w:strike w:val="1"/>
                      <w:sz w:val="18"/>
                      <w:szCs w:val="18"/>
                      <w:rtl w:val="0"/>
                    </w:rPr>
                    <w:t xml:space="preserve">Real-Time</w:t>
                  </w:r>
                </w:p>
                <w:p w:rsidR="00000000" w:rsidDel="00000000" w:rsidP="00000000" w:rsidRDefault="00000000" w:rsidRPr="00000000" w14:paraId="00000113">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As necessary</w:t>
                  </w:r>
                </w:p>
              </w:tc>
              <w:tc>
                <w:tcPr/>
                <w:p w:rsidR="00000000" w:rsidDel="00000000" w:rsidP="00000000" w:rsidRDefault="00000000" w:rsidRPr="00000000" w14:paraId="00000114">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Market Operator</w:t>
                  </w:r>
                </w:p>
              </w:tc>
            </w:tr>
            <w:tr>
              <w:trPr>
                <w:cantSplit w:val="0"/>
                <w:trHeight w:val="225" w:hRule="atLeast"/>
                <w:tblHeader w:val="0"/>
              </w:trPr>
              <w:tc>
                <w:tcPr>
                  <w:vAlign w:val="center"/>
                </w:tcPr>
                <w:p w:rsidR="00000000" w:rsidDel="00000000" w:rsidP="00000000" w:rsidRDefault="00000000" w:rsidRPr="00000000" w14:paraId="00000115">
                  <w:pPr>
                    <w:rPr>
                      <w:rFonts w:ascii="Arial" w:cs="Arial" w:eastAsia="Arial" w:hAnsi="Arial"/>
                      <w:sz w:val="18"/>
                      <w:szCs w:val="18"/>
                      <w:u w:val="single"/>
                    </w:rPr>
                  </w:pPr>
                  <w:r w:rsidDel="00000000" w:rsidR="00000000" w:rsidRPr="00000000">
                    <w:rPr>
                      <w:rFonts w:ascii="Arial" w:cs="Arial" w:eastAsia="Arial" w:hAnsi="Arial"/>
                      <w:sz w:val="18"/>
                      <w:szCs w:val="18"/>
                      <w:rtl w:val="0"/>
                    </w:rPr>
                    <w:t xml:space="preserve">Speed droop </w:t>
                  </w:r>
                  <w:r w:rsidDel="00000000" w:rsidR="00000000" w:rsidRPr="00000000">
                    <w:rPr>
                      <w:rFonts w:ascii="Arial" w:cs="Arial" w:eastAsia="Arial" w:hAnsi="Arial"/>
                      <w:b w:val="1"/>
                      <w:sz w:val="18"/>
                      <w:szCs w:val="18"/>
                      <w:u w:val="single"/>
                      <w:rtl w:val="0"/>
                    </w:rPr>
                    <w:t xml:space="preserve">characteristic (Based on certification)</w:t>
                  </w:r>
                  <w:r w:rsidDel="00000000" w:rsidR="00000000" w:rsidRPr="00000000">
                    <w:rPr>
                      <w:rtl w:val="0"/>
                    </w:rPr>
                  </w:r>
                </w:p>
              </w:tc>
              <w:tc>
                <w:tcPr>
                  <w:vAlign w:val="center"/>
                </w:tcPr>
                <w:p w:rsidR="00000000" w:rsidDel="00000000" w:rsidP="00000000" w:rsidRDefault="00000000" w:rsidRPr="00000000" w14:paraId="00000116">
                  <w:pPr>
                    <w:rPr>
                      <w:rFonts w:ascii="Arial" w:cs="Arial" w:eastAsia="Arial" w:hAnsi="Arial"/>
                      <w:strike w:val="1"/>
                      <w:sz w:val="18"/>
                      <w:szCs w:val="18"/>
                    </w:rPr>
                  </w:pPr>
                  <w:r w:rsidDel="00000000" w:rsidR="00000000" w:rsidRPr="00000000">
                    <w:rPr>
                      <w:rFonts w:ascii="Arial" w:cs="Arial" w:eastAsia="Arial" w:hAnsi="Arial"/>
                      <w:strike w:val="1"/>
                      <w:sz w:val="18"/>
                      <w:szCs w:val="18"/>
                      <w:rtl w:val="0"/>
                    </w:rPr>
                    <w:t xml:space="preserve">Real-Time</w:t>
                  </w:r>
                </w:p>
                <w:p w:rsidR="00000000" w:rsidDel="00000000" w:rsidP="00000000" w:rsidRDefault="00000000" w:rsidRPr="00000000" w14:paraId="00000117">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As necessary</w:t>
                  </w:r>
                </w:p>
              </w:tc>
              <w:tc>
                <w:tcPr/>
                <w:p w:rsidR="00000000" w:rsidDel="00000000" w:rsidP="00000000" w:rsidRDefault="00000000" w:rsidRPr="00000000" w14:paraId="00000118">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Market Operator</w:t>
                  </w:r>
                </w:p>
              </w:tc>
            </w:tr>
            <w:tr>
              <w:trPr>
                <w:cantSplit w:val="0"/>
                <w:trHeight w:val="113" w:hRule="atLeast"/>
                <w:tblHeader w:val="0"/>
              </w:trPr>
              <w:tc>
                <w:tcPr>
                  <w:vAlign w:val="center"/>
                </w:tcPr>
                <w:p w:rsidR="00000000" w:rsidDel="00000000" w:rsidP="00000000" w:rsidRDefault="00000000" w:rsidRPr="00000000" w14:paraId="00000119">
                  <w:pPr>
                    <w:rPr>
                      <w:rFonts w:ascii="Arial" w:cs="Arial" w:eastAsia="Arial" w:hAnsi="Arial"/>
                      <w:sz w:val="18"/>
                      <w:szCs w:val="18"/>
                    </w:rPr>
                  </w:pPr>
                  <w:r w:rsidDel="00000000" w:rsidR="00000000" w:rsidRPr="00000000">
                    <w:rPr>
                      <w:rFonts w:ascii="Arial" w:cs="Arial" w:eastAsia="Arial" w:hAnsi="Arial"/>
                      <w:sz w:val="18"/>
                      <w:szCs w:val="18"/>
                      <w:rtl w:val="0"/>
                    </w:rPr>
                    <w:t xml:space="preserve">Generator Status</w:t>
                  </w:r>
                </w:p>
              </w:tc>
              <w:tc>
                <w:tcPr>
                  <w:vAlign w:val="center"/>
                </w:tcPr>
                <w:p w:rsidR="00000000" w:rsidDel="00000000" w:rsidP="00000000" w:rsidRDefault="00000000" w:rsidRPr="00000000" w14:paraId="0000011A">
                  <w:pPr>
                    <w:rPr>
                      <w:rFonts w:ascii="Arial" w:cs="Arial" w:eastAsia="Arial" w:hAnsi="Arial"/>
                      <w:strike w:val="1"/>
                      <w:sz w:val="18"/>
                      <w:szCs w:val="18"/>
                    </w:rPr>
                  </w:pPr>
                  <w:r w:rsidDel="00000000" w:rsidR="00000000" w:rsidRPr="00000000">
                    <w:rPr>
                      <w:rFonts w:ascii="Arial" w:cs="Arial" w:eastAsia="Arial" w:hAnsi="Arial"/>
                      <w:strike w:val="1"/>
                      <w:sz w:val="18"/>
                      <w:szCs w:val="18"/>
                      <w:rtl w:val="0"/>
                    </w:rPr>
                    <w:t xml:space="preserve">Real-Time</w:t>
                  </w:r>
                </w:p>
                <w:p w:rsidR="00000000" w:rsidDel="00000000" w:rsidP="00000000" w:rsidRDefault="00000000" w:rsidRPr="00000000" w14:paraId="0000011B">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D+1</w:t>
                  </w:r>
                </w:p>
              </w:tc>
              <w:tc>
                <w:tcPr/>
                <w:p w:rsidR="00000000" w:rsidDel="00000000" w:rsidP="00000000" w:rsidRDefault="00000000" w:rsidRPr="00000000" w14:paraId="0000011C">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System </w:t>
                  </w:r>
                </w:p>
                <w:p w:rsidR="00000000" w:rsidDel="00000000" w:rsidP="00000000" w:rsidRDefault="00000000" w:rsidRPr="00000000" w14:paraId="0000011D">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Operator</w:t>
                  </w:r>
                </w:p>
              </w:tc>
            </w:tr>
            <w:tr>
              <w:trPr>
                <w:cantSplit w:val="0"/>
                <w:trHeight w:val="572" w:hRule="atLeast"/>
                <w:tblHeader w:val="0"/>
              </w:trPr>
              <w:tc>
                <w:tcPr>
                  <w:vAlign w:val="center"/>
                </w:tcPr>
                <w:p w:rsidR="00000000" w:rsidDel="00000000" w:rsidP="00000000" w:rsidRDefault="00000000" w:rsidRPr="00000000" w14:paraId="0000011E">
                  <w:pPr>
                    <w:rPr>
                      <w:rFonts w:ascii="Arial" w:cs="Arial" w:eastAsia="Arial" w:hAnsi="Arial"/>
                      <w:sz w:val="18"/>
                      <w:szCs w:val="18"/>
                    </w:rPr>
                  </w:pPr>
                  <w:r w:rsidDel="00000000" w:rsidR="00000000" w:rsidRPr="00000000">
                    <w:rPr>
                      <w:rFonts w:ascii="Arial" w:cs="Arial" w:eastAsia="Arial" w:hAnsi="Arial"/>
                      <w:sz w:val="18"/>
                      <w:szCs w:val="18"/>
                      <w:rtl w:val="0"/>
                    </w:rPr>
                    <w:t xml:space="preserve">Dispatch instructions</w:t>
                  </w:r>
                </w:p>
              </w:tc>
              <w:tc>
                <w:tcPr>
                  <w:vAlign w:val="center"/>
                </w:tcPr>
                <w:p w:rsidR="00000000" w:rsidDel="00000000" w:rsidP="00000000" w:rsidRDefault="00000000" w:rsidRPr="00000000" w14:paraId="0000011F">
                  <w:pPr>
                    <w:rPr>
                      <w:rFonts w:ascii="Arial" w:cs="Arial" w:eastAsia="Arial" w:hAnsi="Arial"/>
                      <w:b w:val="1"/>
                      <w:strike w:val="1"/>
                      <w:sz w:val="18"/>
                      <w:szCs w:val="18"/>
                    </w:rPr>
                  </w:pPr>
                  <w:r w:rsidDel="00000000" w:rsidR="00000000" w:rsidRPr="00000000">
                    <w:rPr>
                      <w:rFonts w:ascii="Arial" w:cs="Arial" w:eastAsia="Arial" w:hAnsi="Arial"/>
                      <w:strike w:val="1"/>
                      <w:sz w:val="18"/>
                      <w:szCs w:val="18"/>
                      <w:rtl w:val="0"/>
                    </w:rPr>
                    <w:t xml:space="preserve">By 1200H of the next day for all instructions of the current trading day</w:t>
                  </w:r>
                  <w:r w:rsidDel="00000000" w:rsidR="00000000" w:rsidRPr="00000000">
                    <w:rPr>
                      <w:rtl w:val="0"/>
                    </w:rPr>
                  </w:r>
                </w:p>
                <w:p w:rsidR="00000000" w:rsidDel="00000000" w:rsidP="00000000" w:rsidRDefault="00000000" w:rsidRPr="00000000" w14:paraId="00000120">
                  <w:pPr>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121">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D+1</w:t>
                  </w:r>
                </w:p>
              </w:tc>
              <w:tc>
                <w:tcPr/>
                <w:p w:rsidR="00000000" w:rsidDel="00000000" w:rsidP="00000000" w:rsidRDefault="00000000" w:rsidRPr="00000000" w14:paraId="00000122">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System </w:t>
                  </w:r>
                </w:p>
                <w:p w:rsidR="00000000" w:rsidDel="00000000" w:rsidP="00000000" w:rsidRDefault="00000000" w:rsidRPr="00000000" w14:paraId="00000123">
                  <w:pPr>
                    <w:jc w:val="center"/>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Operator</w:t>
                  </w:r>
                  <w:r w:rsidDel="00000000" w:rsidR="00000000" w:rsidRPr="00000000">
                    <w:rPr>
                      <w:rtl w:val="0"/>
                    </w:rPr>
                  </w:r>
                </w:p>
              </w:tc>
            </w:tr>
            <w:tr>
              <w:trPr>
                <w:cantSplit w:val="0"/>
                <w:trHeight w:val="334" w:hRule="atLeast"/>
                <w:tblHeader w:val="0"/>
              </w:trPr>
              <w:tc>
                <w:tcPr>
                  <w:vAlign w:val="center"/>
                </w:tcPr>
                <w:p w:rsidR="00000000" w:rsidDel="00000000" w:rsidP="00000000" w:rsidRDefault="00000000" w:rsidRPr="00000000" w14:paraId="00000124">
                  <w:pPr>
                    <w:rPr>
                      <w:rFonts w:ascii="Arial" w:cs="Arial" w:eastAsia="Arial" w:hAnsi="Arial"/>
                      <w:sz w:val="18"/>
                      <w:szCs w:val="18"/>
                    </w:rPr>
                  </w:pPr>
                  <w:r w:rsidDel="00000000" w:rsidR="00000000" w:rsidRPr="00000000">
                    <w:rPr>
                      <w:rFonts w:ascii="Arial" w:cs="Arial" w:eastAsia="Arial" w:hAnsi="Arial"/>
                      <w:sz w:val="18"/>
                      <w:szCs w:val="18"/>
                      <w:rtl w:val="0"/>
                    </w:rPr>
                    <w:t xml:space="preserve">Outages</w:t>
                  </w:r>
                </w:p>
              </w:tc>
              <w:tc>
                <w:tcPr>
                  <w:vAlign w:val="center"/>
                </w:tcPr>
                <w:p w:rsidR="00000000" w:rsidDel="00000000" w:rsidP="00000000" w:rsidRDefault="00000000" w:rsidRPr="00000000" w14:paraId="00000125">
                  <w:pPr>
                    <w:rPr>
                      <w:rFonts w:ascii="Arial" w:cs="Arial" w:eastAsia="Arial" w:hAnsi="Arial"/>
                      <w:b w:val="1"/>
                      <w:strike w:val="1"/>
                      <w:sz w:val="18"/>
                      <w:szCs w:val="18"/>
                    </w:rPr>
                  </w:pPr>
                  <w:r w:rsidDel="00000000" w:rsidR="00000000" w:rsidRPr="00000000">
                    <w:rPr>
                      <w:rFonts w:ascii="Arial" w:cs="Arial" w:eastAsia="Arial" w:hAnsi="Arial"/>
                      <w:strike w:val="1"/>
                      <w:sz w:val="18"/>
                      <w:szCs w:val="18"/>
                      <w:rtl w:val="0"/>
                    </w:rPr>
                    <w:t xml:space="preserve">By 1200H of the next day for all instructions of the current trading day</w:t>
                  </w:r>
                  <w:r w:rsidDel="00000000" w:rsidR="00000000" w:rsidRPr="00000000">
                    <w:rPr>
                      <w:rtl w:val="0"/>
                    </w:rPr>
                  </w:r>
                </w:p>
                <w:p w:rsidR="00000000" w:rsidDel="00000000" w:rsidP="00000000" w:rsidRDefault="00000000" w:rsidRPr="00000000" w14:paraId="00000126">
                  <w:pPr>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127">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D+1</w:t>
                  </w:r>
                </w:p>
              </w:tc>
              <w:tc>
                <w:tcPr/>
                <w:p w:rsidR="00000000" w:rsidDel="00000000" w:rsidP="00000000" w:rsidRDefault="00000000" w:rsidRPr="00000000" w14:paraId="00000128">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System </w:t>
                  </w:r>
                </w:p>
                <w:p w:rsidR="00000000" w:rsidDel="00000000" w:rsidP="00000000" w:rsidRDefault="00000000" w:rsidRPr="00000000" w14:paraId="00000129">
                  <w:pPr>
                    <w:jc w:val="center"/>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Operator</w:t>
                  </w:r>
                  <w:r w:rsidDel="00000000" w:rsidR="00000000" w:rsidRPr="00000000">
                    <w:rPr>
                      <w:rtl w:val="0"/>
                    </w:rPr>
                  </w:r>
                </w:p>
              </w:tc>
            </w:tr>
            <w:tr>
              <w:trPr>
                <w:cantSplit w:val="0"/>
                <w:trHeight w:val="46" w:hRule="atLeast"/>
                <w:tblHeader w:val="0"/>
              </w:trPr>
              <w:tc>
                <w:tcPr>
                  <w:vAlign w:val="center"/>
                </w:tcPr>
                <w:p w:rsidR="00000000" w:rsidDel="00000000" w:rsidP="00000000" w:rsidRDefault="00000000" w:rsidRPr="00000000" w14:paraId="0000012A">
                  <w:pPr>
                    <w:rPr>
                      <w:rFonts w:ascii="Arial" w:cs="Arial" w:eastAsia="Arial" w:hAnsi="Arial"/>
                      <w:sz w:val="18"/>
                      <w:szCs w:val="18"/>
                    </w:rPr>
                  </w:pPr>
                  <w:r w:rsidDel="00000000" w:rsidR="00000000" w:rsidRPr="00000000">
                    <w:rPr>
                      <w:rFonts w:ascii="Arial" w:cs="Arial" w:eastAsia="Arial" w:hAnsi="Arial"/>
                      <w:sz w:val="18"/>
                      <w:szCs w:val="18"/>
                      <w:rtl w:val="0"/>
                    </w:rPr>
                    <w:t xml:space="preserve">Power System Frequency</w:t>
                  </w:r>
                </w:p>
              </w:tc>
              <w:tc>
                <w:tcPr>
                  <w:vAlign w:val="center"/>
                </w:tcPr>
                <w:p w:rsidR="00000000" w:rsidDel="00000000" w:rsidP="00000000" w:rsidRDefault="00000000" w:rsidRPr="00000000" w14:paraId="0000012B">
                  <w:pPr>
                    <w:rPr>
                      <w:rFonts w:ascii="Arial" w:cs="Arial" w:eastAsia="Arial" w:hAnsi="Arial"/>
                      <w:strike w:val="1"/>
                      <w:sz w:val="18"/>
                      <w:szCs w:val="18"/>
                    </w:rPr>
                  </w:pPr>
                  <w:r w:rsidDel="00000000" w:rsidR="00000000" w:rsidRPr="00000000">
                    <w:rPr>
                      <w:rFonts w:ascii="Arial" w:cs="Arial" w:eastAsia="Arial" w:hAnsi="Arial"/>
                      <w:strike w:val="1"/>
                      <w:sz w:val="18"/>
                      <w:szCs w:val="18"/>
                      <w:rtl w:val="0"/>
                    </w:rPr>
                    <w:t xml:space="preserve">Real-Time</w:t>
                  </w:r>
                </w:p>
                <w:p w:rsidR="00000000" w:rsidDel="00000000" w:rsidP="00000000" w:rsidRDefault="00000000" w:rsidRPr="00000000" w14:paraId="0000012C">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D+1</w:t>
                  </w:r>
                </w:p>
              </w:tc>
              <w:tc>
                <w:tcPr/>
                <w:p w:rsidR="00000000" w:rsidDel="00000000" w:rsidP="00000000" w:rsidRDefault="00000000" w:rsidRPr="00000000" w14:paraId="0000012D">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System</w:t>
                  </w:r>
                </w:p>
                <w:p w:rsidR="00000000" w:rsidDel="00000000" w:rsidP="00000000" w:rsidRDefault="00000000" w:rsidRPr="00000000" w14:paraId="0000012E">
                  <w:pPr>
                    <w:jc w:val="center"/>
                    <w:rPr>
                      <w:rFonts w:ascii="Arial" w:cs="Arial" w:eastAsia="Arial" w:hAnsi="Arial"/>
                      <w:sz w:val="18"/>
                      <w:szCs w:val="18"/>
                      <w:u w:val="single"/>
                    </w:rPr>
                  </w:pPr>
                  <w:r w:rsidDel="00000000" w:rsidR="00000000" w:rsidRPr="00000000">
                    <w:rPr>
                      <w:rFonts w:ascii="Arial" w:cs="Arial" w:eastAsia="Arial" w:hAnsi="Arial"/>
                      <w:b w:val="1"/>
                      <w:sz w:val="18"/>
                      <w:szCs w:val="18"/>
                      <w:u w:val="single"/>
                      <w:rtl w:val="0"/>
                    </w:rPr>
                    <w:t xml:space="preserve">Operator</w:t>
                  </w:r>
                  <w:r w:rsidDel="00000000" w:rsidR="00000000" w:rsidRPr="00000000">
                    <w:rPr>
                      <w:rtl w:val="0"/>
                    </w:rPr>
                  </w:r>
                </w:p>
              </w:tc>
            </w:tr>
            <w:tr>
              <w:trPr>
                <w:cantSplit w:val="0"/>
                <w:trHeight w:val="47" w:hRule="atLeast"/>
                <w:tblHeader w:val="0"/>
              </w:trPr>
              <w:tc>
                <w:tcPr>
                  <w:vAlign w:val="center"/>
                </w:tcPr>
                <w:p w:rsidR="00000000" w:rsidDel="00000000" w:rsidP="00000000" w:rsidRDefault="00000000" w:rsidRPr="00000000" w14:paraId="0000012F">
                  <w:pPr>
                    <w:rPr>
                      <w:rFonts w:ascii="Arial" w:cs="Arial" w:eastAsia="Arial" w:hAnsi="Arial"/>
                      <w:strike w:val="1"/>
                      <w:sz w:val="18"/>
                      <w:szCs w:val="18"/>
                    </w:rPr>
                  </w:pPr>
                  <w:r w:rsidDel="00000000" w:rsidR="00000000" w:rsidRPr="00000000">
                    <w:rPr>
                      <w:rFonts w:ascii="Arial" w:cs="Arial" w:eastAsia="Arial" w:hAnsi="Arial"/>
                      <w:strike w:val="1"/>
                      <w:sz w:val="18"/>
                      <w:szCs w:val="18"/>
                      <w:rtl w:val="0"/>
                    </w:rPr>
                    <w:t xml:space="preserve">Control Dead band</w:t>
                  </w:r>
                </w:p>
              </w:tc>
              <w:tc>
                <w:tcPr>
                  <w:vAlign w:val="center"/>
                </w:tcPr>
                <w:p w:rsidR="00000000" w:rsidDel="00000000" w:rsidP="00000000" w:rsidRDefault="00000000" w:rsidRPr="00000000" w14:paraId="00000130">
                  <w:pPr>
                    <w:rPr>
                      <w:rFonts w:ascii="Arial" w:cs="Arial" w:eastAsia="Arial" w:hAnsi="Arial"/>
                      <w:strike w:val="1"/>
                      <w:sz w:val="18"/>
                      <w:szCs w:val="18"/>
                    </w:rPr>
                  </w:pPr>
                  <w:r w:rsidDel="00000000" w:rsidR="00000000" w:rsidRPr="00000000">
                    <w:rPr>
                      <w:rFonts w:ascii="Arial" w:cs="Arial" w:eastAsia="Arial" w:hAnsi="Arial"/>
                      <w:strike w:val="1"/>
                      <w:sz w:val="18"/>
                      <w:szCs w:val="18"/>
                      <w:rtl w:val="0"/>
                    </w:rPr>
                    <w:t xml:space="preserve">Real-Time</w:t>
                  </w:r>
                </w:p>
              </w:tc>
              <w:tc>
                <w:tcPr/>
                <w:p w:rsidR="00000000" w:rsidDel="00000000" w:rsidP="00000000" w:rsidRDefault="00000000" w:rsidRPr="00000000" w14:paraId="00000131">
                  <w:pPr>
                    <w:jc w:val="center"/>
                    <w:rPr>
                      <w:rFonts w:ascii="Arial" w:cs="Arial" w:eastAsia="Arial" w:hAnsi="Arial"/>
                      <w:strike w:val="1"/>
                      <w:color w:val="ff0000"/>
                      <w:sz w:val="18"/>
                      <w:szCs w:val="18"/>
                      <w:u w:val="single"/>
                    </w:rPr>
                  </w:pPr>
                  <w:r w:rsidDel="00000000" w:rsidR="00000000" w:rsidRPr="00000000">
                    <w:rPr>
                      <w:rtl w:val="0"/>
                    </w:rPr>
                  </w:r>
                </w:p>
              </w:tc>
            </w:tr>
            <w:tr>
              <w:trPr>
                <w:cantSplit w:val="0"/>
                <w:trHeight w:val="47" w:hRule="atLeast"/>
                <w:tblHeader w:val="0"/>
              </w:trPr>
              <w:tc>
                <w:tcPr>
                  <w:vAlign w:val="center"/>
                </w:tcPr>
                <w:p w:rsidR="00000000" w:rsidDel="00000000" w:rsidP="00000000" w:rsidRDefault="00000000" w:rsidRPr="00000000" w14:paraId="00000132">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Desired MW/AGC Command</w:t>
                  </w:r>
                </w:p>
              </w:tc>
              <w:tc>
                <w:tcPr>
                  <w:vAlign w:val="center"/>
                </w:tcPr>
                <w:p w:rsidR="00000000" w:rsidDel="00000000" w:rsidP="00000000" w:rsidRDefault="00000000" w:rsidRPr="00000000" w14:paraId="00000133">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D+1</w:t>
                  </w:r>
                </w:p>
              </w:tc>
              <w:tc>
                <w:tcPr/>
                <w:p w:rsidR="00000000" w:rsidDel="00000000" w:rsidP="00000000" w:rsidRDefault="00000000" w:rsidRPr="00000000" w14:paraId="00000134">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System</w:t>
                  </w:r>
                </w:p>
                <w:p w:rsidR="00000000" w:rsidDel="00000000" w:rsidP="00000000" w:rsidRDefault="00000000" w:rsidRPr="00000000" w14:paraId="00000135">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Operator</w:t>
                  </w:r>
                </w:p>
              </w:tc>
            </w:tr>
            <w:tr>
              <w:trPr>
                <w:cantSplit w:val="0"/>
                <w:trHeight w:val="47" w:hRule="atLeast"/>
                <w:tblHeader w:val="0"/>
              </w:trPr>
              <w:tc>
                <w:tcPr>
                  <w:vAlign w:val="center"/>
                </w:tcPr>
                <w:p w:rsidR="00000000" w:rsidDel="00000000" w:rsidP="00000000" w:rsidRDefault="00000000" w:rsidRPr="00000000" w14:paraId="00000136">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Certified Capacity</w:t>
                  </w:r>
                </w:p>
                <w:p w:rsidR="00000000" w:rsidDel="00000000" w:rsidP="00000000" w:rsidRDefault="00000000" w:rsidRPr="00000000" w14:paraId="00000137">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(Based on certification)</w:t>
                  </w:r>
                </w:p>
              </w:tc>
              <w:tc>
                <w:tcPr>
                  <w:vAlign w:val="center"/>
                </w:tcPr>
                <w:p w:rsidR="00000000" w:rsidDel="00000000" w:rsidP="00000000" w:rsidRDefault="00000000" w:rsidRPr="00000000" w14:paraId="00000138">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As necessary</w:t>
                  </w:r>
                </w:p>
              </w:tc>
              <w:tc>
                <w:tcPr/>
                <w:p w:rsidR="00000000" w:rsidDel="00000000" w:rsidP="00000000" w:rsidRDefault="00000000" w:rsidRPr="00000000" w14:paraId="00000139">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Market Operator</w:t>
                  </w:r>
                </w:p>
              </w:tc>
            </w:tr>
            <w:tr>
              <w:trPr>
                <w:cantSplit w:val="0"/>
                <w:trHeight w:val="47" w:hRule="atLeast"/>
                <w:tblHeader w:val="0"/>
              </w:trPr>
              <w:tc>
                <w:tcPr/>
                <w:p w:rsidR="00000000" w:rsidDel="00000000" w:rsidP="00000000" w:rsidRDefault="00000000" w:rsidRPr="00000000" w14:paraId="0000013A">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Day-Ahead Ancillary Service Schedule (DAASS)</w:t>
                  </w:r>
                </w:p>
              </w:tc>
              <w:tc>
                <w:tcPr>
                  <w:vAlign w:val="center"/>
                </w:tcPr>
                <w:p w:rsidR="00000000" w:rsidDel="00000000" w:rsidP="00000000" w:rsidRDefault="00000000" w:rsidRPr="00000000" w14:paraId="0000013B">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D-1</w:t>
                  </w:r>
                </w:p>
              </w:tc>
              <w:tc>
                <w:tcPr/>
                <w:p w:rsidR="00000000" w:rsidDel="00000000" w:rsidP="00000000" w:rsidRDefault="00000000" w:rsidRPr="00000000" w14:paraId="0000013C">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System</w:t>
                  </w:r>
                </w:p>
                <w:p w:rsidR="00000000" w:rsidDel="00000000" w:rsidP="00000000" w:rsidRDefault="00000000" w:rsidRPr="00000000" w14:paraId="0000013D">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Operator</w:t>
                  </w:r>
                </w:p>
              </w:tc>
            </w:tr>
            <w:tr>
              <w:trPr>
                <w:cantSplit w:val="0"/>
                <w:trHeight w:val="47" w:hRule="atLeast"/>
                <w:tblHeader w:val="0"/>
              </w:trPr>
              <w:tc>
                <w:tcPr/>
                <w:p w:rsidR="00000000" w:rsidDel="00000000" w:rsidP="00000000" w:rsidRDefault="00000000" w:rsidRPr="00000000" w14:paraId="0000013E">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BCQ-SO</w:t>
                  </w:r>
                </w:p>
              </w:tc>
              <w:tc>
                <w:tcPr>
                  <w:vAlign w:val="center"/>
                </w:tcPr>
                <w:p w:rsidR="00000000" w:rsidDel="00000000" w:rsidP="00000000" w:rsidRDefault="00000000" w:rsidRPr="00000000" w14:paraId="0000013F">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D+1</w:t>
                  </w:r>
                </w:p>
              </w:tc>
              <w:tc>
                <w:tcPr/>
                <w:p w:rsidR="00000000" w:rsidDel="00000000" w:rsidP="00000000" w:rsidRDefault="00000000" w:rsidRPr="00000000" w14:paraId="00000140">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System</w:t>
                  </w:r>
                </w:p>
                <w:p w:rsidR="00000000" w:rsidDel="00000000" w:rsidP="00000000" w:rsidRDefault="00000000" w:rsidRPr="00000000" w14:paraId="00000141">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Operator</w:t>
                  </w:r>
                </w:p>
              </w:tc>
            </w:tr>
            <w:tr>
              <w:trPr>
                <w:cantSplit w:val="0"/>
                <w:trHeight w:val="47" w:hRule="atLeast"/>
                <w:tblHeader w:val="0"/>
              </w:trPr>
              <w:tc>
                <w:tcPr/>
                <w:p w:rsidR="00000000" w:rsidDel="00000000" w:rsidP="00000000" w:rsidRDefault="00000000" w:rsidRPr="00000000" w14:paraId="00000142">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Actual MW Output</w:t>
                  </w:r>
                </w:p>
              </w:tc>
              <w:tc>
                <w:tcPr>
                  <w:vAlign w:val="center"/>
                </w:tcPr>
                <w:p w:rsidR="00000000" w:rsidDel="00000000" w:rsidP="00000000" w:rsidRDefault="00000000" w:rsidRPr="00000000" w14:paraId="00000143">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D+1</w:t>
                  </w:r>
                </w:p>
              </w:tc>
              <w:tc>
                <w:tcPr/>
                <w:p w:rsidR="00000000" w:rsidDel="00000000" w:rsidP="00000000" w:rsidRDefault="00000000" w:rsidRPr="00000000" w14:paraId="00000144">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System</w:t>
                  </w:r>
                </w:p>
                <w:p w:rsidR="00000000" w:rsidDel="00000000" w:rsidP="00000000" w:rsidRDefault="00000000" w:rsidRPr="00000000" w14:paraId="00000145">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Operator</w:t>
                  </w:r>
                </w:p>
              </w:tc>
            </w:tr>
            <w:tr>
              <w:trPr>
                <w:cantSplit w:val="0"/>
                <w:trHeight w:val="47" w:hRule="atLeast"/>
                <w:tblHeader w:val="0"/>
              </w:trPr>
              <w:tc>
                <w:tcPr/>
                <w:p w:rsidR="00000000" w:rsidDel="00000000" w:rsidP="00000000" w:rsidRDefault="00000000" w:rsidRPr="00000000" w14:paraId="00000146">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Reserve Type</w:t>
                  </w:r>
                </w:p>
                <w:p w:rsidR="00000000" w:rsidDel="00000000" w:rsidP="00000000" w:rsidRDefault="00000000" w:rsidRPr="00000000" w14:paraId="00000147">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(Based on certification)</w:t>
                  </w:r>
                </w:p>
              </w:tc>
              <w:tc>
                <w:tcPr>
                  <w:vAlign w:val="center"/>
                </w:tcPr>
                <w:p w:rsidR="00000000" w:rsidDel="00000000" w:rsidP="00000000" w:rsidRDefault="00000000" w:rsidRPr="00000000" w14:paraId="00000148">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As necessary</w:t>
                  </w:r>
                </w:p>
              </w:tc>
              <w:tc>
                <w:tcPr/>
                <w:p w:rsidR="00000000" w:rsidDel="00000000" w:rsidP="00000000" w:rsidRDefault="00000000" w:rsidRPr="00000000" w14:paraId="00000149">
                  <w:pPr>
                    <w:jc w:val="cente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Market Operator</w:t>
                  </w:r>
                </w:p>
              </w:tc>
            </w:tr>
          </w:tbl>
          <w:p w:rsidR="00000000" w:rsidDel="00000000" w:rsidP="00000000" w:rsidRDefault="00000000" w:rsidRPr="00000000" w14:paraId="0000014A">
            <w:pPr>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14B">
            <w:pPr>
              <w:rPr>
                <w:rFonts w:ascii="Arial" w:cs="Arial" w:eastAsia="Arial" w:hAnsi="Arial"/>
                <w:sz w:val="18"/>
                <w:szCs w:val="18"/>
              </w:rPr>
            </w:pPr>
            <w:r w:rsidDel="00000000" w:rsidR="00000000" w:rsidRPr="00000000">
              <w:rPr>
                <w:rFonts w:ascii="Arial" w:cs="Arial" w:eastAsia="Arial" w:hAnsi="Arial"/>
                <w:sz w:val="18"/>
                <w:szCs w:val="18"/>
                <w:rtl w:val="0"/>
              </w:rPr>
              <w:t xml:space="preserve">For other data or reports not enumerated in the foregoing table, the </w:t>
            </w:r>
            <w:r w:rsidDel="00000000" w:rsidR="00000000" w:rsidRPr="00000000">
              <w:rPr>
                <w:rFonts w:ascii="Arial" w:cs="Arial" w:eastAsia="Arial" w:hAnsi="Arial"/>
                <w:i w:val="1"/>
                <w:sz w:val="18"/>
                <w:szCs w:val="18"/>
                <w:rtl w:val="0"/>
              </w:rPr>
              <w:t xml:space="preserve">Market Operator</w:t>
            </w:r>
            <w:r w:rsidDel="00000000" w:rsidR="00000000" w:rsidRPr="00000000">
              <w:rPr>
                <w:rFonts w:ascii="Arial" w:cs="Arial" w:eastAsia="Arial" w:hAnsi="Arial"/>
                <w:b w:val="1"/>
                <w:i w:val="1"/>
                <w:sz w:val="18"/>
                <w:szCs w:val="18"/>
                <w:u w:val="single"/>
                <w:rtl w:val="0"/>
              </w:rPr>
              <w:t xml:space="preserve">, the WESM Governance Arm</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sz w:val="18"/>
                <w:szCs w:val="18"/>
                <w:rtl w:val="0"/>
              </w:rPr>
              <w:t xml:space="preserve">and the </w:t>
            </w:r>
            <w:r w:rsidDel="00000000" w:rsidR="00000000" w:rsidRPr="00000000">
              <w:rPr>
                <w:rFonts w:ascii="Arial" w:cs="Arial" w:eastAsia="Arial" w:hAnsi="Arial"/>
                <w:i w:val="1"/>
                <w:sz w:val="18"/>
                <w:szCs w:val="18"/>
                <w:rtl w:val="0"/>
              </w:rPr>
              <w:t xml:space="preserve">System Operator</w:t>
            </w:r>
            <w:r w:rsidDel="00000000" w:rsidR="00000000" w:rsidRPr="00000000">
              <w:rPr>
                <w:rFonts w:ascii="Arial" w:cs="Arial" w:eastAsia="Arial" w:hAnsi="Arial"/>
                <w:sz w:val="18"/>
                <w:szCs w:val="18"/>
                <w:rtl w:val="0"/>
              </w:rPr>
              <w:t xml:space="preserve"> shall, from time to time, agree on the manner and schedule of submission.</w:t>
            </w:r>
          </w:p>
          <w:p w:rsidR="00000000" w:rsidDel="00000000" w:rsidP="00000000" w:rsidRDefault="00000000" w:rsidRPr="00000000" w14:paraId="0000014C">
            <w:pPr>
              <w:rPr>
                <w:rFonts w:ascii="Arial" w:cs="Arial" w:eastAsia="Arial" w:hAnsi="Arial"/>
                <w:sz w:val="18"/>
                <w:szCs w:val="18"/>
              </w:rPr>
            </w:pPr>
            <w:r w:rsidDel="00000000" w:rsidR="00000000" w:rsidRPr="00000000">
              <w:rPr>
                <w:rFonts w:ascii="Arial" w:cs="Arial" w:eastAsia="Arial" w:hAnsi="Arial"/>
                <w:b w:val="1"/>
                <w:sz w:val="18"/>
                <w:szCs w:val="18"/>
                <w:u w:val="single"/>
                <w:rtl w:val="0"/>
              </w:rPr>
              <w:t xml:space="preserve">[Add Footnote] “D” - Day; “D+1”: Next Day </w:t>
            </w:r>
            <w:r w:rsidDel="00000000" w:rsidR="00000000" w:rsidRPr="00000000">
              <w:rPr>
                <w:rtl w:val="0"/>
              </w:rPr>
            </w:r>
          </w:p>
        </w:tc>
        <w:tc>
          <w:tcPr/>
          <w:p w:rsidR="00000000" w:rsidDel="00000000" w:rsidP="00000000" w:rsidRDefault="00000000" w:rsidRPr="00000000" w14:paraId="0000014D">
            <w:pPr>
              <w:rPr>
                <w:rFonts w:ascii="Arial" w:cs="Arial" w:eastAsia="Arial" w:hAnsi="Arial"/>
                <w:sz w:val="18"/>
                <w:szCs w:val="18"/>
              </w:rPr>
            </w:pPr>
            <w:r w:rsidDel="00000000" w:rsidR="00000000" w:rsidRPr="00000000">
              <w:rPr>
                <w:rFonts w:ascii="Arial" w:cs="Arial" w:eastAsia="Arial" w:hAnsi="Arial"/>
                <w:sz w:val="18"/>
                <w:szCs w:val="18"/>
                <w:rtl w:val="0"/>
              </w:rPr>
              <w:t xml:space="preserve">For Clarity: SO and MO will be the data provider; and WGA as recipient of the data for compliance monitoring purposes. For consistency with Section 3.2.2 of the ASM Manual.  </w:t>
            </w:r>
          </w:p>
          <w:p w:rsidR="00000000" w:rsidDel="00000000" w:rsidP="00000000" w:rsidRDefault="00000000" w:rsidRPr="00000000" w14:paraId="0000014E">
            <w:pPr>
              <w:rPr>
                <w:rFonts w:ascii="Arial" w:cs="Arial" w:eastAsia="Arial" w:hAnsi="Arial"/>
                <w:sz w:val="18"/>
                <w:szCs w:val="18"/>
              </w:rPr>
            </w:pPr>
            <w:r w:rsidDel="00000000" w:rsidR="00000000" w:rsidRPr="00000000">
              <w:rPr>
                <w:rFonts w:ascii="Arial" w:cs="Arial" w:eastAsia="Arial" w:hAnsi="Arial"/>
                <w:sz w:val="18"/>
                <w:szCs w:val="18"/>
                <w:rtl w:val="0"/>
              </w:rPr>
              <w:t xml:space="preserve">The timeline in the ASM Manual for PEMC-ECO to report the results to IEMOP as basis for any reserve amount adjustments is too tight (Sections 7.7.1 and 7.7.2 of the ASM Manual), as any delay would affect PEMC’s ability to generate compliance monitoring results within the timeline set for the issuance of the WESM Preliminary Statement.</w:t>
            </w:r>
          </w:p>
          <w:p w:rsidR="00000000" w:rsidDel="00000000" w:rsidP="00000000" w:rsidRDefault="00000000" w:rsidRPr="00000000" w14:paraId="0000014F">
            <w:pPr>
              <w:rPr>
                <w:rFonts w:ascii="Arial" w:cs="Arial" w:eastAsia="Arial" w:hAnsi="Arial"/>
                <w:sz w:val="18"/>
                <w:szCs w:val="18"/>
              </w:rPr>
            </w:pPr>
            <w:r w:rsidDel="00000000" w:rsidR="00000000" w:rsidRPr="00000000">
              <w:rPr>
                <w:rFonts w:ascii="Arial" w:cs="Arial" w:eastAsia="Arial" w:hAnsi="Arial"/>
                <w:sz w:val="18"/>
                <w:szCs w:val="18"/>
                <w:rtl w:val="0"/>
              </w:rPr>
              <w:t xml:space="preserve">To avoid potential issues relating to missing or inconsistent data from the intermediate data transfer through IEMOP. </w:t>
            </w:r>
          </w:p>
          <w:p w:rsidR="00000000" w:rsidDel="00000000" w:rsidP="00000000" w:rsidRDefault="00000000" w:rsidRPr="00000000" w14:paraId="00000150">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1">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2">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3">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5">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6">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7">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8">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9">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A">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B">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C">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D">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5E">
            <w:pPr>
              <w:rPr>
                <w:rFonts w:ascii="Arial" w:cs="Arial" w:eastAsia="Arial" w:hAnsi="Arial"/>
                <w:sz w:val="18"/>
                <w:szCs w:val="18"/>
              </w:rPr>
            </w:pPr>
            <w:r w:rsidDel="00000000" w:rsidR="00000000" w:rsidRPr="00000000">
              <w:rPr>
                <w:rFonts w:ascii="Arial" w:cs="Arial" w:eastAsia="Arial" w:hAnsi="Arial"/>
                <w:sz w:val="18"/>
                <w:szCs w:val="18"/>
                <w:rtl w:val="0"/>
              </w:rPr>
              <w:t xml:space="preserve">For clarity.</w:t>
            </w:r>
          </w:p>
          <w:p w:rsidR="00000000" w:rsidDel="00000000" w:rsidP="00000000" w:rsidRDefault="00000000" w:rsidRPr="00000000" w14:paraId="0000015F">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60">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61">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62">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63">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164">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 </w:t>
            </w:r>
          </w:p>
          <w:p w:rsidR="00000000" w:rsidDel="00000000" w:rsidP="00000000" w:rsidRDefault="00000000" w:rsidRPr="00000000" w14:paraId="00000165">
            <w:pPr>
              <w:rPr>
                <w:rFonts w:ascii="Arial" w:cs="Arial" w:eastAsia="Arial" w:hAnsi="Arial"/>
                <w:sz w:val="18"/>
                <w:szCs w:val="18"/>
                <w:u w:val="single"/>
              </w:rPr>
            </w:pPr>
            <w:r w:rsidDel="00000000" w:rsidR="00000000" w:rsidRPr="00000000">
              <w:rPr>
                <w:rtl w:val="0"/>
              </w:rPr>
            </w:r>
          </w:p>
          <w:p w:rsidR="00000000" w:rsidDel="00000000" w:rsidP="00000000" w:rsidRDefault="00000000" w:rsidRPr="00000000" w14:paraId="00000166">
            <w:pPr>
              <w:rPr>
                <w:rFonts w:ascii="Arial" w:cs="Arial" w:eastAsia="Arial" w:hAnsi="Arial"/>
                <w:sz w:val="18"/>
                <w:szCs w:val="18"/>
                <w:u w:val="single"/>
              </w:rPr>
            </w:pPr>
            <w:r w:rsidDel="00000000" w:rsidR="00000000" w:rsidRPr="00000000">
              <w:rPr>
                <w:rFonts w:ascii="Arial" w:cs="Arial" w:eastAsia="Arial" w:hAnsi="Arial"/>
                <w:sz w:val="18"/>
                <w:szCs w:val="18"/>
                <w:u w:val="single"/>
                <w:rtl w:val="0"/>
              </w:rPr>
              <w:t xml:space="preserve">5.3 Reserve Conformance Standards for Regulating Reserve</w:t>
            </w:r>
          </w:p>
        </w:tc>
        <w:tc>
          <w:tcPr/>
          <w:p w:rsidR="00000000" w:rsidDel="00000000" w:rsidP="00000000" w:rsidRDefault="00000000" w:rsidRPr="00000000" w14:paraId="00000167">
            <w:pPr>
              <w:rPr>
                <w:rFonts w:ascii="Arial" w:cs="Arial" w:eastAsia="Arial" w:hAnsi="Arial"/>
                <w:sz w:val="18"/>
                <w:szCs w:val="18"/>
              </w:rPr>
            </w:pPr>
            <w:r w:rsidDel="00000000" w:rsidR="00000000" w:rsidRPr="00000000">
              <w:rPr>
                <w:rFonts w:ascii="Arial" w:cs="Arial" w:eastAsia="Arial" w:hAnsi="Arial"/>
                <w:sz w:val="18"/>
                <w:szCs w:val="18"/>
                <w:rtl w:val="0"/>
              </w:rPr>
              <w:t xml:space="preserve">5.3.3</w:t>
            </w:r>
          </w:p>
        </w:tc>
        <w:tc>
          <w:tcPr/>
          <w:p w:rsidR="00000000" w:rsidDel="00000000" w:rsidP="00000000" w:rsidRDefault="00000000" w:rsidRPr="00000000" w14:paraId="00000168">
            <w:pPr>
              <w:rPr>
                <w:rFonts w:ascii="Arial" w:cs="Arial" w:eastAsia="Arial" w:hAnsi="Arial"/>
                <w:sz w:val="18"/>
                <w:szCs w:val="18"/>
              </w:rPr>
            </w:pPr>
            <w:r w:rsidDel="00000000" w:rsidR="00000000" w:rsidRPr="00000000">
              <w:rPr>
                <w:rFonts w:ascii="Arial" w:cs="Arial" w:eastAsia="Arial" w:hAnsi="Arial"/>
                <w:sz w:val="18"/>
                <w:szCs w:val="18"/>
                <w:rtl w:val="0"/>
              </w:rPr>
              <w:t xml:space="preserve">Reserve facilities scheduled to provide regulating reserve shall also ensure that they meet the following requirements during the relevant dispatch interval:</w:t>
            </w:r>
          </w:p>
          <w:p w:rsidR="00000000" w:rsidDel="00000000" w:rsidP="00000000" w:rsidRDefault="00000000" w:rsidRPr="00000000" w14:paraId="00000169">
            <w:pPr>
              <w:rPr>
                <w:rFonts w:ascii="Arial" w:cs="Arial" w:eastAsia="Arial" w:hAnsi="Arial"/>
                <w:sz w:val="18"/>
                <w:szCs w:val="18"/>
              </w:rPr>
            </w:pPr>
            <w:r w:rsidDel="00000000" w:rsidR="00000000" w:rsidRPr="00000000">
              <w:rPr>
                <w:rFonts w:ascii="Arial" w:cs="Arial" w:eastAsia="Arial" w:hAnsi="Arial"/>
                <w:sz w:val="18"/>
                <w:szCs w:val="18"/>
                <w:rtl w:val="0"/>
              </w:rPr>
              <w:t xml:space="preserve">a. Dead band is 0.15 Hz or lower if operating on GCM or AGC</w:t>
            </w:r>
          </w:p>
          <w:p w:rsidR="00000000" w:rsidDel="00000000" w:rsidP="00000000" w:rsidRDefault="00000000" w:rsidRPr="00000000" w14:paraId="0000016A">
            <w:pPr>
              <w:rPr>
                <w:rFonts w:ascii="Arial" w:cs="Arial" w:eastAsia="Arial" w:hAnsi="Arial"/>
                <w:sz w:val="18"/>
                <w:szCs w:val="18"/>
              </w:rPr>
            </w:pPr>
            <w:r w:rsidDel="00000000" w:rsidR="00000000" w:rsidRPr="00000000">
              <w:rPr>
                <w:rFonts w:ascii="Arial" w:cs="Arial" w:eastAsia="Arial" w:hAnsi="Arial"/>
                <w:sz w:val="18"/>
                <w:szCs w:val="18"/>
                <w:rtl w:val="0"/>
              </w:rPr>
              <w:t xml:space="preserve">b. Speed-droop characteristic is 5% or lower; and</w:t>
            </w:r>
          </w:p>
          <w:p w:rsidR="00000000" w:rsidDel="00000000" w:rsidP="00000000" w:rsidRDefault="00000000" w:rsidRPr="00000000" w14:paraId="0000016B">
            <w:pPr>
              <w:rPr>
                <w:rFonts w:ascii="Arial" w:cs="Arial" w:eastAsia="Arial" w:hAnsi="Arial"/>
                <w:sz w:val="18"/>
                <w:szCs w:val="18"/>
              </w:rPr>
            </w:pPr>
            <w:r w:rsidDel="00000000" w:rsidR="00000000" w:rsidRPr="00000000">
              <w:rPr>
                <w:rFonts w:ascii="Arial" w:cs="Arial" w:eastAsia="Arial" w:hAnsi="Arial"/>
                <w:sz w:val="18"/>
                <w:szCs w:val="18"/>
                <w:rtl w:val="0"/>
              </w:rPr>
              <w:t xml:space="preserve">c. Provision of reserve is sustainable for the entire dispatch interval.</w:t>
            </w:r>
          </w:p>
        </w:tc>
        <w:tc>
          <w:tcPr/>
          <w:p w:rsidR="00000000" w:rsidDel="00000000" w:rsidP="00000000" w:rsidRDefault="00000000" w:rsidRPr="00000000" w14:paraId="0000016C">
            <w:pPr>
              <w:rPr>
                <w:rFonts w:ascii="Arial" w:cs="Arial" w:eastAsia="Arial" w:hAnsi="Arial"/>
                <w:sz w:val="18"/>
                <w:szCs w:val="18"/>
              </w:rPr>
            </w:pPr>
            <w:r w:rsidDel="00000000" w:rsidR="00000000" w:rsidRPr="00000000">
              <w:rPr>
                <w:rFonts w:ascii="Arial" w:cs="Arial" w:eastAsia="Arial" w:hAnsi="Arial"/>
                <w:sz w:val="18"/>
                <w:szCs w:val="18"/>
                <w:rtl w:val="0"/>
              </w:rPr>
              <w:t xml:space="preserve">Reserve facilities scheduled to provide regulating reserve shall also ensure that they meet the following requirements </w:t>
            </w:r>
            <w:r w:rsidDel="00000000" w:rsidR="00000000" w:rsidRPr="00000000">
              <w:rPr>
                <w:rFonts w:ascii="Arial" w:cs="Arial" w:eastAsia="Arial" w:hAnsi="Arial"/>
                <w:b w:val="1"/>
                <w:sz w:val="18"/>
                <w:szCs w:val="18"/>
                <w:u w:val="single"/>
                <w:rtl w:val="0"/>
              </w:rPr>
              <w:t xml:space="preserve">based on the certified settings</w:t>
            </w:r>
            <w:r w:rsidDel="00000000" w:rsidR="00000000" w:rsidRPr="00000000">
              <w:rPr>
                <w:rFonts w:ascii="Arial" w:cs="Arial" w:eastAsia="Arial" w:hAnsi="Arial"/>
                <w:sz w:val="18"/>
                <w:szCs w:val="18"/>
                <w:rtl w:val="0"/>
              </w:rPr>
              <w:t xml:space="preserve"> during the relevant dispatch interval:</w:t>
            </w:r>
          </w:p>
          <w:p w:rsidR="00000000" w:rsidDel="00000000" w:rsidP="00000000" w:rsidRDefault="00000000" w:rsidRPr="00000000" w14:paraId="0000016D">
            <w:pPr>
              <w:rPr>
                <w:rFonts w:ascii="Arial" w:cs="Arial" w:eastAsia="Arial" w:hAnsi="Arial"/>
                <w:sz w:val="18"/>
                <w:szCs w:val="18"/>
              </w:rPr>
            </w:pPr>
            <w:r w:rsidDel="00000000" w:rsidR="00000000" w:rsidRPr="00000000">
              <w:rPr>
                <w:rFonts w:ascii="Arial" w:cs="Arial" w:eastAsia="Arial" w:hAnsi="Arial"/>
                <w:sz w:val="18"/>
                <w:szCs w:val="18"/>
                <w:rtl w:val="0"/>
              </w:rPr>
              <w:t xml:space="preserve">a. Deadband is </w:t>
            </w:r>
            <w:r w:rsidDel="00000000" w:rsidR="00000000" w:rsidRPr="00000000">
              <w:rPr>
                <w:rFonts w:ascii="Arial" w:cs="Arial" w:eastAsia="Arial" w:hAnsi="Arial"/>
                <w:b w:val="1"/>
                <w:sz w:val="18"/>
                <w:szCs w:val="18"/>
                <w:u w:val="single"/>
                <w:rtl w:val="0"/>
              </w:rPr>
              <w:t xml:space="preserve">0 Hz to +/- 0.15 Hz</w:t>
            </w:r>
            <w:r w:rsidDel="00000000" w:rsidR="00000000" w:rsidRPr="00000000">
              <w:rPr>
                <w:rFonts w:ascii="Arial" w:cs="Arial" w:eastAsia="Arial" w:hAnsi="Arial"/>
                <w:b w:val="1"/>
                <w:sz w:val="18"/>
                <w:szCs w:val="18"/>
                <w:rtl w:val="0"/>
              </w:rPr>
              <w:t xml:space="preserve"> </w:t>
            </w:r>
            <w:r w:rsidDel="00000000" w:rsidR="00000000" w:rsidRPr="00000000">
              <w:rPr>
                <w:rFonts w:ascii="Arial" w:cs="Arial" w:eastAsia="Arial" w:hAnsi="Arial"/>
                <w:strike w:val="1"/>
                <w:sz w:val="18"/>
                <w:szCs w:val="18"/>
                <w:rtl w:val="0"/>
              </w:rPr>
              <w:t xml:space="preserve">0.15 Hz or lower</w:t>
            </w:r>
            <w:r w:rsidDel="00000000" w:rsidR="00000000" w:rsidRPr="00000000">
              <w:rPr>
                <w:rFonts w:ascii="Arial" w:cs="Arial" w:eastAsia="Arial" w:hAnsi="Arial"/>
                <w:sz w:val="18"/>
                <w:szCs w:val="18"/>
                <w:rtl w:val="0"/>
              </w:rPr>
              <w:t xml:space="preserve"> if operating on GCM </w:t>
            </w:r>
            <w:r w:rsidDel="00000000" w:rsidR="00000000" w:rsidRPr="00000000">
              <w:rPr>
                <w:rFonts w:ascii="Arial" w:cs="Arial" w:eastAsia="Arial" w:hAnsi="Arial"/>
                <w:strike w:val="1"/>
                <w:sz w:val="18"/>
                <w:szCs w:val="18"/>
                <w:rtl w:val="0"/>
              </w:rPr>
              <w:t xml:space="preserve">or AGC</w:t>
            </w:r>
            <w:r w:rsidDel="00000000" w:rsidR="00000000" w:rsidRPr="00000000">
              <w:rPr>
                <w:rFonts w:ascii="Arial" w:cs="Arial" w:eastAsia="Arial" w:hAnsi="Arial"/>
                <w:b w:val="1"/>
                <w:sz w:val="18"/>
                <w:szCs w:val="18"/>
                <w:u w:val="single"/>
                <w:rtl w:val="0"/>
              </w:rPr>
              <w:t xml:space="preserve">.</w:t>
            </w:r>
            <w:r w:rsidDel="00000000" w:rsidR="00000000" w:rsidRPr="00000000">
              <w:rPr>
                <w:rtl w:val="0"/>
              </w:rPr>
            </w:r>
          </w:p>
          <w:p w:rsidR="00000000" w:rsidDel="00000000" w:rsidP="00000000" w:rsidRDefault="00000000" w:rsidRPr="00000000" w14:paraId="0000016E">
            <w:pPr>
              <w:rPr>
                <w:rFonts w:ascii="Arial" w:cs="Arial" w:eastAsia="Arial" w:hAnsi="Arial"/>
                <w:sz w:val="18"/>
                <w:szCs w:val="18"/>
              </w:rPr>
            </w:pPr>
            <w:r w:rsidDel="00000000" w:rsidR="00000000" w:rsidRPr="00000000">
              <w:rPr>
                <w:rFonts w:ascii="Arial" w:cs="Arial" w:eastAsia="Arial" w:hAnsi="Arial"/>
                <w:sz w:val="18"/>
                <w:szCs w:val="18"/>
                <w:rtl w:val="0"/>
              </w:rPr>
              <w:t xml:space="preserve">b. </w:t>
            </w:r>
            <w:r w:rsidDel="00000000" w:rsidR="00000000" w:rsidRPr="00000000">
              <w:rPr>
                <w:rFonts w:ascii="Arial" w:cs="Arial" w:eastAsia="Arial" w:hAnsi="Arial"/>
                <w:strike w:val="1"/>
                <w:sz w:val="18"/>
                <w:szCs w:val="18"/>
                <w:rtl w:val="0"/>
              </w:rPr>
              <w:t xml:space="preserve">Speed-droop</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Speed droop characteristic</w:t>
            </w:r>
            <w:r w:rsidDel="00000000" w:rsidR="00000000" w:rsidRPr="00000000">
              <w:rPr>
                <w:rFonts w:ascii="Arial" w:cs="Arial" w:eastAsia="Arial" w:hAnsi="Arial"/>
                <w:sz w:val="18"/>
                <w:szCs w:val="18"/>
                <w:rtl w:val="0"/>
              </w:rPr>
              <w:t xml:space="preserve"> is 5% or lower </w:t>
            </w:r>
            <w:r w:rsidDel="00000000" w:rsidR="00000000" w:rsidRPr="00000000">
              <w:rPr>
                <w:rFonts w:ascii="Arial" w:cs="Arial" w:eastAsia="Arial" w:hAnsi="Arial"/>
                <w:b w:val="1"/>
                <w:sz w:val="18"/>
                <w:szCs w:val="18"/>
                <w:u w:val="single"/>
                <w:rtl w:val="0"/>
              </w:rPr>
              <w:t xml:space="preserve">and 1% or lower for </w:t>
            </w:r>
            <w:r w:rsidDel="00000000" w:rsidR="00000000" w:rsidRPr="00000000">
              <w:rPr>
                <w:rFonts w:ascii="Arial" w:cs="Arial" w:eastAsia="Arial" w:hAnsi="Arial"/>
                <w:b w:val="1"/>
                <w:i w:val="1"/>
                <w:sz w:val="18"/>
                <w:szCs w:val="18"/>
                <w:u w:val="single"/>
                <w:rtl w:val="0"/>
              </w:rPr>
              <w:t xml:space="preserve">Battery Energy Storage System </w:t>
            </w:r>
            <w:r w:rsidDel="00000000" w:rsidR="00000000" w:rsidRPr="00000000">
              <w:rPr>
                <w:rFonts w:ascii="Arial" w:cs="Arial" w:eastAsia="Arial" w:hAnsi="Arial"/>
                <w:b w:val="1"/>
                <w:sz w:val="18"/>
                <w:szCs w:val="18"/>
                <w:u w:val="single"/>
                <w:rtl w:val="0"/>
              </w:rPr>
              <w:t xml:space="preserve">if operating on GCM</w:t>
            </w:r>
            <w:r w:rsidDel="00000000" w:rsidR="00000000" w:rsidRPr="00000000">
              <w:rPr>
                <w:rFonts w:ascii="Arial" w:cs="Arial" w:eastAsia="Arial" w:hAnsi="Arial"/>
                <w:sz w:val="18"/>
                <w:szCs w:val="18"/>
                <w:rtl w:val="0"/>
              </w:rPr>
              <w:t xml:space="preserve">; and</w:t>
            </w:r>
          </w:p>
          <w:p w:rsidR="00000000" w:rsidDel="00000000" w:rsidP="00000000" w:rsidRDefault="00000000" w:rsidRPr="00000000" w14:paraId="0000016F">
            <w:pPr>
              <w:rPr>
                <w:rFonts w:ascii="Arial" w:cs="Arial" w:eastAsia="Arial" w:hAnsi="Arial"/>
                <w:sz w:val="18"/>
                <w:szCs w:val="18"/>
              </w:rPr>
            </w:pPr>
            <w:r w:rsidDel="00000000" w:rsidR="00000000" w:rsidRPr="00000000">
              <w:rPr>
                <w:rFonts w:ascii="Arial" w:cs="Arial" w:eastAsia="Arial" w:hAnsi="Arial"/>
                <w:sz w:val="18"/>
                <w:szCs w:val="18"/>
                <w:rtl w:val="0"/>
              </w:rPr>
              <w:t xml:space="preserve">c. Provision of reserve is sustainable for the entire dispatch interval.</w:t>
            </w:r>
          </w:p>
          <w:p w:rsidR="00000000" w:rsidDel="00000000" w:rsidP="00000000" w:rsidRDefault="00000000" w:rsidRPr="00000000" w14:paraId="00000170">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71">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72">
            <w:pPr>
              <w:rPr>
                <w:rFonts w:ascii="Arial" w:cs="Arial" w:eastAsia="Arial" w:hAnsi="Arial"/>
                <w:sz w:val="18"/>
                <w:szCs w:val="18"/>
              </w:rPr>
            </w:pPr>
            <w:r w:rsidDel="00000000" w:rsidR="00000000" w:rsidRPr="00000000">
              <w:rPr>
                <w:rFonts w:ascii="Arial" w:cs="Arial" w:eastAsia="Arial" w:hAnsi="Arial"/>
                <w:sz w:val="18"/>
                <w:szCs w:val="18"/>
                <w:rtl w:val="0"/>
              </w:rPr>
              <w:t xml:space="preserve">To indicate the correct dead band settings for GCM mode and to delete “or AGC” as there is no dead band requirement for AGC operations. </w:t>
            </w:r>
          </w:p>
          <w:p w:rsidR="00000000" w:rsidDel="00000000" w:rsidP="00000000" w:rsidRDefault="00000000" w:rsidRPr="00000000" w14:paraId="00000173">
            <w:pPr>
              <w:rPr>
                <w:rFonts w:ascii="Arial" w:cs="Arial" w:eastAsia="Arial" w:hAnsi="Arial"/>
                <w:sz w:val="18"/>
                <w:szCs w:val="18"/>
              </w:rPr>
            </w:pPr>
            <w:r w:rsidDel="00000000" w:rsidR="00000000" w:rsidRPr="00000000">
              <w:rPr>
                <w:rFonts w:ascii="Arial" w:cs="Arial" w:eastAsia="Arial" w:hAnsi="Arial"/>
                <w:sz w:val="18"/>
                <w:szCs w:val="18"/>
                <w:rtl w:val="0"/>
              </w:rPr>
              <w:t xml:space="preserve">No speed droop characteristic requirement for AGC since it is automatically controlled by a Supervisory Control and Data Acquisition (SCADA) from the SO Control Center or manual adjustment of load with specific instructions from the SO.</w:t>
            </w:r>
          </w:p>
          <w:p w:rsidR="00000000" w:rsidDel="00000000" w:rsidP="00000000" w:rsidRDefault="00000000" w:rsidRPr="00000000" w14:paraId="00000174">
            <w:pPr>
              <w:rPr>
                <w:rFonts w:ascii="Arial" w:cs="Arial" w:eastAsia="Arial" w:hAnsi="Arial"/>
                <w:sz w:val="18"/>
                <w:szCs w:val="18"/>
              </w:rPr>
            </w:pPr>
            <w:r w:rsidDel="00000000" w:rsidR="00000000" w:rsidRPr="00000000">
              <w:rPr>
                <w:rFonts w:ascii="Arial" w:cs="Arial" w:eastAsia="Arial" w:hAnsi="Arial"/>
                <w:sz w:val="18"/>
                <w:szCs w:val="18"/>
                <w:rtl w:val="0"/>
              </w:rPr>
              <w:t xml:space="preserve">To include the speed droop characteristic for Battery Energy Storage System (BESS)</w:t>
            </w:r>
          </w:p>
        </w:tc>
        <w:tc>
          <w:tcPr/>
          <w:p w:rsidR="00000000" w:rsidDel="00000000" w:rsidP="00000000" w:rsidRDefault="00000000" w:rsidRPr="00000000" w14:paraId="00000175">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76">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77">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78">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179">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 </w:t>
            </w:r>
          </w:p>
          <w:p w:rsidR="00000000" w:rsidDel="00000000" w:rsidP="00000000" w:rsidRDefault="00000000" w:rsidRPr="00000000" w14:paraId="0000017A">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7B">
            <w:pPr>
              <w:rPr>
                <w:rFonts w:ascii="Arial" w:cs="Arial" w:eastAsia="Arial" w:hAnsi="Arial"/>
                <w:sz w:val="18"/>
                <w:szCs w:val="18"/>
              </w:rPr>
            </w:pPr>
            <w:r w:rsidDel="00000000" w:rsidR="00000000" w:rsidRPr="00000000">
              <w:rPr>
                <w:rFonts w:ascii="Arial" w:cs="Arial" w:eastAsia="Arial" w:hAnsi="Arial"/>
                <w:sz w:val="18"/>
                <w:szCs w:val="18"/>
                <w:rtl w:val="0"/>
              </w:rPr>
              <w:t xml:space="preserve">5.3 Reserve Conformance Standards for Regulating Reserve</w:t>
            </w:r>
          </w:p>
        </w:tc>
        <w:tc>
          <w:tcPr/>
          <w:p w:rsidR="00000000" w:rsidDel="00000000" w:rsidP="00000000" w:rsidRDefault="00000000" w:rsidRPr="00000000" w14:paraId="0000017C">
            <w:pPr>
              <w:rPr>
                <w:rFonts w:ascii="Arial" w:cs="Arial" w:eastAsia="Arial" w:hAnsi="Arial"/>
                <w:sz w:val="18"/>
                <w:szCs w:val="18"/>
              </w:rPr>
            </w:pPr>
            <w:r w:rsidDel="00000000" w:rsidR="00000000" w:rsidRPr="00000000">
              <w:rPr>
                <w:rFonts w:ascii="Arial" w:cs="Arial" w:eastAsia="Arial" w:hAnsi="Arial"/>
                <w:sz w:val="18"/>
                <w:szCs w:val="18"/>
                <w:rtl w:val="0"/>
              </w:rPr>
              <w:t xml:space="preserve">5.3.4</w:t>
            </w:r>
          </w:p>
        </w:tc>
        <w:tc>
          <w:tcPr/>
          <w:p w:rsidR="00000000" w:rsidDel="00000000" w:rsidP="00000000" w:rsidRDefault="00000000" w:rsidRPr="00000000" w14:paraId="0000017D">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 providing regulating reserve that fails to maintain an average response accuracy as set out in Sections 5.6.1 and 5.7.1 or an average response time as set out in Sections 5.6.3 and 5.7.3 in any dispatch interval during the monitoring period shall be flagged as non-compliant. Once flagged as non-compliant, a reserve facility will be assessed further based on the following:  </w:t>
            </w:r>
          </w:p>
          <w:p w:rsidR="00000000" w:rsidDel="00000000" w:rsidP="00000000" w:rsidRDefault="00000000" w:rsidRPr="00000000" w14:paraId="0000017E">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7F">
            <w:pPr>
              <w:rPr>
                <w:rFonts w:ascii="Arial" w:cs="Arial" w:eastAsia="Arial" w:hAnsi="Arial"/>
                <w:sz w:val="18"/>
                <w:szCs w:val="18"/>
              </w:rPr>
            </w:pPr>
            <w:r w:rsidDel="00000000" w:rsidR="00000000" w:rsidRPr="00000000">
              <w:rPr>
                <w:rFonts w:ascii="Arial" w:cs="Arial" w:eastAsia="Arial" w:hAnsi="Arial"/>
                <w:sz w:val="18"/>
                <w:szCs w:val="18"/>
                <w:rtl w:val="0"/>
              </w:rPr>
              <w:t xml:space="preserve">a) Compliance with the response accuracy for each dispatch interval; and </w:t>
            </w:r>
          </w:p>
          <w:p w:rsidR="00000000" w:rsidDel="00000000" w:rsidP="00000000" w:rsidRDefault="00000000" w:rsidRPr="00000000" w14:paraId="00000180">
            <w:pPr>
              <w:rPr>
                <w:rFonts w:ascii="Arial" w:cs="Arial" w:eastAsia="Arial" w:hAnsi="Arial"/>
                <w:sz w:val="18"/>
                <w:szCs w:val="18"/>
              </w:rPr>
            </w:pPr>
            <w:r w:rsidDel="00000000" w:rsidR="00000000" w:rsidRPr="00000000">
              <w:rPr>
                <w:rFonts w:ascii="Arial" w:cs="Arial" w:eastAsia="Arial" w:hAnsi="Arial"/>
                <w:sz w:val="18"/>
                <w:szCs w:val="18"/>
                <w:rtl w:val="0"/>
              </w:rPr>
              <w:t xml:space="preserve">b) Compliance with the response time for each dispatch interval.</w:t>
            </w:r>
          </w:p>
          <w:p w:rsidR="00000000" w:rsidDel="00000000" w:rsidP="00000000" w:rsidRDefault="00000000" w:rsidRPr="00000000" w14:paraId="00000181">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82">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 providing regulating reserve that fails to maintain an average response accuracy as set out in Section</w:t>
            </w:r>
            <w:r w:rsidDel="00000000" w:rsidR="00000000" w:rsidRPr="00000000">
              <w:rPr>
                <w:rFonts w:ascii="Arial" w:cs="Arial" w:eastAsia="Arial" w:hAnsi="Arial"/>
                <w:strike w:val="1"/>
                <w:sz w:val="18"/>
                <w:szCs w:val="18"/>
                <w:rtl w:val="0"/>
              </w:rPr>
              <w:t xml:space="preserve">s</w:t>
            </w:r>
            <w:r w:rsidDel="00000000" w:rsidR="00000000" w:rsidRPr="00000000">
              <w:rPr>
                <w:rFonts w:ascii="Arial" w:cs="Arial" w:eastAsia="Arial" w:hAnsi="Arial"/>
                <w:sz w:val="18"/>
                <w:szCs w:val="18"/>
                <w:rtl w:val="0"/>
              </w:rPr>
              <w:t xml:space="preserve"> 5.6.1 </w:t>
            </w:r>
            <w:r w:rsidDel="00000000" w:rsidR="00000000" w:rsidRPr="00000000">
              <w:rPr>
                <w:rFonts w:ascii="Arial" w:cs="Arial" w:eastAsia="Arial" w:hAnsi="Arial"/>
                <w:strike w:val="1"/>
                <w:sz w:val="18"/>
                <w:szCs w:val="18"/>
                <w:rtl w:val="0"/>
              </w:rPr>
              <w:t xml:space="preserve">and 5.7.1</w:t>
            </w:r>
            <w:r w:rsidDel="00000000" w:rsidR="00000000" w:rsidRPr="00000000">
              <w:rPr>
                <w:rFonts w:ascii="Arial" w:cs="Arial" w:eastAsia="Arial" w:hAnsi="Arial"/>
                <w:sz w:val="18"/>
                <w:szCs w:val="18"/>
                <w:rtl w:val="0"/>
              </w:rPr>
              <w:t xml:space="preserve"> or an average response time as set out in Section</w:t>
            </w:r>
            <w:r w:rsidDel="00000000" w:rsidR="00000000" w:rsidRPr="00000000">
              <w:rPr>
                <w:rFonts w:ascii="Arial" w:cs="Arial" w:eastAsia="Arial" w:hAnsi="Arial"/>
                <w:strike w:val="1"/>
                <w:sz w:val="18"/>
                <w:szCs w:val="18"/>
                <w:rtl w:val="0"/>
              </w:rPr>
              <w:t xml:space="preserve">s</w:t>
            </w:r>
            <w:r w:rsidDel="00000000" w:rsidR="00000000" w:rsidRPr="00000000">
              <w:rPr>
                <w:rFonts w:ascii="Arial" w:cs="Arial" w:eastAsia="Arial" w:hAnsi="Arial"/>
                <w:sz w:val="18"/>
                <w:szCs w:val="18"/>
                <w:rtl w:val="0"/>
              </w:rPr>
              <w:t xml:space="preserve"> 5.6.3 </w:t>
            </w:r>
            <w:r w:rsidDel="00000000" w:rsidR="00000000" w:rsidRPr="00000000">
              <w:rPr>
                <w:rFonts w:ascii="Arial" w:cs="Arial" w:eastAsia="Arial" w:hAnsi="Arial"/>
                <w:strike w:val="1"/>
                <w:sz w:val="18"/>
                <w:szCs w:val="18"/>
                <w:rtl w:val="0"/>
              </w:rPr>
              <w:t xml:space="preserve">and 5.7.3</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or Percentage (%) of Compliance as set out in Section 5.7.1 </w:t>
            </w:r>
            <w:r w:rsidDel="00000000" w:rsidR="00000000" w:rsidRPr="00000000">
              <w:rPr>
                <w:rFonts w:ascii="Arial" w:cs="Arial" w:eastAsia="Arial" w:hAnsi="Arial"/>
                <w:sz w:val="18"/>
                <w:szCs w:val="18"/>
                <w:rtl w:val="0"/>
              </w:rPr>
              <w:t xml:space="preserve">in any dispatch interval during the </w:t>
            </w:r>
            <w:r w:rsidDel="00000000" w:rsidR="00000000" w:rsidRPr="00000000">
              <w:rPr>
                <w:rFonts w:ascii="Arial" w:cs="Arial" w:eastAsia="Arial" w:hAnsi="Arial"/>
                <w:strike w:val="1"/>
                <w:sz w:val="18"/>
                <w:szCs w:val="18"/>
                <w:rtl w:val="0"/>
              </w:rPr>
              <w:t xml:space="preserve">monitoring period</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b w:val="1"/>
                <w:i w:val="1"/>
                <w:sz w:val="18"/>
                <w:szCs w:val="18"/>
                <w:u w:val="single"/>
                <w:rtl w:val="0"/>
              </w:rPr>
              <w:t xml:space="preserve">settlement interval</w:t>
            </w:r>
            <w:r w:rsidDel="00000000" w:rsidR="00000000" w:rsidRPr="00000000">
              <w:rPr>
                <w:rFonts w:ascii="Arial" w:cs="Arial" w:eastAsia="Arial" w:hAnsi="Arial"/>
                <w:sz w:val="18"/>
                <w:szCs w:val="18"/>
                <w:rtl w:val="0"/>
              </w:rPr>
              <w:t xml:space="preserve"> shall be flagged as non-compliant. Once flagged as non-compliant, a reserve facility will be assessed further based on the following:  </w:t>
            </w:r>
          </w:p>
          <w:p w:rsidR="00000000" w:rsidDel="00000000" w:rsidP="00000000" w:rsidRDefault="00000000" w:rsidRPr="00000000" w14:paraId="00000183">
            <w:pPr>
              <w:rPr>
                <w:rFonts w:ascii="Arial" w:cs="Arial" w:eastAsia="Arial" w:hAnsi="Arial"/>
                <w:sz w:val="18"/>
                <w:szCs w:val="18"/>
              </w:rPr>
            </w:pPr>
            <w:r w:rsidDel="00000000" w:rsidR="00000000" w:rsidRPr="00000000">
              <w:rPr>
                <w:rFonts w:ascii="Arial" w:cs="Arial" w:eastAsia="Arial" w:hAnsi="Arial"/>
                <w:sz w:val="18"/>
                <w:szCs w:val="18"/>
                <w:rtl w:val="0"/>
              </w:rPr>
              <w:t xml:space="preserve">a) Compliance with the response accuracy for each dispatch interval; and </w:t>
            </w:r>
          </w:p>
          <w:p w:rsidR="00000000" w:rsidDel="00000000" w:rsidP="00000000" w:rsidRDefault="00000000" w:rsidRPr="00000000" w14:paraId="00000184">
            <w:pPr>
              <w:rPr>
                <w:rFonts w:ascii="Arial" w:cs="Arial" w:eastAsia="Arial" w:hAnsi="Arial"/>
                <w:sz w:val="18"/>
                <w:szCs w:val="18"/>
              </w:rPr>
            </w:pPr>
            <w:r w:rsidDel="00000000" w:rsidR="00000000" w:rsidRPr="00000000">
              <w:rPr>
                <w:rFonts w:ascii="Arial" w:cs="Arial" w:eastAsia="Arial" w:hAnsi="Arial"/>
                <w:sz w:val="18"/>
                <w:szCs w:val="18"/>
                <w:rtl w:val="0"/>
              </w:rPr>
              <w:t xml:space="preserve">b) Compliance with the response time for each dispatch interval.</w:t>
            </w:r>
          </w:p>
        </w:tc>
        <w:tc>
          <w:tcPr/>
          <w:p w:rsidR="00000000" w:rsidDel="00000000" w:rsidP="00000000" w:rsidRDefault="00000000" w:rsidRPr="00000000" w14:paraId="00000185">
            <w:pPr>
              <w:rPr>
                <w:rFonts w:ascii="Arial" w:cs="Arial" w:eastAsia="Arial" w:hAnsi="Arial"/>
                <w:sz w:val="18"/>
                <w:szCs w:val="18"/>
              </w:rPr>
            </w:pPr>
            <w:r w:rsidDel="00000000" w:rsidR="00000000" w:rsidRPr="00000000">
              <w:rPr>
                <w:rFonts w:ascii="Arial" w:cs="Arial" w:eastAsia="Arial" w:hAnsi="Arial"/>
                <w:sz w:val="18"/>
                <w:szCs w:val="18"/>
                <w:rtl w:val="0"/>
              </w:rPr>
              <w:t xml:space="preserve">To revise the averaging from a monthly period to hourly interval as this proposed approach would calculate the average response accuracy and response time for the reserve facility operating under GCM within each relevant hourly interval, providing a more balanced and granular assessment of compliance.</w:t>
            </w:r>
          </w:p>
          <w:p w:rsidR="00000000" w:rsidDel="00000000" w:rsidP="00000000" w:rsidRDefault="00000000" w:rsidRPr="00000000" w14:paraId="00000186">
            <w:pPr>
              <w:rPr>
                <w:rFonts w:ascii="Arial" w:cs="Arial" w:eastAsia="Arial" w:hAnsi="Arial"/>
                <w:sz w:val="18"/>
                <w:szCs w:val="18"/>
              </w:rPr>
            </w:pPr>
            <w:r w:rsidDel="00000000" w:rsidR="00000000" w:rsidRPr="00000000">
              <w:rPr>
                <w:rFonts w:ascii="Arial" w:cs="Arial" w:eastAsia="Arial" w:hAnsi="Arial"/>
                <w:sz w:val="18"/>
                <w:szCs w:val="18"/>
                <w:rtl w:val="0"/>
              </w:rPr>
              <w:t xml:space="preserve">To distinguish hourly averaging of response accuracy and response time (under GCM) from Percentage of Compliance (under AGC), in relation to the proposed revisions to Section 5.7 “Measuring Reserve Response Compliance of Generators on Automatic Generation Control”.</w:t>
            </w:r>
          </w:p>
          <w:p w:rsidR="00000000" w:rsidDel="00000000" w:rsidP="00000000" w:rsidRDefault="00000000" w:rsidRPr="00000000" w14:paraId="00000187">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88">
            <w:pPr>
              <w:rPr>
                <w:rFonts w:ascii="Arial" w:cs="Arial" w:eastAsia="Arial" w:hAnsi="Arial"/>
                <w:sz w:val="18"/>
                <w:szCs w:val="18"/>
              </w:rPr>
            </w:pPr>
            <w:r w:rsidDel="00000000" w:rsidR="00000000" w:rsidRPr="00000000">
              <w:rPr>
                <w:rFonts w:ascii="Arial" w:cs="Arial" w:eastAsia="Arial" w:hAnsi="Arial"/>
                <w:sz w:val="18"/>
                <w:szCs w:val="18"/>
                <w:rtl w:val="0"/>
              </w:rPr>
              <w:t xml:space="preserve">We would like to clarify whether the evaluation for this provision is on an hourly or settlement interval (5-min interval) basis? The rationale indicated for this proposed change is to revise averaging from a monthly period to “hourly” interval, which seems to be in contrast with the proposed new wording as “settlement interval”</w:t>
            </w:r>
            <w:r w:rsidDel="00000000" w:rsidR="00000000" w:rsidRPr="00000000">
              <w:rPr>
                <w:rtl w:val="0"/>
              </w:rPr>
            </w:r>
          </w:p>
        </w:tc>
        <w:tc>
          <w:tcPr/>
          <w:p w:rsidR="00000000" w:rsidDel="00000000" w:rsidP="00000000" w:rsidRDefault="00000000" w:rsidRPr="00000000" w14:paraId="00000189">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8A">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8B">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18C">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 </w:t>
            </w:r>
          </w:p>
          <w:p w:rsidR="00000000" w:rsidDel="00000000" w:rsidP="00000000" w:rsidRDefault="00000000" w:rsidRPr="00000000" w14:paraId="0000018D">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8E">
            <w:pPr>
              <w:rPr>
                <w:rFonts w:ascii="Arial" w:cs="Arial" w:eastAsia="Arial" w:hAnsi="Arial"/>
                <w:sz w:val="18"/>
                <w:szCs w:val="18"/>
              </w:rPr>
            </w:pPr>
            <w:r w:rsidDel="00000000" w:rsidR="00000000" w:rsidRPr="00000000">
              <w:rPr>
                <w:rFonts w:ascii="Arial" w:cs="Arial" w:eastAsia="Arial" w:hAnsi="Arial"/>
                <w:sz w:val="18"/>
                <w:szCs w:val="18"/>
                <w:rtl w:val="0"/>
              </w:rPr>
              <w:t xml:space="preserve">5.4 Reserve Conformance Standards for Contingency Reserve</w:t>
              <w:tab/>
            </w:r>
          </w:p>
          <w:p w:rsidR="00000000" w:rsidDel="00000000" w:rsidP="00000000" w:rsidRDefault="00000000" w:rsidRPr="00000000" w14:paraId="0000018F">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90">
            <w:pPr>
              <w:rPr>
                <w:rFonts w:ascii="Arial" w:cs="Arial" w:eastAsia="Arial" w:hAnsi="Arial"/>
                <w:sz w:val="18"/>
                <w:szCs w:val="18"/>
              </w:rPr>
            </w:pPr>
            <w:r w:rsidDel="00000000" w:rsidR="00000000" w:rsidRPr="00000000">
              <w:rPr>
                <w:rFonts w:ascii="Arial" w:cs="Arial" w:eastAsia="Arial" w:hAnsi="Arial"/>
                <w:sz w:val="18"/>
                <w:szCs w:val="18"/>
                <w:rtl w:val="0"/>
              </w:rPr>
              <w:t xml:space="preserve">5.4.4</w:t>
            </w:r>
          </w:p>
        </w:tc>
        <w:tc>
          <w:tcPr/>
          <w:p w:rsidR="00000000" w:rsidDel="00000000" w:rsidP="00000000" w:rsidRDefault="00000000" w:rsidRPr="00000000" w14:paraId="00000191">
            <w:pPr>
              <w:rPr>
                <w:rFonts w:ascii="Arial" w:cs="Arial" w:eastAsia="Arial" w:hAnsi="Arial"/>
                <w:sz w:val="18"/>
                <w:szCs w:val="18"/>
              </w:rPr>
            </w:pPr>
            <w:r w:rsidDel="00000000" w:rsidR="00000000" w:rsidRPr="00000000">
              <w:rPr>
                <w:rFonts w:ascii="Arial" w:cs="Arial" w:eastAsia="Arial" w:hAnsi="Arial"/>
                <w:sz w:val="18"/>
                <w:szCs w:val="18"/>
                <w:rtl w:val="0"/>
              </w:rPr>
              <w:t xml:space="preserve">Reserve facilities scheduled to provide contingency reserve shall also ensure that they meet the following requirements during the relevant dispatch interval:</w:t>
            </w:r>
          </w:p>
          <w:p w:rsidR="00000000" w:rsidDel="00000000" w:rsidP="00000000" w:rsidRDefault="00000000" w:rsidRPr="00000000" w14:paraId="00000192">
            <w:pPr>
              <w:rPr>
                <w:rFonts w:ascii="Arial" w:cs="Arial" w:eastAsia="Arial" w:hAnsi="Arial"/>
                <w:sz w:val="18"/>
                <w:szCs w:val="18"/>
              </w:rPr>
            </w:pPr>
            <w:r w:rsidDel="00000000" w:rsidR="00000000" w:rsidRPr="00000000">
              <w:rPr>
                <w:rFonts w:ascii="Arial" w:cs="Arial" w:eastAsia="Arial" w:hAnsi="Arial"/>
                <w:sz w:val="18"/>
                <w:szCs w:val="18"/>
                <w:rtl w:val="0"/>
              </w:rPr>
              <w:t xml:space="preserve">a. Dead band is greater than 0.15 Hz but less than 0.30 Hz if operating on GCM or AGC;</w:t>
            </w:r>
          </w:p>
          <w:p w:rsidR="00000000" w:rsidDel="00000000" w:rsidP="00000000" w:rsidRDefault="00000000" w:rsidRPr="00000000" w14:paraId="00000193">
            <w:pPr>
              <w:rPr>
                <w:rFonts w:ascii="Arial" w:cs="Arial" w:eastAsia="Arial" w:hAnsi="Arial"/>
                <w:sz w:val="18"/>
                <w:szCs w:val="18"/>
              </w:rPr>
            </w:pPr>
            <w:r w:rsidDel="00000000" w:rsidR="00000000" w:rsidRPr="00000000">
              <w:rPr>
                <w:rFonts w:ascii="Arial" w:cs="Arial" w:eastAsia="Arial" w:hAnsi="Arial"/>
                <w:sz w:val="18"/>
                <w:szCs w:val="18"/>
                <w:rtl w:val="0"/>
              </w:rPr>
              <w:t xml:space="preserve">b. Speed-droop characteristic is 5% or lower; and</w:t>
            </w:r>
          </w:p>
          <w:p w:rsidR="00000000" w:rsidDel="00000000" w:rsidP="00000000" w:rsidRDefault="00000000" w:rsidRPr="00000000" w14:paraId="00000194">
            <w:pPr>
              <w:rPr>
                <w:rFonts w:ascii="Arial" w:cs="Arial" w:eastAsia="Arial" w:hAnsi="Arial"/>
                <w:sz w:val="18"/>
                <w:szCs w:val="18"/>
              </w:rPr>
            </w:pPr>
            <w:r w:rsidDel="00000000" w:rsidR="00000000" w:rsidRPr="00000000">
              <w:rPr>
                <w:rFonts w:ascii="Arial" w:cs="Arial" w:eastAsia="Arial" w:hAnsi="Arial"/>
                <w:sz w:val="18"/>
                <w:szCs w:val="18"/>
                <w:rtl w:val="0"/>
              </w:rPr>
              <w:t xml:space="preserve">c. Provision of reserve is sustainable for the entire dispatch interval.</w:t>
            </w:r>
          </w:p>
        </w:tc>
        <w:tc>
          <w:tcPr/>
          <w:p w:rsidR="00000000" w:rsidDel="00000000" w:rsidP="00000000" w:rsidRDefault="00000000" w:rsidRPr="00000000" w14:paraId="00000195">
            <w:pPr>
              <w:rPr>
                <w:rFonts w:ascii="Arial" w:cs="Arial" w:eastAsia="Arial" w:hAnsi="Arial"/>
                <w:sz w:val="18"/>
                <w:szCs w:val="18"/>
              </w:rPr>
            </w:pPr>
            <w:r w:rsidDel="00000000" w:rsidR="00000000" w:rsidRPr="00000000">
              <w:rPr>
                <w:rFonts w:ascii="Arial" w:cs="Arial" w:eastAsia="Arial" w:hAnsi="Arial"/>
                <w:sz w:val="18"/>
                <w:szCs w:val="18"/>
                <w:rtl w:val="0"/>
              </w:rPr>
              <w:t xml:space="preserve">Reserve facilities scheduled to provide contingency reserve shall also ensure that they meet the following requirements </w:t>
            </w:r>
            <w:r w:rsidDel="00000000" w:rsidR="00000000" w:rsidRPr="00000000">
              <w:rPr>
                <w:rFonts w:ascii="Arial" w:cs="Arial" w:eastAsia="Arial" w:hAnsi="Arial"/>
                <w:b w:val="1"/>
                <w:sz w:val="18"/>
                <w:szCs w:val="18"/>
                <w:u w:val="single"/>
                <w:rtl w:val="0"/>
              </w:rPr>
              <w:t xml:space="preserve">based on the certified settings</w:t>
            </w:r>
            <w:r w:rsidDel="00000000" w:rsidR="00000000" w:rsidRPr="00000000">
              <w:rPr>
                <w:rFonts w:ascii="Arial" w:cs="Arial" w:eastAsia="Arial" w:hAnsi="Arial"/>
                <w:sz w:val="18"/>
                <w:szCs w:val="18"/>
                <w:rtl w:val="0"/>
              </w:rPr>
              <w:t xml:space="preserve"> during the relevant dispatch interval:</w:t>
            </w:r>
          </w:p>
          <w:p w:rsidR="00000000" w:rsidDel="00000000" w:rsidP="00000000" w:rsidRDefault="00000000" w:rsidRPr="00000000" w14:paraId="00000196">
            <w:pPr>
              <w:rPr>
                <w:rFonts w:ascii="Arial" w:cs="Arial" w:eastAsia="Arial" w:hAnsi="Arial"/>
                <w:sz w:val="18"/>
                <w:szCs w:val="18"/>
              </w:rPr>
            </w:pPr>
            <w:r w:rsidDel="00000000" w:rsidR="00000000" w:rsidRPr="00000000">
              <w:rPr>
                <w:rFonts w:ascii="Arial" w:cs="Arial" w:eastAsia="Arial" w:hAnsi="Arial"/>
                <w:sz w:val="18"/>
                <w:szCs w:val="18"/>
                <w:rtl w:val="0"/>
              </w:rPr>
              <w:t xml:space="preserve">a. Deadband is </w:t>
            </w:r>
            <w:r w:rsidDel="00000000" w:rsidR="00000000" w:rsidRPr="00000000">
              <w:rPr>
                <w:rFonts w:ascii="Arial" w:cs="Arial" w:eastAsia="Arial" w:hAnsi="Arial"/>
                <w:strike w:val="1"/>
                <w:sz w:val="18"/>
                <w:szCs w:val="18"/>
                <w:rtl w:val="0"/>
              </w:rPr>
              <w:t xml:space="preserve">greater than 0.15 Hz</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-0</w:t>
            </w:r>
            <w:r w:rsidDel="00000000" w:rsidR="00000000" w:rsidRPr="00000000">
              <w:rPr>
                <w:rFonts w:ascii="Arial" w:cs="Arial" w:eastAsia="Arial" w:hAnsi="Arial"/>
                <w:sz w:val="18"/>
                <w:szCs w:val="18"/>
                <w:u w:val="single"/>
                <w:rtl w:val="0"/>
              </w:rPr>
              <w:t xml:space="preserve">.</w:t>
            </w:r>
            <w:r w:rsidDel="00000000" w:rsidR="00000000" w:rsidRPr="00000000">
              <w:rPr>
                <w:rFonts w:ascii="Arial" w:cs="Arial" w:eastAsia="Arial" w:hAnsi="Arial"/>
                <w:b w:val="1"/>
                <w:sz w:val="18"/>
                <w:szCs w:val="18"/>
                <w:u w:val="single"/>
                <w:rtl w:val="0"/>
              </w:rPr>
              <w:t xml:space="preserve">16 Hz</w:t>
            </w:r>
            <w:r w:rsidDel="00000000" w:rsidR="00000000" w:rsidRPr="00000000">
              <w:rPr>
                <w:rFonts w:ascii="Arial" w:cs="Arial" w:eastAsia="Arial" w:hAnsi="Arial"/>
                <w:sz w:val="18"/>
                <w:szCs w:val="18"/>
                <w:u w:val="single"/>
                <w:rtl w:val="0"/>
              </w:rPr>
              <w:t xml:space="preserve"> </w:t>
            </w:r>
            <w:r w:rsidDel="00000000" w:rsidR="00000000" w:rsidRPr="00000000">
              <w:rPr>
                <w:rFonts w:ascii="Arial" w:cs="Arial" w:eastAsia="Arial" w:hAnsi="Arial"/>
                <w:b w:val="1"/>
                <w:sz w:val="18"/>
                <w:szCs w:val="18"/>
                <w:u w:val="single"/>
                <w:rtl w:val="0"/>
              </w:rPr>
              <w:t xml:space="preserve">to -0.30 Hz</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trike w:val="1"/>
                <w:sz w:val="18"/>
                <w:szCs w:val="18"/>
                <w:rtl w:val="0"/>
              </w:rPr>
              <w:t xml:space="preserve">but less than 0.30 Hz</w:t>
            </w:r>
            <w:r w:rsidDel="00000000" w:rsidR="00000000" w:rsidRPr="00000000">
              <w:rPr>
                <w:rFonts w:ascii="Arial" w:cs="Arial" w:eastAsia="Arial" w:hAnsi="Arial"/>
                <w:sz w:val="18"/>
                <w:szCs w:val="18"/>
                <w:rtl w:val="0"/>
              </w:rPr>
              <w:t xml:space="preserve"> if operating on GCM </w:t>
            </w:r>
            <w:r w:rsidDel="00000000" w:rsidR="00000000" w:rsidRPr="00000000">
              <w:rPr>
                <w:rFonts w:ascii="Arial" w:cs="Arial" w:eastAsia="Arial" w:hAnsi="Arial"/>
                <w:strike w:val="1"/>
                <w:sz w:val="18"/>
                <w:szCs w:val="18"/>
                <w:rtl w:val="0"/>
              </w:rPr>
              <w:t xml:space="preserve">or AGC</w:t>
            </w:r>
            <w:r w:rsidDel="00000000" w:rsidR="00000000" w:rsidRPr="00000000">
              <w:rPr>
                <w:rFonts w:ascii="Arial" w:cs="Arial" w:eastAsia="Arial" w:hAnsi="Arial"/>
                <w:b w:val="1"/>
                <w:sz w:val="18"/>
                <w:szCs w:val="18"/>
                <w:rtl w:val="0"/>
              </w:rPr>
              <w:t xml:space="preserve">.</w:t>
            </w:r>
            <w:r w:rsidDel="00000000" w:rsidR="00000000" w:rsidRPr="00000000">
              <w:rPr>
                <w:rtl w:val="0"/>
              </w:rPr>
            </w:r>
          </w:p>
          <w:p w:rsidR="00000000" w:rsidDel="00000000" w:rsidP="00000000" w:rsidRDefault="00000000" w:rsidRPr="00000000" w14:paraId="00000197">
            <w:pPr>
              <w:rPr>
                <w:rFonts w:ascii="Arial" w:cs="Arial" w:eastAsia="Arial" w:hAnsi="Arial"/>
                <w:sz w:val="18"/>
                <w:szCs w:val="18"/>
              </w:rPr>
            </w:pPr>
            <w:r w:rsidDel="00000000" w:rsidR="00000000" w:rsidRPr="00000000">
              <w:rPr>
                <w:rFonts w:ascii="Arial" w:cs="Arial" w:eastAsia="Arial" w:hAnsi="Arial"/>
                <w:sz w:val="18"/>
                <w:szCs w:val="18"/>
                <w:rtl w:val="0"/>
              </w:rPr>
              <w:t xml:space="preserve">b. </w:t>
            </w:r>
            <w:r w:rsidDel="00000000" w:rsidR="00000000" w:rsidRPr="00000000">
              <w:rPr>
                <w:rFonts w:ascii="Arial" w:cs="Arial" w:eastAsia="Arial" w:hAnsi="Arial"/>
                <w:strike w:val="1"/>
                <w:sz w:val="18"/>
                <w:szCs w:val="18"/>
                <w:rtl w:val="0"/>
              </w:rPr>
              <w:t xml:space="preserve">Speed-droop</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Speed droop characteristic</w:t>
            </w:r>
            <w:r w:rsidDel="00000000" w:rsidR="00000000" w:rsidRPr="00000000">
              <w:rPr>
                <w:rFonts w:ascii="Arial" w:cs="Arial" w:eastAsia="Arial" w:hAnsi="Arial"/>
                <w:sz w:val="18"/>
                <w:szCs w:val="18"/>
                <w:rtl w:val="0"/>
              </w:rPr>
              <w:t xml:space="preserve"> is 5% or lower </w:t>
            </w:r>
            <w:r w:rsidDel="00000000" w:rsidR="00000000" w:rsidRPr="00000000">
              <w:rPr>
                <w:rFonts w:ascii="Arial" w:cs="Arial" w:eastAsia="Arial" w:hAnsi="Arial"/>
                <w:b w:val="1"/>
                <w:sz w:val="18"/>
                <w:szCs w:val="18"/>
                <w:u w:val="single"/>
                <w:rtl w:val="0"/>
              </w:rPr>
              <w:t xml:space="preserve">and 1% or lower for </w:t>
            </w:r>
            <w:r w:rsidDel="00000000" w:rsidR="00000000" w:rsidRPr="00000000">
              <w:rPr>
                <w:rFonts w:ascii="Arial" w:cs="Arial" w:eastAsia="Arial" w:hAnsi="Arial"/>
                <w:b w:val="1"/>
                <w:i w:val="1"/>
                <w:sz w:val="18"/>
                <w:szCs w:val="18"/>
                <w:u w:val="single"/>
                <w:rtl w:val="0"/>
              </w:rPr>
              <w:t xml:space="preserve">Battery Energy Storage System</w:t>
            </w:r>
            <w:r w:rsidDel="00000000" w:rsidR="00000000" w:rsidRPr="00000000">
              <w:rPr>
                <w:rFonts w:ascii="Arial" w:cs="Arial" w:eastAsia="Arial" w:hAnsi="Arial"/>
                <w:b w:val="1"/>
                <w:sz w:val="18"/>
                <w:szCs w:val="18"/>
                <w:u w:val="single"/>
                <w:rtl w:val="0"/>
              </w:rPr>
              <w:t xml:space="preserve">, if operating on GCM;</w:t>
            </w:r>
            <w:r w:rsidDel="00000000" w:rsidR="00000000" w:rsidRPr="00000000">
              <w:rPr>
                <w:rFonts w:ascii="Arial" w:cs="Arial" w:eastAsia="Arial" w:hAnsi="Arial"/>
                <w:sz w:val="18"/>
                <w:szCs w:val="18"/>
                <w:rtl w:val="0"/>
              </w:rPr>
              <w:t xml:space="preserve"> and</w:t>
            </w:r>
          </w:p>
          <w:p w:rsidR="00000000" w:rsidDel="00000000" w:rsidP="00000000" w:rsidRDefault="00000000" w:rsidRPr="00000000" w14:paraId="00000198">
            <w:pPr>
              <w:rPr>
                <w:rFonts w:ascii="Arial" w:cs="Arial" w:eastAsia="Arial" w:hAnsi="Arial"/>
                <w:sz w:val="18"/>
                <w:szCs w:val="18"/>
              </w:rPr>
            </w:pPr>
            <w:r w:rsidDel="00000000" w:rsidR="00000000" w:rsidRPr="00000000">
              <w:rPr>
                <w:rFonts w:ascii="Arial" w:cs="Arial" w:eastAsia="Arial" w:hAnsi="Arial"/>
                <w:sz w:val="18"/>
                <w:szCs w:val="18"/>
                <w:rtl w:val="0"/>
              </w:rPr>
              <w:t xml:space="preserve">c. Provision of reserve is sustainable for the entire dispatch interval.</w:t>
            </w:r>
          </w:p>
          <w:p w:rsidR="00000000" w:rsidDel="00000000" w:rsidP="00000000" w:rsidRDefault="00000000" w:rsidRPr="00000000" w14:paraId="00000199">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9A">
            <w:pPr>
              <w:rPr>
                <w:rFonts w:ascii="Arial" w:cs="Arial" w:eastAsia="Arial" w:hAnsi="Arial"/>
                <w:sz w:val="18"/>
                <w:szCs w:val="18"/>
              </w:rPr>
            </w:pPr>
            <w:r w:rsidDel="00000000" w:rsidR="00000000" w:rsidRPr="00000000">
              <w:rPr>
                <w:rFonts w:ascii="Arial" w:cs="Arial" w:eastAsia="Arial" w:hAnsi="Arial"/>
                <w:sz w:val="18"/>
                <w:szCs w:val="18"/>
                <w:rtl w:val="0"/>
              </w:rPr>
              <w:t xml:space="preserve">To indicate the correct dead band settings for GCM mode and to delete “or AGC” as there is no dead band requirement for AGC operations. </w:t>
            </w:r>
          </w:p>
          <w:p w:rsidR="00000000" w:rsidDel="00000000" w:rsidP="00000000" w:rsidRDefault="00000000" w:rsidRPr="00000000" w14:paraId="0000019B">
            <w:pPr>
              <w:rPr>
                <w:rFonts w:ascii="Arial" w:cs="Arial" w:eastAsia="Arial" w:hAnsi="Arial"/>
                <w:sz w:val="18"/>
                <w:szCs w:val="18"/>
              </w:rPr>
            </w:pPr>
            <w:r w:rsidDel="00000000" w:rsidR="00000000" w:rsidRPr="00000000">
              <w:rPr>
                <w:rFonts w:ascii="Arial" w:cs="Arial" w:eastAsia="Arial" w:hAnsi="Arial"/>
                <w:sz w:val="18"/>
                <w:szCs w:val="18"/>
                <w:rtl w:val="0"/>
              </w:rPr>
              <w:t xml:space="preserve">No speed droop characteristic requirement for AGC since it is automatically controlled by a Supervisory Control and Data Acquisition (SCADA) from the SO Control Center or manual adjustment of load with specific instructions from the SO.</w:t>
            </w:r>
          </w:p>
          <w:p w:rsidR="00000000" w:rsidDel="00000000" w:rsidP="00000000" w:rsidRDefault="00000000" w:rsidRPr="00000000" w14:paraId="0000019C">
            <w:pPr>
              <w:rPr>
                <w:rFonts w:ascii="Arial" w:cs="Arial" w:eastAsia="Arial" w:hAnsi="Arial"/>
                <w:sz w:val="18"/>
                <w:szCs w:val="18"/>
              </w:rPr>
            </w:pPr>
            <w:r w:rsidDel="00000000" w:rsidR="00000000" w:rsidRPr="00000000">
              <w:rPr>
                <w:rFonts w:ascii="Arial" w:cs="Arial" w:eastAsia="Arial" w:hAnsi="Arial"/>
                <w:sz w:val="18"/>
                <w:szCs w:val="18"/>
                <w:rtl w:val="0"/>
              </w:rPr>
              <w:t xml:space="preserve">To include the speed droop characteristic for BESS.</w:t>
            </w:r>
          </w:p>
        </w:tc>
        <w:tc>
          <w:tcPr/>
          <w:p w:rsidR="00000000" w:rsidDel="00000000" w:rsidP="00000000" w:rsidRDefault="00000000" w:rsidRPr="00000000" w14:paraId="0000019D">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9E">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9F">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A0">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1A1">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 </w:t>
            </w:r>
          </w:p>
          <w:p w:rsidR="00000000" w:rsidDel="00000000" w:rsidP="00000000" w:rsidRDefault="00000000" w:rsidRPr="00000000" w14:paraId="000001A2">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A3">
            <w:pPr>
              <w:rPr>
                <w:rFonts w:ascii="Arial" w:cs="Arial" w:eastAsia="Arial" w:hAnsi="Arial"/>
                <w:sz w:val="18"/>
                <w:szCs w:val="18"/>
              </w:rPr>
            </w:pPr>
            <w:r w:rsidDel="00000000" w:rsidR="00000000" w:rsidRPr="00000000">
              <w:rPr>
                <w:rFonts w:ascii="Arial" w:cs="Arial" w:eastAsia="Arial" w:hAnsi="Arial"/>
                <w:sz w:val="18"/>
                <w:szCs w:val="18"/>
                <w:rtl w:val="0"/>
              </w:rPr>
              <w:t xml:space="preserve">5.4 Reserve Conformance Standards for Contingency Reserve</w:t>
              <w:tab/>
            </w:r>
          </w:p>
          <w:p w:rsidR="00000000" w:rsidDel="00000000" w:rsidP="00000000" w:rsidRDefault="00000000" w:rsidRPr="00000000" w14:paraId="000001A4">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A5">
            <w:pPr>
              <w:rPr>
                <w:rFonts w:ascii="Arial" w:cs="Arial" w:eastAsia="Arial" w:hAnsi="Arial"/>
                <w:sz w:val="18"/>
                <w:szCs w:val="18"/>
              </w:rPr>
            </w:pPr>
            <w:r w:rsidDel="00000000" w:rsidR="00000000" w:rsidRPr="00000000">
              <w:rPr>
                <w:rFonts w:ascii="Arial" w:cs="Arial" w:eastAsia="Arial" w:hAnsi="Arial"/>
                <w:sz w:val="18"/>
                <w:szCs w:val="18"/>
                <w:rtl w:val="0"/>
              </w:rPr>
              <w:t xml:space="preserve">5.4.5</w:t>
            </w:r>
          </w:p>
        </w:tc>
        <w:tc>
          <w:tcPr/>
          <w:p w:rsidR="00000000" w:rsidDel="00000000" w:rsidP="00000000" w:rsidRDefault="00000000" w:rsidRPr="00000000" w14:paraId="000001A6">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 providing contingency reserve that fails to maintain an average response accuracy as set out in Sections 5.6.1 and 5.7.1 or an average response time as set out in Sections 5.6.3 and 5.7.3 for the entire monitoring period shall be flagged as non-compliant. Once flagged as non-compliant, a reserve facility will be assessed further based on the following:  </w:t>
            </w:r>
          </w:p>
          <w:p w:rsidR="00000000" w:rsidDel="00000000" w:rsidP="00000000" w:rsidRDefault="00000000" w:rsidRPr="00000000" w14:paraId="000001A7">
            <w:pPr>
              <w:rPr>
                <w:rFonts w:ascii="Arial" w:cs="Arial" w:eastAsia="Arial" w:hAnsi="Arial"/>
                <w:sz w:val="18"/>
                <w:szCs w:val="18"/>
              </w:rPr>
            </w:pPr>
            <w:r w:rsidDel="00000000" w:rsidR="00000000" w:rsidRPr="00000000">
              <w:rPr>
                <w:rFonts w:ascii="Arial" w:cs="Arial" w:eastAsia="Arial" w:hAnsi="Arial"/>
                <w:sz w:val="18"/>
                <w:szCs w:val="18"/>
                <w:rtl w:val="0"/>
              </w:rPr>
              <w:t xml:space="preserve">a) Compliance with the response accuracy for each dispatch interval; and </w:t>
            </w:r>
          </w:p>
          <w:p w:rsidR="00000000" w:rsidDel="00000000" w:rsidP="00000000" w:rsidRDefault="00000000" w:rsidRPr="00000000" w14:paraId="000001A8">
            <w:pPr>
              <w:rPr>
                <w:rFonts w:ascii="Arial" w:cs="Arial" w:eastAsia="Arial" w:hAnsi="Arial"/>
                <w:sz w:val="18"/>
                <w:szCs w:val="18"/>
              </w:rPr>
            </w:pPr>
            <w:r w:rsidDel="00000000" w:rsidR="00000000" w:rsidRPr="00000000">
              <w:rPr>
                <w:rFonts w:ascii="Arial" w:cs="Arial" w:eastAsia="Arial" w:hAnsi="Arial"/>
                <w:sz w:val="18"/>
                <w:szCs w:val="18"/>
                <w:rtl w:val="0"/>
              </w:rPr>
              <w:t xml:space="preserve">b) Compliance with the response time for each dispatch interval.</w:t>
            </w:r>
          </w:p>
          <w:p w:rsidR="00000000" w:rsidDel="00000000" w:rsidP="00000000" w:rsidRDefault="00000000" w:rsidRPr="00000000" w14:paraId="000001A9">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AA">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 providing contingency reserve that fails to maintain an average response accuracy as set out in Section</w:t>
            </w:r>
            <w:r w:rsidDel="00000000" w:rsidR="00000000" w:rsidRPr="00000000">
              <w:rPr>
                <w:rFonts w:ascii="Arial" w:cs="Arial" w:eastAsia="Arial" w:hAnsi="Arial"/>
                <w:strike w:val="1"/>
                <w:sz w:val="18"/>
                <w:szCs w:val="18"/>
                <w:rtl w:val="0"/>
              </w:rPr>
              <w:t xml:space="preserve">s</w:t>
            </w:r>
            <w:r w:rsidDel="00000000" w:rsidR="00000000" w:rsidRPr="00000000">
              <w:rPr>
                <w:rFonts w:ascii="Arial" w:cs="Arial" w:eastAsia="Arial" w:hAnsi="Arial"/>
                <w:sz w:val="18"/>
                <w:szCs w:val="18"/>
                <w:rtl w:val="0"/>
              </w:rPr>
              <w:t xml:space="preserve"> 5.6.1 </w:t>
            </w:r>
            <w:r w:rsidDel="00000000" w:rsidR="00000000" w:rsidRPr="00000000">
              <w:rPr>
                <w:rFonts w:ascii="Arial" w:cs="Arial" w:eastAsia="Arial" w:hAnsi="Arial"/>
                <w:strike w:val="1"/>
                <w:sz w:val="18"/>
                <w:szCs w:val="18"/>
                <w:rtl w:val="0"/>
              </w:rPr>
              <w:t xml:space="preserve">and 5.7.1</w:t>
            </w:r>
            <w:r w:rsidDel="00000000" w:rsidR="00000000" w:rsidRPr="00000000">
              <w:rPr>
                <w:rFonts w:ascii="Arial" w:cs="Arial" w:eastAsia="Arial" w:hAnsi="Arial"/>
                <w:sz w:val="18"/>
                <w:szCs w:val="18"/>
                <w:rtl w:val="0"/>
              </w:rPr>
              <w:t xml:space="preserve"> or an average response time as set out in Section</w:t>
            </w:r>
            <w:r w:rsidDel="00000000" w:rsidR="00000000" w:rsidRPr="00000000">
              <w:rPr>
                <w:rFonts w:ascii="Arial" w:cs="Arial" w:eastAsia="Arial" w:hAnsi="Arial"/>
                <w:strike w:val="1"/>
                <w:sz w:val="18"/>
                <w:szCs w:val="18"/>
                <w:rtl w:val="0"/>
              </w:rPr>
              <w:t xml:space="preserve">s</w:t>
            </w:r>
            <w:r w:rsidDel="00000000" w:rsidR="00000000" w:rsidRPr="00000000">
              <w:rPr>
                <w:rFonts w:ascii="Arial" w:cs="Arial" w:eastAsia="Arial" w:hAnsi="Arial"/>
                <w:sz w:val="18"/>
                <w:szCs w:val="18"/>
                <w:rtl w:val="0"/>
              </w:rPr>
              <w:t xml:space="preserve"> 5.6.3 </w:t>
            </w:r>
            <w:r w:rsidDel="00000000" w:rsidR="00000000" w:rsidRPr="00000000">
              <w:rPr>
                <w:rFonts w:ascii="Arial" w:cs="Arial" w:eastAsia="Arial" w:hAnsi="Arial"/>
                <w:strike w:val="1"/>
                <w:sz w:val="18"/>
                <w:szCs w:val="18"/>
                <w:rtl w:val="0"/>
              </w:rPr>
              <w:t xml:space="preserve">and 5.7.3</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or Percentage (%) of Compliance as set out in Section 5.7.1 </w:t>
            </w:r>
            <w:r w:rsidDel="00000000" w:rsidR="00000000" w:rsidRPr="00000000">
              <w:rPr>
                <w:rFonts w:ascii="Arial" w:cs="Arial" w:eastAsia="Arial" w:hAnsi="Arial"/>
                <w:sz w:val="18"/>
                <w:szCs w:val="18"/>
                <w:rtl w:val="0"/>
              </w:rPr>
              <w:t xml:space="preserve">for the entire </w:t>
            </w:r>
            <w:r w:rsidDel="00000000" w:rsidR="00000000" w:rsidRPr="00000000">
              <w:rPr>
                <w:rFonts w:ascii="Arial" w:cs="Arial" w:eastAsia="Arial" w:hAnsi="Arial"/>
                <w:strike w:val="1"/>
                <w:sz w:val="18"/>
                <w:szCs w:val="18"/>
                <w:rtl w:val="0"/>
              </w:rPr>
              <w:t xml:space="preserve">monitoring period</w:t>
            </w:r>
            <w:r w:rsidDel="00000000" w:rsidR="00000000" w:rsidRPr="00000000">
              <w:rPr>
                <w:rFonts w:ascii="Arial" w:cs="Arial" w:eastAsia="Arial" w:hAnsi="Arial"/>
                <w:b w:val="1"/>
                <w:i w:val="1"/>
                <w:strike w:val="1"/>
                <w:sz w:val="18"/>
                <w:szCs w:val="18"/>
                <w:rtl w:val="0"/>
              </w:rPr>
              <w:t xml:space="preserve"> </w:t>
            </w:r>
            <w:r w:rsidDel="00000000" w:rsidR="00000000" w:rsidRPr="00000000">
              <w:rPr>
                <w:rFonts w:ascii="Arial" w:cs="Arial" w:eastAsia="Arial" w:hAnsi="Arial"/>
                <w:b w:val="1"/>
                <w:i w:val="1"/>
                <w:sz w:val="18"/>
                <w:szCs w:val="18"/>
                <w:u w:val="single"/>
                <w:rtl w:val="0"/>
              </w:rPr>
              <w:t xml:space="preserve">settlement interval</w:t>
            </w:r>
            <w:r w:rsidDel="00000000" w:rsidR="00000000" w:rsidRPr="00000000">
              <w:rPr>
                <w:rFonts w:ascii="Arial" w:cs="Arial" w:eastAsia="Arial" w:hAnsi="Arial"/>
                <w:sz w:val="18"/>
                <w:szCs w:val="18"/>
                <w:rtl w:val="0"/>
              </w:rPr>
              <w:t xml:space="preserve"> shall be flagged as non-compliant. Once flagged as non-compliant, a reserve facility will be assessed further based on the following:  </w:t>
            </w:r>
          </w:p>
          <w:p w:rsidR="00000000" w:rsidDel="00000000" w:rsidP="00000000" w:rsidRDefault="00000000" w:rsidRPr="00000000" w14:paraId="000001AB">
            <w:pPr>
              <w:rPr>
                <w:rFonts w:ascii="Arial" w:cs="Arial" w:eastAsia="Arial" w:hAnsi="Arial"/>
                <w:sz w:val="18"/>
                <w:szCs w:val="18"/>
              </w:rPr>
            </w:pPr>
            <w:r w:rsidDel="00000000" w:rsidR="00000000" w:rsidRPr="00000000">
              <w:rPr>
                <w:rFonts w:ascii="Arial" w:cs="Arial" w:eastAsia="Arial" w:hAnsi="Arial"/>
                <w:sz w:val="18"/>
                <w:szCs w:val="18"/>
                <w:rtl w:val="0"/>
              </w:rPr>
              <w:t xml:space="preserve">a) Compliance with the response accuracy for each dispatch interval; and </w:t>
            </w:r>
          </w:p>
          <w:p w:rsidR="00000000" w:rsidDel="00000000" w:rsidP="00000000" w:rsidRDefault="00000000" w:rsidRPr="00000000" w14:paraId="000001AC">
            <w:pPr>
              <w:rPr>
                <w:rFonts w:ascii="Arial" w:cs="Arial" w:eastAsia="Arial" w:hAnsi="Arial"/>
                <w:sz w:val="18"/>
                <w:szCs w:val="18"/>
              </w:rPr>
            </w:pPr>
            <w:r w:rsidDel="00000000" w:rsidR="00000000" w:rsidRPr="00000000">
              <w:rPr>
                <w:rFonts w:ascii="Arial" w:cs="Arial" w:eastAsia="Arial" w:hAnsi="Arial"/>
                <w:sz w:val="18"/>
                <w:szCs w:val="18"/>
                <w:rtl w:val="0"/>
              </w:rPr>
              <w:t xml:space="preserve">b) Compliance with the response time for each dispatch interval.</w:t>
            </w:r>
          </w:p>
        </w:tc>
        <w:tc>
          <w:tcPr/>
          <w:p w:rsidR="00000000" w:rsidDel="00000000" w:rsidP="00000000" w:rsidRDefault="00000000" w:rsidRPr="00000000" w14:paraId="000001AD">
            <w:pPr>
              <w:rPr>
                <w:rFonts w:ascii="Arial" w:cs="Arial" w:eastAsia="Arial" w:hAnsi="Arial"/>
                <w:sz w:val="18"/>
                <w:szCs w:val="18"/>
              </w:rPr>
            </w:pPr>
            <w:r w:rsidDel="00000000" w:rsidR="00000000" w:rsidRPr="00000000">
              <w:rPr>
                <w:rFonts w:ascii="Arial" w:cs="Arial" w:eastAsia="Arial" w:hAnsi="Arial"/>
                <w:sz w:val="18"/>
                <w:szCs w:val="18"/>
                <w:rtl w:val="0"/>
              </w:rPr>
              <w:t xml:space="preserve">To revise the averaging from a monthly period to hourly interval as this proposed approach would calculate the average response accuracy and response time for the reserve facility operating under GCM within each relevant hourly interval, providing a more balanced and granular assessment of compliance.</w:t>
            </w:r>
          </w:p>
          <w:p w:rsidR="00000000" w:rsidDel="00000000" w:rsidP="00000000" w:rsidRDefault="00000000" w:rsidRPr="00000000" w14:paraId="000001AE">
            <w:pPr>
              <w:rPr>
                <w:rFonts w:ascii="Arial" w:cs="Arial" w:eastAsia="Arial" w:hAnsi="Arial"/>
                <w:sz w:val="18"/>
                <w:szCs w:val="18"/>
              </w:rPr>
            </w:pPr>
            <w:r w:rsidDel="00000000" w:rsidR="00000000" w:rsidRPr="00000000">
              <w:rPr>
                <w:rFonts w:ascii="Arial" w:cs="Arial" w:eastAsia="Arial" w:hAnsi="Arial"/>
                <w:sz w:val="18"/>
                <w:szCs w:val="18"/>
                <w:rtl w:val="0"/>
              </w:rPr>
              <w:t xml:space="preserve">To distinguish hourly averaging of response accuracy and response time (under GCM) from Percentage of Compliance (under AGC), in relation to the proposed revisions to Section 5.7 “Measuring Reserve Response Compliance of Generators on Automatic Generation Control”.</w:t>
            </w:r>
          </w:p>
        </w:tc>
        <w:tc>
          <w:tcPr/>
          <w:p w:rsidR="00000000" w:rsidDel="00000000" w:rsidP="00000000" w:rsidRDefault="00000000" w:rsidRPr="00000000" w14:paraId="000001AF">
            <w:pPr>
              <w:rPr>
                <w:rFonts w:ascii="Arial" w:cs="Arial" w:eastAsia="Arial" w:hAnsi="Arial"/>
                <w:i w:val="1"/>
                <w:sz w:val="18"/>
                <w:szCs w:val="18"/>
              </w:rPr>
            </w:pPr>
            <w:r w:rsidDel="00000000" w:rsidR="00000000" w:rsidRPr="00000000">
              <w:rPr>
                <w:rFonts w:ascii="Arial" w:cs="Arial" w:eastAsia="Arial" w:hAnsi="Arial"/>
                <w:sz w:val="18"/>
                <w:szCs w:val="18"/>
                <w:rtl w:val="0"/>
              </w:rPr>
              <w:t xml:space="preserve">We would like to clarify whether the evaluation for this provision is on an hourly or settlement interval (5-min interval) basis? The rationale indicated for this proposed change is to revise averaging from a monthly period to “hourly” interval, which seems to be in contrast with the proposed new wording as “settlement interval”</w:t>
            </w:r>
            <w:r w:rsidDel="00000000" w:rsidR="00000000" w:rsidRPr="00000000">
              <w:rPr>
                <w:rtl w:val="0"/>
              </w:rPr>
            </w:r>
          </w:p>
        </w:tc>
        <w:tc>
          <w:tcPr/>
          <w:p w:rsidR="00000000" w:rsidDel="00000000" w:rsidP="00000000" w:rsidRDefault="00000000" w:rsidRPr="00000000" w14:paraId="000001B0">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B1">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B2">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1B3">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 </w:t>
            </w:r>
          </w:p>
          <w:p w:rsidR="00000000" w:rsidDel="00000000" w:rsidP="00000000" w:rsidRDefault="00000000" w:rsidRPr="00000000" w14:paraId="000001B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B5">
            <w:pPr>
              <w:rPr>
                <w:rFonts w:ascii="Arial" w:cs="Arial" w:eastAsia="Arial" w:hAnsi="Arial"/>
                <w:sz w:val="18"/>
                <w:szCs w:val="18"/>
              </w:rPr>
            </w:pPr>
            <w:r w:rsidDel="00000000" w:rsidR="00000000" w:rsidRPr="00000000">
              <w:rPr>
                <w:rFonts w:ascii="Arial" w:cs="Arial" w:eastAsia="Arial" w:hAnsi="Arial"/>
                <w:sz w:val="18"/>
                <w:szCs w:val="18"/>
                <w:rtl w:val="0"/>
              </w:rPr>
              <w:t xml:space="preserve">5.5 Reserve Conformance Standards for Dispatchable Reserve</w:t>
            </w:r>
          </w:p>
          <w:p w:rsidR="00000000" w:rsidDel="00000000" w:rsidP="00000000" w:rsidRDefault="00000000" w:rsidRPr="00000000" w14:paraId="000001B6">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B7">
            <w:pPr>
              <w:rPr>
                <w:rFonts w:ascii="Arial" w:cs="Arial" w:eastAsia="Arial" w:hAnsi="Arial"/>
                <w:sz w:val="18"/>
                <w:szCs w:val="18"/>
              </w:rPr>
            </w:pPr>
            <w:r w:rsidDel="00000000" w:rsidR="00000000" w:rsidRPr="00000000">
              <w:rPr>
                <w:rFonts w:ascii="Arial" w:cs="Arial" w:eastAsia="Arial" w:hAnsi="Arial"/>
                <w:sz w:val="18"/>
                <w:szCs w:val="18"/>
                <w:rtl w:val="0"/>
              </w:rPr>
              <w:t xml:space="preserve">5.5.3</w:t>
            </w:r>
          </w:p>
        </w:tc>
        <w:tc>
          <w:tcPr/>
          <w:p w:rsidR="00000000" w:rsidDel="00000000" w:rsidP="00000000" w:rsidRDefault="00000000" w:rsidRPr="00000000" w14:paraId="000001B8">
            <w:pPr>
              <w:rPr>
                <w:rFonts w:ascii="Arial" w:cs="Arial" w:eastAsia="Arial" w:hAnsi="Arial"/>
                <w:sz w:val="18"/>
                <w:szCs w:val="18"/>
              </w:rPr>
            </w:pPr>
            <w:r w:rsidDel="00000000" w:rsidR="00000000" w:rsidRPr="00000000">
              <w:rPr>
                <w:rFonts w:ascii="Arial" w:cs="Arial" w:eastAsia="Arial" w:hAnsi="Arial"/>
                <w:sz w:val="18"/>
                <w:szCs w:val="18"/>
                <w:rtl w:val="0"/>
              </w:rPr>
              <w:t xml:space="preserve">After synchronization, the dispatchable reserve facility shall deliver the MW capacity instructed by the System Operator within fifteen (15) minutes from synchronization.</w:t>
            </w:r>
          </w:p>
        </w:tc>
        <w:tc>
          <w:tcPr/>
          <w:p w:rsidR="00000000" w:rsidDel="00000000" w:rsidP="00000000" w:rsidRDefault="00000000" w:rsidRPr="00000000" w14:paraId="000001B9">
            <w:pPr>
              <w:rPr>
                <w:rFonts w:ascii="Arial" w:cs="Arial" w:eastAsia="Arial" w:hAnsi="Arial"/>
                <w:sz w:val="18"/>
                <w:szCs w:val="18"/>
              </w:rPr>
            </w:pPr>
            <w:r w:rsidDel="00000000" w:rsidR="00000000" w:rsidRPr="00000000">
              <w:rPr>
                <w:rFonts w:ascii="Arial" w:cs="Arial" w:eastAsia="Arial" w:hAnsi="Arial"/>
                <w:sz w:val="18"/>
                <w:szCs w:val="18"/>
                <w:rtl w:val="0"/>
              </w:rPr>
              <w:t xml:space="preserve">After synchronization, the dispatchable reserve facility shall deliver the MW capacity instructed by the System Operator within fifteen (15) minutes from synchronization</w:t>
            </w:r>
            <w:r w:rsidDel="00000000" w:rsidR="00000000" w:rsidRPr="00000000">
              <w:rPr>
                <w:rFonts w:ascii="Arial" w:cs="Arial" w:eastAsia="Arial" w:hAnsi="Arial"/>
                <w:b w:val="1"/>
                <w:sz w:val="18"/>
                <w:szCs w:val="18"/>
                <w:u w:val="single"/>
                <w:rtl w:val="0"/>
              </w:rPr>
              <w:t xml:space="preserve"> and shall generate within the upper and lower dispatch thresholds of +/-1% of the dispatch instruction, or +/- 0.5 MW, whichever is higher. The facility shall sustain and maintain generation in accordance with the active instruction and any succeeding instructions from the System Operator until instructed to shut down.</w:t>
            </w:r>
            <w:r w:rsidDel="00000000" w:rsidR="00000000" w:rsidRPr="00000000">
              <w:rPr>
                <w:rtl w:val="0"/>
              </w:rPr>
            </w:r>
          </w:p>
        </w:tc>
        <w:tc>
          <w:tcPr/>
          <w:p w:rsidR="00000000" w:rsidDel="00000000" w:rsidP="00000000" w:rsidRDefault="00000000" w:rsidRPr="00000000" w14:paraId="000001BA">
            <w:pPr>
              <w:rPr>
                <w:rFonts w:ascii="Arial" w:cs="Arial" w:eastAsia="Arial" w:hAnsi="Arial"/>
                <w:sz w:val="18"/>
                <w:szCs w:val="18"/>
              </w:rPr>
            </w:pPr>
            <w:r w:rsidDel="00000000" w:rsidR="00000000" w:rsidRPr="00000000">
              <w:rPr>
                <w:rFonts w:ascii="Arial" w:cs="Arial" w:eastAsia="Arial" w:hAnsi="Arial"/>
                <w:sz w:val="18"/>
                <w:szCs w:val="18"/>
                <w:rtl w:val="0"/>
              </w:rPr>
              <w:t xml:space="preserve">To add a criterion that in addition to the requirement for DR to generate within 15 minutes from the SO instruction, the reserve facility must follow a dispatch tolerance of +/- 1% (based on SO’s standard practice for monitoring) or +/- 0.5 MW (based on the survey results conducted with DR-ASPs) for the given period and to clearly establish that the facility must sustain/continue to generate to meet the SO instruction until it receives a specific directive to stop generating.</w:t>
            </w:r>
          </w:p>
          <w:p w:rsidR="00000000" w:rsidDel="00000000" w:rsidP="00000000" w:rsidRDefault="00000000" w:rsidRPr="00000000" w14:paraId="000001BB">
            <w:pPr>
              <w:rPr>
                <w:rFonts w:ascii="Arial" w:cs="Arial" w:eastAsia="Arial" w:hAnsi="Arial"/>
                <w:sz w:val="18"/>
                <w:szCs w:val="18"/>
              </w:rPr>
            </w:pPr>
            <w:r w:rsidDel="00000000" w:rsidR="00000000" w:rsidRPr="00000000">
              <w:rPr>
                <w:rFonts w:ascii="Arial" w:cs="Arial" w:eastAsia="Arial" w:hAnsi="Arial"/>
                <w:b w:val="1"/>
                <w:sz w:val="18"/>
                <w:szCs w:val="18"/>
                <w:rtl w:val="0"/>
              </w:rPr>
              <w:t xml:space="preserve">(See Illustration 1 in Annex IV)</w:t>
            </w:r>
            <w:r w:rsidDel="00000000" w:rsidR="00000000" w:rsidRPr="00000000">
              <w:rPr>
                <w:rtl w:val="0"/>
              </w:rPr>
            </w:r>
          </w:p>
        </w:tc>
        <w:tc>
          <w:tcPr/>
          <w:p w:rsidR="00000000" w:rsidDel="00000000" w:rsidP="00000000" w:rsidRDefault="00000000" w:rsidRPr="00000000" w14:paraId="000001BC">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BD">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BE">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BF">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1C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 </w:t>
            </w:r>
          </w:p>
          <w:p w:rsidR="00000000" w:rsidDel="00000000" w:rsidP="00000000" w:rsidRDefault="00000000" w:rsidRPr="00000000" w14:paraId="000001C1">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1C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5.5 Reserve Conformance Standards for Dispatchable Reserve</w:t>
            </w:r>
          </w:p>
          <w:p w:rsidR="00000000" w:rsidDel="00000000" w:rsidP="00000000" w:rsidRDefault="00000000" w:rsidRPr="00000000" w14:paraId="000001C3">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C4">
            <w:pPr>
              <w:rPr>
                <w:rFonts w:ascii="Arial" w:cs="Arial" w:eastAsia="Arial" w:hAnsi="Arial"/>
                <w:sz w:val="18"/>
                <w:szCs w:val="18"/>
              </w:rPr>
            </w:pPr>
            <w:r w:rsidDel="00000000" w:rsidR="00000000" w:rsidRPr="00000000">
              <w:rPr>
                <w:rFonts w:ascii="Arial" w:cs="Arial" w:eastAsia="Arial" w:hAnsi="Arial"/>
                <w:sz w:val="18"/>
                <w:szCs w:val="18"/>
                <w:rtl w:val="0"/>
              </w:rPr>
              <w:t xml:space="preserve">5.5.4</w:t>
            </w:r>
          </w:p>
        </w:tc>
        <w:tc>
          <w:tcPr/>
          <w:p w:rsidR="00000000" w:rsidDel="00000000" w:rsidP="00000000" w:rsidRDefault="00000000" w:rsidRPr="00000000" w14:paraId="000001C5">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[NEW]</w:t>
            </w:r>
          </w:p>
        </w:tc>
        <w:tc>
          <w:tcPr/>
          <w:p w:rsidR="00000000" w:rsidDel="00000000" w:rsidP="00000000" w:rsidRDefault="00000000" w:rsidRPr="00000000" w14:paraId="000001C6">
            <w:pPr>
              <w:rPr>
                <w:rFonts w:ascii="Arial" w:cs="Arial" w:eastAsia="Arial" w:hAnsi="Arial"/>
                <w:sz w:val="18"/>
                <w:szCs w:val="18"/>
              </w:rPr>
            </w:pPr>
            <w:r w:rsidDel="00000000" w:rsidR="00000000" w:rsidRPr="00000000">
              <w:rPr>
                <w:rFonts w:ascii="Arial" w:cs="Arial" w:eastAsia="Arial" w:hAnsi="Arial"/>
                <w:b w:val="1"/>
                <w:sz w:val="18"/>
                <w:szCs w:val="18"/>
                <w:u w:val="single"/>
                <w:rtl w:val="0"/>
              </w:rPr>
              <w:t xml:space="preserve">5.5.4 A dispatchable </w:t>
            </w:r>
            <w:r w:rsidDel="00000000" w:rsidR="00000000" w:rsidRPr="00000000">
              <w:rPr>
                <w:rFonts w:ascii="Arial" w:cs="Arial" w:eastAsia="Arial" w:hAnsi="Arial"/>
                <w:b w:val="1"/>
                <w:i w:val="1"/>
                <w:sz w:val="18"/>
                <w:szCs w:val="18"/>
                <w:u w:val="single"/>
                <w:rtl w:val="0"/>
              </w:rPr>
              <w:t xml:space="preserve">reserve facility</w:t>
            </w:r>
            <w:r w:rsidDel="00000000" w:rsidR="00000000" w:rsidRPr="00000000">
              <w:rPr>
                <w:rFonts w:ascii="Arial" w:cs="Arial" w:eastAsia="Arial" w:hAnsi="Arial"/>
                <w:b w:val="1"/>
                <w:sz w:val="18"/>
                <w:szCs w:val="18"/>
                <w:u w:val="single"/>
                <w:rtl w:val="0"/>
              </w:rPr>
              <w:t xml:space="preserve"> that fails to comply with the real-time dispatch instruction of the </w:t>
            </w:r>
            <w:r w:rsidDel="00000000" w:rsidR="00000000" w:rsidRPr="00000000">
              <w:rPr>
                <w:rFonts w:ascii="Arial" w:cs="Arial" w:eastAsia="Arial" w:hAnsi="Arial"/>
                <w:b w:val="1"/>
                <w:i w:val="1"/>
                <w:sz w:val="18"/>
                <w:szCs w:val="18"/>
                <w:u w:val="single"/>
                <w:rtl w:val="0"/>
              </w:rPr>
              <w:t xml:space="preserve">System Operator </w:t>
            </w:r>
            <w:r w:rsidDel="00000000" w:rsidR="00000000" w:rsidRPr="00000000">
              <w:rPr>
                <w:rFonts w:ascii="Arial" w:cs="Arial" w:eastAsia="Arial" w:hAnsi="Arial"/>
                <w:b w:val="1"/>
                <w:sz w:val="18"/>
                <w:szCs w:val="18"/>
                <w:u w:val="single"/>
                <w:rtl w:val="0"/>
              </w:rPr>
              <w:t xml:space="preserve">based on the </w:t>
            </w:r>
            <w:r w:rsidDel="00000000" w:rsidR="00000000" w:rsidRPr="00000000">
              <w:rPr>
                <w:rFonts w:ascii="Arial" w:cs="Arial" w:eastAsia="Arial" w:hAnsi="Arial"/>
                <w:b w:val="1"/>
                <w:i w:val="1"/>
                <w:sz w:val="18"/>
                <w:szCs w:val="18"/>
                <w:u w:val="single"/>
                <w:rtl w:val="0"/>
              </w:rPr>
              <w:t xml:space="preserve">Reserve Schedule </w:t>
            </w:r>
            <w:r w:rsidDel="00000000" w:rsidR="00000000" w:rsidRPr="00000000">
              <w:rPr>
                <w:rFonts w:ascii="Arial" w:cs="Arial" w:eastAsia="Arial" w:hAnsi="Arial"/>
                <w:b w:val="1"/>
                <w:sz w:val="18"/>
                <w:szCs w:val="18"/>
                <w:u w:val="single"/>
                <w:rtl w:val="0"/>
              </w:rPr>
              <w:t xml:space="preserve">due to an outage or unavailability shall be considered in breach of the </w:t>
            </w:r>
            <w:r w:rsidDel="00000000" w:rsidR="00000000" w:rsidRPr="00000000">
              <w:rPr>
                <w:rFonts w:ascii="Arial" w:cs="Arial" w:eastAsia="Arial" w:hAnsi="Arial"/>
                <w:b w:val="1"/>
                <w:i w:val="1"/>
                <w:sz w:val="18"/>
                <w:szCs w:val="18"/>
                <w:u w:val="single"/>
                <w:rtl w:val="0"/>
              </w:rPr>
              <w:t xml:space="preserve">reserve conformance standards</w:t>
            </w:r>
            <w:r w:rsidDel="00000000" w:rsidR="00000000" w:rsidRPr="00000000">
              <w:rPr>
                <w:rFonts w:ascii="Arial" w:cs="Arial" w:eastAsia="Arial" w:hAnsi="Arial"/>
                <w:b w:val="1"/>
                <w:sz w:val="18"/>
                <w:szCs w:val="18"/>
                <w:u w:val="single"/>
                <w:rtl w:val="0"/>
              </w:rPr>
              <w:t xml:space="preserve"> for the </w:t>
            </w:r>
            <w:r w:rsidDel="00000000" w:rsidR="00000000" w:rsidRPr="00000000">
              <w:rPr>
                <w:rFonts w:ascii="Arial" w:cs="Arial" w:eastAsia="Arial" w:hAnsi="Arial"/>
                <w:b w:val="1"/>
                <w:i w:val="1"/>
                <w:sz w:val="18"/>
                <w:szCs w:val="18"/>
                <w:u w:val="single"/>
                <w:rtl w:val="0"/>
              </w:rPr>
              <w:t xml:space="preserve">dispatch interval</w:t>
            </w:r>
            <w:r w:rsidDel="00000000" w:rsidR="00000000" w:rsidRPr="00000000">
              <w:rPr>
                <w:rFonts w:ascii="Arial" w:cs="Arial" w:eastAsia="Arial" w:hAnsi="Arial"/>
                <w:b w:val="1"/>
                <w:sz w:val="18"/>
                <w:szCs w:val="18"/>
                <w:u w:val="single"/>
                <w:rtl w:val="0"/>
              </w:rPr>
              <w:t xml:space="preserve"> that the non-compliance occurs and in all preceding intervals of the same trading day that have Dispatchable </w:t>
            </w:r>
            <w:r w:rsidDel="00000000" w:rsidR="00000000" w:rsidRPr="00000000">
              <w:rPr>
                <w:rFonts w:ascii="Arial" w:cs="Arial" w:eastAsia="Arial" w:hAnsi="Arial"/>
                <w:b w:val="1"/>
                <w:i w:val="1"/>
                <w:sz w:val="18"/>
                <w:szCs w:val="18"/>
                <w:u w:val="single"/>
                <w:rtl w:val="0"/>
              </w:rPr>
              <w:t xml:space="preserve">Reserve Schedules</w:t>
            </w:r>
            <w:r w:rsidDel="00000000" w:rsidR="00000000" w:rsidRPr="00000000">
              <w:rPr>
                <w:rFonts w:ascii="Arial" w:cs="Arial" w:eastAsia="Arial" w:hAnsi="Arial"/>
                <w:b w:val="1"/>
                <w:sz w:val="18"/>
                <w:szCs w:val="18"/>
                <w:u w:val="single"/>
                <w:rtl w:val="0"/>
              </w:rPr>
              <w:t xml:space="preserve">.</w:t>
            </w:r>
            <w:r w:rsidDel="00000000" w:rsidR="00000000" w:rsidRPr="00000000">
              <w:rPr>
                <w:rtl w:val="0"/>
              </w:rPr>
            </w:r>
          </w:p>
        </w:tc>
        <w:tc>
          <w:tcPr/>
          <w:p w:rsidR="00000000" w:rsidDel="00000000" w:rsidP="00000000" w:rsidRDefault="00000000" w:rsidRPr="00000000" w14:paraId="000001C7">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It covers instances where a facility (that is required to be offline) offers for DR but it is, in fact, not available when called to run. It will only be ascertained during the time that it is asked to run by SO. </w:t>
            </w:r>
          </w:p>
          <w:p w:rsidR="00000000" w:rsidDel="00000000" w:rsidP="00000000" w:rsidRDefault="00000000" w:rsidRPr="00000000" w14:paraId="000001C8">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1C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The dispatchable reserve facility that becomes non-dispatchable real-time or is unable to deliver the MW capacity in real-time due to an outage or other cause/s of unavailability presupposes that it is not also available in the prior intervals (while it was offline). </w:t>
            </w:r>
          </w:p>
          <w:p w:rsidR="00000000" w:rsidDel="00000000" w:rsidP="00000000" w:rsidRDefault="00000000" w:rsidRPr="00000000" w14:paraId="000001CA">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1CB">
            <w:pPr>
              <w:rPr>
                <w:rFonts w:ascii="Arial" w:cs="Arial" w:eastAsia="Arial" w:hAnsi="Arial"/>
                <w:sz w:val="18"/>
                <w:szCs w:val="18"/>
              </w:rPr>
            </w:pPr>
            <w:r w:rsidDel="00000000" w:rsidR="00000000" w:rsidRPr="00000000">
              <w:rPr>
                <w:rFonts w:ascii="Arial" w:cs="Arial" w:eastAsia="Arial" w:hAnsi="Arial"/>
                <w:sz w:val="18"/>
                <w:szCs w:val="18"/>
                <w:rtl w:val="0"/>
              </w:rPr>
              <w:t xml:space="preserve">By being unable to run as DR, it does not serve its purpose, i.e., assuring the grid that it is indeed readily available for dispatch (when needed) in order to replenish the CR whenever a generating unit trips or a loss of a single transmission interconnection occurs.</w:t>
            </w:r>
          </w:p>
        </w:tc>
        <w:tc>
          <w:tcPr/>
          <w:p w:rsidR="00000000" w:rsidDel="00000000" w:rsidP="00000000" w:rsidRDefault="00000000" w:rsidRPr="00000000" w14:paraId="000001CC">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CD">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CE">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CF">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1D0">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 </w:t>
            </w:r>
          </w:p>
          <w:p w:rsidR="00000000" w:rsidDel="00000000" w:rsidP="00000000" w:rsidRDefault="00000000" w:rsidRPr="00000000" w14:paraId="000001D1">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D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5.5 Reserve Conformance Standards for Dispatchable Reserve</w:t>
            </w:r>
          </w:p>
        </w:tc>
        <w:tc>
          <w:tcPr/>
          <w:p w:rsidR="00000000" w:rsidDel="00000000" w:rsidP="00000000" w:rsidRDefault="00000000" w:rsidRPr="00000000" w14:paraId="000001D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5.5.4</w:t>
            </w:r>
          </w:p>
        </w:tc>
        <w:tc>
          <w:tcPr/>
          <w:p w:rsidR="00000000" w:rsidDel="00000000" w:rsidP="00000000" w:rsidRDefault="00000000" w:rsidRPr="00000000" w14:paraId="000001D4">
            <w:pPr>
              <w:rPr>
                <w:rFonts w:ascii="Arial" w:cs="Arial" w:eastAsia="Arial" w:hAnsi="Arial"/>
                <w:sz w:val="18"/>
                <w:szCs w:val="18"/>
              </w:rPr>
            </w:pPr>
            <w:r w:rsidDel="00000000" w:rsidR="00000000" w:rsidRPr="00000000">
              <w:rPr>
                <w:rFonts w:ascii="Arial" w:cs="Arial" w:eastAsia="Arial" w:hAnsi="Arial"/>
                <w:sz w:val="18"/>
                <w:szCs w:val="18"/>
                <w:rtl w:val="0"/>
              </w:rPr>
              <w:t xml:space="preserve">A </w:t>
            </w:r>
            <w:r w:rsidDel="00000000" w:rsidR="00000000" w:rsidRPr="00000000">
              <w:rPr>
                <w:rFonts w:ascii="Arial" w:cs="Arial" w:eastAsia="Arial" w:hAnsi="Arial"/>
                <w:i w:val="1"/>
                <w:sz w:val="18"/>
                <w:szCs w:val="18"/>
                <w:rtl w:val="0"/>
              </w:rPr>
              <w:t xml:space="preserve">reserve facility </w:t>
            </w:r>
            <w:r w:rsidDel="00000000" w:rsidR="00000000" w:rsidRPr="00000000">
              <w:rPr>
                <w:rFonts w:ascii="Arial" w:cs="Arial" w:eastAsia="Arial" w:hAnsi="Arial"/>
                <w:sz w:val="18"/>
                <w:szCs w:val="18"/>
                <w:rtl w:val="0"/>
              </w:rPr>
              <w:t xml:space="preserve">that fails to comply with the provisions set out in Sections 5.5.1, 5.5.2, or 5.5.3 at any </w:t>
            </w:r>
            <w:r w:rsidDel="00000000" w:rsidR="00000000" w:rsidRPr="00000000">
              <w:rPr>
                <w:rFonts w:ascii="Arial" w:cs="Arial" w:eastAsia="Arial" w:hAnsi="Arial"/>
                <w:i w:val="1"/>
                <w:sz w:val="18"/>
                <w:szCs w:val="18"/>
                <w:rtl w:val="0"/>
              </w:rPr>
              <w:t xml:space="preserve">dispatch interval </w:t>
            </w:r>
            <w:r w:rsidDel="00000000" w:rsidR="00000000" w:rsidRPr="00000000">
              <w:rPr>
                <w:rFonts w:ascii="Arial" w:cs="Arial" w:eastAsia="Arial" w:hAnsi="Arial"/>
                <w:sz w:val="18"/>
                <w:szCs w:val="18"/>
                <w:rtl w:val="0"/>
              </w:rPr>
              <w:t xml:space="preserve">shall be considered in breach of the </w:t>
            </w:r>
            <w:r w:rsidDel="00000000" w:rsidR="00000000" w:rsidRPr="00000000">
              <w:rPr>
                <w:rFonts w:ascii="Arial" w:cs="Arial" w:eastAsia="Arial" w:hAnsi="Arial"/>
                <w:i w:val="1"/>
                <w:sz w:val="18"/>
                <w:szCs w:val="18"/>
                <w:rtl w:val="0"/>
              </w:rPr>
              <w:t xml:space="preserve">reserve conformance standards </w:t>
            </w:r>
            <w:r w:rsidDel="00000000" w:rsidR="00000000" w:rsidRPr="00000000">
              <w:rPr>
                <w:rFonts w:ascii="Arial" w:cs="Arial" w:eastAsia="Arial" w:hAnsi="Arial"/>
                <w:sz w:val="18"/>
                <w:szCs w:val="18"/>
                <w:rtl w:val="0"/>
              </w:rPr>
              <w:t xml:space="preserve">for </w:t>
            </w:r>
            <w:r w:rsidDel="00000000" w:rsidR="00000000" w:rsidRPr="00000000">
              <w:rPr>
                <w:rFonts w:ascii="Arial" w:cs="Arial" w:eastAsia="Arial" w:hAnsi="Arial"/>
                <w:i w:val="1"/>
                <w:sz w:val="18"/>
                <w:szCs w:val="18"/>
                <w:rtl w:val="0"/>
              </w:rPr>
              <w:t xml:space="preserve">dispatchable reserves </w:t>
            </w:r>
            <w:r w:rsidDel="00000000" w:rsidR="00000000" w:rsidRPr="00000000">
              <w:rPr>
                <w:rFonts w:ascii="Arial" w:cs="Arial" w:eastAsia="Arial" w:hAnsi="Arial"/>
                <w:sz w:val="18"/>
                <w:szCs w:val="18"/>
                <w:rtl w:val="0"/>
              </w:rPr>
              <w:t xml:space="preserve">for that </w:t>
            </w:r>
            <w:r w:rsidDel="00000000" w:rsidR="00000000" w:rsidRPr="00000000">
              <w:rPr>
                <w:rFonts w:ascii="Arial" w:cs="Arial" w:eastAsia="Arial" w:hAnsi="Arial"/>
                <w:i w:val="1"/>
                <w:sz w:val="18"/>
                <w:szCs w:val="18"/>
                <w:rtl w:val="0"/>
              </w:rPr>
              <w:t xml:space="preserve">dispatch interval</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1D5">
            <w:pPr>
              <w:spacing w:after="0" w:line="240" w:lineRule="auto"/>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D6">
            <w:pPr>
              <w:spacing w:after="0" w:line="240" w:lineRule="auto"/>
              <w:rPr>
                <w:rFonts w:ascii="Arial" w:cs="Arial" w:eastAsia="Arial" w:hAnsi="Arial"/>
                <w:sz w:val="18"/>
                <w:szCs w:val="18"/>
              </w:rPr>
            </w:pPr>
            <w:r w:rsidDel="00000000" w:rsidR="00000000" w:rsidRPr="00000000">
              <w:rPr>
                <w:rFonts w:ascii="Arial" w:cs="Arial" w:eastAsia="Arial" w:hAnsi="Arial"/>
                <w:strike w:val="1"/>
                <w:sz w:val="18"/>
                <w:szCs w:val="18"/>
                <w:rtl w:val="0"/>
              </w:rPr>
              <w:t xml:space="preserve">5.5.4</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5.5.5</w:t>
            </w:r>
            <w:r w:rsidDel="00000000" w:rsidR="00000000" w:rsidRPr="00000000">
              <w:rPr>
                <w:rFonts w:ascii="Arial" w:cs="Arial" w:eastAsia="Arial" w:hAnsi="Arial"/>
                <w:sz w:val="18"/>
                <w:szCs w:val="18"/>
                <w:rtl w:val="0"/>
              </w:rPr>
              <w:t xml:space="preserve"> A </w:t>
            </w:r>
            <w:r w:rsidDel="00000000" w:rsidR="00000000" w:rsidRPr="00000000">
              <w:rPr>
                <w:rFonts w:ascii="Arial" w:cs="Arial" w:eastAsia="Arial" w:hAnsi="Arial"/>
                <w:i w:val="1"/>
                <w:sz w:val="18"/>
                <w:szCs w:val="18"/>
                <w:rtl w:val="0"/>
              </w:rPr>
              <w:t xml:space="preserve">reserve facility </w:t>
            </w:r>
            <w:r w:rsidDel="00000000" w:rsidR="00000000" w:rsidRPr="00000000">
              <w:rPr>
                <w:rFonts w:ascii="Arial" w:cs="Arial" w:eastAsia="Arial" w:hAnsi="Arial"/>
                <w:sz w:val="18"/>
                <w:szCs w:val="18"/>
                <w:rtl w:val="0"/>
              </w:rPr>
              <w:t xml:space="preserve">that fails to comply with the provisions set out in Sections 5.5.1, 5.5.2, or 5.5.3 at any </w:t>
            </w:r>
            <w:r w:rsidDel="00000000" w:rsidR="00000000" w:rsidRPr="00000000">
              <w:rPr>
                <w:rFonts w:ascii="Arial" w:cs="Arial" w:eastAsia="Arial" w:hAnsi="Arial"/>
                <w:i w:val="1"/>
                <w:sz w:val="18"/>
                <w:szCs w:val="18"/>
                <w:rtl w:val="0"/>
              </w:rPr>
              <w:t xml:space="preserve">dispatch interval </w:t>
            </w:r>
            <w:r w:rsidDel="00000000" w:rsidR="00000000" w:rsidRPr="00000000">
              <w:rPr>
                <w:rFonts w:ascii="Arial" w:cs="Arial" w:eastAsia="Arial" w:hAnsi="Arial"/>
                <w:sz w:val="18"/>
                <w:szCs w:val="18"/>
                <w:rtl w:val="0"/>
              </w:rPr>
              <w:t xml:space="preserve">shall be considered in breach of the </w:t>
            </w:r>
            <w:r w:rsidDel="00000000" w:rsidR="00000000" w:rsidRPr="00000000">
              <w:rPr>
                <w:rFonts w:ascii="Arial" w:cs="Arial" w:eastAsia="Arial" w:hAnsi="Arial"/>
                <w:i w:val="1"/>
                <w:sz w:val="18"/>
                <w:szCs w:val="18"/>
                <w:rtl w:val="0"/>
              </w:rPr>
              <w:t xml:space="preserve">reserve conformance standards </w:t>
            </w:r>
            <w:r w:rsidDel="00000000" w:rsidR="00000000" w:rsidRPr="00000000">
              <w:rPr>
                <w:rFonts w:ascii="Arial" w:cs="Arial" w:eastAsia="Arial" w:hAnsi="Arial"/>
                <w:sz w:val="18"/>
                <w:szCs w:val="18"/>
                <w:rtl w:val="0"/>
              </w:rPr>
              <w:t xml:space="preserve">for </w:t>
            </w:r>
            <w:r w:rsidDel="00000000" w:rsidR="00000000" w:rsidRPr="00000000">
              <w:rPr>
                <w:rFonts w:ascii="Arial" w:cs="Arial" w:eastAsia="Arial" w:hAnsi="Arial"/>
                <w:i w:val="1"/>
                <w:sz w:val="18"/>
                <w:szCs w:val="18"/>
                <w:rtl w:val="0"/>
              </w:rPr>
              <w:t xml:space="preserve">dispatchable reserves </w:t>
            </w:r>
            <w:r w:rsidDel="00000000" w:rsidR="00000000" w:rsidRPr="00000000">
              <w:rPr>
                <w:rFonts w:ascii="Arial" w:cs="Arial" w:eastAsia="Arial" w:hAnsi="Arial"/>
                <w:sz w:val="18"/>
                <w:szCs w:val="18"/>
                <w:rtl w:val="0"/>
              </w:rPr>
              <w:t xml:space="preserve">for that </w:t>
            </w:r>
            <w:r w:rsidDel="00000000" w:rsidR="00000000" w:rsidRPr="00000000">
              <w:rPr>
                <w:rFonts w:ascii="Arial" w:cs="Arial" w:eastAsia="Arial" w:hAnsi="Arial"/>
                <w:i w:val="1"/>
                <w:sz w:val="18"/>
                <w:szCs w:val="18"/>
                <w:rtl w:val="0"/>
              </w:rPr>
              <w:t xml:space="preserve">dispatch interval</w:t>
            </w:r>
            <w:r w:rsidDel="00000000" w:rsidR="00000000" w:rsidRPr="00000000">
              <w:rPr>
                <w:rFonts w:ascii="Arial" w:cs="Arial" w:eastAsia="Arial" w:hAnsi="Arial"/>
                <w:sz w:val="18"/>
                <w:szCs w:val="18"/>
                <w:rtl w:val="0"/>
              </w:rPr>
              <w:t xml:space="preserve">. </w:t>
            </w:r>
          </w:p>
        </w:tc>
        <w:tc>
          <w:tcPr/>
          <w:p w:rsidR="00000000" w:rsidDel="00000000" w:rsidP="00000000" w:rsidRDefault="00000000" w:rsidRPr="00000000" w14:paraId="000001D7">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Renumbered to </w:t>
            </w:r>
            <w:r w:rsidDel="00000000" w:rsidR="00000000" w:rsidRPr="00000000">
              <w:rPr>
                <w:rFonts w:ascii="Arial" w:cs="Arial" w:eastAsia="Arial" w:hAnsi="Arial"/>
                <w:sz w:val="18"/>
                <w:szCs w:val="18"/>
                <w:u w:val="single"/>
                <w:rtl w:val="0"/>
              </w:rPr>
              <w:t xml:space="preserve">5.5.5</w:t>
            </w:r>
            <w:r w:rsidDel="00000000" w:rsidR="00000000" w:rsidRPr="00000000">
              <w:rPr>
                <w:rFonts w:ascii="Arial" w:cs="Arial" w:eastAsia="Arial" w:hAnsi="Arial"/>
                <w:sz w:val="18"/>
                <w:szCs w:val="18"/>
                <w:rtl w:val="0"/>
              </w:rPr>
              <w:t xml:space="preserve"> due to inserted new provision </w:t>
            </w:r>
            <w:r w:rsidDel="00000000" w:rsidR="00000000" w:rsidRPr="00000000">
              <w:rPr>
                <w:rFonts w:ascii="Arial" w:cs="Arial" w:eastAsia="Arial" w:hAnsi="Arial"/>
                <w:i w:val="1"/>
                <w:sz w:val="18"/>
                <w:szCs w:val="18"/>
                <w:rtl w:val="0"/>
              </w:rPr>
              <w:t xml:space="preserve">(see above Sec. 5.5.4)</w:t>
            </w:r>
            <w:r w:rsidDel="00000000" w:rsidR="00000000" w:rsidRPr="00000000">
              <w:rPr>
                <w:rtl w:val="0"/>
              </w:rPr>
            </w:r>
          </w:p>
        </w:tc>
        <w:tc>
          <w:tcPr/>
          <w:p w:rsidR="00000000" w:rsidDel="00000000" w:rsidP="00000000" w:rsidRDefault="00000000" w:rsidRPr="00000000" w14:paraId="000001D8">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D9">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DA">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DB">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1DC">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w:t>
            </w:r>
          </w:p>
          <w:p w:rsidR="00000000" w:rsidDel="00000000" w:rsidP="00000000" w:rsidRDefault="00000000" w:rsidRPr="00000000" w14:paraId="000001DD">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DE">
            <w:pPr>
              <w:rPr>
                <w:rFonts w:ascii="Arial" w:cs="Arial" w:eastAsia="Arial" w:hAnsi="Arial"/>
                <w:sz w:val="18"/>
                <w:szCs w:val="18"/>
              </w:rPr>
            </w:pPr>
            <w:r w:rsidDel="00000000" w:rsidR="00000000" w:rsidRPr="00000000">
              <w:rPr>
                <w:rFonts w:ascii="Arial" w:cs="Arial" w:eastAsia="Arial" w:hAnsi="Arial"/>
                <w:sz w:val="18"/>
                <w:szCs w:val="18"/>
                <w:rtl w:val="0"/>
              </w:rPr>
              <w:t xml:space="preserve">5.6 Measuring Reserve Response Compliance of Generators on Governor Control Mode</w:t>
            </w:r>
          </w:p>
          <w:p w:rsidR="00000000" w:rsidDel="00000000" w:rsidP="00000000" w:rsidRDefault="00000000" w:rsidRPr="00000000" w14:paraId="000001DF">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E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5.6.1</w:t>
            </w:r>
          </w:p>
        </w:tc>
        <w:tc>
          <w:tcPr/>
          <w:p w:rsidR="00000000" w:rsidDel="00000000" w:rsidP="00000000" w:rsidRDefault="00000000" w:rsidRPr="00000000" w14:paraId="000001E1">
            <w:pPr>
              <w:rPr>
                <w:rFonts w:ascii="Arial" w:cs="Arial" w:eastAsia="Arial" w:hAnsi="Arial"/>
                <w:sz w:val="18"/>
                <w:szCs w:val="18"/>
              </w:rPr>
            </w:pPr>
            <w:r w:rsidDel="00000000" w:rsidR="00000000" w:rsidRPr="00000000">
              <w:rPr>
                <w:rFonts w:ascii="Arial" w:cs="Arial" w:eastAsia="Arial" w:hAnsi="Arial"/>
                <w:sz w:val="18"/>
                <w:szCs w:val="18"/>
                <w:rtl w:val="0"/>
              </w:rPr>
              <w:t xml:space="preserve">A </w:t>
            </w:r>
            <w:r w:rsidDel="00000000" w:rsidR="00000000" w:rsidRPr="00000000">
              <w:rPr>
                <w:rFonts w:ascii="Arial" w:cs="Arial" w:eastAsia="Arial" w:hAnsi="Arial"/>
                <w:i w:val="1"/>
                <w:sz w:val="18"/>
                <w:szCs w:val="18"/>
                <w:rtl w:val="0"/>
              </w:rPr>
              <w:t xml:space="preserve">reserve facility </w:t>
            </w:r>
            <w:r w:rsidDel="00000000" w:rsidR="00000000" w:rsidRPr="00000000">
              <w:rPr>
                <w:rFonts w:ascii="Arial" w:cs="Arial" w:eastAsia="Arial" w:hAnsi="Arial"/>
                <w:sz w:val="18"/>
                <w:szCs w:val="18"/>
                <w:rtl w:val="0"/>
              </w:rPr>
              <w:t xml:space="preserve">responding to a </w:t>
            </w:r>
            <w:r w:rsidDel="00000000" w:rsidR="00000000" w:rsidRPr="00000000">
              <w:rPr>
                <w:rFonts w:ascii="Arial" w:cs="Arial" w:eastAsia="Arial" w:hAnsi="Arial"/>
                <w:i w:val="1"/>
                <w:sz w:val="18"/>
                <w:szCs w:val="18"/>
                <w:rtl w:val="0"/>
              </w:rPr>
              <w:t xml:space="preserve">frequency-driven event </w:t>
            </w:r>
            <w:r w:rsidDel="00000000" w:rsidR="00000000" w:rsidRPr="00000000">
              <w:rPr>
                <w:rFonts w:ascii="Arial" w:cs="Arial" w:eastAsia="Arial" w:hAnsi="Arial"/>
                <w:sz w:val="18"/>
                <w:szCs w:val="18"/>
                <w:rtl w:val="0"/>
              </w:rPr>
              <w:t xml:space="preserve">through GCM shall maintain a response accuracy of at least 80% for the entire monitoring period. </w:t>
            </w:r>
          </w:p>
          <w:p w:rsidR="00000000" w:rsidDel="00000000" w:rsidP="00000000" w:rsidRDefault="00000000" w:rsidRPr="00000000" w14:paraId="000001E2">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E3">
            <w:pPr>
              <w:rPr>
                <w:rFonts w:ascii="Arial" w:cs="Arial" w:eastAsia="Arial" w:hAnsi="Arial"/>
                <w:b w:val="1"/>
                <w:sz w:val="18"/>
                <w:szCs w:val="18"/>
                <w:u w:val="single"/>
              </w:rPr>
            </w:pPr>
            <w:r w:rsidDel="00000000" w:rsidR="00000000" w:rsidRPr="00000000">
              <w:rPr>
                <w:rFonts w:ascii="Arial" w:cs="Arial" w:eastAsia="Arial" w:hAnsi="Arial"/>
                <w:sz w:val="18"/>
                <w:szCs w:val="18"/>
                <w:rtl w:val="0"/>
              </w:rPr>
              <w:t xml:space="preserve">A </w:t>
            </w:r>
            <w:r w:rsidDel="00000000" w:rsidR="00000000" w:rsidRPr="00000000">
              <w:rPr>
                <w:rFonts w:ascii="Arial" w:cs="Arial" w:eastAsia="Arial" w:hAnsi="Arial"/>
                <w:i w:val="1"/>
                <w:sz w:val="18"/>
                <w:szCs w:val="18"/>
                <w:rtl w:val="0"/>
              </w:rPr>
              <w:t xml:space="preserve">reserve facility </w:t>
            </w:r>
            <w:r w:rsidDel="00000000" w:rsidR="00000000" w:rsidRPr="00000000">
              <w:rPr>
                <w:rFonts w:ascii="Arial" w:cs="Arial" w:eastAsia="Arial" w:hAnsi="Arial"/>
                <w:sz w:val="18"/>
                <w:szCs w:val="18"/>
                <w:rtl w:val="0"/>
              </w:rPr>
              <w:t xml:space="preserve">responding to a </w:t>
            </w:r>
            <w:r w:rsidDel="00000000" w:rsidR="00000000" w:rsidRPr="00000000">
              <w:rPr>
                <w:rFonts w:ascii="Arial" w:cs="Arial" w:eastAsia="Arial" w:hAnsi="Arial"/>
                <w:i w:val="1"/>
                <w:sz w:val="18"/>
                <w:szCs w:val="18"/>
                <w:rtl w:val="0"/>
              </w:rPr>
              <w:t xml:space="preserve">frequency-driven event </w:t>
            </w:r>
            <w:r w:rsidDel="00000000" w:rsidR="00000000" w:rsidRPr="00000000">
              <w:rPr>
                <w:rFonts w:ascii="Arial" w:cs="Arial" w:eastAsia="Arial" w:hAnsi="Arial"/>
                <w:sz w:val="18"/>
                <w:szCs w:val="18"/>
                <w:rtl w:val="0"/>
              </w:rPr>
              <w:t xml:space="preserve">through GCM shall maintain </w:t>
            </w:r>
            <w:r w:rsidDel="00000000" w:rsidR="00000000" w:rsidRPr="00000000">
              <w:rPr>
                <w:rFonts w:ascii="Arial" w:cs="Arial" w:eastAsia="Arial" w:hAnsi="Arial"/>
                <w:b w:val="1"/>
                <w:sz w:val="18"/>
                <w:szCs w:val="18"/>
                <w:u w:val="single"/>
                <w:rtl w:val="0"/>
              </w:rPr>
              <w:t xml:space="preserve">an average </w:t>
            </w:r>
            <w:r w:rsidDel="00000000" w:rsidR="00000000" w:rsidRPr="00000000">
              <w:rPr>
                <w:rFonts w:ascii="Arial" w:cs="Arial" w:eastAsia="Arial" w:hAnsi="Arial"/>
                <w:sz w:val="18"/>
                <w:szCs w:val="18"/>
                <w:rtl w:val="0"/>
              </w:rPr>
              <w:t xml:space="preserve">response accuracy of at least 80% for the </w:t>
            </w:r>
            <w:r w:rsidDel="00000000" w:rsidR="00000000" w:rsidRPr="00000000">
              <w:rPr>
                <w:rFonts w:ascii="Arial" w:cs="Arial" w:eastAsia="Arial" w:hAnsi="Arial"/>
                <w:strike w:val="1"/>
                <w:sz w:val="18"/>
                <w:szCs w:val="18"/>
                <w:rtl w:val="0"/>
              </w:rPr>
              <w:t xml:space="preserve">entire monitoring period</w:t>
            </w:r>
            <w:r w:rsidDel="00000000" w:rsidR="00000000" w:rsidRPr="00000000">
              <w:rPr>
                <w:rFonts w:ascii="Arial" w:cs="Arial" w:eastAsia="Arial" w:hAnsi="Arial"/>
                <w:b w:val="1"/>
                <w:sz w:val="18"/>
                <w:szCs w:val="18"/>
                <w:rtl w:val="0"/>
              </w:rPr>
              <w:t xml:space="preserve"> </w:t>
            </w:r>
            <w:r w:rsidDel="00000000" w:rsidR="00000000" w:rsidRPr="00000000">
              <w:rPr>
                <w:rFonts w:ascii="Arial" w:cs="Arial" w:eastAsia="Arial" w:hAnsi="Arial"/>
                <w:b w:val="1"/>
                <w:sz w:val="18"/>
                <w:szCs w:val="18"/>
                <w:u w:val="single"/>
                <w:rtl w:val="0"/>
              </w:rPr>
              <w:t xml:space="preserve">relevant</w:t>
            </w:r>
            <w:r w:rsidDel="00000000" w:rsidR="00000000" w:rsidRPr="00000000">
              <w:rPr>
                <w:rFonts w:ascii="Arial" w:cs="Arial" w:eastAsia="Arial" w:hAnsi="Arial"/>
                <w:b w:val="1"/>
                <w:i w:val="1"/>
                <w:sz w:val="18"/>
                <w:szCs w:val="18"/>
                <w:u w:val="single"/>
                <w:rtl w:val="0"/>
              </w:rPr>
              <w:t xml:space="preserve"> settlement interval</w:t>
            </w:r>
            <w:r w:rsidDel="00000000" w:rsidR="00000000" w:rsidRPr="00000000">
              <w:rPr>
                <w:rFonts w:ascii="Arial" w:cs="Arial" w:eastAsia="Arial" w:hAnsi="Arial"/>
                <w:b w:val="1"/>
                <w:sz w:val="18"/>
                <w:szCs w:val="18"/>
                <w:u w:val="single"/>
                <w:rtl w:val="0"/>
              </w:rPr>
              <w:t xml:space="preserve">.</w:t>
            </w:r>
          </w:p>
          <w:p w:rsidR="00000000" w:rsidDel="00000000" w:rsidP="00000000" w:rsidRDefault="00000000" w:rsidRPr="00000000" w14:paraId="000001E4">
            <w:pPr>
              <w:spacing w:after="0" w:line="240" w:lineRule="auto"/>
              <w:rPr>
                <w:rFonts w:ascii="Arial" w:cs="Arial" w:eastAsia="Arial" w:hAnsi="Arial"/>
                <w:strike w:val="1"/>
                <w:sz w:val="18"/>
                <w:szCs w:val="18"/>
              </w:rPr>
            </w:pPr>
            <w:r w:rsidDel="00000000" w:rsidR="00000000" w:rsidRPr="00000000">
              <w:rPr>
                <w:rFonts w:ascii="Arial" w:cs="Arial" w:eastAsia="Arial" w:hAnsi="Arial"/>
                <w:b w:val="1"/>
                <w:sz w:val="18"/>
                <w:szCs w:val="18"/>
                <w:u w:val="single"/>
                <w:rtl w:val="0"/>
              </w:rPr>
              <w:t xml:space="preserve">For purposes of averaging under Sections 5.3.4 and 5.4.5, the response accuracy for a dispatch interval shall be capped at 120%. </w:t>
            </w:r>
            <w:r w:rsidDel="00000000" w:rsidR="00000000" w:rsidRPr="00000000">
              <w:rPr>
                <w:rtl w:val="0"/>
              </w:rPr>
            </w:r>
          </w:p>
        </w:tc>
        <w:tc>
          <w:tcPr/>
          <w:p w:rsidR="00000000" w:rsidDel="00000000" w:rsidP="00000000" w:rsidRDefault="00000000" w:rsidRPr="00000000" w14:paraId="000001E5">
            <w:pPr>
              <w:rPr>
                <w:rFonts w:ascii="Arial" w:cs="Arial" w:eastAsia="Arial" w:hAnsi="Arial"/>
                <w:sz w:val="18"/>
                <w:szCs w:val="18"/>
              </w:rPr>
            </w:pPr>
            <w:r w:rsidDel="00000000" w:rsidR="00000000" w:rsidRPr="00000000">
              <w:rPr>
                <w:rFonts w:ascii="Arial" w:cs="Arial" w:eastAsia="Arial" w:hAnsi="Arial"/>
                <w:sz w:val="18"/>
                <w:szCs w:val="18"/>
                <w:rtl w:val="0"/>
              </w:rPr>
              <w:t xml:space="preserve">To revise the requirement from being measured over the entire monitoring period, to being measured within relevant settlement interval. This provides for a more granular and balanced assessment.</w:t>
            </w:r>
          </w:p>
          <w:p w:rsidR="00000000" w:rsidDel="00000000" w:rsidP="00000000" w:rsidRDefault="00000000" w:rsidRPr="00000000" w14:paraId="000001E6">
            <w:pPr>
              <w:rPr>
                <w:rFonts w:ascii="Arial" w:cs="Arial" w:eastAsia="Arial" w:hAnsi="Arial"/>
                <w:sz w:val="18"/>
                <w:szCs w:val="18"/>
              </w:rPr>
            </w:pPr>
            <w:r w:rsidDel="00000000" w:rsidR="00000000" w:rsidRPr="00000000">
              <w:rPr>
                <w:rFonts w:ascii="Arial" w:cs="Arial" w:eastAsia="Arial" w:hAnsi="Arial"/>
                <w:sz w:val="18"/>
                <w:szCs w:val="18"/>
                <w:rtl w:val="0"/>
              </w:rPr>
              <w:t xml:space="preserve">Rationale for Capping at 120%:</w:t>
            </w:r>
            <w:r w:rsidDel="00000000" w:rsidR="00000000" w:rsidRPr="00000000">
              <w:rPr>
                <w:rtl w:val="0"/>
              </w:rPr>
            </w:r>
          </w:p>
          <w:p w:rsidR="00000000" w:rsidDel="00000000" w:rsidP="00000000" w:rsidRDefault="00000000" w:rsidRPr="00000000" w14:paraId="000001E7">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The 120% capping on the average response accuracy is intended to manage outliers (e.g. overshoot in response accuracy by 200-300%) and setting an upper limit or fixed threshold value of 120% as the reasonable metric in</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z w:val="18"/>
                <w:szCs w:val="18"/>
                <w:rtl w:val="0"/>
              </w:rPr>
              <w:t xml:space="preserve">determining accuracy within a</w:t>
            </w:r>
            <w:r w:rsidDel="00000000" w:rsidR="00000000" w:rsidRPr="00000000">
              <w:rPr>
                <w:rFonts w:ascii="Arial" w:cs="Arial" w:eastAsia="Arial" w:hAnsi="Arial"/>
                <w:i w:val="1"/>
                <w:sz w:val="18"/>
                <w:szCs w:val="18"/>
                <w:rtl w:val="0"/>
              </w:rPr>
              <w:t xml:space="preserve"> settlement interval</w:t>
            </w:r>
            <w:r w:rsidDel="00000000" w:rsidR="00000000" w:rsidRPr="00000000">
              <w:rPr>
                <w:rFonts w:ascii="Arial" w:cs="Arial" w:eastAsia="Arial" w:hAnsi="Arial"/>
                <w:sz w:val="18"/>
                <w:szCs w:val="18"/>
                <w:rtl w:val="0"/>
              </w:rPr>
              <w:t xml:space="preserve">. </w:t>
            </w:r>
          </w:p>
        </w:tc>
        <w:tc>
          <w:tcPr/>
          <w:p w:rsidR="00000000" w:rsidDel="00000000" w:rsidP="00000000" w:rsidRDefault="00000000" w:rsidRPr="00000000" w14:paraId="000001E8">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E9">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EA">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1EB">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1EC">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w:t>
            </w:r>
          </w:p>
          <w:p w:rsidR="00000000" w:rsidDel="00000000" w:rsidP="00000000" w:rsidRDefault="00000000" w:rsidRPr="00000000" w14:paraId="000001ED">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EE">
            <w:pPr>
              <w:rPr>
                <w:rFonts w:ascii="Arial" w:cs="Arial" w:eastAsia="Arial" w:hAnsi="Arial"/>
                <w:sz w:val="18"/>
                <w:szCs w:val="18"/>
              </w:rPr>
            </w:pPr>
            <w:r w:rsidDel="00000000" w:rsidR="00000000" w:rsidRPr="00000000">
              <w:rPr>
                <w:rFonts w:ascii="Arial" w:cs="Arial" w:eastAsia="Arial" w:hAnsi="Arial"/>
                <w:sz w:val="18"/>
                <w:szCs w:val="18"/>
                <w:rtl w:val="0"/>
              </w:rPr>
              <w:t xml:space="preserve">5.6 Measuring Reserve Response Compliance of Generators on Governor Control Mode</w:t>
            </w:r>
          </w:p>
          <w:p w:rsidR="00000000" w:rsidDel="00000000" w:rsidP="00000000" w:rsidRDefault="00000000" w:rsidRPr="00000000" w14:paraId="000001EF">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1F0">
            <w:pPr>
              <w:rPr>
                <w:rFonts w:ascii="Arial" w:cs="Arial" w:eastAsia="Arial" w:hAnsi="Arial"/>
                <w:sz w:val="18"/>
                <w:szCs w:val="18"/>
              </w:rPr>
            </w:pPr>
            <w:r w:rsidDel="00000000" w:rsidR="00000000" w:rsidRPr="00000000">
              <w:rPr>
                <w:rFonts w:ascii="Arial" w:cs="Arial" w:eastAsia="Arial" w:hAnsi="Arial"/>
                <w:sz w:val="18"/>
                <w:szCs w:val="18"/>
                <w:rtl w:val="0"/>
              </w:rPr>
              <w:t xml:space="preserve">5.6.2</w:t>
            </w:r>
          </w:p>
        </w:tc>
        <w:tc>
          <w:tcPr/>
          <w:p w:rsidR="00000000" w:rsidDel="00000000" w:rsidP="00000000" w:rsidRDefault="00000000" w:rsidRPr="00000000" w14:paraId="000001F1">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facility’s response accuracy via GCM shall be calculated as follows.</w:t>
            </w:r>
          </w:p>
          <w:p w:rsidR="00000000" w:rsidDel="00000000" w:rsidP="00000000" w:rsidRDefault="00000000" w:rsidRPr="00000000" w14:paraId="000001F2">
            <w:pPr>
              <w:rPr>
                <w:rFonts w:ascii="Cambria Math" w:cs="Cambria Math" w:eastAsia="Cambria Math" w:hAnsi="Cambria Math"/>
                <w:sz w:val="18"/>
                <w:szCs w:val="18"/>
              </w:rPr>
            </w:pPr>
            <m:oMath>
              <m:r>
                <w:rPr>
                  <w:rFonts w:ascii="Cambria Math" w:cs="Cambria Math" w:eastAsia="Cambria Math" w:hAnsi="Cambria Math"/>
                  <w:sz w:val="18"/>
                  <w:szCs w:val="18"/>
                </w:rPr>
                <m:t xml:space="preserve">Response Accuracy= </m:t>
              </m:r>
              <m:f>
                <m:fPr>
                  <m:ctrlPr>
                    <w:rPr>
                      <w:rFonts w:ascii="Cambria Math" w:cs="Cambria Math" w:eastAsia="Cambria Math" w:hAnsi="Cambria Math"/>
                      <w:sz w:val="18"/>
                      <w:szCs w:val="18"/>
                    </w:rPr>
                  </m:ctrlPr>
                </m:fPr>
                <m:num>
                  <m:r>
                    <w:rPr>
                      <w:rFonts w:ascii="Cambria Math" w:cs="Cambria Math" w:eastAsia="Cambria Math" w:hAnsi="Cambria Math"/>
                      <w:sz w:val="18"/>
                      <w:szCs w:val="18"/>
                    </w:rPr>
                    <m:t xml:space="preserve">Actual MW Response Capacity</m:t>
                  </m:r>
                </m:num>
                <m:den>
                  <m:r>
                    <w:rPr>
                      <w:rFonts w:ascii="Cambria Math" w:cs="Cambria Math" w:eastAsia="Cambria Math" w:hAnsi="Cambria Math"/>
                      <w:sz w:val="18"/>
                      <w:szCs w:val="18"/>
                    </w:rPr>
                    <m:t xml:space="preserve">Expected MW Response Capacity</m:t>
                  </m:r>
                </m:den>
              </m:f>
              <m:r>
                <w:rPr>
                  <w:rFonts w:ascii="Cambria Math" w:cs="Cambria Math" w:eastAsia="Cambria Math" w:hAnsi="Cambria Math"/>
                  <w:sz w:val="18"/>
                  <w:szCs w:val="18"/>
                </w:rPr>
                <m:t xml:space="preserve"> x 100%</m:t>
              </m:r>
            </m:oMath>
            <w:r w:rsidDel="00000000" w:rsidR="00000000" w:rsidRPr="00000000">
              <w:rPr>
                <w:rtl w:val="0"/>
              </w:rPr>
            </w:r>
          </w:p>
          <w:p w:rsidR="00000000" w:rsidDel="00000000" w:rsidP="00000000" w:rsidRDefault="00000000" w:rsidRPr="00000000" w14:paraId="000001F3">
            <w:pPr>
              <w:ind w:left="709"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1F4">
            <w:pPr>
              <w:ind w:left="709"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1F5">
            <w:pPr>
              <w:ind w:left="52" w:firstLine="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Where:</w:t>
            </w:r>
          </w:p>
          <w:p w:rsidR="00000000" w:rsidDel="00000000" w:rsidP="00000000" w:rsidRDefault="00000000" w:rsidRPr="00000000" w14:paraId="000001F6">
            <w:pPr>
              <w:ind w:left="52" w:firstLine="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ab/>
            </w:r>
          </w:p>
          <w:p w:rsidR="00000000" w:rsidDel="00000000" w:rsidP="00000000" w:rsidRDefault="00000000" w:rsidRPr="00000000" w14:paraId="000001F7">
            <w:pPr>
              <w:ind w:left="52" w:firstLine="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Actual MW Response Capacity</w:t>
            </w:r>
          </w:p>
          <w:p w:rsidR="00000000" w:rsidDel="00000000" w:rsidP="00000000" w:rsidRDefault="00000000" w:rsidRPr="00000000" w14:paraId="000001F8">
            <w:pPr>
              <w:ind w:left="52" w:firstLine="72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 Highest Actual MW Output – MW Output Prior to Frequency-Driven Event</w:t>
            </w:r>
          </w:p>
          <w:p w:rsidR="00000000" w:rsidDel="00000000" w:rsidP="00000000" w:rsidRDefault="00000000" w:rsidRPr="00000000" w14:paraId="000001F9">
            <w:pPr>
              <w:ind w:left="52" w:firstLine="0"/>
              <w:rPr>
                <w:rFonts w:ascii="Cambria Math" w:cs="Cambria Math" w:eastAsia="Cambria Math" w:hAnsi="Cambria Math"/>
                <w:sz w:val="18"/>
                <w:szCs w:val="18"/>
              </w:rPr>
            </w:pPr>
            <w:r w:rsidDel="00000000" w:rsidR="00000000" w:rsidRPr="00000000">
              <w:rPr>
                <w:rtl w:val="0"/>
              </w:rPr>
            </w:r>
          </w:p>
          <w:p w:rsidR="00000000" w:rsidDel="00000000" w:rsidP="00000000" w:rsidRDefault="00000000" w:rsidRPr="00000000" w14:paraId="000001FA">
            <w:pPr>
              <w:ind w:left="52" w:firstLine="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Expected MW Response Capacity</w:t>
            </w:r>
          </w:p>
          <w:p w:rsidR="00000000" w:rsidDel="00000000" w:rsidP="00000000" w:rsidRDefault="00000000" w:rsidRPr="00000000" w14:paraId="000001FB">
            <w:pPr>
              <w:ind w:left="52" w:firstLine="72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 Static Gain </w:t>
            </w:r>
            <m:oMath>
              <m:r>
                <w:rPr>
                  <w:rFonts w:ascii="Cambria Math" w:cs="Cambria Math" w:eastAsia="Cambria Math" w:hAnsi="Cambria Math"/>
                  <w:sz w:val="18"/>
                  <w:szCs w:val="18"/>
                </w:rPr>
                <m:t xml:space="preserve">x</m:t>
              </m:r>
            </m:oMath>
            <w:r w:rsidDel="00000000" w:rsidR="00000000" w:rsidRPr="00000000">
              <w:rPr>
                <w:rFonts w:ascii="Cambria Math" w:cs="Cambria Math" w:eastAsia="Cambria Math" w:hAnsi="Cambria Math"/>
                <w:sz w:val="18"/>
                <w:szCs w:val="18"/>
                <w:rtl w:val="0"/>
              </w:rPr>
              <w:t xml:space="preserve"> Frequency Change</w:t>
            </w:r>
          </w:p>
          <w:p w:rsidR="00000000" w:rsidDel="00000000" w:rsidP="00000000" w:rsidRDefault="00000000" w:rsidRPr="00000000" w14:paraId="000001FC">
            <w:pPr>
              <w:ind w:left="52" w:firstLine="0"/>
              <w:rPr>
                <w:rFonts w:ascii="Cambria Math" w:cs="Cambria Math" w:eastAsia="Cambria Math" w:hAnsi="Cambria Math"/>
                <w:sz w:val="18"/>
                <w:szCs w:val="18"/>
              </w:rPr>
            </w:pPr>
            <w:r w:rsidDel="00000000" w:rsidR="00000000" w:rsidRPr="00000000">
              <w:rPr>
                <w:rtl w:val="0"/>
              </w:rPr>
            </w:r>
          </w:p>
          <w:p w:rsidR="00000000" w:rsidDel="00000000" w:rsidP="00000000" w:rsidRDefault="00000000" w:rsidRPr="00000000" w14:paraId="000001FD">
            <w:pPr>
              <w:ind w:left="52" w:firstLine="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Frequency Change</w:t>
            </w:r>
          </w:p>
          <w:p w:rsidR="00000000" w:rsidDel="00000000" w:rsidP="00000000" w:rsidRDefault="00000000" w:rsidRPr="00000000" w14:paraId="000001FE">
            <w:pPr>
              <w:ind w:left="52" w:firstLine="72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 Worst Frequency Highest/Lowest – Frequency Prior to Frequency-Driven Event</w:t>
            </w:r>
          </w:p>
          <w:p w:rsidR="00000000" w:rsidDel="00000000" w:rsidP="00000000" w:rsidRDefault="00000000" w:rsidRPr="00000000" w14:paraId="000001FF">
            <w:pPr>
              <w:ind w:left="52" w:firstLine="0"/>
              <w:rPr>
                <w:rFonts w:ascii="Cambria Math" w:cs="Cambria Math" w:eastAsia="Cambria Math" w:hAnsi="Cambria Math"/>
                <w:sz w:val="18"/>
                <w:szCs w:val="18"/>
              </w:rPr>
            </w:pPr>
            <w:r w:rsidDel="00000000" w:rsidR="00000000" w:rsidRPr="00000000">
              <w:rPr>
                <w:rtl w:val="0"/>
              </w:rPr>
            </w:r>
          </w:p>
          <w:p w:rsidR="00000000" w:rsidDel="00000000" w:rsidP="00000000" w:rsidRDefault="00000000" w:rsidRPr="00000000" w14:paraId="00000200">
            <w:pPr>
              <w:ind w:left="52" w:firstLine="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Frequency Prior to Frequency-Driven Event</w:t>
            </w:r>
          </w:p>
          <w:p w:rsidR="00000000" w:rsidDel="00000000" w:rsidP="00000000" w:rsidRDefault="00000000" w:rsidRPr="00000000" w14:paraId="00000201">
            <w:pPr>
              <w:ind w:left="52" w:firstLine="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ab/>
              <w:t xml:space="preserve">= Nominal Frequency </w:t>
            </w:r>
            <w:r w:rsidDel="00000000" w:rsidR="00000000" w:rsidRPr="00000000">
              <w:rPr>
                <w:rFonts w:ascii="Cambria Math" w:cs="Cambria Math" w:eastAsia="Cambria Math" w:hAnsi="Cambria Math"/>
                <w:sz w:val="18"/>
                <w:szCs w:val="18"/>
                <w:u w:val="single"/>
                <w:rtl w:val="0"/>
              </w:rPr>
              <w:t xml:space="preserve">+</w:t>
            </w:r>
            <w:r w:rsidDel="00000000" w:rsidR="00000000" w:rsidRPr="00000000">
              <w:rPr>
                <w:rFonts w:ascii="Cambria Math" w:cs="Cambria Math" w:eastAsia="Cambria Math" w:hAnsi="Cambria Math"/>
                <w:sz w:val="18"/>
                <w:szCs w:val="18"/>
                <w:rtl w:val="0"/>
              </w:rPr>
              <w:t xml:space="preserve"> Dead band Setting</w:t>
            </w:r>
          </w:p>
          <w:p w:rsidR="00000000" w:rsidDel="00000000" w:rsidP="00000000" w:rsidRDefault="00000000" w:rsidRPr="00000000" w14:paraId="00000202">
            <w:pPr>
              <w:ind w:left="709"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203">
            <w:pPr>
              <w:rPr>
                <w:rFonts w:ascii="Cambria Math" w:cs="Cambria Math" w:eastAsia="Cambria Math" w:hAnsi="Cambria Math"/>
                <w:sz w:val="18"/>
                <w:szCs w:val="18"/>
              </w:rPr>
            </w:pPr>
            <m:oMath>
              <m:r>
                <w:rPr>
                  <w:rFonts w:ascii="Cambria Math" w:cs="Cambria Math" w:eastAsia="Cambria Math" w:hAnsi="Cambria Math"/>
                  <w:sz w:val="18"/>
                  <w:szCs w:val="18"/>
                </w:rPr>
                <m:t xml:space="preserve">Static Gain= </m:t>
              </m:r>
              <m:f>
                <m:fPr>
                  <m:ctrlPr>
                    <w:rPr>
                      <w:rFonts w:ascii="Cambria Math" w:cs="Cambria Math" w:eastAsia="Cambria Math" w:hAnsi="Cambria Math"/>
                      <w:sz w:val="18"/>
                      <w:szCs w:val="18"/>
                    </w:rPr>
                  </m:ctrlPr>
                </m:fPr>
                <m:num>
                  <m:r>
                    <w:rPr>
                      <w:rFonts w:ascii="Cambria Math" w:cs="Cambria Math" w:eastAsia="Cambria Math" w:hAnsi="Cambria Math"/>
                      <w:sz w:val="18"/>
                      <w:szCs w:val="18"/>
                    </w:rPr>
                    <m:t xml:space="preserve">Scheduled MW Capacity</m:t>
                  </m:r>
                </m:num>
                <m:den>
                  <m:r>
                    <w:rPr>
                      <w:rFonts w:ascii="Cambria Math" w:cs="Cambria Math" w:eastAsia="Cambria Math" w:hAnsi="Cambria Math"/>
                      <w:sz w:val="18"/>
                      <w:szCs w:val="18"/>
                    </w:rPr>
                    <m:t xml:space="preserve">Droop Setting x Nominal Frequency</m:t>
                  </m:r>
                </m:den>
              </m:f>
              <m:r>
                <w:rPr>
                  <w:rFonts w:ascii="Cambria Math" w:cs="Cambria Math" w:eastAsia="Cambria Math" w:hAnsi="Cambria Math"/>
                  <w:sz w:val="18"/>
                  <w:szCs w:val="18"/>
                </w:rPr>
                <m:t xml:space="preserve"> x 100%</m:t>
              </m:r>
            </m:oMath>
            <w:r w:rsidDel="00000000" w:rsidR="00000000" w:rsidRPr="00000000">
              <w:rPr>
                <w:rtl w:val="0"/>
              </w:rPr>
            </w:r>
          </w:p>
          <w:p w:rsidR="00000000" w:rsidDel="00000000" w:rsidP="00000000" w:rsidRDefault="00000000" w:rsidRPr="00000000" w14:paraId="00000204">
            <w:pPr>
              <w:ind w:left="709"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205">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206">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facility’s response accuracy via GCM shall be calculated as follows.</w:t>
            </w:r>
          </w:p>
          <w:p w:rsidR="00000000" w:rsidDel="00000000" w:rsidP="00000000" w:rsidRDefault="00000000" w:rsidRPr="00000000" w14:paraId="00000207">
            <w:pPr>
              <w:rPr>
                <w:rFonts w:ascii="Cambria Math" w:cs="Cambria Math" w:eastAsia="Cambria Math" w:hAnsi="Cambria Math"/>
                <w:sz w:val="18"/>
                <w:szCs w:val="18"/>
              </w:rPr>
            </w:pPr>
            <m:oMath>
              <m:r>
                <w:rPr>
                  <w:rFonts w:ascii="Cambria Math" w:cs="Cambria Math" w:eastAsia="Cambria Math" w:hAnsi="Cambria Math"/>
                  <w:sz w:val="18"/>
                  <w:szCs w:val="18"/>
                </w:rPr>
                <m:t xml:space="preserve">Response Accuracy= </m:t>
              </m:r>
              <m:f>
                <m:fPr>
                  <m:ctrlPr>
                    <w:rPr>
                      <w:rFonts w:ascii="Cambria Math" w:cs="Cambria Math" w:eastAsia="Cambria Math" w:hAnsi="Cambria Math"/>
                      <w:sz w:val="18"/>
                      <w:szCs w:val="18"/>
                    </w:rPr>
                  </m:ctrlPr>
                </m:fPr>
                <m:num>
                  <m:r>
                    <w:rPr>
                      <w:rFonts w:ascii="Cambria Math" w:cs="Cambria Math" w:eastAsia="Cambria Math" w:hAnsi="Cambria Math"/>
                      <w:sz w:val="18"/>
                      <w:szCs w:val="18"/>
                    </w:rPr>
                    <m:t xml:space="preserve">Actual MW Response Capacity</m:t>
                  </m:r>
                </m:num>
                <m:den>
                  <m:r>
                    <w:rPr>
                      <w:rFonts w:ascii="Cambria Math" w:cs="Cambria Math" w:eastAsia="Cambria Math" w:hAnsi="Cambria Math"/>
                      <w:sz w:val="18"/>
                      <w:szCs w:val="18"/>
                    </w:rPr>
                    <m:t xml:space="preserve">Expected MW Response Capacity</m:t>
                  </m:r>
                </m:den>
              </m:f>
              <m:r>
                <w:rPr>
                  <w:rFonts w:ascii="Cambria Math" w:cs="Cambria Math" w:eastAsia="Cambria Math" w:hAnsi="Cambria Math"/>
                  <w:sz w:val="18"/>
                  <w:szCs w:val="18"/>
                </w:rPr>
                <m:t xml:space="preserve"> x 100%</m:t>
              </m:r>
            </m:oMath>
            <w:r w:rsidDel="00000000" w:rsidR="00000000" w:rsidRPr="00000000">
              <w:rPr>
                <w:rtl w:val="0"/>
              </w:rPr>
            </w:r>
          </w:p>
          <w:p w:rsidR="00000000" w:rsidDel="00000000" w:rsidP="00000000" w:rsidRDefault="00000000" w:rsidRPr="00000000" w14:paraId="00000208">
            <w:pPr>
              <w:ind w:left="709"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209">
            <w:pPr>
              <w:rPr>
                <w:rFonts w:ascii="Arial" w:cs="Arial" w:eastAsia="Arial" w:hAnsi="Arial"/>
                <w:sz w:val="18"/>
                <w:szCs w:val="18"/>
              </w:rPr>
            </w:pPr>
            <w:r w:rsidDel="00000000" w:rsidR="00000000" w:rsidRPr="00000000">
              <w:rPr>
                <w:rFonts w:ascii="Arial" w:cs="Arial" w:eastAsia="Arial" w:hAnsi="Arial"/>
                <w:b w:val="1"/>
                <w:sz w:val="18"/>
                <w:szCs w:val="18"/>
                <w:u w:val="single"/>
                <w:rtl w:val="0"/>
              </w:rPr>
              <w:t xml:space="preserve">a. When System Frequency falls below the lower deadband:</w:t>
            </w:r>
            <w:r w:rsidDel="00000000" w:rsidR="00000000" w:rsidRPr="00000000">
              <w:rPr>
                <w:rtl w:val="0"/>
              </w:rPr>
            </w:r>
          </w:p>
          <w:p w:rsidR="00000000" w:rsidDel="00000000" w:rsidP="00000000" w:rsidRDefault="00000000" w:rsidRPr="00000000" w14:paraId="0000020A">
            <w:pPr>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Actual MW Response Capacity</w:t>
            </w:r>
          </w:p>
          <w:p w:rsidR="00000000" w:rsidDel="00000000" w:rsidP="00000000" w:rsidRDefault="00000000" w:rsidRPr="00000000" w14:paraId="0000020B">
            <w:pPr>
              <w:ind w:firstLine="72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 Highest</w:t>
            </w:r>
            <w:r w:rsidDel="00000000" w:rsidR="00000000" w:rsidRPr="00000000">
              <w:rPr>
                <w:rFonts w:ascii="Cambria Math" w:cs="Cambria Math" w:eastAsia="Cambria Math" w:hAnsi="Cambria Math"/>
                <w:sz w:val="18"/>
                <w:szCs w:val="18"/>
                <w:u w:val="single"/>
                <w:rtl w:val="0"/>
              </w:rPr>
              <w:t xml:space="preserve"> </w:t>
            </w:r>
            <w:r w:rsidDel="00000000" w:rsidR="00000000" w:rsidRPr="00000000">
              <w:rPr>
                <w:rFonts w:ascii="Cambria Math" w:cs="Cambria Math" w:eastAsia="Cambria Math" w:hAnsi="Cambria Math"/>
                <w:sz w:val="18"/>
                <w:szCs w:val="18"/>
                <w:rtl w:val="0"/>
              </w:rPr>
              <w:t xml:space="preserve">Actual MW Output – MW Output Prior to Frequency-Driven Event</w:t>
            </w:r>
          </w:p>
          <w:p w:rsidR="00000000" w:rsidDel="00000000" w:rsidP="00000000" w:rsidRDefault="00000000" w:rsidRPr="00000000" w14:paraId="0000020C">
            <w:pPr>
              <w:rPr>
                <w:rFonts w:ascii="Cambria Math" w:cs="Cambria Math" w:eastAsia="Cambria Math" w:hAnsi="Cambria Math"/>
                <w:b w:val="1"/>
                <w:sz w:val="18"/>
                <w:szCs w:val="18"/>
                <w:u w:val="single"/>
              </w:rPr>
            </w:pPr>
            <w:r w:rsidDel="00000000" w:rsidR="00000000" w:rsidRPr="00000000">
              <w:rPr>
                <w:rFonts w:ascii="Cambria Math" w:cs="Cambria Math" w:eastAsia="Cambria Math" w:hAnsi="Cambria Math"/>
                <w:b w:val="1"/>
                <w:sz w:val="18"/>
                <w:szCs w:val="18"/>
                <w:u w:val="single"/>
                <w:rtl w:val="0"/>
              </w:rPr>
              <w:t xml:space="preserve">Where: The Highest Actual MW Output is the value obtained 20 seconds after the Lowest frequency that occurred during the Frequency-Driven Event </w:t>
            </w:r>
          </w:p>
          <w:p w:rsidR="00000000" w:rsidDel="00000000" w:rsidP="00000000" w:rsidRDefault="00000000" w:rsidRPr="00000000" w14:paraId="0000020D">
            <w:pPr>
              <w:rPr>
                <w:rFonts w:ascii="Cambria Math" w:cs="Cambria Math" w:eastAsia="Cambria Math" w:hAnsi="Cambria Math"/>
                <w:b w:val="1"/>
                <w:sz w:val="18"/>
                <w:szCs w:val="18"/>
                <w:u w:val="single"/>
              </w:rPr>
            </w:pPr>
            <w:r w:rsidDel="00000000" w:rsidR="00000000" w:rsidRPr="00000000">
              <w:rPr>
                <w:rFonts w:ascii="Cambria Math" w:cs="Cambria Math" w:eastAsia="Cambria Math" w:hAnsi="Cambria Math"/>
                <w:b w:val="1"/>
                <w:sz w:val="18"/>
                <w:szCs w:val="18"/>
                <w:u w:val="single"/>
                <w:rtl w:val="0"/>
              </w:rPr>
              <w:t xml:space="preserve">Frequency Change</w:t>
            </w:r>
          </w:p>
          <w:p w:rsidR="00000000" w:rsidDel="00000000" w:rsidP="00000000" w:rsidRDefault="00000000" w:rsidRPr="00000000" w14:paraId="0000020E">
            <w:pPr>
              <w:rPr>
                <w:rFonts w:ascii="Cambria Math" w:cs="Cambria Math" w:eastAsia="Cambria Math" w:hAnsi="Cambria Math"/>
                <w:b w:val="1"/>
                <w:sz w:val="18"/>
                <w:szCs w:val="18"/>
                <w:u w:val="single"/>
              </w:rPr>
            </w:pPr>
            <w:r w:rsidDel="00000000" w:rsidR="00000000" w:rsidRPr="00000000">
              <w:rPr>
                <w:rFonts w:ascii="Cambria Math" w:cs="Cambria Math" w:eastAsia="Cambria Math" w:hAnsi="Cambria Math"/>
                <w:b w:val="1"/>
                <w:sz w:val="18"/>
                <w:szCs w:val="18"/>
                <w:u w:val="single"/>
                <w:rtl w:val="0"/>
              </w:rPr>
              <w:t xml:space="preserve">= Frequency Prior to Frequency-Driven Event - Lowest Frequency During Frequency-Driven Event</w:t>
            </w:r>
          </w:p>
          <w:p w:rsidR="00000000" w:rsidDel="00000000" w:rsidP="00000000" w:rsidRDefault="00000000" w:rsidRPr="00000000" w14:paraId="0000020F">
            <w:pPr>
              <w:rPr>
                <w:rFonts w:ascii="Cambria Math" w:cs="Cambria Math" w:eastAsia="Cambria Math" w:hAnsi="Cambria Math"/>
                <w:b w:val="1"/>
                <w:sz w:val="18"/>
                <w:szCs w:val="18"/>
                <w:u w:val="single"/>
              </w:rPr>
            </w:pPr>
            <w:r w:rsidDel="00000000" w:rsidR="00000000" w:rsidRPr="00000000">
              <w:rPr>
                <w:rFonts w:ascii="Cambria Math" w:cs="Cambria Math" w:eastAsia="Cambria Math" w:hAnsi="Cambria Math"/>
                <w:b w:val="1"/>
                <w:sz w:val="18"/>
                <w:szCs w:val="18"/>
                <w:u w:val="single"/>
                <w:rtl w:val="0"/>
              </w:rPr>
              <w:t xml:space="preserve">Frequency Prior to Frequency-Driven Event</w:t>
            </w:r>
          </w:p>
          <w:p w:rsidR="00000000" w:rsidDel="00000000" w:rsidP="00000000" w:rsidRDefault="00000000" w:rsidRPr="00000000" w14:paraId="00000210">
            <w:pPr>
              <w:rPr>
                <w:rFonts w:ascii="Cambria Math" w:cs="Cambria Math" w:eastAsia="Cambria Math" w:hAnsi="Cambria Math"/>
                <w:b w:val="1"/>
                <w:sz w:val="18"/>
                <w:szCs w:val="18"/>
                <w:u w:val="single"/>
              </w:rPr>
            </w:pPr>
            <w:r w:rsidDel="00000000" w:rsidR="00000000" w:rsidRPr="00000000">
              <w:rPr>
                <w:rFonts w:ascii="Cambria Math" w:cs="Cambria Math" w:eastAsia="Cambria Math" w:hAnsi="Cambria Math"/>
                <w:b w:val="1"/>
                <w:sz w:val="18"/>
                <w:szCs w:val="18"/>
                <w:u w:val="single"/>
                <w:rtl w:val="0"/>
              </w:rPr>
              <w:t xml:space="preserve">= Nominal Frequency - Dead band Setting</w:t>
            </w:r>
          </w:p>
          <w:p w:rsidR="00000000" w:rsidDel="00000000" w:rsidP="00000000" w:rsidRDefault="00000000" w:rsidRPr="00000000" w14:paraId="00000211">
            <w:pPr>
              <w:rPr>
                <w:rFonts w:ascii="Cambria Math" w:cs="Cambria Math" w:eastAsia="Cambria Math" w:hAnsi="Cambria Math"/>
                <w:b w:val="1"/>
                <w:sz w:val="18"/>
                <w:szCs w:val="18"/>
                <w:u w:val="single"/>
              </w:rPr>
            </w:pPr>
            <w:r w:rsidDel="00000000" w:rsidR="00000000" w:rsidRPr="00000000">
              <w:rPr>
                <w:rtl w:val="0"/>
              </w:rPr>
            </w:r>
          </w:p>
          <w:p w:rsidR="00000000" w:rsidDel="00000000" w:rsidP="00000000" w:rsidRDefault="00000000" w:rsidRPr="00000000" w14:paraId="00000212">
            <w:pPr>
              <w:rPr>
                <w:rFonts w:ascii="Cambria Math" w:cs="Cambria Math" w:eastAsia="Cambria Math" w:hAnsi="Cambria Math"/>
                <w:sz w:val="18"/>
                <w:szCs w:val="18"/>
              </w:rPr>
            </w:pPr>
            <w:r w:rsidDel="00000000" w:rsidR="00000000" w:rsidRPr="00000000">
              <w:rPr>
                <w:rFonts w:ascii="Cambria Math" w:cs="Cambria Math" w:eastAsia="Cambria Math" w:hAnsi="Cambria Math"/>
                <w:b w:val="1"/>
                <w:sz w:val="18"/>
                <w:szCs w:val="18"/>
                <w:u w:val="single"/>
                <w:rtl w:val="0"/>
              </w:rPr>
              <w:t xml:space="preserve">b. When System Frequency breaches the upper deadband:</w:t>
            </w:r>
            <w:r w:rsidDel="00000000" w:rsidR="00000000" w:rsidRPr="00000000">
              <w:rPr>
                <w:rtl w:val="0"/>
              </w:rPr>
            </w:r>
          </w:p>
          <w:p w:rsidR="00000000" w:rsidDel="00000000" w:rsidP="00000000" w:rsidRDefault="00000000" w:rsidRPr="00000000" w14:paraId="00000213">
            <w:pPr>
              <w:rPr>
                <w:rFonts w:ascii="Cambria Math" w:cs="Cambria Math" w:eastAsia="Cambria Math" w:hAnsi="Cambria Math"/>
                <w:sz w:val="18"/>
                <w:szCs w:val="18"/>
              </w:rPr>
            </w:pPr>
            <w:r w:rsidDel="00000000" w:rsidR="00000000" w:rsidRPr="00000000">
              <w:rPr>
                <w:rFonts w:ascii="Cambria Math" w:cs="Cambria Math" w:eastAsia="Cambria Math" w:hAnsi="Cambria Math"/>
                <w:b w:val="1"/>
                <w:sz w:val="18"/>
                <w:szCs w:val="18"/>
                <w:u w:val="single"/>
                <w:rtl w:val="0"/>
              </w:rPr>
              <w:t xml:space="preserve">Actual MW Response Capacity</w:t>
            </w:r>
            <w:r w:rsidDel="00000000" w:rsidR="00000000" w:rsidRPr="00000000">
              <w:rPr>
                <w:rtl w:val="0"/>
              </w:rPr>
            </w:r>
          </w:p>
          <w:p w:rsidR="00000000" w:rsidDel="00000000" w:rsidP="00000000" w:rsidRDefault="00000000" w:rsidRPr="00000000" w14:paraId="00000214">
            <w:pPr>
              <w:rPr>
                <w:rFonts w:ascii="Cambria Math" w:cs="Cambria Math" w:eastAsia="Cambria Math" w:hAnsi="Cambria Math"/>
                <w:sz w:val="18"/>
                <w:szCs w:val="18"/>
              </w:rPr>
            </w:pPr>
            <w:sdt>
              <w:sdtPr>
                <w:tag w:val="goog_rdk_0"/>
              </w:sdtPr>
              <w:sdtContent>
                <w:commentRangeStart w:id="0"/>
              </w:sdtContent>
            </w:sdt>
            <w:r w:rsidDel="00000000" w:rsidR="00000000" w:rsidRPr="00000000">
              <w:rPr>
                <w:rFonts w:ascii="Cambria Math" w:cs="Cambria Math" w:eastAsia="Cambria Math" w:hAnsi="Cambria Math"/>
                <w:b w:val="1"/>
                <w:sz w:val="18"/>
                <w:szCs w:val="18"/>
                <w:u w:val="single"/>
                <w:rtl w:val="0"/>
              </w:rPr>
              <w:t xml:space="preserve">= Lowest Actual MW Output – MW Output Prior to Frequency-Driven Event</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215">
            <w:pPr>
              <w:rPr>
                <w:rFonts w:ascii="Cambria Math" w:cs="Cambria Math" w:eastAsia="Cambria Math" w:hAnsi="Cambria Math"/>
                <w:sz w:val="18"/>
                <w:szCs w:val="18"/>
              </w:rPr>
            </w:pPr>
            <w:r w:rsidDel="00000000" w:rsidR="00000000" w:rsidRPr="00000000">
              <w:rPr>
                <w:rFonts w:ascii="Cambria Math" w:cs="Cambria Math" w:eastAsia="Cambria Math" w:hAnsi="Cambria Math"/>
                <w:b w:val="1"/>
                <w:sz w:val="18"/>
                <w:szCs w:val="18"/>
                <w:u w:val="single"/>
                <w:rtl w:val="0"/>
              </w:rPr>
              <w:t xml:space="preserve">Where: The Lowest Actual MW Output is the value obtained 20 seconds after the highest frequency that occurred during the Frequency-Driven Event </w:t>
            </w:r>
            <w:r w:rsidDel="00000000" w:rsidR="00000000" w:rsidRPr="00000000">
              <w:rPr>
                <w:rtl w:val="0"/>
              </w:rPr>
            </w:r>
          </w:p>
          <w:p w:rsidR="00000000" w:rsidDel="00000000" w:rsidP="00000000" w:rsidRDefault="00000000" w:rsidRPr="00000000" w14:paraId="00000216">
            <w:pPr>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br w:type="textWrapping"/>
            </w:r>
            <w:r w:rsidDel="00000000" w:rsidR="00000000" w:rsidRPr="00000000">
              <w:rPr>
                <w:rFonts w:ascii="Cambria Math" w:cs="Cambria Math" w:eastAsia="Cambria Math" w:hAnsi="Cambria Math"/>
                <w:b w:val="1"/>
                <w:sz w:val="18"/>
                <w:szCs w:val="18"/>
                <w:rtl w:val="0"/>
              </w:rPr>
              <w:t xml:space="preserve">Frequency Change</w:t>
            </w:r>
            <w:r w:rsidDel="00000000" w:rsidR="00000000" w:rsidRPr="00000000">
              <w:rPr>
                <w:rtl w:val="0"/>
              </w:rPr>
            </w:r>
          </w:p>
          <w:p w:rsidR="00000000" w:rsidDel="00000000" w:rsidP="00000000" w:rsidRDefault="00000000" w:rsidRPr="00000000" w14:paraId="00000217">
            <w:pPr>
              <w:rPr>
                <w:rFonts w:ascii="Cambria Math" w:cs="Cambria Math" w:eastAsia="Cambria Math" w:hAnsi="Cambria Math"/>
                <w:sz w:val="18"/>
                <w:szCs w:val="18"/>
              </w:rPr>
            </w:pPr>
            <w:r w:rsidDel="00000000" w:rsidR="00000000" w:rsidRPr="00000000">
              <w:rPr>
                <w:rFonts w:ascii="Cambria Math" w:cs="Cambria Math" w:eastAsia="Cambria Math" w:hAnsi="Cambria Math"/>
                <w:b w:val="1"/>
                <w:sz w:val="18"/>
                <w:szCs w:val="18"/>
                <w:rtl w:val="0"/>
              </w:rPr>
              <w:t xml:space="preserve">= </w:t>
            </w:r>
            <w:r w:rsidDel="00000000" w:rsidR="00000000" w:rsidRPr="00000000">
              <w:rPr>
                <w:rFonts w:ascii="Cambria Math" w:cs="Cambria Math" w:eastAsia="Cambria Math" w:hAnsi="Cambria Math"/>
                <w:b w:val="1"/>
                <w:sz w:val="18"/>
                <w:szCs w:val="18"/>
                <w:u w:val="single"/>
                <w:rtl w:val="0"/>
              </w:rPr>
              <w:t xml:space="preserve">Frequency Prior to Frequency-Driven Event - Highest Frequency During Frequency-Driven Event</w:t>
            </w:r>
            <w:r w:rsidDel="00000000" w:rsidR="00000000" w:rsidRPr="00000000">
              <w:rPr>
                <w:rtl w:val="0"/>
              </w:rPr>
            </w:r>
          </w:p>
          <w:p w:rsidR="00000000" w:rsidDel="00000000" w:rsidP="00000000" w:rsidRDefault="00000000" w:rsidRPr="00000000" w14:paraId="00000218">
            <w:pPr>
              <w:rPr>
                <w:rFonts w:ascii="Cambria Math" w:cs="Cambria Math" w:eastAsia="Cambria Math" w:hAnsi="Cambria Math"/>
                <w:sz w:val="18"/>
                <w:szCs w:val="18"/>
              </w:rPr>
            </w:pPr>
            <w:r w:rsidDel="00000000" w:rsidR="00000000" w:rsidRPr="00000000">
              <w:rPr>
                <w:rtl w:val="0"/>
              </w:rPr>
            </w:r>
          </w:p>
          <w:p w:rsidR="00000000" w:rsidDel="00000000" w:rsidP="00000000" w:rsidRDefault="00000000" w:rsidRPr="00000000" w14:paraId="00000219">
            <w:pPr>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Expected MW Response Capacity</w:t>
            </w:r>
          </w:p>
          <w:p w:rsidR="00000000" w:rsidDel="00000000" w:rsidP="00000000" w:rsidRDefault="00000000" w:rsidRPr="00000000" w14:paraId="0000021A">
            <w:pPr>
              <w:ind w:firstLine="72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 Static Gain </w:t>
            </w:r>
            <m:oMath>
              <m:r>
                <w:rPr>
                  <w:rFonts w:ascii="Cambria Math" w:cs="Cambria Math" w:eastAsia="Cambria Math" w:hAnsi="Cambria Math"/>
                  <w:sz w:val="18"/>
                  <w:szCs w:val="18"/>
                </w:rPr>
                <m:t xml:space="preserve">x</m:t>
              </m:r>
            </m:oMath>
            <w:r w:rsidDel="00000000" w:rsidR="00000000" w:rsidRPr="00000000">
              <w:rPr>
                <w:rFonts w:ascii="Cambria Math" w:cs="Cambria Math" w:eastAsia="Cambria Math" w:hAnsi="Cambria Math"/>
                <w:sz w:val="18"/>
                <w:szCs w:val="18"/>
                <w:rtl w:val="0"/>
              </w:rPr>
              <w:t xml:space="preserve"> Frequency Change</w:t>
            </w:r>
          </w:p>
          <w:p w:rsidR="00000000" w:rsidDel="00000000" w:rsidP="00000000" w:rsidRDefault="00000000" w:rsidRPr="00000000" w14:paraId="0000021B">
            <w:pPr>
              <w:rPr>
                <w:rFonts w:ascii="Cambria Math" w:cs="Cambria Math" w:eastAsia="Cambria Math" w:hAnsi="Cambria Math"/>
                <w:strike w:val="1"/>
                <w:sz w:val="18"/>
                <w:szCs w:val="18"/>
              </w:rPr>
            </w:pPr>
            <w:r w:rsidDel="00000000" w:rsidR="00000000" w:rsidRPr="00000000">
              <w:rPr>
                <w:rFonts w:ascii="Cambria Math" w:cs="Cambria Math" w:eastAsia="Cambria Math" w:hAnsi="Cambria Math"/>
                <w:strike w:val="1"/>
                <w:sz w:val="18"/>
                <w:szCs w:val="18"/>
                <w:rtl w:val="0"/>
              </w:rPr>
              <w:t xml:space="preserve">Frequency Change</w:t>
            </w:r>
          </w:p>
          <w:p w:rsidR="00000000" w:rsidDel="00000000" w:rsidP="00000000" w:rsidRDefault="00000000" w:rsidRPr="00000000" w14:paraId="0000021C">
            <w:pPr>
              <w:ind w:firstLine="720"/>
              <w:rPr>
                <w:rFonts w:ascii="Cambria Math" w:cs="Cambria Math" w:eastAsia="Cambria Math" w:hAnsi="Cambria Math"/>
                <w:strike w:val="1"/>
                <w:sz w:val="18"/>
                <w:szCs w:val="18"/>
              </w:rPr>
            </w:pPr>
            <w:r w:rsidDel="00000000" w:rsidR="00000000" w:rsidRPr="00000000">
              <w:rPr>
                <w:rFonts w:ascii="Cambria Math" w:cs="Cambria Math" w:eastAsia="Cambria Math" w:hAnsi="Cambria Math"/>
                <w:strike w:val="1"/>
                <w:sz w:val="18"/>
                <w:szCs w:val="18"/>
                <w:rtl w:val="0"/>
              </w:rPr>
              <w:t xml:space="preserve">= Worst Frequency Highest/Lowest – Frequency Prior to Frequency-Driven Event</w:t>
            </w:r>
          </w:p>
          <w:p w:rsidR="00000000" w:rsidDel="00000000" w:rsidP="00000000" w:rsidRDefault="00000000" w:rsidRPr="00000000" w14:paraId="0000021D">
            <w:pPr>
              <w:rPr>
                <w:rFonts w:ascii="Cambria Math" w:cs="Cambria Math" w:eastAsia="Cambria Math" w:hAnsi="Cambria Math"/>
                <w:strike w:val="1"/>
                <w:sz w:val="18"/>
                <w:szCs w:val="18"/>
              </w:rPr>
            </w:pPr>
            <w:r w:rsidDel="00000000" w:rsidR="00000000" w:rsidRPr="00000000">
              <w:rPr>
                <w:rFonts w:ascii="Cambria Math" w:cs="Cambria Math" w:eastAsia="Cambria Math" w:hAnsi="Cambria Math"/>
                <w:strike w:val="1"/>
                <w:sz w:val="18"/>
                <w:szCs w:val="18"/>
                <w:rtl w:val="0"/>
              </w:rPr>
              <w:t xml:space="preserve">Frequency Change</w:t>
            </w:r>
          </w:p>
          <w:p w:rsidR="00000000" w:rsidDel="00000000" w:rsidP="00000000" w:rsidRDefault="00000000" w:rsidRPr="00000000" w14:paraId="0000021E">
            <w:pPr>
              <w:ind w:firstLine="720"/>
              <w:rPr>
                <w:rFonts w:ascii="Cambria Math" w:cs="Cambria Math" w:eastAsia="Cambria Math" w:hAnsi="Cambria Math"/>
                <w:strike w:val="1"/>
                <w:sz w:val="18"/>
                <w:szCs w:val="18"/>
                <w:u w:val="single"/>
              </w:rPr>
            </w:pPr>
            <w:r w:rsidDel="00000000" w:rsidR="00000000" w:rsidRPr="00000000">
              <w:rPr>
                <w:rFonts w:ascii="Cambria Math" w:cs="Cambria Math" w:eastAsia="Cambria Math" w:hAnsi="Cambria Math"/>
                <w:strike w:val="1"/>
                <w:sz w:val="18"/>
                <w:szCs w:val="18"/>
                <w:rtl w:val="0"/>
              </w:rPr>
              <w:t xml:space="preserve">= </w:t>
            </w:r>
            <w:r w:rsidDel="00000000" w:rsidR="00000000" w:rsidRPr="00000000">
              <w:rPr>
                <w:rFonts w:ascii="Cambria Math" w:cs="Cambria Math" w:eastAsia="Cambria Math" w:hAnsi="Cambria Math"/>
                <w:strike w:val="1"/>
                <w:sz w:val="18"/>
                <w:szCs w:val="18"/>
                <w:u w:val="single"/>
                <w:rtl w:val="0"/>
              </w:rPr>
              <w:t xml:space="preserve">Frequency Prior to Frequency-Driven Event - Highest/Lowest Frequency During Frequency-Driven Event</w:t>
            </w:r>
          </w:p>
          <w:p w:rsidR="00000000" w:rsidDel="00000000" w:rsidP="00000000" w:rsidRDefault="00000000" w:rsidRPr="00000000" w14:paraId="0000021F">
            <w:pPr>
              <w:rPr>
                <w:rFonts w:ascii="Cambria Math" w:cs="Cambria Math" w:eastAsia="Cambria Math" w:hAnsi="Cambria Math"/>
                <w:strike w:val="1"/>
                <w:sz w:val="18"/>
                <w:szCs w:val="18"/>
              </w:rPr>
            </w:pPr>
            <w:r w:rsidDel="00000000" w:rsidR="00000000" w:rsidRPr="00000000">
              <w:rPr>
                <w:rFonts w:ascii="Cambria Math" w:cs="Cambria Math" w:eastAsia="Cambria Math" w:hAnsi="Cambria Math"/>
                <w:strike w:val="1"/>
                <w:sz w:val="18"/>
                <w:szCs w:val="18"/>
                <w:rtl w:val="0"/>
              </w:rPr>
              <w:t xml:space="preserve">Frequency Prior to Frequency-Driven Event</w:t>
            </w:r>
          </w:p>
          <w:p w:rsidR="00000000" w:rsidDel="00000000" w:rsidP="00000000" w:rsidRDefault="00000000" w:rsidRPr="00000000" w14:paraId="00000220">
            <w:pPr>
              <w:rPr>
                <w:rFonts w:ascii="Cambria Math" w:cs="Cambria Math" w:eastAsia="Cambria Math" w:hAnsi="Cambria Math"/>
                <w:strike w:val="1"/>
                <w:sz w:val="18"/>
                <w:szCs w:val="18"/>
              </w:rPr>
            </w:pPr>
            <w:r w:rsidDel="00000000" w:rsidR="00000000" w:rsidRPr="00000000">
              <w:rPr>
                <w:rFonts w:ascii="Cambria Math" w:cs="Cambria Math" w:eastAsia="Cambria Math" w:hAnsi="Cambria Math"/>
                <w:strike w:val="1"/>
                <w:sz w:val="18"/>
                <w:szCs w:val="18"/>
                <w:rtl w:val="0"/>
              </w:rPr>
              <w:tab/>
              <w:t xml:space="preserve">= Nominal Frequency </w:t>
            </w:r>
            <w:r w:rsidDel="00000000" w:rsidR="00000000" w:rsidRPr="00000000">
              <w:rPr>
                <w:rFonts w:ascii="Cambria Math" w:cs="Cambria Math" w:eastAsia="Cambria Math" w:hAnsi="Cambria Math"/>
                <w:strike w:val="1"/>
                <w:sz w:val="18"/>
                <w:szCs w:val="18"/>
                <w:u w:val="single"/>
                <w:rtl w:val="0"/>
              </w:rPr>
              <w:t xml:space="preserve">+</w:t>
            </w:r>
            <w:r w:rsidDel="00000000" w:rsidR="00000000" w:rsidRPr="00000000">
              <w:rPr>
                <w:rFonts w:ascii="Cambria Math" w:cs="Cambria Math" w:eastAsia="Cambria Math" w:hAnsi="Cambria Math"/>
                <w:strike w:val="1"/>
                <w:sz w:val="18"/>
                <w:szCs w:val="18"/>
                <w:rtl w:val="0"/>
              </w:rPr>
              <w:t xml:space="preserve"> Dead band Setting</w:t>
            </w:r>
          </w:p>
          <w:p w:rsidR="00000000" w:rsidDel="00000000" w:rsidP="00000000" w:rsidRDefault="00000000" w:rsidRPr="00000000" w14:paraId="00000221">
            <w:pPr>
              <w:rPr>
                <w:rFonts w:ascii="Cambria Math" w:cs="Cambria Math" w:eastAsia="Cambria Math" w:hAnsi="Cambria Math"/>
                <w:sz w:val="18"/>
                <w:szCs w:val="18"/>
              </w:rPr>
            </w:pPr>
            <w:sdt>
              <w:sdtPr>
                <w:tag w:val="goog_rdk_1"/>
              </w:sdtPr>
              <w:sdtContent>
                <w:commentRangeStart w:id="1"/>
              </w:sdtContent>
            </w:sdt>
            <m:oMath>
              <m:r>
                <w:rPr>
                  <w:rFonts w:ascii="Cambria Math" w:cs="Cambria Math" w:eastAsia="Cambria Math" w:hAnsi="Cambria Math"/>
                  <w:sz w:val="18"/>
                  <w:szCs w:val="18"/>
                </w:rPr>
                <m:t xml:space="preserve">Static Gain= </m:t>
              </m:r>
              <m:f>
                <m:fPr>
                  <m:ctrlPr>
                    <w:rPr>
                      <w:rFonts w:ascii="Cambria Math" w:cs="Cambria Math" w:eastAsia="Cambria Math" w:hAnsi="Cambria Math"/>
                      <w:sz w:val="18"/>
                      <w:szCs w:val="18"/>
                    </w:rPr>
                  </m:ctrlPr>
                </m:fPr>
                <m:num>
                  <m:r>
                    <w:rPr>
                      <w:rFonts w:ascii="Cambria Math" w:cs="Cambria Math" w:eastAsia="Cambria Math" w:hAnsi="Cambria Math"/>
                      <w:strike w:val="1"/>
                      <w:sz w:val="18"/>
                      <w:szCs w:val="18"/>
                    </w:rPr>
                    <m:t xml:space="preserve">Scheduled MW</m:t>
                  </m:r>
                  <m:r>
                    <w:rPr>
                      <w:rFonts w:ascii="Cambria Math" w:cs="Cambria Math" w:eastAsia="Cambria Math" w:hAnsi="Cambria Math"/>
                      <w:sz w:val="18"/>
                      <w:szCs w:val="18"/>
                    </w:rPr>
                    <m:t xml:space="preserve"> Rated Capacity</m:t>
                  </m:r>
                </m:num>
                <m:den>
                  <m:r>
                    <w:rPr>
                      <w:rFonts w:ascii="Cambria Math" w:cs="Cambria Math" w:eastAsia="Cambria Math" w:hAnsi="Cambria Math"/>
                      <w:sz w:val="18"/>
                      <w:szCs w:val="18"/>
                    </w:rPr>
                    <m:t xml:space="preserve">Droop Setting x Nominal Frequency</m:t>
                  </m:r>
                </m:den>
              </m:f>
              <m:r>
                <w:rPr>
                  <w:rFonts w:ascii="Cambria Math" w:cs="Cambria Math" w:eastAsia="Cambria Math" w:hAnsi="Cambria Math"/>
                  <w:sz w:val="18"/>
                  <w:szCs w:val="18"/>
                </w:rPr>
                <m:t xml:space="preserve"> x 100%</m:t>
              </m:r>
            </m:oMath>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222">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23">
            <w:pPr>
              <w:rPr>
                <w:rFonts w:ascii="Arial" w:cs="Arial" w:eastAsia="Arial" w:hAnsi="Arial"/>
                <w:sz w:val="18"/>
                <w:szCs w:val="18"/>
              </w:rPr>
            </w:pPr>
            <w:r w:rsidDel="00000000" w:rsidR="00000000" w:rsidRPr="00000000">
              <w:rPr>
                <w:rFonts w:ascii="Arial" w:cs="Arial" w:eastAsia="Arial" w:hAnsi="Arial"/>
                <w:b w:val="1"/>
                <w:sz w:val="18"/>
                <w:szCs w:val="18"/>
                <w:u w:val="single"/>
                <w:rtl w:val="0"/>
              </w:rPr>
              <w:t xml:space="preserve">If the system frequency breaches the upper deadband threshold, the reserve facility needs to react by decreasing generation to correct the frequency and </w:t>
            </w:r>
            <w:r w:rsidDel="00000000" w:rsidR="00000000" w:rsidRPr="00000000">
              <w:rPr>
                <w:rFonts w:ascii="Arial" w:cs="Arial" w:eastAsia="Arial" w:hAnsi="Arial"/>
                <w:b w:val="1"/>
                <w:i w:val="1"/>
                <w:sz w:val="18"/>
                <w:szCs w:val="18"/>
                <w:u w:val="single"/>
                <w:rtl w:val="0"/>
              </w:rPr>
              <w:t xml:space="preserve">vice versa</w:t>
            </w:r>
            <w:r w:rsidDel="00000000" w:rsidR="00000000" w:rsidRPr="00000000">
              <w:rPr>
                <w:rFonts w:ascii="Arial" w:cs="Arial" w:eastAsia="Arial" w:hAnsi="Arial"/>
                <w:b w:val="1"/>
                <w:sz w:val="18"/>
                <w:szCs w:val="18"/>
                <w:u w:val="single"/>
                <w:rtl w:val="0"/>
              </w:rPr>
              <w:t xml:space="preserve">. In this case, the Actual MW Response Capacity shall be calculated as the difference between the Highest or Lowest Actual MW Output, as the case may be, and the MW Output prior to the Frequency-Driven Event.</w:t>
            </w:r>
            <w:r w:rsidDel="00000000" w:rsidR="00000000" w:rsidRPr="00000000">
              <w:rPr>
                <w:rtl w:val="0"/>
              </w:rPr>
            </w:r>
          </w:p>
        </w:tc>
        <w:tc>
          <w:tcPr/>
          <w:p w:rsidR="00000000" w:rsidDel="00000000" w:rsidP="00000000" w:rsidRDefault="00000000" w:rsidRPr="00000000" w14:paraId="00000224">
            <w:pPr>
              <w:rPr>
                <w:rFonts w:ascii="Arial" w:cs="Arial" w:eastAsia="Arial" w:hAnsi="Arial"/>
                <w:sz w:val="18"/>
                <w:szCs w:val="18"/>
              </w:rPr>
            </w:pPr>
            <w:r w:rsidDel="00000000" w:rsidR="00000000" w:rsidRPr="00000000">
              <w:rPr>
                <w:rFonts w:ascii="Arial" w:cs="Arial" w:eastAsia="Arial" w:hAnsi="Arial"/>
                <w:sz w:val="18"/>
                <w:szCs w:val="18"/>
                <w:rtl w:val="0"/>
              </w:rPr>
              <w:t xml:space="preserve">Modification of the formula (</w:t>
            </w:r>
            <w:r w:rsidDel="00000000" w:rsidR="00000000" w:rsidRPr="00000000">
              <w:rPr>
                <w:rFonts w:ascii="Arial" w:cs="Arial" w:eastAsia="Arial" w:hAnsi="Arial"/>
                <w:i w:val="1"/>
                <w:sz w:val="18"/>
                <w:szCs w:val="18"/>
                <w:rtl w:val="0"/>
              </w:rPr>
              <w:t xml:space="preserve">i.e.,</w:t>
            </w:r>
            <w:r w:rsidDel="00000000" w:rsidR="00000000" w:rsidRPr="00000000">
              <w:rPr>
                <w:rFonts w:ascii="Arial" w:cs="Arial" w:eastAsia="Arial" w:hAnsi="Arial"/>
                <w:sz w:val="18"/>
                <w:szCs w:val="18"/>
                <w:rtl w:val="0"/>
              </w:rPr>
              <w:t xml:space="preserve"> addition of the “lowest” Actual MW output on the formula) for Actual MW Response Capacity to use both the highest and lowest actual MW output values, in order to reflect the correct response accuracy for any given Frequency Driven-Event, whether it requires an upward or downward response from Ancillary Services Providers (ASPs).</w:t>
            </w:r>
          </w:p>
          <w:p w:rsidR="00000000" w:rsidDel="00000000" w:rsidP="00000000" w:rsidRDefault="00000000" w:rsidRPr="00000000" w14:paraId="00000225">
            <w:pPr>
              <w:rPr>
                <w:rFonts w:ascii="Arial" w:cs="Arial" w:eastAsia="Arial" w:hAnsi="Arial"/>
                <w:sz w:val="18"/>
                <w:szCs w:val="18"/>
              </w:rPr>
            </w:pPr>
            <w:r w:rsidDel="00000000" w:rsidR="00000000" w:rsidRPr="00000000">
              <w:rPr>
                <w:rFonts w:ascii="Arial" w:cs="Arial" w:eastAsia="Arial" w:hAnsi="Arial"/>
                <w:sz w:val="18"/>
                <w:szCs w:val="18"/>
                <w:rtl w:val="0"/>
              </w:rPr>
              <w:t xml:space="preserve">A frequency-driven event can trigger the need for immediate response from ASPs to either increase or decrease generation, depending on whether the system frequency breaches the upper or lower threshold (facilities’ dead band settings). Using highest actual MW output when the response requires an increase, and the lowest actual MW output when the response requires a decrease, ensures the Actual MW Response Capacity is calculated correctly for the specific event scenario.</w:t>
            </w:r>
          </w:p>
          <w:p w:rsidR="00000000" w:rsidDel="00000000" w:rsidP="00000000" w:rsidRDefault="00000000" w:rsidRPr="00000000" w14:paraId="00000226">
            <w:pPr>
              <w:rPr>
                <w:rFonts w:ascii="Arial" w:cs="Arial" w:eastAsia="Arial" w:hAnsi="Arial"/>
                <w:sz w:val="18"/>
                <w:szCs w:val="18"/>
              </w:rPr>
            </w:pPr>
            <w:r w:rsidDel="00000000" w:rsidR="00000000" w:rsidRPr="00000000">
              <w:rPr>
                <w:rFonts w:ascii="Arial" w:cs="Arial" w:eastAsia="Arial" w:hAnsi="Arial"/>
                <w:sz w:val="18"/>
                <w:szCs w:val="18"/>
                <w:rtl w:val="0"/>
              </w:rPr>
              <w:t xml:space="preserve">Rationale for the 20 seconds time reference: </w:t>
            </w:r>
          </w:p>
          <w:p w:rsidR="00000000" w:rsidDel="00000000" w:rsidP="00000000" w:rsidRDefault="00000000" w:rsidRPr="00000000" w14:paraId="00000227">
            <w:pPr>
              <w:rPr>
                <w:rFonts w:ascii="Arial" w:cs="Arial" w:eastAsia="Arial" w:hAnsi="Arial"/>
                <w:sz w:val="18"/>
                <w:szCs w:val="18"/>
              </w:rPr>
            </w:pPr>
            <w:r w:rsidDel="00000000" w:rsidR="00000000" w:rsidRPr="00000000">
              <w:rPr>
                <w:rFonts w:ascii="Arial" w:cs="Arial" w:eastAsia="Arial" w:hAnsi="Arial"/>
                <w:sz w:val="18"/>
                <w:szCs w:val="18"/>
                <w:rtl w:val="0"/>
              </w:rPr>
              <w:t xml:space="preserve">20 seconds is a time frame that is typically critical for a reserve facility to respond to control signals being sent from SO’s energy management system (EMS). </w:t>
            </w:r>
          </w:p>
          <w:p w:rsidR="00000000" w:rsidDel="00000000" w:rsidP="00000000" w:rsidRDefault="00000000" w:rsidRPr="00000000" w14:paraId="00000228">
            <w:pPr>
              <w:rPr>
                <w:rFonts w:ascii="Arial" w:cs="Arial" w:eastAsia="Arial" w:hAnsi="Arial"/>
                <w:sz w:val="18"/>
                <w:szCs w:val="18"/>
              </w:rPr>
            </w:pPr>
            <w:r w:rsidDel="00000000" w:rsidR="00000000" w:rsidRPr="00000000">
              <w:rPr>
                <w:rFonts w:ascii="Arial" w:cs="Arial" w:eastAsia="Arial" w:hAnsi="Arial"/>
                <w:sz w:val="18"/>
                <w:szCs w:val="18"/>
                <w:rtl w:val="0"/>
              </w:rPr>
              <w:t xml:space="preserve">Transposition in the formula for Frequency Change. This is to ensure consistency with the sign of the resulting Expected Response with the Actual MW Output and to have a non-negative Response Accuracy. </w:t>
              <w:br w:type="textWrapping"/>
              <w:br w:type="textWrapping"/>
              <w:t xml:space="preserve">Addition of the word “during” to clarify that the frequency referenced should be the value observed during the frequency-driven event.</w:t>
            </w:r>
          </w:p>
          <w:p w:rsidR="00000000" w:rsidDel="00000000" w:rsidP="00000000" w:rsidRDefault="00000000" w:rsidRPr="00000000" w14:paraId="00000229">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(See Illustration 2 in Annex IV)</w:t>
            </w:r>
          </w:p>
          <w:p w:rsidR="00000000" w:rsidDel="00000000" w:rsidP="00000000" w:rsidRDefault="00000000" w:rsidRPr="00000000" w14:paraId="0000022A">
            <w:pPr>
              <w:rPr>
                <w:rFonts w:ascii="Arial" w:cs="Arial" w:eastAsia="Arial" w:hAnsi="Arial"/>
                <w:sz w:val="18"/>
                <w:szCs w:val="18"/>
              </w:rPr>
            </w:pPr>
            <w:r w:rsidDel="00000000" w:rsidR="00000000" w:rsidRPr="00000000">
              <w:rPr>
                <w:rFonts w:ascii="Arial" w:cs="Arial" w:eastAsia="Arial" w:hAnsi="Arial"/>
                <w:sz w:val="18"/>
                <w:szCs w:val="18"/>
                <w:rtl w:val="0"/>
              </w:rPr>
              <w:t xml:space="preserve">The Static Gain formula is being revised to use the </w:t>
            </w:r>
            <w:r w:rsidDel="00000000" w:rsidR="00000000" w:rsidRPr="00000000">
              <w:rPr>
                <w:rFonts w:ascii="Arial" w:cs="Arial" w:eastAsia="Arial" w:hAnsi="Arial"/>
                <w:i w:val="1"/>
                <w:sz w:val="18"/>
                <w:szCs w:val="18"/>
                <w:rtl w:val="0"/>
              </w:rPr>
              <w:t xml:space="preserve">Rated Capacity</w:t>
            </w:r>
            <w:r w:rsidDel="00000000" w:rsidR="00000000" w:rsidRPr="00000000">
              <w:rPr>
                <w:rFonts w:ascii="Arial" w:cs="Arial" w:eastAsia="Arial" w:hAnsi="Arial"/>
                <w:sz w:val="18"/>
                <w:szCs w:val="18"/>
                <w:rtl w:val="0"/>
              </w:rPr>
              <w:t xml:space="preserve"> instead </w:t>
            </w:r>
            <w:r w:rsidDel="00000000" w:rsidR="00000000" w:rsidRPr="00000000">
              <w:rPr>
                <w:rFonts w:ascii="Arial" w:cs="Arial" w:eastAsia="Arial" w:hAnsi="Arial"/>
                <w:i w:val="1"/>
                <w:sz w:val="18"/>
                <w:szCs w:val="18"/>
                <w:rtl w:val="0"/>
              </w:rPr>
              <w:t xml:space="preserve">of Scheduled MW Capacity</w:t>
            </w:r>
            <w:r w:rsidDel="00000000" w:rsidR="00000000" w:rsidRPr="00000000">
              <w:rPr>
                <w:rFonts w:ascii="Arial" w:cs="Arial" w:eastAsia="Arial" w:hAnsi="Arial"/>
                <w:sz w:val="18"/>
                <w:szCs w:val="18"/>
                <w:rtl w:val="0"/>
              </w:rPr>
              <w:t xml:space="preserve">. During the discussions with the System Operator, it was clarified that the value of static gain, which represents the change of active power output (in MW) per unit change in system frequency (in Hz), should not be variable and must be a fixed value grounded in the ASPs’ </w:t>
            </w:r>
            <w:r w:rsidDel="00000000" w:rsidR="00000000" w:rsidRPr="00000000">
              <w:rPr>
                <w:rFonts w:ascii="Arial" w:cs="Arial" w:eastAsia="Arial" w:hAnsi="Arial"/>
                <w:i w:val="1"/>
                <w:sz w:val="18"/>
                <w:szCs w:val="18"/>
                <w:rtl w:val="0"/>
              </w:rPr>
              <w:t xml:space="preserve">Rated Capacity</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22B">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(See Illustration 3 in Annex IV)</w:t>
            </w:r>
          </w:p>
          <w:p w:rsidR="00000000" w:rsidDel="00000000" w:rsidP="00000000" w:rsidRDefault="00000000" w:rsidRPr="00000000" w14:paraId="0000022C">
            <w:pPr>
              <w:rPr>
                <w:rFonts w:ascii="Arial" w:cs="Arial" w:eastAsia="Arial" w:hAnsi="Arial"/>
                <w:sz w:val="18"/>
                <w:szCs w:val="18"/>
              </w:rPr>
            </w:pPr>
            <w:r w:rsidDel="00000000" w:rsidR="00000000" w:rsidRPr="00000000">
              <w:rPr>
                <w:rFonts w:ascii="Arial" w:cs="Arial" w:eastAsia="Arial" w:hAnsi="Arial"/>
                <w:sz w:val="18"/>
                <w:szCs w:val="18"/>
                <w:rtl w:val="0"/>
              </w:rPr>
              <w:t xml:space="preserve">To provide case scenarios when to use the applicable formula, depending on the system frequency condition.</w:t>
            </w:r>
          </w:p>
        </w:tc>
        <w:tc>
          <w:tcPr/>
          <w:p w:rsidR="00000000" w:rsidDel="00000000" w:rsidP="00000000" w:rsidRDefault="00000000" w:rsidRPr="00000000" w14:paraId="0000022D">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2E">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Static Gain = Pmax/(Droop Setting x Nominal Frequency)</w:t>
            </w:r>
          </w:p>
          <w:p w:rsidR="00000000" w:rsidDel="00000000" w:rsidP="00000000" w:rsidRDefault="00000000" w:rsidRPr="00000000" w14:paraId="0000022F">
            <w:pPr>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230">
            <w:pPr>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231">
            <w:pPr>
              <w:rPr>
                <w:rFonts w:ascii="Arial" w:cs="Arial" w:eastAsia="Arial" w:hAnsi="Arial"/>
                <w:sz w:val="18"/>
                <w:szCs w:val="18"/>
              </w:rPr>
            </w:pPr>
            <w:r w:rsidDel="00000000" w:rsidR="00000000" w:rsidRPr="00000000">
              <w:rPr>
                <w:rFonts w:ascii="Arial" w:cs="Arial" w:eastAsia="Arial" w:hAnsi="Arial"/>
                <w:b w:val="1"/>
                <w:sz w:val="18"/>
                <w:szCs w:val="18"/>
                <w:u w:val="single"/>
                <w:rtl w:val="0"/>
              </w:rPr>
              <w:t xml:space="preserve">a. When System Frequency falls below the lower deadband:</w:t>
            </w:r>
            <w:r w:rsidDel="00000000" w:rsidR="00000000" w:rsidRPr="00000000">
              <w:rPr>
                <w:rtl w:val="0"/>
              </w:rPr>
            </w:r>
          </w:p>
          <w:p w:rsidR="00000000" w:rsidDel="00000000" w:rsidP="00000000" w:rsidRDefault="00000000" w:rsidRPr="00000000" w14:paraId="00000232">
            <w:pPr>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Actual MW Response Capacity</w:t>
            </w:r>
          </w:p>
          <w:p w:rsidR="00000000" w:rsidDel="00000000" w:rsidP="00000000" w:rsidRDefault="00000000" w:rsidRPr="00000000" w14:paraId="00000233">
            <w:pPr>
              <w:ind w:firstLine="720"/>
              <w:rPr>
                <w:rFonts w:ascii="Cambria Math" w:cs="Cambria Math" w:eastAsia="Cambria Math" w:hAnsi="Cambria Math"/>
                <w:sz w:val="18"/>
                <w:szCs w:val="18"/>
              </w:rPr>
            </w:pPr>
            <w:r w:rsidDel="00000000" w:rsidR="00000000" w:rsidRPr="00000000">
              <w:rPr>
                <w:rFonts w:ascii="Cambria Math" w:cs="Cambria Math" w:eastAsia="Cambria Math" w:hAnsi="Cambria Math"/>
                <w:sz w:val="18"/>
                <w:szCs w:val="18"/>
                <w:rtl w:val="0"/>
              </w:rPr>
              <w:t xml:space="preserve">= Highest</w:t>
            </w:r>
            <w:r w:rsidDel="00000000" w:rsidR="00000000" w:rsidRPr="00000000">
              <w:rPr>
                <w:rFonts w:ascii="Cambria Math" w:cs="Cambria Math" w:eastAsia="Cambria Math" w:hAnsi="Cambria Math"/>
                <w:sz w:val="18"/>
                <w:szCs w:val="18"/>
                <w:u w:val="single"/>
                <w:rtl w:val="0"/>
              </w:rPr>
              <w:t xml:space="preserve"> </w:t>
            </w:r>
            <w:r w:rsidDel="00000000" w:rsidR="00000000" w:rsidRPr="00000000">
              <w:rPr>
                <w:rFonts w:ascii="Cambria Math" w:cs="Cambria Math" w:eastAsia="Cambria Math" w:hAnsi="Cambria Math"/>
                <w:sz w:val="18"/>
                <w:szCs w:val="18"/>
                <w:rtl w:val="0"/>
              </w:rPr>
              <w:t xml:space="preserve">Actual MW Output – MW Output Prior to Frequency-Driven Event</w:t>
            </w:r>
          </w:p>
          <w:p w:rsidR="00000000" w:rsidDel="00000000" w:rsidP="00000000" w:rsidRDefault="00000000" w:rsidRPr="00000000" w14:paraId="00000234">
            <w:pPr>
              <w:rPr>
                <w:rFonts w:ascii="Cambria Math" w:cs="Cambria Math" w:eastAsia="Cambria Math" w:hAnsi="Cambria Math"/>
                <w:b w:val="1"/>
                <w:sz w:val="18"/>
                <w:szCs w:val="18"/>
                <w:u w:val="single"/>
              </w:rPr>
            </w:pPr>
            <w:r w:rsidDel="00000000" w:rsidR="00000000" w:rsidRPr="00000000">
              <w:rPr>
                <w:rFonts w:ascii="Cambria Math" w:cs="Cambria Math" w:eastAsia="Cambria Math" w:hAnsi="Cambria Math"/>
                <w:b w:val="1"/>
                <w:sz w:val="18"/>
                <w:szCs w:val="18"/>
                <w:u w:val="single"/>
                <w:rtl w:val="0"/>
              </w:rPr>
              <w:t xml:space="preserve">Where: The Highest Actual MW Output is the value obtained 20 seconds after the Lowest frequency that occurred during the Frequency-Driven Event </w:t>
            </w:r>
          </w:p>
          <w:p w:rsidR="00000000" w:rsidDel="00000000" w:rsidP="00000000" w:rsidRDefault="00000000" w:rsidRPr="00000000" w14:paraId="00000235">
            <w:pPr>
              <w:rPr>
                <w:rFonts w:ascii="Cambria Math" w:cs="Cambria Math" w:eastAsia="Cambria Math" w:hAnsi="Cambria Math"/>
                <w:b w:val="1"/>
                <w:sz w:val="18"/>
                <w:szCs w:val="18"/>
                <w:u w:val="single"/>
              </w:rPr>
            </w:pPr>
            <w:r w:rsidDel="00000000" w:rsidR="00000000" w:rsidRPr="00000000">
              <w:rPr>
                <w:rFonts w:ascii="Cambria Math" w:cs="Cambria Math" w:eastAsia="Cambria Math" w:hAnsi="Cambria Math"/>
                <w:b w:val="1"/>
                <w:sz w:val="18"/>
                <w:szCs w:val="18"/>
                <w:u w:val="single"/>
                <w:rtl w:val="0"/>
              </w:rPr>
              <w:t xml:space="preserve">Frequency Change</w:t>
            </w:r>
          </w:p>
          <w:p w:rsidR="00000000" w:rsidDel="00000000" w:rsidP="00000000" w:rsidRDefault="00000000" w:rsidRPr="00000000" w14:paraId="00000236">
            <w:pPr>
              <w:rPr>
                <w:rFonts w:ascii="Cambria Math" w:cs="Cambria Math" w:eastAsia="Cambria Math" w:hAnsi="Cambria Math"/>
                <w:b w:val="1"/>
                <w:sz w:val="18"/>
                <w:szCs w:val="18"/>
                <w:u w:val="single"/>
              </w:rPr>
            </w:pPr>
            <w:r w:rsidDel="00000000" w:rsidR="00000000" w:rsidRPr="00000000">
              <w:rPr>
                <w:rFonts w:ascii="Cambria Math" w:cs="Cambria Math" w:eastAsia="Cambria Math" w:hAnsi="Cambria Math"/>
                <w:b w:val="1"/>
                <w:sz w:val="18"/>
                <w:szCs w:val="18"/>
                <w:u w:val="single"/>
                <w:rtl w:val="0"/>
              </w:rPr>
              <w:t xml:space="preserve">= Frequency Prior to Frequency-Driven Event - Lowest Frequency During Frequency-Driven Event</w:t>
            </w:r>
          </w:p>
          <w:p w:rsidR="00000000" w:rsidDel="00000000" w:rsidP="00000000" w:rsidRDefault="00000000" w:rsidRPr="00000000" w14:paraId="00000237">
            <w:pPr>
              <w:rPr>
                <w:rFonts w:ascii="Cambria Math" w:cs="Cambria Math" w:eastAsia="Cambria Math" w:hAnsi="Cambria Math"/>
                <w:b w:val="1"/>
                <w:sz w:val="18"/>
                <w:szCs w:val="18"/>
                <w:u w:val="single"/>
              </w:rPr>
            </w:pPr>
            <w:r w:rsidDel="00000000" w:rsidR="00000000" w:rsidRPr="00000000">
              <w:rPr>
                <w:rFonts w:ascii="Cambria Math" w:cs="Cambria Math" w:eastAsia="Cambria Math" w:hAnsi="Cambria Math"/>
                <w:b w:val="1"/>
                <w:sz w:val="18"/>
                <w:szCs w:val="18"/>
                <w:u w:val="single"/>
                <w:rtl w:val="0"/>
              </w:rPr>
              <w:t xml:space="preserve">Frequency Prior to Frequency-Driven Event</w:t>
            </w:r>
          </w:p>
          <w:p w:rsidR="00000000" w:rsidDel="00000000" w:rsidP="00000000" w:rsidRDefault="00000000" w:rsidRPr="00000000" w14:paraId="00000238">
            <w:pPr>
              <w:rPr>
                <w:rFonts w:ascii="Cambria Math" w:cs="Cambria Math" w:eastAsia="Cambria Math" w:hAnsi="Cambria Math"/>
                <w:b w:val="1"/>
                <w:sz w:val="18"/>
                <w:szCs w:val="18"/>
                <w:u w:val="single"/>
              </w:rPr>
            </w:pPr>
            <w:r w:rsidDel="00000000" w:rsidR="00000000" w:rsidRPr="00000000">
              <w:rPr>
                <w:rFonts w:ascii="Cambria Math" w:cs="Cambria Math" w:eastAsia="Cambria Math" w:hAnsi="Cambria Math"/>
                <w:b w:val="1"/>
                <w:sz w:val="18"/>
                <w:szCs w:val="18"/>
                <w:u w:val="single"/>
                <w:rtl w:val="0"/>
              </w:rPr>
              <w:t xml:space="preserve">= Nominal Frequency - Dead band Setting</w:t>
            </w:r>
          </w:p>
          <w:p w:rsidR="00000000" w:rsidDel="00000000" w:rsidP="00000000" w:rsidRDefault="00000000" w:rsidRPr="00000000" w14:paraId="00000239">
            <w:pPr>
              <w:rPr>
                <w:rFonts w:ascii="Cambria Math" w:cs="Cambria Math" w:eastAsia="Cambria Math" w:hAnsi="Cambria Math"/>
                <w:b w:val="1"/>
                <w:sz w:val="18"/>
                <w:szCs w:val="18"/>
                <w:u w:val="single"/>
              </w:rPr>
            </w:pPr>
            <w:r w:rsidDel="00000000" w:rsidR="00000000" w:rsidRPr="00000000">
              <w:rPr>
                <w:rtl w:val="0"/>
              </w:rPr>
            </w:r>
          </w:p>
          <w:p w:rsidR="00000000" w:rsidDel="00000000" w:rsidP="00000000" w:rsidRDefault="00000000" w:rsidRPr="00000000" w14:paraId="0000023A">
            <w:pPr>
              <w:rPr>
                <w:rFonts w:ascii="Cambria Math" w:cs="Cambria Math" w:eastAsia="Cambria Math" w:hAnsi="Cambria Math"/>
                <w:b w:val="1"/>
                <w:i w:val="1"/>
                <w:color w:val="ff0000"/>
                <w:sz w:val="18"/>
                <w:szCs w:val="18"/>
                <w:u w:val="single"/>
              </w:rPr>
            </w:pPr>
            <w:r w:rsidDel="00000000" w:rsidR="00000000" w:rsidRPr="00000000">
              <w:rPr>
                <w:rFonts w:ascii="Cambria Math" w:cs="Cambria Math" w:eastAsia="Cambria Math" w:hAnsi="Cambria Math"/>
                <w:b w:val="1"/>
                <w:i w:val="1"/>
                <w:color w:val="ff0000"/>
                <w:sz w:val="18"/>
                <w:szCs w:val="18"/>
                <w:u w:val="single"/>
                <w:rtl w:val="0"/>
              </w:rPr>
              <w:t xml:space="preserve">For Contingency Reserve Provision: The system frequency must stay below the lower deadband for a period longer than five (5) seconds. Additionally, the frequency change (triangleF) during an event shall be equal to or greater than 0.02Hz for conventional generators and 0.01Hz for ESS facilities for the event to be considered an FDE</w:t>
            </w:r>
            <w:r w:rsidDel="00000000" w:rsidR="00000000" w:rsidRPr="00000000">
              <w:rPr>
                <w:rtl w:val="0"/>
              </w:rPr>
            </w:r>
          </w:p>
        </w:tc>
        <w:tc>
          <w:tcPr/>
          <w:p w:rsidR="00000000" w:rsidDel="00000000" w:rsidP="00000000" w:rsidRDefault="00000000" w:rsidRPr="00000000" w14:paraId="0000023B">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3C">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23D">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w:t>
            </w:r>
          </w:p>
          <w:p w:rsidR="00000000" w:rsidDel="00000000" w:rsidP="00000000" w:rsidRDefault="00000000" w:rsidRPr="00000000" w14:paraId="0000023E">
            <w:pPr>
              <w:rPr>
                <w:rFonts w:ascii="Arial" w:cs="Arial" w:eastAsia="Arial" w:hAnsi="Arial"/>
                <w:sz w:val="18"/>
                <w:szCs w:val="18"/>
              </w:rPr>
            </w:pPr>
            <w:r w:rsidDel="00000000" w:rsidR="00000000" w:rsidRPr="00000000">
              <w:rPr>
                <w:rFonts w:ascii="Arial" w:cs="Arial" w:eastAsia="Arial" w:hAnsi="Arial"/>
                <w:sz w:val="18"/>
                <w:szCs w:val="18"/>
                <w:rtl w:val="0"/>
              </w:rPr>
              <w:t xml:space="preserve">5.6 Measuring Reserve Response Compliance of Generators on Governor Control Mode</w:t>
            </w:r>
          </w:p>
          <w:p w:rsidR="00000000" w:rsidDel="00000000" w:rsidP="00000000" w:rsidRDefault="00000000" w:rsidRPr="00000000" w14:paraId="0000023F">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240">
            <w:pPr>
              <w:rPr>
                <w:rFonts w:ascii="Arial" w:cs="Arial" w:eastAsia="Arial" w:hAnsi="Arial"/>
                <w:sz w:val="18"/>
                <w:szCs w:val="18"/>
              </w:rPr>
            </w:pPr>
            <w:r w:rsidDel="00000000" w:rsidR="00000000" w:rsidRPr="00000000">
              <w:rPr>
                <w:rFonts w:ascii="Arial" w:cs="Arial" w:eastAsia="Arial" w:hAnsi="Arial"/>
                <w:sz w:val="18"/>
                <w:szCs w:val="18"/>
                <w:rtl w:val="0"/>
              </w:rPr>
              <w:t xml:space="preserve">5.6.3</w:t>
            </w:r>
          </w:p>
        </w:tc>
        <w:tc>
          <w:tcPr/>
          <w:p w:rsidR="00000000" w:rsidDel="00000000" w:rsidP="00000000" w:rsidRDefault="00000000" w:rsidRPr="00000000" w14:paraId="00000241">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 responding to a frequency-driven event or to a dispatch instruction, while on GCM shall have an average response time of not more than five (5) seconds for the entire monitoring period.</w:t>
            </w:r>
          </w:p>
        </w:tc>
        <w:tc>
          <w:tcPr/>
          <w:p w:rsidR="00000000" w:rsidDel="00000000" w:rsidP="00000000" w:rsidRDefault="00000000" w:rsidRPr="00000000" w14:paraId="00000242">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 responding to a frequency-driven event or to a dispatch instruction, while on GCM shall have an average response time of not more than five (5) seconds for the </w:t>
            </w:r>
            <w:r w:rsidDel="00000000" w:rsidR="00000000" w:rsidRPr="00000000">
              <w:rPr>
                <w:rFonts w:ascii="Arial" w:cs="Arial" w:eastAsia="Arial" w:hAnsi="Arial"/>
                <w:strike w:val="1"/>
                <w:sz w:val="18"/>
                <w:szCs w:val="18"/>
                <w:rtl w:val="0"/>
              </w:rPr>
              <w:t xml:space="preserve">entire monitoring period</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relevant</w:t>
            </w:r>
            <w:r w:rsidDel="00000000" w:rsidR="00000000" w:rsidRPr="00000000">
              <w:rPr>
                <w:rFonts w:ascii="Arial" w:cs="Arial" w:eastAsia="Arial" w:hAnsi="Arial"/>
                <w:b w:val="1"/>
                <w:i w:val="1"/>
                <w:sz w:val="18"/>
                <w:szCs w:val="18"/>
                <w:u w:val="single"/>
                <w:rtl w:val="0"/>
              </w:rPr>
              <w:t xml:space="preserve"> settlement interval</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243">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4">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245">
            <w:pPr>
              <w:rPr>
                <w:rFonts w:ascii="Arial" w:cs="Arial" w:eastAsia="Arial" w:hAnsi="Arial"/>
                <w:sz w:val="18"/>
                <w:szCs w:val="18"/>
              </w:rPr>
            </w:pPr>
            <w:r w:rsidDel="00000000" w:rsidR="00000000" w:rsidRPr="00000000">
              <w:rPr>
                <w:rFonts w:ascii="Arial" w:cs="Arial" w:eastAsia="Arial" w:hAnsi="Arial"/>
                <w:sz w:val="18"/>
                <w:szCs w:val="18"/>
                <w:rtl w:val="0"/>
              </w:rPr>
              <w:t xml:space="preserve">Evaluating the response time during the relevant settlement interval, rather than an entire monitoring period, provides a more accurate and representative assessment of the facility’s performance during the provision of Ancillary Service (AS).</w:t>
              <w:br w:type="textWrapping"/>
            </w:r>
          </w:p>
        </w:tc>
        <w:tc>
          <w:tcPr/>
          <w:p w:rsidR="00000000" w:rsidDel="00000000" w:rsidP="00000000" w:rsidRDefault="00000000" w:rsidRPr="00000000" w14:paraId="00000246">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47">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48">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49">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24A">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w:t>
            </w:r>
          </w:p>
          <w:p w:rsidR="00000000" w:rsidDel="00000000" w:rsidP="00000000" w:rsidRDefault="00000000" w:rsidRPr="00000000" w14:paraId="0000024B">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C">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D">
            <w:pPr>
              <w:rPr>
                <w:rFonts w:ascii="Arial" w:cs="Arial" w:eastAsia="Arial" w:hAnsi="Arial"/>
                <w:sz w:val="18"/>
                <w:szCs w:val="18"/>
              </w:rPr>
            </w:pPr>
            <w:r w:rsidDel="00000000" w:rsidR="00000000" w:rsidRPr="00000000">
              <w:rPr>
                <w:rFonts w:ascii="Arial" w:cs="Arial" w:eastAsia="Arial" w:hAnsi="Arial"/>
                <w:sz w:val="18"/>
                <w:szCs w:val="18"/>
                <w:rtl w:val="0"/>
              </w:rPr>
              <w:t xml:space="preserve">5.7 Measuring Reserve Response Compliance of Generators on Automatic Generation Control</w:t>
            </w:r>
          </w:p>
        </w:tc>
        <w:tc>
          <w:tcPr/>
          <w:p w:rsidR="00000000" w:rsidDel="00000000" w:rsidP="00000000" w:rsidRDefault="00000000" w:rsidRPr="00000000" w14:paraId="0000024E">
            <w:pPr>
              <w:rPr>
                <w:rFonts w:ascii="Arial" w:cs="Arial" w:eastAsia="Arial" w:hAnsi="Arial"/>
                <w:sz w:val="18"/>
                <w:szCs w:val="18"/>
              </w:rPr>
            </w:pPr>
            <w:r w:rsidDel="00000000" w:rsidR="00000000" w:rsidRPr="00000000">
              <w:rPr>
                <w:rFonts w:ascii="Arial" w:cs="Arial" w:eastAsia="Arial" w:hAnsi="Arial"/>
                <w:sz w:val="18"/>
                <w:szCs w:val="18"/>
                <w:rtl w:val="0"/>
              </w:rPr>
              <w:t xml:space="preserve">5.7.1</w:t>
            </w:r>
          </w:p>
        </w:tc>
        <w:tc>
          <w:tcPr/>
          <w:p w:rsidR="00000000" w:rsidDel="00000000" w:rsidP="00000000" w:rsidRDefault="00000000" w:rsidRPr="00000000" w14:paraId="0000024F">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 responding to a frequency-driven event or to dispatch instructions, through commands received from the System Operator’s Energy Management System (EMS) via AGC shall comply to at least 75% of such AGC commands for the entire monitoring period.</w:t>
            </w:r>
          </w:p>
        </w:tc>
        <w:tc>
          <w:tcPr/>
          <w:p w:rsidR="00000000" w:rsidDel="00000000" w:rsidP="00000000" w:rsidRDefault="00000000" w:rsidRPr="00000000" w14:paraId="00000250">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 responding to a frequency-driven event or to dispatch instructions, through commands received from the System Operator’s Energy Management System (EMS) via AGC shall comply to at least </w:t>
            </w:r>
            <w:r w:rsidDel="00000000" w:rsidR="00000000" w:rsidRPr="00000000">
              <w:rPr>
                <w:rFonts w:ascii="Arial" w:cs="Arial" w:eastAsia="Arial" w:hAnsi="Arial"/>
                <w:strike w:val="1"/>
                <w:sz w:val="18"/>
                <w:szCs w:val="18"/>
                <w:rtl w:val="0"/>
              </w:rPr>
              <w:t xml:space="preserve">75%</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90%</w:t>
            </w:r>
            <w:r w:rsidDel="00000000" w:rsidR="00000000" w:rsidRPr="00000000">
              <w:rPr>
                <w:rFonts w:ascii="Arial" w:cs="Arial" w:eastAsia="Arial" w:hAnsi="Arial"/>
                <w:sz w:val="18"/>
                <w:szCs w:val="18"/>
                <w:rtl w:val="0"/>
              </w:rPr>
              <w:t xml:space="preserve"> of such AGC commands for the </w:t>
            </w:r>
            <w:r w:rsidDel="00000000" w:rsidR="00000000" w:rsidRPr="00000000">
              <w:rPr>
                <w:rFonts w:ascii="Arial" w:cs="Arial" w:eastAsia="Arial" w:hAnsi="Arial"/>
                <w:strike w:val="1"/>
                <w:sz w:val="18"/>
                <w:szCs w:val="18"/>
                <w:rtl w:val="0"/>
              </w:rPr>
              <w:t xml:space="preserve">entire monitoring period</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relevant</w:t>
            </w:r>
            <w:r w:rsidDel="00000000" w:rsidR="00000000" w:rsidRPr="00000000">
              <w:rPr>
                <w:rFonts w:ascii="Arial" w:cs="Arial" w:eastAsia="Arial" w:hAnsi="Arial"/>
                <w:b w:val="1"/>
                <w:i w:val="1"/>
                <w:sz w:val="18"/>
                <w:szCs w:val="18"/>
                <w:u w:val="single"/>
                <w:rtl w:val="0"/>
              </w:rPr>
              <w:t xml:space="preserve"> settlement interval</w:t>
            </w:r>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251">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Percentage (%) of Compliance of a reserve facility/unit operating on AGC is given below: </w:t>
            </w:r>
          </w:p>
          <w:p w:rsidR="00000000" w:rsidDel="00000000" w:rsidP="00000000" w:rsidRDefault="00000000" w:rsidRPr="00000000" w14:paraId="00000252">
            <w:pP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53">
            <w:pPr>
              <w:jc w:val="center"/>
              <w:rPr>
                <w:rFonts w:ascii="Cambria Math" w:cs="Cambria Math" w:eastAsia="Cambria Math" w:hAnsi="Cambria Math"/>
                <w:sz w:val="18"/>
                <w:szCs w:val="18"/>
              </w:rPr>
            </w:pPr>
            <m:oMath>
              <m:r>
                <w:rPr>
                  <w:rFonts w:ascii="Cambria Math" w:cs="Cambria Math" w:eastAsia="Cambria Math" w:hAnsi="Cambria Math"/>
                  <w:sz w:val="18"/>
                  <w:szCs w:val="18"/>
                </w:rPr>
                <m:t xml:space="preserve">% Compliance= </m:t>
              </m:r>
              <m:f>
                <m:fPr>
                  <m:ctrlPr>
                    <w:rPr>
                      <w:rFonts w:ascii="Cambria Math" w:cs="Cambria Math" w:eastAsia="Cambria Math" w:hAnsi="Cambria Math"/>
                      <w:sz w:val="18"/>
                      <w:szCs w:val="18"/>
                    </w:rPr>
                  </m:ctrlPr>
                </m:fPr>
                <m:num>
                  <m:r>
                    <w:rPr>
                      <w:rFonts w:ascii="Cambria Math" w:cs="Cambria Math" w:eastAsia="Cambria Math" w:hAnsi="Cambria Math"/>
                      <w:sz w:val="18"/>
                      <w:szCs w:val="18"/>
                    </w:rPr>
                    <m:t xml:space="preserve">No. of Compliant AGC Commands</m:t>
                  </m:r>
                </m:num>
                <m:den>
                  <m:r>
                    <w:rPr>
                      <w:rFonts w:ascii="Cambria Math" w:cs="Cambria Math" w:eastAsia="Cambria Math" w:hAnsi="Cambria Math"/>
                      <w:sz w:val="18"/>
                      <w:szCs w:val="18"/>
                    </w:rPr>
                    <m:t xml:space="preserve">No.  of AGC Commands</m:t>
                  </m:r>
                </m:den>
              </m:f>
              <m:r>
                <w:rPr>
                  <w:rFonts w:ascii="Cambria Math" w:cs="Cambria Math" w:eastAsia="Cambria Math" w:hAnsi="Cambria Math"/>
                  <w:sz w:val="18"/>
                  <w:szCs w:val="18"/>
                </w:rPr>
                <m:t xml:space="preserve"> x 100%</m:t>
              </m:r>
            </m:oMath>
            <w:r w:rsidDel="00000000" w:rsidR="00000000" w:rsidRPr="00000000">
              <w:rPr>
                <w:rtl w:val="0"/>
              </w:rPr>
            </w:r>
          </w:p>
          <w:p w:rsidR="00000000" w:rsidDel="00000000" w:rsidP="00000000" w:rsidRDefault="00000000" w:rsidRPr="00000000" w14:paraId="0000025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55">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256">
            <w:pPr>
              <w:rPr>
                <w:rFonts w:ascii="Arial" w:cs="Arial" w:eastAsia="Arial" w:hAnsi="Arial"/>
                <w:sz w:val="18"/>
                <w:szCs w:val="18"/>
              </w:rPr>
            </w:pPr>
            <w:r w:rsidDel="00000000" w:rsidR="00000000" w:rsidRPr="00000000">
              <w:rPr>
                <w:rFonts w:ascii="Arial" w:cs="Arial" w:eastAsia="Arial" w:hAnsi="Arial"/>
                <w:sz w:val="18"/>
                <w:szCs w:val="18"/>
                <w:rtl w:val="0"/>
              </w:rPr>
              <w:t xml:space="preserve">90% compliance is to be consistent with the standard practice of NGCP-SO in monitoring reserve facilities operating under AGC.</w:t>
            </w:r>
          </w:p>
          <w:p w:rsidR="00000000" w:rsidDel="00000000" w:rsidP="00000000" w:rsidRDefault="00000000" w:rsidRPr="00000000" w14:paraId="00000257">
            <w:pPr>
              <w:rPr>
                <w:rFonts w:ascii="Arial" w:cs="Arial" w:eastAsia="Arial" w:hAnsi="Arial"/>
                <w:sz w:val="18"/>
                <w:szCs w:val="18"/>
              </w:rPr>
            </w:pPr>
            <w:r w:rsidDel="00000000" w:rsidR="00000000" w:rsidRPr="00000000">
              <w:rPr>
                <w:rFonts w:ascii="Arial" w:cs="Arial" w:eastAsia="Arial" w:hAnsi="Arial"/>
                <w:sz w:val="18"/>
                <w:szCs w:val="18"/>
                <w:rtl w:val="0"/>
              </w:rPr>
              <w:t xml:space="preserve">To reflect, for clarity, the formula in getting Percentage (</w:t>
            </w:r>
            <w:r w:rsidDel="00000000" w:rsidR="00000000" w:rsidRPr="00000000">
              <w:rPr>
                <w:rFonts w:ascii="Arial" w:cs="Arial" w:eastAsia="Arial" w:hAnsi="Arial"/>
                <w:i w:val="1"/>
                <w:sz w:val="18"/>
                <w:szCs w:val="18"/>
                <w:rtl w:val="0"/>
              </w:rPr>
              <w:t xml:space="preserve">%) of Compliance</w:t>
            </w:r>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258">
            <w:pPr>
              <w:rPr>
                <w:rFonts w:ascii="Arial" w:cs="Arial" w:eastAsia="Arial" w:hAnsi="Arial"/>
                <w:sz w:val="18"/>
                <w:szCs w:val="18"/>
              </w:rPr>
            </w:pPr>
            <w:r w:rsidDel="00000000" w:rsidR="00000000" w:rsidRPr="00000000">
              <w:rPr>
                <w:rFonts w:ascii="Arial" w:cs="Arial" w:eastAsia="Arial" w:hAnsi="Arial"/>
                <w:sz w:val="18"/>
                <w:szCs w:val="18"/>
                <w:rtl w:val="0"/>
              </w:rPr>
              <w:t xml:space="preserve">To revise the requirement from being measured over the entire monitoring period, to being measured within each </w:t>
            </w:r>
            <w:r w:rsidDel="00000000" w:rsidR="00000000" w:rsidRPr="00000000">
              <w:rPr>
                <w:rFonts w:ascii="Arial" w:cs="Arial" w:eastAsia="Arial" w:hAnsi="Arial"/>
                <w:sz w:val="18"/>
                <w:szCs w:val="18"/>
                <w:u w:val="single"/>
                <w:rtl w:val="0"/>
              </w:rPr>
              <w:t xml:space="preserve">relevant </w:t>
            </w:r>
            <w:r w:rsidDel="00000000" w:rsidR="00000000" w:rsidRPr="00000000">
              <w:rPr>
                <w:rFonts w:ascii="Arial" w:cs="Arial" w:eastAsia="Arial" w:hAnsi="Arial"/>
                <w:sz w:val="18"/>
                <w:szCs w:val="18"/>
                <w:rtl w:val="0"/>
              </w:rPr>
              <w:t xml:space="preserve">settlement interval. This provides for a more granular and balanced assessment, as proposed in Sections 5.3.4 and 5.4.5.</w:t>
            </w:r>
          </w:p>
          <w:p w:rsidR="00000000" w:rsidDel="00000000" w:rsidP="00000000" w:rsidRDefault="00000000" w:rsidRPr="00000000" w14:paraId="00000259">
            <w:pPr>
              <w:rPr>
                <w:rFonts w:ascii="Arial" w:cs="Arial" w:eastAsia="Arial" w:hAnsi="Arial"/>
                <w:sz w:val="18"/>
                <w:szCs w:val="18"/>
              </w:rPr>
            </w:pPr>
            <w:r w:rsidDel="00000000" w:rsidR="00000000" w:rsidRPr="00000000">
              <w:rPr>
                <w:rFonts w:ascii="Arial" w:cs="Arial" w:eastAsia="Arial" w:hAnsi="Arial"/>
                <w:b w:val="1"/>
                <w:sz w:val="18"/>
                <w:szCs w:val="18"/>
                <w:rtl w:val="0"/>
              </w:rPr>
              <w:t xml:space="preserve">(See Illustration 4 in Annex IV)</w:t>
            </w:r>
            <w:r w:rsidDel="00000000" w:rsidR="00000000" w:rsidRPr="00000000">
              <w:rPr>
                <w:rtl w:val="0"/>
              </w:rPr>
            </w:r>
          </w:p>
        </w:tc>
        <w:tc>
          <w:tcPr/>
          <w:p w:rsidR="00000000" w:rsidDel="00000000" w:rsidP="00000000" w:rsidRDefault="00000000" w:rsidRPr="00000000" w14:paraId="0000025A">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5B">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5C">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5D">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25E">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w:t>
            </w:r>
          </w:p>
          <w:p w:rsidR="00000000" w:rsidDel="00000000" w:rsidP="00000000" w:rsidRDefault="00000000" w:rsidRPr="00000000" w14:paraId="0000025F">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60">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61">
            <w:pPr>
              <w:rPr>
                <w:rFonts w:ascii="Arial" w:cs="Arial" w:eastAsia="Arial" w:hAnsi="Arial"/>
                <w:sz w:val="18"/>
                <w:szCs w:val="18"/>
              </w:rPr>
            </w:pPr>
            <w:r w:rsidDel="00000000" w:rsidR="00000000" w:rsidRPr="00000000">
              <w:rPr>
                <w:rFonts w:ascii="Arial" w:cs="Arial" w:eastAsia="Arial" w:hAnsi="Arial"/>
                <w:sz w:val="18"/>
                <w:szCs w:val="18"/>
                <w:rtl w:val="0"/>
              </w:rPr>
              <w:t xml:space="preserve">5.7 Measuring Reserve Response Compliance of Generators on Automatic Generation Control</w:t>
            </w:r>
          </w:p>
        </w:tc>
        <w:tc>
          <w:tcPr/>
          <w:p w:rsidR="00000000" w:rsidDel="00000000" w:rsidP="00000000" w:rsidRDefault="00000000" w:rsidRPr="00000000" w14:paraId="00000262">
            <w:pPr>
              <w:rPr>
                <w:rFonts w:ascii="Arial" w:cs="Arial" w:eastAsia="Arial" w:hAnsi="Arial"/>
                <w:sz w:val="18"/>
                <w:szCs w:val="18"/>
              </w:rPr>
            </w:pPr>
            <w:r w:rsidDel="00000000" w:rsidR="00000000" w:rsidRPr="00000000">
              <w:rPr>
                <w:rFonts w:ascii="Arial" w:cs="Arial" w:eastAsia="Arial" w:hAnsi="Arial"/>
                <w:sz w:val="18"/>
                <w:szCs w:val="18"/>
                <w:rtl w:val="0"/>
              </w:rPr>
              <w:t xml:space="preserve">5.7.2</w:t>
            </w:r>
          </w:p>
        </w:tc>
        <w:tc>
          <w:tcPr/>
          <w:p w:rsidR="00000000" w:rsidDel="00000000" w:rsidP="00000000" w:rsidRDefault="00000000" w:rsidRPr="00000000" w14:paraId="00000263">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 is deemed compliant to an AGC command if:</w:t>
            </w:r>
          </w:p>
          <w:p w:rsidR="00000000" w:rsidDel="00000000" w:rsidP="00000000" w:rsidRDefault="00000000" w:rsidRPr="00000000" w14:paraId="00000264">
            <w:pPr>
              <w:rPr>
                <w:rFonts w:ascii="Arial" w:cs="Arial" w:eastAsia="Arial" w:hAnsi="Arial"/>
                <w:sz w:val="18"/>
                <w:szCs w:val="18"/>
              </w:rPr>
            </w:pPr>
            <w:r w:rsidDel="00000000" w:rsidR="00000000" w:rsidRPr="00000000">
              <w:rPr>
                <w:rFonts w:ascii="Arial" w:cs="Arial" w:eastAsia="Arial" w:hAnsi="Arial"/>
                <w:sz w:val="18"/>
                <w:szCs w:val="18"/>
                <w:rtl w:val="0"/>
              </w:rPr>
              <w:t xml:space="preserve">Actual MW Generation &gt; (Desired MW Generation – Control Dead band); and</w:t>
            </w:r>
          </w:p>
          <w:p w:rsidR="00000000" w:rsidDel="00000000" w:rsidP="00000000" w:rsidRDefault="00000000" w:rsidRPr="00000000" w14:paraId="00000265">
            <w:pPr>
              <w:rPr>
                <w:rFonts w:ascii="Arial" w:cs="Arial" w:eastAsia="Arial" w:hAnsi="Arial"/>
                <w:sz w:val="18"/>
                <w:szCs w:val="18"/>
              </w:rPr>
            </w:pPr>
            <w:r w:rsidDel="00000000" w:rsidR="00000000" w:rsidRPr="00000000">
              <w:rPr>
                <w:rFonts w:ascii="Arial" w:cs="Arial" w:eastAsia="Arial" w:hAnsi="Arial"/>
                <w:sz w:val="18"/>
                <w:szCs w:val="18"/>
                <w:rtl w:val="0"/>
              </w:rPr>
              <w:t xml:space="preserve">Actual MW Generation &lt; (Desired MW Generation + Control Dead band).</w:t>
            </w:r>
          </w:p>
        </w:tc>
        <w:tc>
          <w:tcPr/>
          <w:p w:rsidR="00000000" w:rsidDel="00000000" w:rsidP="00000000" w:rsidRDefault="00000000" w:rsidRPr="00000000" w14:paraId="00000266">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 is deemed compliant to an AGC command if </w:t>
            </w:r>
            <w:r w:rsidDel="00000000" w:rsidR="00000000" w:rsidRPr="00000000">
              <w:rPr>
                <w:rFonts w:ascii="Arial" w:cs="Arial" w:eastAsia="Arial" w:hAnsi="Arial"/>
                <w:b w:val="1"/>
                <w:sz w:val="18"/>
                <w:szCs w:val="18"/>
                <w:u w:val="single"/>
                <w:rtl w:val="0"/>
              </w:rPr>
              <w:t xml:space="preserve">the following conditions are met</w:t>
            </w:r>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267">
            <w:pPr>
              <w:rPr>
                <w:rFonts w:ascii="Arial" w:cs="Arial" w:eastAsia="Arial" w:hAnsi="Arial"/>
                <w:strike w:val="1"/>
                <w:sz w:val="18"/>
                <w:szCs w:val="18"/>
              </w:rPr>
            </w:pPr>
            <w:r w:rsidDel="00000000" w:rsidR="00000000" w:rsidRPr="00000000">
              <w:rPr>
                <w:rFonts w:ascii="Arial" w:cs="Arial" w:eastAsia="Arial" w:hAnsi="Arial"/>
                <w:strike w:val="1"/>
                <w:sz w:val="18"/>
                <w:szCs w:val="18"/>
                <w:rtl w:val="0"/>
              </w:rPr>
              <w:t xml:space="preserve">Actual MW Generation &gt; (Desired MW Generation – Control Dead band); and</w:t>
            </w:r>
          </w:p>
          <w:p w:rsidR="00000000" w:rsidDel="00000000" w:rsidP="00000000" w:rsidRDefault="00000000" w:rsidRPr="00000000" w14:paraId="00000268">
            <w:pPr>
              <w:rPr>
                <w:rFonts w:ascii="Arial" w:cs="Arial" w:eastAsia="Arial" w:hAnsi="Arial"/>
                <w:strike w:val="1"/>
                <w:sz w:val="18"/>
                <w:szCs w:val="18"/>
              </w:rPr>
            </w:pPr>
            <w:r w:rsidDel="00000000" w:rsidR="00000000" w:rsidRPr="00000000">
              <w:rPr>
                <w:rFonts w:ascii="Arial" w:cs="Arial" w:eastAsia="Arial" w:hAnsi="Arial"/>
                <w:strike w:val="1"/>
                <w:sz w:val="18"/>
                <w:szCs w:val="18"/>
                <w:rtl w:val="0"/>
              </w:rPr>
              <w:t xml:space="preserve">Actual MW Generation &lt; (Desired MW Generation + Control Dead band).</w:t>
            </w:r>
          </w:p>
          <w:p w:rsidR="00000000" w:rsidDel="00000000" w:rsidP="00000000" w:rsidRDefault="00000000" w:rsidRPr="00000000" w14:paraId="00000269">
            <w:pPr>
              <w:ind w:left="631"/>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5.7.2.1 The Actual Generation of the reserve facility shall reach at least 63% of the Desired Generation within 25 seconds from the time the AGC command is issued.</w:t>
            </w:r>
          </w:p>
          <w:p w:rsidR="00000000" w:rsidDel="00000000" w:rsidP="00000000" w:rsidRDefault="00000000" w:rsidRPr="00000000" w14:paraId="0000026A">
            <w:pPr>
              <w:ind w:left="631"/>
              <w:rPr>
                <w:rFonts w:ascii="Arial" w:cs="Arial" w:eastAsia="Arial" w:hAnsi="Arial"/>
                <w:sz w:val="18"/>
                <w:szCs w:val="18"/>
              </w:rPr>
            </w:pPr>
            <w:r w:rsidDel="00000000" w:rsidR="00000000" w:rsidRPr="00000000">
              <w:rPr>
                <w:rFonts w:ascii="Arial" w:cs="Arial" w:eastAsia="Arial" w:hAnsi="Arial"/>
                <w:b w:val="1"/>
                <w:sz w:val="18"/>
                <w:szCs w:val="18"/>
                <w:u w:val="single"/>
                <w:rtl w:val="0"/>
              </w:rPr>
              <w:t xml:space="preserve">5.7.2.2 Additionally, the Actual Generation of the reserve facility shall reach at least 90% but shall not exceed 130% of the Desired Generation or</w:t>
            </w:r>
            <w:r w:rsidDel="00000000" w:rsidR="00000000" w:rsidRPr="00000000">
              <w:rPr>
                <w:rFonts w:ascii="Arial" w:cs="Arial" w:eastAsia="Arial" w:hAnsi="Arial"/>
                <w:b w:val="1"/>
                <w:color w:val="ff0000"/>
                <w:sz w:val="18"/>
                <w:szCs w:val="18"/>
                <w:u w:val="single"/>
                <w:rtl w:val="0"/>
              </w:rPr>
              <w:t xml:space="preserve"> </w:t>
            </w:r>
            <w:r w:rsidDel="00000000" w:rsidR="00000000" w:rsidRPr="00000000">
              <w:rPr>
                <w:rFonts w:ascii="Arial" w:cs="Arial" w:eastAsia="Arial" w:hAnsi="Arial"/>
                <w:b w:val="1"/>
                <w:sz w:val="18"/>
                <w:szCs w:val="18"/>
                <w:u w:val="single"/>
                <w:rtl w:val="0"/>
              </w:rPr>
              <w:t xml:space="preserve">± 0.5 MW from the Desired Generation, (whichever requirement is the higher threshold) within 32 seconds from the time AGC command is issued. The facility shall sustain and maintain generation throughout the command in such range set out herein.</w:t>
            </w:r>
            <w:r w:rsidDel="00000000" w:rsidR="00000000" w:rsidRPr="00000000">
              <w:rPr>
                <w:rtl w:val="0"/>
              </w:rPr>
            </w:r>
          </w:p>
        </w:tc>
        <w:tc>
          <w:tcPr/>
          <w:p w:rsidR="00000000" w:rsidDel="00000000" w:rsidP="00000000" w:rsidRDefault="00000000" w:rsidRPr="00000000" w14:paraId="0000026B">
            <w:pPr>
              <w:rPr>
                <w:rFonts w:ascii="Arial" w:cs="Arial" w:eastAsia="Arial" w:hAnsi="Arial"/>
                <w:sz w:val="18"/>
                <w:szCs w:val="18"/>
              </w:rPr>
            </w:pPr>
            <w:r w:rsidDel="00000000" w:rsidR="00000000" w:rsidRPr="00000000">
              <w:rPr>
                <w:rFonts w:ascii="Arial" w:cs="Arial" w:eastAsia="Arial" w:hAnsi="Arial"/>
                <w:sz w:val="18"/>
                <w:szCs w:val="18"/>
                <w:rtl w:val="0"/>
              </w:rPr>
              <w:t xml:space="preserve">Adopted from the System Operator’s standard practice for monitoring the compliance of their contracted AS Providers with the AGC commands.</w:t>
            </w:r>
          </w:p>
          <w:p w:rsidR="00000000" w:rsidDel="00000000" w:rsidP="00000000" w:rsidRDefault="00000000" w:rsidRPr="00000000" w14:paraId="0000026C">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26D">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6E">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6F">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70">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271">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w:t>
            </w:r>
          </w:p>
          <w:p w:rsidR="00000000" w:rsidDel="00000000" w:rsidP="00000000" w:rsidRDefault="00000000" w:rsidRPr="00000000" w14:paraId="00000272">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73">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74">
            <w:pPr>
              <w:rPr>
                <w:rFonts w:ascii="Arial" w:cs="Arial" w:eastAsia="Arial" w:hAnsi="Arial"/>
                <w:sz w:val="18"/>
                <w:szCs w:val="18"/>
              </w:rPr>
            </w:pPr>
            <w:r w:rsidDel="00000000" w:rsidR="00000000" w:rsidRPr="00000000">
              <w:rPr>
                <w:rFonts w:ascii="Arial" w:cs="Arial" w:eastAsia="Arial" w:hAnsi="Arial"/>
                <w:sz w:val="18"/>
                <w:szCs w:val="18"/>
                <w:rtl w:val="0"/>
              </w:rPr>
              <w:t xml:space="preserve">5.7 Measuring Reserve Response Compliance of Generators on Automatic Generation Control</w:t>
            </w:r>
          </w:p>
        </w:tc>
        <w:tc>
          <w:tcPr/>
          <w:p w:rsidR="00000000" w:rsidDel="00000000" w:rsidP="00000000" w:rsidRDefault="00000000" w:rsidRPr="00000000" w14:paraId="00000275">
            <w:pPr>
              <w:rPr>
                <w:rFonts w:ascii="Arial" w:cs="Arial" w:eastAsia="Arial" w:hAnsi="Arial"/>
                <w:sz w:val="18"/>
                <w:szCs w:val="18"/>
              </w:rPr>
            </w:pPr>
            <w:r w:rsidDel="00000000" w:rsidR="00000000" w:rsidRPr="00000000">
              <w:rPr>
                <w:rFonts w:ascii="Arial" w:cs="Arial" w:eastAsia="Arial" w:hAnsi="Arial"/>
                <w:sz w:val="18"/>
                <w:szCs w:val="18"/>
                <w:rtl w:val="0"/>
              </w:rPr>
              <w:t xml:space="preserve">5.7.3</w:t>
            </w:r>
          </w:p>
        </w:tc>
        <w:tc>
          <w:tcPr/>
          <w:p w:rsidR="00000000" w:rsidDel="00000000" w:rsidP="00000000" w:rsidRDefault="00000000" w:rsidRPr="00000000" w14:paraId="00000276">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 responding to a frequency-driven event, or dispatch instructions, through AGC commands shall also have an average response time of not more than twenty-five (25) seconds for the entire monitoring period.</w:t>
            </w:r>
          </w:p>
          <w:p w:rsidR="00000000" w:rsidDel="00000000" w:rsidP="00000000" w:rsidRDefault="00000000" w:rsidRPr="00000000" w14:paraId="00000277">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78">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79">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7A">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7B">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7C">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27D">
            <w:pPr>
              <w:rPr>
                <w:rFonts w:ascii="Arial" w:cs="Arial" w:eastAsia="Arial" w:hAnsi="Arial"/>
                <w:strike w:val="1"/>
                <w:sz w:val="18"/>
                <w:szCs w:val="18"/>
              </w:rPr>
            </w:pPr>
            <w:r w:rsidDel="00000000" w:rsidR="00000000" w:rsidRPr="00000000">
              <w:rPr>
                <w:rFonts w:ascii="Arial" w:cs="Arial" w:eastAsia="Arial" w:hAnsi="Arial"/>
                <w:strike w:val="1"/>
                <w:sz w:val="18"/>
                <w:szCs w:val="18"/>
                <w:rtl w:val="0"/>
              </w:rPr>
              <w:t xml:space="preserve">A reserve facility responding to a frequency-driven event, or dispatch instructions, through AGC commands shall also have an average response time of not more than twenty-five (25) seconds for the entire monitoring period.</w:t>
            </w:r>
          </w:p>
          <w:p w:rsidR="00000000" w:rsidDel="00000000" w:rsidP="00000000" w:rsidRDefault="00000000" w:rsidRPr="00000000" w14:paraId="0000027E">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27F">
            <w:pPr>
              <w:rPr>
                <w:rFonts w:ascii="Arial" w:cs="Arial" w:eastAsia="Arial" w:hAnsi="Arial"/>
                <w:sz w:val="18"/>
                <w:szCs w:val="18"/>
              </w:rPr>
            </w:pPr>
            <w:r w:rsidDel="00000000" w:rsidR="00000000" w:rsidRPr="00000000">
              <w:rPr>
                <w:rFonts w:ascii="Arial" w:cs="Arial" w:eastAsia="Arial" w:hAnsi="Arial"/>
                <w:sz w:val="18"/>
                <w:szCs w:val="18"/>
                <w:rtl w:val="0"/>
              </w:rPr>
              <w:t xml:space="preserve">No longer applicable in view of the proposed revision in 5.7.2.</w:t>
            </w:r>
          </w:p>
        </w:tc>
        <w:tc>
          <w:tcPr/>
          <w:p w:rsidR="00000000" w:rsidDel="00000000" w:rsidP="00000000" w:rsidRDefault="00000000" w:rsidRPr="00000000" w14:paraId="00000280">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81">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82">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83">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284">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w:t>
            </w:r>
          </w:p>
          <w:p w:rsidR="00000000" w:rsidDel="00000000" w:rsidP="00000000" w:rsidRDefault="00000000" w:rsidRPr="00000000" w14:paraId="00000285">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86">
            <w:pPr>
              <w:rPr>
                <w:rFonts w:ascii="Arial" w:cs="Arial" w:eastAsia="Arial" w:hAnsi="Arial"/>
                <w:sz w:val="18"/>
                <w:szCs w:val="18"/>
              </w:rPr>
            </w:pPr>
            <w:r w:rsidDel="00000000" w:rsidR="00000000" w:rsidRPr="00000000">
              <w:rPr>
                <w:rFonts w:ascii="Arial" w:cs="Arial" w:eastAsia="Arial" w:hAnsi="Arial"/>
                <w:sz w:val="18"/>
                <w:szCs w:val="18"/>
                <w:rtl w:val="0"/>
              </w:rPr>
              <w:t xml:space="preserve">5.7 Measuring Reserve Response Compliance of Generators on Automatic Generation Control</w:t>
            </w:r>
          </w:p>
        </w:tc>
        <w:tc>
          <w:tcPr/>
          <w:p w:rsidR="00000000" w:rsidDel="00000000" w:rsidP="00000000" w:rsidRDefault="00000000" w:rsidRPr="00000000" w14:paraId="00000287">
            <w:pPr>
              <w:rPr>
                <w:rFonts w:ascii="Arial" w:cs="Arial" w:eastAsia="Arial" w:hAnsi="Arial"/>
                <w:sz w:val="18"/>
                <w:szCs w:val="18"/>
              </w:rPr>
            </w:pPr>
            <w:r w:rsidDel="00000000" w:rsidR="00000000" w:rsidRPr="00000000">
              <w:rPr>
                <w:rFonts w:ascii="Arial" w:cs="Arial" w:eastAsia="Arial" w:hAnsi="Arial"/>
                <w:sz w:val="18"/>
                <w:szCs w:val="18"/>
                <w:rtl w:val="0"/>
              </w:rPr>
              <w:t xml:space="preserve">5.7.4</w:t>
            </w:r>
          </w:p>
        </w:tc>
        <w:tc>
          <w:tcPr/>
          <w:p w:rsidR="00000000" w:rsidDel="00000000" w:rsidP="00000000" w:rsidRDefault="00000000" w:rsidRPr="00000000" w14:paraId="00000288">
            <w:pPr>
              <w:rPr>
                <w:rFonts w:ascii="Arial" w:cs="Arial" w:eastAsia="Arial" w:hAnsi="Arial"/>
                <w:sz w:val="18"/>
                <w:szCs w:val="18"/>
              </w:rPr>
            </w:pPr>
            <w:r w:rsidDel="00000000" w:rsidR="00000000" w:rsidRPr="00000000">
              <w:rPr>
                <w:rFonts w:ascii="Arial" w:cs="Arial" w:eastAsia="Arial" w:hAnsi="Arial"/>
                <w:sz w:val="18"/>
                <w:szCs w:val="18"/>
                <w:rtl w:val="0"/>
              </w:rPr>
              <w:t xml:space="preserve">A reserve facility’s response time is computed from the time of the AGC command until the actual generation reaches control dead band (i.e., desired generation + the dead band).</w:t>
            </w:r>
          </w:p>
        </w:tc>
        <w:tc>
          <w:tcPr/>
          <w:p w:rsidR="00000000" w:rsidDel="00000000" w:rsidP="00000000" w:rsidRDefault="00000000" w:rsidRPr="00000000" w14:paraId="00000289">
            <w:pPr>
              <w:rPr>
                <w:rFonts w:ascii="Arial" w:cs="Arial" w:eastAsia="Arial" w:hAnsi="Arial"/>
                <w:sz w:val="18"/>
                <w:szCs w:val="18"/>
              </w:rPr>
            </w:pPr>
            <w:r w:rsidDel="00000000" w:rsidR="00000000" w:rsidRPr="00000000">
              <w:rPr>
                <w:rFonts w:ascii="Arial" w:cs="Arial" w:eastAsia="Arial" w:hAnsi="Arial"/>
                <w:strike w:val="1"/>
                <w:sz w:val="18"/>
                <w:szCs w:val="18"/>
                <w:rtl w:val="0"/>
              </w:rPr>
              <w:t xml:space="preserve">A reserve facility’s response time is computed from the time of the AGC command until the actual generation reaches control dead band (i.e., desired generation + the dead band).</w:t>
            </w:r>
            <w:r w:rsidDel="00000000" w:rsidR="00000000" w:rsidRPr="00000000">
              <w:rPr>
                <w:rtl w:val="0"/>
              </w:rPr>
            </w:r>
          </w:p>
        </w:tc>
        <w:tc>
          <w:tcPr/>
          <w:p w:rsidR="00000000" w:rsidDel="00000000" w:rsidP="00000000" w:rsidRDefault="00000000" w:rsidRPr="00000000" w14:paraId="0000028A">
            <w:pPr>
              <w:rPr>
                <w:rFonts w:ascii="Arial" w:cs="Arial" w:eastAsia="Arial" w:hAnsi="Arial"/>
                <w:sz w:val="18"/>
                <w:szCs w:val="18"/>
              </w:rPr>
            </w:pPr>
            <w:r w:rsidDel="00000000" w:rsidR="00000000" w:rsidRPr="00000000">
              <w:rPr>
                <w:rFonts w:ascii="Arial" w:cs="Arial" w:eastAsia="Arial" w:hAnsi="Arial"/>
                <w:sz w:val="18"/>
                <w:szCs w:val="18"/>
                <w:rtl w:val="0"/>
              </w:rPr>
              <w:t xml:space="preserve">No longer applicable in view of the proposed revision in 5.7.2.</w:t>
            </w:r>
          </w:p>
        </w:tc>
        <w:tc>
          <w:tcPr/>
          <w:p w:rsidR="00000000" w:rsidDel="00000000" w:rsidP="00000000" w:rsidRDefault="00000000" w:rsidRPr="00000000" w14:paraId="0000028B">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8C">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8D">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28E">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28F">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5 – Reserve Conformance Standards</w:t>
            </w:r>
          </w:p>
          <w:p w:rsidR="00000000" w:rsidDel="00000000" w:rsidP="00000000" w:rsidRDefault="00000000" w:rsidRPr="00000000" w14:paraId="00000290">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91">
            <w:pPr>
              <w:rPr>
                <w:rFonts w:ascii="Arial" w:cs="Arial" w:eastAsia="Arial" w:hAnsi="Arial"/>
                <w:sz w:val="18"/>
                <w:szCs w:val="18"/>
              </w:rPr>
            </w:pPr>
            <w:r w:rsidDel="00000000" w:rsidR="00000000" w:rsidRPr="00000000">
              <w:rPr>
                <w:rFonts w:ascii="Arial" w:cs="Arial" w:eastAsia="Arial" w:hAnsi="Arial"/>
                <w:sz w:val="18"/>
                <w:szCs w:val="18"/>
                <w:rtl w:val="0"/>
              </w:rPr>
              <w:t xml:space="preserve">5.8 Summary Table of Reserve Conformance Standards for Each Reserve Type</w:t>
            </w:r>
          </w:p>
        </w:tc>
        <w:tc>
          <w:tcPr/>
          <w:p w:rsidR="00000000" w:rsidDel="00000000" w:rsidP="00000000" w:rsidRDefault="00000000" w:rsidRPr="00000000" w14:paraId="00000292">
            <w:pPr>
              <w:rPr>
                <w:rFonts w:ascii="Arial" w:cs="Arial" w:eastAsia="Arial" w:hAnsi="Arial"/>
                <w:sz w:val="18"/>
                <w:szCs w:val="18"/>
              </w:rPr>
            </w:pPr>
            <w:r w:rsidDel="00000000" w:rsidR="00000000" w:rsidRPr="00000000">
              <w:rPr>
                <w:rFonts w:ascii="Arial" w:cs="Arial" w:eastAsia="Arial" w:hAnsi="Arial"/>
                <w:sz w:val="18"/>
                <w:szCs w:val="18"/>
                <w:rtl w:val="0"/>
              </w:rPr>
              <w:t xml:space="preserve">5.8</w:t>
            </w:r>
          </w:p>
        </w:tc>
        <w:tc>
          <w:tcPr/>
          <w:p w:rsidR="00000000" w:rsidDel="00000000" w:rsidP="00000000" w:rsidRDefault="00000000" w:rsidRPr="00000000" w14:paraId="00000293">
            <w:pPr>
              <w:spacing w:after="0" w:line="276" w:lineRule="auto"/>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5.8 Summary Table of Reserve Conformance Standards for Each Reserve Type</w:t>
            </w:r>
          </w:p>
          <w:p w:rsidR="00000000" w:rsidDel="00000000" w:rsidP="00000000" w:rsidRDefault="00000000" w:rsidRPr="00000000" w14:paraId="00000294">
            <w:pPr>
              <w:spacing w:line="276" w:lineRule="auto"/>
              <w:jc w:val="both"/>
              <w:rPr>
                <w:rFonts w:ascii="Arial" w:cs="Arial" w:eastAsia="Arial" w:hAnsi="Arial"/>
                <w:sz w:val="18"/>
                <w:szCs w:val="18"/>
              </w:rPr>
            </w:pPr>
            <w:r w:rsidDel="00000000" w:rsidR="00000000" w:rsidRPr="00000000">
              <w:rPr>
                <w:rtl w:val="0"/>
              </w:rPr>
            </w:r>
          </w:p>
          <w:tbl>
            <w:tblPr>
              <w:tblStyle w:val="Table7"/>
              <w:tblW w:w="3737.0" w:type="dxa"/>
              <w:jc w:val="left"/>
              <w:tblInd w:w="43.0" w:type="dxa"/>
              <w:tblBorders>
                <w:top w:color="000000" w:space="0" w:sz="6" w:val="single"/>
                <w:left w:color="000000" w:space="0" w:sz="6" w:val="single"/>
                <w:bottom w:color="000000" w:space="0" w:sz="6" w:val="single"/>
                <w:right w:color="000000" w:space="0" w:sz="6" w:val="single"/>
              </w:tblBorders>
              <w:tblLayout w:type="fixed"/>
              <w:tblLook w:val="0400"/>
            </w:tblPr>
            <w:tblGrid>
              <w:gridCol w:w="1418"/>
              <w:gridCol w:w="922"/>
              <w:gridCol w:w="1397"/>
              <w:tblGridChange w:id="0">
                <w:tblGrid>
                  <w:gridCol w:w="1418"/>
                  <w:gridCol w:w="922"/>
                  <w:gridCol w:w="1397"/>
                </w:tblGrid>
              </w:tblGridChange>
            </w:tblGrid>
            <w:tr>
              <w:trPr>
                <w:cantSplit w:val="0"/>
                <w:trHeight w:val="307" w:hRule="atLeast"/>
                <w:tblHeader w:val="0"/>
              </w:trPr>
              <w:tc>
                <w:tcPr>
                  <w:gridSpan w:val="3"/>
                  <w:tcBorders>
                    <w:bottom w:color="000000" w:space="0" w:sz="6" w:val="single"/>
                    <w:right w:color="000000" w:space="0" w:sz="6" w:val="single"/>
                  </w:tcBorders>
                  <w:shd w:fill="d9d9d9" w:val="clear"/>
                  <w:vAlign w:val="center"/>
                </w:tcPr>
                <w:p w:rsidR="00000000" w:rsidDel="00000000" w:rsidP="00000000" w:rsidRDefault="00000000" w:rsidRPr="00000000" w14:paraId="00000295">
                  <w:pPr>
                    <w:spacing w:after="0" w:line="276"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For Regulating Reserves</w:t>
                  </w:r>
                  <w:r w:rsidDel="00000000" w:rsidR="00000000" w:rsidRPr="00000000">
                    <w:rPr>
                      <w:rFonts w:ascii="Arial" w:cs="Arial" w:eastAsia="Arial" w:hAnsi="Arial"/>
                      <w:sz w:val="18"/>
                      <w:szCs w:val="18"/>
                      <w:rtl w:val="0"/>
                    </w:rPr>
                    <w:t xml:space="preserve"> </w:t>
                  </w:r>
                </w:p>
              </w:tc>
            </w:tr>
            <w:tr>
              <w:trPr>
                <w:cantSplit w:val="0"/>
                <w:trHeight w:val="288" w:hRule="atLeast"/>
                <w:tblHeader w:val="0"/>
              </w:trPr>
              <w:tc>
                <w:tcPr>
                  <w:vMerge w:val="restart"/>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98">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Response Accuracy</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99">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GCM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9A">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At least 80% </w:t>
                  </w:r>
                </w:p>
              </w:tc>
            </w:tr>
            <w:tr>
              <w:trPr>
                <w:cantSplit w:val="0"/>
                <w:trHeight w:val="288" w:hRule="atLeast"/>
                <w:tblHeader w:val="0"/>
              </w:trPr>
              <w:tc>
                <w:tcPr>
                  <w:vMerge w:val="continue"/>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9B">
                  <w:pPr>
                    <w:widowControl w:val="0"/>
                    <w:spacing w:after="0" w:line="276" w:lineRule="auto"/>
                    <w:rPr>
                      <w:rFonts w:ascii="Arial" w:cs="Arial" w:eastAsia="Arial" w:hAnsi="Arial"/>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9C">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AGC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9D">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At least 75% </w:t>
                  </w:r>
                </w:p>
              </w:tc>
            </w:tr>
            <w:tr>
              <w:trPr>
                <w:cantSplit w:val="0"/>
                <w:trHeight w:val="576" w:hRule="atLeast"/>
                <w:tblHeader w:val="0"/>
              </w:trPr>
              <w:tc>
                <w:tcPr>
                  <w:vMerge w:val="restart"/>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9E">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Response Time</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9F">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GCM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A0">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not more than 5 seconds </w:t>
                  </w:r>
                </w:p>
              </w:tc>
            </w:tr>
            <w:tr>
              <w:trPr>
                <w:cantSplit w:val="0"/>
                <w:trHeight w:val="576" w:hRule="atLeast"/>
                <w:tblHeader w:val="0"/>
              </w:trPr>
              <w:tc>
                <w:tcPr>
                  <w:vMerge w:val="continue"/>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A1">
                  <w:pPr>
                    <w:widowControl w:val="0"/>
                    <w:spacing w:after="0" w:line="276" w:lineRule="auto"/>
                    <w:rPr>
                      <w:rFonts w:ascii="Arial" w:cs="Arial" w:eastAsia="Arial" w:hAnsi="Arial"/>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A2">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AGC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A3">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not more than 25 seconds </w:t>
                  </w:r>
                </w:p>
              </w:tc>
            </w:tr>
            <w:tr>
              <w:trPr>
                <w:cantSplit w:val="0"/>
                <w:trHeight w:val="307"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A4">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Dead band Setting</w:t>
                  </w:r>
                  <w:r w:rsidDel="00000000" w:rsidR="00000000" w:rsidRPr="00000000">
                    <w:rPr>
                      <w:rFonts w:ascii="Arial" w:cs="Arial" w:eastAsia="Arial" w:hAnsi="Arial"/>
                      <w:sz w:val="18"/>
                      <w:szCs w:val="18"/>
                      <w:rtl w:val="0"/>
                    </w:rPr>
                    <w:t xml:space="preserve"> </w:t>
                  </w:r>
                </w:p>
              </w:tc>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A5">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0.15 Hz or lower </w:t>
                  </w:r>
                </w:p>
              </w:tc>
            </w:tr>
            <w:tr>
              <w:trPr>
                <w:cantSplit w:val="0"/>
                <w:trHeight w:val="432"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A7">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Speed droop</w:t>
                  </w:r>
                  <w:r w:rsidDel="00000000" w:rsidR="00000000" w:rsidRPr="00000000">
                    <w:rPr>
                      <w:rFonts w:ascii="Arial" w:cs="Arial" w:eastAsia="Arial" w:hAnsi="Arial"/>
                      <w:sz w:val="18"/>
                      <w:szCs w:val="18"/>
                      <w:rtl w:val="0"/>
                    </w:rPr>
                    <w:t xml:space="preserve"> </w:t>
                  </w:r>
                </w:p>
              </w:tc>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A8">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 or lower </w:t>
                  </w:r>
                </w:p>
              </w:tc>
            </w:tr>
            <w:tr>
              <w:trPr>
                <w:cantSplit w:val="0"/>
                <w:trHeight w:val="432" w:hRule="atLeast"/>
                <w:tblHeader w:val="0"/>
              </w:trPr>
              <w:tc>
                <w:tcPr>
                  <w:tcBorders>
                    <w:top w:color="000000" w:space="0" w:sz="6" w:val="single"/>
                    <w:right w:color="000000" w:space="0" w:sz="6" w:val="single"/>
                  </w:tcBorders>
                  <w:vAlign w:val="center"/>
                </w:tcPr>
                <w:p w:rsidR="00000000" w:rsidDel="00000000" w:rsidP="00000000" w:rsidRDefault="00000000" w:rsidRPr="00000000" w14:paraId="000002AA">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Sustainability</w:t>
                  </w:r>
                  <w:r w:rsidDel="00000000" w:rsidR="00000000" w:rsidRPr="00000000">
                    <w:rPr>
                      <w:rFonts w:ascii="Arial" w:cs="Arial" w:eastAsia="Arial" w:hAnsi="Arial"/>
                      <w:sz w:val="18"/>
                      <w:szCs w:val="18"/>
                      <w:rtl w:val="0"/>
                    </w:rPr>
                    <w:t xml:space="preserve"> </w:t>
                  </w:r>
                </w:p>
              </w:tc>
              <w:tc>
                <w:tcPr>
                  <w:gridSpan w:val="2"/>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2AB">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for the entire </w:t>
                  </w:r>
                  <w:r w:rsidDel="00000000" w:rsidR="00000000" w:rsidRPr="00000000">
                    <w:rPr>
                      <w:rFonts w:ascii="Arial" w:cs="Arial" w:eastAsia="Arial" w:hAnsi="Arial"/>
                      <w:i w:val="1"/>
                      <w:sz w:val="18"/>
                      <w:szCs w:val="18"/>
                      <w:rtl w:val="0"/>
                    </w:rPr>
                    <w:t xml:space="preserve">dispatch interval</w:t>
                  </w:r>
                  <w:r w:rsidDel="00000000" w:rsidR="00000000" w:rsidRPr="00000000">
                    <w:rPr>
                      <w:rFonts w:ascii="Arial" w:cs="Arial" w:eastAsia="Arial" w:hAnsi="Arial"/>
                      <w:sz w:val="18"/>
                      <w:szCs w:val="18"/>
                      <w:rtl w:val="0"/>
                    </w:rPr>
                    <w:t xml:space="preserve"> </w:t>
                  </w:r>
                </w:p>
              </w:tc>
            </w:tr>
          </w:tbl>
          <w:p w:rsidR="00000000" w:rsidDel="00000000" w:rsidP="00000000" w:rsidRDefault="00000000" w:rsidRPr="00000000" w14:paraId="000002AD">
            <w:pPr>
              <w:spacing w:after="0" w:line="276"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2AE">
            <w:pPr>
              <w:spacing w:after="0" w:line="276"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2AF">
            <w:pPr>
              <w:spacing w:line="276" w:lineRule="auto"/>
              <w:jc w:val="both"/>
              <w:rPr>
                <w:rFonts w:ascii="Arial" w:cs="Arial" w:eastAsia="Arial" w:hAnsi="Arial"/>
                <w:sz w:val="18"/>
                <w:szCs w:val="18"/>
              </w:rPr>
            </w:pPr>
            <w:r w:rsidDel="00000000" w:rsidR="00000000" w:rsidRPr="00000000">
              <w:rPr>
                <w:rtl w:val="0"/>
              </w:rPr>
            </w:r>
          </w:p>
          <w:tbl>
            <w:tblPr>
              <w:tblStyle w:val="Table8"/>
              <w:tblW w:w="3737.0" w:type="dxa"/>
              <w:jc w:val="left"/>
              <w:tblInd w:w="43.0" w:type="dxa"/>
              <w:tblBorders>
                <w:top w:color="000000" w:space="0" w:sz="6" w:val="single"/>
                <w:left w:color="000000" w:space="0" w:sz="6" w:val="single"/>
                <w:bottom w:color="000000" w:space="0" w:sz="6" w:val="single"/>
                <w:right w:color="000000" w:space="0" w:sz="6" w:val="single"/>
              </w:tblBorders>
              <w:tblLayout w:type="fixed"/>
              <w:tblLook w:val="0400"/>
            </w:tblPr>
            <w:tblGrid>
              <w:gridCol w:w="1440"/>
              <w:gridCol w:w="1114"/>
              <w:gridCol w:w="1183"/>
              <w:tblGridChange w:id="0">
                <w:tblGrid>
                  <w:gridCol w:w="1440"/>
                  <w:gridCol w:w="1114"/>
                  <w:gridCol w:w="1183"/>
                </w:tblGrid>
              </w:tblGridChange>
            </w:tblGrid>
            <w:tr>
              <w:trPr>
                <w:cantSplit w:val="0"/>
                <w:trHeight w:val="288" w:hRule="atLeast"/>
                <w:tblHeader w:val="0"/>
              </w:trPr>
              <w:tc>
                <w:tcPr>
                  <w:gridSpan w:val="3"/>
                  <w:tcBorders>
                    <w:bottom w:color="000000" w:space="0" w:sz="6" w:val="single"/>
                    <w:right w:color="000000" w:space="0" w:sz="6" w:val="single"/>
                  </w:tcBorders>
                  <w:shd w:fill="d9d9d9" w:val="clear"/>
                  <w:vAlign w:val="center"/>
                </w:tcPr>
                <w:p w:rsidR="00000000" w:rsidDel="00000000" w:rsidP="00000000" w:rsidRDefault="00000000" w:rsidRPr="00000000" w14:paraId="000002B0">
                  <w:pPr>
                    <w:spacing w:after="0" w:line="276"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For Contingency Reserves</w:t>
                  </w:r>
                  <w:r w:rsidDel="00000000" w:rsidR="00000000" w:rsidRPr="00000000">
                    <w:rPr>
                      <w:rFonts w:ascii="Arial" w:cs="Arial" w:eastAsia="Arial" w:hAnsi="Arial"/>
                      <w:sz w:val="18"/>
                      <w:szCs w:val="18"/>
                      <w:rtl w:val="0"/>
                    </w:rPr>
                    <w:t xml:space="preserve"> </w:t>
                  </w:r>
                </w:p>
              </w:tc>
            </w:tr>
            <w:tr>
              <w:trPr>
                <w:cantSplit w:val="0"/>
                <w:trHeight w:val="432" w:hRule="atLeast"/>
                <w:tblHeader w:val="0"/>
              </w:trPr>
              <w:tc>
                <w:tcPr>
                  <w:vMerge w:val="restart"/>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B3">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Response Accuracy</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B4">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GCM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B5">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At least 80% </w:t>
                  </w:r>
                </w:p>
              </w:tc>
            </w:tr>
            <w:tr>
              <w:trPr>
                <w:cantSplit w:val="0"/>
                <w:trHeight w:val="432" w:hRule="atLeast"/>
                <w:tblHeader w:val="0"/>
              </w:trPr>
              <w:tc>
                <w:tcPr>
                  <w:vMerge w:val="continue"/>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B6">
                  <w:pPr>
                    <w:widowControl w:val="0"/>
                    <w:spacing w:after="0" w:line="276" w:lineRule="auto"/>
                    <w:rPr>
                      <w:rFonts w:ascii="Arial" w:cs="Arial" w:eastAsia="Arial" w:hAnsi="Arial"/>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B7">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AGC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B8">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At least 75% </w:t>
                  </w:r>
                </w:p>
              </w:tc>
            </w:tr>
            <w:tr>
              <w:trPr>
                <w:cantSplit w:val="0"/>
                <w:trHeight w:val="576" w:hRule="atLeast"/>
                <w:tblHeader w:val="0"/>
              </w:trPr>
              <w:tc>
                <w:tcPr>
                  <w:vMerge w:val="restart"/>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B9">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Response Time</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BA">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GCM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BB">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not more than 5 seconds </w:t>
                  </w:r>
                </w:p>
              </w:tc>
            </w:tr>
            <w:tr>
              <w:trPr>
                <w:cantSplit w:val="0"/>
                <w:trHeight w:val="576" w:hRule="atLeast"/>
                <w:tblHeader w:val="0"/>
              </w:trPr>
              <w:tc>
                <w:tcPr>
                  <w:vMerge w:val="continue"/>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BC">
                  <w:pPr>
                    <w:widowControl w:val="0"/>
                    <w:spacing w:after="0" w:line="276" w:lineRule="auto"/>
                    <w:rPr>
                      <w:rFonts w:ascii="Arial" w:cs="Arial" w:eastAsia="Arial" w:hAnsi="Arial"/>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BD">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AGC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BE">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not more than 25 seconds </w:t>
                  </w:r>
                </w:p>
              </w:tc>
            </w:tr>
            <w:tr>
              <w:trPr>
                <w:cantSplit w:val="0"/>
                <w:trHeight w:val="615"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BF">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Dead band Setting</w:t>
                  </w:r>
                  <w:r w:rsidDel="00000000" w:rsidR="00000000" w:rsidRPr="00000000">
                    <w:rPr>
                      <w:rFonts w:ascii="Arial" w:cs="Arial" w:eastAsia="Arial" w:hAnsi="Arial"/>
                      <w:sz w:val="18"/>
                      <w:szCs w:val="18"/>
                      <w:rtl w:val="0"/>
                    </w:rPr>
                    <w:t xml:space="preserve"> </w:t>
                  </w:r>
                </w:p>
              </w:tc>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C0">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greater than 0.15 Hz but less than 0.30 Hz </w:t>
                  </w:r>
                </w:p>
              </w:tc>
            </w:tr>
            <w:tr>
              <w:trPr>
                <w:cantSplit w:val="0"/>
                <w:trHeight w:val="360"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C2">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Speed droop</w:t>
                  </w:r>
                  <w:r w:rsidDel="00000000" w:rsidR="00000000" w:rsidRPr="00000000">
                    <w:rPr>
                      <w:rFonts w:ascii="Arial" w:cs="Arial" w:eastAsia="Arial" w:hAnsi="Arial"/>
                      <w:sz w:val="18"/>
                      <w:szCs w:val="18"/>
                      <w:rtl w:val="0"/>
                    </w:rPr>
                    <w:t xml:space="preserve"> </w:t>
                  </w:r>
                </w:p>
              </w:tc>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C3">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5% or lower </w:t>
                  </w:r>
                </w:p>
              </w:tc>
            </w:tr>
            <w:tr>
              <w:trPr>
                <w:cantSplit w:val="0"/>
                <w:trHeight w:val="360" w:hRule="atLeast"/>
                <w:tblHeader w:val="0"/>
              </w:trPr>
              <w:tc>
                <w:tcPr>
                  <w:tcBorders>
                    <w:top w:color="000000" w:space="0" w:sz="6" w:val="single"/>
                    <w:right w:color="000000" w:space="0" w:sz="6" w:val="single"/>
                  </w:tcBorders>
                  <w:vAlign w:val="center"/>
                </w:tcPr>
                <w:p w:rsidR="00000000" w:rsidDel="00000000" w:rsidP="00000000" w:rsidRDefault="00000000" w:rsidRPr="00000000" w14:paraId="000002C5">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Sustainability</w:t>
                  </w:r>
                  <w:r w:rsidDel="00000000" w:rsidR="00000000" w:rsidRPr="00000000">
                    <w:rPr>
                      <w:rFonts w:ascii="Arial" w:cs="Arial" w:eastAsia="Arial" w:hAnsi="Arial"/>
                      <w:sz w:val="18"/>
                      <w:szCs w:val="18"/>
                      <w:rtl w:val="0"/>
                    </w:rPr>
                    <w:t xml:space="preserve"> </w:t>
                  </w:r>
                </w:p>
              </w:tc>
              <w:tc>
                <w:tcPr>
                  <w:gridSpan w:val="2"/>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2C6">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for the entire </w:t>
                  </w:r>
                  <w:r w:rsidDel="00000000" w:rsidR="00000000" w:rsidRPr="00000000">
                    <w:rPr>
                      <w:rFonts w:ascii="Arial" w:cs="Arial" w:eastAsia="Arial" w:hAnsi="Arial"/>
                      <w:i w:val="1"/>
                      <w:sz w:val="18"/>
                      <w:szCs w:val="18"/>
                      <w:rtl w:val="0"/>
                    </w:rPr>
                    <w:t xml:space="preserve">dispatch interval</w:t>
                  </w:r>
                  <w:r w:rsidDel="00000000" w:rsidR="00000000" w:rsidRPr="00000000">
                    <w:rPr>
                      <w:rFonts w:ascii="Arial" w:cs="Arial" w:eastAsia="Arial" w:hAnsi="Arial"/>
                      <w:sz w:val="18"/>
                      <w:szCs w:val="18"/>
                      <w:rtl w:val="0"/>
                    </w:rPr>
                    <w:t xml:space="preserve"> </w:t>
                  </w:r>
                </w:p>
              </w:tc>
            </w:tr>
          </w:tbl>
          <w:p w:rsidR="00000000" w:rsidDel="00000000" w:rsidP="00000000" w:rsidRDefault="00000000" w:rsidRPr="00000000" w14:paraId="000002C8">
            <w:pPr>
              <w:spacing w:after="0" w:line="276"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2C9">
            <w:pPr>
              <w:spacing w:after="0" w:line="276"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2CA">
            <w:pPr>
              <w:spacing w:after="0" w:line="276"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2CB">
            <w:pPr>
              <w:spacing w:line="276" w:lineRule="auto"/>
              <w:jc w:val="both"/>
              <w:rPr>
                <w:rFonts w:ascii="Arial" w:cs="Arial" w:eastAsia="Arial" w:hAnsi="Arial"/>
                <w:sz w:val="18"/>
                <w:szCs w:val="18"/>
              </w:rPr>
            </w:pPr>
            <w:r w:rsidDel="00000000" w:rsidR="00000000" w:rsidRPr="00000000">
              <w:rPr>
                <w:rtl w:val="0"/>
              </w:rPr>
            </w:r>
          </w:p>
          <w:tbl>
            <w:tblPr>
              <w:tblStyle w:val="Table9"/>
              <w:tblW w:w="3827.0" w:type="dxa"/>
              <w:jc w:val="left"/>
              <w:tblInd w:w="43.0" w:type="dxa"/>
              <w:tblBorders>
                <w:top w:color="000000" w:space="0" w:sz="6" w:val="single"/>
                <w:left w:color="000000" w:space="0" w:sz="6" w:val="single"/>
                <w:bottom w:color="000000" w:space="0" w:sz="6" w:val="single"/>
                <w:right w:color="000000" w:space="0" w:sz="6" w:val="single"/>
              </w:tblBorders>
              <w:tblLayout w:type="fixed"/>
              <w:tblLook w:val="0400"/>
            </w:tblPr>
            <w:tblGrid>
              <w:gridCol w:w="1797"/>
              <w:gridCol w:w="2030"/>
              <w:tblGridChange w:id="0">
                <w:tblGrid>
                  <w:gridCol w:w="1797"/>
                  <w:gridCol w:w="2030"/>
                </w:tblGrid>
              </w:tblGridChange>
            </w:tblGrid>
            <w:tr>
              <w:trPr>
                <w:cantSplit w:val="0"/>
                <w:trHeight w:val="186" w:hRule="atLeast"/>
                <w:tblHeader w:val="0"/>
              </w:trPr>
              <w:tc>
                <w:tcPr>
                  <w:gridSpan w:val="2"/>
                  <w:tcBorders>
                    <w:bottom w:color="000000" w:space="0" w:sz="6" w:val="single"/>
                    <w:right w:color="000000" w:space="0" w:sz="6" w:val="single"/>
                  </w:tcBorders>
                  <w:shd w:fill="d9d9d9" w:val="clear"/>
                  <w:vAlign w:val="center"/>
                </w:tcPr>
                <w:p w:rsidR="00000000" w:rsidDel="00000000" w:rsidP="00000000" w:rsidRDefault="00000000" w:rsidRPr="00000000" w14:paraId="000002CC">
                  <w:pPr>
                    <w:spacing w:after="0" w:line="276"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For Dispatchable Reserves</w:t>
                  </w:r>
                  <w:r w:rsidDel="00000000" w:rsidR="00000000" w:rsidRPr="00000000">
                    <w:rPr>
                      <w:rFonts w:ascii="Arial" w:cs="Arial" w:eastAsia="Arial" w:hAnsi="Arial"/>
                      <w:sz w:val="18"/>
                      <w:szCs w:val="18"/>
                      <w:rtl w:val="0"/>
                    </w:rPr>
                    <w:t xml:space="preserve"> </w:t>
                  </w:r>
                </w:p>
              </w:tc>
            </w:tr>
            <w:tr>
              <w:trPr>
                <w:cantSplit w:val="0"/>
                <w:trHeight w:val="560"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CE">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Status</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CF">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must be offline unless there is a </w:t>
                  </w:r>
                  <w:r w:rsidDel="00000000" w:rsidR="00000000" w:rsidRPr="00000000">
                    <w:rPr>
                      <w:rFonts w:ascii="Arial" w:cs="Arial" w:eastAsia="Arial" w:hAnsi="Arial"/>
                      <w:i w:val="1"/>
                      <w:sz w:val="18"/>
                      <w:szCs w:val="18"/>
                      <w:rtl w:val="0"/>
                    </w:rPr>
                    <w:t xml:space="preserve">dispatch instruction</w:t>
                  </w:r>
                  <w:r w:rsidDel="00000000" w:rsidR="00000000" w:rsidRPr="00000000">
                    <w:rPr>
                      <w:rFonts w:ascii="Arial" w:cs="Arial" w:eastAsia="Arial" w:hAnsi="Arial"/>
                      <w:sz w:val="18"/>
                      <w:szCs w:val="18"/>
                      <w:rtl w:val="0"/>
                    </w:rPr>
                    <w:t xml:space="preserve"> from the </w:t>
                  </w:r>
                  <w:r w:rsidDel="00000000" w:rsidR="00000000" w:rsidRPr="00000000">
                    <w:rPr>
                      <w:rFonts w:ascii="Arial" w:cs="Arial" w:eastAsia="Arial" w:hAnsi="Arial"/>
                      <w:i w:val="1"/>
                      <w:sz w:val="18"/>
                      <w:szCs w:val="18"/>
                      <w:rtl w:val="0"/>
                    </w:rPr>
                    <w:t xml:space="preserve">System Operator,</w:t>
                  </w:r>
                  <w:r w:rsidDel="00000000" w:rsidR="00000000" w:rsidRPr="00000000">
                    <w:rPr>
                      <w:rFonts w:ascii="Arial" w:cs="Arial" w:eastAsia="Arial" w:hAnsi="Arial"/>
                      <w:sz w:val="18"/>
                      <w:szCs w:val="18"/>
                      <w:rtl w:val="0"/>
                    </w:rPr>
                    <w:t xml:space="preserve"> or it was scheduled for energy </w:t>
                  </w:r>
                  <w:r w:rsidDel="00000000" w:rsidR="00000000" w:rsidRPr="00000000">
                    <w:rPr>
                      <w:rFonts w:ascii="Arial" w:cs="Arial" w:eastAsia="Arial" w:hAnsi="Arial"/>
                      <w:i w:val="1"/>
                      <w:sz w:val="18"/>
                      <w:szCs w:val="18"/>
                      <w:rtl w:val="0"/>
                    </w:rPr>
                    <w:t xml:space="preserve">dispatch</w:t>
                  </w:r>
                  <w:r w:rsidDel="00000000" w:rsidR="00000000" w:rsidRPr="00000000">
                    <w:rPr>
                      <w:rFonts w:ascii="Arial" w:cs="Arial" w:eastAsia="Arial" w:hAnsi="Arial"/>
                      <w:sz w:val="18"/>
                      <w:szCs w:val="18"/>
                      <w:rtl w:val="0"/>
                    </w:rPr>
                    <w:t xml:space="preserve"> in the </w:t>
                  </w:r>
                  <w:r w:rsidDel="00000000" w:rsidR="00000000" w:rsidRPr="00000000">
                    <w:rPr>
                      <w:rFonts w:ascii="Arial" w:cs="Arial" w:eastAsia="Arial" w:hAnsi="Arial"/>
                      <w:i w:val="1"/>
                      <w:sz w:val="18"/>
                      <w:szCs w:val="18"/>
                      <w:rtl w:val="0"/>
                    </w:rPr>
                    <w:t xml:space="preserve">WESM</w:t>
                  </w:r>
                  <w:r w:rsidDel="00000000" w:rsidR="00000000" w:rsidRPr="00000000">
                    <w:rPr>
                      <w:rFonts w:ascii="Arial" w:cs="Arial" w:eastAsia="Arial" w:hAnsi="Arial"/>
                      <w:sz w:val="18"/>
                      <w:szCs w:val="18"/>
                      <w:rtl w:val="0"/>
                    </w:rPr>
                    <w:t xml:space="preserve">. </w:t>
                  </w:r>
                </w:p>
              </w:tc>
            </w:tr>
            <w:tr>
              <w:trPr>
                <w:cantSplit w:val="0"/>
                <w:trHeight w:val="467"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D0">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Synchronization</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D1">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Within 15 minutes upon advice from the </w:t>
                  </w:r>
                  <w:r w:rsidDel="00000000" w:rsidR="00000000" w:rsidRPr="00000000">
                    <w:rPr>
                      <w:rFonts w:ascii="Arial" w:cs="Arial" w:eastAsia="Arial" w:hAnsi="Arial"/>
                      <w:i w:val="1"/>
                      <w:sz w:val="18"/>
                      <w:szCs w:val="18"/>
                      <w:rtl w:val="0"/>
                    </w:rPr>
                    <w:t xml:space="preserve">System Operator</w:t>
                  </w:r>
                  <w:r w:rsidDel="00000000" w:rsidR="00000000" w:rsidRPr="00000000">
                    <w:rPr>
                      <w:rFonts w:ascii="Arial" w:cs="Arial" w:eastAsia="Arial" w:hAnsi="Arial"/>
                      <w:sz w:val="18"/>
                      <w:szCs w:val="18"/>
                      <w:rtl w:val="0"/>
                    </w:rPr>
                    <w:t xml:space="preserve"> </w:t>
                  </w:r>
                </w:p>
              </w:tc>
            </w:tr>
            <w:tr>
              <w:trPr>
                <w:cantSplit w:val="0"/>
                <w:trHeight w:val="707" w:hRule="atLeast"/>
                <w:tblHeader w:val="0"/>
              </w:trPr>
              <w:tc>
                <w:tcPr>
                  <w:tcBorders>
                    <w:top w:color="000000" w:space="0" w:sz="6" w:val="single"/>
                    <w:right w:color="000000" w:space="0" w:sz="6" w:val="single"/>
                  </w:tcBorders>
                  <w:vAlign w:val="center"/>
                </w:tcPr>
                <w:p w:rsidR="00000000" w:rsidDel="00000000" w:rsidP="00000000" w:rsidRDefault="00000000" w:rsidRPr="00000000" w14:paraId="000002D2">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Sustainability</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tcBorders>
                  <w:vAlign w:val="center"/>
                </w:tcPr>
                <w:p w:rsidR="00000000" w:rsidDel="00000000" w:rsidP="00000000" w:rsidRDefault="00000000" w:rsidRPr="00000000" w14:paraId="000002D3">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After synchronization, the </w:t>
                  </w:r>
                  <w:r w:rsidDel="00000000" w:rsidR="00000000" w:rsidRPr="00000000">
                    <w:rPr>
                      <w:rFonts w:ascii="Arial" w:cs="Arial" w:eastAsia="Arial" w:hAnsi="Arial"/>
                      <w:i w:val="1"/>
                      <w:sz w:val="18"/>
                      <w:szCs w:val="18"/>
                      <w:rtl w:val="0"/>
                    </w:rPr>
                    <w:t xml:space="preserve">dispatchable reserve facility</w:t>
                  </w:r>
                  <w:r w:rsidDel="00000000" w:rsidR="00000000" w:rsidRPr="00000000">
                    <w:rPr>
                      <w:rFonts w:ascii="Arial" w:cs="Arial" w:eastAsia="Arial" w:hAnsi="Arial"/>
                      <w:sz w:val="18"/>
                      <w:szCs w:val="18"/>
                      <w:rtl w:val="0"/>
                    </w:rPr>
                    <w:t xml:space="preserve"> shall deliver the MW capacity instructed by the </w:t>
                  </w:r>
                  <w:r w:rsidDel="00000000" w:rsidR="00000000" w:rsidRPr="00000000">
                    <w:rPr>
                      <w:rFonts w:ascii="Arial" w:cs="Arial" w:eastAsia="Arial" w:hAnsi="Arial"/>
                      <w:i w:val="1"/>
                      <w:sz w:val="18"/>
                      <w:szCs w:val="18"/>
                      <w:rtl w:val="0"/>
                    </w:rPr>
                    <w:t xml:space="preserve">System Operator</w:t>
                  </w:r>
                  <w:r w:rsidDel="00000000" w:rsidR="00000000" w:rsidRPr="00000000">
                    <w:rPr>
                      <w:rFonts w:ascii="Arial" w:cs="Arial" w:eastAsia="Arial" w:hAnsi="Arial"/>
                      <w:sz w:val="18"/>
                      <w:szCs w:val="18"/>
                      <w:rtl w:val="0"/>
                    </w:rPr>
                    <w:t xml:space="preserve"> within 15 minutes </w:t>
                  </w:r>
                </w:p>
              </w:tc>
            </w:tr>
          </w:tbl>
          <w:p w:rsidR="00000000" w:rsidDel="00000000" w:rsidP="00000000" w:rsidRDefault="00000000" w:rsidRPr="00000000" w14:paraId="000002D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D5">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D6">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2D7">
            <w:pPr>
              <w:spacing w:after="0" w:line="276" w:lineRule="auto"/>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5.8 Summary Table of Reserve Conformance Standards for Each Reserve Type</w:t>
            </w:r>
          </w:p>
          <w:p w:rsidR="00000000" w:rsidDel="00000000" w:rsidP="00000000" w:rsidRDefault="00000000" w:rsidRPr="00000000" w14:paraId="000002D8">
            <w:pPr>
              <w:rPr>
                <w:rFonts w:ascii="Arial" w:cs="Arial" w:eastAsia="Arial" w:hAnsi="Arial"/>
                <w:sz w:val="18"/>
                <w:szCs w:val="18"/>
              </w:rPr>
            </w:pPr>
            <w:r w:rsidDel="00000000" w:rsidR="00000000" w:rsidRPr="00000000">
              <w:rPr>
                <w:rtl w:val="0"/>
              </w:rPr>
            </w:r>
          </w:p>
          <w:tbl>
            <w:tblPr>
              <w:tblStyle w:val="Table10"/>
              <w:tblW w:w="3987.0000000000005"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1469"/>
              <w:gridCol w:w="909"/>
              <w:gridCol w:w="1609"/>
              <w:tblGridChange w:id="0">
                <w:tblGrid>
                  <w:gridCol w:w="1469"/>
                  <w:gridCol w:w="909"/>
                  <w:gridCol w:w="1609"/>
                </w:tblGrid>
              </w:tblGridChange>
            </w:tblGrid>
            <w:tr>
              <w:trPr>
                <w:cantSplit w:val="0"/>
                <w:trHeight w:val="307" w:hRule="atLeast"/>
                <w:tblHeader w:val="0"/>
              </w:trPr>
              <w:tc>
                <w:tcPr>
                  <w:gridSpan w:val="3"/>
                  <w:tcBorders>
                    <w:bottom w:color="000000" w:space="0" w:sz="6" w:val="single"/>
                    <w:right w:color="000000" w:space="0" w:sz="6" w:val="single"/>
                  </w:tcBorders>
                  <w:shd w:fill="d9d9d9" w:val="clear"/>
                  <w:vAlign w:val="center"/>
                </w:tcPr>
                <w:p w:rsidR="00000000" w:rsidDel="00000000" w:rsidP="00000000" w:rsidRDefault="00000000" w:rsidRPr="00000000" w14:paraId="000002D9">
                  <w:pPr>
                    <w:spacing w:after="0" w:line="276"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For Regulating Reserves</w:t>
                  </w:r>
                  <w:r w:rsidDel="00000000" w:rsidR="00000000" w:rsidRPr="00000000">
                    <w:rPr>
                      <w:rFonts w:ascii="Arial" w:cs="Arial" w:eastAsia="Arial" w:hAnsi="Arial"/>
                      <w:sz w:val="18"/>
                      <w:szCs w:val="18"/>
                      <w:rtl w:val="0"/>
                    </w:rPr>
                    <w:t xml:space="preserve"> </w:t>
                  </w:r>
                </w:p>
              </w:tc>
            </w:tr>
            <w:tr>
              <w:trPr>
                <w:cantSplit w:val="0"/>
                <w:trHeight w:val="288" w:hRule="atLeast"/>
                <w:tblHeader w:val="0"/>
              </w:trPr>
              <w:tc>
                <w:tcPr>
                  <w:vMerge w:val="restart"/>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DC">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Response Accuracy</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DD">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GCM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DE">
                  <w:pPr>
                    <w:spacing w:after="0" w:line="276" w:lineRule="auto"/>
                    <w:ind w:left="97"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At least 80%</w:t>
                  </w:r>
                </w:p>
              </w:tc>
            </w:tr>
            <w:tr>
              <w:trPr>
                <w:cantSplit w:val="0"/>
                <w:trHeight w:val="288" w:hRule="atLeast"/>
                <w:tblHeader w:val="0"/>
              </w:trPr>
              <w:tc>
                <w:tcPr>
                  <w:vMerge w:val="continue"/>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DF">
                  <w:pPr>
                    <w:widowControl w:val="0"/>
                    <w:spacing w:after="0" w:line="276" w:lineRule="auto"/>
                    <w:rPr>
                      <w:rFonts w:ascii="Arial" w:cs="Arial" w:eastAsia="Arial" w:hAnsi="Arial"/>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E0">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AGC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E1">
                  <w:pPr>
                    <w:spacing w:after="0" w:line="276" w:lineRule="auto"/>
                    <w:ind w:left="97"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At least </w:t>
                  </w:r>
                  <w:r w:rsidDel="00000000" w:rsidR="00000000" w:rsidRPr="00000000">
                    <w:rPr>
                      <w:rFonts w:ascii="Arial" w:cs="Arial" w:eastAsia="Arial" w:hAnsi="Arial"/>
                      <w:strike w:val="1"/>
                      <w:sz w:val="18"/>
                      <w:szCs w:val="18"/>
                      <w:rtl w:val="0"/>
                    </w:rPr>
                    <w:t xml:space="preserve">75%</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90% </w:t>
                  </w:r>
                  <w:r w:rsidDel="00000000" w:rsidR="00000000" w:rsidRPr="00000000">
                    <w:rPr>
                      <w:rtl w:val="0"/>
                    </w:rPr>
                  </w:r>
                </w:p>
              </w:tc>
            </w:tr>
            <w:tr>
              <w:trPr>
                <w:cantSplit w:val="0"/>
                <w:trHeight w:val="576" w:hRule="atLeast"/>
                <w:tblHeader w:val="0"/>
              </w:trPr>
              <w:tc>
                <w:tcPr>
                  <w:vMerge w:val="restart"/>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E2">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Response Time</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E3">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GCM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E4">
                  <w:pPr>
                    <w:spacing w:after="0" w:line="276" w:lineRule="auto"/>
                    <w:ind w:left="97"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not more than 5 seconds </w:t>
                  </w:r>
                </w:p>
              </w:tc>
            </w:tr>
            <w:tr>
              <w:trPr>
                <w:cantSplit w:val="0"/>
                <w:trHeight w:val="576" w:hRule="atLeast"/>
                <w:tblHeader w:val="0"/>
              </w:trPr>
              <w:tc>
                <w:tcPr>
                  <w:vMerge w:val="continue"/>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E5">
                  <w:pPr>
                    <w:widowControl w:val="0"/>
                    <w:spacing w:after="0" w:line="276" w:lineRule="auto"/>
                    <w:rPr>
                      <w:rFonts w:ascii="Arial" w:cs="Arial" w:eastAsia="Arial" w:hAnsi="Arial"/>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E6">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AGC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E7">
                  <w:pPr>
                    <w:spacing w:after="0" w:line="276" w:lineRule="auto"/>
                    <w:ind w:left="97" w:firstLine="0"/>
                    <w:rPr>
                      <w:rFonts w:ascii="Arial" w:cs="Arial" w:eastAsia="Arial" w:hAnsi="Arial"/>
                      <w:sz w:val="18"/>
                      <w:szCs w:val="18"/>
                    </w:rPr>
                  </w:pPr>
                  <w:r w:rsidDel="00000000" w:rsidR="00000000" w:rsidRPr="00000000">
                    <w:rPr>
                      <w:rFonts w:ascii="Arial" w:cs="Arial" w:eastAsia="Arial" w:hAnsi="Arial"/>
                      <w:strike w:val="1"/>
                      <w:sz w:val="18"/>
                      <w:szCs w:val="18"/>
                      <w:rtl w:val="0"/>
                    </w:rPr>
                    <w:t xml:space="preserve">not more than 25 seconds </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2E8">
                  <w:pPr>
                    <w:spacing w:after="0" w:line="276" w:lineRule="auto"/>
                    <w:ind w:left="97" w:firstLine="0"/>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At least 63% of the desired generation within 25 seconds;</w:t>
                  </w:r>
                </w:p>
                <w:p w:rsidR="00000000" w:rsidDel="00000000" w:rsidP="00000000" w:rsidRDefault="00000000" w:rsidRPr="00000000" w14:paraId="000002E9">
                  <w:pPr>
                    <w:spacing w:after="0" w:line="276" w:lineRule="auto"/>
                    <w:ind w:left="97" w:firstLine="0"/>
                    <w:rPr>
                      <w:rFonts w:ascii="Arial" w:cs="Arial" w:eastAsia="Arial" w:hAnsi="Arial"/>
                      <w:sz w:val="18"/>
                      <w:szCs w:val="18"/>
                    </w:rPr>
                  </w:pPr>
                  <w:r w:rsidDel="00000000" w:rsidR="00000000" w:rsidRPr="00000000">
                    <w:rPr>
                      <w:rFonts w:ascii="Arial" w:cs="Arial" w:eastAsia="Arial" w:hAnsi="Arial"/>
                      <w:b w:val="1"/>
                      <w:sz w:val="18"/>
                      <w:szCs w:val="18"/>
                      <w:u w:val="single"/>
                      <w:rtl w:val="0"/>
                    </w:rPr>
                    <w:t xml:space="preserve">and at least 90% and not more than 130% of the desired generation or 0.5 MW tolerance whichever is higher within 32 seconds</w:t>
                  </w:r>
                  <w:r w:rsidDel="00000000" w:rsidR="00000000" w:rsidRPr="00000000">
                    <w:rPr>
                      <w:rtl w:val="0"/>
                    </w:rPr>
                  </w:r>
                </w:p>
              </w:tc>
            </w:tr>
            <w:tr>
              <w:trPr>
                <w:cantSplit w:val="0"/>
                <w:trHeight w:val="948"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EA">
                  <w:pPr>
                    <w:spacing w:after="0"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Deadband Setting </w:t>
                  </w:r>
                  <w:r w:rsidDel="00000000" w:rsidR="00000000" w:rsidRPr="00000000">
                    <w:rPr>
                      <w:rFonts w:ascii="Arial" w:cs="Arial" w:eastAsia="Arial" w:hAnsi="Arial"/>
                      <w:b w:val="1"/>
                      <w:sz w:val="18"/>
                      <w:szCs w:val="18"/>
                      <w:u w:val="single"/>
                      <w:rtl w:val="0"/>
                    </w:rPr>
                    <w:t xml:space="preserve">on GCM</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EB">
                  <w:pPr>
                    <w:spacing w:after="0" w:line="276" w:lineRule="auto"/>
                    <w:ind w:left="107" w:firstLine="0"/>
                    <w:rPr>
                      <w:rFonts w:ascii="Arial" w:cs="Arial" w:eastAsia="Arial" w:hAnsi="Arial"/>
                      <w:b w:val="1"/>
                      <w:sz w:val="18"/>
                      <w:szCs w:val="18"/>
                    </w:rPr>
                  </w:pPr>
                  <w:r w:rsidDel="00000000" w:rsidR="00000000" w:rsidRPr="00000000">
                    <w:rPr>
                      <w:rFonts w:ascii="Arial" w:cs="Arial" w:eastAsia="Arial" w:hAnsi="Arial"/>
                      <w:b w:val="1"/>
                      <w:sz w:val="18"/>
                      <w:szCs w:val="18"/>
                      <w:u w:val="single"/>
                      <w:rtl w:val="0"/>
                    </w:rPr>
                    <w:t xml:space="preserve">0 Hz to +/-0.15Hz or as per certification</w:t>
                  </w:r>
                  <w:r w:rsidDel="00000000" w:rsidR="00000000" w:rsidRPr="00000000">
                    <w:rPr>
                      <w:rtl w:val="0"/>
                    </w:rPr>
                  </w:r>
                </w:p>
              </w:tc>
            </w:tr>
            <w:tr>
              <w:trPr>
                <w:cantSplit w:val="0"/>
                <w:trHeight w:val="432"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ED">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Speed droop </w:t>
                  </w:r>
                  <w:r w:rsidDel="00000000" w:rsidR="00000000" w:rsidRPr="00000000">
                    <w:rPr>
                      <w:rFonts w:ascii="Arial" w:cs="Arial" w:eastAsia="Arial" w:hAnsi="Arial"/>
                      <w:b w:val="1"/>
                      <w:sz w:val="18"/>
                      <w:szCs w:val="18"/>
                      <w:u w:val="single"/>
                      <w:rtl w:val="0"/>
                    </w:rPr>
                    <w:t xml:space="preserve">characteristic</w:t>
                  </w:r>
                  <w:r w:rsidDel="00000000" w:rsidR="00000000" w:rsidRPr="00000000">
                    <w:rPr>
                      <w:rFonts w:ascii="Arial" w:cs="Arial" w:eastAsia="Arial" w:hAnsi="Arial"/>
                      <w:b w:val="1"/>
                      <w:sz w:val="18"/>
                      <w:szCs w:val="18"/>
                      <w:rtl w:val="0"/>
                    </w:rPr>
                    <w:t xml:space="preserve"> </w:t>
                  </w:r>
                  <w:r w:rsidDel="00000000" w:rsidR="00000000" w:rsidRPr="00000000">
                    <w:rPr>
                      <w:rFonts w:ascii="Arial" w:cs="Arial" w:eastAsia="Arial" w:hAnsi="Arial"/>
                      <w:b w:val="1"/>
                      <w:sz w:val="18"/>
                      <w:szCs w:val="18"/>
                      <w:u w:val="single"/>
                      <w:rtl w:val="0"/>
                    </w:rPr>
                    <w:t xml:space="preserve">on GCM</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EE">
                  <w:pPr>
                    <w:spacing w:after="0" w:line="276" w:lineRule="auto"/>
                    <w:ind w:left="107"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5% or lower</w:t>
                  </w:r>
                  <w:r w:rsidDel="00000000" w:rsidR="00000000" w:rsidRPr="00000000">
                    <w:rPr>
                      <w:rFonts w:ascii="Arial" w:cs="Arial" w:eastAsia="Arial" w:hAnsi="Arial"/>
                      <w:b w:val="1"/>
                      <w:sz w:val="18"/>
                      <w:szCs w:val="18"/>
                      <w:u w:val="single"/>
                      <w:rtl w:val="0"/>
                    </w:rPr>
                    <w:t xml:space="preserve">; and</w:t>
                  </w:r>
                  <w:r w:rsidDel="00000000" w:rsidR="00000000" w:rsidRPr="00000000">
                    <w:rPr>
                      <w:rtl w:val="0"/>
                    </w:rPr>
                  </w:r>
                </w:p>
                <w:p w:rsidR="00000000" w:rsidDel="00000000" w:rsidP="00000000" w:rsidRDefault="00000000" w:rsidRPr="00000000" w14:paraId="000002EF">
                  <w:pPr>
                    <w:spacing w:after="0" w:line="276" w:lineRule="auto"/>
                    <w:ind w:left="107" w:firstLine="0"/>
                    <w:rPr>
                      <w:rFonts w:ascii="Arial" w:cs="Arial" w:eastAsia="Arial" w:hAnsi="Arial"/>
                      <w:sz w:val="18"/>
                      <w:szCs w:val="18"/>
                    </w:rPr>
                  </w:pPr>
                  <w:r w:rsidDel="00000000" w:rsidR="00000000" w:rsidRPr="00000000">
                    <w:rPr>
                      <w:rFonts w:ascii="Arial" w:cs="Arial" w:eastAsia="Arial" w:hAnsi="Arial"/>
                      <w:b w:val="1"/>
                      <w:sz w:val="18"/>
                      <w:szCs w:val="18"/>
                      <w:u w:val="single"/>
                      <w:rtl w:val="0"/>
                    </w:rPr>
                    <w:t xml:space="preserve">1% or lower for BESS</w:t>
                  </w:r>
                  <w:r w:rsidDel="00000000" w:rsidR="00000000" w:rsidRPr="00000000">
                    <w:rPr>
                      <w:rtl w:val="0"/>
                    </w:rPr>
                  </w:r>
                </w:p>
              </w:tc>
            </w:tr>
            <w:tr>
              <w:trPr>
                <w:cantSplit w:val="0"/>
                <w:trHeight w:val="432" w:hRule="atLeast"/>
                <w:tblHeader w:val="0"/>
              </w:trPr>
              <w:tc>
                <w:tcPr>
                  <w:tcBorders>
                    <w:top w:color="000000" w:space="0" w:sz="6" w:val="single"/>
                    <w:right w:color="000000" w:space="0" w:sz="6" w:val="single"/>
                  </w:tcBorders>
                  <w:vAlign w:val="center"/>
                </w:tcPr>
                <w:p w:rsidR="00000000" w:rsidDel="00000000" w:rsidP="00000000" w:rsidRDefault="00000000" w:rsidRPr="00000000" w14:paraId="000002F1">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Sustainability</w:t>
                  </w:r>
                  <w:r w:rsidDel="00000000" w:rsidR="00000000" w:rsidRPr="00000000">
                    <w:rPr>
                      <w:rFonts w:ascii="Arial" w:cs="Arial" w:eastAsia="Arial" w:hAnsi="Arial"/>
                      <w:sz w:val="18"/>
                      <w:szCs w:val="18"/>
                      <w:rtl w:val="0"/>
                    </w:rPr>
                    <w:t xml:space="preserve"> </w:t>
                  </w:r>
                </w:p>
              </w:tc>
              <w:tc>
                <w:tcPr>
                  <w:gridSpan w:val="2"/>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2F2">
                  <w:pPr>
                    <w:spacing w:after="0" w:line="276" w:lineRule="auto"/>
                    <w:ind w:left="107"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for the entire </w:t>
                  </w:r>
                  <w:r w:rsidDel="00000000" w:rsidR="00000000" w:rsidRPr="00000000">
                    <w:rPr>
                      <w:rFonts w:ascii="Arial" w:cs="Arial" w:eastAsia="Arial" w:hAnsi="Arial"/>
                      <w:i w:val="1"/>
                      <w:sz w:val="18"/>
                      <w:szCs w:val="18"/>
                      <w:rtl w:val="0"/>
                    </w:rPr>
                    <w:t xml:space="preserve">dispatch interval</w:t>
                  </w:r>
                  <w:r w:rsidDel="00000000" w:rsidR="00000000" w:rsidRPr="00000000">
                    <w:rPr>
                      <w:rFonts w:ascii="Arial" w:cs="Arial" w:eastAsia="Arial" w:hAnsi="Arial"/>
                      <w:sz w:val="18"/>
                      <w:szCs w:val="18"/>
                      <w:rtl w:val="0"/>
                    </w:rPr>
                    <w:t xml:space="preserve"> </w:t>
                  </w:r>
                </w:p>
              </w:tc>
            </w:tr>
          </w:tbl>
          <w:p w:rsidR="00000000" w:rsidDel="00000000" w:rsidP="00000000" w:rsidRDefault="00000000" w:rsidRPr="00000000" w14:paraId="000002F4">
            <w:pPr>
              <w:rPr>
                <w:rFonts w:ascii="Arial" w:cs="Arial" w:eastAsia="Arial" w:hAnsi="Arial"/>
                <w:sz w:val="18"/>
                <w:szCs w:val="18"/>
              </w:rPr>
            </w:pPr>
            <w:r w:rsidDel="00000000" w:rsidR="00000000" w:rsidRPr="00000000">
              <w:rPr>
                <w:rtl w:val="0"/>
              </w:rPr>
            </w:r>
          </w:p>
          <w:tbl>
            <w:tblPr>
              <w:tblStyle w:val="Table11"/>
              <w:tblW w:w="3987.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1746"/>
              <w:gridCol w:w="839"/>
              <w:gridCol w:w="1402"/>
              <w:tblGridChange w:id="0">
                <w:tblGrid>
                  <w:gridCol w:w="1746"/>
                  <w:gridCol w:w="839"/>
                  <w:gridCol w:w="1402"/>
                </w:tblGrid>
              </w:tblGridChange>
            </w:tblGrid>
            <w:tr>
              <w:trPr>
                <w:cantSplit w:val="0"/>
                <w:trHeight w:val="288" w:hRule="atLeast"/>
                <w:tblHeader w:val="0"/>
              </w:trPr>
              <w:tc>
                <w:tcPr>
                  <w:gridSpan w:val="3"/>
                  <w:tcBorders>
                    <w:bottom w:color="000000" w:space="0" w:sz="6" w:val="single"/>
                    <w:right w:color="000000" w:space="0" w:sz="6" w:val="single"/>
                  </w:tcBorders>
                  <w:shd w:fill="d9d9d9" w:val="clear"/>
                  <w:vAlign w:val="center"/>
                </w:tcPr>
                <w:p w:rsidR="00000000" w:rsidDel="00000000" w:rsidP="00000000" w:rsidRDefault="00000000" w:rsidRPr="00000000" w14:paraId="000002F5">
                  <w:pPr>
                    <w:spacing w:after="0" w:line="276"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For Contingency Reserves</w:t>
                  </w:r>
                  <w:r w:rsidDel="00000000" w:rsidR="00000000" w:rsidRPr="00000000">
                    <w:rPr>
                      <w:rFonts w:ascii="Arial" w:cs="Arial" w:eastAsia="Arial" w:hAnsi="Arial"/>
                      <w:sz w:val="18"/>
                      <w:szCs w:val="18"/>
                      <w:rtl w:val="0"/>
                    </w:rPr>
                    <w:t xml:space="preserve"> </w:t>
                  </w:r>
                </w:p>
              </w:tc>
            </w:tr>
            <w:tr>
              <w:trPr>
                <w:cantSplit w:val="0"/>
                <w:trHeight w:val="432" w:hRule="atLeast"/>
                <w:tblHeader w:val="0"/>
              </w:trPr>
              <w:tc>
                <w:tcPr>
                  <w:vMerge w:val="restart"/>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F8">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Response Accuracy</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F9">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GCM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FA">
                  <w:pPr>
                    <w:spacing w:after="0" w:line="276" w:lineRule="auto"/>
                    <w:ind w:left="97"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At least 80%</w:t>
                  </w:r>
                </w:p>
              </w:tc>
            </w:tr>
            <w:tr>
              <w:trPr>
                <w:cantSplit w:val="0"/>
                <w:trHeight w:val="432" w:hRule="atLeast"/>
                <w:tblHeader w:val="0"/>
              </w:trPr>
              <w:tc>
                <w:tcPr>
                  <w:vMerge w:val="continue"/>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FB">
                  <w:pPr>
                    <w:widowControl w:val="0"/>
                    <w:spacing w:after="0" w:line="276" w:lineRule="auto"/>
                    <w:rPr>
                      <w:rFonts w:ascii="Arial" w:cs="Arial" w:eastAsia="Arial" w:hAnsi="Arial"/>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FC">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AGC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2FD">
                  <w:pPr>
                    <w:spacing w:after="0" w:line="276" w:lineRule="auto"/>
                    <w:ind w:left="97"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At least </w:t>
                  </w:r>
                  <w:r w:rsidDel="00000000" w:rsidR="00000000" w:rsidRPr="00000000">
                    <w:rPr>
                      <w:rFonts w:ascii="Arial" w:cs="Arial" w:eastAsia="Arial" w:hAnsi="Arial"/>
                      <w:strike w:val="1"/>
                      <w:sz w:val="18"/>
                      <w:szCs w:val="18"/>
                      <w:rtl w:val="0"/>
                    </w:rPr>
                    <w:t xml:space="preserve">75%</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90% </w:t>
                  </w:r>
                  <w:r w:rsidDel="00000000" w:rsidR="00000000" w:rsidRPr="00000000">
                    <w:rPr>
                      <w:rtl w:val="0"/>
                    </w:rPr>
                  </w:r>
                </w:p>
              </w:tc>
            </w:tr>
            <w:tr>
              <w:trPr>
                <w:cantSplit w:val="0"/>
                <w:trHeight w:val="576" w:hRule="atLeast"/>
                <w:tblHeader w:val="0"/>
              </w:trPr>
              <w:tc>
                <w:tcPr>
                  <w:vMerge w:val="restart"/>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2FE">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Response Time</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FF">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GCM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300">
                  <w:pPr>
                    <w:spacing w:after="0" w:line="276" w:lineRule="auto"/>
                    <w:ind w:left="97"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not more than 5 seconds </w:t>
                  </w:r>
                </w:p>
              </w:tc>
            </w:tr>
            <w:tr>
              <w:trPr>
                <w:cantSplit w:val="0"/>
                <w:trHeight w:val="576" w:hRule="atLeast"/>
                <w:tblHeader w:val="0"/>
              </w:trPr>
              <w:tc>
                <w:tcPr>
                  <w:vMerge w:val="continue"/>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301">
                  <w:pPr>
                    <w:widowControl w:val="0"/>
                    <w:spacing w:after="0" w:line="276" w:lineRule="auto"/>
                    <w:rPr>
                      <w:rFonts w:ascii="Arial" w:cs="Arial" w:eastAsia="Arial" w:hAnsi="Arial"/>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02">
                  <w:pPr>
                    <w:spacing w:after="0" w:line="276"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On AGC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303">
                  <w:pPr>
                    <w:spacing w:after="0" w:line="276" w:lineRule="auto"/>
                    <w:ind w:left="97" w:firstLine="0"/>
                    <w:rPr>
                      <w:rFonts w:ascii="Arial" w:cs="Arial" w:eastAsia="Arial" w:hAnsi="Arial"/>
                      <w:strike w:val="1"/>
                      <w:sz w:val="18"/>
                      <w:szCs w:val="18"/>
                    </w:rPr>
                  </w:pPr>
                  <w:r w:rsidDel="00000000" w:rsidR="00000000" w:rsidRPr="00000000">
                    <w:rPr>
                      <w:rFonts w:ascii="Arial" w:cs="Arial" w:eastAsia="Arial" w:hAnsi="Arial"/>
                      <w:strike w:val="1"/>
                      <w:sz w:val="18"/>
                      <w:szCs w:val="18"/>
                      <w:rtl w:val="0"/>
                    </w:rPr>
                    <w:t xml:space="preserve">not more than 25 seconds </w:t>
                  </w:r>
                </w:p>
                <w:p w:rsidR="00000000" w:rsidDel="00000000" w:rsidP="00000000" w:rsidRDefault="00000000" w:rsidRPr="00000000" w14:paraId="00000304">
                  <w:pPr>
                    <w:spacing w:after="0" w:line="276" w:lineRule="auto"/>
                    <w:ind w:left="97" w:firstLine="0"/>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At least 63% of the desired generation within 25 seconds;</w:t>
                  </w:r>
                </w:p>
                <w:p w:rsidR="00000000" w:rsidDel="00000000" w:rsidP="00000000" w:rsidRDefault="00000000" w:rsidRPr="00000000" w14:paraId="00000305">
                  <w:pPr>
                    <w:spacing w:after="0" w:line="276" w:lineRule="auto"/>
                    <w:ind w:left="97" w:firstLine="0"/>
                    <w:rPr>
                      <w:rFonts w:ascii="Arial" w:cs="Arial" w:eastAsia="Arial" w:hAnsi="Arial"/>
                      <w:strike w:val="1"/>
                      <w:sz w:val="18"/>
                      <w:szCs w:val="18"/>
                    </w:rPr>
                  </w:pPr>
                  <w:r w:rsidDel="00000000" w:rsidR="00000000" w:rsidRPr="00000000">
                    <w:rPr>
                      <w:rFonts w:ascii="Arial" w:cs="Arial" w:eastAsia="Arial" w:hAnsi="Arial"/>
                      <w:b w:val="1"/>
                      <w:sz w:val="18"/>
                      <w:szCs w:val="18"/>
                      <w:u w:val="single"/>
                      <w:rtl w:val="0"/>
                    </w:rPr>
                    <w:t xml:space="preserve">and at least 90% and not more than 130% of the desired generation or 0.5 MW tolerance whichever is higher within 32 seconds</w:t>
                  </w:r>
                  <w:r w:rsidDel="00000000" w:rsidR="00000000" w:rsidRPr="00000000">
                    <w:rPr>
                      <w:rtl w:val="0"/>
                    </w:rPr>
                  </w:r>
                </w:p>
              </w:tc>
            </w:tr>
            <w:tr>
              <w:trPr>
                <w:cantSplit w:val="0"/>
                <w:trHeight w:val="957"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306">
                  <w:pPr>
                    <w:spacing w:after="0" w:line="276" w:lineRule="auto"/>
                    <w:rPr>
                      <w:rFonts w:ascii="Arial" w:cs="Arial" w:eastAsia="Arial" w:hAnsi="Arial"/>
                      <w:b w:val="1"/>
                      <w:sz w:val="18"/>
                      <w:szCs w:val="18"/>
                      <w:u w:val="single"/>
                    </w:rPr>
                  </w:pPr>
                  <w:r w:rsidDel="00000000" w:rsidR="00000000" w:rsidRPr="00000000">
                    <w:rPr>
                      <w:rFonts w:ascii="Arial" w:cs="Arial" w:eastAsia="Arial" w:hAnsi="Arial"/>
                      <w:b w:val="1"/>
                      <w:sz w:val="18"/>
                      <w:szCs w:val="18"/>
                      <w:rtl w:val="0"/>
                    </w:rPr>
                    <w:t xml:space="preserve">Deadband Setting </w:t>
                  </w:r>
                  <w:r w:rsidDel="00000000" w:rsidR="00000000" w:rsidRPr="00000000">
                    <w:rPr>
                      <w:rFonts w:ascii="Arial" w:cs="Arial" w:eastAsia="Arial" w:hAnsi="Arial"/>
                      <w:b w:val="1"/>
                      <w:sz w:val="18"/>
                      <w:szCs w:val="18"/>
                      <w:u w:val="single"/>
                      <w:rtl w:val="0"/>
                    </w:rPr>
                    <w:t xml:space="preserve">on GCM</w:t>
                  </w:r>
                </w:p>
              </w:tc>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07">
                  <w:pPr>
                    <w:spacing w:after="0" w:line="276" w:lineRule="auto"/>
                    <w:ind w:left="107" w:firstLine="0"/>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308">
                  <w:pPr>
                    <w:spacing w:after="0" w:line="276" w:lineRule="auto"/>
                    <w:ind w:left="107" w:firstLine="0"/>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- 0.16 Hz to - 0.30 Hz or as per certification</w:t>
                  </w:r>
                </w:p>
                <w:p w:rsidR="00000000" w:rsidDel="00000000" w:rsidP="00000000" w:rsidRDefault="00000000" w:rsidRPr="00000000" w14:paraId="00000309">
                  <w:pPr>
                    <w:spacing w:after="0" w:line="276" w:lineRule="auto"/>
                    <w:ind w:left="107" w:firstLine="0"/>
                    <w:rPr>
                      <w:rFonts w:ascii="Arial" w:cs="Arial" w:eastAsia="Arial" w:hAnsi="Arial"/>
                      <w:b w:val="1"/>
                      <w:sz w:val="18"/>
                      <w:szCs w:val="18"/>
                      <w:u w:val="single"/>
                    </w:rPr>
                  </w:pPr>
                  <w:r w:rsidDel="00000000" w:rsidR="00000000" w:rsidRPr="00000000">
                    <w:rPr>
                      <w:rtl w:val="0"/>
                    </w:rPr>
                  </w:r>
                </w:p>
              </w:tc>
            </w:tr>
            <w:tr>
              <w:trPr>
                <w:cantSplit w:val="0"/>
                <w:trHeight w:val="322"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30B">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Speed droop </w:t>
                  </w:r>
                  <w:r w:rsidDel="00000000" w:rsidR="00000000" w:rsidRPr="00000000">
                    <w:rPr>
                      <w:rFonts w:ascii="Arial" w:cs="Arial" w:eastAsia="Arial" w:hAnsi="Arial"/>
                      <w:b w:val="1"/>
                      <w:sz w:val="18"/>
                      <w:szCs w:val="18"/>
                      <w:u w:val="single"/>
                      <w:rtl w:val="0"/>
                    </w:rPr>
                    <w:t xml:space="preserve">characteristic</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on GCM</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30C">
                  <w:pPr>
                    <w:spacing w:after="0" w:line="276" w:lineRule="auto"/>
                    <w:ind w:left="107"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5% or lower</w:t>
                  </w:r>
                  <w:r w:rsidDel="00000000" w:rsidR="00000000" w:rsidRPr="00000000">
                    <w:rPr>
                      <w:rFonts w:ascii="Arial" w:cs="Arial" w:eastAsia="Arial" w:hAnsi="Arial"/>
                      <w:b w:val="1"/>
                      <w:sz w:val="18"/>
                      <w:szCs w:val="18"/>
                      <w:u w:val="single"/>
                      <w:rtl w:val="0"/>
                    </w:rPr>
                    <w:t xml:space="preserve">; and</w:t>
                  </w:r>
                  <w:r w:rsidDel="00000000" w:rsidR="00000000" w:rsidRPr="00000000">
                    <w:rPr>
                      <w:rFonts w:ascii="Arial" w:cs="Arial" w:eastAsia="Arial" w:hAnsi="Arial"/>
                      <w:sz w:val="18"/>
                      <w:szCs w:val="18"/>
                      <w:rtl w:val="0"/>
                    </w:rPr>
                    <w:br w:type="textWrapping"/>
                  </w:r>
                  <w:r w:rsidDel="00000000" w:rsidR="00000000" w:rsidRPr="00000000">
                    <w:rPr>
                      <w:rFonts w:ascii="Times New Roman" w:cs="Times New Roman" w:eastAsia="Times New Roman" w:hAnsi="Times New Roman"/>
                      <w:b w:val="1"/>
                      <w:sz w:val="18"/>
                      <w:szCs w:val="18"/>
                      <w:u w:val="single"/>
                      <w:rtl w:val="0"/>
                    </w:rPr>
                    <w:t xml:space="preserve">1% or lower</w:t>
                  </w:r>
                  <w:r w:rsidDel="00000000" w:rsidR="00000000" w:rsidRPr="00000000">
                    <w:rPr>
                      <w:rFonts w:ascii="Arial" w:cs="Arial" w:eastAsia="Arial" w:hAnsi="Arial"/>
                      <w:b w:val="1"/>
                      <w:sz w:val="18"/>
                      <w:szCs w:val="18"/>
                      <w:u w:val="single"/>
                      <w:rtl w:val="0"/>
                    </w:rPr>
                    <w:t xml:space="preserve"> (for BESS)</w:t>
                  </w:r>
                  <w:r w:rsidDel="00000000" w:rsidR="00000000" w:rsidRPr="00000000">
                    <w:rPr>
                      <w:rtl w:val="0"/>
                    </w:rPr>
                  </w:r>
                </w:p>
              </w:tc>
            </w:tr>
            <w:tr>
              <w:trPr>
                <w:cantSplit w:val="0"/>
                <w:trHeight w:val="322" w:hRule="atLeast"/>
                <w:tblHeader w:val="0"/>
              </w:trPr>
              <w:tc>
                <w:tcPr>
                  <w:tcBorders>
                    <w:top w:color="000000" w:space="0" w:sz="6" w:val="single"/>
                    <w:right w:color="000000" w:space="0" w:sz="6" w:val="single"/>
                  </w:tcBorders>
                  <w:vAlign w:val="center"/>
                </w:tcPr>
                <w:p w:rsidR="00000000" w:rsidDel="00000000" w:rsidP="00000000" w:rsidRDefault="00000000" w:rsidRPr="00000000" w14:paraId="0000030E">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Sustainability</w:t>
                  </w:r>
                  <w:r w:rsidDel="00000000" w:rsidR="00000000" w:rsidRPr="00000000">
                    <w:rPr>
                      <w:rFonts w:ascii="Arial" w:cs="Arial" w:eastAsia="Arial" w:hAnsi="Arial"/>
                      <w:sz w:val="18"/>
                      <w:szCs w:val="18"/>
                      <w:rtl w:val="0"/>
                    </w:rPr>
                    <w:t xml:space="preserve"> </w:t>
                  </w:r>
                </w:p>
              </w:tc>
              <w:tc>
                <w:tcPr>
                  <w:gridSpan w:val="2"/>
                  <w:tcBorders>
                    <w:top w:color="000000" w:space="0" w:sz="6" w:val="single"/>
                    <w:left w:color="000000" w:space="0" w:sz="6" w:val="single"/>
                    <w:right w:color="000000" w:space="0" w:sz="6" w:val="single"/>
                  </w:tcBorders>
                  <w:vAlign w:val="center"/>
                </w:tcPr>
                <w:p w:rsidR="00000000" w:rsidDel="00000000" w:rsidP="00000000" w:rsidRDefault="00000000" w:rsidRPr="00000000" w14:paraId="0000030F">
                  <w:pPr>
                    <w:spacing w:after="0" w:line="276" w:lineRule="auto"/>
                    <w:ind w:left="107"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for the entire </w:t>
                  </w:r>
                  <w:r w:rsidDel="00000000" w:rsidR="00000000" w:rsidRPr="00000000">
                    <w:rPr>
                      <w:rFonts w:ascii="Arial" w:cs="Arial" w:eastAsia="Arial" w:hAnsi="Arial"/>
                      <w:i w:val="1"/>
                      <w:sz w:val="18"/>
                      <w:szCs w:val="18"/>
                      <w:rtl w:val="0"/>
                    </w:rPr>
                    <w:t xml:space="preserve">dispatch interval</w:t>
                  </w:r>
                  <w:r w:rsidDel="00000000" w:rsidR="00000000" w:rsidRPr="00000000">
                    <w:rPr>
                      <w:rFonts w:ascii="Arial" w:cs="Arial" w:eastAsia="Arial" w:hAnsi="Arial"/>
                      <w:sz w:val="18"/>
                      <w:szCs w:val="18"/>
                      <w:rtl w:val="0"/>
                    </w:rPr>
                    <w:t xml:space="preserve"> </w:t>
                  </w:r>
                </w:p>
              </w:tc>
            </w:tr>
          </w:tbl>
          <w:p w:rsidR="00000000" w:rsidDel="00000000" w:rsidP="00000000" w:rsidRDefault="00000000" w:rsidRPr="00000000" w14:paraId="00000311">
            <w:pPr>
              <w:rPr>
                <w:rFonts w:ascii="Arial" w:cs="Arial" w:eastAsia="Arial" w:hAnsi="Arial"/>
                <w:sz w:val="18"/>
                <w:szCs w:val="18"/>
              </w:rPr>
            </w:pPr>
            <w:r w:rsidDel="00000000" w:rsidR="00000000" w:rsidRPr="00000000">
              <w:rPr>
                <w:rtl w:val="0"/>
              </w:rPr>
            </w:r>
          </w:p>
          <w:tbl>
            <w:tblPr>
              <w:tblStyle w:val="Table12"/>
              <w:tblW w:w="4042.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1797"/>
              <w:gridCol w:w="2245"/>
              <w:tblGridChange w:id="0">
                <w:tblGrid>
                  <w:gridCol w:w="1797"/>
                  <w:gridCol w:w="2245"/>
                </w:tblGrid>
              </w:tblGridChange>
            </w:tblGrid>
            <w:tr>
              <w:trPr>
                <w:cantSplit w:val="0"/>
                <w:trHeight w:val="186" w:hRule="atLeast"/>
                <w:tblHeader w:val="0"/>
              </w:trPr>
              <w:tc>
                <w:tcPr>
                  <w:gridSpan w:val="2"/>
                  <w:tcBorders>
                    <w:bottom w:color="000000" w:space="0" w:sz="6" w:val="single"/>
                    <w:right w:color="000000" w:space="0" w:sz="6" w:val="single"/>
                  </w:tcBorders>
                  <w:shd w:fill="d9d9d9" w:val="clear"/>
                  <w:vAlign w:val="center"/>
                </w:tcPr>
                <w:p w:rsidR="00000000" w:rsidDel="00000000" w:rsidP="00000000" w:rsidRDefault="00000000" w:rsidRPr="00000000" w14:paraId="00000312">
                  <w:pPr>
                    <w:spacing w:after="0" w:line="276" w:lineRule="auto"/>
                    <w:jc w:val="center"/>
                    <w:rPr>
                      <w:rFonts w:ascii="Arial" w:cs="Arial" w:eastAsia="Arial" w:hAnsi="Arial"/>
                      <w:sz w:val="18"/>
                      <w:szCs w:val="18"/>
                    </w:rPr>
                  </w:pPr>
                  <w:r w:rsidDel="00000000" w:rsidR="00000000" w:rsidRPr="00000000">
                    <w:rPr>
                      <w:rFonts w:ascii="Arial" w:cs="Arial" w:eastAsia="Arial" w:hAnsi="Arial"/>
                      <w:b w:val="1"/>
                      <w:sz w:val="18"/>
                      <w:szCs w:val="18"/>
                      <w:rtl w:val="0"/>
                    </w:rPr>
                    <w:t xml:space="preserve">For Dispatchable Reserves</w:t>
                  </w:r>
                  <w:r w:rsidDel="00000000" w:rsidR="00000000" w:rsidRPr="00000000">
                    <w:rPr>
                      <w:rFonts w:ascii="Arial" w:cs="Arial" w:eastAsia="Arial" w:hAnsi="Arial"/>
                      <w:sz w:val="18"/>
                      <w:szCs w:val="18"/>
                      <w:rtl w:val="0"/>
                    </w:rPr>
                    <w:t xml:space="preserve"> </w:t>
                  </w:r>
                </w:p>
              </w:tc>
            </w:tr>
            <w:tr>
              <w:trPr>
                <w:cantSplit w:val="0"/>
                <w:trHeight w:val="560"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314">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Status</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315">
                  <w:pPr>
                    <w:spacing w:after="0" w:line="276" w:lineRule="auto"/>
                    <w:ind w:left="83"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Must be offline unless there is a </w:t>
                  </w:r>
                  <w:r w:rsidDel="00000000" w:rsidR="00000000" w:rsidRPr="00000000">
                    <w:rPr>
                      <w:rFonts w:ascii="Arial" w:cs="Arial" w:eastAsia="Arial" w:hAnsi="Arial"/>
                      <w:i w:val="1"/>
                      <w:sz w:val="18"/>
                      <w:szCs w:val="18"/>
                      <w:rtl w:val="0"/>
                    </w:rPr>
                    <w:t xml:space="preserve">dispatch instruction</w:t>
                  </w:r>
                  <w:r w:rsidDel="00000000" w:rsidR="00000000" w:rsidRPr="00000000">
                    <w:rPr>
                      <w:rFonts w:ascii="Arial" w:cs="Arial" w:eastAsia="Arial" w:hAnsi="Arial"/>
                      <w:sz w:val="18"/>
                      <w:szCs w:val="18"/>
                      <w:rtl w:val="0"/>
                    </w:rPr>
                    <w:t xml:space="preserve"> from the </w:t>
                  </w:r>
                  <w:r w:rsidDel="00000000" w:rsidR="00000000" w:rsidRPr="00000000">
                    <w:rPr>
                      <w:rFonts w:ascii="Arial" w:cs="Arial" w:eastAsia="Arial" w:hAnsi="Arial"/>
                      <w:i w:val="1"/>
                      <w:sz w:val="18"/>
                      <w:szCs w:val="18"/>
                      <w:rtl w:val="0"/>
                    </w:rPr>
                    <w:t xml:space="preserve">System Operator,</w:t>
                  </w:r>
                  <w:r w:rsidDel="00000000" w:rsidR="00000000" w:rsidRPr="00000000">
                    <w:rPr>
                      <w:rFonts w:ascii="Arial" w:cs="Arial" w:eastAsia="Arial" w:hAnsi="Arial"/>
                      <w:sz w:val="18"/>
                      <w:szCs w:val="18"/>
                      <w:rtl w:val="0"/>
                    </w:rPr>
                    <w:t xml:space="preserve"> or it was scheduled for energy </w:t>
                  </w:r>
                  <w:r w:rsidDel="00000000" w:rsidR="00000000" w:rsidRPr="00000000">
                    <w:rPr>
                      <w:rFonts w:ascii="Arial" w:cs="Arial" w:eastAsia="Arial" w:hAnsi="Arial"/>
                      <w:i w:val="1"/>
                      <w:sz w:val="18"/>
                      <w:szCs w:val="18"/>
                      <w:rtl w:val="0"/>
                    </w:rPr>
                    <w:t xml:space="preserve">dispatch</w:t>
                  </w:r>
                  <w:r w:rsidDel="00000000" w:rsidR="00000000" w:rsidRPr="00000000">
                    <w:rPr>
                      <w:rFonts w:ascii="Arial" w:cs="Arial" w:eastAsia="Arial" w:hAnsi="Arial"/>
                      <w:sz w:val="18"/>
                      <w:szCs w:val="18"/>
                      <w:rtl w:val="0"/>
                    </w:rPr>
                    <w:t xml:space="preserve"> in the </w:t>
                  </w:r>
                  <w:r w:rsidDel="00000000" w:rsidR="00000000" w:rsidRPr="00000000">
                    <w:rPr>
                      <w:rFonts w:ascii="Arial" w:cs="Arial" w:eastAsia="Arial" w:hAnsi="Arial"/>
                      <w:i w:val="1"/>
                      <w:sz w:val="18"/>
                      <w:szCs w:val="18"/>
                      <w:rtl w:val="0"/>
                    </w:rPr>
                    <w:t xml:space="preserve">WESM</w:t>
                  </w:r>
                  <w:r w:rsidDel="00000000" w:rsidR="00000000" w:rsidRPr="00000000">
                    <w:rPr>
                      <w:rFonts w:ascii="Arial" w:cs="Arial" w:eastAsia="Arial" w:hAnsi="Arial"/>
                      <w:sz w:val="18"/>
                      <w:szCs w:val="18"/>
                      <w:rtl w:val="0"/>
                    </w:rPr>
                    <w:t xml:space="preserve">. </w:t>
                  </w:r>
                </w:p>
              </w:tc>
            </w:tr>
            <w:tr>
              <w:trPr>
                <w:cantSplit w:val="0"/>
                <w:trHeight w:val="467" w:hRule="atLeast"/>
                <w:tblHeader w:val="0"/>
              </w:trPr>
              <w:tc>
                <w:tcPr>
                  <w:tcBorders>
                    <w:top w:color="000000" w:space="0" w:sz="6" w:val="single"/>
                    <w:bottom w:color="000000" w:space="0" w:sz="6" w:val="single"/>
                    <w:right w:color="000000" w:space="0" w:sz="6" w:val="single"/>
                  </w:tcBorders>
                  <w:vAlign w:val="center"/>
                </w:tcPr>
                <w:p w:rsidR="00000000" w:rsidDel="00000000" w:rsidP="00000000" w:rsidRDefault="00000000" w:rsidRPr="00000000" w14:paraId="00000316">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Synchronization</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bottom w:color="000000" w:space="0" w:sz="6" w:val="single"/>
                  </w:tcBorders>
                  <w:vAlign w:val="center"/>
                </w:tcPr>
                <w:p w:rsidR="00000000" w:rsidDel="00000000" w:rsidP="00000000" w:rsidRDefault="00000000" w:rsidRPr="00000000" w14:paraId="00000317">
                  <w:pPr>
                    <w:spacing w:after="0" w:line="276" w:lineRule="auto"/>
                    <w:ind w:left="83"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Within 15 minutes upon advice from the </w:t>
                  </w:r>
                  <w:r w:rsidDel="00000000" w:rsidR="00000000" w:rsidRPr="00000000">
                    <w:rPr>
                      <w:rFonts w:ascii="Arial" w:cs="Arial" w:eastAsia="Arial" w:hAnsi="Arial"/>
                      <w:i w:val="1"/>
                      <w:sz w:val="18"/>
                      <w:szCs w:val="18"/>
                      <w:rtl w:val="0"/>
                    </w:rPr>
                    <w:t xml:space="preserve">System Operator</w:t>
                  </w:r>
                  <w:r w:rsidDel="00000000" w:rsidR="00000000" w:rsidRPr="00000000">
                    <w:rPr>
                      <w:rFonts w:ascii="Arial" w:cs="Arial" w:eastAsia="Arial" w:hAnsi="Arial"/>
                      <w:sz w:val="18"/>
                      <w:szCs w:val="18"/>
                      <w:rtl w:val="0"/>
                    </w:rPr>
                    <w:t xml:space="preserve"> </w:t>
                  </w:r>
                </w:p>
              </w:tc>
            </w:tr>
            <w:tr>
              <w:trPr>
                <w:cantSplit w:val="0"/>
                <w:trHeight w:val="707" w:hRule="atLeast"/>
                <w:tblHeader w:val="0"/>
              </w:trPr>
              <w:tc>
                <w:tcPr>
                  <w:tcBorders>
                    <w:top w:color="000000" w:space="0" w:sz="6" w:val="single"/>
                    <w:right w:color="000000" w:space="0" w:sz="6" w:val="single"/>
                  </w:tcBorders>
                  <w:vAlign w:val="center"/>
                </w:tcPr>
                <w:p w:rsidR="00000000" w:rsidDel="00000000" w:rsidP="00000000" w:rsidRDefault="00000000" w:rsidRPr="00000000" w14:paraId="00000318">
                  <w:pPr>
                    <w:spacing w:after="0" w:line="276" w:lineRule="auto"/>
                    <w:rPr>
                      <w:rFonts w:ascii="Arial" w:cs="Arial" w:eastAsia="Arial" w:hAnsi="Arial"/>
                      <w:sz w:val="18"/>
                      <w:szCs w:val="18"/>
                    </w:rPr>
                  </w:pPr>
                  <w:r w:rsidDel="00000000" w:rsidR="00000000" w:rsidRPr="00000000">
                    <w:rPr>
                      <w:rFonts w:ascii="Arial" w:cs="Arial" w:eastAsia="Arial" w:hAnsi="Arial"/>
                      <w:b w:val="1"/>
                      <w:sz w:val="18"/>
                      <w:szCs w:val="18"/>
                      <w:rtl w:val="0"/>
                    </w:rPr>
                    <w:t xml:space="preserve">Sustainability</w:t>
                  </w:r>
                  <w:r w:rsidDel="00000000" w:rsidR="00000000" w:rsidRPr="00000000">
                    <w:rPr>
                      <w:rFonts w:ascii="Arial" w:cs="Arial" w:eastAsia="Arial" w:hAnsi="Arial"/>
                      <w:sz w:val="18"/>
                      <w:szCs w:val="18"/>
                      <w:rtl w:val="0"/>
                    </w:rPr>
                    <w:t xml:space="preserve"> </w:t>
                  </w:r>
                </w:p>
              </w:tc>
              <w:tc>
                <w:tcPr>
                  <w:tcBorders>
                    <w:top w:color="000000" w:space="0" w:sz="6" w:val="single"/>
                    <w:left w:color="000000" w:space="0" w:sz="6" w:val="single"/>
                  </w:tcBorders>
                  <w:vAlign w:val="center"/>
                </w:tcPr>
                <w:p w:rsidR="00000000" w:rsidDel="00000000" w:rsidP="00000000" w:rsidRDefault="00000000" w:rsidRPr="00000000" w14:paraId="00000319">
                  <w:pPr>
                    <w:spacing w:after="0" w:line="276" w:lineRule="auto"/>
                    <w:ind w:left="83" w:firstLine="0"/>
                    <w:rPr>
                      <w:rFonts w:ascii="Arial" w:cs="Arial" w:eastAsia="Arial" w:hAnsi="Arial"/>
                      <w:sz w:val="18"/>
                      <w:szCs w:val="18"/>
                      <w:u w:val="single"/>
                    </w:rPr>
                  </w:pPr>
                  <w:r w:rsidDel="00000000" w:rsidR="00000000" w:rsidRPr="00000000">
                    <w:rPr>
                      <w:rFonts w:ascii="Arial" w:cs="Arial" w:eastAsia="Arial" w:hAnsi="Arial"/>
                      <w:strike w:val="1"/>
                      <w:sz w:val="18"/>
                      <w:szCs w:val="18"/>
                      <w:rtl w:val="0"/>
                    </w:rPr>
                    <w:t xml:space="preserve">After synchronization, the </w:t>
                  </w:r>
                  <w:r w:rsidDel="00000000" w:rsidR="00000000" w:rsidRPr="00000000">
                    <w:rPr>
                      <w:rFonts w:ascii="Arial" w:cs="Arial" w:eastAsia="Arial" w:hAnsi="Arial"/>
                      <w:i w:val="1"/>
                      <w:strike w:val="1"/>
                      <w:sz w:val="18"/>
                      <w:szCs w:val="18"/>
                      <w:rtl w:val="0"/>
                    </w:rPr>
                    <w:t xml:space="preserve">dispatchable reserve facility</w:t>
                  </w:r>
                  <w:r w:rsidDel="00000000" w:rsidR="00000000" w:rsidRPr="00000000">
                    <w:rPr>
                      <w:rFonts w:ascii="Arial" w:cs="Arial" w:eastAsia="Arial" w:hAnsi="Arial"/>
                      <w:strike w:val="1"/>
                      <w:sz w:val="18"/>
                      <w:szCs w:val="18"/>
                      <w:rtl w:val="0"/>
                    </w:rPr>
                    <w:t xml:space="preserve"> shall deliver the MW capacity instructed by the </w:t>
                  </w:r>
                  <w:r w:rsidDel="00000000" w:rsidR="00000000" w:rsidRPr="00000000">
                    <w:rPr>
                      <w:rFonts w:ascii="Arial" w:cs="Arial" w:eastAsia="Arial" w:hAnsi="Arial"/>
                      <w:i w:val="1"/>
                      <w:strike w:val="1"/>
                      <w:sz w:val="18"/>
                      <w:szCs w:val="18"/>
                      <w:rtl w:val="0"/>
                    </w:rPr>
                    <w:t xml:space="preserve">System Operator</w:t>
                  </w:r>
                  <w:r w:rsidDel="00000000" w:rsidR="00000000" w:rsidRPr="00000000">
                    <w:rPr>
                      <w:rFonts w:ascii="Arial" w:cs="Arial" w:eastAsia="Arial" w:hAnsi="Arial"/>
                      <w:strike w:val="1"/>
                      <w:sz w:val="18"/>
                      <w:szCs w:val="18"/>
                      <w:rtl w:val="0"/>
                    </w:rPr>
                    <w:t xml:space="preserve"> within 15 minutes</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z w:val="18"/>
                      <w:szCs w:val="18"/>
                      <w:u w:val="single"/>
                      <w:rtl w:val="0"/>
                    </w:rPr>
                    <w:t xml:space="preserve"> </w:t>
                  </w:r>
                </w:p>
                <w:p w:rsidR="00000000" w:rsidDel="00000000" w:rsidP="00000000" w:rsidRDefault="00000000" w:rsidRPr="00000000" w14:paraId="0000031A">
                  <w:pPr>
                    <w:spacing w:after="0" w:line="276" w:lineRule="auto"/>
                    <w:ind w:left="83" w:firstLine="0"/>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Must sustain the upper and lower threshold of +/-1% of the dispatch instruction or +/- 0.5 MW whichever is higher, within 15 minutes from synchronization</w:t>
                  </w:r>
                </w:p>
              </w:tc>
            </w:tr>
          </w:tbl>
          <w:p w:rsidR="00000000" w:rsidDel="00000000" w:rsidP="00000000" w:rsidRDefault="00000000" w:rsidRPr="00000000" w14:paraId="0000031B">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1C">
            <w:pPr>
              <w:rPr>
                <w:rFonts w:ascii="Arial" w:cs="Arial" w:eastAsia="Arial" w:hAnsi="Arial"/>
                <w:sz w:val="18"/>
                <w:szCs w:val="18"/>
              </w:rPr>
            </w:pPr>
            <w:r w:rsidDel="00000000" w:rsidR="00000000" w:rsidRPr="00000000">
              <w:rPr>
                <w:rFonts w:ascii="Arial" w:cs="Arial" w:eastAsia="Arial" w:hAnsi="Arial"/>
                <w:sz w:val="18"/>
                <w:szCs w:val="18"/>
                <w:rtl w:val="0"/>
              </w:rPr>
              <w:t xml:space="preserve">[Add footnote in title: </w:t>
            </w:r>
            <w:r w:rsidDel="00000000" w:rsidR="00000000" w:rsidRPr="00000000">
              <w:rPr>
                <w:rFonts w:ascii="Arial" w:cs="Arial" w:eastAsia="Arial" w:hAnsi="Arial"/>
                <w:b w:val="1"/>
                <w:sz w:val="18"/>
                <w:szCs w:val="18"/>
                <w:u w:val="single"/>
                <w:rtl w:val="0"/>
              </w:rPr>
              <w:t xml:space="preserve">Adopted from the parameters being implemented by the System Operator for its own compliance monitoring of contracted Ancillary Service Providers</w:t>
            </w:r>
            <w:r w:rsidDel="00000000" w:rsidR="00000000" w:rsidRPr="00000000">
              <w:rPr>
                <w:rFonts w:ascii="Arial" w:cs="Arial" w:eastAsia="Arial" w:hAnsi="Arial"/>
                <w:sz w:val="18"/>
                <w:szCs w:val="18"/>
                <w:rtl w:val="0"/>
              </w:rPr>
              <w:t xml:space="preserve">]</w:t>
            </w:r>
          </w:p>
        </w:tc>
        <w:tc>
          <w:tcPr/>
          <w:p w:rsidR="00000000" w:rsidDel="00000000" w:rsidP="00000000" w:rsidRDefault="00000000" w:rsidRPr="00000000" w14:paraId="0000031D">
            <w:pPr>
              <w:rPr>
                <w:rFonts w:ascii="Arial" w:cs="Arial" w:eastAsia="Arial" w:hAnsi="Arial"/>
                <w:sz w:val="18"/>
                <w:szCs w:val="18"/>
              </w:rPr>
            </w:pPr>
            <w:r w:rsidDel="00000000" w:rsidR="00000000" w:rsidRPr="00000000">
              <w:rPr>
                <w:rFonts w:ascii="Arial" w:cs="Arial" w:eastAsia="Arial" w:hAnsi="Arial"/>
                <w:sz w:val="18"/>
                <w:szCs w:val="18"/>
                <w:rtl w:val="0"/>
              </w:rPr>
              <w:t xml:space="preserve">To align the reserve conformance standards for each type of reserves set out in Sections 5.3.3 5.4.4, 5.5.3., 5.6.1 and 5.7.</w:t>
            </w:r>
          </w:p>
          <w:p w:rsidR="00000000" w:rsidDel="00000000" w:rsidP="00000000" w:rsidRDefault="00000000" w:rsidRPr="00000000" w14:paraId="0000031E">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1F">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0">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1">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2">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3">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5">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6">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7">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8">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9">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A">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B">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C">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D">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E">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F">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0">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1">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2">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33">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34">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35">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36">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337">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7 – Monitoring of Compliance with Reserve Conformance Standards</w:t>
            </w:r>
          </w:p>
          <w:p w:rsidR="00000000" w:rsidDel="00000000" w:rsidP="00000000" w:rsidRDefault="00000000" w:rsidRPr="00000000" w14:paraId="00000338">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9">
            <w:pPr>
              <w:rPr>
                <w:rFonts w:ascii="Arial" w:cs="Arial" w:eastAsia="Arial" w:hAnsi="Arial"/>
                <w:sz w:val="18"/>
                <w:szCs w:val="18"/>
              </w:rPr>
            </w:pPr>
            <w:r w:rsidDel="00000000" w:rsidR="00000000" w:rsidRPr="00000000">
              <w:rPr>
                <w:rFonts w:ascii="Arial" w:cs="Arial" w:eastAsia="Arial" w:hAnsi="Arial"/>
                <w:sz w:val="18"/>
                <w:szCs w:val="18"/>
                <w:rtl w:val="0"/>
              </w:rPr>
              <w:t xml:space="preserve">7.2 Flagging of Breach of Reserve Conformance Standards</w:t>
            </w:r>
          </w:p>
        </w:tc>
        <w:tc>
          <w:tcPr/>
          <w:p w:rsidR="00000000" w:rsidDel="00000000" w:rsidP="00000000" w:rsidRDefault="00000000" w:rsidRPr="00000000" w14:paraId="0000033A">
            <w:pPr>
              <w:rPr>
                <w:rFonts w:ascii="Arial" w:cs="Arial" w:eastAsia="Arial" w:hAnsi="Arial"/>
                <w:sz w:val="18"/>
                <w:szCs w:val="18"/>
              </w:rPr>
            </w:pPr>
            <w:r w:rsidDel="00000000" w:rsidR="00000000" w:rsidRPr="00000000">
              <w:rPr>
                <w:rFonts w:ascii="Arial" w:cs="Arial" w:eastAsia="Arial" w:hAnsi="Arial"/>
                <w:sz w:val="18"/>
                <w:szCs w:val="18"/>
                <w:rtl w:val="0"/>
              </w:rPr>
              <w:t xml:space="preserve">7.2.1</w:t>
            </w:r>
          </w:p>
        </w:tc>
        <w:tc>
          <w:tcPr/>
          <w:p w:rsidR="00000000" w:rsidDel="00000000" w:rsidP="00000000" w:rsidRDefault="00000000" w:rsidRPr="00000000" w14:paraId="0000033B">
            <w:pPr>
              <w:rPr>
                <w:rFonts w:ascii="Arial" w:cs="Arial" w:eastAsia="Arial" w:hAnsi="Arial"/>
                <w:sz w:val="18"/>
                <w:szCs w:val="18"/>
              </w:rPr>
            </w:pP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shall, through a dedicated monitoring facility, flag a breach of the </w:t>
            </w:r>
            <w:r w:rsidDel="00000000" w:rsidR="00000000" w:rsidRPr="00000000">
              <w:rPr>
                <w:rFonts w:ascii="Arial" w:cs="Arial" w:eastAsia="Arial" w:hAnsi="Arial"/>
                <w:i w:val="1"/>
                <w:sz w:val="18"/>
                <w:szCs w:val="18"/>
                <w:rtl w:val="0"/>
              </w:rPr>
              <w:t xml:space="preserve">Reserve Conformance Standards </w:t>
            </w:r>
            <w:r w:rsidDel="00000000" w:rsidR="00000000" w:rsidRPr="00000000">
              <w:rPr>
                <w:rFonts w:ascii="Arial" w:cs="Arial" w:eastAsia="Arial" w:hAnsi="Arial"/>
                <w:sz w:val="18"/>
                <w:szCs w:val="18"/>
                <w:rtl w:val="0"/>
              </w:rPr>
              <w:t xml:space="preserve">by the </w:t>
            </w:r>
            <w:r w:rsidDel="00000000" w:rsidR="00000000" w:rsidRPr="00000000">
              <w:rPr>
                <w:rFonts w:ascii="Arial" w:cs="Arial" w:eastAsia="Arial" w:hAnsi="Arial"/>
                <w:i w:val="1"/>
                <w:sz w:val="18"/>
                <w:szCs w:val="18"/>
                <w:rtl w:val="0"/>
              </w:rPr>
              <w:t xml:space="preserve">Ancillary Services Provider </w:t>
            </w:r>
            <w:r w:rsidDel="00000000" w:rsidR="00000000" w:rsidRPr="00000000">
              <w:rPr>
                <w:rFonts w:ascii="Arial" w:cs="Arial" w:eastAsia="Arial" w:hAnsi="Arial"/>
                <w:sz w:val="18"/>
                <w:szCs w:val="18"/>
                <w:rtl w:val="0"/>
              </w:rPr>
              <w:t xml:space="preserve">based on the parameters set in Section 5</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sz w:val="18"/>
                <w:szCs w:val="18"/>
                <w:rtl w:val="0"/>
              </w:rPr>
              <w:t xml:space="preserve">and shall notify the </w:t>
            </w:r>
            <w:r w:rsidDel="00000000" w:rsidR="00000000" w:rsidRPr="00000000">
              <w:rPr>
                <w:rFonts w:ascii="Arial" w:cs="Arial" w:eastAsia="Arial" w:hAnsi="Arial"/>
                <w:i w:val="1"/>
                <w:sz w:val="18"/>
                <w:szCs w:val="18"/>
                <w:rtl w:val="0"/>
              </w:rPr>
              <w:t xml:space="preserve">System Operator</w:t>
            </w:r>
            <w:r w:rsidDel="00000000" w:rsidR="00000000" w:rsidRPr="00000000">
              <w:rPr>
                <w:rFonts w:ascii="Arial" w:cs="Arial" w:eastAsia="Arial" w:hAnsi="Arial"/>
                <w:sz w:val="18"/>
                <w:szCs w:val="18"/>
                <w:rtl w:val="0"/>
              </w:rPr>
              <w:t xml:space="preserve">, the </w:t>
            </w:r>
            <w:r w:rsidDel="00000000" w:rsidR="00000000" w:rsidRPr="00000000">
              <w:rPr>
                <w:rFonts w:ascii="Arial" w:cs="Arial" w:eastAsia="Arial" w:hAnsi="Arial"/>
                <w:i w:val="1"/>
                <w:sz w:val="18"/>
                <w:szCs w:val="18"/>
                <w:rtl w:val="0"/>
              </w:rPr>
              <w:t xml:space="preserve">Ancillary Services Provider</w:t>
            </w:r>
            <w:r w:rsidDel="00000000" w:rsidR="00000000" w:rsidRPr="00000000">
              <w:rPr>
                <w:rFonts w:ascii="Arial" w:cs="Arial" w:eastAsia="Arial" w:hAnsi="Arial"/>
                <w:sz w:val="18"/>
                <w:szCs w:val="18"/>
                <w:rtl w:val="0"/>
              </w:rPr>
              <w:t xml:space="preserve">, and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of the same. </w:t>
            </w:r>
          </w:p>
          <w:p w:rsidR="00000000" w:rsidDel="00000000" w:rsidP="00000000" w:rsidRDefault="00000000" w:rsidRPr="00000000" w14:paraId="0000033C">
            <w:pPr>
              <w:spacing w:line="276" w:lineRule="auto"/>
              <w:jc w:val="both"/>
              <w:rPr>
                <w:rFonts w:ascii="Arial" w:cs="Arial" w:eastAsia="Arial" w:hAnsi="Arial"/>
                <w:b w:val="1"/>
                <w:sz w:val="18"/>
                <w:szCs w:val="18"/>
                <w:u w:val="single"/>
              </w:rPr>
            </w:pPr>
            <w:r w:rsidDel="00000000" w:rsidR="00000000" w:rsidRPr="00000000">
              <w:rPr>
                <w:rtl w:val="0"/>
              </w:rPr>
            </w:r>
          </w:p>
        </w:tc>
        <w:tc>
          <w:tcPr/>
          <w:p w:rsidR="00000000" w:rsidDel="00000000" w:rsidP="00000000" w:rsidRDefault="00000000" w:rsidRPr="00000000" w14:paraId="0000033D">
            <w:pPr>
              <w:rPr>
                <w:rFonts w:ascii="Arial" w:cs="Arial" w:eastAsia="Arial" w:hAnsi="Arial"/>
                <w:sz w:val="18"/>
                <w:szCs w:val="18"/>
              </w:rPr>
            </w:pP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i w:val="1"/>
                <w:strike w:val="1"/>
                <w:sz w:val="18"/>
                <w:szCs w:val="18"/>
                <w:rtl w:val="0"/>
              </w:rPr>
              <w:t xml:space="preserve">Market Operator</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b w:val="1"/>
                <w:i w:val="1"/>
                <w:sz w:val="18"/>
                <w:szCs w:val="18"/>
                <w:u w:val="single"/>
                <w:rtl w:val="0"/>
              </w:rPr>
              <w:t xml:space="preserve">Enforcement and Compliance Office </w:t>
            </w:r>
            <w:r w:rsidDel="00000000" w:rsidR="00000000" w:rsidRPr="00000000">
              <w:rPr>
                <w:rFonts w:ascii="Arial" w:cs="Arial" w:eastAsia="Arial" w:hAnsi="Arial"/>
                <w:sz w:val="18"/>
                <w:szCs w:val="18"/>
                <w:rtl w:val="0"/>
              </w:rPr>
              <w:t xml:space="preserve">shall, through a dedicated monitoring facility, flag a breach of the </w:t>
            </w:r>
            <w:r w:rsidDel="00000000" w:rsidR="00000000" w:rsidRPr="00000000">
              <w:rPr>
                <w:rFonts w:ascii="Arial" w:cs="Arial" w:eastAsia="Arial" w:hAnsi="Arial"/>
                <w:i w:val="1"/>
                <w:sz w:val="18"/>
                <w:szCs w:val="18"/>
                <w:rtl w:val="0"/>
              </w:rPr>
              <w:t xml:space="preserve">Reserve Conformance Standards </w:t>
            </w:r>
            <w:r w:rsidDel="00000000" w:rsidR="00000000" w:rsidRPr="00000000">
              <w:rPr>
                <w:rFonts w:ascii="Arial" w:cs="Arial" w:eastAsia="Arial" w:hAnsi="Arial"/>
                <w:sz w:val="18"/>
                <w:szCs w:val="18"/>
                <w:rtl w:val="0"/>
              </w:rPr>
              <w:t xml:space="preserve">by the </w:t>
            </w:r>
            <w:r w:rsidDel="00000000" w:rsidR="00000000" w:rsidRPr="00000000">
              <w:rPr>
                <w:rFonts w:ascii="Arial" w:cs="Arial" w:eastAsia="Arial" w:hAnsi="Arial"/>
                <w:i w:val="1"/>
                <w:sz w:val="18"/>
                <w:szCs w:val="18"/>
                <w:rtl w:val="0"/>
              </w:rPr>
              <w:t xml:space="preserve">Ancillary Services Provider </w:t>
            </w:r>
            <w:r w:rsidDel="00000000" w:rsidR="00000000" w:rsidRPr="00000000">
              <w:rPr>
                <w:rFonts w:ascii="Arial" w:cs="Arial" w:eastAsia="Arial" w:hAnsi="Arial"/>
                <w:sz w:val="18"/>
                <w:szCs w:val="18"/>
                <w:rtl w:val="0"/>
              </w:rPr>
              <w:t xml:space="preserve">based on the parameters set in Section 5</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sz w:val="18"/>
                <w:szCs w:val="18"/>
                <w:rtl w:val="0"/>
              </w:rPr>
              <w:t xml:space="preserve">and shall notify the </w:t>
            </w:r>
            <w:r w:rsidDel="00000000" w:rsidR="00000000" w:rsidRPr="00000000">
              <w:rPr>
                <w:rFonts w:ascii="Arial" w:cs="Arial" w:eastAsia="Arial" w:hAnsi="Arial"/>
                <w:i w:val="1"/>
                <w:strike w:val="1"/>
                <w:sz w:val="18"/>
                <w:szCs w:val="18"/>
                <w:rtl w:val="0"/>
              </w:rPr>
              <w:t xml:space="preserve">System Operator</w:t>
            </w:r>
            <w:r w:rsidDel="00000000" w:rsidR="00000000" w:rsidRPr="00000000">
              <w:rPr>
                <w:rFonts w:ascii="Arial" w:cs="Arial" w:eastAsia="Arial" w:hAnsi="Arial"/>
                <w:strike w:val="1"/>
                <w:sz w:val="18"/>
                <w:szCs w:val="18"/>
                <w:rtl w:val="0"/>
              </w:rPr>
              <w:t xml:space="preserve">, the </w:t>
            </w:r>
            <w:r w:rsidDel="00000000" w:rsidR="00000000" w:rsidRPr="00000000">
              <w:rPr>
                <w:rFonts w:ascii="Arial" w:cs="Arial" w:eastAsia="Arial" w:hAnsi="Arial"/>
                <w:i w:val="1"/>
                <w:sz w:val="18"/>
                <w:szCs w:val="18"/>
                <w:rtl w:val="0"/>
              </w:rPr>
              <w:t xml:space="preserve">Ancillary Services Provider</w:t>
            </w:r>
            <w:r w:rsidDel="00000000" w:rsidR="00000000" w:rsidRPr="00000000">
              <w:rPr>
                <w:rFonts w:ascii="Arial" w:cs="Arial" w:eastAsia="Arial" w:hAnsi="Arial"/>
                <w:strike w:val="1"/>
                <w:sz w:val="18"/>
                <w:szCs w:val="18"/>
                <w:rtl w:val="0"/>
              </w:rPr>
              <w:t xml:space="preserv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trike w:val="1"/>
                <w:sz w:val="18"/>
                <w:szCs w:val="18"/>
                <w:rtl w:val="0"/>
              </w:rPr>
              <w:t xml:space="preserve">and the </w:t>
            </w:r>
            <w:r w:rsidDel="00000000" w:rsidR="00000000" w:rsidRPr="00000000">
              <w:rPr>
                <w:rFonts w:ascii="Arial" w:cs="Arial" w:eastAsia="Arial" w:hAnsi="Arial"/>
                <w:i w:val="1"/>
                <w:strike w:val="1"/>
                <w:sz w:val="18"/>
                <w:szCs w:val="18"/>
                <w:rtl w:val="0"/>
              </w:rPr>
              <w:t xml:space="preserve">Enforcement and Compliance Office</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sz w:val="18"/>
                <w:szCs w:val="18"/>
                <w:rtl w:val="0"/>
              </w:rPr>
              <w:t xml:space="preserve">of the same. </w:t>
            </w:r>
          </w:p>
          <w:p w:rsidR="00000000" w:rsidDel="00000000" w:rsidP="00000000" w:rsidRDefault="00000000" w:rsidRPr="00000000" w14:paraId="0000033E">
            <w:pPr>
              <w:spacing w:line="276" w:lineRule="auto"/>
              <w:jc w:val="both"/>
              <w:rPr>
                <w:rFonts w:ascii="Arial" w:cs="Arial" w:eastAsia="Arial" w:hAnsi="Arial"/>
                <w:b w:val="1"/>
                <w:sz w:val="18"/>
                <w:szCs w:val="18"/>
                <w:u w:val="single"/>
              </w:rPr>
            </w:pPr>
            <w:r w:rsidDel="00000000" w:rsidR="00000000" w:rsidRPr="00000000">
              <w:rPr>
                <w:rtl w:val="0"/>
              </w:rPr>
            </w:r>
          </w:p>
        </w:tc>
        <w:tc>
          <w:tcPr/>
          <w:p w:rsidR="00000000" w:rsidDel="00000000" w:rsidP="00000000" w:rsidRDefault="00000000" w:rsidRPr="00000000" w14:paraId="0000033F">
            <w:pPr>
              <w:rPr>
                <w:rFonts w:ascii="Arial" w:cs="Arial" w:eastAsia="Arial" w:hAnsi="Arial"/>
                <w:sz w:val="18"/>
                <w:szCs w:val="18"/>
              </w:rPr>
            </w:pPr>
            <w:r w:rsidDel="00000000" w:rsidR="00000000" w:rsidRPr="00000000">
              <w:rPr>
                <w:rFonts w:ascii="Arial" w:cs="Arial" w:eastAsia="Arial" w:hAnsi="Arial"/>
                <w:sz w:val="18"/>
                <w:szCs w:val="18"/>
                <w:rtl w:val="0"/>
              </w:rPr>
              <w:t xml:space="preserve">ECO to flag the probable breach of the RCS as essential part of the monitoring process. </w:t>
            </w:r>
          </w:p>
          <w:p w:rsidR="00000000" w:rsidDel="00000000" w:rsidP="00000000" w:rsidRDefault="00000000" w:rsidRPr="00000000" w14:paraId="00000340">
            <w:pPr>
              <w:rPr>
                <w:rFonts w:ascii="Arial" w:cs="Arial" w:eastAsia="Arial" w:hAnsi="Arial"/>
                <w:sz w:val="18"/>
                <w:szCs w:val="18"/>
              </w:rPr>
            </w:pPr>
            <w:r w:rsidDel="00000000" w:rsidR="00000000" w:rsidRPr="00000000">
              <w:rPr>
                <w:rFonts w:ascii="Arial" w:cs="Arial" w:eastAsia="Arial" w:hAnsi="Arial"/>
                <w:sz w:val="18"/>
                <w:szCs w:val="18"/>
                <w:rtl w:val="0"/>
              </w:rPr>
              <w:t xml:space="preserve">Related revision: See Section 3.1.1 above on the responsibility of the Market Operator </w:t>
            </w:r>
          </w:p>
          <w:p w:rsidR="00000000" w:rsidDel="00000000" w:rsidP="00000000" w:rsidRDefault="00000000" w:rsidRPr="00000000" w14:paraId="00000341">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42">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The ECO should provide the Notices of Non-Compliance (NCNs) daily. In the event of any delays, the timeline for providing responses to the notices of compliance should be adjusted accordingly. </w:t>
            </w:r>
          </w:p>
        </w:tc>
        <w:tc>
          <w:tcPr/>
          <w:p w:rsidR="00000000" w:rsidDel="00000000" w:rsidP="00000000" w:rsidRDefault="00000000" w:rsidRPr="00000000" w14:paraId="00000343">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44">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45">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346">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7 – Monitoring of Compliance with Reserve Conformance Standards</w:t>
            </w:r>
          </w:p>
          <w:p w:rsidR="00000000" w:rsidDel="00000000" w:rsidP="00000000" w:rsidRDefault="00000000" w:rsidRPr="00000000" w14:paraId="00000347">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8">
            <w:pPr>
              <w:rPr>
                <w:rFonts w:ascii="Arial" w:cs="Arial" w:eastAsia="Arial" w:hAnsi="Arial"/>
                <w:sz w:val="18"/>
                <w:szCs w:val="18"/>
              </w:rPr>
            </w:pPr>
            <w:r w:rsidDel="00000000" w:rsidR="00000000" w:rsidRPr="00000000">
              <w:rPr>
                <w:rFonts w:ascii="Arial" w:cs="Arial" w:eastAsia="Arial" w:hAnsi="Arial"/>
                <w:sz w:val="18"/>
                <w:szCs w:val="18"/>
                <w:rtl w:val="0"/>
              </w:rPr>
              <w:t xml:space="preserve">7.2 Flagging of Breach of Reserve Conformance Standards</w:t>
            </w:r>
          </w:p>
        </w:tc>
        <w:tc>
          <w:tcPr/>
          <w:p w:rsidR="00000000" w:rsidDel="00000000" w:rsidP="00000000" w:rsidRDefault="00000000" w:rsidRPr="00000000" w14:paraId="00000349">
            <w:pPr>
              <w:rPr>
                <w:rFonts w:ascii="Arial" w:cs="Arial" w:eastAsia="Arial" w:hAnsi="Arial"/>
                <w:sz w:val="18"/>
                <w:szCs w:val="18"/>
              </w:rPr>
            </w:pPr>
            <w:r w:rsidDel="00000000" w:rsidR="00000000" w:rsidRPr="00000000">
              <w:rPr>
                <w:rFonts w:ascii="Arial" w:cs="Arial" w:eastAsia="Arial" w:hAnsi="Arial"/>
                <w:sz w:val="18"/>
                <w:szCs w:val="18"/>
                <w:rtl w:val="0"/>
              </w:rPr>
              <w:t xml:space="preserve">7.2.2</w:t>
            </w:r>
          </w:p>
        </w:tc>
        <w:tc>
          <w:tcPr/>
          <w:p w:rsidR="00000000" w:rsidDel="00000000" w:rsidP="00000000" w:rsidRDefault="00000000" w:rsidRPr="00000000" w14:paraId="0000034A">
            <w:pPr>
              <w:rPr>
                <w:rFonts w:ascii="Arial" w:cs="Arial" w:eastAsia="Arial" w:hAnsi="Arial"/>
                <w:sz w:val="18"/>
                <w:szCs w:val="18"/>
              </w:rPr>
            </w:pP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and the </w:t>
            </w:r>
            <w:r w:rsidDel="00000000" w:rsidR="00000000" w:rsidRPr="00000000">
              <w:rPr>
                <w:rFonts w:ascii="Arial" w:cs="Arial" w:eastAsia="Arial" w:hAnsi="Arial"/>
                <w:i w:val="1"/>
                <w:sz w:val="18"/>
                <w:szCs w:val="18"/>
                <w:rtl w:val="0"/>
              </w:rPr>
              <w:t xml:space="preserve">System Operator </w:t>
            </w:r>
            <w:r w:rsidDel="00000000" w:rsidR="00000000" w:rsidRPr="00000000">
              <w:rPr>
                <w:rFonts w:ascii="Arial" w:cs="Arial" w:eastAsia="Arial" w:hAnsi="Arial"/>
                <w:sz w:val="18"/>
                <w:szCs w:val="18"/>
                <w:rtl w:val="0"/>
              </w:rPr>
              <w:t xml:space="preserve">shall provide copies of the data and information to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which will be used by the latter as basis for the validation or confirmation of breach of the </w:t>
            </w:r>
            <w:r w:rsidDel="00000000" w:rsidR="00000000" w:rsidRPr="00000000">
              <w:rPr>
                <w:rFonts w:ascii="Arial" w:cs="Arial" w:eastAsia="Arial" w:hAnsi="Arial"/>
                <w:i w:val="1"/>
                <w:sz w:val="18"/>
                <w:szCs w:val="18"/>
                <w:rtl w:val="0"/>
              </w:rPr>
              <w:t xml:space="preserve">Reserve Conformance </w:t>
            </w:r>
            <w:r w:rsidDel="00000000" w:rsidR="00000000" w:rsidRPr="00000000">
              <w:rPr>
                <w:rFonts w:ascii="Arial" w:cs="Arial" w:eastAsia="Arial" w:hAnsi="Arial"/>
                <w:sz w:val="18"/>
                <w:szCs w:val="18"/>
                <w:rtl w:val="0"/>
              </w:rPr>
              <w:t xml:space="preserve">in accordance with the procedures set out in Section 7.5.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shall generate monitoring results for reconciliation with the results generated by the </w:t>
            </w:r>
            <w:r w:rsidDel="00000000" w:rsidR="00000000" w:rsidRPr="00000000">
              <w:rPr>
                <w:rFonts w:ascii="Arial" w:cs="Arial" w:eastAsia="Arial" w:hAnsi="Arial"/>
                <w:i w:val="1"/>
                <w:sz w:val="18"/>
                <w:szCs w:val="18"/>
                <w:rtl w:val="0"/>
              </w:rPr>
              <w:t xml:space="preserve">Market Operator. </w:t>
            </w:r>
            <w:r w:rsidDel="00000000" w:rsidR="00000000" w:rsidRPr="00000000">
              <w:rPr>
                <w:rtl w:val="0"/>
              </w:rPr>
            </w:r>
          </w:p>
          <w:p w:rsidR="00000000" w:rsidDel="00000000" w:rsidP="00000000" w:rsidRDefault="00000000" w:rsidRPr="00000000" w14:paraId="0000034B">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4C">
            <w:pPr>
              <w:rPr>
                <w:rFonts w:ascii="Arial" w:cs="Arial" w:eastAsia="Arial" w:hAnsi="Arial"/>
                <w:b w:val="1"/>
                <w:sz w:val="18"/>
                <w:szCs w:val="18"/>
                <w:u w:val="single"/>
              </w:rPr>
            </w:pP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i w:val="1"/>
                <w:strike w:val="1"/>
                <w:sz w:val="18"/>
                <w:szCs w:val="18"/>
                <w:rtl w:val="0"/>
              </w:rPr>
              <w:t xml:space="preserve">Market Operator </w:t>
            </w:r>
            <w:r w:rsidDel="00000000" w:rsidR="00000000" w:rsidRPr="00000000">
              <w:rPr>
                <w:rFonts w:ascii="Arial" w:cs="Arial" w:eastAsia="Arial" w:hAnsi="Arial"/>
                <w:strike w:val="1"/>
                <w:sz w:val="18"/>
                <w:szCs w:val="18"/>
                <w:rtl w:val="0"/>
              </w:rPr>
              <w:t xml:space="preserve">and the </w:t>
            </w:r>
            <w:r w:rsidDel="00000000" w:rsidR="00000000" w:rsidRPr="00000000">
              <w:rPr>
                <w:rFonts w:ascii="Arial" w:cs="Arial" w:eastAsia="Arial" w:hAnsi="Arial"/>
                <w:i w:val="1"/>
                <w:strike w:val="1"/>
                <w:sz w:val="18"/>
                <w:szCs w:val="18"/>
                <w:rtl w:val="0"/>
              </w:rPr>
              <w:t xml:space="preserve">System Operator </w:t>
            </w:r>
            <w:r w:rsidDel="00000000" w:rsidR="00000000" w:rsidRPr="00000000">
              <w:rPr>
                <w:rFonts w:ascii="Arial" w:cs="Arial" w:eastAsia="Arial" w:hAnsi="Arial"/>
                <w:strike w:val="1"/>
                <w:sz w:val="18"/>
                <w:szCs w:val="18"/>
                <w:rtl w:val="0"/>
              </w:rPr>
              <w:t xml:space="preserve">shall provide copies of the data and information to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trike w:val="1"/>
                <w:sz w:val="18"/>
                <w:szCs w:val="18"/>
                <w:rtl w:val="0"/>
              </w:rPr>
              <w:t xml:space="preserve">which will be used by the latter as basis for the </w:t>
            </w:r>
            <w:r w:rsidDel="00000000" w:rsidR="00000000" w:rsidRPr="00000000">
              <w:rPr>
                <w:rFonts w:ascii="Arial" w:cs="Arial" w:eastAsia="Arial" w:hAnsi="Arial"/>
                <w:b w:val="1"/>
                <w:sz w:val="18"/>
                <w:szCs w:val="18"/>
                <w:u w:val="single"/>
                <w:rtl w:val="0"/>
              </w:rPr>
              <w:t xml:space="preserve">shall conduct </w:t>
            </w:r>
            <w:r w:rsidDel="00000000" w:rsidR="00000000" w:rsidRPr="00000000">
              <w:rPr>
                <w:rFonts w:ascii="Arial" w:cs="Arial" w:eastAsia="Arial" w:hAnsi="Arial"/>
                <w:sz w:val="18"/>
                <w:szCs w:val="18"/>
                <w:rtl w:val="0"/>
              </w:rPr>
              <w:t xml:space="preserve">validation</w:t>
            </w:r>
            <w:r w:rsidDel="00000000" w:rsidR="00000000" w:rsidRPr="00000000">
              <w:rPr>
                <w:rFonts w:ascii="Arial" w:cs="Arial" w:eastAsia="Arial" w:hAnsi="Arial"/>
                <w:b w:val="1"/>
                <w:sz w:val="18"/>
                <w:szCs w:val="18"/>
                <w:u w:val="single"/>
                <w:rtl w:val="0"/>
              </w:rPr>
              <w:t xml:space="preserve">, verification, and assessment</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trike w:val="1"/>
                <w:sz w:val="18"/>
                <w:szCs w:val="18"/>
                <w:rtl w:val="0"/>
              </w:rPr>
              <w:t xml:space="preserve">or confirmation</w:t>
            </w:r>
            <w:r w:rsidDel="00000000" w:rsidR="00000000" w:rsidRPr="00000000">
              <w:rPr>
                <w:rFonts w:ascii="Arial" w:cs="Arial" w:eastAsia="Arial" w:hAnsi="Arial"/>
                <w:sz w:val="18"/>
                <w:szCs w:val="18"/>
                <w:rtl w:val="0"/>
              </w:rPr>
              <w:t xml:space="preserve"> of breach of the </w:t>
            </w:r>
            <w:r w:rsidDel="00000000" w:rsidR="00000000" w:rsidRPr="00000000">
              <w:rPr>
                <w:rFonts w:ascii="Arial" w:cs="Arial" w:eastAsia="Arial" w:hAnsi="Arial"/>
                <w:i w:val="1"/>
                <w:sz w:val="18"/>
                <w:szCs w:val="18"/>
                <w:rtl w:val="0"/>
              </w:rPr>
              <w:t xml:space="preserve">Reserve Conformance</w:t>
            </w:r>
            <w:r w:rsidDel="00000000" w:rsidR="00000000" w:rsidRPr="00000000">
              <w:rPr>
                <w:rFonts w:ascii="Arial" w:cs="Arial" w:eastAsia="Arial" w:hAnsi="Arial"/>
                <w:b w:val="1"/>
                <w:i w:val="1"/>
                <w:sz w:val="18"/>
                <w:szCs w:val="18"/>
                <w:u w:val="single"/>
                <w:rtl w:val="0"/>
              </w:rPr>
              <w:t xml:space="preserve"> Standards</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strike w:val="1"/>
                <w:sz w:val="18"/>
                <w:szCs w:val="18"/>
                <w:rtl w:val="0"/>
              </w:rPr>
              <w:t xml:space="preserve">in accordance with the procedures set out in Section 7.5</w:t>
            </w:r>
            <w:r w:rsidDel="00000000" w:rsidR="00000000" w:rsidRPr="00000000">
              <w:rPr>
                <w:rFonts w:ascii="Arial" w:cs="Arial" w:eastAsia="Arial" w:hAnsi="Arial"/>
                <w:sz w:val="18"/>
                <w:szCs w:val="18"/>
                <w:rtl w:val="0"/>
              </w:rPr>
              <w:t xml:space="preserve">.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shall generate monitoring results </w:t>
            </w:r>
            <w:r w:rsidDel="00000000" w:rsidR="00000000" w:rsidRPr="00000000">
              <w:rPr>
                <w:rFonts w:ascii="Arial" w:cs="Arial" w:eastAsia="Arial" w:hAnsi="Arial"/>
                <w:strike w:val="1"/>
                <w:sz w:val="18"/>
                <w:szCs w:val="18"/>
                <w:rtl w:val="0"/>
              </w:rPr>
              <w:t xml:space="preserve">for reconciliation with the results generated by the </w:t>
            </w:r>
            <w:r w:rsidDel="00000000" w:rsidR="00000000" w:rsidRPr="00000000">
              <w:rPr>
                <w:rFonts w:ascii="Arial" w:cs="Arial" w:eastAsia="Arial" w:hAnsi="Arial"/>
                <w:i w:val="1"/>
                <w:strike w:val="1"/>
                <w:sz w:val="18"/>
                <w:szCs w:val="18"/>
                <w:rtl w:val="0"/>
              </w:rPr>
              <w:t xml:space="preserve">Market Operator</w:t>
            </w:r>
            <w:r w:rsidDel="00000000" w:rsidR="00000000" w:rsidRPr="00000000">
              <w:rPr>
                <w:rFonts w:ascii="Arial" w:cs="Arial" w:eastAsia="Arial" w:hAnsi="Arial"/>
                <w:b w:val="1"/>
                <w:sz w:val="18"/>
                <w:szCs w:val="18"/>
                <w:u w:val="single"/>
                <w:rtl w:val="0"/>
              </w:rPr>
              <w:t xml:space="preserve"> within twenty-five (25) business days after the end of the covered monitoring period. The </w:t>
            </w:r>
            <w:r w:rsidDel="00000000" w:rsidR="00000000" w:rsidRPr="00000000">
              <w:rPr>
                <w:rFonts w:ascii="Arial" w:cs="Arial" w:eastAsia="Arial" w:hAnsi="Arial"/>
                <w:b w:val="1"/>
                <w:i w:val="1"/>
                <w:sz w:val="18"/>
                <w:szCs w:val="18"/>
                <w:u w:val="single"/>
                <w:rtl w:val="0"/>
              </w:rPr>
              <w:t xml:space="preserve">Reserve Conformance Standards </w:t>
            </w:r>
            <w:r w:rsidDel="00000000" w:rsidR="00000000" w:rsidRPr="00000000">
              <w:rPr>
                <w:rFonts w:ascii="Arial" w:cs="Arial" w:eastAsia="Arial" w:hAnsi="Arial"/>
                <w:b w:val="1"/>
                <w:sz w:val="18"/>
                <w:szCs w:val="18"/>
                <w:u w:val="single"/>
                <w:rtl w:val="0"/>
              </w:rPr>
              <w:t xml:space="preserve">monitoring report shall include the specific intervals, resource unit/s, the type of reserve that is found in breach, and such other relevant information as may be appropriate.</w:t>
            </w:r>
            <w:r w:rsidDel="00000000" w:rsidR="00000000" w:rsidRPr="00000000">
              <w:rPr>
                <w:rFonts w:ascii="Arial" w:cs="Arial" w:eastAsia="Arial" w:hAnsi="Arial"/>
                <w:b w:val="1"/>
                <w:sz w:val="18"/>
                <w:szCs w:val="18"/>
                <w:u w:val="single"/>
                <w:rtl w:val="0"/>
              </w:rPr>
              <w:t xml:space="preserve"> </w:t>
            </w:r>
            <w:r w:rsidDel="00000000" w:rsidR="00000000" w:rsidRPr="00000000">
              <w:rPr>
                <w:rtl w:val="0"/>
              </w:rPr>
            </w:r>
          </w:p>
          <w:p w:rsidR="00000000" w:rsidDel="00000000" w:rsidP="00000000" w:rsidRDefault="00000000" w:rsidRPr="00000000" w14:paraId="0000034D">
            <w:pPr>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The </w:t>
            </w:r>
            <w:r w:rsidDel="00000000" w:rsidR="00000000" w:rsidRPr="00000000">
              <w:rPr>
                <w:rFonts w:ascii="Arial" w:cs="Arial" w:eastAsia="Arial" w:hAnsi="Arial"/>
                <w:b w:val="1"/>
                <w:i w:val="1"/>
                <w:sz w:val="18"/>
                <w:szCs w:val="18"/>
                <w:u w:val="single"/>
                <w:rtl w:val="0"/>
              </w:rPr>
              <w:t xml:space="preserve">Enforcement and Compliance Office</w:t>
            </w:r>
            <w:r w:rsidDel="00000000" w:rsidR="00000000" w:rsidRPr="00000000">
              <w:rPr>
                <w:rFonts w:ascii="Arial" w:cs="Arial" w:eastAsia="Arial" w:hAnsi="Arial"/>
                <w:b w:val="1"/>
                <w:sz w:val="18"/>
                <w:szCs w:val="18"/>
                <w:u w:val="single"/>
                <w:rtl w:val="0"/>
              </w:rPr>
              <w:t xml:space="preserve"> shall furnish the </w:t>
            </w:r>
            <w:r w:rsidDel="00000000" w:rsidR="00000000" w:rsidRPr="00000000">
              <w:rPr>
                <w:rFonts w:ascii="Arial" w:cs="Arial" w:eastAsia="Arial" w:hAnsi="Arial"/>
                <w:b w:val="1"/>
                <w:i w:val="1"/>
                <w:sz w:val="18"/>
                <w:szCs w:val="18"/>
                <w:u w:val="single"/>
                <w:rtl w:val="0"/>
              </w:rPr>
              <w:t xml:space="preserve">System Operator </w:t>
            </w:r>
            <w:r w:rsidDel="00000000" w:rsidR="00000000" w:rsidRPr="00000000">
              <w:rPr>
                <w:rFonts w:ascii="Arial" w:cs="Arial" w:eastAsia="Arial" w:hAnsi="Arial"/>
                <w:b w:val="1"/>
                <w:sz w:val="18"/>
                <w:szCs w:val="18"/>
                <w:u w:val="single"/>
                <w:rtl w:val="0"/>
              </w:rPr>
              <w:t xml:space="preserve">a copy of the monitoring results for any feedback or confirmation of the results or findings. </w:t>
            </w:r>
          </w:p>
          <w:p w:rsidR="00000000" w:rsidDel="00000000" w:rsidP="00000000" w:rsidRDefault="00000000" w:rsidRPr="00000000" w14:paraId="0000034E">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4F">
            <w:pPr>
              <w:rPr>
                <w:rFonts w:ascii="Arial" w:cs="Arial" w:eastAsia="Arial" w:hAnsi="Arial"/>
                <w:sz w:val="18"/>
                <w:szCs w:val="18"/>
              </w:rPr>
            </w:pPr>
            <w:r w:rsidDel="00000000" w:rsidR="00000000" w:rsidRPr="00000000">
              <w:rPr>
                <w:rFonts w:ascii="Arial" w:cs="Arial" w:eastAsia="Arial" w:hAnsi="Arial"/>
                <w:sz w:val="18"/>
                <w:szCs w:val="18"/>
                <w:rtl w:val="0"/>
              </w:rPr>
              <w:t xml:space="preserve">ECO to proceed with the validation, verification, and assessment and reporting based on the flagged probable breach as essential part of the monitoring process. </w:t>
            </w:r>
          </w:p>
          <w:p w:rsidR="00000000" w:rsidDel="00000000" w:rsidP="00000000" w:rsidRDefault="00000000" w:rsidRPr="00000000" w14:paraId="00000350">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51">
            <w:pPr>
              <w:rPr>
                <w:rFonts w:ascii="Arial" w:cs="Arial" w:eastAsia="Arial" w:hAnsi="Arial"/>
                <w:sz w:val="18"/>
                <w:szCs w:val="18"/>
              </w:rPr>
            </w:pPr>
            <w:r w:rsidDel="00000000" w:rsidR="00000000" w:rsidRPr="00000000">
              <w:rPr>
                <w:rFonts w:ascii="Arial" w:cs="Arial" w:eastAsia="Arial" w:hAnsi="Arial"/>
                <w:sz w:val="18"/>
                <w:szCs w:val="18"/>
                <w:rtl w:val="0"/>
              </w:rPr>
              <w:t xml:space="preserve">Added reporting timeline consistent with Sec. 7.7.2 of the ASMM</w:t>
            </w:r>
          </w:p>
          <w:p w:rsidR="00000000" w:rsidDel="00000000" w:rsidP="00000000" w:rsidRDefault="00000000" w:rsidRPr="00000000" w14:paraId="00000352">
            <w:pPr>
              <w:rPr>
                <w:rFonts w:ascii="Arial" w:cs="Arial" w:eastAsia="Arial" w:hAnsi="Arial"/>
                <w:sz w:val="18"/>
                <w:szCs w:val="18"/>
              </w:rPr>
            </w:pPr>
            <w:r w:rsidDel="00000000" w:rsidR="00000000" w:rsidRPr="00000000">
              <w:rPr>
                <w:rFonts w:ascii="Arial" w:cs="Arial" w:eastAsia="Arial" w:hAnsi="Arial"/>
                <w:sz w:val="18"/>
                <w:szCs w:val="18"/>
                <w:rtl w:val="0"/>
              </w:rPr>
              <w:t xml:space="preserve">Added contents of the ECO’s RCS Monitoring Report to be submitted to MO. These are information necessary in the Notice of Breach to be provided by MO to ASPs in Section 7.3.2</w:t>
            </w:r>
          </w:p>
          <w:p w:rsidR="00000000" w:rsidDel="00000000" w:rsidP="00000000" w:rsidRDefault="00000000" w:rsidRPr="00000000" w14:paraId="00000353">
            <w:pPr>
              <w:rPr>
                <w:rFonts w:ascii="Arial" w:cs="Arial" w:eastAsia="Arial" w:hAnsi="Arial"/>
                <w:sz w:val="18"/>
                <w:szCs w:val="18"/>
              </w:rPr>
            </w:pPr>
            <w:r w:rsidDel="00000000" w:rsidR="00000000" w:rsidRPr="00000000">
              <w:rPr>
                <w:rFonts w:ascii="Arial" w:cs="Arial" w:eastAsia="Arial" w:hAnsi="Arial"/>
                <w:sz w:val="18"/>
                <w:szCs w:val="18"/>
                <w:rtl w:val="0"/>
              </w:rPr>
              <w:t xml:space="preserve">Delete reference to Section 7.5 as the validation / assessment referred to therein is done only when there is request for reassessment with Notice of Claim file by ASP.</w:t>
            </w:r>
          </w:p>
          <w:p w:rsidR="00000000" w:rsidDel="00000000" w:rsidP="00000000" w:rsidRDefault="00000000" w:rsidRPr="00000000" w14:paraId="00000354">
            <w:pPr>
              <w:spacing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Per PEM Board Resolution No. 2024-75-04</w:t>
            </w:r>
          </w:p>
          <w:p w:rsidR="00000000" w:rsidDel="00000000" w:rsidP="00000000" w:rsidRDefault="00000000" w:rsidRPr="00000000" w14:paraId="00000355">
            <w:pPr>
              <w:spacing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Approving the IEMOP’s proposal to transfer the responsibility of consolidating the RCS monitoring results (of ECO and SO) from IEMOP to PEMC-ECO; ECO will then submit the consolidated report to IEMOP.</w:t>
            </w:r>
          </w:p>
          <w:p w:rsidR="00000000" w:rsidDel="00000000" w:rsidP="00000000" w:rsidRDefault="00000000" w:rsidRPr="00000000" w14:paraId="00000356">
            <w:pPr>
              <w:spacing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In this section (7.2.2), a corresponding change in timeline is proposed to be made: </w:t>
            </w:r>
          </w:p>
          <w:p w:rsidR="00000000" w:rsidDel="00000000" w:rsidP="00000000" w:rsidRDefault="00000000" w:rsidRPr="00000000" w14:paraId="00000357">
            <w:pPr>
              <w:numPr>
                <w:ilvl w:val="0"/>
                <w:numId w:val="5"/>
              </w:numPr>
              <w:spacing w:after="0" w:line="276" w:lineRule="auto"/>
              <w:ind w:left="360"/>
              <w:rPr>
                <w:rFonts w:ascii="Arial" w:cs="Arial" w:eastAsia="Arial" w:hAnsi="Arial"/>
                <w:sz w:val="18"/>
                <w:szCs w:val="18"/>
              </w:rPr>
            </w:pPr>
            <w:r w:rsidDel="00000000" w:rsidR="00000000" w:rsidRPr="00000000">
              <w:rPr>
                <w:rFonts w:ascii="Arial" w:cs="Arial" w:eastAsia="Arial" w:hAnsi="Arial"/>
                <w:sz w:val="18"/>
                <w:szCs w:val="18"/>
                <w:rtl w:val="0"/>
              </w:rPr>
              <w:t xml:space="preserve">To adjust the period for generation of results by ECO (but not to be submitted yet to IEMOP); rather the results will be furnished to SO for feedback or confirmation first, before the same is consolidated; and</w:t>
            </w:r>
          </w:p>
          <w:p w:rsidR="00000000" w:rsidDel="00000000" w:rsidP="00000000" w:rsidRDefault="00000000" w:rsidRPr="00000000" w14:paraId="00000358">
            <w:pPr>
              <w:numPr>
                <w:ilvl w:val="0"/>
                <w:numId w:val="5"/>
              </w:numPr>
              <w:spacing w:after="0" w:line="276" w:lineRule="auto"/>
              <w:ind w:left="360"/>
              <w:rPr>
                <w:rFonts w:ascii="Arial" w:cs="Arial" w:eastAsia="Arial" w:hAnsi="Arial"/>
                <w:sz w:val="18"/>
                <w:szCs w:val="18"/>
              </w:rPr>
            </w:pPr>
            <w:r w:rsidDel="00000000" w:rsidR="00000000" w:rsidRPr="00000000">
              <w:rPr>
                <w:rFonts w:ascii="Arial" w:cs="Arial" w:eastAsia="Arial" w:hAnsi="Arial"/>
                <w:sz w:val="18"/>
                <w:szCs w:val="18"/>
                <w:rtl w:val="0"/>
              </w:rPr>
              <w:t xml:space="preserve">harmonize it with the period for consolidation of reports by ECO and submission thereof to MO under Section 7.2.3</w:t>
            </w:r>
          </w:p>
        </w:tc>
        <w:tc>
          <w:tcPr/>
          <w:p w:rsidR="00000000" w:rsidDel="00000000" w:rsidP="00000000" w:rsidRDefault="00000000" w:rsidRPr="00000000" w14:paraId="00000359">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5A">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5B">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5C">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35D">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7 – Monitoring of Compliance with Reserve Conformance Standards</w:t>
            </w:r>
          </w:p>
          <w:p w:rsidR="00000000" w:rsidDel="00000000" w:rsidP="00000000" w:rsidRDefault="00000000" w:rsidRPr="00000000" w14:paraId="0000035E">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5F">
            <w:pPr>
              <w:rPr>
                <w:rFonts w:ascii="Arial" w:cs="Arial" w:eastAsia="Arial" w:hAnsi="Arial"/>
                <w:sz w:val="18"/>
                <w:szCs w:val="18"/>
              </w:rPr>
            </w:pPr>
            <w:r w:rsidDel="00000000" w:rsidR="00000000" w:rsidRPr="00000000">
              <w:rPr>
                <w:rFonts w:ascii="Arial" w:cs="Arial" w:eastAsia="Arial" w:hAnsi="Arial"/>
                <w:sz w:val="18"/>
                <w:szCs w:val="18"/>
                <w:rtl w:val="0"/>
              </w:rPr>
              <w:t xml:space="preserve">7.2 Flagging of Breach of Reserve Conformance Standards</w:t>
            </w:r>
          </w:p>
        </w:tc>
        <w:tc>
          <w:tcPr/>
          <w:p w:rsidR="00000000" w:rsidDel="00000000" w:rsidP="00000000" w:rsidRDefault="00000000" w:rsidRPr="00000000" w14:paraId="00000360">
            <w:pPr>
              <w:rPr>
                <w:rFonts w:ascii="Arial" w:cs="Arial" w:eastAsia="Arial" w:hAnsi="Arial"/>
                <w:sz w:val="18"/>
                <w:szCs w:val="18"/>
              </w:rPr>
            </w:pPr>
            <w:r w:rsidDel="00000000" w:rsidR="00000000" w:rsidRPr="00000000">
              <w:rPr>
                <w:rFonts w:ascii="Arial" w:cs="Arial" w:eastAsia="Arial" w:hAnsi="Arial"/>
                <w:sz w:val="18"/>
                <w:szCs w:val="18"/>
                <w:rtl w:val="0"/>
              </w:rPr>
              <w:t xml:space="preserve">7.2.3</w:t>
            </w:r>
          </w:p>
        </w:tc>
        <w:tc>
          <w:tcPr/>
          <w:p w:rsidR="00000000" w:rsidDel="00000000" w:rsidP="00000000" w:rsidRDefault="00000000" w:rsidRPr="00000000" w14:paraId="00000361">
            <w:pPr>
              <w:rPr>
                <w:rFonts w:ascii="Arial" w:cs="Arial" w:eastAsia="Arial" w:hAnsi="Arial"/>
                <w:sz w:val="18"/>
                <w:szCs w:val="18"/>
              </w:rPr>
            </w:pP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shall consolidate the initial monitoring results relating to compliance with the </w:t>
            </w:r>
            <w:r w:rsidDel="00000000" w:rsidR="00000000" w:rsidRPr="00000000">
              <w:rPr>
                <w:rFonts w:ascii="Arial" w:cs="Arial" w:eastAsia="Arial" w:hAnsi="Arial"/>
                <w:i w:val="1"/>
                <w:sz w:val="18"/>
                <w:szCs w:val="18"/>
                <w:rtl w:val="0"/>
              </w:rPr>
              <w:t xml:space="preserve">Reserve Conformance Standards </w:t>
            </w:r>
            <w:r w:rsidDel="00000000" w:rsidR="00000000" w:rsidRPr="00000000">
              <w:rPr>
                <w:rFonts w:ascii="Arial" w:cs="Arial" w:eastAsia="Arial" w:hAnsi="Arial"/>
                <w:sz w:val="18"/>
                <w:szCs w:val="18"/>
                <w:rtl w:val="0"/>
              </w:rPr>
              <w:t xml:space="preserve">for the relevant billing period on or before the end of the month of the covered billing period. It shall then confer with the </w:t>
            </w:r>
            <w:r w:rsidDel="00000000" w:rsidR="00000000" w:rsidRPr="00000000">
              <w:rPr>
                <w:rFonts w:ascii="Arial" w:cs="Arial" w:eastAsia="Arial" w:hAnsi="Arial"/>
                <w:i w:val="1"/>
                <w:sz w:val="18"/>
                <w:szCs w:val="18"/>
                <w:rtl w:val="0"/>
              </w:rPr>
              <w:t xml:space="preserve">System Operator </w:t>
            </w:r>
            <w:r w:rsidDel="00000000" w:rsidR="00000000" w:rsidRPr="00000000">
              <w:rPr>
                <w:rFonts w:ascii="Arial" w:cs="Arial" w:eastAsia="Arial" w:hAnsi="Arial"/>
                <w:sz w:val="18"/>
                <w:szCs w:val="18"/>
                <w:rtl w:val="0"/>
              </w:rPr>
              <w:t xml:space="preserve">and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its findings referred to in Section 7.2.1</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sz w:val="18"/>
                <w:szCs w:val="18"/>
                <w:rtl w:val="0"/>
              </w:rPr>
              <w:t xml:space="preserve">They shall endeavor to reconcile and/or confirm the results of monitoring within five (5) calendar days after the end of the billing period. </w:t>
            </w:r>
          </w:p>
          <w:p w:rsidR="00000000" w:rsidDel="00000000" w:rsidP="00000000" w:rsidRDefault="00000000" w:rsidRPr="00000000" w14:paraId="00000362">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63">
            <w:pPr>
              <w:rPr>
                <w:rFonts w:ascii="Arial" w:cs="Arial" w:eastAsia="Arial" w:hAnsi="Arial"/>
                <w:sz w:val="18"/>
                <w:szCs w:val="18"/>
              </w:rPr>
            </w:pP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b w:val="1"/>
                <w:i w:val="1"/>
                <w:sz w:val="18"/>
                <w:szCs w:val="18"/>
                <w:u w:val="single"/>
                <w:rtl w:val="0"/>
              </w:rPr>
              <w:t xml:space="preserve">Enforcement and Compliance Office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trike w:val="1"/>
                <w:sz w:val="18"/>
                <w:szCs w:val="18"/>
                <w:rtl w:val="0"/>
              </w:rPr>
              <w:t xml:space="preserve">Market Operator</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sz w:val="18"/>
                <w:szCs w:val="18"/>
                <w:rtl w:val="0"/>
              </w:rPr>
              <w:t xml:space="preserve">shall consolidate </w:t>
            </w:r>
            <w:r w:rsidDel="00000000" w:rsidR="00000000" w:rsidRPr="00000000">
              <w:rPr>
                <w:rFonts w:ascii="Arial" w:cs="Arial" w:eastAsia="Arial" w:hAnsi="Arial"/>
                <w:b w:val="1"/>
                <w:sz w:val="18"/>
                <w:szCs w:val="18"/>
                <w:u w:val="single"/>
                <w:rtl w:val="0"/>
              </w:rPr>
              <w:t xml:space="preserve">its own</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trike w:val="1"/>
                <w:sz w:val="18"/>
                <w:szCs w:val="18"/>
                <w:rtl w:val="0"/>
              </w:rPr>
              <w:t xml:space="preserve">the initial</w:t>
            </w:r>
            <w:r w:rsidDel="00000000" w:rsidR="00000000" w:rsidRPr="00000000">
              <w:rPr>
                <w:rFonts w:ascii="Arial" w:cs="Arial" w:eastAsia="Arial" w:hAnsi="Arial"/>
                <w:sz w:val="18"/>
                <w:szCs w:val="18"/>
                <w:rtl w:val="0"/>
              </w:rPr>
              <w:t xml:space="preserve"> monitoring result </w:t>
            </w:r>
            <w:r w:rsidDel="00000000" w:rsidR="00000000" w:rsidRPr="00000000">
              <w:rPr>
                <w:rFonts w:ascii="Arial" w:cs="Arial" w:eastAsia="Arial" w:hAnsi="Arial"/>
                <w:b w:val="1"/>
                <w:sz w:val="18"/>
                <w:szCs w:val="18"/>
                <w:u w:val="single"/>
                <w:rtl w:val="0"/>
              </w:rPr>
              <w:t xml:space="preserve">and the confirmation or report of the </w:t>
            </w:r>
            <w:r w:rsidDel="00000000" w:rsidR="00000000" w:rsidRPr="00000000">
              <w:rPr>
                <w:rFonts w:ascii="Arial" w:cs="Arial" w:eastAsia="Arial" w:hAnsi="Arial"/>
                <w:b w:val="1"/>
                <w:i w:val="1"/>
                <w:sz w:val="18"/>
                <w:szCs w:val="18"/>
                <w:u w:val="single"/>
                <w:rtl w:val="0"/>
              </w:rPr>
              <w:t xml:space="preserve">System Operator</w:t>
            </w:r>
            <w:r w:rsidDel="00000000" w:rsidR="00000000" w:rsidRPr="00000000">
              <w:rPr>
                <w:rFonts w:ascii="Arial" w:cs="Arial" w:eastAsia="Arial" w:hAnsi="Arial"/>
                <w:b w:val="1"/>
                <w:sz w:val="18"/>
                <w:szCs w:val="18"/>
                <w:u w:val="single"/>
                <w:rtl w:val="0"/>
              </w:rPr>
              <w:t xml:space="preserve">, if any, </w:t>
            </w:r>
            <w:r w:rsidDel="00000000" w:rsidR="00000000" w:rsidRPr="00000000">
              <w:rPr>
                <w:rFonts w:ascii="Arial" w:cs="Arial" w:eastAsia="Arial" w:hAnsi="Arial"/>
                <w:sz w:val="18"/>
                <w:szCs w:val="18"/>
                <w:rtl w:val="0"/>
              </w:rPr>
              <w:t xml:space="preserve">relating to compliance with the </w:t>
            </w:r>
            <w:r w:rsidDel="00000000" w:rsidR="00000000" w:rsidRPr="00000000">
              <w:rPr>
                <w:rFonts w:ascii="Arial" w:cs="Arial" w:eastAsia="Arial" w:hAnsi="Arial"/>
                <w:i w:val="1"/>
                <w:sz w:val="18"/>
                <w:szCs w:val="18"/>
                <w:rtl w:val="0"/>
              </w:rPr>
              <w:t xml:space="preserve">Reserve Conformance Standards </w:t>
            </w:r>
            <w:r w:rsidDel="00000000" w:rsidR="00000000" w:rsidRPr="00000000">
              <w:rPr>
                <w:rFonts w:ascii="Arial" w:cs="Arial" w:eastAsia="Arial" w:hAnsi="Arial"/>
                <w:sz w:val="18"/>
                <w:szCs w:val="18"/>
                <w:rtl w:val="0"/>
              </w:rPr>
              <w:t xml:space="preserve">for the relevant billing period </w:t>
            </w:r>
            <w:r w:rsidDel="00000000" w:rsidR="00000000" w:rsidRPr="00000000">
              <w:rPr>
                <w:rFonts w:ascii="Arial" w:cs="Arial" w:eastAsia="Arial" w:hAnsi="Arial"/>
                <w:strike w:val="1"/>
                <w:sz w:val="18"/>
                <w:szCs w:val="18"/>
                <w:rtl w:val="0"/>
              </w:rPr>
              <w:t xml:space="preserve">on or before the end of the month of the covered billing period. It shall then confer with the </w:t>
            </w:r>
            <w:r w:rsidDel="00000000" w:rsidR="00000000" w:rsidRPr="00000000">
              <w:rPr>
                <w:rFonts w:ascii="Arial" w:cs="Arial" w:eastAsia="Arial" w:hAnsi="Arial"/>
                <w:i w:val="1"/>
                <w:strike w:val="1"/>
                <w:sz w:val="18"/>
                <w:szCs w:val="18"/>
                <w:rtl w:val="0"/>
              </w:rPr>
              <w:t xml:space="preserve">System Operator </w:t>
            </w:r>
            <w:r w:rsidDel="00000000" w:rsidR="00000000" w:rsidRPr="00000000">
              <w:rPr>
                <w:rFonts w:ascii="Arial" w:cs="Arial" w:eastAsia="Arial" w:hAnsi="Arial"/>
                <w:strike w:val="1"/>
                <w:sz w:val="18"/>
                <w:szCs w:val="18"/>
                <w:rtl w:val="0"/>
              </w:rPr>
              <w:t xml:space="preserve">and the </w:t>
            </w:r>
            <w:r w:rsidDel="00000000" w:rsidR="00000000" w:rsidRPr="00000000">
              <w:rPr>
                <w:rFonts w:ascii="Arial" w:cs="Arial" w:eastAsia="Arial" w:hAnsi="Arial"/>
                <w:i w:val="1"/>
                <w:strike w:val="1"/>
                <w:sz w:val="18"/>
                <w:szCs w:val="18"/>
                <w:rtl w:val="0"/>
              </w:rPr>
              <w:t xml:space="preserve">Enforcement and Compliance Office </w:t>
            </w:r>
            <w:r w:rsidDel="00000000" w:rsidR="00000000" w:rsidRPr="00000000">
              <w:rPr>
                <w:rFonts w:ascii="Arial" w:cs="Arial" w:eastAsia="Arial" w:hAnsi="Arial"/>
                <w:strike w:val="1"/>
                <w:sz w:val="18"/>
                <w:szCs w:val="18"/>
                <w:rtl w:val="0"/>
              </w:rPr>
              <w:t xml:space="preserve">its findings referred to in Section 7.2.1</w:t>
            </w:r>
            <w:r w:rsidDel="00000000" w:rsidR="00000000" w:rsidRPr="00000000">
              <w:rPr>
                <w:rFonts w:ascii="Arial" w:cs="Arial" w:eastAsia="Arial" w:hAnsi="Arial"/>
                <w:i w:val="1"/>
                <w:strike w:val="1"/>
                <w:sz w:val="18"/>
                <w:szCs w:val="18"/>
                <w:rtl w:val="0"/>
              </w:rPr>
              <w:t xml:space="preserve">. </w:t>
            </w:r>
            <w:r w:rsidDel="00000000" w:rsidR="00000000" w:rsidRPr="00000000">
              <w:rPr>
                <w:rFonts w:ascii="Arial" w:cs="Arial" w:eastAsia="Arial" w:hAnsi="Arial"/>
                <w:strike w:val="1"/>
                <w:sz w:val="18"/>
                <w:szCs w:val="18"/>
                <w:rtl w:val="0"/>
              </w:rPr>
              <w:t xml:space="preserve">They shall endeavor to reconcile and/or confirm the results of monitoring</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trike w:val="1"/>
                <w:sz w:val="18"/>
                <w:szCs w:val="18"/>
                <w:rtl w:val="0"/>
              </w:rPr>
              <w:t xml:space="preserve">within five (5) calendar days</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trike w:val="1"/>
                <w:sz w:val="18"/>
                <w:szCs w:val="18"/>
                <w:rtl w:val="0"/>
              </w:rPr>
              <w:t xml:space="preserve">after the end of the billing period</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not later than the 25</w:t>
            </w:r>
            <w:r w:rsidDel="00000000" w:rsidR="00000000" w:rsidRPr="00000000">
              <w:rPr>
                <w:rFonts w:ascii="Arial" w:cs="Arial" w:eastAsia="Arial" w:hAnsi="Arial"/>
                <w:b w:val="1"/>
                <w:sz w:val="18"/>
                <w:szCs w:val="18"/>
                <w:u w:val="single"/>
                <w:vertAlign w:val="superscript"/>
                <w:rtl w:val="0"/>
              </w:rPr>
              <w:t xml:space="preserve">th</w:t>
            </w:r>
            <w:r w:rsidDel="00000000" w:rsidR="00000000" w:rsidRPr="00000000">
              <w:rPr>
                <w:rFonts w:ascii="Arial" w:cs="Arial" w:eastAsia="Arial" w:hAnsi="Arial"/>
                <w:b w:val="1"/>
                <w:sz w:val="18"/>
                <w:szCs w:val="18"/>
                <w:u w:val="single"/>
                <w:rtl w:val="0"/>
              </w:rPr>
              <w:t xml:space="preserve"> day of the month following the covered monitoring period. For instance, the results for August </w:t>
            </w:r>
            <w:r w:rsidDel="00000000" w:rsidR="00000000" w:rsidRPr="00000000">
              <w:rPr>
                <w:rFonts w:ascii="Arial" w:cs="Arial" w:eastAsia="Arial" w:hAnsi="Arial"/>
                <w:b w:val="1"/>
                <w:i w:val="1"/>
                <w:sz w:val="18"/>
                <w:szCs w:val="18"/>
                <w:u w:val="single"/>
                <w:rtl w:val="0"/>
              </w:rPr>
              <w:t xml:space="preserve">Billing Period</w:t>
            </w:r>
            <w:r w:rsidDel="00000000" w:rsidR="00000000" w:rsidRPr="00000000">
              <w:rPr>
                <w:rFonts w:ascii="Arial" w:cs="Arial" w:eastAsia="Arial" w:hAnsi="Arial"/>
                <w:b w:val="1"/>
                <w:sz w:val="18"/>
                <w:szCs w:val="18"/>
                <w:u w:val="single"/>
                <w:rtl w:val="0"/>
              </w:rPr>
              <w:t xml:space="preserve"> shall be consolidated on or before 25 September</w:t>
            </w:r>
            <w:r w:rsidDel="00000000" w:rsidR="00000000" w:rsidRPr="00000000">
              <w:rPr>
                <w:rFonts w:ascii="Arial" w:cs="Arial" w:eastAsia="Arial" w:hAnsi="Arial"/>
                <w:sz w:val="18"/>
                <w:szCs w:val="18"/>
                <w:rtl w:val="0"/>
              </w:rPr>
              <w:t xml:space="preserve">.</w:t>
            </w:r>
          </w:p>
        </w:tc>
        <w:tc>
          <w:tcPr/>
          <w:p w:rsidR="00000000" w:rsidDel="00000000" w:rsidP="00000000" w:rsidRDefault="00000000" w:rsidRPr="00000000" w14:paraId="00000364">
            <w:pPr>
              <w:rPr>
                <w:rFonts w:ascii="Arial" w:cs="Arial" w:eastAsia="Arial" w:hAnsi="Arial"/>
                <w:sz w:val="18"/>
                <w:szCs w:val="18"/>
              </w:rPr>
            </w:pPr>
            <w:r w:rsidDel="00000000" w:rsidR="00000000" w:rsidRPr="00000000">
              <w:rPr>
                <w:rFonts w:ascii="Arial" w:cs="Arial" w:eastAsia="Arial" w:hAnsi="Arial"/>
                <w:sz w:val="18"/>
                <w:szCs w:val="18"/>
                <w:rtl w:val="0"/>
              </w:rPr>
              <w:t xml:space="preserve">Proposed revision: MO will no longer reconcile the reports of ECO, NGCP, and its own monitoring report - to streamline the process and prevent any potential conflicts during the reconciliation of results. </w:t>
            </w:r>
          </w:p>
          <w:p w:rsidR="00000000" w:rsidDel="00000000" w:rsidP="00000000" w:rsidRDefault="00000000" w:rsidRPr="00000000" w14:paraId="00000365">
            <w:pPr>
              <w:rPr>
                <w:rFonts w:ascii="Arial" w:cs="Arial" w:eastAsia="Arial" w:hAnsi="Arial"/>
                <w:sz w:val="18"/>
                <w:szCs w:val="18"/>
              </w:rPr>
            </w:pPr>
            <w:r w:rsidDel="00000000" w:rsidR="00000000" w:rsidRPr="00000000">
              <w:rPr>
                <w:rFonts w:ascii="Arial" w:cs="Arial" w:eastAsia="Arial" w:hAnsi="Arial"/>
                <w:sz w:val="18"/>
                <w:szCs w:val="18"/>
                <w:rtl w:val="0"/>
              </w:rPr>
              <w:t xml:space="preserve">In lieu of the reconciliation activity, IEMOP will consolidate the RCS monitoring results of ECO and the confirmation or report of NGCP-SO, if any, before it issues the Preliminary Settlement Statement.</w:t>
            </w:r>
          </w:p>
          <w:p w:rsidR="00000000" w:rsidDel="00000000" w:rsidP="00000000" w:rsidRDefault="00000000" w:rsidRPr="00000000" w14:paraId="00000366">
            <w:pPr>
              <w:spacing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Per PEM Board Resolution No. 2024-75-04:</w:t>
            </w:r>
          </w:p>
          <w:p w:rsidR="00000000" w:rsidDel="00000000" w:rsidP="00000000" w:rsidRDefault="00000000" w:rsidRPr="00000000" w14:paraId="00000367">
            <w:pPr>
              <w:rPr>
                <w:rFonts w:ascii="Arial" w:cs="Arial" w:eastAsia="Arial" w:hAnsi="Arial"/>
                <w:sz w:val="18"/>
                <w:szCs w:val="18"/>
              </w:rPr>
            </w:pPr>
            <w:r w:rsidDel="00000000" w:rsidR="00000000" w:rsidRPr="00000000">
              <w:rPr>
                <w:rFonts w:ascii="Arial" w:cs="Arial" w:eastAsia="Arial" w:hAnsi="Arial"/>
                <w:sz w:val="18"/>
                <w:szCs w:val="18"/>
                <w:rtl w:val="0"/>
              </w:rPr>
              <w:t xml:space="preserve">Approving the IEMOP’s proposal to transfer the responsibility of consolidating the RCS monitoring results (of ECO and SO) from IEMOP to PEMC-ECO; ECO will then submit the consolidated report to IEMOP.  </w:t>
            </w:r>
          </w:p>
        </w:tc>
        <w:tc>
          <w:tcPr/>
          <w:p w:rsidR="00000000" w:rsidDel="00000000" w:rsidP="00000000" w:rsidRDefault="00000000" w:rsidRPr="00000000" w14:paraId="00000368">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69">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6A">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6B">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36C">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7 – Monitoring of Compliance with Reserve Conformance Standards</w:t>
            </w:r>
          </w:p>
          <w:p w:rsidR="00000000" w:rsidDel="00000000" w:rsidP="00000000" w:rsidRDefault="00000000" w:rsidRPr="00000000" w14:paraId="0000036D">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6E">
            <w:pPr>
              <w:rPr>
                <w:rFonts w:ascii="Arial" w:cs="Arial" w:eastAsia="Arial" w:hAnsi="Arial"/>
                <w:sz w:val="18"/>
                <w:szCs w:val="18"/>
              </w:rPr>
            </w:pPr>
            <w:r w:rsidDel="00000000" w:rsidR="00000000" w:rsidRPr="00000000">
              <w:rPr>
                <w:rFonts w:ascii="Arial" w:cs="Arial" w:eastAsia="Arial" w:hAnsi="Arial"/>
                <w:sz w:val="18"/>
                <w:szCs w:val="18"/>
                <w:rtl w:val="0"/>
              </w:rPr>
              <w:t xml:space="preserve">7.2 Flagging of Breach of Reserve Conformance Standards</w:t>
            </w:r>
          </w:p>
        </w:tc>
        <w:tc>
          <w:tcPr/>
          <w:p w:rsidR="00000000" w:rsidDel="00000000" w:rsidP="00000000" w:rsidRDefault="00000000" w:rsidRPr="00000000" w14:paraId="0000036F">
            <w:pPr>
              <w:rPr>
                <w:rFonts w:ascii="Arial" w:cs="Arial" w:eastAsia="Arial" w:hAnsi="Arial"/>
                <w:sz w:val="18"/>
                <w:szCs w:val="18"/>
              </w:rPr>
            </w:pPr>
            <w:r w:rsidDel="00000000" w:rsidR="00000000" w:rsidRPr="00000000">
              <w:rPr>
                <w:rFonts w:ascii="Arial" w:cs="Arial" w:eastAsia="Arial" w:hAnsi="Arial"/>
                <w:sz w:val="18"/>
                <w:szCs w:val="18"/>
                <w:rtl w:val="0"/>
              </w:rPr>
              <w:t xml:space="preserve">7.2.6</w:t>
            </w:r>
          </w:p>
        </w:tc>
        <w:tc>
          <w:tcPr/>
          <w:p w:rsidR="00000000" w:rsidDel="00000000" w:rsidP="00000000" w:rsidRDefault="00000000" w:rsidRPr="00000000" w14:paraId="00000370">
            <w:pPr>
              <w:rPr>
                <w:rFonts w:ascii="Arial" w:cs="Arial" w:eastAsia="Arial" w:hAnsi="Arial"/>
                <w:sz w:val="18"/>
                <w:szCs w:val="18"/>
              </w:rPr>
            </w:pPr>
            <w:r w:rsidDel="00000000" w:rsidR="00000000" w:rsidRPr="00000000">
              <w:rPr>
                <w:rFonts w:ascii="Arial" w:cs="Arial" w:eastAsia="Arial" w:hAnsi="Arial"/>
                <w:sz w:val="18"/>
                <w:szCs w:val="18"/>
                <w:rtl w:val="0"/>
              </w:rPr>
              <w:t xml:space="preserve">If no feedback or confirmation is received from the </w:t>
            </w:r>
            <w:r w:rsidDel="00000000" w:rsidR="00000000" w:rsidRPr="00000000">
              <w:rPr>
                <w:rFonts w:ascii="Arial" w:cs="Arial" w:eastAsia="Arial" w:hAnsi="Arial"/>
                <w:i w:val="1"/>
                <w:sz w:val="18"/>
                <w:szCs w:val="18"/>
                <w:rtl w:val="0"/>
              </w:rPr>
              <w:t xml:space="preserve">System Operator </w:t>
            </w:r>
            <w:r w:rsidDel="00000000" w:rsidR="00000000" w:rsidRPr="00000000">
              <w:rPr>
                <w:rFonts w:ascii="Arial" w:cs="Arial" w:eastAsia="Arial" w:hAnsi="Arial"/>
                <w:sz w:val="18"/>
                <w:szCs w:val="18"/>
                <w:rtl w:val="0"/>
              </w:rPr>
              <w:t xml:space="preserve">or no reconciliation is made after the lapse of the period set in Section 7.2.3, the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shall proceed with the finalization of the monitoring breach of the </w:t>
            </w:r>
            <w:r w:rsidDel="00000000" w:rsidR="00000000" w:rsidRPr="00000000">
              <w:rPr>
                <w:rFonts w:ascii="Arial" w:cs="Arial" w:eastAsia="Arial" w:hAnsi="Arial"/>
                <w:i w:val="1"/>
                <w:sz w:val="18"/>
                <w:szCs w:val="18"/>
                <w:rtl w:val="0"/>
              </w:rPr>
              <w:t xml:space="preserve">reserve conformance standards. </w:t>
            </w:r>
            <w:r w:rsidDel="00000000" w:rsidR="00000000" w:rsidRPr="00000000">
              <w:rPr>
                <w:rtl w:val="0"/>
              </w:rPr>
            </w:r>
          </w:p>
          <w:p w:rsidR="00000000" w:rsidDel="00000000" w:rsidP="00000000" w:rsidRDefault="00000000" w:rsidRPr="00000000" w14:paraId="00000371">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72">
            <w:pPr>
              <w:rPr>
                <w:rFonts w:ascii="Arial" w:cs="Arial" w:eastAsia="Arial" w:hAnsi="Arial"/>
                <w:sz w:val="18"/>
                <w:szCs w:val="18"/>
              </w:rPr>
            </w:pPr>
            <w:r w:rsidDel="00000000" w:rsidR="00000000" w:rsidRPr="00000000">
              <w:rPr>
                <w:rFonts w:ascii="Arial" w:cs="Arial" w:eastAsia="Arial" w:hAnsi="Arial"/>
                <w:sz w:val="18"/>
                <w:szCs w:val="18"/>
                <w:rtl w:val="0"/>
              </w:rPr>
              <w:t xml:space="preserve">If no feedback</w:t>
            </w:r>
            <w:r w:rsidDel="00000000" w:rsidR="00000000" w:rsidRPr="00000000">
              <w:rPr>
                <w:rFonts w:ascii="Arial" w:cs="Arial" w:eastAsia="Arial" w:hAnsi="Arial"/>
                <w:b w:val="1"/>
                <w:sz w:val="18"/>
                <w:szCs w:val="18"/>
                <w:u w:val="single"/>
                <w:rtl w:val="0"/>
              </w:rPr>
              <w:t xml:space="preserv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trike w:val="1"/>
                <w:sz w:val="18"/>
                <w:szCs w:val="18"/>
                <w:rtl w:val="0"/>
              </w:rPr>
              <w:t xml:space="preserve">or </w:t>
            </w:r>
            <w:r w:rsidDel="00000000" w:rsidR="00000000" w:rsidRPr="00000000">
              <w:rPr>
                <w:rFonts w:ascii="Arial" w:cs="Arial" w:eastAsia="Arial" w:hAnsi="Arial"/>
                <w:sz w:val="18"/>
                <w:szCs w:val="18"/>
                <w:rtl w:val="0"/>
              </w:rPr>
              <w:t xml:space="preserve">confirmation</w:t>
            </w:r>
            <w:r w:rsidDel="00000000" w:rsidR="00000000" w:rsidRPr="00000000">
              <w:rPr>
                <w:rFonts w:ascii="Arial" w:cs="Arial" w:eastAsia="Arial" w:hAnsi="Arial"/>
                <w:b w:val="1"/>
                <w:sz w:val="18"/>
                <w:szCs w:val="18"/>
                <w:u w:val="single"/>
                <w:rtl w:val="0"/>
              </w:rPr>
              <w:t xml:space="preserve">, or report </w:t>
            </w:r>
            <w:r w:rsidDel="00000000" w:rsidR="00000000" w:rsidRPr="00000000">
              <w:rPr>
                <w:rFonts w:ascii="Arial" w:cs="Arial" w:eastAsia="Arial" w:hAnsi="Arial"/>
                <w:sz w:val="18"/>
                <w:szCs w:val="18"/>
                <w:rtl w:val="0"/>
              </w:rPr>
              <w:t xml:space="preserve">is received from the </w:t>
            </w:r>
            <w:r w:rsidDel="00000000" w:rsidR="00000000" w:rsidRPr="00000000">
              <w:rPr>
                <w:rFonts w:ascii="Arial" w:cs="Arial" w:eastAsia="Arial" w:hAnsi="Arial"/>
                <w:i w:val="1"/>
                <w:sz w:val="18"/>
                <w:szCs w:val="18"/>
                <w:rtl w:val="0"/>
              </w:rPr>
              <w:t xml:space="preserve">System Operator </w:t>
            </w:r>
            <w:r w:rsidDel="00000000" w:rsidR="00000000" w:rsidRPr="00000000">
              <w:rPr>
                <w:rFonts w:ascii="Arial" w:cs="Arial" w:eastAsia="Arial" w:hAnsi="Arial"/>
                <w:strike w:val="1"/>
                <w:sz w:val="18"/>
                <w:szCs w:val="18"/>
                <w:rtl w:val="0"/>
              </w:rPr>
              <w:t xml:space="preserve">or no reconciliation is made </w:t>
            </w:r>
            <w:r w:rsidDel="00000000" w:rsidR="00000000" w:rsidRPr="00000000">
              <w:rPr>
                <w:rFonts w:ascii="Arial" w:cs="Arial" w:eastAsia="Arial" w:hAnsi="Arial"/>
                <w:sz w:val="18"/>
                <w:szCs w:val="18"/>
                <w:rtl w:val="0"/>
              </w:rPr>
              <w:t xml:space="preserve">after the lapse of the period set in Section 7.2.3, the </w:t>
            </w:r>
            <w:r w:rsidDel="00000000" w:rsidR="00000000" w:rsidRPr="00000000">
              <w:rPr>
                <w:rFonts w:ascii="Arial" w:cs="Arial" w:eastAsia="Arial" w:hAnsi="Arial"/>
                <w:b w:val="1"/>
                <w:i w:val="1"/>
                <w:sz w:val="18"/>
                <w:szCs w:val="18"/>
                <w:u w:val="single"/>
                <w:rtl w:val="0"/>
              </w:rPr>
              <w:t xml:space="preserve">Enforcement and Compliance Office </w:t>
            </w:r>
            <w:r w:rsidDel="00000000" w:rsidR="00000000" w:rsidRPr="00000000">
              <w:rPr>
                <w:rFonts w:ascii="Arial" w:cs="Arial" w:eastAsia="Arial" w:hAnsi="Arial"/>
                <w:b w:val="1"/>
                <w:sz w:val="18"/>
                <w:szCs w:val="18"/>
                <w:u w:val="single"/>
                <w:rtl w:val="0"/>
              </w:rPr>
              <w:t xml:space="preserve">shall submit to the </w:t>
            </w:r>
            <w:r w:rsidDel="00000000" w:rsidR="00000000" w:rsidRPr="00000000">
              <w:rPr>
                <w:rFonts w:ascii="Arial" w:cs="Arial" w:eastAsia="Arial" w:hAnsi="Arial"/>
                <w:b w:val="1"/>
                <w:i w:val="1"/>
                <w:sz w:val="18"/>
                <w:szCs w:val="18"/>
                <w:u w:val="single"/>
                <w:rtl w:val="0"/>
              </w:rPr>
              <w:t xml:space="preserve">Market Operator</w:t>
            </w:r>
            <w:r w:rsidDel="00000000" w:rsidR="00000000" w:rsidRPr="00000000">
              <w:rPr>
                <w:rFonts w:ascii="Arial" w:cs="Arial" w:eastAsia="Arial" w:hAnsi="Arial"/>
                <w:b w:val="1"/>
                <w:sz w:val="18"/>
                <w:szCs w:val="18"/>
                <w:u w:val="single"/>
                <w:rtl w:val="0"/>
              </w:rPr>
              <w:t xml:space="preserve"> the monitoring results.</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rtl w:val="0"/>
              </w:rPr>
              <w:t xml:space="preserve">The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shall </w:t>
            </w:r>
            <w:r w:rsidDel="00000000" w:rsidR="00000000" w:rsidRPr="00000000">
              <w:rPr>
                <w:rFonts w:ascii="Arial" w:cs="Arial" w:eastAsia="Arial" w:hAnsi="Arial"/>
                <w:b w:val="1"/>
                <w:sz w:val="18"/>
                <w:szCs w:val="18"/>
                <w:u w:val="single"/>
                <w:rtl w:val="0"/>
              </w:rPr>
              <w:t xml:space="preserve">thereafter</w:t>
            </w:r>
            <w:r w:rsidDel="00000000" w:rsidR="00000000" w:rsidRPr="00000000">
              <w:rPr>
                <w:rFonts w:ascii="Arial" w:cs="Arial" w:eastAsia="Arial" w:hAnsi="Arial"/>
                <w:sz w:val="18"/>
                <w:szCs w:val="18"/>
                <w:rtl w:val="0"/>
              </w:rPr>
              <w:t xml:space="preserve"> proceed with the</w:t>
            </w:r>
            <w:r w:rsidDel="00000000" w:rsidR="00000000" w:rsidRPr="00000000">
              <w:rPr>
                <w:rFonts w:ascii="Arial" w:cs="Arial" w:eastAsia="Arial" w:hAnsi="Arial"/>
                <w:b w:val="1"/>
                <w:sz w:val="18"/>
                <w:szCs w:val="18"/>
                <w:u w:val="single"/>
                <w:rtl w:val="0"/>
              </w:rPr>
              <w:t xml:space="preserve"> settlement adjustment as set out in Section 7.2.7 based on the monitoring report submitted by the </w:t>
            </w:r>
            <w:r w:rsidDel="00000000" w:rsidR="00000000" w:rsidRPr="00000000">
              <w:rPr>
                <w:rFonts w:ascii="Arial" w:cs="Arial" w:eastAsia="Arial" w:hAnsi="Arial"/>
                <w:b w:val="1"/>
                <w:i w:val="1"/>
                <w:sz w:val="18"/>
                <w:szCs w:val="18"/>
                <w:u w:val="single"/>
                <w:rtl w:val="0"/>
              </w:rPr>
              <w:t xml:space="preserve">Enforcement and Compliance Office </w:t>
            </w:r>
            <w:r w:rsidDel="00000000" w:rsidR="00000000" w:rsidRPr="00000000">
              <w:rPr>
                <w:rFonts w:ascii="Arial" w:cs="Arial" w:eastAsia="Arial" w:hAnsi="Arial"/>
                <w:b w:val="1"/>
                <w:sz w:val="18"/>
                <w:szCs w:val="18"/>
                <w:u w:val="single"/>
                <w:rtl w:val="0"/>
              </w:rPr>
              <w:t xml:space="preserve">on compliance of the </w:t>
            </w:r>
            <w:r w:rsidDel="00000000" w:rsidR="00000000" w:rsidRPr="00000000">
              <w:rPr>
                <w:rFonts w:ascii="Arial" w:cs="Arial" w:eastAsia="Arial" w:hAnsi="Arial"/>
                <w:b w:val="1"/>
                <w:i w:val="1"/>
                <w:sz w:val="18"/>
                <w:szCs w:val="18"/>
                <w:u w:val="single"/>
                <w:rtl w:val="0"/>
              </w:rPr>
              <w:t xml:space="preserve">Ancillary Services Providers</w:t>
            </w:r>
            <w:r w:rsidDel="00000000" w:rsidR="00000000" w:rsidRPr="00000000">
              <w:rPr>
                <w:rFonts w:ascii="Arial" w:cs="Arial" w:eastAsia="Arial" w:hAnsi="Arial"/>
                <w:b w:val="1"/>
                <w:sz w:val="18"/>
                <w:szCs w:val="18"/>
                <w:u w:val="single"/>
                <w:rtl w:val="0"/>
              </w:rPr>
              <w:t xml:space="preserve"> with the </w:t>
            </w:r>
            <w:r w:rsidDel="00000000" w:rsidR="00000000" w:rsidRPr="00000000">
              <w:rPr>
                <w:rFonts w:ascii="Arial" w:cs="Arial" w:eastAsia="Arial" w:hAnsi="Arial"/>
                <w:sz w:val="18"/>
                <w:szCs w:val="18"/>
                <w:rtl w:val="0"/>
              </w:rPr>
              <w:t xml:space="preserve">f</w:t>
            </w:r>
            <w:r w:rsidDel="00000000" w:rsidR="00000000" w:rsidRPr="00000000">
              <w:rPr>
                <w:rFonts w:ascii="Arial" w:cs="Arial" w:eastAsia="Arial" w:hAnsi="Arial"/>
                <w:strike w:val="1"/>
                <w:sz w:val="18"/>
                <w:szCs w:val="18"/>
                <w:rtl w:val="0"/>
              </w:rPr>
              <w:t xml:space="preserve">inalization of the monitoring breach of the </w:t>
            </w:r>
            <w:r w:rsidDel="00000000" w:rsidR="00000000" w:rsidRPr="00000000">
              <w:rPr>
                <w:rFonts w:ascii="Arial" w:cs="Arial" w:eastAsia="Arial" w:hAnsi="Arial"/>
                <w:i w:val="1"/>
                <w:sz w:val="18"/>
                <w:szCs w:val="18"/>
                <w:rtl w:val="0"/>
              </w:rPr>
              <w:t xml:space="preserve">reserve conformance standards.</w:t>
            </w:r>
            <w:r w:rsidDel="00000000" w:rsidR="00000000" w:rsidRPr="00000000">
              <w:rPr>
                <w:rtl w:val="0"/>
              </w:rPr>
            </w:r>
          </w:p>
        </w:tc>
        <w:tc>
          <w:tcPr/>
          <w:p w:rsidR="00000000" w:rsidDel="00000000" w:rsidP="00000000" w:rsidRDefault="00000000" w:rsidRPr="00000000" w14:paraId="00000373">
            <w:pPr>
              <w:rPr>
                <w:rFonts w:ascii="Arial" w:cs="Arial" w:eastAsia="Arial" w:hAnsi="Arial"/>
                <w:sz w:val="18"/>
                <w:szCs w:val="18"/>
              </w:rPr>
            </w:pPr>
            <w:r w:rsidDel="00000000" w:rsidR="00000000" w:rsidRPr="00000000">
              <w:rPr>
                <w:rFonts w:ascii="Arial" w:cs="Arial" w:eastAsia="Arial" w:hAnsi="Arial"/>
                <w:sz w:val="18"/>
                <w:szCs w:val="18"/>
                <w:rtl w:val="0"/>
              </w:rPr>
              <w:t xml:space="preserve">Revised to remove “reconciliation” consistent with the proposed revision in Section 7.2.3 and 7.2.6. </w:t>
            </w:r>
          </w:p>
          <w:p w:rsidR="00000000" w:rsidDel="00000000" w:rsidP="00000000" w:rsidRDefault="00000000" w:rsidRPr="00000000" w14:paraId="0000037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75">
            <w:pPr>
              <w:rPr>
                <w:rFonts w:ascii="Arial" w:cs="Arial" w:eastAsia="Arial" w:hAnsi="Arial"/>
                <w:sz w:val="18"/>
                <w:szCs w:val="18"/>
              </w:rPr>
            </w:pPr>
            <w:r w:rsidDel="00000000" w:rsidR="00000000" w:rsidRPr="00000000">
              <w:rPr>
                <w:rFonts w:ascii="Arial" w:cs="Arial" w:eastAsia="Arial" w:hAnsi="Arial"/>
                <w:sz w:val="18"/>
                <w:szCs w:val="18"/>
                <w:rtl w:val="0"/>
              </w:rPr>
              <w:t xml:space="preserve">For clarity. </w:t>
            </w:r>
          </w:p>
          <w:p w:rsidR="00000000" w:rsidDel="00000000" w:rsidP="00000000" w:rsidRDefault="00000000" w:rsidRPr="00000000" w14:paraId="00000376">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77">
            <w:pPr>
              <w:spacing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Per PEM Board Resolution No. 2024-75-04:</w:t>
            </w:r>
          </w:p>
          <w:p w:rsidR="00000000" w:rsidDel="00000000" w:rsidP="00000000" w:rsidRDefault="00000000" w:rsidRPr="00000000" w14:paraId="00000378">
            <w:pPr>
              <w:rPr>
                <w:rFonts w:ascii="Arial" w:cs="Arial" w:eastAsia="Arial" w:hAnsi="Arial"/>
                <w:sz w:val="18"/>
                <w:szCs w:val="18"/>
              </w:rPr>
            </w:pPr>
            <w:r w:rsidDel="00000000" w:rsidR="00000000" w:rsidRPr="00000000">
              <w:rPr>
                <w:rFonts w:ascii="Arial" w:cs="Arial" w:eastAsia="Arial" w:hAnsi="Arial"/>
                <w:sz w:val="18"/>
                <w:szCs w:val="18"/>
                <w:rtl w:val="0"/>
              </w:rPr>
              <w:t xml:space="preserve">Approving the IEMOP’s proposal to transfer the responsibility of consolidating the RCS monitoring results (of ECO and SO) from IEMOP to PEMC-ECO; ECO will then submit the consolidated report to IEMOP.</w:t>
            </w:r>
          </w:p>
        </w:tc>
        <w:tc>
          <w:tcPr/>
          <w:p w:rsidR="00000000" w:rsidDel="00000000" w:rsidP="00000000" w:rsidRDefault="00000000" w:rsidRPr="00000000" w14:paraId="00000379">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7A">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7B">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7C">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37D">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7 – Monitoring of Compliance with Reserve Conformance Standards</w:t>
            </w:r>
          </w:p>
          <w:p w:rsidR="00000000" w:rsidDel="00000000" w:rsidP="00000000" w:rsidRDefault="00000000" w:rsidRPr="00000000" w14:paraId="0000037E">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7F">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80">
            <w:pPr>
              <w:rPr>
                <w:rFonts w:ascii="Arial" w:cs="Arial" w:eastAsia="Arial" w:hAnsi="Arial"/>
                <w:sz w:val="18"/>
                <w:szCs w:val="18"/>
              </w:rPr>
            </w:pPr>
            <w:r w:rsidDel="00000000" w:rsidR="00000000" w:rsidRPr="00000000">
              <w:rPr>
                <w:rFonts w:ascii="Arial" w:cs="Arial" w:eastAsia="Arial" w:hAnsi="Arial"/>
                <w:sz w:val="18"/>
                <w:szCs w:val="18"/>
                <w:rtl w:val="0"/>
              </w:rPr>
              <w:t xml:space="preserve">7.3 Settlement Amount Due from the System Operator after Monitoring</w:t>
              <w:tab/>
            </w:r>
          </w:p>
          <w:p w:rsidR="00000000" w:rsidDel="00000000" w:rsidP="00000000" w:rsidRDefault="00000000" w:rsidRPr="00000000" w14:paraId="00000381">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82">
            <w:pPr>
              <w:rPr>
                <w:rFonts w:ascii="Arial" w:cs="Arial" w:eastAsia="Arial" w:hAnsi="Arial"/>
                <w:sz w:val="18"/>
                <w:szCs w:val="18"/>
              </w:rPr>
            </w:pPr>
            <w:r w:rsidDel="00000000" w:rsidR="00000000" w:rsidRPr="00000000">
              <w:rPr>
                <w:rFonts w:ascii="Arial" w:cs="Arial" w:eastAsia="Arial" w:hAnsi="Arial"/>
                <w:sz w:val="18"/>
                <w:szCs w:val="18"/>
                <w:rtl w:val="0"/>
              </w:rPr>
              <w:t xml:space="preserve">7.3.1</w:t>
            </w:r>
          </w:p>
        </w:tc>
        <w:tc>
          <w:tcPr/>
          <w:p w:rsidR="00000000" w:rsidDel="00000000" w:rsidP="00000000" w:rsidRDefault="00000000" w:rsidRPr="00000000" w14:paraId="00000383">
            <w:pPr>
              <w:rPr>
                <w:rFonts w:ascii="Arial" w:cs="Arial" w:eastAsia="Arial" w:hAnsi="Arial"/>
                <w:sz w:val="18"/>
                <w:szCs w:val="18"/>
              </w:rPr>
            </w:pPr>
            <w:r w:rsidDel="00000000" w:rsidR="00000000" w:rsidRPr="00000000">
              <w:rPr>
                <w:rFonts w:ascii="Arial" w:cs="Arial" w:eastAsia="Arial" w:hAnsi="Arial"/>
                <w:sz w:val="18"/>
                <w:szCs w:val="18"/>
                <w:rtl w:val="0"/>
              </w:rPr>
              <w:t xml:space="preserve">Upon reconciliation or confirmation of the results of the monitoring of the Reserve Conformance Standards following the procedure referred to in Section 7.2, the Market Operator shall:</w:t>
            </w:r>
          </w:p>
          <w:p w:rsidR="00000000" w:rsidDel="00000000" w:rsidP="00000000" w:rsidRDefault="00000000" w:rsidRPr="00000000" w14:paraId="0000038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85">
            <w:pPr>
              <w:rPr>
                <w:rFonts w:ascii="Arial" w:cs="Arial" w:eastAsia="Arial" w:hAnsi="Arial"/>
                <w:sz w:val="18"/>
                <w:szCs w:val="18"/>
              </w:rPr>
            </w:pPr>
            <w:r w:rsidDel="00000000" w:rsidR="00000000" w:rsidRPr="00000000">
              <w:rPr>
                <w:rFonts w:ascii="Arial" w:cs="Arial" w:eastAsia="Arial" w:hAnsi="Arial"/>
                <w:sz w:val="18"/>
                <w:szCs w:val="18"/>
                <w:rtl w:val="0"/>
              </w:rPr>
              <w:t xml:space="preserve">a. calculate the settlement amount due from the System Operator taking into account the finding of breach of the </w:t>
            </w:r>
            <w:r w:rsidDel="00000000" w:rsidR="00000000" w:rsidRPr="00000000">
              <w:rPr>
                <w:rFonts w:ascii="Arial" w:cs="Arial" w:eastAsia="Arial" w:hAnsi="Arial"/>
                <w:i w:val="1"/>
                <w:sz w:val="18"/>
                <w:szCs w:val="18"/>
                <w:rtl w:val="0"/>
              </w:rPr>
              <w:t xml:space="preserve">reserve conformance standards</w:t>
            </w:r>
            <w:r w:rsidDel="00000000" w:rsidR="00000000" w:rsidRPr="00000000">
              <w:rPr>
                <w:rFonts w:ascii="Arial" w:cs="Arial" w:eastAsia="Arial" w:hAnsi="Arial"/>
                <w:sz w:val="18"/>
                <w:szCs w:val="18"/>
                <w:rtl w:val="0"/>
              </w:rPr>
              <w:t xml:space="preserve"> on or before the due date for the issuance of preliminary settlement statements, as set in the Billing and Settlement Manual. For this purpose, the Market Operator is authorized to automatically deduct from the settlement amount the reserve amount to the Ancillary Services Provider pertaining to the intervals where an initial determination of breach was flagged; and</w:t>
            </w:r>
          </w:p>
          <w:p w:rsidR="00000000" w:rsidDel="00000000" w:rsidP="00000000" w:rsidRDefault="00000000" w:rsidRPr="00000000" w14:paraId="00000386">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87">
            <w:pPr>
              <w:rPr>
                <w:rFonts w:ascii="Arial" w:cs="Arial" w:eastAsia="Arial" w:hAnsi="Arial"/>
                <w:sz w:val="18"/>
                <w:szCs w:val="18"/>
              </w:rPr>
            </w:pPr>
            <w:r w:rsidDel="00000000" w:rsidR="00000000" w:rsidRPr="00000000">
              <w:rPr>
                <w:rFonts w:ascii="Arial" w:cs="Arial" w:eastAsia="Arial" w:hAnsi="Arial"/>
                <w:sz w:val="18"/>
                <w:szCs w:val="18"/>
                <w:rtl w:val="0"/>
              </w:rPr>
              <w:t xml:space="preserve">b. send the Notice of Probable Breach to the Enforcement and Compliance Office, which shall perform the necessary validation and assessment and shall issue the Compliance Monitoring and Assessment Report, as set out in Section 7.5 and Section 7.6.</w:t>
            </w:r>
          </w:p>
        </w:tc>
        <w:tc>
          <w:tcPr/>
          <w:p w:rsidR="00000000" w:rsidDel="00000000" w:rsidP="00000000" w:rsidRDefault="00000000" w:rsidRPr="00000000" w14:paraId="00000388">
            <w:pPr>
              <w:rPr>
                <w:rFonts w:ascii="Arial" w:cs="Arial" w:eastAsia="Arial" w:hAnsi="Arial"/>
                <w:sz w:val="18"/>
                <w:szCs w:val="18"/>
              </w:rPr>
            </w:pPr>
            <w:r w:rsidDel="00000000" w:rsidR="00000000" w:rsidRPr="00000000">
              <w:rPr>
                <w:rFonts w:ascii="Arial" w:cs="Arial" w:eastAsia="Arial" w:hAnsi="Arial"/>
                <w:sz w:val="18"/>
                <w:szCs w:val="18"/>
                <w:rtl w:val="0"/>
              </w:rPr>
              <w:t xml:space="preserve">Upon </w:t>
            </w:r>
            <w:r w:rsidDel="00000000" w:rsidR="00000000" w:rsidRPr="00000000">
              <w:rPr>
                <w:rFonts w:ascii="Arial" w:cs="Arial" w:eastAsia="Arial" w:hAnsi="Arial"/>
                <w:b w:val="1"/>
                <w:sz w:val="18"/>
                <w:szCs w:val="18"/>
                <w:u w:val="single"/>
                <w:rtl w:val="0"/>
              </w:rPr>
              <w:t xml:space="preserve">receipt of the monitoring report of the </w:t>
            </w:r>
            <w:r w:rsidDel="00000000" w:rsidR="00000000" w:rsidRPr="00000000">
              <w:rPr>
                <w:rFonts w:ascii="Arial" w:cs="Arial" w:eastAsia="Arial" w:hAnsi="Arial"/>
                <w:b w:val="1"/>
                <w:i w:val="1"/>
                <w:sz w:val="18"/>
                <w:szCs w:val="18"/>
                <w:u w:val="single"/>
                <w:rtl w:val="0"/>
              </w:rPr>
              <w:t xml:space="preserve">Enforcement and Compliance Office, </w:t>
            </w:r>
            <w:r w:rsidDel="00000000" w:rsidR="00000000" w:rsidRPr="00000000">
              <w:rPr>
                <w:rFonts w:ascii="Arial" w:cs="Arial" w:eastAsia="Arial" w:hAnsi="Arial"/>
                <w:strike w:val="1"/>
                <w:sz w:val="18"/>
                <w:szCs w:val="18"/>
                <w:rtl w:val="0"/>
              </w:rPr>
              <w:t xml:space="preserve">reconciliation or confirmation of the results of the monitoring of the Reserve Conformance Standards following the procedure</w:t>
            </w:r>
            <w:r w:rsidDel="00000000" w:rsidR="00000000" w:rsidRPr="00000000">
              <w:rPr>
                <w:rFonts w:ascii="Arial" w:cs="Arial" w:eastAsia="Arial" w:hAnsi="Arial"/>
                <w:sz w:val="18"/>
                <w:szCs w:val="18"/>
                <w:rtl w:val="0"/>
              </w:rPr>
              <w:t xml:space="preserve"> referred to in Section </w:t>
            </w:r>
            <w:r w:rsidDel="00000000" w:rsidR="00000000" w:rsidRPr="00000000">
              <w:rPr>
                <w:rFonts w:ascii="Arial" w:cs="Arial" w:eastAsia="Arial" w:hAnsi="Arial"/>
                <w:strike w:val="1"/>
                <w:sz w:val="18"/>
                <w:szCs w:val="18"/>
                <w:rtl w:val="0"/>
              </w:rPr>
              <w:t xml:space="preserve">7.2</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7.2.6</w:t>
            </w:r>
            <w:r w:rsidDel="00000000" w:rsidR="00000000" w:rsidRPr="00000000">
              <w:rPr>
                <w:rFonts w:ascii="Arial" w:cs="Arial" w:eastAsia="Arial" w:hAnsi="Arial"/>
                <w:sz w:val="18"/>
                <w:szCs w:val="18"/>
                <w:rtl w:val="0"/>
              </w:rPr>
              <w:t xml:space="preserve">, the </w:t>
            </w:r>
            <w:r w:rsidDel="00000000" w:rsidR="00000000" w:rsidRPr="00000000">
              <w:rPr>
                <w:rFonts w:ascii="Arial" w:cs="Arial" w:eastAsia="Arial" w:hAnsi="Arial"/>
                <w:i w:val="1"/>
                <w:sz w:val="18"/>
                <w:szCs w:val="18"/>
                <w:rtl w:val="0"/>
              </w:rPr>
              <w:t xml:space="preserve">Market Operator</w:t>
            </w:r>
            <w:r w:rsidDel="00000000" w:rsidR="00000000" w:rsidRPr="00000000">
              <w:rPr>
                <w:rFonts w:ascii="Arial" w:cs="Arial" w:eastAsia="Arial" w:hAnsi="Arial"/>
                <w:sz w:val="18"/>
                <w:szCs w:val="18"/>
                <w:rtl w:val="0"/>
              </w:rPr>
              <w:t xml:space="preserve"> shall:</w:t>
            </w:r>
          </w:p>
          <w:p w:rsidR="00000000" w:rsidDel="00000000" w:rsidP="00000000" w:rsidRDefault="00000000" w:rsidRPr="00000000" w14:paraId="00000389">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8A">
            <w:pPr>
              <w:rPr>
                <w:rFonts w:ascii="Arial" w:cs="Arial" w:eastAsia="Arial" w:hAnsi="Arial"/>
                <w:strike w:val="1"/>
                <w:sz w:val="18"/>
                <w:szCs w:val="18"/>
              </w:rPr>
            </w:pPr>
            <w:r w:rsidDel="00000000" w:rsidR="00000000" w:rsidRPr="00000000">
              <w:rPr>
                <w:rFonts w:ascii="Arial" w:cs="Arial" w:eastAsia="Arial" w:hAnsi="Arial"/>
                <w:sz w:val="18"/>
                <w:szCs w:val="18"/>
                <w:rtl w:val="0"/>
              </w:rPr>
              <w:t xml:space="preserve">a. calculate the settlement amount due from the System Operator taking into account the finding of breach of the </w:t>
            </w:r>
            <w:r w:rsidDel="00000000" w:rsidR="00000000" w:rsidRPr="00000000">
              <w:rPr>
                <w:rFonts w:ascii="Arial" w:cs="Arial" w:eastAsia="Arial" w:hAnsi="Arial"/>
                <w:i w:val="1"/>
                <w:sz w:val="18"/>
                <w:szCs w:val="18"/>
                <w:rtl w:val="0"/>
              </w:rPr>
              <w:t xml:space="preserve">reserve conformance standards</w:t>
            </w:r>
            <w:r w:rsidDel="00000000" w:rsidR="00000000" w:rsidRPr="00000000">
              <w:rPr>
                <w:rFonts w:ascii="Arial" w:cs="Arial" w:eastAsia="Arial" w:hAnsi="Arial"/>
                <w:sz w:val="18"/>
                <w:szCs w:val="18"/>
                <w:rtl w:val="0"/>
              </w:rPr>
              <w:t xml:space="preserve"> on or before the due date for the issuance of preliminary settlement statements, as set in the Billing and Settlement Manual. For this purpose, the </w:t>
            </w:r>
            <w:r w:rsidDel="00000000" w:rsidR="00000000" w:rsidRPr="00000000">
              <w:rPr>
                <w:rFonts w:ascii="Arial" w:cs="Arial" w:eastAsia="Arial" w:hAnsi="Arial"/>
                <w:i w:val="1"/>
                <w:sz w:val="18"/>
                <w:szCs w:val="18"/>
                <w:rtl w:val="0"/>
              </w:rPr>
              <w:t xml:space="preserve">Market Operator</w:t>
            </w:r>
            <w:r w:rsidDel="00000000" w:rsidR="00000000" w:rsidRPr="00000000">
              <w:rPr>
                <w:rFonts w:ascii="Arial" w:cs="Arial" w:eastAsia="Arial" w:hAnsi="Arial"/>
                <w:sz w:val="18"/>
                <w:szCs w:val="18"/>
                <w:rtl w:val="0"/>
              </w:rPr>
              <w:t xml:space="preserve"> is authorized to automatically deduct from the settlement amount the reserve amount </w:t>
            </w:r>
            <w:r w:rsidDel="00000000" w:rsidR="00000000" w:rsidRPr="00000000">
              <w:rPr>
                <w:rFonts w:ascii="Arial" w:cs="Arial" w:eastAsia="Arial" w:hAnsi="Arial"/>
                <w:strike w:val="1"/>
                <w:sz w:val="18"/>
                <w:szCs w:val="18"/>
                <w:rtl w:val="0"/>
              </w:rPr>
              <w:t xml:space="preserve">to the Ancillary Services Provider pertaining</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corresponding </w:t>
            </w:r>
            <w:r w:rsidDel="00000000" w:rsidR="00000000" w:rsidRPr="00000000">
              <w:rPr>
                <w:rFonts w:ascii="Arial" w:cs="Arial" w:eastAsia="Arial" w:hAnsi="Arial"/>
                <w:sz w:val="18"/>
                <w:szCs w:val="18"/>
                <w:rtl w:val="0"/>
              </w:rPr>
              <w:t xml:space="preserve">to the </w:t>
            </w:r>
            <w:r w:rsidDel="00000000" w:rsidR="00000000" w:rsidRPr="00000000">
              <w:rPr>
                <w:rFonts w:ascii="Arial" w:cs="Arial" w:eastAsia="Arial" w:hAnsi="Arial"/>
                <w:b w:val="1"/>
                <w:sz w:val="18"/>
                <w:szCs w:val="18"/>
                <w:u w:val="single"/>
                <w:rtl w:val="0"/>
              </w:rPr>
              <w:t xml:space="preserve">number of </w:t>
            </w:r>
            <w:r w:rsidDel="00000000" w:rsidR="00000000" w:rsidRPr="00000000">
              <w:rPr>
                <w:rFonts w:ascii="Arial" w:cs="Arial" w:eastAsia="Arial" w:hAnsi="Arial"/>
                <w:sz w:val="18"/>
                <w:szCs w:val="18"/>
                <w:rtl w:val="0"/>
              </w:rPr>
              <w:t xml:space="preserve">intervals</w:t>
            </w:r>
            <w:r w:rsidDel="00000000" w:rsidR="00000000" w:rsidRPr="00000000">
              <w:rPr>
                <w:rFonts w:ascii="Arial" w:cs="Arial" w:eastAsia="Arial" w:hAnsi="Arial"/>
                <w:strike w:val="1"/>
                <w:sz w:val="18"/>
                <w:szCs w:val="18"/>
                <w:rtl w:val="0"/>
              </w:rPr>
              <w:t xml:space="preserve"> where an initial determination of breach was flagged</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b w:val="1"/>
                <w:sz w:val="18"/>
                <w:szCs w:val="18"/>
                <w:u w:val="single"/>
                <w:rtl w:val="0"/>
              </w:rPr>
              <w:t xml:space="preserve">with findings of breach of the</w:t>
            </w:r>
            <w:r w:rsidDel="00000000" w:rsidR="00000000" w:rsidRPr="00000000">
              <w:rPr>
                <w:rFonts w:ascii="Arial" w:cs="Arial" w:eastAsia="Arial" w:hAnsi="Arial"/>
                <w:b w:val="1"/>
                <w:i w:val="1"/>
                <w:sz w:val="18"/>
                <w:szCs w:val="18"/>
                <w:rtl w:val="0"/>
              </w:rPr>
              <w:t xml:space="preserve"> </w:t>
            </w:r>
            <w:r w:rsidDel="00000000" w:rsidR="00000000" w:rsidRPr="00000000">
              <w:rPr>
                <w:rFonts w:ascii="Arial" w:cs="Arial" w:eastAsia="Arial" w:hAnsi="Arial"/>
                <w:b w:val="1"/>
                <w:i w:val="1"/>
                <w:sz w:val="18"/>
                <w:szCs w:val="18"/>
                <w:u w:val="single"/>
                <w:rtl w:val="0"/>
              </w:rPr>
              <w:t xml:space="preserve">Reserve Conformance Standards</w:t>
            </w:r>
            <w:r w:rsidDel="00000000" w:rsidR="00000000" w:rsidRPr="00000000">
              <w:rPr>
                <w:rFonts w:ascii="Arial" w:cs="Arial" w:eastAsia="Arial" w:hAnsi="Arial"/>
                <w:sz w:val="18"/>
                <w:szCs w:val="18"/>
                <w:u w:val="single"/>
                <w:rtl w:val="0"/>
              </w:rPr>
              <w:t xml:space="preserve">;</w:t>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strike w:val="1"/>
                <w:sz w:val="18"/>
                <w:szCs w:val="18"/>
                <w:rtl w:val="0"/>
              </w:rPr>
              <w:t xml:space="preserve">and</w:t>
            </w:r>
          </w:p>
          <w:p w:rsidR="00000000" w:rsidDel="00000000" w:rsidP="00000000" w:rsidRDefault="00000000" w:rsidRPr="00000000" w14:paraId="0000038B">
            <w:pPr>
              <w:rPr>
                <w:rFonts w:ascii="Arial" w:cs="Arial" w:eastAsia="Arial" w:hAnsi="Arial"/>
                <w:sz w:val="18"/>
                <w:szCs w:val="18"/>
              </w:rPr>
            </w:pPr>
            <w:r w:rsidDel="00000000" w:rsidR="00000000" w:rsidRPr="00000000">
              <w:rPr>
                <w:rFonts w:ascii="Arial" w:cs="Arial" w:eastAsia="Arial" w:hAnsi="Arial"/>
                <w:sz w:val="18"/>
                <w:szCs w:val="18"/>
                <w:rtl w:val="0"/>
              </w:rPr>
              <w:t xml:space="preserve">b. </w:t>
            </w:r>
            <w:r w:rsidDel="00000000" w:rsidR="00000000" w:rsidRPr="00000000">
              <w:rPr>
                <w:rFonts w:ascii="Arial" w:cs="Arial" w:eastAsia="Arial" w:hAnsi="Arial"/>
                <w:strike w:val="1"/>
                <w:sz w:val="18"/>
                <w:szCs w:val="18"/>
                <w:rtl w:val="0"/>
              </w:rPr>
              <w:t xml:space="preserve">send the Notice of Probable Breach to the Enforcement and Compliance Office, which shall perform the necessary validation and assessment and shall issue the Compliance Monitoring and Assessment Report, as set out in Section 7.5 and Section 7.6. </w:t>
            </w:r>
            <w:r w:rsidDel="00000000" w:rsidR="00000000" w:rsidRPr="00000000">
              <w:rPr>
                <w:rFonts w:ascii="Arial" w:cs="Arial" w:eastAsia="Arial" w:hAnsi="Arial"/>
                <w:b w:val="1"/>
                <w:sz w:val="18"/>
                <w:szCs w:val="18"/>
                <w:u w:val="single"/>
                <w:rtl w:val="0"/>
              </w:rPr>
              <w:t xml:space="preserve">send the preliminary settlement statement to the </w:t>
            </w:r>
            <w:r w:rsidDel="00000000" w:rsidR="00000000" w:rsidRPr="00000000">
              <w:rPr>
                <w:rFonts w:ascii="Arial" w:cs="Arial" w:eastAsia="Arial" w:hAnsi="Arial"/>
                <w:b w:val="1"/>
                <w:i w:val="1"/>
                <w:sz w:val="18"/>
                <w:szCs w:val="18"/>
                <w:u w:val="single"/>
                <w:rtl w:val="0"/>
              </w:rPr>
              <w:t xml:space="preserve">Ancillary Services Providers </w:t>
            </w:r>
            <w:r w:rsidDel="00000000" w:rsidR="00000000" w:rsidRPr="00000000">
              <w:rPr>
                <w:rFonts w:ascii="Arial" w:cs="Arial" w:eastAsia="Arial" w:hAnsi="Arial"/>
                <w:b w:val="1"/>
                <w:sz w:val="18"/>
                <w:szCs w:val="18"/>
                <w:u w:val="single"/>
                <w:rtl w:val="0"/>
              </w:rPr>
              <w:t xml:space="preserve">which shall include the </w:t>
            </w:r>
            <w:r w:rsidDel="00000000" w:rsidR="00000000" w:rsidRPr="00000000">
              <w:rPr>
                <w:rFonts w:ascii="Arial" w:cs="Arial" w:eastAsia="Arial" w:hAnsi="Arial"/>
                <w:b w:val="1"/>
                <w:i w:val="1"/>
                <w:sz w:val="18"/>
                <w:szCs w:val="18"/>
                <w:u w:val="single"/>
                <w:rtl w:val="0"/>
              </w:rPr>
              <w:t xml:space="preserve">Notice of Breach </w:t>
            </w:r>
            <w:r w:rsidDel="00000000" w:rsidR="00000000" w:rsidRPr="00000000">
              <w:rPr>
                <w:rFonts w:ascii="Arial" w:cs="Arial" w:eastAsia="Arial" w:hAnsi="Arial"/>
                <w:b w:val="1"/>
                <w:sz w:val="18"/>
                <w:szCs w:val="18"/>
                <w:u w:val="single"/>
                <w:rtl w:val="0"/>
              </w:rPr>
              <w:t xml:space="preserve">in accordance with the timeline provided in the Billing and Settlement Manual</w:t>
            </w:r>
            <w:r w:rsidDel="00000000" w:rsidR="00000000" w:rsidRPr="00000000">
              <w:rPr>
                <w:rFonts w:ascii="Arial" w:cs="Arial" w:eastAsia="Arial" w:hAnsi="Arial"/>
                <w:b w:val="1"/>
                <w:i w:val="1"/>
                <w:sz w:val="18"/>
                <w:szCs w:val="18"/>
                <w:u w:val="single"/>
                <w:rtl w:val="0"/>
              </w:rPr>
              <w:t xml:space="preserve">.</w:t>
            </w:r>
            <w:r w:rsidDel="00000000" w:rsidR="00000000" w:rsidRPr="00000000">
              <w:rPr>
                <w:rtl w:val="0"/>
              </w:rPr>
            </w:r>
          </w:p>
        </w:tc>
        <w:tc>
          <w:tcPr/>
          <w:p w:rsidR="00000000" w:rsidDel="00000000" w:rsidP="00000000" w:rsidRDefault="00000000" w:rsidRPr="00000000" w14:paraId="0000038C">
            <w:pPr>
              <w:rPr>
                <w:rFonts w:ascii="Arial" w:cs="Arial" w:eastAsia="Arial" w:hAnsi="Arial"/>
                <w:sz w:val="18"/>
                <w:szCs w:val="18"/>
              </w:rPr>
            </w:pPr>
            <w:r w:rsidDel="00000000" w:rsidR="00000000" w:rsidRPr="00000000">
              <w:rPr>
                <w:rFonts w:ascii="Arial" w:cs="Arial" w:eastAsia="Arial" w:hAnsi="Arial"/>
                <w:sz w:val="18"/>
                <w:szCs w:val="18"/>
                <w:rtl w:val="0"/>
              </w:rPr>
              <w:t xml:space="preserve">Revised to remove “reconciliation” consistent with the proposed revision in Section 7.2.3 and 7.2.6. </w:t>
            </w:r>
          </w:p>
          <w:p w:rsidR="00000000" w:rsidDel="00000000" w:rsidP="00000000" w:rsidRDefault="00000000" w:rsidRPr="00000000" w14:paraId="0000038D">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8E">
            <w:pPr>
              <w:spacing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Per PEM Board Resolution No. 2024-75-04:</w:t>
            </w:r>
          </w:p>
          <w:p w:rsidR="00000000" w:rsidDel="00000000" w:rsidP="00000000" w:rsidRDefault="00000000" w:rsidRPr="00000000" w14:paraId="0000038F">
            <w:pPr>
              <w:spacing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Approving the IEMOP’s proposal to transfer the responsibility of consolidating the RCS monitoring results (of ECO and SO) from IEMOP to PEMC-ECO; ECO will then submit the consolidated report to IEMOP.</w:t>
            </w:r>
          </w:p>
          <w:p w:rsidR="00000000" w:rsidDel="00000000" w:rsidP="00000000" w:rsidRDefault="00000000" w:rsidRPr="00000000" w14:paraId="00000390">
            <w:pPr>
              <w:spacing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 corresponding change is made in this Section (1</w:t>
            </w:r>
            <w:r w:rsidDel="00000000" w:rsidR="00000000" w:rsidRPr="00000000">
              <w:rPr>
                <w:rFonts w:ascii="Arial" w:cs="Arial" w:eastAsia="Arial" w:hAnsi="Arial"/>
                <w:sz w:val="18"/>
                <w:szCs w:val="18"/>
                <w:vertAlign w:val="superscript"/>
                <w:rtl w:val="0"/>
              </w:rPr>
              <w:t xml:space="preserve">st</w:t>
            </w:r>
            <w:r w:rsidDel="00000000" w:rsidR="00000000" w:rsidRPr="00000000">
              <w:rPr>
                <w:rFonts w:ascii="Arial" w:cs="Arial" w:eastAsia="Arial" w:hAnsi="Arial"/>
                <w:sz w:val="18"/>
                <w:szCs w:val="18"/>
                <w:rtl w:val="0"/>
              </w:rPr>
              <w:t xml:space="preserve"> par) to align it with the proposed revision of IEMOP – as the IEMOP will no longer receive a separate report from SO; rather a consolidated report from ECO under Sec. 7.2.3 and 7.2.6, as revised. </w:t>
            </w:r>
          </w:p>
          <w:p w:rsidR="00000000" w:rsidDel="00000000" w:rsidP="00000000" w:rsidRDefault="00000000" w:rsidRPr="00000000" w14:paraId="00000391">
            <w:pPr>
              <w:rPr>
                <w:rFonts w:ascii="Arial" w:cs="Arial" w:eastAsia="Arial" w:hAnsi="Arial"/>
                <w:sz w:val="18"/>
                <w:szCs w:val="18"/>
              </w:rPr>
            </w:pPr>
            <w:r w:rsidDel="00000000" w:rsidR="00000000" w:rsidRPr="00000000">
              <w:rPr>
                <w:rFonts w:ascii="Arial" w:cs="Arial" w:eastAsia="Arial" w:hAnsi="Arial"/>
                <w:sz w:val="18"/>
                <w:szCs w:val="18"/>
                <w:rtl w:val="0"/>
              </w:rPr>
              <w:t xml:space="preserve">Typo correction.</w:t>
            </w:r>
          </w:p>
          <w:p w:rsidR="00000000" w:rsidDel="00000000" w:rsidP="00000000" w:rsidRDefault="00000000" w:rsidRPr="00000000" w14:paraId="00000392">
            <w:pPr>
              <w:rPr>
                <w:rFonts w:ascii="Arial" w:cs="Arial" w:eastAsia="Arial" w:hAnsi="Arial"/>
                <w:sz w:val="18"/>
                <w:szCs w:val="18"/>
              </w:rPr>
            </w:pPr>
            <w:r w:rsidDel="00000000" w:rsidR="00000000" w:rsidRPr="00000000">
              <w:rPr>
                <w:rFonts w:ascii="Arial" w:cs="Arial" w:eastAsia="Arial" w:hAnsi="Arial"/>
                <w:sz w:val="18"/>
                <w:szCs w:val="18"/>
                <w:rtl w:val="0"/>
              </w:rPr>
              <w:t xml:space="preserve">For clarity on what will be issued by MO to ASP, </w:t>
            </w:r>
            <w:r w:rsidDel="00000000" w:rsidR="00000000" w:rsidRPr="00000000">
              <w:rPr>
                <w:rFonts w:ascii="Arial" w:cs="Arial" w:eastAsia="Arial" w:hAnsi="Arial"/>
                <w:i w:val="1"/>
                <w:sz w:val="18"/>
                <w:szCs w:val="18"/>
                <w:rtl w:val="0"/>
              </w:rPr>
              <w:t xml:space="preserve">i.e.,</w:t>
            </w:r>
            <w:r w:rsidDel="00000000" w:rsidR="00000000" w:rsidRPr="00000000">
              <w:rPr>
                <w:rFonts w:ascii="Arial" w:cs="Arial" w:eastAsia="Arial" w:hAnsi="Arial"/>
                <w:sz w:val="18"/>
                <w:szCs w:val="18"/>
                <w:rtl w:val="0"/>
              </w:rPr>
              <w:t xml:space="preserve"> Preliminary Settlement Statement and Notice of Breach. The latter serves as the basis for the filing of Request for Reassessment with Notice of Claim.</w:t>
            </w:r>
          </w:p>
          <w:p w:rsidR="00000000" w:rsidDel="00000000" w:rsidP="00000000" w:rsidRDefault="00000000" w:rsidRPr="00000000" w14:paraId="00000393">
            <w:pPr>
              <w:rPr>
                <w:rFonts w:ascii="Arial" w:cs="Arial" w:eastAsia="Arial" w:hAnsi="Arial"/>
                <w:sz w:val="18"/>
                <w:szCs w:val="18"/>
              </w:rPr>
            </w:pPr>
            <w:r w:rsidDel="00000000" w:rsidR="00000000" w:rsidRPr="00000000">
              <w:rPr>
                <w:rFonts w:ascii="Arial" w:cs="Arial" w:eastAsia="Arial" w:hAnsi="Arial"/>
                <w:sz w:val="18"/>
                <w:szCs w:val="18"/>
                <w:rtl w:val="0"/>
              </w:rPr>
              <w:t xml:space="preserve">IEMOP: to ensure the provision of the Notice along with the prelim statement. This can be included in the settlement data made available in the CRSS for ASPs to access/download</w:t>
            </w:r>
          </w:p>
        </w:tc>
        <w:tc>
          <w:tcPr/>
          <w:p w:rsidR="00000000" w:rsidDel="00000000" w:rsidP="00000000" w:rsidRDefault="00000000" w:rsidRPr="00000000" w14:paraId="00000394">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95">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96">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97">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398">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7 – Monitoring of Compliance with Reserve Conformance Standards</w:t>
            </w:r>
          </w:p>
          <w:p w:rsidR="00000000" w:rsidDel="00000000" w:rsidP="00000000" w:rsidRDefault="00000000" w:rsidRPr="00000000" w14:paraId="00000399">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9A">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9B">
            <w:pPr>
              <w:rPr>
                <w:rFonts w:ascii="Arial" w:cs="Arial" w:eastAsia="Arial" w:hAnsi="Arial"/>
                <w:sz w:val="18"/>
                <w:szCs w:val="18"/>
              </w:rPr>
            </w:pPr>
            <w:r w:rsidDel="00000000" w:rsidR="00000000" w:rsidRPr="00000000">
              <w:rPr>
                <w:rFonts w:ascii="Arial" w:cs="Arial" w:eastAsia="Arial" w:hAnsi="Arial"/>
                <w:sz w:val="18"/>
                <w:szCs w:val="18"/>
                <w:rtl w:val="0"/>
              </w:rPr>
              <w:t xml:space="preserve">7.3 Settlement Amount Due from the System Operator after Monitoring</w:t>
              <w:tab/>
            </w:r>
          </w:p>
          <w:p w:rsidR="00000000" w:rsidDel="00000000" w:rsidP="00000000" w:rsidRDefault="00000000" w:rsidRPr="00000000" w14:paraId="0000039C">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9D">
            <w:pPr>
              <w:rPr>
                <w:rFonts w:ascii="Arial" w:cs="Arial" w:eastAsia="Arial" w:hAnsi="Arial"/>
                <w:sz w:val="18"/>
                <w:szCs w:val="18"/>
              </w:rPr>
            </w:pPr>
            <w:r w:rsidDel="00000000" w:rsidR="00000000" w:rsidRPr="00000000">
              <w:rPr>
                <w:rFonts w:ascii="Arial" w:cs="Arial" w:eastAsia="Arial" w:hAnsi="Arial"/>
                <w:sz w:val="18"/>
                <w:szCs w:val="18"/>
                <w:rtl w:val="0"/>
              </w:rPr>
              <w:t xml:space="preserve">7.3.2</w:t>
            </w:r>
          </w:p>
        </w:tc>
        <w:tc>
          <w:tcPr/>
          <w:p w:rsidR="00000000" w:rsidDel="00000000" w:rsidP="00000000" w:rsidRDefault="00000000" w:rsidRPr="00000000" w14:paraId="0000039E">
            <w:pPr>
              <w:rPr>
                <w:rFonts w:ascii="Arial" w:cs="Arial" w:eastAsia="Arial" w:hAnsi="Arial"/>
                <w:sz w:val="18"/>
                <w:szCs w:val="18"/>
              </w:rPr>
            </w:pPr>
            <w:r w:rsidDel="00000000" w:rsidR="00000000" w:rsidRPr="00000000">
              <w:rPr>
                <w:rFonts w:ascii="Arial" w:cs="Arial" w:eastAsia="Arial" w:hAnsi="Arial"/>
                <w:sz w:val="18"/>
                <w:szCs w:val="18"/>
                <w:rtl w:val="0"/>
              </w:rPr>
              <w:t xml:space="preserve">The Notice of Probable Breach of the Reserve Conformance Standards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p w:rsidR="00000000" w:rsidDel="00000000" w:rsidP="00000000" w:rsidRDefault="00000000" w:rsidRPr="00000000" w14:paraId="0000039F">
            <w:pPr>
              <w:rPr>
                <w:rFonts w:ascii="Arial" w:cs="Arial" w:eastAsia="Arial" w:hAnsi="Arial"/>
                <w:sz w:val="18"/>
                <w:szCs w:val="18"/>
              </w:rPr>
            </w:pP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i w:val="1"/>
                <w:sz w:val="18"/>
                <w:szCs w:val="18"/>
                <w:rtl w:val="0"/>
              </w:rPr>
              <w:t xml:space="preserve">Notice of </w:t>
            </w:r>
            <w:r w:rsidDel="00000000" w:rsidR="00000000" w:rsidRPr="00000000">
              <w:rPr>
                <w:rFonts w:ascii="Arial" w:cs="Arial" w:eastAsia="Arial" w:hAnsi="Arial"/>
                <w:i w:val="1"/>
                <w:strike w:val="1"/>
                <w:sz w:val="18"/>
                <w:szCs w:val="18"/>
                <w:rtl w:val="0"/>
              </w:rPr>
              <w:t xml:space="preserve">Probable</w:t>
            </w:r>
            <w:r w:rsidDel="00000000" w:rsidR="00000000" w:rsidRPr="00000000">
              <w:rPr>
                <w:rFonts w:ascii="Arial" w:cs="Arial" w:eastAsia="Arial" w:hAnsi="Arial"/>
                <w:i w:val="1"/>
                <w:sz w:val="18"/>
                <w:szCs w:val="18"/>
                <w:rtl w:val="0"/>
              </w:rPr>
              <w:t xml:space="preserve"> Breach</w:t>
            </w:r>
            <w:r w:rsidDel="00000000" w:rsidR="00000000" w:rsidRPr="00000000">
              <w:rPr>
                <w:rFonts w:ascii="Arial" w:cs="Arial" w:eastAsia="Arial" w:hAnsi="Arial"/>
                <w:sz w:val="18"/>
                <w:szCs w:val="18"/>
                <w:rtl w:val="0"/>
              </w:rPr>
              <w:t xml:space="preserve"> of the </w:t>
            </w:r>
            <w:r w:rsidDel="00000000" w:rsidR="00000000" w:rsidRPr="00000000">
              <w:rPr>
                <w:rFonts w:ascii="Arial" w:cs="Arial" w:eastAsia="Arial" w:hAnsi="Arial"/>
                <w:i w:val="1"/>
                <w:sz w:val="18"/>
                <w:szCs w:val="18"/>
                <w:rtl w:val="0"/>
              </w:rPr>
              <w:t xml:space="preserve">Reserve Conformance Standard</w:t>
            </w:r>
            <w:r w:rsidDel="00000000" w:rsidR="00000000" w:rsidRPr="00000000">
              <w:rPr>
                <w:rFonts w:ascii="Arial" w:cs="Arial" w:eastAsia="Arial" w:hAnsi="Arial"/>
                <w:sz w:val="18"/>
                <w:szCs w:val="18"/>
                <w:rtl w:val="0"/>
              </w:rPr>
              <w:t xml:space="preserve">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p w:rsidR="00000000" w:rsidDel="00000000" w:rsidP="00000000" w:rsidRDefault="00000000" w:rsidRPr="00000000" w14:paraId="000003A0">
            <w:pPr>
              <w:rPr>
                <w:rFonts w:ascii="Arial" w:cs="Arial" w:eastAsia="Arial" w:hAnsi="Arial"/>
                <w:sz w:val="18"/>
                <w:szCs w:val="18"/>
              </w:rPr>
            </w:pPr>
            <w:r w:rsidDel="00000000" w:rsidR="00000000" w:rsidRPr="00000000">
              <w:rPr>
                <w:rFonts w:ascii="Arial" w:cs="Arial" w:eastAsia="Arial" w:hAnsi="Arial"/>
                <w:sz w:val="18"/>
                <w:szCs w:val="18"/>
                <w:rtl w:val="0"/>
              </w:rPr>
              <w:t xml:space="preserve">Related to Revision in Section 2.1 (g). Definition of “Notice of Breach” </w:t>
            </w:r>
          </w:p>
          <w:p w:rsidR="00000000" w:rsidDel="00000000" w:rsidP="00000000" w:rsidRDefault="00000000" w:rsidRPr="00000000" w14:paraId="000003A1">
            <w:pPr>
              <w:rPr>
                <w:rFonts w:ascii="Arial" w:cs="Arial" w:eastAsia="Arial" w:hAnsi="Arial"/>
                <w:sz w:val="18"/>
                <w:szCs w:val="18"/>
              </w:rPr>
            </w:pPr>
            <w:r w:rsidDel="00000000" w:rsidR="00000000" w:rsidRPr="00000000">
              <w:rPr>
                <w:rFonts w:ascii="Arial" w:cs="Arial" w:eastAsia="Arial" w:hAnsi="Arial"/>
                <w:sz w:val="18"/>
                <w:szCs w:val="18"/>
                <w:rtl w:val="0"/>
              </w:rPr>
              <w:t xml:space="preserve">To provide clarity in the definition of the notice, as the results have already been assessed by ECO and verified by the ASPs. This already serves as the basis of MO for non-payment reflected in the Preliminary Settlement Statement.</w:t>
            </w:r>
          </w:p>
        </w:tc>
        <w:tc>
          <w:tcPr/>
          <w:p w:rsidR="00000000" w:rsidDel="00000000" w:rsidP="00000000" w:rsidRDefault="00000000" w:rsidRPr="00000000" w14:paraId="000003A2">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A3">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A4">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A5">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3A6">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7 – Monitoring of Compliance with Reserve Conformance Standards</w:t>
            </w:r>
          </w:p>
          <w:p w:rsidR="00000000" w:rsidDel="00000000" w:rsidP="00000000" w:rsidRDefault="00000000" w:rsidRPr="00000000" w14:paraId="000003A7">
            <w:pPr>
              <w:rPr>
                <w:rFonts w:ascii="Arial" w:cs="Arial" w:eastAsia="Arial" w:hAnsi="Arial"/>
                <w:sz w:val="18"/>
                <w:szCs w:val="18"/>
              </w:rPr>
            </w:pPr>
            <w:r w:rsidDel="00000000" w:rsidR="00000000" w:rsidRPr="00000000">
              <w:rPr>
                <w:rFonts w:ascii="Arial" w:cs="Arial" w:eastAsia="Arial" w:hAnsi="Arial"/>
                <w:sz w:val="18"/>
                <w:szCs w:val="18"/>
                <w:rtl w:val="0"/>
              </w:rPr>
              <w:t xml:space="preserve">7.4. Request for Reassessment with Notice of Claim by Ancillary Services Providers</w:t>
            </w:r>
          </w:p>
          <w:p w:rsidR="00000000" w:rsidDel="00000000" w:rsidP="00000000" w:rsidRDefault="00000000" w:rsidRPr="00000000" w14:paraId="000003A8">
            <w:pPr>
              <w:spacing w:after="0" w:line="240" w:lineRule="auto"/>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A9">
            <w:pPr>
              <w:rPr>
                <w:rFonts w:ascii="Arial" w:cs="Arial" w:eastAsia="Arial" w:hAnsi="Arial"/>
                <w:sz w:val="18"/>
                <w:szCs w:val="18"/>
              </w:rPr>
            </w:pPr>
            <w:r w:rsidDel="00000000" w:rsidR="00000000" w:rsidRPr="00000000">
              <w:rPr>
                <w:rFonts w:ascii="Arial" w:cs="Arial" w:eastAsia="Arial" w:hAnsi="Arial"/>
                <w:sz w:val="18"/>
                <w:szCs w:val="18"/>
                <w:rtl w:val="0"/>
              </w:rPr>
              <w:t xml:space="preserve">7.4.1</w:t>
            </w:r>
          </w:p>
        </w:tc>
        <w:tc>
          <w:tcPr/>
          <w:p w:rsidR="00000000" w:rsidDel="00000000" w:rsidP="00000000" w:rsidRDefault="00000000" w:rsidRPr="00000000" w14:paraId="000003A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The Ancillary Service Provider may file a Request for Reassessment with Notice of Claim with the Enforcement and Compliance Office not later than ten (10) calendar days from receipt of the Preliminary Settlement Statement from the Market Operator. A copy thereof shall be furnished by the Ancillary Service Provider to the System Operator and the Market Operator.</w:t>
            </w:r>
          </w:p>
        </w:tc>
        <w:tc>
          <w:tcPr/>
          <w:p w:rsidR="00000000" w:rsidDel="00000000" w:rsidP="00000000" w:rsidRDefault="00000000" w:rsidRPr="00000000" w14:paraId="000003AB">
            <w:pPr>
              <w:rPr>
                <w:rFonts w:ascii="Arial" w:cs="Arial" w:eastAsia="Arial" w:hAnsi="Arial"/>
                <w:sz w:val="18"/>
                <w:szCs w:val="18"/>
              </w:rPr>
            </w:pPr>
            <w:r w:rsidDel="00000000" w:rsidR="00000000" w:rsidRPr="00000000">
              <w:rPr>
                <w:rFonts w:ascii="Arial" w:cs="Arial" w:eastAsia="Arial" w:hAnsi="Arial"/>
                <w:sz w:val="18"/>
                <w:szCs w:val="18"/>
                <w:rtl w:val="0"/>
              </w:rPr>
              <w:t xml:space="preserve">The </w:t>
            </w:r>
            <w:r w:rsidDel="00000000" w:rsidR="00000000" w:rsidRPr="00000000">
              <w:rPr>
                <w:rFonts w:ascii="Arial" w:cs="Arial" w:eastAsia="Arial" w:hAnsi="Arial"/>
                <w:i w:val="1"/>
                <w:sz w:val="18"/>
                <w:szCs w:val="18"/>
                <w:rtl w:val="0"/>
              </w:rPr>
              <w:t xml:space="preserve">Ancillary Service Provider </w:t>
            </w:r>
            <w:r w:rsidDel="00000000" w:rsidR="00000000" w:rsidRPr="00000000">
              <w:rPr>
                <w:rFonts w:ascii="Arial" w:cs="Arial" w:eastAsia="Arial" w:hAnsi="Arial"/>
                <w:sz w:val="18"/>
                <w:szCs w:val="18"/>
                <w:rtl w:val="0"/>
              </w:rPr>
              <w:t xml:space="preserve">may file a </w:t>
            </w:r>
            <w:r w:rsidDel="00000000" w:rsidR="00000000" w:rsidRPr="00000000">
              <w:rPr>
                <w:rFonts w:ascii="Arial" w:cs="Arial" w:eastAsia="Arial" w:hAnsi="Arial"/>
                <w:i w:val="1"/>
                <w:sz w:val="18"/>
                <w:szCs w:val="18"/>
                <w:rtl w:val="0"/>
              </w:rPr>
              <w:t xml:space="preserve">Request for Reassessment with Notice of Claim </w:t>
            </w:r>
            <w:r w:rsidDel="00000000" w:rsidR="00000000" w:rsidRPr="00000000">
              <w:rPr>
                <w:rFonts w:ascii="Arial" w:cs="Arial" w:eastAsia="Arial" w:hAnsi="Arial"/>
                <w:sz w:val="18"/>
                <w:szCs w:val="18"/>
                <w:rtl w:val="0"/>
              </w:rPr>
              <w:t xml:space="preserve">with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not later than ten (10) calendar days from receipt of the </w:t>
            </w:r>
            <w:r w:rsidDel="00000000" w:rsidR="00000000" w:rsidRPr="00000000">
              <w:rPr>
                <w:rFonts w:ascii="Arial" w:cs="Arial" w:eastAsia="Arial" w:hAnsi="Arial"/>
                <w:i w:val="1"/>
                <w:sz w:val="18"/>
                <w:szCs w:val="18"/>
                <w:rtl w:val="0"/>
              </w:rPr>
              <w:t xml:space="preserve">Preliminary Settlement Statement</w:t>
            </w:r>
            <w:r w:rsidDel="00000000" w:rsidR="00000000" w:rsidRPr="00000000">
              <w:rPr>
                <w:rFonts w:ascii="Arial" w:cs="Arial" w:eastAsia="Arial" w:hAnsi="Arial"/>
                <w:b w:val="1"/>
                <w:i w:val="1"/>
                <w:sz w:val="18"/>
                <w:szCs w:val="18"/>
                <w:rtl w:val="0"/>
              </w:rPr>
              <w:t xml:space="preserve"> </w:t>
            </w:r>
            <w:r w:rsidDel="00000000" w:rsidR="00000000" w:rsidRPr="00000000">
              <w:rPr>
                <w:rFonts w:ascii="Arial" w:cs="Arial" w:eastAsia="Arial" w:hAnsi="Arial"/>
                <w:b w:val="1"/>
                <w:i w:val="1"/>
                <w:sz w:val="18"/>
                <w:szCs w:val="18"/>
                <w:u w:val="single"/>
                <w:rtl w:val="0"/>
              </w:rPr>
              <w:t xml:space="preserve">and Notice of Breach</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sz w:val="18"/>
                <w:szCs w:val="18"/>
                <w:rtl w:val="0"/>
              </w:rPr>
              <w:t xml:space="preserve">from the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A copy thereof shall be furnished by the </w:t>
            </w:r>
            <w:r w:rsidDel="00000000" w:rsidR="00000000" w:rsidRPr="00000000">
              <w:rPr>
                <w:rFonts w:ascii="Arial" w:cs="Arial" w:eastAsia="Arial" w:hAnsi="Arial"/>
                <w:i w:val="1"/>
                <w:sz w:val="18"/>
                <w:szCs w:val="18"/>
                <w:rtl w:val="0"/>
              </w:rPr>
              <w:t xml:space="preserve">Ancillary Service Provider </w:t>
            </w:r>
            <w:r w:rsidDel="00000000" w:rsidR="00000000" w:rsidRPr="00000000">
              <w:rPr>
                <w:rFonts w:ascii="Arial" w:cs="Arial" w:eastAsia="Arial" w:hAnsi="Arial"/>
                <w:sz w:val="18"/>
                <w:szCs w:val="18"/>
                <w:rtl w:val="0"/>
              </w:rPr>
              <w:t xml:space="preserve">to the </w:t>
            </w:r>
            <w:r w:rsidDel="00000000" w:rsidR="00000000" w:rsidRPr="00000000">
              <w:rPr>
                <w:rFonts w:ascii="Arial" w:cs="Arial" w:eastAsia="Arial" w:hAnsi="Arial"/>
                <w:i w:val="1"/>
                <w:sz w:val="18"/>
                <w:szCs w:val="18"/>
                <w:rtl w:val="0"/>
              </w:rPr>
              <w:t xml:space="preserve">System Operator </w:t>
            </w:r>
            <w:r w:rsidDel="00000000" w:rsidR="00000000" w:rsidRPr="00000000">
              <w:rPr>
                <w:rFonts w:ascii="Arial" w:cs="Arial" w:eastAsia="Arial" w:hAnsi="Arial"/>
                <w:sz w:val="18"/>
                <w:szCs w:val="18"/>
                <w:rtl w:val="0"/>
              </w:rPr>
              <w:t xml:space="preserve">and the </w:t>
            </w:r>
            <w:r w:rsidDel="00000000" w:rsidR="00000000" w:rsidRPr="00000000">
              <w:rPr>
                <w:rFonts w:ascii="Arial" w:cs="Arial" w:eastAsia="Arial" w:hAnsi="Arial"/>
                <w:i w:val="1"/>
                <w:sz w:val="18"/>
                <w:szCs w:val="18"/>
                <w:rtl w:val="0"/>
              </w:rPr>
              <w:t xml:space="preserve">Market Operator. </w:t>
            </w:r>
            <w:r w:rsidDel="00000000" w:rsidR="00000000" w:rsidRPr="00000000">
              <w:rPr>
                <w:rtl w:val="0"/>
              </w:rPr>
            </w:r>
          </w:p>
          <w:p w:rsidR="00000000" w:rsidDel="00000000" w:rsidP="00000000" w:rsidRDefault="00000000" w:rsidRPr="00000000" w14:paraId="000003AC">
            <w:pPr>
              <w:spacing w:after="0" w:line="240" w:lineRule="auto"/>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AD">
            <w:pPr>
              <w:rPr>
                <w:rFonts w:ascii="Arial" w:cs="Arial" w:eastAsia="Arial" w:hAnsi="Arial"/>
                <w:sz w:val="18"/>
                <w:szCs w:val="18"/>
              </w:rPr>
            </w:pPr>
            <w:r w:rsidDel="00000000" w:rsidR="00000000" w:rsidRPr="00000000">
              <w:rPr>
                <w:rFonts w:ascii="Arial" w:cs="Arial" w:eastAsia="Arial" w:hAnsi="Arial"/>
                <w:sz w:val="18"/>
                <w:szCs w:val="18"/>
                <w:rtl w:val="0"/>
              </w:rPr>
              <w:t xml:space="preserve">Related to revision in Section 7.3.1. above. </w:t>
            </w:r>
          </w:p>
          <w:p w:rsidR="00000000" w:rsidDel="00000000" w:rsidP="00000000" w:rsidRDefault="00000000" w:rsidRPr="00000000" w14:paraId="000003AE">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The Notice of Breach shall accompany the Preliminary Settlement Statement. Such notice serves as the basis of ASP for the filing of Request for Reassessment with Notice of Claim.</w:t>
            </w:r>
          </w:p>
        </w:tc>
        <w:tc>
          <w:tcPr/>
          <w:p w:rsidR="00000000" w:rsidDel="00000000" w:rsidP="00000000" w:rsidRDefault="00000000" w:rsidRPr="00000000" w14:paraId="000003AF">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B0">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B1">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B2">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3B3">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7 – Monitoring of Compliance with Reserve Conformance Standards</w:t>
            </w:r>
          </w:p>
          <w:p w:rsidR="00000000" w:rsidDel="00000000" w:rsidP="00000000" w:rsidRDefault="00000000" w:rsidRPr="00000000" w14:paraId="000003B4">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7.5 Validation and Assessment</w:t>
            </w:r>
          </w:p>
          <w:p w:rsidR="00000000" w:rsidDel="00000000" w:rsidP="00000000" w:rsidRDefault="00000000" w:rsidRPr="00000000" w14:paraId="000003B5">
            <w:pPr>
              <w:spacing w:after="0" w:line="240" w:lineRule="auto"/>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B6">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7.5.3</w:t>
            </w:r>
          </w:p>
        </w:tc>
        <w:tc>
          <w:tcPr/>
          <w:p w:rsidR="00000000" w:rsidDel="00000000" w:rsidP="00000000" w:rsidRDefault="00000000" w:rsidRPr="00000000" w14:paraId="000003B7">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7.5.3 The assessment, validation, and verification of the information gathered in relation to the request shall be completed not later than the end of the billing month following the covered monitoring period. For instance, if the request for reassessment pertains to the August Billing Period, the validation and assessment shall be completed on or before 25 September.</w:t>
            </w:r>
          </w:p>
        </w:tc>
        <w:tc>
          <w:tcPr/>
          <w:p w:rsidR="00000000" w:rsidDel="00000000" w:rsidP="00000000" w:rsidRDefault="00000000" w:rsidRPr="00000000" w14:paraId="000003B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7.5.3 The assessment, validation, and verification of the information gathered in relation to the request shall be completed </w:t>
            </w:r>
            <w:r w:rsidDel="00000000" w:rsidR="00000000" w:rsidRPr="00000000">
              <w:rPr>
                <w:rFonts w:ascii="Arial" w:cs="Arial" w:eastAsia="Arial" w:hAnsi="Arial"/>
                <w:b w:val="1"/>
                <w:sz w:val="18"/>
                <w:szCs w:val="18"/>
                <w:u w:val="single"/>
                <w:rtl w:val="0"/>
              </w:rPr>
              <w:t xml:space="preserve">within fifteen (15) days from receipt of the </w:t>
            </w:r>
            <w:r w:rsidDel="00000000" w:rsidR="00000000" w:rsidRPr="00000000">
              <w:rPr>
                <w:rFonts w:ascii="Arial" w:cs="Arial" w:eastAsia="Arial" w:hAnsi="Arial"/>
                <w:b w:val="1"/>
                <w:i w:val="1"/>
                <w:sz w:val="18"/>
                <w:szCs w:val="18"/>
                <w:u w:val="single"/>
                <w:rtl w:val="0"/>
              </w:rPr>
              <w:t xml:space="preserve">Request for Reassessment with Notice of Claim </w:t>
            </w:r>
            <w:r w:rsidDel="00000000" w:rsidR="00000000" w:rsidRPr="00000000">
              <w:rPr>
                <w:rFonts w:ascii="Arial" w:cs="Arial" w:eastAsia="Arial" w:hAnsi="Arial"/>
                <w:strike w:val="1"/>
                <w:sz w:val="18"/>
                <w:szCs w:val="18"/>
                <w:rtl w:val="0"/>
              </w:rPr>
              <w:t xml:space="preserve">not later than the end of the billing month following the covered monitoring period. For instance, if the request for reassessment pertains to the August </w:t>
            </w:r>
            <w:r w:rsidDel="00000000" w:rsidR="00000000" w:rsidRPr="00000000">
              <w:rPr>
                <w:rFonts w:ascii="Arial" w:cs="Arial" w:eastAsia="Arial" w:hAnsi="Arial"/>
                <w:i w:val="1"/>
                <w:strike w:val="1"/>
                <w:sz w:val="18"/>
                <w:szCs w:val="18"/>
                <w:rtl w:val="0"/>
              </w:rPr>
              <w:t xml:space="preserve">Billing Period, </w:t>
            </w:r>
            <w:r w:rsidDel="00000000" w:rsidR="00000000" w:rsidRPr="00000000">
              <w:rPr>
                <w:rFonts w:ascii="Arial" w:cs="Arial" w:eastAsia="Arial" w:hAnsi="Arial"/>
                <w:strike w:val="1"/>
                <w:sz w:val="18"/>
                <w:szCs w:val="18"/>
                <w:rtl w:val="0"/>
              </w:rPr>
              <w:t xml:space="preserve">the validation and assessment shall be completed on or before 25 September</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3B9">
            <w:pPr>
              <w:spacing w:after="0" w:line="240" w:lineRule="auto"/>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B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Amended provisions as affected by the 30-day window for completing the validation and assessment of the reserve conformance standards (RCS) monitoring.</w:t>
            </w:r>
          </w:p>
        </w:tc>
        <w:tc>
          <w:tcPr/>
          <w:p w:rsidR="00000000" w:rsidDel="00000000" w:rsidP="00000000" w:rsidRDefault="00000000" w:rsidRPr="00000000" w14:paraId="000003BB">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BC">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BD">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BE">
            <w:pPr>
              <w:rPr>
                <w:rFonts w:ascii="Arial" w:cs="Arial" w:eastAsia="Arial" w:hAnsi="Arial"/>
                <w:i w:val="1"/>
                <w:sz w:val="18"/>
                <w:szCs w:val="18"/>
              </w:rPr>
            </w:pPr>
            <w:r w:rsidDel="00000000" w:rsidR="00000000" w:rsidRPr="00000000">
              <w:rPr>
                <w:rtl w:val="0"/>
              </w:rPr>
            </w:r>
          </w:p>
        </w:tc>
      </w:tr>
      <w:tr>
        <w:trPr>
          <w:cantSplit w:val="0"/>
          <w:trHeight w:val="54" w:hRule="atLeast"/>
          <w:tblHeader w:val="0"/>
        </w:trPr>
        <w:tc>
          <w:tcPr/>
          <w:p w:rsidR="00000000" w:rsidDel="00000000" w:rsidP="00000000" w:rsidRDefault="00000000" w:rsidRPr="00000000" w14:paraId="000003BF">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7 – Monitoring of Compliance with Reserve Conformance Standards</w:t>
            </w:r>
          </w:p>
          <w:p w:rsidR="00000000" w:rsidDel="00000000" w:rsidP="00000000" w:rsidRDefault="00000000" w:rsidRPr="00000000" w14:paraId="000003C0">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C1">
            <w:pPr>
              <w:rPr>
                <w:rFonts w:ascii="Arial" w:cs="Arial" w:eastAsia="Arial" w:hAnsi="Arial"/>
                <w:sz w:val="18"/>
                <w:szCs w:val="18"/>
              </w:rPr>
            </w:pPr>
            <w:r w:rsidDel="00000000" w:rsidR="00000000" w:rsidRPr="00000000">
              <w:rPr>
                <w:rFonts w:ascii="Arial" w:cs="Arial" w:eastAsia="Arial" w:hAnsi="Arial"/>
                <w:b w:val="1"/>
                <w:sz w:val="18"/>
                <w:szCs w:val="18"/>
                <w:rtl w:val="0"/>
              </w:rPr>
              <w:t xml:space="preserve">7.6 Compliance Monitoring and Assessment Reports</w:t>
            </w:r>
            <w:r w:rsidDel="00000000" w:rsidR="00000000" w:rsidRPr="00000000">
              <w:rPr>
                <w:rtl w:val="0"/>
              </w:rPr>
            </w:r>
          </w:p>
        </w:tc>
        <w:tc>
          <w:tcPr/>
          <w:p w:rsidR="00000000" w:rsidDel="00000000" w:rsidP="00000000" w:rsidRDefault="00000000" w:rsidRPr="00000000" w14:paraId="000003C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7.6.1</w:t>
            </w:r>
          </w:p>
        </w:tc>
        <w:tc>
          <w:tcPr/>
          <w:p w:rsidR="00000000" w:rsidDel="00000000" w:rsidP="00000000" w:rsidRDefault="00000000" w:rsidRPr="00000000" w14:paraId="000003C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If </w:t>
            </w:r>
            <w:r w:rsidDel="00000000" w:rsidR="00000000" w:rsidRPr="00000000">
              <w:rPr>
                <w:rFonts w:ascii="Arial" w:cs="Arial" w:eastAsia="Arial" w:hAnsi="Arial"/>
                <w:i w:val="1"/>
                <w:sz w:val="18"/>
                <w:szCs w:val="18"/>
                <w:rtl w:val="0"/>
              </w:rPr>
              <w:t xml:space="preserve">Notice of Probable Breach </w:t>
            </w:r>
            <w:r w:rsidDel="00000000" w:rsidR="00000000" w:rsidRPr="00000000">
              <w:rPr>
                <w:rFonts w:ascii="Arial" w:cs="Arial" w:eastAsia="Arial" w:hAnsi="Arial"/>
                <w:sz w:val="18"/>
                <w:szCs w:val="18"/>
                <w:rtl w:val="0"/>
              </w:rPr>
              <w:t xml:space="preserve">is received by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and no </w:t>
            </w:r>
            <w:r w:rsidDel="00000000" w:rsidR="00000000" w:rsidRPr="00000000">
              <w:rPr>
                <w:rFonts w:ascii="Arial" w:cs="Arial" w:eastAsia="Arial" w:hAnsi="Arial"/>
                <w:i w:val="1"/>
                <w:sz w:val="18"/>
                <w:szCs w:val="18"/>
                <w:rtl w:val="0"/>
              </w:rPr>
              <w:t xml:space="preserve">Request for Reassessment with Notice of Claim </w:t>
            </w:r>
            <w:r w:rsidDel="00000000" w:rsidR="00000000" w:rsidRPr="00000000">
              <w:rPr>
                <w:rFonts w:ascii="Arial" w:cs="Arial" w:eastAsia="Arial" w:hAnsi="Arial"/>
                <w:sz w:val="18"/>
                <w:szCs w:val="18"/>
                <w:rtl w:val="0"/>
              </w:rPr>
              <w:t xml:space="preserve">is filed by the concerned </w:t>
            </w:r>
            <w:r w:rsidDel="00000000" w:rsidR="00000000" w:rsidRPr="00000000">
              <w:rPr>
                <w:rFonts w:ascii="Arial" w:cs="Arial" w:eastAsia="Arial" w:hAnsi="Arial"/>
                <w:i w:val="1"/>
                <w:sz w:val="18"/>
                <w:szCs w:val="18"/>
                <w:rtl w:val="0"/>
              </w:rPr>
              <w:t xml:space="preserve">Ancillary Services Provider </w:t>
            </w:r>
            <w:r w:rsidDel="00000000" w:rsidR="00000000" w:rsidRPr="00000000">
              <w:rPr>
                <w:rFonts w:ascii="Arial" w:cs="Arial" w:eastAsia="Arial" w:hAnsi="Arial"/>
                <w:sz w:val="18"/>
                <w:szCs w:val="18"/>
                <w:rtl w:val="0"/>
              </w:rPr>
              <w:t xml:space="preserve">within the allowable period to file the same under Section 7.4.1,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shall issue a </w:t>
            </w:r>
            <w:r w:rsidDel="00000000" w:rsidR="00000000" w:rsidRPr="00000000">
              <w:rPr>
                <w:rFonts w:ascii="Arial" w:cs="Arial" w:eastAsia="Arial" w:hAnsi="Arial"/>
                <w:i w:val="1"/>
                <w:sz w:val="18"/>
                <w:szCs w:val="18"/>
                <w:rtl w:val="0"/>
              </w:rPr>
              <w:t xml:space="preserve">Compliance Monitoring and Assessment Report </w:t>
            </w:r>
            <w:r w:rsidDel="00000000" w:rsidR="00000000" w:rsidRPr="00000000">
              <w:rPr>
                <w:rFonts w:ascii="Arial" w:cs="Arial" w:eastAsia="Arial" w:hAnsi="Arial"/>
                <w:sz w:val="18"/>
                <w:szCs w:val="18"/>
                <w:rtl w:val="0"/>
              </w:rPr>
              <w:t xml:space="preserve">based on its monitoring and assessment, and after reconciliation of the findings with the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The said report and a </w:t>
            </w:r>
            <w:r w:rsidDel="00000000" w:rsidR="00000000" w:rsidRPr="00000000">
              <w:rPr>
                <w:rFonts w:ascii="Arial" w:cs="Arial" w:eastAsia="Arial" w:hAnsi="Arial"/>
                <w:i w:val="1"/>
                <w:sz w:val="18"/>
                <w:szCs w:val="18"/>
                <w:rtl w:val="0"/>
              </w:rPr>
              <w:t xml:space="preserve">Notice of Specified Penalty </w:t>
            </w:r>
            <w:r w:rsidDel="00000000" w:rsidR="00000000" w:rsidRPr="00000000">
              <w:rPr>
                <w:rFonts w:ascii="Arial" w:cs="Arial" w:eastAsia="Arial" w:hAnsi="Arial"/>
                <w:sz w:val="18"/>
                <w:szCs w:val="18"/>
                <w:rtl w:val="0"/>
              </w:rPr>
              <w:t xml:space="preserve">shall be issued not later than the end of the month following the covered monitoring period. For instance, if the </w:t>
            </w:r>
            <w:r w:rsidDel="00000000" w:rsidR="00000000" w:rsidRPr="00000000">
              <w:rPr>
                <w:rFonts w:ascii="Arial" w:cs="Arial" w:eastAsia="Arial" w:hAnsi="Arial"/>
                <w:i w:val="1"/>
                <w:sz w:val="18"/>
                <w:szCs w:val="18"/>
                <w:rtl w:val="0"/>
              </w:rPr>
              <w:t xml:space="preserve">Notice of Probable Breach </w:t>
            </w:r>
            <w:r w:rsidDel="00000000" w:rsidR="00000000" w:rsidRPr="00000000">
              <w:rPr>
                <w:rFonts w:ascii="Arial" w:cs="Arial" w:eastAsia="Arial" w:hAnsi="Arial"/>
                <w:sz w:val="18"/>
                <w:szCs w:val="18"/>
                <w:rtl w:val="0"/>
              </w:rPr>
              <w:t xml:space="preserve">pertains to the August </w:t>
            </w:r>
            <w:r w:rsidDel="00000000" w:rsidR="00000000" w:rsidRPr="00000000">
              <w:rPr>
                <w:rFonts w:ascii="Arial" w:cs="Arial" w:eastAsia="Arial" w:hAnsi="Arial"/>
                <w:i w:val="1"/>
                <w:sz w:val="18"/>
                <w:szCs w:val="18"/>
                <w:rtl w:val="0"/>
              </w:rPr>
              <w:t xml:space="preserve">Billing Period, </w:t>
            </w:r>
            <w:r w:rsidDel="00000000" w:rsidR="00000000" w:rsidRPr="00000000">
              <w:rPr>
                <w:rFonts w:ascii="Arial" w:cs="Arial" w:eastAsia="Arial" w:hAnsi="Arial"/>
                <w:sz w:val="18"/>
                <w:szCs w:val="18"/>
                <w:rtl w:val="0"/>
              </w:rPr>
              <w:t xml:space="preserve">the compliance monitoring and assessment report shall be issued on or before 30 September.</w:t>
            </w:r>
          </w:p>
        </w:tc>
        <w:tc>
          <w:tcPr/>
          <w:p w:rsidR="00000000" w:rsidDel="00000000" w:rsidP="00000000" w:rsidRDefault="00000000" w:rsidRPr="00000000" w14:paraId="000003C4">
            <w:pPr>
              <w:rPr>
                <w:rFonts w:ascii="Arial" w:cs="Arial" w:eastAsia="Arial" w:hAnsi="Arial"/>
                <w:sz w:val="18"/>
                <w:szCs w:val="18"/>
              </w:rPr>
            </w:pPr>
            <w:r w:rsidDel="00000000" w:rsidR="00000000" w:rsidRPr="00000000">
              <w:rPr>
                <w:rFonts w:ascii="Arial" w:cs="Arial" w:eastAsia="Arial" w:hAnsi="Arial"/>
                <w:sz w:val="18"/>
                <w:szCs w:val="18"/>
                <w:rtl w:val="0"/>
              </w:rPr>
              <w:t xml:space="preserve">If </w:t>
            </w:r>
            <w:r w:rsidDel="00000000" w:rsidR="00000000" w:rsidRPr="00000000">
              <w:rPr>
                <w:rFonts w:ascii="Arial" w:cs="Arial" w:eastAsia="Arial" w:hAnsi="Arial"/>
                <w:i w:val="1"/>
                <w:strike w:val="1"/>
                <w:sz w:val="18"/>
                <w:szCs w:val="18"/>
                <w:rtl w:val="0"/>
              </w:rPr>
              <w:t xml:space="preserve">Notice of Probable Breach </w:t>
            </w:r>
            <w:r w:rsidDel="00000000" w:rsidR="00000000" w:rsidRPr="00000000">
              <w:rPr>
                <w:rFonts w:ascii="Arial" w:cs="Arial" w:eastAsia="Arial" w:hAnsi="Arial"/>
                <w:strike w:val="1"/>
                <w:sz w:val="18"/>
                <w:szCs w:val="18"/>
                <w:rtl w:val="0"/>
              </w:rPr>
              <w:t xml:space="preserve">is received by </w:t>
            </w:r>
            <w:r w:rsidDel="00000000" w:rsidR="00000000" w:rsidRPr="00000000">
              <w:rPr>
                <w:rFonts w:ascii="Arial" w:cs="Arial" w:eastAsia="Arial" w:hAnsi="Arial"/>
                <w:i w:val="1"/>
                <w:strike w:val="1"/>
                <w:sz w:val="18"/>
                <w:szCs w:val="18"/>
                <w:rtl w:val="0"/>
              </w:rPr>
              <w:t xml:space="preserve">Enforcement and Compliance Office, </w:t>
            </w:r>
            <w:r w:rsidDel="00000000" w:rsidR="00000000" w:rsidRPr="00000000">
              <w:rPr>
                <w:rFonts w:ascii="Arial" w:cs="Arial" w:eastAsia="Arial" w:hAnsi="Arial"/>
                <w:strike w:val="1"/>
                <w:sz w:val="18"/>
                <w:szCs w:val="18"/>
                <w:rtl w:val="0"/>
              </w:rPr>
              <w:t xml:space="preserve">and </w:t>
            </w:r>
            <w:r w:rsidDel="00000000" w:rsidR="00000000" w:rsidRPr="00000000">
              <w:rPr>
                <w:rFonts w:ascii="Arial" w:cs="Arial" w:eastAsia="Arial" w:hAnsi="Arial"/>
                <w:sz w:val="18"/>
                <w:szCs w:val="18"/>
                <w:rtl w:val="0"/>
              </w:rPr>
              <w:t xml:space="preserve">no </w:t>
            </w:r>
            <w:r w:rsidDel="00000000" w:rsidR="00000000" w:rsidRPr="00000000">
              <w:rPr>
                <w:rFonts w:ascii="Arial" w:cs="Arial" w:eastAsia="Arial" w:hAnsi="Arial"/>
                <w:i w:val="1"/>
                <w:sz w:val="18"/>
                <w:szCs w:val="18"/>
                <w:rtl w:val="0"/>
              </w:rPr>
              <w:t xml:space="preserve">Request for Reassessment with Notice of Claim </w:t>
            </w:r>
            <w:r w:rsidDel="00000000" w:rsidR="00000000" w:rsidRPr="00000000">
              <w:rPr>
                <w:rFonts w:ascii="Arial" w:cs="Arial" w:eastAsia="Arial" w:hAnsi="Arial"/>
                <w:sz w:val="18"/>
                <w:szCs w:val="18"/>
                <w:rtl w:val="0"/>
              </w:rPr>
              <w:t xml:space="preserve">is filed by the concerned </w:t>
            </w:r>
            <w:r w:rsidDel="00000000" w:rsidR="00000000" w:rsidRPr="00000000">
              <w:rPr>
                <w:rFonts w:ascii="Arial" w:cs="Arial" w:eastAsia="Arial" w:hAnsi="Arial"/>
                <w:i w:val="1"/>
                <w:sz w:val="18"/>
                <w:szCs w:val="18"/>
                <w:rtl w:val="0"/>
              </w:rPr>
              <w:t xml:space="preserve">Ancillary Services Provider </w:t>
            </w:r>
            <w:r w:rsidDel="00000000" w:rsidR="00000000" w:rsidRPr="00000000">
              <w:rPr>
                <w:rFonts w:ascii="Arial" w:cs="Arial" w:eastAsia="Arial" w:hAnsi="Arial"/>
                <w:sz w:val="18"/>
                <w:szCs w:val="18"/>
                <w:rtl w:val="0"/>
              </w:rPr>
              <w:t xml:space="preserve">within the allowable period to file the same under Section 7.4.1,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shall issue a </w:t>
            </w:r>
            <w:r w:rsidDel="00000000" w:rsidR="00000000" w:rsidRPr="00000000">
              <w:rPr>
                <w:rFonts w:ascii="Arial" w:cs="Arial" w:eastAsia="Arial" w:hAnsi="Arial"/>
                <w:i w:val="1"/>
                <w:sz w:val="18"/>
                <w:szCs w:val="18"/>
                <w:rtl w:val="0"/>
              </w:rPr>
              <w:t xml:space="preserve">Compliance Monitoring and Assessment Report </w:t>
            </w:r>
            <w:r w:rsidDel="00000000" w:rsidR="00000000" w:rsidRPr="00000000">
              <w:rPr>
                <w:rFonts w:ascii="Arial" w:cs="Arial" w:eastAsia="Arial" w:hAnsi="Arial"/>
                <w:sz w:val="18"/>
                <w:szCs w:val="18"/>
                <w:rtl w:val="0"/>
              </w:rPr>
              <w:t xml:space="preserve">based on its monitoring and assessment</w:t>
            </w:r>
            <w:r w:rsidDel="00000000" w:rsidR="00000000" w:rsidRPr="00000000">
              <w:rPr>
                <w:rFonts w:ascii="Arial" w:cs="Arial" w:eastAsia="Arial" w:hAnsi="Arial"/>
                <w:strike w:val="1"/>
                <w:sz w:val="18"/>
                <w:szCs w:val="18"/>
                <w:rtl w:val="0"/>
              </w:rPr>
              <w:t xml:space="preserve">, and after reconciliation of the findings with the </w:t>
            </w:r>
            <w:r w:rsidDel="00000000" w:rsidR="00000000" w:rsidRPr="00000000">
              <w:rPr>
                <w:rFonts w:ascii="Arial" w:cs="Arial" w:eastAsia="Arial" w:hAnsi="Arial"/>
                <w:i w:val="1"/>
                <w:strike w:val="1"/>
                <w:sz w:val="18"/>
                <w:szCs w:val="18"/>
                <w:rtl w:val="0"/>
              </w:rPr>
              <w:t xml:space="preserve">Market Operator</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sz w:val="18"/>
                <w:szCs w:val="18"/>
                <w:rtl w:val="0"/>
              </w:rPr>
              <w:t xml:space="preserve">The said report and a </w:t>
            </w:r>
            <w:r w:rsidDel="00000000" w:rsidR="00000000" w:rsidRPr="00000000">
              <w:rPr>
                <w:rFonts w:ascii="Arial" w:cs="Arial" w:eastAsia="Arial" w:hAnsi="Arial"/>
                <w:i w:val="1"/>
                <w:sz w:val="18"/>
                <w:szCs w:val="18"/>
                <w:rtl w:val="0"/>
              </w:rPr>
              <w:t xml:space="preserve">Notice of Specified Penalty </w:t>
            </w:r>
            <w:r w:rsidDel="00000000" w:rsidR="00000000" w:rsidRPr="00000000">
              <w:rPr>
                <w:rFonts w:ascii="Arial" w:cs="Arial" w:eastAsia="Arial" w:hAnsi="Arial"/>
                <w:sz w:val="18"/>
                <w:szCs w:val="18"/>
                <w:rtl w:val="0"/>
              </w:rPr>
              <w:t xml:space="preserve">shall be issued </w:t>
            </w:r>
            <w:r w:rsidDel="00000000" w:rsidR="00000000" w:rsidRPr="00000000">
              <w:rPr>
                <w:rFonts w:ascii="Arial" w:cs="Arial" w:eastAsia="Arial" w:hAnsi="Arial"/>
                <w:strike w:val="1"/>
                <w:sz w:val="18"/>
                <w:szCs w:val="18"/>
                <w:rtl w:val="0"/>
              </w:rPr>
              <w:t xml:space="preserve">not later than </w:t>
            </w:r>
            <w:r w:rsidDel="00000000" w:rsidR="00000000" w:rsidRPr="00000000">
              <w:rPr>
                <w:rFonts w:ascii="Arial" w:cs="Arial" w:eastAsia="Arial" w:hAnsi="Arial"/>
                <w:b w:val="1"/>
                <w:sz w:val="18"/>
                <w:szCs w:val="18"/>
                <w:u w:val="single"/>
                <w:rtl w:val="0"/>
              </w:rPr>
              <w:t xml:space="preserve">within sixty (60) </w:t>
            </w:r>
            <w:r w:rsidDel="00000000" w:rsidR="00000000" w:rsidRPr="00000000">
              <w:rPr>
                <w:rFonts w:ascii="Arial" w:cs="Arial" w:eastAsia="Arial" w:hAnsi="Arial"/>
                <w:b w:val="1"/>
                <w:i w:val="1"/>
                <w:sz w:val="18"/>
                <w:szCs w:val="18"/>
                <w:u w:val="single"/>
                <w:rtl w:val="0"/>
              </w:rPr>
              <w:t xml:space="preserve">business days</w:t>
            </w:r>
            <w:r w:rsidDel="00000000" w:rsidR="00000000" w:rsidRPr="00000000">
              <w:rPr>
                <w:rFonts w:ascii="Arial" w:cs="Arial" w:eastAsia="Arial" w:hAnsi="Arial"/>
                <w:b w:val="1"/>
                <w:sz w:val="18"/>
                <w:szCs w:val="18"/>
                <w:u w:val="single"/>
                <w:rtl w:val="0"/>
              </w:rPr>
              <w:t xml:space="preserve"> from</w:t>
            </w:r>
            <w:r w:rsidDel="00000000" w:rsidR="00000000" w:rsidRPr="00000000">
              <w:rPr>
                <w:rFonts w:ascii="Arial" w:cs="Arial" w:eastAsia="Arial" w:hAnsi="Arial"/>
                <w:b w:val="1"/>
                <w:sz w:val="18"/>
                <w:szCs w:val="18"/>
                <w:rtl w:val="0"/>
              </w:rPr>
              <w:t xml:space="preserve"> </w:t>
            </w:r>
            <w:r w:rsidDel="00000000" w:rsidR="00000000" w:rsidRPr="00000000">
              <w:rPr>
                <w:rFonts w:ascii="Arial" w:cs="Arial" w:eastAsia="Arial" w:hAnsi="Arial"/>
                <w:sz w:val="18"/>
                <w:szCs w:val="18"/>
                <w:rtl w:val="0"/>
              </w:rPr>
              <w:t xml:space="preserve">the end of the month following</w:t>
            </w:r>
            <w:r w:rsidDel="00000000" w:rsidR="00000000" w:rsidRPr="00000000">
              <w:rPr>
                <w:rFonts w:ascii="Arial" w:cs="Arial" w:eastAsia="Arial" w:hAnsi="Arial"/>
                <w:b w:val="1"/>
                <w:sz w:val="18"/>
                <w:szCs w:val="18"/>
                <w:rtl w:val="0"/>
              </w:rPr>
              <w:t xml:space="preserve"> </w:t>
            </w:r>
            <w:r w:rsidDel="00000000" w:rsidR="00000000" w:rsidRPr="00000000">
              <w:rPr>
                <w:rFonts w:ascii="Arial" w:cs="Arial" w:eastAsia="Arial" w:hAnsi="Arial"/>
                <w:sz w:val="18"/>
                <w:szCs w:val="18"/>
                <w:rtl w:val="0"/>
              </w:rPr>
              <w:t xml:space="preserve">the covered monitoring period. For instance, </w:t>
            </w:r>
            <w:r w:rsidDel="00000000" w:rsidR="00000000" w:rsidRPr="00000000">
              <w:rPr>
                <w:rFonts w:ascii="Arial" w:cs="Arial" w:eastAsia="Arial" w:hAnsi="Arial"/>
                <w:strike w:val="1"/>
                <w:sz w:val="18"/>
                <w:szCs w:val="18"/>
                <w:rtl w:val="0"/>
              </w:rPr>
              <w:t xml:space="preserve">if the </w:t>
            </w:r>
            <w:r w:rsidDel="00000000" w:rsidR="00000000" w:rsidRPr="00000000">
              <w:rPr>
                <w:rFonts w:ascii="Arial" w:cs="Arial" w:eastAsia="Arial" w:hAnsi="Arial"/>
                <w:i w:val="1"/>
                <w:strike w:val="1"/>
                <w:sz w:val="18"/>
                <w:szCs w:val="18"/>
                <w:rtl w:val="0"/>
              </w:rPr>
              <w:t xml:space="preserve">Notice of Probable Breach </w:t>
            </w:r>
            <w:r w:rsidDel="00000000" w:rsidR="00000000" w:rsidRPr="00000000">
              <w:rPr>
                <w:rFonts w:ascii="Arial" w:cs="Arial" w:eastAsia="Arial" w:hAnsi="Arial"/>
                <w:strike w:val="1"/>
                <w:sz w:val="18"/>
                <w:szCs w:val="18"/>
                <w:rtl w:val="0"/>
              </w:rPr>
              <w:t xml:space="preserve">pertains to the August </w:t>
            </w:r>
            <w:r w:rsidDel="00000000" w:rsidR="00000000" w:rsidRPr="00000000">
              <w:rPr>
                <w:rFonts w:ascii="Arial" w:cs="Arial" w:eastAsia="Arial" w:hAnsi="Arial"/>
                <w:i w:val="1"/>
                <w:strike w:val="1"/>
                <w:sz w:val="18"/>
                <w:szCs w:val="18"/>
                <w:rtl w:val="0"/>
              </w:rPr>
              <w:t xml:space="preserve">Billing Period,</w:t>
            </w:r>
            <w:r w:rsidDel="00000000" w:rsidR="00000000" w:rsidRPr="00000000">
              <w:rPr>
                <w:rFonts w:ascii="Arial" w:cs="Arial" w:eastAsia="Arial" w:hAnsi="Arial"/>
                <w:i w:val="1"/>
                <w:sz w:val="18"/>
                <w:szCs w:val="18"/>
                <w:rtl w:val="0"/>
              </w:rPr>
              <w:t xml:space="preserve"> </w:t>
            </w:r>
            <w:r w:rsidDel="00000000" w:rsidR="00000000" w:rsidRPr="00000000">
              <w:rPr>
                <w:rFonts w:ascii="Arial" w:cs="Arial" w:eastAsia="Arial" w:hAnsi="Arial"/>
                <w:sz w:val="18"/>
                <w:szCs w:val="18"/>
                <w:rtl w:val="0"/>
              </w:rPr>
              <w:t xml:space="preserve">the compliance monitoring and assessment report </w:t>
            </w:r>
            <w:r w:rsidDel="00000000" w:rsidR="00000000" w:rsidRPr="00000000">
              <w:rPr>
                <w:rFonts w:ascii="Arial" w:cs="Arial" w:eastAsia="Arial" w:hAnsi="Arial"/>
                <w:b w:val="1"/>
                <w:sz w:val="18"/>
                <w:szCs w:val="18"/>
                <w:u w:val="single"/>
                <w:rtl w:val="0"/>
              </w:rPr>
              <w:t xml:space="preserve">for August </w:t>
            </w:r>
            <w:r w:rsidDel="00000000" w:rsidR="00000000" w:rsidRPr="00000000">
              <w:rPr>
                <w:rFonts w:ascii="Arial" w:cs="Arial" w:eastAsia="Arial" w:hAnsi="Arial"/>
                <w:b w:val="1"/>
                <w:i w:val="1"/>
                <w:sz w:val="18"/>
                <w:szCs w:val="18"/>
                <w:u w:val="single"/>
                <w:rtl w:val="0"/>
              </w:rPr>
              <w:t xml:space="preserve">Billing Period</w:t>
            </w:r>
            <w:r w:rsidDel="00000000" w:rsidR="00000000" w:rsidRPr="00000000">
              <w:rPr>
                <w:rFonts w:ascii="Arial" w:cs="Arial" w:eastAsia="Arial" w:hAnsi="Arial"/>
                <w:sz w:val="18"/>
                <w:szCs w:val="18"/>
                <w:rtl w:val="0"/>
              </w:rPr>
              <w:t xml:space="preserve"> shall be issued on or before 30 </w:t>
            </w:r>
            <w:r w:rsidDel="00000000" w:rsidR="00000000" w:rsidRPr="00000000">
              <w:rPr>
                <w:rFonts w:ascii="Arial" w:cs="Arial" w:eastAsia="Arial" w:hAnsi="Arial"/>
                <w:b w:val="1"/>
                <w:sz w:val="18"/>
                <w:szCs w:val="18"/>
                <w:u w:val="single"/>
                <w:rtl w:val="0"/>
              </w:rPr>
              <w:t xml:space="preserve">October</w:t>
            </w:r>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3C5">
            <w:pPr>
              <w:spacing w:after="0" w:line="240" w:lineRule="auto"/>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C6">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Related to Revision in Section 2.1 (g). Definition of “Notice of Breach” </w:t>
            </w:r>
          </w:p>
          <w:p w:rsidR="00000000" w:rsidDel="00000000" w:rsidP="00000000" w:rsidRDefault="00000000" w:rsidRPr="00000000" w14:paraId="000003C7">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C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 corresponding change is also made in reference to Section 7.3.1</w:t>
            </w:r>
          </w:p>
          <w:p w:rsidR="00000000" w:rsidDel="00000000" w:rsidP="00000000" w:rsidRDefault="00000000" w:rsidRPr="00000000" w14:paraId="000003C9">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C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To provide clarity in the definition of the notice, as the results have already been assessed by ECO and verified by the ASPs. This already serves as the basis of MO for non-payment reflected in the Preliminary Settlement Statement.</w:t>
            </w:r>
          </w:p>
          <w:p w:rsidR="00000000" w:rsidDel="00000000" w:rsidP="00000000" w:rsidRDefault="00000000" w:rsidRPr="00000000" w14:paraId="000003CB">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CC">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Revised to remove “reconciliation” consistent with the proposed revision in Section 7.2.3 and 7.2.6. </w:t>
            </w:r>
          </w:p>
          <w:p w:rsidR="00000000" w:rsidDel="00000000" w:rsidP="00000000" w:rsidRDefault="00000000" w:rsidRPr="00000000" w14:paraId="000003CD">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CE">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Amended provisions as affected by the 30-day window for completing the validation and assessment of the reserve conformance standards (RCS) monitoring.</w:t>
            </w:r>
          </w:p>
          <w:p w:rsidR="00000000" w:rsidDel="00000000" w:rsidP="00000000" w:rsidRDefault="00000000" w:rsidRPr="00000000" w14:paraId="000003CF">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D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Related to revisions proposed by IEMOP and approved per PEM Board Resolution No. 2024-75-04.</w:t>
            </w:r>
          </w:p>
        </w:tc>
        <w:tc>
          <w:tcPr/>
          <w:p w:rsidR="00000000" w:rsidDel="00000000" w:rsidP="00000000" w:rsidRDefault="00000000" w:rsidRPr="00000000" w14:paraId="000003D1">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D2">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D3">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D4">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3D5">
            <w:pPr>
              <w:spacing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Section 7 – Monitoring of Compliance with Reserve Conformance Standards</w:t>
            </w:r>
          </w:p>
          <w:p w:rsidR="00000000" w:rsidDel="00000000" w:rsidP="00000000" w:rsidRDefault="00000000" w:rsidRPr="00000000" w14:paraId="000003D6">
            <w:pPr>
              <w:spacing w:line="27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D7">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 Compliance Monitoring and Assessment Reports</w:t>
            </w:r>
          </w:p>
        </w:tc>
        <w:tc>
          <w:tcPr/>
          <w:p w:rsidR="00000000" w:rsidDel="00000000" w:rsidP="00000000" w:rsidRDefault="00000000" w:rsidRPr="00000000" w14:paraId="000003D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7.6.3</w:t>
            </w:r>
          </w:p>
        </w:tc>
        <w:tc>
          <w:tcPr/>
          <w:p w:rsidR="00000000" w:rsidDel="00000000" w:rsidP="00000000" w:rsidRDefault="00000000" w:rsidRPr="00000000" w14:paraId="000003D9">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If there is a finding of breach based on the validation and assessment conducted by the </w:t>
            </w:r>
            <w:r w:rsidDel="00000000" w:rsidR="00000000" w:rsidRPr="00000000">
              <w:rPr>
                <w:rFonts w:ascii="Arial" w:cs="Arial" w:eastAsia="Arial" w:hAnsi="Arial"/>
                <w:i w:val="1"/>
                <w:sz w:val="18"/>
                <w:szCs w:val="18"/>
                <w:rtl w:val="0"/>
              </w:rPr>
              <w:t xml:space="preserve">Enforcement and Compliance Office</w:t>
            </w:r>
            <w:r w:rsidDel="00000000" w:rsidR="00000000" w:rsidRPr="00000000">
              <w:rPr>
                <w:rFonts w:ascii="Arial" w:cs="Arial" w:eastAsia="Arial" w:hAnsi="Arial"/>
                <w:sz w:val="18"/>
                <w:szCs w:val="18"/>
                <w:rtl w:val="0"/>
              </w:rPr>
              <w:t xml:space="preserve">, the </w:t>
            </w:r>
            <w:r w:rsidDel="00000000" w:rsidR="00000000" w:rsidRPr="00000000">
              <w:rPr>
                <w:rFonts w:ascii="Arial" w:cs="Arial" w:eastAsia="Arial" w:hAnsi="Arial"/>
                <w:i w:val="1"/>
                <w:sz w:val="18"/>
                <w:szCs w:val="18"/>
                <w:rtl w:val="0"/>
              </w:rPr>
              <w:t xml:space="preserve">Compliance Monitoring and Assessment Report </w:t>
            </w:r>
            <w:r w:rsidDel="00000000" w:rsidR="00000000" w:rsidRPr="00000000">
              <w:rPr>
                <w:rFonts w:ascii="Arial" w:cs="Arial" w:eastAsia="Arial" w:hAnsi="Arial"/>
                <w:sz w:val="18"/>
                <w:szCs w:val="18"/>
                <w:rtl w:val="0"/>
              </w:rPr>
              <w:t xml:space="preserve">shall likewise be accompanied by the following: </w:t>
            </w:r>
          </w:p>
          <w:p w:rsidR="00000000" w:rsidDel="00000000" w:rsidP="00000000" w:rsidRDefault="00000000" w:rsidRPr="00000000" w14:paraId="000003DA">
            <w:pPr>
              <w:spacing w:after="0" w:line="27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DB">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 A </w:t>
            </w:r>
            <w:r w:rsidDel="00000000" w:rsidR="00000000" w:rsidRPr="00000000">
              <w:rPr>
                <w:rFonts w:ascii="Arial" w:cs="Arial" w:eastAsia="Arial" w:hAnsi="Arial"/>
                <w:i w:val="1"/>
                <w:sz w:val="18"/>
                <w:szCs w:val="18"/>
                <w:rtl w:val="0"/>
              </w:rPr>
              <w:t xml:space="preserve">Notice of Confirmation</w:t>
            </w:r>
            <w:r w:rsidDel="00000000" w:rsidR="00000000" w:rsidRPr="00000000">
              <w:rPr>
                <w:rFonts w:ascii="Arial" w:cs="Arial" w:eastAsia="Arial" w:hAnsi="Arial"/>
                <w:sz w:val="18"/>
                <w:szCs w:val="18"/>
                <w:rtl w:val="0"/>
              </w:rPr>
              <w:t xml:space="preserve">. Such notice shall indicate a statement confirming a finding of breach, as determined by the </w:t>
            </w:r>
            <w:r w:rsidDel="00000000" w:rsidR="00000000" w:rsidRPr="00000000">
              <w:rPr>
                <w:rFonts w:ascii="Arial" w:cs="Arial" w:eastAsia="Arial" w:hAnsi="Arial"/>
                <w:i w:val="1"/>
                <w:sz w:val="18"/>
                <w:szCs w:val="18"/>
                <w:rtl w:val="0"/>
              </w:rPr>
              <w:t xml:space="preserve">Market Operator </w:t>
            </w:r>
            <w:r w:rsidDel="00000000" w:rsidR="00000000" w:rsidRPr="00000000">
              <w:rPr>
                <w:rFonts w:ascii="Arial" w:cs="Arial" w:eastAsia="Arial" w:hAnsi="Arial"/>
                <w:sz w:val="18"/>
                <w:szCs w:val="18"/>
                <w:rtl w:val="0"/>
              </w:rPr>
              <w:t xml:space="preserve">under Section 7.2</w:t>
            </w:r>
            <w:r w:rsidDel="00000000" w:rsidR="00000000" w:rsidRPr="00000000">
              <w:rPr>
                <w:rFonts w:ascii="Arial" w:cs="Arial" w:eastAsia="Arial" w:hAnsi="Arial"/>
                <w:i w:val="1"/>
                <w:sz w:val="18"/>
                <w:szCs w:val="18"/>
                <w:rtl w:val="0"/>
              </w:rPr>
              <w:t xml:space="preserve">. </w:t>
            </w:r>
            <w:r w:rsidDel="00000000" w:rsidR="00000000" w:rsidRPr="00000000">
              <w:rPr>
                <w:rtl w:val="0"/>
              </w:rPr>
            </w:r>
          </w:p>
          <w:p w:rsidR="00000000" w:rsidDel="00000000" w:rsidP="00000000" w:rsidRDefault="00000000" w:rsidRPr="00000000" w14:paraId="000003DC">
            <w:pPr>
              <w:spacing w:after="0" w:line="27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DD">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b. A </w:t>
            </w:r>
            <w:r w:rsidDel="00000000" w:rsidR="00000000" w:rsidRPr="00000000">
              <w:rPr>
                <w:rFonts w:ascii="Arial" w:cs="Arial" w:eastAsia="Arial" w:hAnsi="Arial"/>
                <w:i w:val="1"/>
                <w:sz w:val="18"/>
                <w:szCs w:val="18"/>
                <w:rtl w:val="0"/>
              </w:rPr>
              <w:t xml:space="preserve">Notice of Specified Penalty. </w:t>
            </w:r>
            <w:r w:rsidDel="00000000" w:rsidR="00000000" w:rsidRPr="00000000">
              <w:rPr>
                <w:rFonts w:ascii="Arial" w:cs="Arial" w:eastAsia="Arial" w:hAnsi="Arial"/>
                <w:sz w:val="18"/>
                <w:szCs w:val="18"/>
                <w:rtl w:val="0"/>
              </w:rPr>
              <w:t xml:space="preserve">This notice shall indicate the penalty, as computed under Section 8 of this Manual, and shall be served upon the </w:t>
            </w:r>
            <w:r w:rsidDel="00000000" w:rsidR="00000000" w:rsidRPr="00000000">
              <w:rPr>
                <w:rFonts w:ascii="Arial" w:cs="Arial" w:eastAsia="Arial" w:hAnsi="Arial"/>
                <w:i w:val="1"/>
                <w:sz w:val="18"/>
                <w:szCs w:val="18"/>
                <w:rtl w:val="0"/>
              </w:rPr>
              <w:t xml:space="preserve">Ancillary Services Provider </w:t>
            </w:r>
            <w:r w:rsidDel="00000000" w:rsidR="00000000" w:rsidRPr="00000000">
              <w:rPr>
                <w:rFonts w:ascii="Arial" w:cs="Arial" w:eastAsia="Arial" w:hAnsi="Arial"/>
                <w:sz w:val="18"/>
                <w:szCs w:val="18"/>
                <w:rtl w:val="0"/>
              </w:rPr>
              <w:t xml:space="preserve">in accordance with the provisions of this Manual.</w:t>
            </w:r>
          </w:p>
        </w:tc>
        <w:tc>
          <w:tcPr/>
          <w:p w:rsidR="00000000" w:rsidDel="00000000" w:rsidP="00000000" w:rsidRDefault="00000000" w:rsidRPr="00000000" w14:paraId="000003DE">
            <w:pPr>
              <w:spacing w:after="0" w:line="240" w:lineRule="auto"/>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If there is a finding of breach based on the validation and assessment conducted by the </w:t>
            </w:r>
            <w:r w:rsidDel="00000000" w:rsidR="00000000" w:rsidRPr="00000000">
              <w:rPr>
                <w:rFonts w:ascii="Helvetica Neue" w:cs="Helvetica Neue" w:eastAsia="Helvetica Neue" w:hAnsi="Helvetica Neue"/>
                <w:i w:val="1"/>
                <w:sz w:val="18"/>
                <w:szCs w:val="18"/>
                <w:rtl w:val="0"/>
              </w:rPr>
              <w:t xml:space="preserve">Enforcement and Compliance Office</w:t>
            </w:r>
            <w:r w:rsidDel="00000000" w:rsidR="00000000" w:rsidRPr="00000000">
              <w:rPr>
                <w:rFonts w:ascii="Helvetica Neue" w:cs="Helvetica Neue" w:eastAsia="Helvetica Neue" w:hAnsi="Helvetica Neue"/>
                <w:sz w:val="18"/>
                <w:szCs w:val="18"/>
                <w:rtl w:val="0"/>
              </w:rPr>
              <w:t xml:space="preserve">, the </w:t>
            </w:r>
            <w:r w:rsidDel="00000000" w:rsidR="00000000" w:rsidRPr="00000000">
              <w:rPr>
                <w:rFonts w:ascii="Helvetica Neue" w:cs="Helvetica Neue" w:eastAsia="Helvetica Neue" w:hAnsi="Helvetica Neue"/>
                <w:i w:val="1"/>
                <w:sz w:val="18"/>
                <w:szCs w:val="18"/>
                <w:rtl w:val="0"/>
              </w:rPr>
              <w:t xml:space="preserve">Compliance Monitoring and Assessment Report </w:t>
            </w:r>
            <w:r w:rsidDel="00000000" w:rsidR="00000000" w:rsidRPr="00000000">
              <w:rPr>
                <w:rFonts w:ascii="Helvetica Neue" w:cs="Helvetica Neue" w:eastAsia="Helvetica Neue" w:hAnsi="Helvetica Neue"/>
                <w:sz w:val="18"/>
                <w:szCs w:val="18"/>
                <w:rtl w:val="0"/>
              </w:rPr>
              <w:t xml:space="preserve">shall likewise be accompanied by the following: </w:t>
            </w:r>
          </w:p>
          <w:p w:rsidR="00000000" w:rsidDel="00000000" w:rsidP="00000000" w:rsidRDefault="00000000" w:rsidRPr="00000000" w14:paraId="000003DF">
            <w:pPr>
              <w:spacing w:after="0" w:line="240" w:lineRule="auto"/>
              <w:rPr>
                <w:rFonts w:ascii="Helvetica Neue" w:cs="Helvetica Neue" w:eastAsia="Helvetica Neue" w:hAnsi="Helvetica Neue"/>
                <w:sz w:val="18"/>
                <w:szCs w:val="18"/>
              </w:rPr>
            </w:pPr>
            <w:r w:rsidDel="00000000" w:rsidR="00000000" w:rsidRPr="00000000">
              <w:rPr>
                <w:rtl w:val="0"/>
              </w:rPr>
            </w:r>
          </w:p>
          <w:p w:rsidR="00000000" w:rsidDel="00000000" w:rsidP="00000000" w:rsidRDefault="00000000" w:rsidRPr="00000000" w14:paraId="000003E0">
            <w:pPr>
              <w:spacing w:after="0" w:line="240" w:lineRule="auto"/>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a. A </w:t>
            </w:r>
            <w:r w:rsidDel="00000000" w:rsidR="00000000" w:rsidRPr="00000000">
              <w:rPr>
                <w:rFonts w:ascii="Helvetica Neue" w:cs="Helvetica Neue" w:eastAsia="Helvetica Neue" w:hAnsi="Helvetica Neue"/>
                <w:i w:val="1"/>
                <w:sz w:val="18"/>
                <w:szCs w:val="18"/>
                <w:rtl w:val="0"/>
              </w:rPr>
              <w:t xml:space="preserve">Notice of Confirmation</w:t>
            </w:r>
            <w:r w:rsidDel="00000000" w:rsidR="00000000" w:rsidRPr="00000000">
              <w:rPr>
                <w:rFonts w:ascii="Helvetica Neue" w:cs="Helvetica Neue" w:eastAsia="Helvetica Neue" w:hAnsi="Helvetica Neue"/>
                <w:sz w:val="18"/>
                <w:szCs w:val="18"/>
                <w:rtl w:val="0"/>
              </w:rPr>
              <w:t xml:space="preserve">. Such notice shall indicate a statement confirming a finding of breach, as determined by the </w:t>
            </w:r>
            <w:r w:rsidDel="00000000" w:rsidR="00000000" w:rsidRPr="00000000">
              <w:rPr>
                <w:rFonts w:ascii="Helvetica Neue" w:cs="Helvetica Neue" w:eastAsia="Helvetica Neue" w:hAnsi="Helvetica Neue"/>
                <w:i w:val="1"/>
                <w:strike w:val="1"/>
                <w:sz w:val="18"/>
                <w:szCs w:val="18"/>
                <w:rtl w:val="0"/>
              </w:rPr>
              <w:t xml:space="preserve">Market Operator</w:t>
            </w:r>
            <w:r w:rsidDel="00000000" w:rsidR="00000000" w:rsidRPr="00000000">
              <w:rPr>
                <w:rFonts w:ascii="Helvetica Neue" w:cs="Helvetica Neue" w:eastAsia="Helvetica Neue" w:hAnsi="Helvetica Neue"/>
                <w:i w:val="1"/>
                <w:sz w:val="18"/>
                <w:szCs w:val="18"/>
                <w:rtl w:val="0"/>
              </w:rPr>
              <w:t xml:space="preserve"> </w:t>
            </w:r>
            <w:r w:rsidDel="00000000" w:rsidR="00000000" w:rsidRPr="00000000">
              <w:rPr>
                <w:rFonts w:ascii="Helvetica Neue" w:cs="Helvetica Neue" w:eastAsia="Helvetica Neue" w:hAnsi="Helvetica Neue"/>
                <w:b w:val="1"/>
                <w:i w:val="1"/>
                <w:sz w:val="18"/>
                <w:szCs w:val="18"/>
                <w:u w:val="single"/>
                <w:rtl w:val="0"/>
              </w:rPr>
              <w:t xml:space="preserve">Enforcement and Compliance Office</w:t>
            </w:r>
            <w:r w:rsidDel="00000000" w:rsidR="00000000" w:rsidRPr="00000000">
              <w:rPr>
                <w:rFonts w:ascii="Helvetica Neue" w:cs="Helvetica Neue" w:eastAsia="Helvetica Neue" w:hAnsi="Helvetica Neue"/>
                <w:i w:val="1"/>
                <w:sz w:val="18"/>
                <w:szCs w:val="18"/>
                <w:rtl w:val="0"/>
              </w:rPr>
              <w:t xml:space="preserve"> </w:t>
            </w:r>
            <w:r w:rsidDel="00000000" w:rsidR="00000000" w:rsidRPr="00000000">
              <w:rPr>
                <w:rFonts w:ascii="Helvetica Neue" w:cs="Helvetica Neue" w:eastAsia="Helvetica Neue" w:hAnsi="Helvetica Neue"/>
                <w:sz w:val="18"/>
                <w:szCs w:val="18"/>
                <w:rtl w:val="0"/>
              </w:rPr>
              <w:t xml:space="preserve">under Section 7.2</w:t>
            </w:r>
            <w:r w:rsidDel="00000000" w:rsidR="00000000" w:rsidRPr="00000000">
              <w:rPr>
                <w:rFonts w:ascii="Helvetica Neue" w:cs="Helvetica Neue" w:eastAsia="Helvetica Neue" w:hAnsi="Helvetica Neue"/>
                <w:i w:val="1"/>
                <w:sz w:val="18"/>
                <w:szCs w:val="18"/>
                <w:rtl w:val="0"/>
              </w:rPr>
              <w:t xml:space="preserve">. </w:t>
            </w:r>
            <w:r w:rsidDel="00000000" w:rsidR="00000000" w:rsidRPr="00000000">
              <w:rPr>
                <w:rtl w:val="0"/>
              </w:rPr>
            </w:r>
          </w:p>
          <w:p w:rsidR="00000000" w:rsidDel="00000000" w:rsidP="00000000" w:rsidRDefault="00000000" w:rsidRPr="00000000" w14:paraId="000003E1">
            <w:pPr>
              <w:spacing w:after="0" w:line="240" w:lineRule="auto"/>
              <w:rPr>
                <w:rFonts w:ascii="Helvetica Neue" w:cs="Helvetica Neue" w:eastAsia="Helvetica Neue" w:hAnsi="Helvetica Neue"/>
                <w:sz w:val="18"/>
                <w:szCs w:val="18"/>
              </w:rPr>
            </w:pPr>
            <w:r w:rsidDel="00000000" w:rsidR="00000000" w:rsidRPr="00000000">
              <w:rPr>
                <w:rtl w:val="0"/>
              </w:rPr>
            </w:r>
          </w:p>
          <w:p w:rsidR="00000000" w:rsidDel="00000000" w:rsidP="00000000" w:rsidRDefault="00000000" w:rsidRPr="00000000" w14:paraId="000003E2">
            <w:pPr>
              <w:spacing w:after="0" w:line="240" w:lineRule="auto"/>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b. A </w:t>
            </w:r>
            <w:r w:rsidDel="00000000" w:rsidR="00000000" w:rsidRPr="00000000">
              <w:rPr>
                <w:rFonts w:ascii="Helvetica Neue" w:cs="Helvetica Neue" w:eastAsia="Helvetica Neue" w:hAnsi="Helvetica Neue"/>
                <w:i w:val="1"/>
                <w:sz w:val="18"/>
                <w:szCs w:val="18"/>
                <w:rtl w:val="0"/>
              </w:rPr>
              <w:t xml:space="preserve">Notice of Specified Penalty. </w:t>
            </w:r>
            <w:r w:rsidDel="00000000" w:rsidR="00000000" w:rsidRPr="00000000">
              <w:rPr>
                <w:rFonts w:ascii="Helvetica Neue" w:cs="Helvetica Neue" w:eastAsia="Helvetica Neue" w:hAnsi="Helvetica Neue"/>
                <w:sz w:val="18"/>
                <w:szCs w:val="18"/>
                <w:rtl w:val="0"/>
              </w:rPr>
              <w:t xml:space="preserve">This notice shall indicate the penalty, as computed under Section 8 of this Manual, and shall be served upon the </w:t>
            </w:r>
            <w:r w:rsidDel="00000000" w:rsidR="00000000" w:rsidRPr="00000000">
              <w:rPr>
                <w:rFonts w:ascii="Helvetica Neue" w:cs="Helvetica Neue" w:eastAsia="Helvetica Neue" w:hAnsi="Helvetica Neue"/>
                <w:i w:val="1"/>
                <w:sz w:val="18"/>
                <w:szCs w:val="18"/>
                <w:rtl w:val="0"/>
              </w:rPr>
              <w:t xml:space="preserve">Ancillary Services Provider </w:t>
            </w:r>
            <w:r w:rsidDel="00000000" w:rsidR="00000000" w:rsidRPr="00000000">
              <w:rPr>
                <w:rFonts w:ascii="Helvetica Neue" w:cs="Helvetica Neue" w:eastAsia="Helvetica Neue" w:hAnsi="Helvetica Neue"/>
                <w:sz w:val="18"/>
                <w:szCs w:val="18"/>
                <w:rtl w:val="0"/>
              </w:rPr>
              <w:t xml:space="preserve">in accordance with the provisions of this Manual. </w:t>
            </w:r>
          </w:p>
          <w:p w:rsidR="00000000" w:rsidDel="00000000" w:rsidP="00000000" w:rsidRDefault="00000000" w:rsidRPr="00000000" w14:paraId="000003E3">
            <w:pPr>
              <w:spacing w:after="0" w:line="240" w:lineRule="auto"/>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E4">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ECO shall determine the findings of the breach under Section 7.2.</w:t>
            </w:r>
          </w:p>
          <w:p w:rsidR="00000000" w:rsidDel="00000000" w:rsidP="00000000" w:rsidRDefault="00000000" w:rsidRPr="00000000" w14:paraId="000003E5">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E6">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Correction: It is the ECO which issues the Notice of Confirmation, not MO.</w:t>
            </w:r>
          </w:p>
        </w:tc>
        <w:tc>
          <w:tcPr/>
          <w:p w:rsidR="00000000" w:rsidDel="00000000" w:rsidP="00000000" w:rsidRDefault="00000000" w:rsidRPr="00000000" w14:paraId="000003E7">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E8">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E9">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EA">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3EB">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7 – Monitoring of Compliance with Reserve Conformance Standards</w:t>
            </w:r>
          </w:p>
          <w:p w:rsidR="00000000" w:rsidDel="00000000" w:rsidP="00000000" w:rsidRDefault="00000000" w:rsidRPr="00000000" w14:paraId="000003EC">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ED">
            <w:pPr>
              <w:rPr>
                <w:rFonts w:ascii="Arial" w:cs="Arial" w:eastAsia="Arial" w:hAnsi="Arial"/>
                <w:sz w:val="18"/>
                <w:szCs w:val="18"/>
              </w:rPr>
            </w:pPr>
            <w:r w:rsidDel="00000000" w:rsidR="00000000" w:rsidRPr="00000000">
              <w:rPr>
                <w:rFonts w:ascii="Arial" w:cs="Arial" w:eastAsia="Arial" w:hAnsi="Arial"/>
                <w:sz w:val="18"/>
                <w:szCs w:val="18"/>
                <w:rtl w:val="0"/>
              </w:rPr>
              <w:t xml:space="preserve">7.6 Compliance Monitoring and Assessment Reports</w:t>
            </w:r>
          </w:p>
          <w:p w:rsidR="00000000" w:rsidDel="00000000" w:rsidP="00000000" w:rsidRDefault="00000000" w:rsidRPr="00000000" w14:paraId="000003EE">
            <w:pPr>
              <w:spacing w:line="276" w:lineRule="auto"/>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EF">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7.6.4</w:t>
            </w:r>
          </w:p>
        </w:tc>
        <w:tc>
          <w:tcPr/>
          <w:p w:rsidR="00000000" w:rsidDel="00000000" w:rsidP="00000000" w:rsidRDefault="00000000" w:rsidRPr="00000000" w14:paraId="000003F0">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If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found, after due validation and assessment, that no breach was committed by the Ancillary Service Provider, the Compliance Monitoring and Assessment Report shall indicate such findings and shall be accompanied by the Notice of Reserve Amount Adjustment. The Notice of Reserve Amount Adjustment shall indicate the amount to be adjusted by the Market Operator in favor of the Ancillary Services Provider.</w:t>
            </w:r>
          </w:p>
        </w:tc>
        <w:tc>
          <w:tcPr/>
          <w:p w:rsidR="00000000" w:rsidDel="00000000" w:rsidP="00000000" w:rsidRDefault="00000000" w:rsidRPr="00000000" w14:paraId="000003F1">
            <w:pPr>
              <w:spacing w:after="0" w:line="240" w:lineRule="auto"/>
              <w:rPr>
                <w:rFonts w:ascii="Helvetica Neue" w:cs="Helvetica Neue" w:eastAsia="Helvetica Neue" w:hAnsi="Helvetica Neue"/>
                <w:sz w:val="18"/>
                <w:szCs w:val="18"/>
              </w:rPr>
            </w:pPr>
            <w:r w:rsidDel="00000000" w:rsidR="00000000" w:rsidRPr="00000000">
              <w:rPr>
                <w:rFonts w:ascii="Arial" w:cs="Arial" w:eastAsia="Arial" w:hAnsi="Arial"/>
                <w:sz w:val="18"/>
                <w:szCs w:val="18"/>
                <w:rtl w:val="0"/>
              </w:rPr>
              <w:t xml:space="preserve">If the </w:t>
            </w:r>
            <w:r w:rsidDel="00000000" w:rsidR="00000000" w:rsidRPr="00000000">
              <w:rPr>
                <w:rFonts w:ascii="Arial" w:cs="Arial" w:eastAsia="Arial" w:hAnsi="Arial"/>
                <w:i w:val="1"/>
                <w:sz w:val="18"/>
                <w:szCs w:val="18"/>
                <w:rtl w:val="0"/>
              </w:rPr>
              <w:t xml:space="preserve">Enforcement and Compliance Office </w:t>
            </w:r>
            <w:r w:rsidDel="00000000" w:rsidR="00000000" w:rsidRPr="00000000">
              <w:rPr>
                <w:rFonts w:ascii="Arial" w:cs="Arial" w:eastAsia="Arial" w:hAnsi="Arial"/>
                <w:sz w:val="18"/>
                <w:szCs w:val="18"/>
                <w:rtl w:val="0"/>
              </w:rPr>
              <w:t xml:space="preserve">found, after due validation and assessment, that no breach was committed by the Ancillary Service Provider, the Compliance Monitoring and Assessment Report shall indicate such findings and shall be accompanied by the Notice of Reserve Amount Adjustment. </w:t>
            </w:r>
            <w:r w:rsidDel="00000000" w:rsidR="00000000" w:rsidRPr="00000000">
              <w:rPr>
                <w:rFonts w:ascii="Arial" w:cs="Arial" w:eastAsia="Arial" w:hAnsi="Arial"/>
                <w:strike w:val="1"/>
                <w:sz w:val="18"/>
                <w:szCs w:val="18"/>
                <w:rtl w:val="0"/>
              </w:rPr>
              <w:t xml:space="preserve">The Notice of Reserve Amount Adjustment shall indicate the amount to be adjusted by the Market Operator in favor of the Ancillary Services Provider.</w:t>
            </w:r>
            <w:r w:rsidDel="00000000" w:rsidR="00000000" w:rsidRPr="00000000">
              <w:rPr>
                <w:rtl w:val="0"/>
              </w:rPr>
            </w:r>
          </w:p>
        </w:tc>
        <w:tc>
          <w:tcPr/>
          <w:p w:rsidR="00000000" w:rsidDel="00000000" w:rsidP="00000000" w:rsidRDefault="00000000" w:rsidRPr="00000000" w14:paraId="000003F2">
            <w:pPr>
              <w:rPr>
                <w:rFonts w:ascii="Arial" w:cs="Arial" w:eastAsia="Arial" w:hAnsi="Arial"/>
                <w:sz w:val="18"/>
                <w:szCs w:val="18"/>
              </w:rPr>
            </w:pPr>
            <w:r w:rsidDel="00000000" w:rsidR="00000000" w:rsidRPr="00000000">
              <w:rPr>
                <w:rFonts w:ascii="Arial" w:cs="Arial" w:eastAsia="Arial" w:hAnsi="Arial"/>
                <w:sz w:val="18"/>
                <w:szCs w:val="18"/>
                <w:rtl w:val="0"/>
              </w:rPr>
              <w:t xml:space="preserve">For correction. </w:t>
            </w:r>
          </w:p>
          <w:p w:rsidR="00000000" w:rsidDel="00000000" w:rsidP="00000000" w:rsidRDefault="00000000" w:rsidRPr="00000000" w14:paraId="000003F3">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F4">
            <w:pPr>
              <w:rPr>
                <w:rFonts w:ascii="Arial" w:cs="Arial" w:eastAsia="Arial" w:hAnsi="Arial"/>
                <w:sz w:val="18"/>
                <w:szCs w:val="18"/>
              </w:rPr>
            </w:pPr>
            <w:r w:rsidDel="00000000" w:rsidR="00000000" w:rsidRPr="00000000">
              <w:rPr>
                <w:rFonts w:ascii="Arial" w:cs="Arial" w:eastAsia="Arial" w:hAnsi="Arial"/>
                <w:sz w:val="18"/>
                <w:szCs w:val="18"/>
                <w:rtl w:val="0"/>
              </w:rPr>
              <w:t xml:space="preserve">ECO will only reassess the intervals with findings of beach and come up with the final compliance monitoring results but will not determine the corresponding amount to be adjusted. Such amount adjustment will be computed and determined by the Market Operator (and not by ECO).</w:t>
            </w:r>
          </w:p>
          <w:p w:rsidR="00000000" w:rsidDel="00000000" w:rsidP="00000000" w:rsidRDefault="00000000" w:rsidRPr="00000000" w14:paraId="000003F5">
            <w:pPr>
              <w:spacing w:after="0" w:line="240" w:lineRule="auto"/>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F6">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F7">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F8">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3F9">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3FA">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11 Appendices</w:t>
            </w:r>
          </w:p>
          <w:p w:rsidR="00000000" w:rsidDel="00000000" w:rsidP="00000000" w:rsidRDefault="00000000" w:rsidRPr="00000000" w14:paraId="000003FB">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FC">
            <w:pPr>
              <w:rPr>
                <w:rFonts w:ascii="Arial" w:cs="Arial" w:eastAsia="Arial" w:hAnsi="Arial"/>
                <w:sz w:val="18"/>
                <w:szCs w:val="18"/>
              </w:rPr>
            </w:pPr>
            <w:r w:rsidDel="00000000" w:rsidR="00000000" w:rsidRPr="00000000">
              <w:rPr>
                <w:rFonts w:ascii="Arial" w:cs="Arial" w:eastAsia="Arial" w:hAnsi="Arial"/>
                <w:sz w:val="18"/>
                <w:szCs w:val="18"/>
                <w:rtl w:val="0"/>
              </w:rPr>
              <w:t xml:space="preserve">Appendix II: Process Flowchart for Reserve Conformance Standards (RCS) Monitoring</w:t>
            </w:r>
          </w:p>
        </w:tc>
        <w:tc>
          <w:tcPr/>
          <w:p w:rsidR="00000000" w:rsidDel="00000000" w:rsidP="00000000" w:rsidRDefault="00000000" w:rsidRPr="00000000" w14:paraId="000003FD">
            <w:pPr>
              <w:rPr>
                <w:rFonts w:ascii="Arial" w:cs="Arial" w:eastAsia="Arial" w:hAnsi="Arial"/>
                <w:sz w:val="18"/>
                <w:szCs w:val="18"/>
              </w:rPr>
            </w:pPr>
            <w:r w:rsidDel="00000000" w:rsidR="00000000" w:rsidRPr="00000000">
              <w:rPr>
                <w:rFonts w:ascii="Arial" w:cs="Arial" w:eastAsia="Arial" w:hAnsi="Arial"/>
                <w:sz w:val="18"/>
                <w:szCs w:val="18"/>
                <w:rtl w:val="0"/>
              </w:rPr>
              <w:t xml:space="preserve">Appendix II</w:t>
            </w:r>
          </w:p>
        </w:tc>
        <w:tc>
          <w:tcPr/>
          <w:p w:rsidR="00000000" w:rsidDel="00000000" w:rsidP="00000000" w:rsidRDefault="00000000" w:rsidRPr="00000000" w14:paraId="000003FE">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FF">
            <w:pPr>
              <w:rPr>
                <w:rFonts w:ascii="Arial" w:cs="Arial" w:eastAsia="Arial" w:hAnsi="Arial"/>
                <w:sz w:val="18"/>
                <w:szCs w:val="18"/>
              </w:rPr>
            </w:pPr>
            <w:r w:rsidDel="00000000" w:rsidR="00000000" w:rsidRPr="00000000">
              <w:rPr>
                <w:rFonts w:ascii="Arial" w:cs="Arial" w:eastAsia="Arial" w:hAnsi="Arial"/>
                <w:b w:val="1"/>
                <w:sz w:val="18"/>
                <w:szCs w:val="18"/>
                <w:rtl w:val="0"/>
              </w:rPr>
              <w:t xml:space="preserve">[See Separate File for Appendix II]</w:t>
            </w:r>
            <w:r w:rsidDel="00000000" w:rsidR="00000000" w:rsidRPr="00000000">
              <w:rPr>
                <w:rtl w:val="0"/>
              </w:rPr>
            </w:r>
          </w:p>
        </w:tc>
        <w:tc>
          <w:tcPr/>
          <w:p w:rsidR="00000000" w:rsidDel="00000000" w:rsidP="00000000" w:rsidRDefault="00000000" w:rsidRPr="00000000" w14:paraId="00000400">
            <w:pPr>
              <w:rPr>
                <w:rFonts w:ascii="Arial" w:cs="Arial" w:eastAsia="Arial" w:hAnsi="Arial"/>
                <w:sz w:val="18"/>
                <w:szCs w:val="18"/>
              </w:rPr>
            </w:pPr>
            <w:r w:rsidDel="00000000" w:rsidR="00000000" w:rsidRPr="00000000">
              <w:rPr>
                <w:rFonts w:ascii="Arial" w:cs="Arial" w:eastAsia="Arial" w:hAnsi="Arial"/>
                <w:sz w:val="18"/>
                <w:szCs w:val="18"/>
                <w:rtl w:val="0"/>
              </w:rPr>
              <w:t xml:space="preserve">To reflect the changes in Appendix II or the process flowchart for RCS, particularly on the following procedures: </w:t>
            </w:r>
          </w:p>
          <w:p w:rsidR="00000000" w:rsidDel="00000000" w:rsidP="00000000" w:rsidRDefault="00000000" w:rsidRPr="00000000" w14:paraId="00000401">
            <w:pPr>
              <w:rPr>
                <w:rFonts w:ascii="Arial" w:cs="Arial" w:eastAsia="Arial" w:hAnsi="Arial"/>
                <w:sz w:val="18"/>
                <w:szCs w:val="18"/>
              </w:rPr>
            </w:pPr>
            <w:r w:rsidDel="00000000" w:rsidR="00000000" w:rsidRPr="00000000">
              <w:rPr>
                <w:rFonts w:ascii="Arial" w:cs="Arial" w:eastAsia="Arial" w:hAnsi="Arial"/>
                <w:sz w:val="18"/>
                <w:szCs w:val="18"/>
                <w:rtl w:val="0"/>
              </w:rPr>
              <w:t xml:space="preserve">Flagging and determination of breach of RCS should be performed by ECO instead of MO. </w:t>
            </w:r>
          </w:p>
          <w:p w:rsidR="00000000" w:rsidDel="00000000" w:rsidP="00000000" w:rsidRDefault="00000000" w:rsidRPr="00000000" w14:paraId="00000402">
            <w:pPr>
              <w:rPr>
                <w:rFonts w:ascii="Arial" w:cs="Arial" w:eastAsia="Arial" w:hAnsi="Arial"/>
                <w:sz w:val="18"/>
                <w:szCs w:val="18"/>
              </w:rPr>
            </w:pPr>
            <w:r w:rsidDel="00000000" w:rsidR="00000000" w:rsidRPr="00000000">
              <w:rPr>
                <w:rFonts w:ascii="Arial" w:cs="Arial" w:eastAsia="Arial" w:hAnsi="Arial"/>
                <w:sz w:val="18"/>
                <w:szCs w:val="18"/>
                <w:rtl w:val="0"/>
              </w:rPr>
              <w:t xml:space="preserve">MO will no longer reconcile the findings of ECO, NGCP, and its own findings. ECO will consolidate the report of ECO and the confirmation, feedback, or report, if any, of the SO. </w:t>
            </w:r>
          </w:p>
          <w:p w:rsidR="00000000" w:rsidDel="00000000" w:rsidP="00000000" w:rsidRDefault="00000000" w:rsidRPr="00000000" w14:paraId="00000403">
            <w:pPr>
              <w:rPr>
                <w:rFonts w:ascii="Arial" w:cs="Arial" w:eastAsia="Arial" w:hAnsi="Arial"/>
                <w:sz w:val="18"/>
                <w:szCs w:val="18"/>
              </w:rPr>
            </w:pPr>
            <w:r w:rsidDel="00000000" w:rsidR="00000000" w:rsidRPr="00000000">
              <w:rPr>
                <w:rFonts w:ascii="Arial" w:cs="Arial" w:eastAsia="Arial" w:hAnsi="Arial"/>
                <w:sz w:val="18"/>
                <w:szCs w:val="18"/>
                <w:rtl w:val="0"/>
              </w:rPr>
              <w:t xml:space="preserve">MO will issue a Notice of Breach to ASP in addition to the Preliminary Settlement Statement.  </w:t>
            </w:r>
          </w:p>
          <w:p w:rsidR="00000000" w:rsidDel="00000000" w:rsidP="00000000" w:rsidRDefault="00000000" w:rsidRPr="00000000" w14:paraId="00000404">
            <w:pPr>
              <w:rPr>
                <w:rFonts w:ascii="Arial" w:cs="Arial" w:eastAsia="Arial" w:hAnsi="Arial"/>
                <w:sz w:val="18"/>
                <w:szCs w:val="18"/>
              </w:rPr>
            </w:pPr>
            <w:r w:rsidDel="00000000" w:rsidR="00000000" w:rsidRPr="00000000">
              <w:rPr>
                <w:rFonts w:ascii="Arial" w:cs="Arial" w:eastAsia="Arial" w:hAnsi="Arial"/>
                <w:sz w:val="18"/>
                <w:szCs w:val="18"/>
                <w:rtl w:val="0"/>
              </w:rPr>
              <w:t xml:space="preserve">Amended provisions as affected by the 30-day window for completing the validation and assessment of the reserve conformance standards (RCS) monitoring.</w:t>
            </w:r>
          </w:p>
        </w:tc>
        <w:tc>
          <w:tcPr/>
          <w:p w:rsidR="00000000" w:rsidDel="00000000" w:rsidP="00000000" w:rsidRDefault="00000000" w:rsidRPr="00000000" w14:paraId="00000405">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406">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407">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408">
            <w:pPr>
              <w:rPr>
                <w:rFonts w:ascii="Arial" w:cs="Arial" w:eastAsia="Arial" w:hAnsi="Arial"/>
                <w:i w:val="1"/>
                <w:sz w:val="18"/>
                <w:szCs w:val="18"/>
              </w:rPr>
            </w:pPr>
            <w:r w:rsidDel="00000000" w:rsidR="00000000" w:rsidRPr="00000000">
              <w:rPr>
                <w:rtl w:val="0"/>
              </w:rPr>
            </w:r>
          </w:p>
        </w:tc>
      </w:tr>
      <w:tr>
        <w:trPr>
          <w:cantSplit w:val="0"/>
          <w:trHeight w:val="1983" w:hRule="atLeast"/>
          <w:tblHeader w:val="0"/>
        </w:trPr>
        <w:tc>
          <w:tcPr/>
          <w:p w:rsidR="00000000" w:rsidDel="00000000" w:rsidP="00000000" w:rsidRDefault="00000000" w:rsidRPr="00000000" w14:paraId="00000409">
            <w:pPr>
              <w:rPr>
                <w:rFonts w:ascii="Arial" w:cs="Arial" w:eastAsia="Arial" w:hAnsi="Arial"/>
                <w:sz w:val="18"/>
                <w:szCs w:val="18"/>
              </w:rPr>
            </w:pPr>
            <w:r w:rsidDel="00000000" w:rsidR="00000000" w:rsidRPr="00000000">
              <w:rPr>
                <w:rFonts w:ascii="Arial" w:cs="Arial" w:eastAsia="Arial" w:hAnsi="Arial"/>
                <w:sz w:val="18"/>
                <w:szCs w:val="18"/>
                <w:rtl w:val="0"/>
              </w:rPr>
              <w:t xml:space="preserve">Section 11 Appendices</w:t>
            </w:r>
          </w:p>
          <w:p w:rsidR="00000000" w:rsidDel="00000000" w:rsidP="00000000" w:rsidRDefault="00000000" w:rsidRPr="00000000" w14:paraId="0000040A">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40B">
            <w:pPr>
              <w:rPr>
                <w:rFonts w:ascii="Arial" w:cs="Arial" w:eastAsia="Arial" w:hAnsi="Arial"/>
                <w:sz w:val="18"/>
                <w:szCs w:val="18"/>
              </w:rPr>
            </w:pPr>
            <w:r w:rsidDel="00000000" w:rsidR="00000000" w:rsidRPr="00000000">
              <w:rPr>
                <w:rFonts w:ascii="Arial" w:cs="Arial" w:eastAsia="Arial" w:hAnsi="Arial"/>
                <w:sz w:val="18"/>
                <w:szCs w:val="18"/>
                <w:rtl w:val="0"/>
              </w:rPr>
              <w:t xml:space="preserve">Appendix IV: </w:t>
            </w:r>
          </w:p>
          <w:p w:rsidR="00000000" w:rsidDel="00000000" w:rsidP="00000000" w:rsidRDefault="00000000" w:rsidRPr="00000000" w14:paraId="0000040C">
            <w:pPr>
              <w:rPr>
                <w:rFonts w:ascii="Arial" w:cs="Arial" w:eastAsia="Arial" w:hAnsi="Arial"/>
                <w:sz w:val="18"/>
                <w:szCs w:val="18"/>
              </w:rPr>
            </w:pPr>
            <w:r w:rsidDel="00000000" w:rsidR="00000000" w:rsidRPr="00000000">
              <w:rPr>
                <w:rFonts w:ascii="Arial" w:cs="Arial" w:eastAsia="Arial" w:hAnsi="Arial"/>
                <w:sz w:val="18"/>
                <w:szCs w:val="18"/>
                <w:rtl w:val="0"/>
              </w:rPr>
              <w:t xml:space="preserve">Sample Illustration on the Monitoring of Compliance with Reserve Conformance Standards</w:t>
            </w:r>
          </w:p>
        </w:tc>
        <w:tc>
          <w:tcPr/>
          <w:p w:rsidR="00000000" w:rsidDel="00000000" w:rsidP="00000000" w:rsidRDefault="00000000" w:rsidRPr="00000000" w14:paraId="0000040D">
            <w:pPr>
              <w:rPr>
                <w:rFonts w:ascii="Arial" w:cs="Arial" w:eastAsia="Arial" w:hAnsi="Arial"/>
                <w:sz w:val="18"/>
                <w:szCs w:val="18"/>
              </w:rPr>
            </w:pPr>
            <w:r w:rsidDel="00000000" w:rsidR="00000000" w:rsidRPr="00000000">
              <w:rPr>
                <w:rFonts w:ascii="Arial" w:cs="Arial" w:eastAsia="Arial" w:hAnsi="Arial"/>
                <w:b w:val="1"/>
                <w:sz w:val="18"/>
                <w:szCs w:val="18"/>
                <w:rtl w:val="0"/>
              </w:rPr>
              <w:t xml:space="preserve">Appendix IV</w:t>
            </w:r>
            <w:r w:rsidDel="00000000" w:rsidR="00000000" w:rsidRPr="00000000">
              <w:rPr>
                <w:rtl w:val="0"/>
              </w:rPr>
            </w:r>
          </w:p>
        </w:tc>
        <w:tc>
          <w:tcPr/>
          <w:p w:rsidR="00000000" w:rsidDel="00000000" w:rsidP="00000000" w:rsidRDefault="00000000" w:rsidRPr="00000000" w14:paraId="0000040E">
            <w:pPr>
              <w:rPr>
                <w:rFonts w:ascii="Arial" w:cs="Arial" w:eastAsia="Arial" w:hAnsi="Arial"/>
                <w:sz w:val="18"/>
                <w:szCs w:val="18"/>
              </w:rPr>
            </w:pPr>
            <w:r w:rsidDel="00000000" w:rsidR="00000000" w:rsidRPr="00000000">
              <w:rPr>
                <w:rFonts w:ascii="Arial" w:cs="Arial" w:eastAsia="Arial" w:hAnsi="Arial"/>
                <w:b w:val="1"/>
                <w:sz w:val="18"/>
                <w:szCs w:val="18"/>
                <w:rtl w:val="0"/>
              </w:rPr>
              <w:t xml:space="preserve">[NEW]</w:t>
            </w:r>
            <w:r w:rsidDel="00000000" w:rsidR="00000000" w:rsidRPr="00000000">
              <w:rPr>
                <w:rtl w:val="0"/>
              </w:rPr>
            </w:r>
          </w:p>
        </w:tc>
        <w:tc>
          <w:tcPr/>
          <w:p w:rsidR="00000000" w:rsidDel="00000000" w:rsidP="00000000" w:rsidRDefault="00000000" w:rsidRPr="00000000" w14:paraId="0000040F">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410">
            <w:pPr>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411">
            <w:pPr>
              <w:rPr>
                <w:rFonts w:ascii="Arial" w:cs="Arial" w:eastAsia="Arial" w:hAnsi="Arial"/>
                <w:sz w:val="18"/>
                <w:szCs w:val="18"/>
              </w:rPr>
            </w:pPr>
            <w:r w:rsidDel="00000000" w:rsidR="00000000" w:rsidRPr="00000000">
              <w:rPr>
                <w:rFonts w:ascii="Arial" w:cs="Arial" w:eastAsia="Arial" w:hAnsi="Arial"/>
                <w:sz w:val="18"/>
                <w:szCs w:val="18"/>
                <w:rtl w:val="0"/>
              </w:rPr>
              <w:t xml:space="preserve">Immediate reference for the interpretation or application of the formula</w:t>
            </w:r>
          </w:p>
        </w:tc>
        <w:tc>
          <w:tcPr/>
          <w:p w:rsidR="00000000" w:rsidDel="00000000" w:rsidP="00000000" w:rsidRDefault="00000000" w:rsidRPr="00000000" w14:paraId="00000412">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413">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414">
            <w:pPr>
              <w:rPr>
                <w:rFonts w:ascii="Arial" w:cs="Arial" w:eastAsia="Arial" w:hAnsi="Arial"/>
                <w:i w:val="1"/>
                <w:sz w:val="18"/>
                <w:szCs w:val="18"/>
              </w:rPr>
            </w:pPr>
            <w:r w:rsidDel="00000000" w:rsidR="00000000" w:rsidRPr="00000000">
              <w:rPr>
                <w:rtl w:val="0"/>
              </w:rPr>
            </w:r>
          </w:p>
        </w:tc>
        <w:tc>
          <w:tcPr/>
          <w:p w:rsidR="00000000" w:rsidDel="00000000" w:rsidP="00000000" w:rsidRDefault="00000000" w:rsidRPr="00000000" w14:paraId="00000415">
            <w:pPr>
              <w:rPr>
                <w:rFonts w:ascii="Arial" w:cs="Arial" w:eastAsia="Arial" w:hAnsi="Arial"/>
                <w:i w:val="1"/>
                <w:sz w:val="18"/>
                <w:szCs w:val="18"/>
              </w:rPr>
            </w:pPr>
            <w:r w:rsidDel="00000000" w:rsidR="00000000" w:rsidRPr="00000000">
              <w:rPr>
                <w:rtl w:val="0"/>
              </w:rPr>
            </w:r>
          </w:p>
        </w:tc>
      </w:tr>
    </w:tbl>
    <w:p w:rsidR="00000000" w:rsidDel="00000000" w:rsidP="00000000" w:rsidRDefault="00000000" w:rsidRPr="00000000" w14:paraId="00000416">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417">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Appendix II (Original Flowchart / Provision)</w:t>
      </w:r>
    </w:p>
    <w:p w:rsidR="00000000" w:rsidDel="00000000" w:rsidP="00000000" w:rsidRDefault="00000000" w:rsidRPr="00000000" w14:paraId="00000418">
      <w:pPr>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9160886" cy="5569527"/>
            <wp:effectExtent b="3175" l="3175" r="3175" t="3175"/>
            <wp:docPr descr="A diagram of a company&#10;&#10;Description automatically generated" id="2137621545" name="image6.png"/>
            <a:graphic>
              <a:graphicData uri="http://schemas.openxmlformats.org/drawingml/2006/picture">
                <pic:pic>
                  <pic:nvPicPr>
                    <pic:cNvPr descr="A diagram of a company&#10;&#10;Description automatically generated" id="0" name="image6.png"/>
                    <pic:cNvPicPr preferRelativeResize="0"/>
                  </pic:nvPicPr>
                  <pic:blipFill>
                    <a:blip r:embed="rId18"/>
                    <a:srcRect b="0" l="0" r="0" t="0"/>
                    <a:stretch>
                      <a:fillRect/>
                    </a:stretch>
                  </pic:blipFill>
                  <pic:spPr>
                    <a:xfrm>
                      <a:off x="0" y="0"/>
                      <a:ext cx="9160886" cy="5569527"/>
                    </a:xfrm>
                    <a:prstGeom prst="rect"/>
                    <a:ln w="3175">
                      <a:solidFill>
                        <a:srgbClr val="000000"/>
                      </a:solidFill>
                      <a:prstDash val="solid"/>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419">
      <w:pPr>
        <w:spacing w:after="0" w:line="240" w:lineRule="auto"/>
        <w:ind w:right="-1973"/>
        <w:rPr>
          <w:rFonts w:ascii="Arial" w:cs="Arial" w:eastAsia="Arial" w:hAnsi="Arial"/>
          <w:b w:val="1"/>
        </w:rPr>
      </w:pPr>
      <w:r w:rsidDel="00000000" w:rsidR="00000000" w:rsidRPr="00000000">
        <w:rPr>
          <w:rFonts w:ascii="Arial" w:cs="Arial" w:eastAsia="Arial" w:hAnsi="Arial"/>
          <w:b w:val="1"/>
          <w:rtl w:val="0"/>
        </w:rPr>
        <w:t xml:space="preserve">Appendix II (Proposed Amendment)</w:t>
      </w:r>
    </w:p>
    <w:p w:rsidR="00000000" w:rsidDel="00000000" w:rsidP="00000000" w:rsidRDefault="00000000" w:rsidRPr="00000000" w14:paraId="0000041A">
      <w:pPr>
        <w:spacing w:after="0" w:line="240" w:lineRule="auto"/>
        <w:ind w:right="-1973"/>
        <w:jc w:val="center"/>
        <w:rPr>
          <w:rFonts w:ascii="Arial" w:cs="Arial" w:eastAsia="Arial" w:hAnsi="Arial"/>
          <w:b w:val="1"/>
        </w:rPr>
      </w:pPr>
      <w:r w:rsidDel="00000000" w:rsidR="00000000" w:rsidRPr="00000000">
        <w:rPr>
          <w:rtl w:val="0"/>
        </w:rPr>
      </w:r>
    </w:p>
    <w:p w:rsidR="00000000" w:rsidDel="00000000" w:rsidP="00000000" w:rsidRDefault="00000000" w:rsidRPr="00000000" w14:paraId="0000041B">
      <w:pPr>
        <w:spacing w:after="0" w:line="240" w:lineRule="auto"/>
        <w:ind w:right="-1973"/>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9277432" cy="5605699"/>
            <wp:effectExtent b="0" l="0" r="0" t="0"/>
            <wp:docPr id="2137621547"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9277432" cy="5605699"/>
                    </a:xfrm>
                    <a:prstGeom prst="rect"/>
                    <a:ln/>
                  </pic:spPr>
                </pic:pic>
              </a:graphicData>
            </a:graphic>
          </wp:inline>
        </w:drawing>
      </w:r>
      <w:r w:rsidDel="00000000" w:rsidR="00000000" w:rsidRPr="00000000">
        <w:rPr>
          <w:rtl w:val="0"/>
        </w:rPr>
      </w:r>
    </w:p>
    <w:p w:rsidR="00000000" w:rsidDel="00000000" w:rsidP="00000000" w:rsidRDefault="00000000" w:rsidRPr="00000000" w14:paraId="0000041C">
      <w:pPr>
        <w:jc w:val="center"/>
        <w:rPr>
          <w:rFonts w:ascii="Arial" w:cs="Arial" w:eastAsia="Arial" w:hAnsi="Arial"/>
        </w:rPr>
      </w:pPr>
      <w:r w:rsidDel="00000000" w:rsidR="00000000" w:rsidRPr="00000000">
        <w:rPr>
          <w:rFonts w:ascii="Arial" w:cs="Arial" w:eastAsia="Arial" w:hAnsi="Arial"/>
          <w:b w:val="1"/>
          <w:rtl w:val="0"/>
        </w:rPr>
        <w:t xml:space="preserve">APPENDIX IV: Sample Illustration on the Monitoring of Compliance with Reserve Conformance Standards (RCS)</w:t>
      </w:r>
      <w:r w:rsidDel="00000000" w:rsidR="00000000" w:rsidRPr="00000000">
        <w:rPr>
          <w:rtl w:val="0"/>
        </w:rPr>
      </w:r>
    </w:p>
    <w:p w:rsidR="00000000" w:rsidDel="00000000" w:rsidP="00000000" w:rsidRDefault="00000000" w:rsidRPr="00000000" w14:paraId="0000041D">
      <w:pPr>
        <w:rPr>
          <w:rFonts w:ascii="Arial" w:cs="Arial" w:eastAsia="Arial" w:hAnsi="Arial"/>
        </w:rPr>
      </w:pPr>
      <w:r w:rsidDel="00000000" w:rsidR="00000000" w:rsidRPr="00000000">
        <w:rPr>
          <w:rtl w:val="0"/>
        </w:rPr>
      </w:r>
    </w:p>
    <w:p w:rsidR="00000000" w:rsidDel="00000000" w:rsidP="00000000" w:rsidRDefault="00000000" w:rsidRPr="00000000" w14:paraId="0000041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Arial" w:cs="Arial" w:eastAsia="Arial" w:hAnsi="Arial"/>
          <w:b w:val="1"/>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Illustration depicting Sustainability for an Ancillary Service Facility with a Dispatchable Reserve (DR) Schedule</w:t>
      </w:r>
    </w:p>
    <w:tbl>
      <w:tblPr>
        <w:tblStyle w:val="Table13"/>
        <w:tblpPr w:leftFromText="180" w:rightFromText="180" w:topFromText="0" w:bottomFromText="0" w:vertAnchor="text" w:horzAnchor="text" w:tblpX="1243.9999999999998" w:tblpY="0"/>
        <w:tblW w:w="162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9"/>
        <w:gridCol w:w="2330"/>
        <w:gridCol w:w="3573"/>
        <w:gridCol w:w="2330"/>
        <w:gridCol w:w="2330"/>
        <w:gridCol w:w="3263"/>
        <w:tblGridChange w:id="0">
          <w:tblGrid>
            <w:gridCol w:w="2409"/>
            <w:gridCol w:w="2330"/>
            <w:gridCol w:w="3573"/>
            <w:gridCol w:w="2330"/>
            <w:gridCol w:w="2330"/>
            <w:gridCol w:w="3263"/>
          </w:tblGrid>
        </w:tblGridChange>
      </w:tblGrid>
      <w:tr>
        <w:trPr>
          <w:cantSplit w:val="0"/>
          <w:trHeight w:val="668" w:hRule="atLeast"/>
          <w:tblHeader w:val="0"/>
        </w:trPr>
        <w:tc>
          <w:tcPr>
            <w:shd w:fill="f2f2f2" w:val="clear"/>
            <w:vAlign w:val="center"/>
          </w:tcPr>
          <w:p w:rsidR="00000000" w:rsidDel="00000000" w:rsidP="00000000" w:rsidRDefault="00000000" w:rsidRPr="00000000" w14:paraId="0000041F">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TIME_INTERVAL</w:t>
            </w:r>
            <w:r w:rsidDel="00000000" w:rsidR="00000000" w:rsidRPr="00000000">
              <w:rPr>
                <w:rtl w:val="0"/>
              </w:rPr>
            </w:r>
          </w:p>
        </w:tc>
        <w:tc>
          <w:tcPr>
            <w:shd w:fill="f2f2f2" w:val="clear"/>
            <w:vAlign w:val="center"/>
          </w:tcPr>
          <w:p w:rsidR="00000000" w:rsidDel="00000000" w:rsidP="00000000" w:rsidRDefault="00000000" w:rsidRPr="00000000" w14:paraId="00000420">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TIME_INTERVAL</w:t>
            </w:r>
            <w:r w:rsidDel="00000000" w:rsidR="00000000" w:rsidRPr="00000000">
              <w:rPr>
                <w:rtl w:val="0"/>
              </w:rPr>
            </w:r>
          </w:p>
        </w:tc>
        <w:tc>
          <w:tcPr>
            <w:shd w:fill="f2f2f2" w:val="clear"/>
            <w:vAlign w:val="center"/>
          </w:tcPr>
          <w:p w:rsidR="00000000" w:rsidDel="00000000" w:rsidP="00000000" w:rsidRDefault="00000000" w:rsidRPr="00000000" w14:paraId="00000421">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INSTRUCTION</w:t>
            </w:r>
            <w:r w:rsidDel="00000000" w:rsidR="00000000" w:rsidRPr="00000000">
              <w:rPr>
                <w:rtl w:val="0"/>
              </w:rPr>
            </w:r>
          </w:p>
        </w:tc>
        <w:tc>
          <w:tcPr>
            <w:shd w:fill="f2f2f2" w:val="clear"/>
            <w:vAlign w:val="center"/>
          </w:tcPr>
          <w:p w:rsidR="00000000" w:rsidDel="00000000" w:rsidP="00000000" w:rsidRDefault="00000000" w:rsidRPr="00000000" w14:paraId="00000422">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MW_FROM</w:t>
            </w:r>
            <w:r w:rsidDel="00000000" w:rsidR="00000000" w:rsidRPr="00000000">
              <w:rPr>
                <w:rtl w:val="0"/>
              </w:rPr>
            </w:r>
          </w:p>
        </w:tc>
        <w:tc>
          <w:tcPr>
            <w:shd w:fill="f2f2f2" w:val="clear"/>
            <w:vAlign w:val="center"/>
          </w:tcPr>
          <w:p w:rsidR="00000000" w:rsidDel="00000000" w:rsidP="00000000" w:rsidRDefault="00000000" w:rsidRPr="00000000" w14:paraId="00000423">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MW_TO</w:t>
            </w:r>
            <w:r w:rsidDel="00000000" w:rsidR="00000000" w:rsidRPr="00000000">
              <w:rPr>
                <w:rtl w:val="0"/>
              </w:rPr>
            </w:r>
          </w:p>
        </w:tc>
        <w:tc>
          <w:tcPr>
            <w:shd w:fill="f2f2f2" w:val="clear"/>
            <w:vAlign w:val="center"/>
          </w:tcPr>
          <w:p w:rsidR="00000000" w:rsidDel="00000000" w:rsidP="00000000" w:rsidRDefault="00000000" w:rsidRPr="00000000" w14:paraId="00000424">
            <w:pPr>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CATEGORY</w:t>
            </w:r>
            <w:r w:rsidDel="00000000" w:rsidR="00000000" w:rsidRPr="00000000">
              <w:rPr>
                <w:rtl w:val="0"/>
              </w:rPr>
            </w:r>
          </w:p>
        </w:tc>
      </w:tr>
      <w:tr>
        <w:trPr>
          <w:cantSplit w:val="0"/>
          <w:trHeight w:val="417" w:hRule="atLeast"/>
          <w:tblHeader w:val="0"/>
        </w:trPr>
        <w:tc>
          <w:tcPr>
            <w:shd w:fill="auto" w:val="clear"/>
            <w:vAlign w:val="center"/>
          </w:tcPr>
          <w:p w:rsidR="00000000" w:rsidDel="00000000" w:rsidP="00000000" w:rsidRDefault="00000000" w:rsidRPr="00000000" w14:paraId="00000425">
            <w:pPr>
              <w:jc w:val="center"/>
              <w:rPr>
                <w:rFonts w:ascii="Arial" w:cs="Arial" w:eastAsia="Arial" w:hAnsi="Arial"/>
                <w:color w:val="000000"/>
              </w:rPr>
            </w:pPr>
            <w:r w:rsidDel="00000000" w:rsidR="00000000" w:rsidRPr="00000000">
              <w:rPr>
                <w:rFonts w:ascii="Arial" w:cs="Arial" w:eastAsia="Arial" w:hAnsi="Arial"/>
                <w:rtl w:val="0"/>
              </w:rPr>
              <w:t xml:space="preserve">01RESOURCE_G02</w:t>
            </w:r>
            <w:r w:rsidDel="00000000" w:rsidR="00000000" w:rsidRPr="00000000">
              <w:rPr>
                <w:rtl w:val="0"/>
              </w:rPr>
            </w:r>
          </w:p>
        </w:tc>
        <w:tc>
          <w:tcPr>
            <w:shd w:fill="auto" w:val="clear"/>
            <w:vAlign w:val="center"/>
          </w:tcPr>
          <w:p w:rsidR="00000000" w:rsidDel="00000000" w:rsidP="00000000" w:rsidRDefault="00000000" w:rsidRPr="00000000" w14:paraId="00000426">
            <w:pPr>
              <w:jc w:val="center"/>
              <w:rPr>
                <w:rFonts w:ascii="Arial" w:cs="Arial" w:eastAsia="Arial" w:hAnsi="Arial"/>
                <w:color w:val="000000"/>
              </w:rPr>
            </w:pPr>
            <w:r w:rsidDel="00000000" w:rsidR="00000000" w:rsidRPr="00000000">
              <w:rPr>
                <w:rFonts w:ascii="Arial" w:cs="Arial" w:eastAsia="Arial" w:hAnsi="Arial"/>
                <w:color w:val="000000"/>
                <w:rtl w:val="0"/>
              </w:rPr>
              <w:t xml:space="preserve">1/14/2024 17:21</w:t>
            </w:r>
          </w:p>
        </w:tc>
        <w:tc>
          <w:tcPr>
            <w:shd w:fill="auto" w:val="clear"/>
            <w:vAlign w:val="center"/>
          </w:tcPr>
          <w:p w:rsidR="00000000" w:rsidDel="00000000" w:rsidP="00000000" w:rsidRDefault="00000000" w:rsidRPr="00000000" w14:paraId="00000427">
            <w:pPr>
              <w:jc w:val="center"/>
              <w:rPr>
                <w:rFonts w:ascii="Arial" w:cs="Arial" w:eastAsia="Arial" w:hAnsi="Arial"/>
                <w:color w:val="000000"/>
              </w:rPr>
            </w:pPr>
            <w:r w:rsidDel="00000000" w:rsidR="00000000" w:rsidRPr="00000000">
              <w:rPr>
                <w:rFonts w:ascii="Arial" w:cs="Arial" w:eastAsia="Arial" w:hAnsi="Arial"/>
                <w:color w:val="000000"/>
                <w:rtl w:val="0"/>
              </w:rPr>
              <w:t xml:space="preserve">CUT - IN</w:t>
            </w:r>
          </w:p>
        </w:tc>
        <w:tc>
          <w:tcPr>
            <w:shd w:fill="auto" w:val="clear"/>
            <w:vAlign w:val="center"/>
          </w:tcPr>
          <w:p w:rsidR="00000000" w:rsidDel="00000000" w:rsidP="00000000" w:rsidRDefault="00000000" w:rsidRPr="00000000" w14:paraId="00000428">
            <w:pPr>
              <w:jc w:val="center"/>
              <w:rPr>
                <w:rFonts w:ascii="Arial" w:cs="Arial" w:eastAsia="Arial" w:hAnsi="Arial"/>
                <w:color w:val="000000"/>
              </w:rPr>
            </w:pPr>
            <w:r w:rsidDel="00000000" w:rsidR="00000000" w:rsidRPr="00000000">
              <w:rPr>
                <w:rFonts w:ascii="Arial" w:cs="Arial" w:eastAsia="Arial" w:hAnsi="Arial"/>
                <w:color w:val="000000"/>
                <w:rtl w:val="0"/>
              </w:rPr>
              <w:t xml:space="preserve">0</w:t>
            </w:r>
          </w:p>
        </w:tc>
        <w:tc>
          <w:tcPr>
            <w:shd w:fill="auto" w:val="clear"/>
            <w:vAlign w:val="center"/>
          </w:tcPr>
          <w:p w:rsidR="00000000" w:rsidDel="00000000" w:rsidP="00000000" w:rsidRDefault="00000000" w:rsidRPr="00000000" w14:paraId="00000429">
            <w:pPr>
              <w:jc w:val="center"/>
              <w:rPr>
                <w:rFonts w:ascii="Arial" w:cs="Arial" w:eastAsia="Arial" w:hAnsi="Arial"/>
                <w:color w:val="000000"/>
              </w:rPr>
            </w:pPr>
            <w:r w:rsidDel="00000000" w:rsidR="00000000" w:rsidRPr="00000000">
              <w:rPr>
                <w:rFonts w:ascii="Arial" w:cs="Arial" w:eastAsia="Arial" w:hAnsi="Arial"/>
                <w:color w:val="000000"/>
                <w:rtl w:val="0"/>
              </w:rPr>
              <w:t xml:space="preserve">8</w:t>
            </w:r>
          </w:p>
        </w:tc>
        <w:tc>
          <w:tcPr>
            <w:shd w:fill="auto" w:val="clear"/>
            <w:vAlign w:val="center"/>
          </w:tcPr>
          <w:p w:rsidR="00000000" w:rsidDel="00000000" w:rsidP="00000000" w:rsidRDefault="00000000" w:rsidRPr="00000000" w14:paraId="0000042A">
            <w:pPr>
              <w:jc w:val="center"/>
              <w:rPr>
                <w:rFonts w:ascii="Arial" w:cs="Arial" w:eastAsia="Arial" w:hAnsi="Arial"/>
                <w:color w:val="000000"/>
              </w:rPr>
            </w:pPr>
            <w:r w:rsidDel="00000000" w:rsidR="00000000" w:rsidRPr="00000000">
              <w:rPr>
                <w:rFonts w:ascii="Arial" w:cs="Arial" w:eastAsia="Arial" w:hAnsi="Arial"/>
                <w:color w:val="000000"/>
                <w:rtl w:val="0"/>
              </w:rPr>
              <w:t xml:space="preserve">DISPATCHABLE RESERVE</w:t>
            </w:r>
          </w:p>
        </w:tc>
      </w:tr>
      <w:tr>
        <w:trPr>
          <w:cantSplit w:val="0"/>
          <w:trHeight w:val="417" w:hRule="atLeast"/>
          <w:tblHeader w:val="0"/>
        </w:trPr>
        <w:tc>
          <w:tcPr>
            <w:shd w:fill="auto" w:val="clear"/>
            <w:vAlign w:val="center"/>
          </w:tcPr>
          <w:p w:rsidR="00000000" w:rsidDel="00000000" w:rsidP="00000000" w:rsidRDefault="00000000" w:rsidRPr="00000000" w14:paraId="0000042B">
            <w:pPr>
              <w:jc w:val="center"/>
              <w:rPr>
                <w:rFonts w:ascii="Arial" w:cs="Arial" w:eastAsia="Arial" w:hAnsi="Arial"/>
                <w:color w:val="000000"/>
              </w:rPr>
            </w:pPr>
            <w:r w:rsidDel="00000000" w:rsidR="00000000" w:rsidRPr="00000000">
              <w:rPr>
                <w:rFonts w:ascii="Arial" w:cs="Arial" w:eastAsia="Arial" w:hAnsi="Arial"/>
                <w:rtl w:val="0"/>
              </w:rPr>
              <w:t xml:space="preserve">01RESOURCE_G02</w:t>
            </w:r>
            <w:r w:rsidDel="00000000" w:rsidR="00000000" w:rsidRPr="00000000">
              <w:rPr>
                <w:rtl w:val="0"/>
              </w:rPr>
            </w:r>
          </w:p>
        </w:tc>
        <w:tc>
          <w:tcPr>
            <w:shd w:fill="auto" w:val="clear"/>
            <w:vAlign w:val="center"/>
          </w:tcPr>
          <w:p w:rsidR="00000000" w:rsidDel="00000000" w:rsidP="00000000" w:rsidRDefault="00000000" w:rsidRPr="00000000" w14:paraId="0000042C">
            <w:pPr>
              <w:jc w:val="center"/>
              <w:rPr>
                <w:rFonts w:ascii="Arial" w:cs="Arial" w:eastAsia="Arial" w:hAnsi="Arial"/>
                <w:color w:val="000000"/>
              </w:rPr>
            </w:pPr>
            <w:r w:rsidDel="00000000" w:rsidR="00000000" w:rsidRPr="00000000">
              <w:rPr>
                <w:rFonts w:ascii="Arial" w:cs="Arial" w:eastAsia="Arial" w:hAnsi="Arial"/>
                <w:color w:val="000000"/>
                <w:rtl w:val="0"/>
              </w:rPr>
              <w:t xml:space="preserve">1/14/2024 20:43</w:t>
            </w:r>
          </w:p>
        </w:tc>
        <w:tc>
          <w:tcPr>
            <w:shd w:fill="auto" w:val="clear"/>
            <w:vAlign w:val="center"/>
          </w:tcPr>
          <w:p w:rsidR="00000000" w:rsidDel="00000000" w:rsidP="00000000" w:rsidRDefault="00000000" w:rsidRPr="00000000" w14:paraId="0000042D">
            <w:pPr>
              <w:jc w:val="center"/>
              <w:rPr>
                <w:rFonts w:ascii="Arial" w:cs="Arial" w:eastAsia="Arial" w:hAnsi="Arial"/>
                <w:color w:val="000000"/>
              </w:rPr>
            </w:pPr>
            <w:r w:rsidDel="00000000" w:rsidR="00000000" w:rsidRPr="00000000">
              <w:rPr>
                <w:rFonts w:ascii="Arial" w:cs="Arial" w:eastAsia="Arial" w:hAnsi="Arial"/>
                <w:color w:val="000000"/>
                <w:rtl w:val="0"/>
              </w:rPr>
              <w:t xml:space="preserve">CUT - OUT</w:t>
            </w:r>
          </w:p>
        </w:tc>
        <w:tc>
          <w:tcPr>
            <w:shd w:fill="auto" w:val="clear"/>
            <w:vAlign w:val="center"/>
          </w:tcPr>
          <w:p w:rsidR="00000000" w:rsidDel="00000000" w:rsidP="00000000" w:rsidRDefault="00000000" w:rsidRPr="00000000" w14:paraId="0000042E">
            <w:pPr>
              <w:jc w:val="center"/>
              <w:rPr>
                <w:rFonts w:ascii="Arial" w:cs="Arial" w:eastAsia="Arial" w:hAnsi="Arial"/>
                <w:color w:val="000000"/>
              </w:rPr>
            </w:pPr>
            <w:r w:rsidDel="00000000" w:rsidR="00000000" w:rsidRPr="00000000">
              <w:rPr>
                <w:rFonts w:ascii="Arial" w:cs="Arial" w:eastAsia="Arial" w:hAnsi="Arial"/>
                <w:color w:val="000000"/>
                <w:rtl w:val="0"/>
              </w:rPr>
              <w:t xml:space="preserve">8</w:t>
            </w:r>
          </w:p>
        </w:tc>
        <w:tc>
          <w:tcPr>
            <w:shd w:fill="auto" w:val="clear"/>
            <w:vAlign w:val="center"/>
          </w:tcPr>
          <w:p w:rsidR="00000000" w:rsidDel="00000000" w:rsidP="00000000" w:rsidRDefault="00000000" w:rsidRPr="00000000" w14:paraId="0000042F">
            <w:pPr>
              <w:jc w:val="center"/>
              <w:rPr>
                <w:rFonts w:ascii="Arial" w:cs="Arial" w:eastAsia="Arial" w:hAnsi="Arial"/>
                <w:color w:val="000000"/>
              </w:rPr>
            </w:pPr>
            <w:r w:rsidDel="00000000" w:rsidR="00000000" w:rsidRPr="00000000">
              <w:rPr>
                <w:rFonts w:ascii="Arial" w:cs="Arial" w:eastAsia="Arial" w:hAnsi="Arial"/>
                <w:color w:val="000000"/>
                <w:rtl w:val="0"/>
              </w:rPr>
              <w:t xml:space="preserve">0</w:t>
            </w:r>
          </w:p>
        </w:tc>
        <w:tc>
          <w:tcPr>
            <w:shd w:fill="auto" w:val="clear"/>
            <w:vAlign w:val="center"/>
          </w:tcPr>
          <w:p w:rsidR="00000000" w:rsidDel="00000000" w:rsidP="00000000" w:rsidRDefault="00000000" w:rsidRPr="00000000" w14:paraId="00000430">
            <w:pPr>
              <w:jc w:val="center"/>
              <w:rPr>
                <w:rFonts w:ascii="Arial" w:cs="Arial" w:eastAsia="Arial" w:hAnsi="Arial"/>
                <w:color w:val="000000"/>
              </w:rPr>
            </w:pPr>
            <w:r w:rsidDel="00000000" w:rsidR="00000000" w:rsidRPr="00000000">
              <w:rPr>
                <w:rFonts w:ascii="Arial" w:cs="Arial" w:eastAsia="Arial" w:hAnsi="Arial"/>
                <w:color w:val="000000"/>
                <w:rtl w:val="0"/>
              </w:rPr>
              <w:t xml:space="preserve">DISPATCHABLE RESERVE</w:t>
            </w:r>
          </w:p>
        </w:tc>
      </w:tr>
      <w:tr>
        <w:trPr>
          <w:cantSplit w:val="0"/>
          <w:trHeight w:val="417" w:hRule="atLeast"/>
          <w:tblHeader w:val="0"/>
        </w:trPr>
        <w:tc>
          <w:tcPr>
            <w:shd w:fill="afdc7e" w:val="clear"/>
            <w:vAlign w:val="center"/>
          </w:tcPr>
          <w:p w:rsidR="00000000" w:rsidDel="00000000" w:rsidP="00000000" w:rsidRDefault="00000000" w:rsidRPr="00000000" w14:paraId="00000431">
            <w:pPr>
              <w:jc w:val="center"/>
              <w:rPr>
                <w:rFonts w:ascii="Arial" w:cs="Arial" w:eastAsia="Arial" w:hAnsi="Arial"/>
                <w:color w:val="000000"/>
              </w:rPr>
            </w:pPr>
            <w:r w:rsidDel="00000000" w:rsidR="00000000" w:rsidRPr="00000000">
              <w:rPr>
                <w:rFonts w:ascii="Arial" w:cs="Arial" w:eastAsia="Arial" w:hAnsi="Arial"/>
                <w:rtl w:val="0"/>
              </w:rPr>
              <w:t xml:space="preserve">01RESOURCE_G01</w:t>
            </w:r>
            <w:r w:rsidDel="00000000" w:rsidR="00000000" w:rsidRPr="00000000">
              <w:rPr>
                <w:rtl w:val="0"/>
              </w:rPr>
            </w:r>
          </w:p>
        </w:tc>
        <w:tc>
          <w:tcPr>
            <w:shd w:fill="afdc7e" w:val="clear"/>
            <w:vAlign w:val="center"/>
          </w:tcPr>
          <w:p w:rsidR="00000000" w:rsidDel="00000000" w:rsidP="00000000" w:rsidRDefault="00000000" w:rsidRPr="00000000" w14:paraId="00000432">
            <w:pPr>
              <w:jc w:val="center"/>
              <w:rPr>
                <w:rFonts w:ascii="Arial" w:cs="Arial" w:eastAsia="Arial" w:hAnsi="Arial"/>
                <w:color w:val="000000"/>
              </w:rPr>
            </w:pPr>
            <w:r w:rsidDel="00000000" w:rsidR="00000000" w:rsidRPr="00000000">
              <w:rPr>
                <w:rFonts w:ascii="Arial" w:cs="Arial" w:eastAsia="Arial" w:hAnsi="Arial"/>
                <w:color w:val="000000"/>
                <w:rtl w:val="0"/>
              </w:rPr>
              <w:t xml:space="preserve">1/15/2024 11:03</w:t>
            </w:r>
          </w:p>
        </w:tc>
        <w:tc>
          <w:tcPr>
            <w:shd w:fill="afdc7e" w:val="clear"/>
            <w:vAlign w:val="center"/>
          </w:tcPr>
          <w:p w:rsidR="00000000" w:rsidDel="00000000" w:rsidP="00000000" w:rsidRDefault="00000000" w:rsidRPr="00000000" w14:paraId="00000433">
            <w:pPr>
              <w:jc w:val="center"/>
              <w:rPr>
                <w:rFonts w:ascii="Arial" w:cs="Arial" w:eastAsia="Arial" w:hAnsi="Arial"/>
                <w:color w:val="000000"/>
              </w:rPr>
            </w:pPr>
            <w:r w:rsidDel="00000000" w:rsidR="00000000" w:rsidRPr="00000000">
              <w:rPr>
                <w:rFonts w:ascii="Arial" w:cs="Arial" w:eastAsia="Arial" w:hAnsi="Arial"/>
                <w:color w:val="000000"/>
                <w:rtl w:val="0"/>
              </w:rPr>
              <w:t xml:space="preserve">ON LINE</w:t>
            </w:r>
          </w:p>
        </w:tc>
        <w:tc>
          <w:tcPr>
            <w:shd w:fill="afdc7e" w:val="clear"/>
            <w:vAlign w:val="center"/>
          </w:tcPr>
          <w:p w:rsidR="00000000" w:rsidDel="00000000" w:rsidP="00000000" w:rsidRDefault="00000000" w:rsidRPr="00000000" w14:paraId="00000434">
            <w:pPr>
              <w:jc w:val="center"/>
              <w:rPr>
                <w:rFonts w:ascii="Arial" w:cs="Arial" w:eastAsia="Arial" w:hAnsi="Arial"/>
                <w:color w:val="000000"/>
              </w:rPr>
            </w:pPr>
            <w:r w:rsidDel="00000000" w:rsidR="00000000" w:rsidRPr="00000000">
              <w:rPr>
                <w:rFonts w:ascii="Arial" w:cs="Arial" w:eastAsia="Arial" w:hAnsi="Arial"/>
                <w:color w:val="000000"/>
                <w:rtl w:val="0"/>
              </w:rPr>
              <w:t xml:space="preserve">0</w:t>
            </w:r>
          </w:p>
        </w:tc>
        <w:tc>
          <w:tcPr>
            <w:shd w:fill="afdc7e" w:val="clear"/>
            <w:vAlign w:val="center"/>
          </w:tcPr>
          <w:p w:rsidR="00000000" w:rsidDel="00000000" w:rsidP="00000000" w:rsidRDefault="00000000" w:rsidRPr="00000000" w14:paraId="00000435">
            <w:pPr>
              <w:jc w:val="center"/>
              <w:rPr>
                <w:rFonts w:ascii="Arial" w:cs="Arial" w:eastAsia="Arial" w:hAnsi="Arial"/>
                <w:color w:val="000000"/>
              </w:rPr>
            </w:pPr>
            <w:r w:rsidDel="00000000" w:rsidR="00000000" w:rsidRPr="00000000">
              <w:rPr>
                <w:rFonts w:ascii="Arial" w:cs="Arial" w:eastAsia="Arial" w:hAnsi="Arial"/>
                <w:color w:val="000000"/>
                <w:rtl w:val="0"/>
              </w:rPr>
              <w:t xml:space="preserve">6</w:t>
            </w:r>
          </w:p>
        </w:tc>
        <w:tc>
          <w:tcPr>
            <w:shd w:fill="afdc7e" w:val="clear"/>
            <w:vAlign w:val="center"/>
          </w:tcPr>
          <w:p w:rsidR="00000000" w:rsidDel="00000000" w:rsidP="00000000" w:rsidRDefault="00000000" w:rsidRPr="00000000" w14:paraId="00000436">
            <w:pPr>
              <w:jc w:val="center"/>
              <w:rPr>
                <w:rFonts w:ascii="Arial" w:cs="Arial" w:eastAsia="Arial" w:hAnsi="Arial"/>
                <w:color w:val="000000"/>
              </w:rPr>
            </w:pPr>
            <w:r w:rsidDel="00000000" w:rsidR="00000000" w:rsidRPr="00000000">
              <w:rPr>
                <w:rFonts w:ascii="Arial" w:cs="Arial" w:eastAsia="Arial" w:hAnsi="Arial"/>
                <w:color w:val="000000"/>
                <w:rtl w:val="0"/>
              </w:rPr>
              <w:t xml:space="preserve">DISPATCHABLE RESERVE</w:t>
            </w:r>
          </w:p>
        </w:tc>
      </w:tr>
      <w:tr>
        <w:trPr>
          <w:cantSplit w:val="0"/>
          <w:trHeight w:val="417" w:hRule="atLeast"/>
          <w:tblHeader w:val="0"/>
        </w:trPr>
        <w:tc>
          <w:tcPr>
            <w:shd w:fill="afdc7e" w:val="clear"/>
            <w:vAlign w:val="center"/>
          </w:tcPr>
          <w:p w:rsidR="00000000" w:rsidDel="00000000" w:rsidP="00000000" w:rsidRDefault="00000000" w:rsidRPr="00000000" w14:paraId="00000437">
            <w:pPr>
              <w:jc w:val="center"/>
              <w:rPr>
                <w:rFonts w:ascii="Arial" w:cs="Arial" w:eastAsia="Arial" w:hAnsi="Arial"/>
                <w:color w:val="000000"/>
              </w:rPr>
            </w:pPr>
            <w:r w:rsidDel="00000000" w:rsidR="00000000" w:rsidRPr="00000000">
              <w:rPr>
                <w:rFonts w:ascii="Arial" w:cs="Arial" w:eastAsia="Arial" w:hAnsi="Arial"/>
                <w:rtl w:val="0"/>
              </w:rPr>
              <w:t xml:space="preserve">01RESOURCE_G01</w:t>
            </w:r>
            <w:r w:rsidDel="00000000" w:rsidR="00000000" w:rsidRPr="00000000">
              <w:rPr>
                <w:rtl w:val="0"/>
              </w:rPr>
            </w:r>
          </w:p>
        </w:tc>
        <w:tc>
          <w:tcPr>
            <w:shd w:fill="afdc7e" w:val="clear"/>
            <w:vAlign w:val="center"/>
          </w:tcPr>
          <w:p w:rsidR="00000000" w:rsidDel="00000000" w:rsidP="00000000" w:rsidRDefault="00000000" w:rsidRPr="00000000" w14:paraId="00000438">
            <w:pPr>
              <w:jc w:val="center"/>
              <w:rPr>
                <w:rFonts w:ascii="Arial" w:cs="Arial" w:eastAsia="Arial" w:hAnsi="Arial"/>
                <w:color w:val="000000"/>
              </w:rPr>
            </w:pPr>
            <w:r w:rsidDel="00000000" w:rsidR="00000000" w:rsidRPr="00000000">
              <w:rPr>
                <w:rFonts w:ascii="Arial" w:cs="Arial" w:eastAsia="Arial" w:hAnsi="Arial"/>
                <w:color w:val="000000"/>
                <w:rtl w:val="0"/>
              </w:rPr>
              <w:t xml:space="preserve">1/15/2024 11:33</w:t>
            </w:r>
          </w:p>
        </w:tc>
        <w:tc>
          <w:tcPr>
            <w:shd w:fill="afdc7e" w:val="clear"/>
            <w:vAlign w:val="center"/>
          </w:tcPr>
          <w:p w:rsidR="00000000" w:rsidDel="00000000" w:rsidP="00000000" w:rsidRDefault="00000000" w:rsidRPr="00000000" w14:paraId="00000439">
            <w:pPr>
              <w:jc w:val="center"/>
              <w:rPr>
                <w:rFonts w:ascii="Arial" w:cs="Arial" w:eastAsia="Arial" w:hAnsi="Arial"/>
                <w:color w:val="000000"/>
              </w:rPr>
            </w:pPr>
            <w:r w:rsidDel="00000000" w:rsidR="00000000" w:rsidRPr="00000000">
              <w:rPr>
                <w:rFonts w:ascii="Arial" w:cs="Arial" w:eastAsia="Arial" w:hAnsi="Arial"/>
                <w:color w:val="000000"/>
                <w:rtl w:val="0"/>
              </w:rPr>
              <w:t xml:space="preserve">INCREASE LOAD</w:t>
            </w:r>
          </w:p>
        </w:tc>
        <w:tc>
          <w:tcPr>
            <w:shd w:fill="afdc7e" w:val="clear"/>
            <w:vAlign w:val="center"/>
          </w:tcPr>
          <w:p w:rsidR="00000000" w:rsidDel="00000000" w:rsidP="00000000" w:rsidRDefault="00000000" w:rsidRPr="00000000" w14:paraId="0000043A">
            <w:pPr>
              <w:jc w:val="center"/>
              <w:rPr>
                <w:rFonts w:ascii="Arial" w:cs="Arial" w:eastAsia="Arial" w:hAnsi="Arial"/>
                <w:color w:val="000000"/>
              </w:rPr>
            </w:pPr>
            <w:r w:rsidDel="00000000" w:rsidR="00000000" w:rsidRPr="00000000">
              <w:rPr>
                <w:rFonts w:ascii="Arial" w:cs="Arial" w:eastAsia="Arial" w:hAnsi="Arial"/>
                <w:color w:val="000000"/>
                <w:rtl w:val="0"/>
              </w:rPr>
              <w:t xml:space="preserve">6</w:t>
            </w:r>
          </w:p>
        </w:tc>
        <w:tc>
          <w:tcPr>
            <w:shd w:fill="afdc7e" w:val="clear"/>
            <w:vAlign w:val="center"/>
          </w:tcPr>
          <w:p w:rsidR="00000000" w:rsidDel="00000000" w:rsidP="00000000" w:rsidRDefault="00000000" w:rsidRPr="00000000" w14:paraId="0000043B">
            <w:pPr>
              <w:jc w:val="center"/>
              <w:rPr>
                <w:rFonts w:ascii="Arial" w:cs="Arial" w:eastAsia="Arial" w:hAnsi="Arial"/>
                <w:color w:val="000000"/>
              </w:rPr>
            </w:pPr>
            <w:r w:rsidDel="00000000" w:rsidR="00000000" w:rsidRPr="00000000">
              <w:rPr>
                <w:rFonts w:ascii="Arial" w:cs="Arial" w:eastAsia="Arial" w:hAnsi="Arial"/>
                <w:color w:val="000000"/>
                <w:rtl w:val="0"/>
              </w:rPr>
              <w:t xml:space="preserve">8</w:t>
            </w:r>
          </w:p>
        </w:tc>
        <w:tc>
          <w:tcPr>
            <w:shd w:fill="afdc7e" w:val="clear"/>
            <w:vAlign w:val="center"/>
          </w:tcPr>
          <w:p w:rsidR="00000000" w:rsidDel="00000000" w:rsidP="00000000" w:rsidRDefault="00000000" w:rsidRPr="00000000" w14:paraId="0000043C">
            <w:pPr>
              <w:jc w:val="center"/>
              <w:rPr>
                <w:rFonts w:ascii="Arial" w:cs="Arial" w:eastAsia="Arial" w:hAnsi="Arial"/>
                <w:color w:val="000000"/>
              </w:rPr>
            </w:pPr>
            <w:r w:rsidDel="00000000" w:rsidR="00000000" w:rsidRPr="00000000">
              <w:rPr>
                <w:rFonts w:ascii="Arial" w:cs="Arial" w:eastAsia="Arial" w:hAnsi="Arial"/>
                <w:color w:val="000000"/>
                <w:rtl w:val="0"/>
              </w:rPr>
              <w:t xml:space="preserve">DISPATCHABLE RESERVE</w:t>
            </w:r>
          </w:p>
        </w:tc>
      </w:tr>
      <w:tr>
        <w:trPr>
          <w:cantSplit w:val="0"/>
          <w:trHeight w:val="417" w:hRule="atLeast"/>
          <w:tblHeader w:val="0"/>
        </w:trPr>
        <w:tc>
          <w:tcPr>
            <w:shd w:fill="afdc7e" w:val="clear"/>
            <w:vAlign w:val="center"/>
          </w:tcPr>
          <w:p w:rsidR="00000000" w:rsidDel="00000000" w:rsidP="00000000" w:rsidRDefault="00000000" w:rsidRPr="00000000" w14:paraId="0000043D">
            <w:pPr>
              <w:jc w:val="center"/>
              <w:rPr>
                <w:rFonts w:ascii="Arial" w:cs="Arial" w:eastAsia="Arial" w:hAnsi="Arial"/>
                <w:color w:val="000000"/>
              </w:rPr>
            </w:pPr>
            <w:r w:rsidDel="00000000" w:rsidR="00000000" w:rsidRPr="00000000">
              <w:rPr>
                <w:rFonts w:ascii="Arial" w:cs="Arial" w:eastAsia="Arial" w:hAnsi="Arial"/>
                <w:rtl w:val="0"/>
              </w:rPr>
              <w:t xml:space="preserve">01RESOURCE_G01</w:t>
            </w:r>
            <w:r w:rsidDel="00000000" w:rsidR="00000000" w:rsidRPr="00000000">
              <w:rPr>
                <w:rtl w:val="0"/>
              </w:rPr>
            </w:r>
          </w:p>
        </w:tc>
        <w:tc>
          <w:tcPr>
            <w:shd w:fill="afdc7e" w:val="clear"/>
            <w:vAlign w:val="center"/>
          </w:tcPr>
          <w:p w:rsidR="00000000" w:rsidDel="00000000" w:rsidP="00000000" w:rsidRDefault="00000000" w:rsidRPr="00000000" w14:paraId="0000043E">
            <w:pPr>
              <w:jc w:val="center"/>
              <w:rPr>
                <w:rFonts w:ascii="Arial" w:cs="Arial" w:eastAsia="Arial" w:hAnsi="Arial"/>
                <w:color w:val="000000"/>
              </w:rPr>
            </w:pPr>
            <w:r w:rsidDel="00000000" w:rsidR="00000000" w:rsidRPr="00000000">
              <w:rPr>
                <w:rFonts w:ascii="Arial" w:cs="Arial" w:eastAsia="Arial" w:hAnsi="Arial"/>
                <w:color w:val="000000"/>
                <w:rtl w:val="0"/>
              </w:rPr>
              <w:t xml:space="preserve">1/15/2024 15:29</w:t>
            </w:r>
          </w:p>
        </w:tc>
        <w:tc>
          <w:tcPr>
            <w:shd w:fill="afdc7e" w:val="clear"/>
            <w:vAlign w:val="center"/>
          </w:tcPr>
          <w:p w:rsidR="00000000" w:rsidDel="00000000" w:rsidP="00000000" w:rsidRDefault="00000000" w:rsidRPr="00000000" w14:paraId="0000043F">
            <w:pPr>
              <w:jc w:val="center"/>
              <w:rPr>
                <w:rFonts w:ascii="Arial" w:cs="Arial" w:eastAsia="Arial" w:hAnsi="Arial"/>
                <w:color w:val="000000"/>
              </w:rPr>
            </w:pPr>
            <w:r w:rsidDel="00000000" w:rsidR="00000000" w:rsidRPr="00000000">
              <w:rPr>
                <w:rFonts w:ascii="Arial" w:cs="Arial" w:eastAsia="Arial" w:hAnsi="Arial"/>
                <w:color w:val="000000"/>
                <w:rtl w:val="0"/>
              </w:rPr>
              <w:t xml:space="preserve">CUT-OUT ASPA DISPATCH</w:t>
            </w:r>
          </w:p>
        </w:tc>
        <w:tc>
          <w:tcPr>
            <w:shd w:fill="afdc7e" w:val="clear"/>
            <w:vAlign w:val="center"/>
          </w:tcPr>
          <w:p w:rsidR="00000000" w:rsidDel="00000000" w:rsidP="00000000" w:rsidRDefault="00000000" w:rsidRPr="00000000" w14:paraId="00000440">
            <w:pPr>
              <w:jc w:val="center"/>
              <w:rPr>
                <w:rFonts w:ascii="Arial" w:cs="Arial" w:eastAsia="Arial" w:hAnsi="Arial"/>
                <w:color w:val="000000"/>
              </w:rPr>
            </w:pPr>
            <w:r w:rsidDel="00000000" w:rsidR="00000000" w:rsidRPr="00000000">
              <w:rPr>
                <w:rFonts w:ascii="Arial" w:cs="Arial" w:eastAsia="Arial" w:hAnsi="Arial"/>
                <w:color w:val="000000"/>
                <w:rtl w:val="0"/>
              </w:rPr>
              <w:t xml:space="preserve">8</w:t>
            </w:r>
          </w:p>
        </w:tc>
        <w:tc>
          <w:tcPr>
            <w:shd w:fill="afdc7e" w:val="clear"/>
            <w:vAlign w:val="center"/>
          </w:tcPr>
          <w:p w:rsidR="00000000" w:rsidDel="00000000" w:rsidP="00000000" w:rsidRDefault="00000000" w:rsidRPr="00000000" w14:paraId="00000441">
            <w:pPr>
              <w:jc w:val="center"/>
              <w:rPr>
                <w:rFonts w:ascii="Arial" w:cs="Arial" w:eastAsia="Arial" w:hAnsi="Arial"/>
                <w:color w:val="000000"/>
              </w:rPr>
            </w:pPr>
            <w:r w:rsidDel="00000000" w:rsidR="00000000" w:rsidRPr="00000000">
              <w:rPr>
                <w:rFonts w:ascii="Arial" w:cs="Arial" w:eastAsia="Arial" w:hAnsi="Arial"/>
                <w:color w:val="000000"/>
                <w:rtl w:val="0"/>
              </w:rPr>
              <w:t xml:space="preserve">0</w:t>
            </w:r>
          </w:p>
        </w:tc>
        <w:tc>
          <w:tcPr>
            <w:shd w:fill="afdc7e" w:val="clear"/>
            <w:vAlign w:val="center"/>
          </w:tcPr>
          <w:p w:rsidR="00000000" w:rsidDel="00000000" w:rsidP="00000000" w:rsidRDefault="00000000" w:rsidRPr="00000000" w14:paraId="00000442">
            <w:pPr>
              <w:jc w:val="center"/>
              <w:rPr>
                <w:rFonts w:ascii="Arial" w:cs="Arial" w:eastAsia="Arial" w:hAnsi="Arial"/>
                <w:color w:val="000000"/>
              </w:rPr>
            </w:pPr>
            <w:r w:rsidDel="00000000" w:rsidR="00000000" w:rsidRPr="00000000">
              <w:rPr>
                <w:rFonts w:ascii="Arial" w:cs="Arial" w:eastAsia="Arial" w:hAnsi="Arial"/>
                <w:color w:val="000000"/>
                <w:rtl w:val="0"/>
              </w:rPr>
              <w:t xml:space="preserve">DISPATCHABLE RESERVE</w:t>
            </w:r>
          </w:p>
        </w:tc>
      </w:tr>
      <w:tr>
        <w:trPr>
          <w:cantSplit w:val="0"/>
          <w:trHeight w:val="417" w:hRule="atLeast"/>
          <w:tblHeader w:val="0"/>
        </w:trPr>
        <w:tc>
          <w:tcPr>
            <w:shd w:fill="auto" w:val="clear"/>
            <w:vAlign w:val="center"/>
          </w:tcPr>
          <w:p w:rsidR="00000000" w:rsidDel="00000000" w:rsidP="00000000" w:rsidRDefault="00000000" w:rsidRPr="00000000" w14:paraId="00000443">
            <w:pPr>
              <w:jc w:val="center"/>
              <w:rPr>
                <w:rFonts w:ascii="Arial" w:cs="Arial" w:eastAsia="Arial" w:hAnsi="Arial"/>
                <w:color w:val="000000"/>
              </w:rPr>
            </w:pPr>
            <w:r w:rsidDel="00000000" w:rsidR="00000000" w:rsidRPr="00000000">
              <w:rPr>
                <w:rFonts w:ascii="Arial" w:cs="Arial" w:eastAsia="Arial" w:hAnsi="Arial"/>
                <w:rtl w:val="0"/>
              </w:rPr>
              <w:t xml:space="preserve">01RESOURCE_G02</w:t>
            </w:r>
            <w:r w:rsidDel="00000000" w:rsidR="00000000" w:rsidRPr="00000000">
              <w:rPr>
                <w:rtl w:val="0"/>
              </w:rPr>
            </w:r>
          </w:p>
        </w:tc>
        <w:tc>
          <w:tcPr>
            <w:shd w:fill="auto" w:val="clear"/>
            <w:vAlign w:val="center"/>
          </w:tcPr>
          <w:p w:rsidR="00000000" w:rsidDel="00000000" w:rsidP="00000000" w:rsidRDefault="00000000" w:rsidRPr="00000000" w14:paraId="00000444">
            <w:pPr>
              <w:jc w:val="center"/>
              <w:rPr>
                <w:rFonts w:ascii="Arial" w:cs="Arial" w:eastAsia="Arial" w:hAnsi="Arial"/>
                <w:color w:val="000000"/>
              </w:rPr>
            </w:pPr>
            <w:r w:rsidDel="00000000" w:rsidR="00000000" w:rsidRPr="00000000">
              <w:rPr>
                <w:rFonts w:ascii="Arial" w:cs="Arial" w:eastAsia="Arial" w:hAnsi="Arial"/>
                <w:color w:val="000000"/>
                <w:rtl w:val="0"/>
              </w:rPr>
              <w:t xml:space="preserve">1/15/2024 17:18</w:t>
            </w:r>
          </w:p>
        </w:tc>
        <w:tc>
          <w:tcPr>
            <w:shd w:fill="auto" w:val="clear"/>
            <w:vAlign w:val="center"/>
          </w:tcPr>
          <w:p w:rsidR="00000000" w:rsidDel="00000000" w:rsidP="00000000" w:rsidRDefault="00000000" w:rsidRPr="00000000" w14:paraId="00000445">
            <w:pPr>
              <w:jc w:val="center"/>
              <w:rPr>
                <w:rFonts w:ascii="Arial" w:cs="Arial" w:eastAsia="Arial" w:hAnsi="Arial"/>
                <w:color w:val="000000"/>
              </w:rPr>
            </w:pPr>
            <w:r w:rsidDel="00000000" w:rsidR="00000000" w:rsidRPr="00000000">
              <w:rPr>
                <w:rFonts w:ascii="Arial" w:cs="Arial" w:eastAsia="Arial" w:hAnsi="Arial"/>
                <w:color w:val="000000"/>
                <w:rtl w:val="0"/>
              </w:rPr>
              <w:t xml:space="preserve">ASPA DISPATCH</w:t>
            </w:r>
          </w:p>
        </w:tc>
        <w:tc>
          <w:tcPr>
            <w:shd w:fill="auto" w:val="clear"/>
            <w:vAlign w:val="center"/>
          </w:tcPr>
          <w:p w:rsidR="00000000" w:rsidDel="00000000" w:rsidP="00000000" w:rsidRDefault="00000000" w:rsidRPr="00000000" w14:paraId="00000446">
            <w:pPr>
              <w:jc w:val="center"/>
              <w:rPr>
                <w:rFonts w:ascii="Arial" w:cs="Arial" w:eastAsia="Arial" w:hAnsi="Arial"/>
                <w:color w:val="000000"/>
              </w:rPr>
            </w:pPr>
            <w:r w:rsidDel="00000000" w:rsidR="00000000" w:rsidRPr="00000000">
              <w:rPr>
                <w:rFonts w:ascii="Arial" w:cs="Arial" w:eastAsia="Arial" w:hAnsi="Arial"/>
                <w:color w:val="000000"/>
                <w:rtl w:val="0"/>
              </w:rPr>
              <w:t xml:space="preserve">0</w:t>
            </w:r>
          </w:p>
        </w:tc>
        <w:tc>
          <w:tcPr>
            <w:shd w:fill="auto" w:val="clear"/>
            <w:vAlign w:val="center"/>
          </w:tcPr>
          <w:p w:rsidR="00000000" w:rsidDel="00000000" w:rsidP="00000000" w:rsidRDefault="00000000" w:rsidRPr="00000000" w14:paraId="00000447">
            <w:pPr>
              <w:jc w:val="center"/>
              <w:rPr>
                <w:rFonts w:ascii="Arial" w:cs="Arial" w:eastAsia="Arial" w:hAnsi="Arial"/>
                <w:color w:val="000000"/>
              </w:rPr>
            </w:pPr>
            <w:r w:rsidDel="00000000" w:rsidR="00000000" w:rsidRPr="00000000">
              <w:rPr>
                <w:rFonts w:ascii="Arial" w:cs="Arial" w:eastAsia="Arial" w:hAnsi="Arial"/>
                <w:color w:val="000000"/>
                <w:rtl w:val="0"/>
              </w:rPr>
              <w:t xml:space="preserve">8</w:t>
            </w:r>
          </w:p>
        </w:tc>
        <w:tc>
          <w:tcPr>
            <w:shd w:fill="auto" w:val="clear"/>
            <w:vAlign w:val="center"/>
          </w:tcPr>
          <w:p w:rsidR="00000000" w:rsidDel="00000000" w:rsidP="00000000" w:rsidRDefault="00000000" w:rsidRPr="00000000" w14:paraId="00000448">
            <w:pPr>
              <w:jc w:val="center"/>
              <w:rPr>
                <w:rFonts w:ascii="Arial" w:cs="Arial" w:eastAsia="Arial" w:hAnsi="Arial"/>
                <w:color w:val="000000"/>
              </w:rPr>
            </w:pPr>
            <w:r w:rsidDel="00000000" w:rsidR="00000000" w:rsidRPr="00000000">
              <w:rPr>
                <w:rFonts w:ascii="Arial" w:cs="Arial" w:eastAsia="Arial" w:hAnsi="Arial"/>
                <w:color w:val="000000"/>
                <w:rtl w:val="0"/>
              </w:rPr>
              <w:t xml:space="preserve">DISPATCHABLE RESERVE</w:t>
            </w:r>
          </w:p>
        </w:tc>
      </w:tr>
    </w:tbl>
    <w:p w:rsidR="00000000" w:rsidDel="00000000" w:rsidP="00000000" w:rsidRDefault="00000000" w:rsidRPr="00000000" w14:paraId="00000449">
      <w:pPr>
        <w:rPr>
          <w:rFonts w:ascii="Arial" w:cs="Arial" w:eastAsia="Arial" w:hAnsi="Arial"/>
        </w:rPr>
      </w:pPr>
      <w:r w:rsidDel="00000000" w:rsidR="00000000" w:rsidRPr="00000000">
        <w:rPr>
          <w:rtl w:val="0"/>
        </w:rPr>
      </w:r>
    </w:p>
    <w:p w:rsidR="00000000" w:rsidDel="00000000" w:rsidP="00000000" w:rsidRDefault="00000000" w:rsidRPr="00000000" w14:paraId="0000044A">
      <w:pPr>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44B">
      <w:pPr>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44C">
      <w:pPr>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44D">
      <w:pPr>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44E">
      <w:pPr>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44F">
      <w:pPr>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450">
      <w:pPr>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451">
      <w:pPr>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Fig. 1.0 Table of Sample Dispatch Instruction Report with Active Instructions</w:t>
      </w:r>
    </w:p>
    <w:p w:rsidR="00000000" w:rsidDel="00000000" w:rsidP="00000000" w:rsidRDefault="00000000" w:rsidRPr="00000000" w14:paraId="00000452">
      <w:pPr>
        <w:jc w:val="center"/>
        <w:rPr>
          <w:rFonts w:ascii="Arial" w:cs="Arial" w:eastAsia="Arial" w:hAnsi="Arial"/>
        </w:rPr>
      </w:pPr>
      <w:r w:rsidDel="00000000" w:rsidR="00000000" w:rsidRPr="00000000">
        <w:rPr/>
        <w:drawing>
          <wp:inline distB="0" distT="0" distL="0" distR="0">
            <wp:extent cx="8595360" cy="4368501"/>
            <wp:effectExtent b="0" l="0" r="0" t="0"/>
            <wp:docPr descr="A graph with numbers and a line&#10;&#10;Description automatically generated" id="2137621546" name="image2.png"/>
            <a:graphic>
              <a:graphicData uri="http://schemas.openxmlformats.org/drawingml/2006/picture">
                <pic:pic>
                  <pic:nvPicPr>
                    <pic:cNvPr descr="A graph with numbers and a line&#10;&#10;Description automatically generated" id="0" name="image2.png"/>
                    <pic:cNvPicPr preferRelativeResize="0"/>
                  </pic:nvPicPr>
                  <pic:blipFill>
                    <a:blip r:embed="rId20"/>
                    <a:srcRect b="0" l="0" r="0" t="0"/>
                    <a:stretch>
                      <a:fillRect/>
                    </a:stretch>
                  </pic:blipFill>
                  <pic:spPr>
                    <a:xfrm>
                      <a:off x="0" y="0"/>
                      <a:ext cx="8595360" cy="4368501"/>
                    </a:xfrm>
                    <a:prstGeom prst="rect"/>
                    <a:ln/>
                  </pic:spPr>
                </pic:pic>
              </a:graphicData>
            </a:graphic>
          </wp:inline>
        </w:drawing>
      </w:r>
      <w:r w:rsidDel="00000000" w:rsidR="00000000" w:rsidRPr="00000000">
        <w:rPr>
          <w:rtl w:val="0"/>
        </w:rPr>
      </w:r>
    </w:p>
    <w:p w:rsidR="00000000" w:rsidDel="00000000" w:rsidP="00000000" w:rsidRDefault="00000000" w:rsidRPr="00000000" w14:paraId="00000453">
      <w:pPr>
        <w:jc w:val="center"/>
        <w:rPr>
          <w:rFonts w:ascii="Arial" w:cs="Arial" w:eastAsia="Arial" w:hAnsi="Arial"/>
        </w:rPr>
      </w:pPr>
      <w:r w:rsidDel="00000000" w:rsidR="00000000" w:rsidRPr="00000000">
        <w:rPr>
          <w:rFonts w:ascii="Arial" w:cs="Arial" w:eastAsia="Arial" w:hAnsi="Arial"/>
          <w:b w:val="1"/>
          <w:u w:val="single"/>
          <w:rtl w:val="0"/>
        </w:rPr>
        <w:t xml:space="preserve">Fig. 2.0 Provision of DR instruction during synchronization</w:t>
      </w:r>
      <w:r w:rsidDel="00000000" w:rsidR="00000000" w:rsidRPr="00000000">
        <w:rPr>
          <w:rtl w:val="0"/>
        </w:rPr>
      </w:r>
    </w:p>
    <w:p w:rsidR="00000000" w:rsidDel="00000000" w:rsidP="00000000" w:rsidRDefault="00000000" w:rsidRPr="00000000" w14:paraId="0000045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455">
      <w:pPr>
        <w:rPr>
          <w:rFonts w:ascii="Arial" w:cs="Arial" w:eastAsia="Arial" w:hAnsi="Arial"/>
        </w:rPr>
      </w:pPr>
      <w:r w:rsidDel="00000000" w:rsidR="00000000" w:rsidRPr="00000000">
        <w:rPr>
          <w:rFonts w:ascii="Arial" w:cs="Arial" w:eastAsia="Arial" w:hAnsi="Arial"/>
          <w:rtl w:val="0"/>
        </w:rPr>
        <w:t xml:space="preserve">Observation:</w:t>
      </w:r>
    </w:p>
    <w:p w:rsidR="00000000" w:rsidDel="00000000" w:rsidP="00000000" w:rsidRDefault="00000000" w:rsidRPr="00000000" w14:paraId="0000045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01RESOURCE_G01 was offline prior to instruction (Status requirement: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COMPLIANT</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w:t>
      </w:r>
    </w:p>
    <w:p w:rsidR="00000000" w:rsidDel="00000000" w:rsidP="00000000" w:rsidRDefault="00000000" w:rsidRPr="00000000" w14:paraId="0000045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01RESOURCE_G01 synchronized at 11:11 (within Interval 11:15) or 8 minutes after the instruction (Synchronization requirement: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COMPLIANT)</w:t>
      </w:r>
      <w:r w:rsidDel="00000000" w:rsidR="00000000" w:rsidRPr="00000000">
        <w:rPr>
          <w:rtl w:val="0"/>
        </w:rPr>
      </w:r>
    </w:p>
    <w:p w:rsidR="00000000" w:rsidDel="00000000" w:rsidP="00000000" w:rsidRDefault="00000000" w:rsidRPr="00000000" w14:paraId="0000045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01RESOURCE_G01 delivered the 6 MW instruction at 11:21 (within interval 11:25) or 10 minutes after synchronization (Sustainability requirement: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COMPLIANT)</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w:t>
      </w:r>
    </w:p>
    <w:p w:rsidR="00000000" w:rsidDel="00000000" w:rsidP="00000000" w:rsidRDefault="00000000" w:rsidRPr="00000000" w14:paraId="00000459">
      <w:pPr>
        <w:jc w:val="center"/>
        <w:rPr>
          <w:rFonts w:ascii="Arial" w:cs="Arial" w:eastAsia="Arial" w:hAnsi="Arial"/>
        </w:rPr>
      </w:pPr>
      <w:r w:rsidDel="00000000" w:rsidR="00000000" w:rsidRPr="00000000">
        <w:rPr/>
        <w:drawing>
          <wp:inline distB="0" distT="0" distL="0" distR="0">
            <wp:extent cx="8595360" cy="4380197"/>
            <wp:effectExtent b="0" l="0" r="0" t="0"/>
            <wp:docPr descr="A graph with numbers and lines&#10;&#10;Description automatically generated" id="2137621549" name="image8.png"/>
            <a:graphic>
              <a:graphicData uri="http://schemas.openxmlformats.org/drawingml/2006/picture">
                <pic:pic>
                  <pic:nvPicPr>
                    <pic:cNvPr descr="A graph with numbers and lines&#10;&#10;Description automatically generated" id="0" name="image8.png"/>
                    <pic:cNvPicPr preferRelativeResize="0"/>
                  </pic:nvPicPr>
                  <pic:blipFill>
                    <a:blip r:embed="rId21"/>
                    <a:srcRect b="0" l="0" r="0" t="0"/>
                    <a:stretch>
                      <a:fillRect/>
                    </a:stretch>
                  </pic:blipFill>
                  <pic:spPr>
                    <a:xfrm>
                      <a:off x="0" y="0"/>
                      <a:ext cx="8595360" cy="4380197"/>
                    </a:xfrm>
                    <a:prstGeom prst="rect"/>
                    <a:ln/>
                  </pic:spPr>
                </pic:pic>
              </a:graphicData>
            </a:graphic>
          </wp:inline>
        </w:drawing>
      </w:r>
      <w:r w:rsidDel="00000000" w:rsidR="00000000" w:rsidRPr="00000000">
        <w:rPr>
          <w:rtl w:val="0"/>
        </w:rPr>
      </w:r>
    </w:p>
    <w:p w:rsidR="00000000" w:rsidDel="00000000" w:rsidP="00000000" w:rsidRDefault="00000000" w:rsidRPr="00000000" w14:paraId="0000045A">
      <w:pPr>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Fig. 3.0 Provision of DR instruction within Threshold as Sustainability Measure</w:t>
      </w:r>
    </w:p>
    <w:p w:rsidR="00000000" w:rsidDel="00000000" w:rsidP="00000000" w:rsidRDefault="00000000" w:rsidRPr="00000000" w14:paraId="0000045B">
      <w:pPr>
        <w:rPr>
          <w:rFonts w:ascii="Arial" w:cs="Arial" w:eastAsia="Arial" w:hAnsi="Arial"/>
        </w:rPr>
      </w:pPr>
      <w:r w:rsidDel="00000000" w:rsidR="00000000" w:rsidRPr="00000000">
        <w:rPr>
          <w:rtl w:val="0"/>
        </w:rPr>
      </w:r>
    </w:p>
    <w:p w:rsidR="00000000" w:rsidDel="00000000" w:rsidP="00000000" w:rsidRDefault="00000000" w:rsidRPr="00000000" w14:paraId="0000045C">
      <w:pPr>
        <w:rPr>
          <w:rFonts w:ascii="Arial" w:cs="Arial" w:eastAsia="Arial" w:hAnsi="Arial"/>
        </w:rPr>
      </w:pPr>
      <w:r w:rsidDel="00000000" w:rsidR="00000000" w:rsidRPr="00000000">
        <w:rPr>
          <w:rFonts w:ascii="Arial" w:cs="Arial" w:eastAsia="Arial" w:hAnsi="Arial"/>
          <w:rtl w:val="0"/>
        </w:rPr>
        <w:t xml:space="preserve">Observation:</w:t>
      </w:r>
    </w:p>
    <w:p w:rsidR="00000000" w:rsidDel="00000000" w:rsidP="00000000" w:rsidRDefault="00000000" w:rsidRPr="00000000" w14:paraId="0000045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01RESOURCE_G01 was able to sustain active instruction from 11:25 to 11:30 (Sustainability requirement: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COMPLIANT)</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w:t>
      </w:r>
    </w:p>
    <w:p w:rsidR="00000000" w:rsidDel="00000000" w:rsidP="00000000" w:rsidRDefault="00000000" w:rsidRPr="00000000" w14:paraId="0000045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01RESOURCE_G01 received another instruction to raise load from 6 MW to 8 MW at 11:33 (within Interval 11:35); At 11:36 (within interval 11:40) 01RESOURCE_G01 delivered the 8 MW instruction. (Sustainability requirement: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FOR FURTHER ASSESSMENT)</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w:t>
      </w:r>
    </w:p>
    <w:p w:rsidR="00000000" w:rsidDel="00000000" w:rsidP="00000000" w:rsidRDefault="00000000" w:rsidRPr="00000000" w14:paraId="0000045F">
      <w:pPr>
        <w:jc w:val="center"/>
        <w:rPr>
          <w:rFonts w:ascii="Arial" w:cs="Arial" w:eastAsia="Arial" w:hAnsi="Arial"/>
        </w:rPr>
      </w:pPr>
      <w:r w:rsidDel="00000000" w:rsidR="00000000" w:rsidRPr="00000000">
        <w:rPr/>
        <w:drawing>
          <wp:inline distB="0" distT="0" distL="0" distR="0">
            <wp:extent cx="8595360" cy="4389434"/>
            <wp:effectExtent b="0" l="0" r="0" t="0"/>
            <wp:docPr descr="A diagram with numbers and lines&#10;&#10;Description automatically generated" id="2137621548" name="image5.png"/>
            <a:graphic>
              <a:graphicData uri="http://schemas.openxmlformats.org/drawingml/2006/picture">
                <pic:pic>
                  <pic:nvPicPr>
                    <pic:cNvPr descr="A diagram with numbers and lines&#10;&#10;Description automatically generated" id="0" name="image5.png"/>
                    <pic:cNvPicPr preferRelativeResize="0"/>
                  </pic:nvPicPr>
                  <pic:blipFill>
                    <a:blip r:embed="rId22"/>
                    <a:srcRect b="0" l="0" r="0" t="0"/>
                    <a:stretch>
                      <a:fillRect/>
                    </a:stretch>
                  </pic:blipFill>
                  <pic:spPr>
                    <a:xfrm>
                      <a:off x="0" y="0"/>
                      <a:ext cx="8595360" cy="4389434"/>
                    </a:xfrm>
                    <a:prstGeom prst="rect"/>
                    <a:ln/>
                  </pic:spPr>
                </pic:pic>
              </a:graphicData>
            </a:graphic>
          </wp:inline>
        </w:drawing>
      </w:r>
      <w:r w:rsidDel="00000000" w:rsidR="00000000" w:rsidRPr="00000000">
        <w:rPr>
          <w:rtl w:val="0"/>
        </w:rPr>
      </w:r>
    </w:p>
    <w:p w:rsidR="00000000" w:rsidDel="00000000" w:rsidP="00000000" w:rsidRDefault="00000000" w:rsidRPr="00000000" w14:paraId="00000460">
      <w:pPr>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Fig. 4.0 Shutdown procedure after the provision of DR instruction</w:t>
      </w:r>
    </w:p>
    <w:p w:rsidR="00000000" w:rsidDel="00000000" w:rsidP="00000000" w:rsidRDefault="00000000" w:rsidRPr="00000000" w14:paraId="00000461">
      <w:pPr>
        <w:rPr>
          <w:rFonts w:ascii="Arial" w:cs="Arial" w:eastAsia="Arial" w:hAnsi="Arial"/>
        </w:rPr>
      </w:pPr>
      <w:r w:rsidDel="00000000" w:rsidR="00000000" w:rsidRPr="00000000">
        <w:rPr>
          <w:rtl w:val="0"/>
        </w:rPr>
      </w:r>
    </w:p>
    <w:p w:rsidR="00000000" w:rsidDel="00000000" w:rsidP="00000000" w:rsidRDefault="00000000" w:rsidRPr="00000000" w14:paraId="00000462">
      <w:pPr>
        <w:rPr>
          <w:rFonts w:ascii="Arial" w:cs="Arial" w:eastAsia="Arial" w:hAnsi="Arial"/>
        </w:rPr>
      </w:pPr>
      <w:r w:rsidDel="00000000" w:rsidR="00000000" w:rsidRPr="00000000">
        <w:rPr>
          <w:rFonts w:ascii="Arial" w:cs="Arial" w:eastAsia="Arial" w:hAnsi="Arial"/>
          <w:rtl w:val="0"/>
        </w:rPr>
        <w:t xml:space="preserve">Observation: </w:t>
      </w:r>
    </w:p>
    <w:p w:rsidR="00000000" w:rsidDel="00000000" w:rsidP="00000000" w:rsidRDefault="00000000" w:rsidRPr="00000000" w14:paraId="0000046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01RESOURCE_G01 was able to sustain active instruction from 11:33 to 15:25 (Sustainability requirement: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COMPLIANT)</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w:t>
      </w:r>
    </w:p>
    <w:p w:rsidR="00000000" w:rsidDel="00000000" w:rsidP="00000000" w:rsidRDefault="00000000" w:rsidRPr="00000000" w14:paraId="0000046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01RESOURCE_G01 received another instruction at 15:29 to shut down; At 15:31, the unit was offline. (Sustainability requirement: </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FOR FURTHER ASSESSMENT)</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w:t>
      </w:r>
    </w:p>
    <w:p w:rsidR="00000000" w:rsidDel="00000000" w:rsidP="00000000" w:rsidRDefault="00000000" w:rsidRPr="00000000" w14:paraId="000004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46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Arial" w:cs="Arial" w:eastAsia="Arial" w:hAnsi="Arial"/>
          <w:b w:val="1"/>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Illustration on the determination of </w:t>
      </w:r>
      <w:r w:rsidDel="00000000" w:rsidR="00000000" w:rsidRPr="00000000">
        <w:rPr>
          <w:rFonts w:ascii="Arial" w:cs="Arial" w:eastAsia="Arial" w:hAnsi="Arial"/>
          <w:b w:val="1"/>
          <w:i w:val="1"/>
          <w:smallCaps w:val="0"/>
          <w:strike w:val="0"/>
          <w:color w:val="000000"/>
          <w:sz w:val="22"/>
          <w:szCs w:val="22"/>
          <w:u w:val="none"/>
          <w:vertAlign w:val="baseline"/>
          <w:rtl w:val="0"/>
        </w:rPr>
        <w:t xml:space="preserve">Response Accuracy</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 using </w:t>
      </w:r>
      <w:r w:rsidDel="00000000" w:rsidR="00000000" w:rsidRPr="00000000">
        <w:rPr>
          <w:rFonts w:ascii="Arial" w:cs="Arial" w:eastAsia="Arial" w:hAnsi="Arial"/>
          <w:b w:val="1"/>
          <w:i w:val="1"/>
          <w:smallCaps w:val="0"/>
          <w:strike w:val="0"/>
          <w:color w:val="000000"/>
          <w:sz w:val="22"/>
          <w:szCs w:val="22"/>
          <w:u w:val="none"/>
          <w:vertAlign w:val="baseline"/>
          <w:rtl w:val="0"/>
        </w:rPr>
        <w:t xml:space="preserve">Highest</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 and Lowest Actual MW Output depending on the System Frequency Condition</w:t>
      </w:r>
    </w:p>
    <w:p w:rsidR="00000000" w:rsidDel="00000000" w:rsidP="00000000" w:rsidRDefault="00000000" w:rsidRPr="00000000" w14:paraId="00000467">
      <w:pPr>
        <w:spacing w:after="0" w:lineRule="auto"/>
        <w:rPr>
          <w:rFonts w:ascii="Arial" w:cs="Arial" w:eastAsia="Arial" w:hAnsi="Arial"/>
        </w:rPr>
      </w:pPr>
      <w:r w:rsidDel="00000000" w:rsidR="00000000" w:rsidRPr="00000000">
        <w:rPr>
          <w:rFonts w:ascii="Arial" w:cs="Arial" w:eastAsia="Arial" w:hAnsi="Arial"/>
          <w:b w:val="1"/>
          <w:u w:val="single"/>
          <w:rtl w:val="0"/>
        </w:rPr>
        <w:t xml:space="preserve">Scenario 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The System Frequency falls below the lower deadband threshold, the reserve facility needs to react by increasing generation to correct the frequency.</w:t>
      </w:r>
    </w:p>
    <w:p w:rsidR="00000000" w:rsidDel="00000000" w:rsidP="00000000" w:rsidRDefault="00000000" w:rsidRPr="00000000" w14:paraId="00000468">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69">
      <w:pPr>
        <w:spacing w:after="0" w:lineRule="auto"/>
        <w:jc w:val="center"/>
        <w:rPr>
          <w:rFonts w:ascii="Arial" w:cs="Arial" w:eastAsia="Arial" w:hAnsi="Arial"/>
          <w:b w:val="1"/>
        </w:rPr>
      </w:pPr>
      <w:r w:rsidDel="00000000" w:rsidR="00000000" w:rsidRPr="00000000">
        <w:rPr/>
        <w:drawing>
          <wp:inline distB="0" distT="0" distL="0" distR="0">
            <wp:extent cx="8595360" cy="4263811"/>
            <wp:effectExtent b="0" l="0" r="0" t="0"/>
            <wp:docPr descr="A graph with lines and arrows&#10;&#10;Description automatically generated with medium confidence" id="2137621551" name="image7.png"/>
            <a:graphic>
              <a:graphicData uri="http://schemas.openxmlformats.org/drawingml/2006/picture">
                <pic:pic>
                  <pic:nvPicPr>
                    <pic:cNvPr descr="A graph with lines and arrows&#10;&#10;Description automatically generated with medium confidence" id="0" name="image7.png"/>
                    <pic:cNvPicPr preferRelativeResize="0"/>
                  </pic:nvPicPr>
                  <pic:blipFill>
                    <a:blip r:embed="rId23"/>
                    <a:srcRect b="0" l="0" r="0" t="0"/>
                    <a:stretch>
                      <a:fillRect/>
                    </a:stretch>
                  </pic:blipFill>
                  <pic:spPr>
                    <a:xfrm>
                      <a:off x="0" y="0"/>
                      <a:ext cx="8595360" cy="4263811"/>
                    </a:xfrm>
                    <a:prstGeom prst="rect"/>
                    <a:ln/>
                  </pic:spPr>
                </pic:pic>
              </a:graphicData>
            </a:graphic>
          </wp:inline>
        </w:drawing>
      </w:r>
      <w:r w:rsidDel="00000000" w:rsidR="00000000" w:rsidRPr="00000000">
        <w:rPr>
          <w:rtl w:val="0"/>
        </w:rPr>
      </w:r>
    </w:p>
    <w:p w:rsidR="00000000" w:rsidDel="00000000" w:rsidP="00000000" w:rsidRDefault="00000000" w:rsidRPr="00000000" w14:paraId="0000046A">
      <w:pPr>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Fig 5.0 Sample Illustration when System Frequency breached lower Deadband</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46B">
      <w:pPr>
        <w:rPr>
          <w:rFonts w:ascii="Arial" w:cs="Arial" w:eastAsia="Arial" w:hAnsi="Arial"/>
        </w:rPr>
      </w:pPr>
      <w:r w:rsidDel="00000000" w:rsidR="00000000" w:rsidRPr="00000000">
        <w:rPr>
          <w:rtl w:val="0"/>
        </w:rPr>
      </w:r>
    </w:p>
    <w:p w:rsidR="00000000" w:rsidDel="00000000" w:rsidP="00000000" w:rsidRDefault="00000000" w:rsidRPr="00000000" w14:paraId="0000046C">
      <w:pPr>
        <w:rPr>
          <w:rFonts w:ascii="Arial" w:cs="Arial" w:eastAsia="Arial" w:hAnsi="Arial"/>
        </w:rPr>
      </w:pPr>
      <w:r w:rsidDel="00000000" w:rsidR="00000000" w:rsidRPr="00000000">
        <w:rPr>
          <w:rtl w:val="0"/>
        </w:rPr>
      </w:r>
    </w:p>
    <w:p w:rsidR="00000000" w:rsidDel="00000000" w:rsidP="00000000" w:rsidRDefault="00000000" w:rsidRPr="00000000" w14:paraId="0000046D">
      <w:pPr>
        <w:rPr>
          <w:rFonts w:ascii="Arial" w:cs="Arial" w:eastAsia="Arial" w:hAnsi="Arial"/>
        </w:rPr>
      </w:pPr>
      <w:r w:rsidDel="00000000" w:rsidR="00000000" w:rsidRPr="00000000">
        <w:rPr>
          <w:rtl w:val="0"/>
        </w:rPr>
      </w:r>
    </w:p>
    <w:p w:rsidR="00000000" w:rsidDel="00000000" w:rsidP="00000000" w:rsidRDefault="00000000" w:rsidRPr="00000000" w14:paraId="0000046E">
      <w:pPr>
        <w:rPr>
          <w:rFonts w:ascii="Arial" w:cs="Arial" w:eastAsia="Arial" w:hAnsi="Arial"/>
        </w:rPr>
      </w:pPr>
      <w:r w:rsidDel="00000000" w:rsidR="00000000" w:rsidRPr="00000000">
        <w:rPr>
          <w:rFonts w:ascii="Arial" w:cs="Arial" w:eastAsia="Arial" w:hAnsi="Arial"/>
          <w:rtl w:val="0"/>
        </w:rPr>
        <w:t xml:space="preserve">For example, the following are the reserve facility’s certified characteristics:</w:t>
      </w:r>
    </w:p>
    <w:p w:rsidR="00000000" w:rsidDel="00000000" w:rsidP="00000000" w:rsidRDefault="00000000" w:rsidRPr="00000000" w14:paraId="0000046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Droop Setting: 4.5%</w:t>
      </w:r>
    </w:p>
    <w:p w:rsidR="00000000" w:rsidDel="00000000" w:rsidP="00000000" w:rsidRDefault="00000000" w:rsidRPr="00000000" w14:paraId="0000047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Deadband Settings: 0.03 Hz</w:t>
      </w:r>
    </w:p>
    <w:p w:rsidR="00000000" w:rsidDel="00000000" w:rsidP="00000000" w:rsidRDefault="00000000" w:rsidRPr="00000000" w14:paraId="0000047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Rated Capacity: 65.4 MW</w:t>
      </w:r>
    </w:p>
    <w:p w:rsidR="00000000" w:rsidDel="00000000" w:rsidP="00000000" w:rsidRDefault="00000000" w:rsidRPr="00000000" w14:paraId="00000472">
      <w:pPr>
        <w:rPr>
          <w:rFonts w:ascii="Arial" w:cs="Arial" w:eastAsia="Arial" w:hAnsi="Arial"/>
        </w:rPr>
      </w:pPr>
      <w:r w:rsidDel="00000000" w:rsidR="00000000" w:rsidRPr="00000000">
        <w:rPr>
          <w:rtl w:val="0"/>
        </w:rPr>
      </w:r>
    </w:p>
    <w:p w:rsidR="00000000" w:rsidDel="00000000" w:rsidP="00000000" w:rsidRDefault="00000000" w:rsidRPr="00000000" w14:paraId="00000473">
      <w:pPr>
        <w:rPr>
          <w:rFonts w:ascii="Arial" w:cs="Arial" w:eastAsia="Arial" w:hAnsi="Arial"/>
        </w:rPr>
      </w:pPr>
      <w:r w:rsidDel="00000000" w:rsidR="00000000" w:rsidRPr="00000000">
        <w:rPr>
          <w:rFonts w:ascii="Arial" w:cs="Arial" w:eastAsia="Arial" w:hAnsi="Arial"/>
          <w:rtl w:val="0"/>
        </w:rPr>
        <w:t xml:space="preserve">Given:</w:t>
      </w:r>
    </w:p>
    <w:p w:rsidR="00000000" w:rsidDel="00000000" w:rsidP="00000000" w:rsidRDefault="00000000" w:rsidRPr="00000000" w14:paraId="0000047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Highest Actual MW Output: 27.61 MW (within the 20-second period after the lowest frequency)</w:t>
      </w:r>
    </w:p>
    <w:p w:rsidR="00000000" w:rsidDel="00000000" w:rsidP="00000000" w:rsidRDefault="00000000" w:rsidRPr="00000000" w14:paraId="0000047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MW Output Prior to FDE: 24.36 MW</w:t>
      </w:r>
    </w:p>
    <w:p w:rsidR="00000000" w:rsidDel="00000000" w:rsidP="00000000" w:rsidRDefault="00000000" w:rsidRPr="00000000" w14:paraId="0000047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Lowest Frequency during FDE: 59.80 Hz</w:t>
      </w:r>
    </w:p>
    <w:p w:rsidR="00000000" w:rsidDel="00000000" w:rsidP="00000000" w:rsidRDefault="00000000" w:rsidRPr="00000000" w14:paraId="00000477">
      <w:pPr>
        <w:rPr>
          <w:rFonts w:ascii="Arial" w:cs="Arial" w:eastAsia="Arial" w:hAnsi="Arial"/>
        </w:rPr>
      </w:pPr>
      <w:r w:rsidDel="00000000" w:rsidR="00000000" w:rsidRPr="00000000">
        <w:rPr>
          <w:rtl w:val="0"/>
        </w:rPr>
      </w:r>
    </w:p>
    <w:p w:rsidR="00000000" w:rsidDel="00000000" w:rsidP="00000000" w:rsidRDefault="00000000" w:rsidRPr="00000000" w14:paraId="00000478">
      <w:pPr>
        <w:rPr>
          <w:rFonts w:ascii="Arial" w:cs="Arial" w:eastAsia="Arial" w:hAnsi="Arial"/>
          <w:b w:val="1"/>
        </w:rPr>
      </w:pPr>
      <w:r w:rsidDel="00000000" w:rsidR="00000000" w:rsidRPr="00000000">
        <w:rPr>
          <w:rFonts w:ascii="Arial" w:cs="Arial" w:eastAsia="Arial" w:hAnsi="Arial"/>
          <w:b w:val="1"/>
          <w:rtl w:val="0"/>
        </w:rPr>
        <w:t xml:space="preserve">Computation:</w:t>
      </w:r>
    </w:p>
    <w:tbl>
      <w:tblPr>
        <w:tblStyle w:val="Table14"/>
        <w:tblW w:w="153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694"/>
        <w:gridCol w:w="7606"/>
        <w:tblGridChange w:id="0">
          <w:tblGrid>
            <w:gridCol w:w="7694"/>
            <w:gridCol w:w="7606"/>
          </w:tblGrid>
        </w:tblGridChange>
      </w:tblGrid>
      <w:tr>
        <w:trPr>
          <w:cantSplit w:val="0"/>
          <w:trHeight w:val="4661" w:hRule="atLeast"/>
          <w:tblHeader w:val="0"/>
        </w:trPr>
        <w:tc>
          <w:tcPr/>
          <w:p w:rsidR="00000000" w:rsidDel="00000000" w:rsidP="00000000" w:rsidRDefault="00000000" w:rsidRPr="00000000" w14:paraId="00000479">
            <w:pPr>
              <w:rPr>
                <w:rFonts w:ascii="Arial" w:cs="Arial" w:eastAsia="Arial" w:hAnsi="Arial"/>
              </w:rPr>
            </w:pPr>
            <w:r w:rsidDel="00000000" w:rsidR="00000000" w:rsidRPr="00000000">
              <w:rPr>
                <w:rtl w:val="0"/>
              </w:rPr>
            </w:r>
          </w:p>
          <w:p w:rsidR="00000000" w:rsidDel="00000000" w:rsidP="00000000" w:rsidRDefault="00000000" w:rsidRPr="00000000" w14:paraId="0000047A">
            <w:pPr>
              <w:rPr>
                <w:rFonts w:ascii="Arial" w:cs="Arial" w:eastAsia="Arial" w:hAnsi="Arial"/>
              </w:rPr>
            </w:pPr>
            <w:r w:rsidDel="00000000" w:rsidR="00000000" w:rsidRPr="00000000">
              <w:rPr>
                <w:rFonts w:ascii="Arial" w:cs="Arial" w:eastAsia="Arial" w:hAnsi="Arial"/>
                <w:rtl w:val="0"/>
              </w:rPr>
              <w:t xml:space="preserve">Actual MW Response Capacity</w:t>
            </w:r>
          </w:p>
          <w:p w:rsidR="00000000" w:rsidDel="00000000" w:rsidP="00000000" w:rsidRDefault="00000000" w:rsidRPr="00000000" w14:paraId="0000047B">
            <w:pPr>
              <w:ind w:firstLine="720"/>
              <w:rPr>
                <w:rFonts w:ascii="Arial" w:cs="Arial" w:eastAsia="Arial" w:hAnsi="Arial"/>
              </w:rPr>
            </w:pPr>
            <w:r w:rsidDel="00000000" w:rsidR="00000000" w:rsidRPr="00000000">
              <w:rPr>
                <w:rFonts w:ascii="Arial" w:cs="Arial" w:eastAsia="Arial" w:hAnsi="Arial"/>
                <w:rtl w:val="0"/>
              </w:rPr>
              <w:t xml:space="preserve">= Highest Actual MW Output – MW Output Prior to Frequency-Driven Event</w:t>
            </w:r>
          </w:p>
          <w:p w:rsidR="00000000" w:rsidDel="00000000" w:rsidP="00000000" w:rsidRDefault="00000000" w:rsidRPr="00000000" w14:paraId="0000047C">
            <w:pPr>
              <w:ind w:firstLine="720"/>
              <w:rPr>
                <w:rFonts w:ascii="Arial" w:cs="Arial" w:eastAsia="Arial" w:hAnsi="Arial"/>
              </w:rPr>
            </w:pPr>
            <w:r w:rsidDel="00000000" w:rsidR="00000000" w:rsidRPr="00000000">
              <w:rPr>
                <w:rFonts w:ascii="Arial" w:cs="Arial" w:eastAsia="Arial" w:hAnsi="Arial"/>
                <w:rtl w:val="0"/>
              </w:rPr>
              <w:t xml:space="preserve">= 27.61 MW – 24.36 MW</w:t>
            </w:r>
          </w:p>
          <w:p w:rsidR="00000000" w:rsidDel="00000000" w:rsidP="00000000" w:rsidRDefault="00000000" w:rsidRPr="00000000" w14:paraId="0000047D">
            <w:pPr>
              <w:ind w:firstLine="720"/>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3.25 MW</w:t>
            </w:r>
          </w:p>
          <w:p w:rsidR="00000000" w:rsidDel="00000000" w:rsidP="00000000" w:rsidRDefault="00000000" w:rsidRPr="00000000" w14:paraId="0000047E">
            <w:pPr>
              <w:ind w:firstLine="720"/>
              <w:rPr>
                <w:rFonts w:ascii="Arial" w:cs="Arial" w:eastAsia="Arial" w:hAnsi="Arial"/>
                <w:b w:val="1"/>
              </w:rPr>
            </w:pPr>
            <w:r w:rsidDel="00000000" w:rsidR="00000000" w:rsidRPr="00000000">
              <w:rPr>
                <w:rtl w:val="0"/>
              </w:rPr>
            </w:r>
          </w:p>
          <w:p w:rsidR="00000000" w:rsidDel="00000000" w:rsidP="00000000" w:rsidRDefault="00000000" w:rsidRPr="00000000" w14:paraId="0000047F">
            <w:pPr>
              <w:jc w:val="left"/>
              <w:rPr>
                <w:rFonts w:ascii="Cambria Math" w:cs="Cambria Math" w:eastAsia="Cambria Math" w:hAnsi="Cambria Math"/>
              </w:rPr>
            </w:pPr>
            <m:oMath>
              <m:r>
                <w:rPr>
                  <w:rFonts w:ascii="Cambria Math" w:cs="Cambria Math" w:eastAsia="Cambria Math" w:hAnsi="Cambria Math"/>
                </w:rPr>
                <m:t xml:space="preserve">Static Gain</m:t>
              </m:r>
            </m:oMath>
            <w:r w:rsidDel="00000000" w:rsidR="00000000" w:rsidRPr="00000000">
              <w:rPr>
                <w:rtl w:val="0"/>
              </w:rPr>
            </w:r>
          </w:p>
          <w:p w:rsidR="00000000" w:rsidDel="00000000" w:rsidP="00000000" w:rsidRDefault="00000000" w:rsidRPr="00000000" w14:paraId="00000480">
            <w:pPr>
              <w:jc w:val="left"/>
              <w:rPr>
                <w:rFonts w:ascii="Cambria Math" w:cs="Cambria Math" w:eastAsia="Cambria Math" w:hAnsi="Cambria Math"/>
              </w:rPr>
            </w:pPr>
            <m:oMath>
              <m:r>
                <w:rPr>
                  <w:rFonts w:ascii="Cambria Math" w:cs="Cambria Math" w:eastAsia="Cambria Math" w:hAnsi="Cambria Math"/>
                </w:rPr>
                <m:t xml:space="preserve">= </m:t>
              </m:r>
              <m:f>
                <m:fPr>
                  <m:ctrlPr>
                    <w:rPr>
                      <w:rFonts w:ascii="Cambria Math" w:cs="Cambria Math" w:eastAsia="Cambria Math" w:hAnsi="Cambria Math"/>
                    </w:rPr>
                  </m:ctrlPr>
                </m:fPr>
                <m:num>
                  <m:r>
                    <w:rPr>
                      <w:rFonts w:ascii="Cambria Math" w:cs="Cambria Math" w:eastAsia="Cambria Math" w:hAnsi="Cambria Math"/>
                    </w:rPr>
                    <m:t xml:space="preserve">Rated Capacity</m:t>
                  </m:r>
                </m:num>
                <m:den>
                  <m:r>
                    <w:rPr>
                      <w:rFonts w:ascii="Cambria Math" w:cs="Cambria Math" w:eastAsia="Cambria Math" w:hAnsi="Cambria Math"/>
                    </w:rPr>
                    <m:t xml:space="preserve">Droop Setting x Nominal Frequency</m:t>
                  </m:r>
                </m:den>
              </m:f>
            </m:oMath>
            <w:r w:rsidDel="00000000" w:rsidR="00000000" w:rsidRPr="00000000">
              <w:rPr>
                <w:rtl w:val="0"/>
              </w:rPr>
            </w:r>
          </w:p>
          <w:p w:rsidR="00000000" w:rsidDel="00000000" w:rsidP="00000000" w:rsidRDefault="00000000" w:rsidRPr="00000000" w14:paraId="00000481">
            <w:pPr>
              <w:ind w:left="720" w:firstLine="720"/>
              <w:rPr>
                <w:rFonts w:ascii="Arial" w:cs="Arial" w:eastAsia="Arial" w:hAnsi="Arial"/>
              </w:rPr>
            </w:pPr>
            <w:r w:rsidDel="00000000" w:rsidR="00000000" w:rsidRPr="00000000">
              <w:rPr>
                <w:rtl w:val="0"/>
              </w:rPr>
            </w:r>
          </w:p>
          <w:p w:rsidR="00000000" w:rsidDel="00000000" w:rsidP="00000000" w:rsidRDefault="00000000" w:rsidRPr="00000000" w14:paraId="00000482">
            <w:pPr>
              <w:jc w:val="left"/>
              <w:rPr>
                <w:rFonts w:ascii="Cambria Math" w:cs="Cambria Math" w:eastAsia="Cambria Math" w:hAnsi="Cambria Math"/>
              </w:rPr>
            </w:pPr>
            <m:oMath>
              <m:r>
                <w:rPr>
                  <w:rFonts w:ascii="Cambria Math" w:cs="Cambria Math" w:eastAsia="Cambria Math" w:hAnsi="Cambria Math"/>
                </w:rPr>
                <m:t xml:space="preserve">= </m:t>
              </m:r>
              <m:f>
                <m:fPr>
                  <m:ctrlPr>
                    <w:rPr>
                      <w:rFonts w:ascii="Cambria Math" w:cs="Cambria Math" w:eastAsia="Cambria Math" w:hAnsi="Cambria Math"/>
                    </w:rPr>
                  </m:ctrlPr>
                </m:fPr>
                <m:num>
                  <m:r>
                    <w:rPr>
                      <w:rFonts w:ascii="Cambria Math" w:cs="Cambria Math" w:eastAsia="Cambria Math" w:hAnsi="Cambria Math"/>
                    </w:rPr>
                    <m:t xml:space="preserve">65.4 MW</m:t>
                  </m:r>
                </m:num>
                <m:den>
                  <m:r>
                    <w:rPr>
                      <w:rFonts w:ascii="Cambria Math" w:cs="Cambria Math" w:eastAsia="Cambria Math" w:hAnsi="Cambria Math"/>
                    </w:rPr>
                    <m:t xml:space="preserve">4.5 % x 60 Hz</m:t>
                  </m:r>
                </m:den>
              </m:f>
              <m:r>
                <w:rPr>
                  <w:rFonts w:ascii="Cambria Math" w:cs="Cambria Math" w:eastAsia="Cambria Math" w:hAnsi="Cambria Math"/>
                </w:rPr>
                <m:t xml:space="preserve"> x 100%</m:t>
              </m:r>
            </m:oMath>
            <w:r w:rsidDel="00000000" w:rsidR="00000000" w:rsidRPr="00000000">
              <w:rPr>
                <w:rtl w:val="0"/>
              </w:rPr>
            </w:r>
          </w:p>
          <w:p w:rsidR="00000000" w:rsidDel="00000000" w:rsidP="00000000" w:rsidRDefault="00000000" w:rsidRPr="00000000" w14:paraId="00000483">
            <w:pPr>
              <w:jc w:val="left"/>
              <w:rPr>
                <w:rFonts w:ascii="Cambria Math" w:cs="Cambria Math" w:eastAsia="Cambria Math" w:hAnsi="Cambria Math"/>
              </w:rPr>
            </w:pPr>
            <m:oMath>
              <m:r>
                <w:rPr>
                  <w:rFonts w:ascii="Cambria Math" w:cs="Cambria Math" w:eastAsia="Cambria Math" w:hAnsi="Cambria Math"/>
                </w:rPr>
                <m:t xml:space="preserve">= 24.22 MW/Hz</m:t>
              </m:r>
            </m:oMath>
            <w:r w:rsidDel="00000000" w:rsidR="00000000" w:rsidRPr="00000000">
              <w:rPr>
                <w:rtl w:val="0"/>
              </w:rPr>
            </w:r>
          </w:p>
          <w:p w:rsidR="00000000" w:rsidDel="00000000" w:rsidP="00000000" w:rsidRDefault="00000000" w:rsidRPr="00000000" w14:paraId="00000484">
            <w:pPr>
              <w:ind w:left="720" w:firstLine="720"/>
              <w:rPr>
                <w:rFonts w:ascii="Arial" w:cs="Arial" w:eastAsia="Arial" w:hAnsi="Arial"/>
                <w:b w:val="1"/>
              </w:rPr>
            </w:pPr>
            <w:r w:rsidDel="00000000" w:rsidR="00000000" w:rsidRPr="00000000">
              <w:rPr>
                <w:rtl w:val="0"/>
              </w:rPr>
            </w:r>
          </w:p>
          <w:p w:rsidR="00000000" w:rsidDel="00000000" w:rsidP="00000000" w:rsidRDefault="00000000" w:rsidRPr="00000000" w14:paraId="00000485">
            <w:pPr>
              <w:rPr>
                <w:rFonts w:ascii="Arial" w:cs="Arial" w:eastAsia="Arial" w:hAnsi="Arial"/>
              </w:rPr>
            </w:pPr>
            <w:r w:rsidDel="00000000" w:rsidR="00000000" w:rsidRPr="00000000">
              <w:rPr>
                <w:rFonts w:ascii="Arial" w:cs="Arial" w:eastAsia="Arial" w:hAnsi="Arial"/>
                <w:rtl w:val="0"/>
              </w:rPr>
              <w:t xml:space="preserve">Frequency Prior to Frequency-Driven Event</w:t>
            </w:r>
          </w:p>
          <w:p w:rsidR="00000000" w:rsidDel="00000000" w:rsidP="00000000" w:rsidRDefault="00000000" w:rsidRPr="00000000" w14:paraId="00000486">
            <w:pPr>
              <w:ind w:firstLine="720"/>
              <w:rPr>
                <w:rFonts w:ascii="Arial" w:cs="Arial" w:eastAsia="Arial" w:hAnsi="Arial"/>
              </w:rPr>
            </w:pPr>
            <w:r w:rsidDel="00000000" w:rsidR="00000000" w:rsidRPr="00000000">
              <w:rPr>
                <w:rFonts w:ascii="Arial" w:cs="Arial" w:eastAsia="Arial" w:hAnsi="Arial"/>
                <w:rtl w:val="0"/>
              </w:rPr>
              <w:t xml:space="preserve">= Nominal Frequency </w:t>
            </w:r>
            <w:r w:rsidDel="00000000" w:rsidR="00000000" w:rsidRPr="00000000">
              <w:rPr>
                <w:rFonts w:ascii="Arial" w:cs="Arial" w:eastAsia="Arial" w:hAnsi="Arial"/>
                <w:u w:val="single"/>
                <w:rtl w:val="0"/>
              </w:rPr>
              <w:t xml:space="preserve">+</w:t>
            </w:r>
            <w:r w:rsidDel="00000000" w:rsidR="00000000" w:rsidRPr="00000000">
              <w:rPr>
                <w:rFonts w:ascii="Arial" w:cs="Arial" w:eastAsia="Arial" w:hAnsi="Arial"/>
                <w:rtl w:val="0"/>
              </w:rPr>
              <w:t xml:space="preserve"> Deadband Setting</w:t>
            </w:r>
          </w:p>
          <w:p w:rsidR="00000000" w:rsidDel="00000000" w:rsidP="00000000" w:rsidRDefault="00000000" w:rsidRPr="00000000" w14:paraId="00000487">
            <w:pPr>
              <w:ind w:firstLine="720"/>
              <w:rPr>
                <w:rFonts w:ascii="Arial" w:cs="Arial" w:eastAsia="Arial" w:hAnsi="Arial"/>
              </w:rPr>
            </w:pPr>
            <w:r w:rsidDel="00000000" w:rsidR="00000000" w:rsidRPr="00000000">
              <w:rPr>
                <w:rFonts w:ascii="Arial" w:cs="Arial" w:eastAsia="Arial" w:hAnsi="Arial"/>
                <w:rtl w:val="0"/>
              </w:rPr>
              <w:t xml:space="preserve">= 60 Hz - 0.03 Hz</w:t>
            </w:r>
          </w:p>
          <w:p w:rsidR="00000000" w:rsidDel="00000000" w:rsidP="00000000" w:rsidRDefault="00000000" w:rsidRPr="00000000" w14:paraId="00000488">
            <w:pPr>
              <w:ind w:firstLine="720"/>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59.97 Hz</w:t>
            </w:r>
          </w:p>
          <w:p w:rsidR="00000000" w:rsidDel="00000000" w:rsidP="00000000" w:rsidRDefault="00000000" w:rsidRPr="00000000" w14:paraId="00000489">
            <w:pPr>
              <w:rPr>
                <w:rFonts w:ascii="Arial" w:cs="Arial" w:eastAsia="Arial" w:hAnsi="Arial"/>
              </w:rPr>
            </w:pPr>
            <w:r w:rsidDel="00000000" w:rsidR="00000000" w:rsidRPr="00000000">
              <w:rPr>
                <w:rtl w:val="0"/>
              </w:rPr>
            </w:r>
          </w:p>
        </w:tc>
        <w:tc>
          <w:tcPr/>
          <w:p w:rsidR="00000000" w:rsidDel="00000000" w:rsidP="00000000" w:rsidRDefault="00000000" w:rsidRPr="00000000" w14:paraId="0000048A">
            <w:pPr>
              <w:rPr>
                <w:rFonts w:ascii="Arial" w:cs="Arial" w:eastAsia="Arial" w:hAnsi="Arial"/>
              </w:rPr>
            </w:pPr>
            <w:r w:rsidDel="00000000" w:rsidR="00000000" w:rsidRPr="00000000">
              <w:rPr>
                <w:rtl w:val="0"/>
              </w:rPr>
            </w:r>
          </w:p>
          <w:p w:rsidR="00000000" w:rsidDel="00000000" w:rsidP="00000000" w:rsidRDefault="00000000" w:rsidRPr="00000000" w14:paraId="0000048B">
            <w:pPr>
              <w:rPr>
                <w:rFonts w:ascii="Arial" w:cs="Arial" w:eastAsia="Arial" w:hAnsi="Arial"/>
              </w:rPr>
            </w:pPr>
            <w:r w:rsidDel="00000000" w:rsidR="00000000" w:rsidRPr="00000000">
              <w:rPr>
                <w:rFonts w:ascii="Arial" w:cs="Arial" w:eastAsia="Arial" w:hAnsi="Arial"/>
                <w:rtl w:val="0"/>
              </w:rPr>
              <w:t xml:space="preserve">Frequency Change</w:t>
            </w:r>
            <w:r w:rsidDel="00000000" w:rsidR="00000000" w:rsidRPr="00000000">
              <w:rPr>
                <w:rFonts w:ascii="Arial" w:cs="Arial" w:eastAsia="Arial" w:hAnsi="Arial"/>
                <w:i w:val="1"/>
                <w:rtl w:val="0"/>
              </w:rPr>
              <w:t xml:space="preserve"> </w:t>
            </w:r>
            <w:r w:rsidDel="00000000" w:rsidR="00000000" w:rsidRPr="00000000">
              <w:rPr>
                <w:rtl w:val="0"/>
              </w:rPr>
            </w:r>
          </w:p>
          <w:p w:rsidR="00000000" w:rsidDel="00000000" w:rsidP="00000000" w:rsidRDefault="00000000" w:rsidRPr="00000000" w14:paraId="0000048C">
            <w:pPr>
              <w:ind w:firstLine="720"/>
              <w:rPr>
                <w:rFonts w:ascii="Arial" w:cs="Arial" w:eastAsia="Arial" w:hAnsi="Arial"/>
              </w:rPr>
            </w:pPr>
            <w:r w:rsidDel="00000000" w:rsidR="00000000" w:rsidRPr="00000000">
              <w:rPr>
                <w:rFonts w:ascii="Arial" w:cs="Arial" w:eastAsia="Arial" w:hAnsi="Arial"/>
                <w:rtl w:val="0"/>
              </w:rPr>
              <w:t xml:space="preserve">= Frequency Prior to Frequency-Driven Event - Lowest Frequency During Frequency-Driven Event</w:t>
            </w:r>
          </w:p>
          <w:p w:rsidR="00000000" w:rsidDel="00000000" w:rsidP="00000000" w:rsidRDefault="00000000" w:rsidRPr="00000000" w14:paraId="0000048D">
            <w:pPr>
              <w:ind w:firstLine="720"/>
              <w:rPr>
                <w:rFonts w:ascii="Arial" w:cs="Arial" w:eastAsia="Arial" w:hAnsi="Arial"/>
              </w:rPr>
            </w:pPr>
            <w:r w:rsidDel="00000000" w:rsidR="00000000" w:rsidRPr="00000000">
              <w:rPr>
                <w:rFonts w:ascii="Arial" w:cs="Arial" w:eastAsia="Arial" w:hAnsi="Arial"/>
                <w:rtl w:val="0"/>
              </w:rPr>
              <w:t xml:space="preserve">= 59.97 Hz – 59.80 Hz</w:t>
            </w:r>
          </w:p>
          <w:p w:rsidR="00000000" w:rsidDel="00000000" w:rsidP="00000000" w:rsidRDefault="00000000" w:rsidRPr="00000000" w14:paraId="0000048E">
            <w:pPr>
              <w:ind w:firstLine="720"/>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0.17 Hz</w:t>
            </w:r>
          </w:p>
          <w:p w:rsidR="00000000" w:rsidDel="00000000" w:rsidP="00000000" w:rsidRDefault="00000000" w:rsidRPr="00000000" w14:paraId="0000048F">
            <w:pPr>
              <w:ind w:firstLine="720"/>
              <w:rPr>
                <w:rFonts w:ascii="Arial" w:cs="Arial" w:eastAsia="Arial" w:hAnsi="Arial"/>
              </w:rPr>
            </w:pPr>
            <w:r w:rsidDel="00000000" w:rsidR="00000000" w:rsidRPr="00000000">
              <w:rPr>
                <w:rtl w:val="0"/>
              </w:rPr>
            </w:r>
          </w:p>
          <w:p w:rsidR="00000000" w:rsidDel="00000000" w:rsidP="00000000" w:rsidRDefault="00000000" w:rsidRPr="00000000" w14:paraId="00000490">
            <w:pPr>
              <w:rPr>
                <w:rFonts w:ascii="Arial" w:cs="Arial" w:eastAsia="Arial" w:hAnsi="Arial"/>
              </w:rPr>
            </w:pPr>
            <w:r w:rsidDel="00000000" w:rsidR="00000000" w:rsidRPr="00000000">
              <w:rPr>
                <w:rFonts w:ascii="Arial" w:cs="Arial" w:eastAsia="Arial" w:hAnsi="Arial"/>
                <w:rtl w:val="0"/>
              </w:rPr>
              <w:t xml:space="preserve">Expected MW Response Capacity</w:t>
            </w:r>
          </w:p>
          <w:p w:rsidR="00000000" w:rsidDel="00000000" w:rsidP="00000000" w:rsidRDefault="00000000" w:rsidRPr="00000000" w14:paraId="00000491">
            <w:pPr>
              <w:ind w:firstLine="720"/>
              <w:rPr>
                <w:rFonts w:ascii="Arial" w:cs="Arial" w:eastAsia="Arial" w:hAnsi="Arial"/>
              </w:rPr>
            </w:pPr>
            <w:r w:rsidDel="00000000" w:rsidR="00000000" w:rsidRPr="00000000">
              <w:rPr>
                <w:rFonts w:ascii="Arial" w:cs="Arial" w:eastAsia="Arial" w:hAnsi="Arial"/>
                <w:rtl w:val="0"/>
              </w:rPr>
              <w:t xml:space="preserve">= Static Gain </w:t>
            </w:r>
            <m:oMath>
              <m:r>
                <w:rPr>
                  <w:rFonts w:ascii="Cambria Math" w:cs="Cambria Math" w:eastAsia="Cambria Math" w:hAnsi="Cambria Math"/>
                </w:rPr>
                <m:t xml:space="preserve">x</m:t>
              </m:r>
            </m:oMath>
            <w:r w:rsidDel="00000000" w:rsidR="00000000" w:rsidRPr="00000000">
              <w:rPr>
                <w:rFonts w:ascii="Arial" w:cs="Arial" w:eastAsia="Arial" w:hAnsi="Arial"/>
                <w:rtl w:val="0"/>
              </w:rPr>
              <w:t xml:space="preserve"> Frequency Change</w:t>
            </w:r>
          </w:p>
          <w:p w:rsidR="00000000" w:rsidDel="00000000" w:rsidP="00000000" w:rsidRDefault="00000000" w:rsidRPr="00000000" w14:paraId="00000492">
            <w:pPr>
              <w:ind w:firstLine="720"/>
              <w:rPr>
                <w:rFonts w:ascii="Arial" w:cs="Arial" w:eastAsia="Arial" w:hAnsi="Arial"/>
              </w:rPr>
            </w:pPr>
            <w:r w:rsidDel="00000000" w:rsidR="00000000" w:rsidRPr="00000000">
              <w:rPr>
                <w:rFonts w:ascii="Arial" w:cs="Arial" w:eastAsia="Arial" w:hAnsi="Arial"/>
                <w:rtl w:val="0"/>
              </w:rPr>
              <w:t xml:space="preserve">= 24.22 MW/Hz x 0.17 Hz</w:t>
            </w:r>
          </w:p>
          <w:p w:rsidR="00000000" w:rsidDel="00000000" w:rsidP="00000000" w:rsidRDefault="00000000" w:rsidRPr="00000000" w14:paraId="00000493">
            <w:pPr>
              <w:ind w:firstLine="720"/>
              <w:rPr>
                <w:rFonts w:ascii="Arial" w:cs="Arial" w:eastAsia="Arial" w:hAnsi="Arial"/>
                <w:b w:val="1"/>
              </w:rPr>
            </w:pPr>
            <w:r w:rsidDel="00000000" w:rsidR="00000000" w:rsidRPr="00000000">
              <w:rPr>
                <w:rFonts w:ascii="Arial" w:cs="Arial" w:eastAsia="Arial" w:hAnsi="Arial"/>
                <w:b w:val="1"/>
                <w:rtl w:val="0"/>
              </w:rPr>
              <w:t xml:space="preserve">= 4.12 MW</w:t>
            </w:r>
          </w:p>
          <w:p w:rsidR="00000000" w:rsidDel="00000000" w:rsidP="00000000" w:rsidRDefault="00000000" w:rsidRPr="00000000" w14:paraId="00000494">
            <w:pPr>
              <w:ind w:firstLine="720"/>
              <w:rPr>
                <w:rFonts w:ascii="Arial" w:cs="Arial" w:eastAsia="Arial" w:hAnsi="Arial"/>
                <w:b w:val="1"/>
              </w:rPr>
            </w:pPr>
            <w:r w:rsidDel="00000000" w:rsidR="00000000" w:rsidRPr="00000000">
              <w:rPr>
                <w:rtl w:val="0"/>
              </w:rPr>
            </w:r>
          </w:p>
          <w:p w:rsidR="00000000" w:rsidDel="00000000" w:rsidP="00000000" w:rsidRDefault="00000000" w:rsidRPr="00000000" w14:paraId="00000495">
            <w:pPr>
              <w:jc w:val="left"/>
              <w:rPr>
                <w:rFonts w:ascii="Cambria Math" w:cs="Cambria Math" w:eastAsia="Cambria Math" w:hAnsi="Cambria Math"/>
              </w:rPr>
            </w:pPr>
            <m:oMath>
              <m:r>
                <w:rPr>
                  <w:rFonts w:ascii="Cambria Math" w:cs="Cambria Math" w:eastAsia="Cambria Math" w:hAnsi="Cambria Math"/>
                </w:rPr>
                <m:t xml:space="preserve">Response Accuracy</m:t>
              </m:r>
            </m:oMath>
            <w:r w:rsidDel="00000000" w:rsidR="00000000" w:rsidRPr="00000000">
              <w:rPr>
                <w:rtl w:val="0"/>
              </w:rPr>
            </w:r>
          </w:p>
          <w:p w:rsidR="00000000" w:rsidDel="00000000" w:rsidP="00000000" w:rsidRDefault="00000000" w:rsidRPr="00000000" w14:paraId="00000496">
            <w:pPr>
              <w:jc w:val="left"/>
              <w:rPr>
                <w:rFonts w:ascii="Cambria Math" w:cs="Cambria Math" w:eastAsia="Cambria Math" w:hAnsi="Cambria Math"/>
              </w:rPr>
            </w:pPr>
            <m:oMath>
              <m:r>
                <w:rPr>
                  <w:rFonts w:ascii="Cambria Math" w:cs="Cambria Math" w:eastAsia="Cambria Math" w:hAnsi="Cambria Math"/>
                </w:rPr>
                <m:t xml:space="preserve">= </m:t>
              </m:r>
              <m:f>
                <m:fPr>
                  <m:ctrlPr>
                    <w:rPr>
                      <w:rFonts w:ascii="Cambria Math" w:cs="Cambria Math" w:eastAsia="Cambria Math" w:hAnsi="Cambria Math"/>
                    </w:rPr>
                  </m:ctrlPr>
                </m:fPr>
                <m:num>
                  <m:r>
                    <w:rPr>
                      <w:rFonts w:ascii="Cambria Math" w:cs="Cambria Math" w:eastAsia="Cambria Math" w:hAnsi="Cambria Math"/>
                    </w:rPr>
                    <m:t xml:space="preserve">Actual MW Response Capacity</m:t>
                  </m:r>
                </m:num>
                <m:den>
                  <m:r>
                    <w:rPr>
                      <w:rFonts w:ascii="Cambria Math" w:cs="Cambria Math" w:eastAsia="Cambria Math" w:hAnsi="Cambria Math"/>
                    </w:rPr>
                    <m:t xml:space="preserve">Expected MW Response Capacity</m:t>
                  </m:r>
                </m:den>
              </m:f>
              <m:r>
                <w:rPr>
                  <w:rFonts w:ascii="Cambria Math" w:cs="Cambria Math" w:eastAsia="Cambria Math" w:hAnsi="Cambria Math"/>
                </w:rPr>
                <m:t xml:space="preserve"> x 100%</m:t>
              </m:r>
            </m:oMath>
            <w:r w:rsidDel="00000000" w:rsidR="00000000" w:rsidRPr="00000000">
              <w:rPr>
                <w:rtl w:val="0"/>
              </w:rPr>
            </w:r>
          </w:p>
          <w:p w:rsidR="00000000" w:rsidDel="00000000" w:rsidP="00000000" w:rsidRDefault="00000000" w:rsidRPr="00000000" w14:paraId="00000497">
            <w:pPr>
              <w:ind w:left="747" w:firstLine="0"/>
              <w:rPr>
                <w:rFonts w:ascii="Arial" w:cs="Arial" w:eastAsia="Arial" w:hAnsi="Arial"/>
              </w:rPr>
            </w:pPr>
            <w:r w:rsidDel="00000000" w:rsidR="00000000" w:rsidRPr="00000000">
              <w:rPr>
                <w:rtl w:val="0"/>
              </w:rPr>
            </w:r>
          </w:p>
          <w:p w:rsidR="00000000" w:rsidDel="00000000" w:rsidP="00000000" w:rsidRDefault="00000000" w:rsidRPr="00000000" w14:paraId="00000498">
            <w:pPr>
              <w:jc w:val="left"/>
              <w:rPr>
                <w:rFonts w:ascii="Cambria Math" w:cs="Cambria Math" w:eastAsia="Cambria Math" w:hAnsi="Cambria Math"/>
              </w:rPr>
            </w:pPr>
            <m:oMath>
              <m:r>
                <w:rPr>
                  <w:rFonts w:ascii="Cambria Math" w:cs="Cambria Math" w:eastAsia="Cambria Math" w:hAnsi="Cambria Math"/>
                </w:rPr>
                <m:t xml:space="preserve">= </m:t>
              </m:r>
              <m:f>
                <m:fPr>
                  <m:ctrlPr>
                    <w:rPr>
                      <w:rFonts w:ascii="Cambria Math" w:cs="Cambria Math" w:eastAsia="Cambria Math" w:hAnsi="Cambria Math"/>
                    </w:rPr>
                  </m:ctrlPr>
                </m:fPr>
                <m:num>
                  <m:r>
                    <w:rPr>
                      <w:rFonts w:ascii="Cambria Math" w:cs="Cambria Math" w:eastAsia="Cambria Math" w:hAnsi="Cambria Math"/>
                    </w:rPr>
                    <m:t xml:space="preserve">3.25 MW</m:t>
                  </m:r>
                </m:num>
                <m:den>
                  <m:r>
                    <w:rPr>
                      <w:rFonts w:ascii="Cambria Math" w:cs="Cambria Math" w:eastAsia="Cambria Math" w:hAnsi="Cambria Math"/>
                    </w:rPr>
                    <m:t xml:space="preserve">4.12 MW</m:t>
                  </m:r>
                </m:den>
              </m:f>
              <m:r>
                <w:rPr>
                  <w:rFonts w:ascii="Cambria Math" w:cs="Cambria Math" w:eastAsia="Cambria Math" w:hAnsi="Cambria Math"/>
                </w:rPr>
                <m:t xml:space="preserve"> x 100%</m:t>
              </m:r>
            </m:oMath>
            <w:r w:rsidDel="00000000" w:rsidR="00000000" w:rsidRPr="00000000">
              <w:rPr>
                <w:rtl w:val="0"/>
              </w:rPr>
            </w:r>
          </w:p>
          <w:p w:rsidR="00000000" w:rsidDel="00000000" w:rsidP="00000000" w:rsidRDefault="00000000" w:rsidRPr="00000000" w14:paraId="00000499">
            <w:pPr>
              <w:ind w:left="747" w:firstLine="0"/>
              <w:rPr>
                <w:rFonts w:ascii="Arial" w:cs="Arial" w:eastAsia="Arial" w:hAnsi="Arial"/>
                <w:b w:val="1"/>
              </w:rPr>
            </w:pPr>
            <m:oMath>
              <m:r>
                <w:rPr>
                  <w:rFonts w:ascii="Cambria Math" w:cs="Cambria Math" w:eastAsia="Cambria Math" w:hAnsi="Cambria Math"/>
                </w:rPr>
                <m:t xml:space="preserve">= 78.88 %</m:t>
              </m:r>
            </m:oMath>
            <w:r w:rsidDel="00000000" w:rsidR="00000000" w:rsidRPr="00000000">
              <w:rPr>
                <w:rFonts w:ascii="Arial" w:cs="Arial" w:eastAsia="Arial" w:hAnsi="Arial"/>
                <w:b w:val="1"/>
                <w:rtl w:val="0"/>
              </w:rPr>
              <w:t xml:space="preserve"> (NON-COMPLIANT)</w:t>
            </w:r>
          </w:p>
          <w:p w:rsidR="00000000" w:rsidDel="00000000" w:rsidP="00000000" w:rsidRDefault="00000000" w:rsidRPr="00000000" w14:paraId="0000049A">
            <w:pPr>
              <w:rPr>
                <w:rFonts w:ascii="Arial" w:cs="Arial" w:eastAsia="Arial" w:hAnsi="Arial"/>
              </w:rPr>
            </w:pPr>
            <w:r w:rsidDel="00000000" w:rsidR="00000000" w:rsidRPr="00000000">
              <w:rPr>
                <w:rtl w:val="0"/>
              </w:rPr>
            </w:r>
          </w:p>
        </w:tc>
      </w:tr>
    </w:tbl>
    <w:p w:rsidR="00000000" w:rsidDel="00000000" w:rsidP="00000000" w:rsidRDefault="00000000" w:rsidRPr="00000000" w14:paraId="0000049B">
      <w:pPr>
        <w:rPr>
          <w:rFonts w:ascii="Arial" w:cs="Arial" w:eastAsia="Arial" w:hAnsi="Arial"/>
        </w:rPr>
      </w:pPr>
      <w:r w:rsidDel="00000000" w:rsidR="00000000" w:rsidRPr="00000000">
        <w:rPr>
          <w:rFonts w:ascii="Arial" w:cs="Arial" w:eastAsia="Arial" w:hAnsi="Arial"/>
          <w:b w:val="1"/>
          <w:u w:val="single"/>
          <w:rtl w:val="0"/>
        </w:rPr>
        <w:t xml:space="preserve">Scenario 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The System Frequency breaches the upper deadband threshold, the reserve facility needs to react by decreasing generation to correct the frequency.</w:t>
      </w:r>
    </w:p>
    <w:p w:rsidR="00000000" w:rsidDel="00000000" w:rsidP="00000000" w:rsidRDefault="00000000" w:rsidRPr="00000000" w14:paraId="0000049C">
      <w:pPr>
        <w:jc w:val="center"/>
        <w:rPr>
          <w:rFonts w:ascii="Arial" w:cs="Arial" w:eastAsia="Arial" w:hAnsi="Arial"/>
        </w:rPr>
      </w:pPr>
      <w:r w:rsidDel="00000000" w:rsidR="00000000" w:rsidRPr="00000000">
        <w:rPr>
          <w:b w:val="1"/>
          <w:sz w:val="20"/>
          <w:szCs w:val="20"/>
        </w:rPr>
        <w:drawing>
          <wp:inline distB="0" distT="0" distL="0" distR="0">
            <wp:extent cx="8269236" cy="4115068"/>
            <wp:effectExtent b="0" l="0" r="0" t="0"/>
            <wp:docPr descr="A graph showing the number of the same graph&#10;&#10;Description automatically generated with medium confidence" id="2137621550" name="image3.png"/>
            <a:graphic>
              <a:graphicData uri="http://schemas.openxmlformats.org/drawingml/2006/picture">
                <pic:pic>
                  <pic:nvPicPr>
                    <pic:cNvPr descr="A graph showing the number of the same graph&#10;&#10;Description automatically generated with medium confidence" id="0" name="image3.png"/>
                    <pic:cNvPicPr preferRelativeResize="0"/>
                  </pic:nvPicPr>
                  <pic:blipFill>
                    <a:blip r:embed="rId24"/>
                    <a:srcRect b="0" l="0" r="0" t="0"/>
                    <a:stretch>
                      <a:fillRect/>
                    </a:stretch>
                  </pic:blipFill>
                  <pic:spPr>
                    <a:xfrm>
                      <a:off x="0" y="0"/>
                      <a:ext cx="8269236" cy="4115068"/>
                    </a:xfrm>
                    <a:prstGeom prst="rect"/>
                    <a:ln/>
                  </pic:spPr>
                </pic:pic>
              </a:graphicData>
            </a:graphic>
          </wp:inline>
        </w:drawing>
      </w:r>
      <w:r w:rsidDel="00000000" w:rsidR="00000000" w:rsidRPr="00000000">
        <w:rPr>
          <w:rtl w:val="0"/>
        </w:rPr>
      </w:r>
    </w:p>
    <w:p w:rsidR="00000000" w:rsidDel="00000000" w:rsidP="00000000" w:rsidRDefault="00000000" w:rsidRPr="00000000" w14:paraId="0000049D">
      <w:pPr>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Fig 6.0 Sample Illustration when System Frequency breached Upper Deadband</w:t>
      </w:r>
    </w:p>
    <w:p w:rsidR="00000000" w:rsidDel="00000000" w:rsidP="00000000" w:rsidRDefault="00000000" w:rsidRPr="00000000" w14:paraId="0000049E">
      <w:pPr>
        <w:rPr>
          <w:rFonts w:ascii="Arial" w:cs="Arial" w:eastAsia="Arial" w:hAnsi="Arial"/>
        </w:rPr>
      </w:pPr>
      <w:r w:rsidDel="00000000" w:rsidR="00000000" w:rsidRPr="00000000">
        <w:rPr>
          <w:rtl w:val="0"/>
        </w:rPr>
      </w:r>
    </w:p>
    <w:p w:rsidR="00000000" w:rsidDel="00000000" w:rsidP="00000000" w:rsidRDefault="00000000" w:rsidRPr="00000000" w14:paraId="0000049F">
      <w:pPr>
        <w:rPr>
          <w:rFonts w:ascii="Arial" w:cs="Arial" w:eastAsia="Arial" w:hAnsi="Arial"/>
        </w:rPr>
      </w:pPr>
      <w:r w:rsidDel="00000000" w:rsidR="00000000" w:rsidRPr="00000000">
        <w:rPr>
          <w:rFonts w:ascii="Arial" w:cs="Arial" w:eastAsia="Arial" w:hAnsi="Arial"/>
          <w:rtl w:val="0"/>
        </w:rPr>
        <w:t xml:space="preserve">For this example, the following are the reserve facility’s certified characteristics:</w:t>
      </w:r>
    </w:p>
    <w:p w:rsidR="00000000" w:rsidDel="00000000" w:rsidP="00000000" w:rsidRDefault="00000000" w:rsidRPr="00000000" w14:paraId="000004A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Droop Setting: 4.5%</w:t>
      </w:r>
    </w:p>
    <w:p w:rsidR="00000000" w:rsidDel="00000000" w:rsidP="00000000" w:rsidRDefault="00000000" w:rsidRPr="00000000" w14:paraId="000004A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Deadband Settings: 0.03 Hz</w:t>
      </w:r>
    </w:p>
    <w:p w:rsidR="00000000" w:rsidDel="00000000" w:rsidP="00000000" w:rsidRDefault="00000000" w:rsidRPr="00000000" w14:paraId="000004A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Rated Capacity: 65.4 MW</w:t>
      </w:r>
    </w:p>
    <w:p w:rsidR="00000000" w:rsidDel="00000000" w:rsidP="00000000" w:rsidRDefault="00000000" w:rsidRPr="00000000" w14:paraId="000004A3">
      <w:pPr>
        <w:rPr>
          <w:rFonts w:ascii="Arial" w:cs="Arial" w:eastAsia="Arial" w:hAnsi="Arial"/>
        </w:rPr>
      </w:pPr>
      <w:r w:rsidDel="00000000" w:rsidR="00000000" w:rsidRPr="00000000">
        <w:rPr>
          <w:rFonts w:ascii="Arial" w:cs="Arial" w:eastAsia="Arial" w:hAnsi="Arial"/>
          <w:rtl w:val="0"/>
        </w:rPr>
        <w:t xml:space="preserve">Given:</w:t>
      </w:r>
    </w:p>
    <w:p w:rsidR="00000000" w:rsidDel="00000000" w:rsidP="00000000" w:rsidRDefault="00000000" w:rsidRPr="00000000" w14:paraId="000004A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Highest Actual MW Output: 15.78 MW (within the 20-second period)</w:t>
      </w:r>
    </w:p>
    <w:p w:rsidR="00000000" w:rsidDel="00000000" w:rsidP="00000000" w:rsidRDefault="00000000" w:rsidRPr="00000000" w14:paraId="000004A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Lowest Actual MW Output: 15.53 MW (within the 20-second period)</w:t>
      </w:r>
    </w:p>
    <w:p w:rsidR="00000000" w:rsidDel="00000000" w:rsidP="00000000" w:rsidRDefault="00000000" w:rsidRPr="00000000" w14:paraId="000004A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MW Output Prior to FDE: 23.44 MW</w:t>
      </w:r>
    </w:p>
    <w:p w:rsidR="00000000" w:rsidDel="00000000" w:rsidP="00000000" w:rsidRDefault="00000000" w:rsidRPr="00000000" w14:paraId="000004A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Highest Frequency during FDE: 60.41 Hz</w:t>
      </w:r>
    </w:p>
    <w:p w:rsidR="00000000" w:rsidDel="00000000" w:rsidP="00000000" w:rsidRDefault="00000000" w:rsidRPr="00000000" w14:paraId="000004A8">
      <w:pPr>
        <w:rPr>
          <w:rFonts w:ascii="Arial" w:cs="Arial" w:eastAsia="Arial" w:hAnsi="Arial"/>
        </w:rPr>
      </w:pPr>
      <w:r w:rsidDel="00000000" w:rsidR="00000000" w:rsidRPr="00000000">
        <w:rPr>
          <w:rFonts w:ascii="Arial" w:cs="Arial" w:eastAsia="Arial" w:hAnsi="Arial"/>
          <w:b w:val="1"/>
          <w:rtl w:val="0"/>
        </w:rPr>
        <w:t xml:space="preserve">Computation</w:t>
      </w:r>
      <w:r w:rsidDel="00000000" w:rsidR="00000000" w:rsidRPr="00000000">
        <w:rPr>
          <w:rFonts w:ascii="Arial" w:cs="Arial" w:eastAsia="Arial" w:hAnsi="Arial"/>
          <w:rtl w:val="0"/>
        </w:rPr>
        <w:t xml:space="preserve">:</w:t>
      </w:r>
    </w:p>
    <w:tbl>
      <w:tblPr>
        <w:tblStyle w:val="Table15"/>
        <w:tblW w:w="1538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4A9">
            <w:pPr>
              <w:rPr>
                <w:rFonts w:ascii="Arial" w:cs="Arial" w:eastAsia="Arial" w:hAnsi="Arial"/>
              </w:rPr>
            </w:pPr>
            <w:r w:rsidDel="00000000" w:rsidR="00000000" w:rsidRPr="00000000">
              <w:rPr>
                <w:rtl w:val="0"/>
              </w:rPr>
            </w:r>
          </w:p>
          <w:p w:rsidR="00000000" w:rsidDel="00000000" w:rsidP="00000000" w:rsidRDefault="00000000" w:rsidRPr="00000000" w14:paraId="000004AA">
            <w:pPr>
              <w:rPr>
                <w:rFonts w:ascii="Arial" w:cs="Arial" w:eastAsia="Arial" w:hAnsi="Arial"/>
              </w:rPr>
            </w:pPr>
            <w:r w:rsidDel="00000000" w:rsidR="00000000" w:rsidRPr="00000000">
              <w:rPr>
                <w:rFonts w:ascii="Arial" w:cs="Arial" w:eastAsia="Arial" w:hAnsi="Arial"/>
                <w:rtl w:val="0"/>
              </w:rPr>
              <w:t xml:space="preserve">Actual MW Response Capacity</w:t>
            </w:r>
          </w:p>
          <w:p w:rsidR="00000000" w:rsidDel="00000000" w:rsidP="00000000" w:rsidRDefault="00000000" w:rsidRPr="00000000" w14:paraId="000004AB">
            <w:pPr>
              <w:ind w:firstLine="720"/>
              <w:rPr>
                <w:rFonts w:ascii="Arial" w:cs="Arial" w:eastAsia="Arial" w:hAnsi="Arial"/>
              </w:rPr>
            </w:pPr>
            <w:r w:rsidDel="00000000" w:rsidR="00000000" w:rsidRPr="00000000">
              <w:rPr>
                <w:rFonts w:ascii="Arial" w:cs="Arial" w:eastAsia="Arial" w:hAnsi="Arial"/>
                <w:rtl w:val="0"/>
              </w:rPr>
              <w:t xml:space="preserve">= Lowest Actual MW Output – MW Output Prior to Frequency-Driven Event</w:t>
            </w:r>
          </w:p>
          <w:p w:rsidR="00000000" w:rsidDel="00000000" w:rsidP="00000000" w:rsidRDefault="00000000" w:rsidRPr="00000000" w14:paraId="000004AC">
            <w:pPr>
              <w:ind w:firstLine="720"/>
              <w:rPr>
                <w:rFonts w:ascii="Arial" w:cs="Arial" w:eastAsia="Arial" w:hAnsi="Arial"/>
              </w:rPr>
            </w:pPr>
            <w:r w:rsidDel="00000000" w:rsidR="00000000" w:rsidRPr="00000000">
              <w:rPr>
                <w:rFonts w:ascii="Arial" w:cs="Arial" w:eastAsia="Arial" w:hAnsi="Arial"/>
                <w:rtl w:val="0"/>
              </w:rPr>
              <w:t xml:space="preserve">= 15.53 MW – 23.44 MW </w:t>
            </w:r>
          </w:p>
          <w:p w:rsidR="00000000" w:rsidDel="00000000" w:rsidP="00000000" w:rsidRDefault="00000000" w:rsidRPr="00000000" w14:paraId="000004AD">
            <w:pPr>
              <w:ind w:firstLine="720"/>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- 7.91 MW</w:t>
            </w:r>
          </w:p>
          <w:p w:rsidR="00000000" w:rsidDel="00000000" w:rsidP="00000000" w:rsidRDefault="00000000" w:rsidRPr="00000000" w14:paraId="000004AE">
            <w:pPr>
              <w:ind w:firstLine="720"/>
              <w:rPr>
                <w:rFonts w:ascii="Arial" w:cs="Arial" w:eastAsia="Arial" w:hAnsi="Arial"/>
              </w:rPr>
            </w:pPr>
            <w:r w:rsidDel="00000000" w:rsidR="00000000" w:rsidRPr="00000000">
              <w:rPr>
                <w:rtl w:val="0"/>
              </w:rPr>
            </w:r>
          </w:p>
          <w:p w:rsidR="00000000" w:rsidDel="00000000" w:rsidP="00000000" w:rsidRDefault="00000000" w:rsidRPr="00000000" w14:paraId="000004AF">
            <w:pPr>
              <w:jc w:val="left"/>
              <w:rPr>
                <w:rFonts w:ascii="Cambria Math" w:cs="Cambria Math" w:eastAsia="Cambria Math" w:hAnsi="Cambria Math"/>
              </w:rPr>
            </w:pPr>
            <m:oMath>
              <m:r>
                <w:rPr>
                  <w:rFonts w:ascii="Cambria Math" w:cs="Cambria Math" w:eastAsia="Cambria Math" w:hAnsi="Cambria Math"/>
                </w:rPr>
                <m:t xml:space="preserve">Static Gain</m:t>
              </m:r>
            </m:oMath>
            <w:r w:rsidDel="00000000" w:rsidR="00000000" w:rsidRPr="00000000">
              <w:rPr>
                <w:rtl w:val="0"/>
              </w:rPr>
            </w:r>
          </w:p>
          <w:p w:rsidR="00000000" w:rsidDel="00000000" w:rsidP="00000000" w:rsidRDefault="00000000" w:rsidRPr="00000000" w14:paraId="000004B0">
            <w:pPr>
              <w:jc w:val="left"/>
              <w:rPr>
                <w:rFonts w:ascii="Cambria Math" w:cs="Cambria Math" w:eastAsia="Cambria Math" w:hAnsi="Cambria Math"/>
              </w:rPr>
            </w:pPr>
            <m:oMath>
              <m:r>
                <w:rPr>
                  <w:rFonts w:ascii="Cambria Math" w:cs="Cambria Math" w:eastAsia="Cambria Math" w:hAnsi="Cambria Math"/>
                </w:rPr>
                <m:t xml:space="preserve">= </m:t>
              </m:r>
              <m:f>
                <m:fPr>
                  <m:ctrlPr>
                    <w:rPr>
                      <w:rFonts w:ascii="Cambria Math" w:cs="Cambria Math" w:eastAsia="Cambria Math" w:hAnsi="Cambria Math"/>
                    </w:rPr>
                  </m:ctrlPr>
                </m:fPr>
                <m:num>
                  <m:r>
                    <w:rPr>
                      <w:rFonts w:ascii="Cambria Math" w:cs="Cambria Math" w:eastAsia="Cambria Math" w:hAnsi="Cambria Math"/>
                    </w:rPr>
                    <m:t xml:space="preserve">Rated Capacity</m:t>
                  </m:r>
                </m:num>
                <m:den>
                  <m:r>
                    <w:rPr>
                      <w:rFonts w:ascii="Cambria Math" w:cs="Cambria Math" w:eastAsia="Cambria Math" w:hAnsi="Cambria Math"/>
                    </w:rPr>
                    <m:t xml:space="preserve">Droop Setting x Nominal Frequency</m:t>
                  </m:r>
                </m:den>
              </m:f>
            </m:oMath>
            <w:r w:rsidDel="00000000" w:rsidR="00000000" w:rsidRPr="00000000">
              <w:rPr>
                <w:rtl w:val="0"/>
              </w:rPr>
            </w:r>
          </w:p>
          <w:p w:rsidR="00000000" w:rsidDel="00000000" w:rsidP="00000000" w:rsidRDefault="00000000" w:rsidRPr="00000000" w14:paraId="000004B1">
            <w:pPr>
              <w:ind w:left="720" w:firstLine="720"/>
              <w:rPr>
                <w:rFonts w:ascii="Arial" w:cs="Arial" w:eastAsia="Arial" w:hAnsi="Arial"/>
              </w:rPr>
            </w:pPr>
            <w:r w:rsidDel="00000000" w:rsidR="00000000" w:rsidRPr="00000000">
              <w:rPr>
                <w:rtl w:val="0"/>
              </w:rPr>
            </w:r>
          </w:p>
          <w:p w:rsidR="00000000" w:rsidDel="00000000" w:rsidP="00000000" w:rsidRDefault="00000000" w:rsidRPr="00000000" w14:paraId="000004B2">
            <w:pPr>
              <w:jc w:val="left"/>
              <w:rPr>
                <w:rFonts w:ascii="Cambria Math" w:cs="Cambria Math" w:eastAsia="Cambria Math" w:hAnsi="Cambria Math"/>
              </w:rPr>
            </w:pPr>
            <m:oMath>
              <m:r>
                <w:rPr>
                  <w:rFonts w:ascii="Cambria Math" w:cs="Cambria Math" w:eastAsia="Cambria Math" w:hAnsi="Cambria Math"/>
                </w:rPr>
                <m:t xml:space="preserve">= </m:t>
              </m:r>
              <m:f>
                <m:fPr>
                  <m:ctrlPr>
                    <w:rPr>
                      <w:rFonts w:ascii="Cambria Math" w:cs="Cambria Math" w:eastAsia="Cambria Math" w:hAnsi="Cambria Math"/>
                    </w:rPr>
                  </m:ctrlPr>
                </m:fPr>
                <m:num>
                  <m:r>
                    <w:rPr>
                      <w:rFonts w:ascii="Cambria Math" w:cs="Cambria Math" w:eastAsia="Cambria Math" w:hAnsi="Cambria Math"/>
                    </w:rPr>
                    <m:t xml:space="preserve">65.4 MW</m:t>
                  </m:r>
                </m:num>
                <m:den>
                  <m:r>
                    <w:rPr>
                      <w:rFonts w:ascii="Cambria Math" w:cs="Cambria Math" w:eastAsia="Cambria Math" w:hAnsi="Cambria Math"/>
                    </w:rPr>
                    <m:t xml:space="preserve">4.5 % x 60 Hz</m:t>
                  </m:r>
                </m:den>
              </m:f>
              <m:r>
                <w:rPr>
                  <w:rFonts w:ascii="Cambria Math" w:cs="Cambria Math" w:eastAsia="Cambria Math" w:hAnsi="Cambria Math"/>
                </w:rPr>
                <m:t xml:space="preserve"> x 100%</m:t>
              </m:r>
            </m:oMath>
            <w:r w:rsidDel="00000000" w:rsidR="00000000" w:rsidRPr="00000000">
              <w:rPr>
                <w:rtl w:val="0"/>
              </w:rPr>
            </w:r>
          </w:p>
          <w:p w:rsidR="00000000" w:rsidDel="00000000" w:rsidP="00000000" w:rsidRDefault="00000000" w:rsidRPr="00000000" w14:paraId="000004B3">
            <w:pPr>
              <w:jc w:val="left"/>
              <w:rPr>
                <w:rFonts w:ascii="Cambria Math" w:cs="Cambria Math" w:eastAsia="Cambria Math" w:hAnsi="Cambria Math"/>
              </w:rPr>
            </w:pPr>
            <m:oMath>
              <m:r>
                <w:rPr>
                  <w:rFonts w:ascii="Cambria Math" w:cs="Cambria Math" w:eastAsia="Cambria Math" w:hAnsi="Cambria Math"/>
                </w:rPr>
                <m:t xml:space="preserve">= 24.22 MW/Hz</m:t>
              </m:r>
            </m:oMath>
            <w:r w:rsidDel="00000000" w:rsidR="00000000" w:rsidRPr="00000000">
              <w:rPr>
                <w:rtl w:val="0"/>
              </w:rPr>
            </w:r>
          </w:p>
          <w:p w:rsidR="00000000" w:rsidDel="00000000" w:rsidP="00000000" w:rsidRDefault="00000000" w:rsidRPr="00000000" w14:paraId="000004B4">
            <w:pPr>
              <w:ind w:left="720" w:firstLine="720"/>
              <w:rPr>
                <w:rFonts w:ascii="Arial" w:cs="Arial" w:eastAsia="Arial" w:hAnsi="Arial"/>
                <w:b w:val="1"/>
              </w:rPr>
            </w:pPr>
            <w:r w:rsidDel="00000000" w:rsidR="00000000" w:rsidRPr="00000000">
              <w:rPr>
                <w:rtl w:val="0"/>
              </w:rPr>
            </w:r>
          </w:p>
          <w:p w:rsidR="00000000" w:rsidDel="00000000" w:rsidP="00000000" w:rsidRDefault="00000000" w:rsidRPr="00000000" w14:paraId="000004B5">
            <w:pPr>
              <w:rPr>
                <w:rFonts w:ascii="Arial" w:cs="Arial" w:eastAsia="Arial" w:hAnsi="Arial"/>
              </w:rPr>
            </w:pPr>
            <w:r w:rsidDel="00000000" w:rsidR="00000000" w:rsidRPr="00000000">
              <w:rPr>
                <w:rFonts w:ascii="Arial" w:cs="Arial" w:eastAsia="Arial" w:hAnsi="Arial"/>
                <w:rtl w:val="0"/>
              </w:rPr>
              <w:t xml:space="preserve">Frequency Prior to Frequency-Driven Event</w:t>
            </w:r>
          </w:p>
          <w:p w:rsidR="00000000" w:rsidDel="00000000" w:rsidP="00000000" w:rsidRDefault="00000000" w:rsidRPr="00000000" w14:paraId="000004B6">
            <w:pPr>
              <w:ind w:firstLine="720"/>
              <w:rPr>
                <w:rFonts w:ascii="Arial" w:cs="Arial" w:eastAsia="Arial" w:hAnsi="Arial"/>
              </w:rPr>
            </w:pPr>
            <w:r w:rsidDel="00000000" w:rsidR="00000000" w:rsidRPr="00000000">
              <w:rPr>
                <w:rFonts w:ascii="Arial" w:cs="Arial" w:eastAsia="Arial" w:hAnsi="Arial"/>
                <w:rtl w:val="0"/>
              </w:rPr>
              <w:t xml:space="preserve">= Nominal Frequency </w:t>
            </w:r>
            <w:r w:rsidDel="00000000" w:rsidR="00000000" w:rsidRPr="00000000">
              <w:rPr>
                <w:rFonts w:ascii="Arial" w:cs="Arial" w:eastAsia="Arial" w:hAnsi="Arial"/>
                <w:u w:val="single"/>
                <w:rtl w:val="0"/>
              </w:rPr>
              <w:t xml:space="preserve">+</w:t>
            </w:r>
            <w:r w:rsidDel="00000000" w:rsidR="00000000" w:rsidRPr="00000000">
              <w:rPr>
                <w:rFonts w:ascii="Arial" w:cs="Arial" w:eastAsia="Arial" w:hAnsi="Arial"/>
                <w:rtl w:val="0"/>
              </w:rPr>
              <w:t xml:space="preserve"> Deadband Setting</w:t>
            </w:r>
          </w:p>
          <w:p w:rsidR="00000000" w:rsidDel="00000000" w:rsidP="00000000" w:rsidRDefault="00000000" w:rsidRPr="00000000" w14:paraId="000004B7">
            <w:pPr>
              <w:ind w:firstLine="720"/>
              <w:rPr>
                <w:rFonts w:ascii="Arial" w:cs="Arial" w:eastAsia="Arial" w:hAnsi="Arial"/>
              </w:rPr>
            </w:pPr>
            <w:r w:rsidDel="00000000" w:rsidR="00000000" w:rsidRPr="00000000">
              <w:rPr>
                <w:rFonts w:ascii="Arial" w:cs="Arial" w:eastAsia="Arial" w:hAnsi="Arial"/>
                <w:rtl w:val="0"/>
              </w:rPr>
              <w:t xml:space="preserve">= 60 Hz + 0.03 Hz</w:t>
            </w:r>
          </w:p>
          <w:p w:rsidR="00000000" w:rsidDel="00000000" w:rsidP="00000000" w:rsidRDefault="00000000" w:rsidRPr="00000000" w14:paraId="000004B8">
            <w:pPr>
              <w:ind w:firstLine="720"/>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60.03 Hz</w:t>
            </w:r>
          </w:p>
          <w:p w:rsidR="00000000" w:rsidDel="00000000" w:rsidP="00000000" w:rsidRDefault="00000000" w:rsidRPr="00000000" w14:paraId="000004B9">
            <w:pPr>
              <w:rPr>
                <w:rFonts w:ascii="Arial" w:cs="Arial" w:eastAsia="Arial" w:hAnsi="Arial"/>
                <w:i w:val="1"/>
                <w:u w:val="single"/>
              </w:rPr>
            </w:pPr>
            <w:r w:rsidDel="00000000" w:rsidR="00000000" w:rsidRPr="00000000">
              <w:rPr>
                <w:rtl w:val="0"/>
              </w:rPr>
            </w:r>
          </w:p>
        </w:tc>
        <w:tc>
          <w:tcPr/>
          <w:p w:rsidR="00000000" w:rsidDel="00000000" w:rsidP="00000000" w:rsidRDefault="00000000" w:rsidRPr="00000000" w14:paraId="000004BA">
            <w:pPr>
              <w:rPr>
                <w:rFonts w:ascii="Arial" w:cs="Arial" w:eastAsia="Arial" w:hAnsi="Arial"/>
              </w:rPr>
            </w:pPr>
            <w:r w:rsidDel="00000000" w:rsidR="00000000" w:rsidRPr="00000000">
              <w:rPr>
                <w:rtl w:val="0"/>
              </w:rPr>
            </w:r>
          </w:p>
          <w:p w:rsidR="00000000" w:rsidDel="00000000" w:rsidP="00000000" w:rsidRDefault="00000000" w:rsidRPr="00000000" w14:paraId="000004BB">
            <w:pPr>
              <w:rPr>
                <w:rFonts w:ascii="Arial" w:cs="Arial" w:eastAsia="Arial" w:hAnsi="Arial"/>
              </w:rPr>
            </w:pPr>
            <w:r w:rsidDel="00000000" w:rsidR="00000000" w:rsidRPr="00000000">
              <w:rPr>
                <w:rFonts w:ascii="Arial" w:cs="Arial" w:eastAsia="Arial" w:hAnsi="Arial"/>
                <w:rtl w:val="0"/>
              </w:rPr>
              <w:t xml:space="preserve">Frequency Change</w:t>
            </w:r>
          </w:p>
          <w:p w:rsidR="00000000" w:rsidDel="00000000" w:rsidP="00000000" w:rsidRDefault="00000000" w:rsidRPr="00000000" w14:paraId="000004BC">
            <w:pPr>
              <w:ind w:firstLine="720"/>
              <w:rPr>
                <w:rFonts w:ascii="Arial" w:cs="Arial" w:eastAsia="Arial" w:hAnsi="Arial"/>
              </w:rPr>
            </w:pPr>
            <w:r w:rsidDel="00000000" w:rsidR="00000000" w:rsidRPr="00000000">
              <w:rPr>
                <w:rFonts w:ascii="Arial" w:cs="Arial" w:eastAsia="Arial" w:hAnsi="Arial"/>
                <w:rtl w:val="0"/>
              </w:rPr>
              <w:t xml:space="preserve">= Frequency Prior to Frequency-Driven Event - Highest Frequency During Frequency-Driven Event</w:t>
            </w:r>
          </w:p>
          <w:p w:rsidR="00000000" w:rsidDel="00000000" w:rsidP="00000000" w:rsidRDefault="00000000" w:rsidRPr="00000000" w14:paraId="000004BD">
            <w:pPr>
              <w:ind w:firstLine="720"/>
              <w:rPr>
                <w:rFonts w:ascii="Arial" w:cs="Arial" w:eastAsia="Arial" w:hAnsi="Arial"/>
              </w:rPr>
            </w:pPr>
            <w:r w:rsidDel="00000000" w:rsidR="00000000" w:rsidRPr="00000000">
              <w:rPr>
                <w:rFonts w:ascii="Arial" w:cs="Arial" w:eastAsia="Arial" w:hAnsi="Arial"/>
                <w:rtl w:val="0"/>
              </w:rPr>
              <w:t xml:space="preserve">= 60.03 Hz - 60.41Hz</w:t>
            </w:r>
          </w:p>
          <w:p w:rsidR="00000000" w:rsidDel="00000000" w:rsidP="00000000" w:rsidRDefault="00000000" w:rsidRPr="00000000" w14:paraId="000004BE">
            <w:pPr>
              <w:ind w:firstLine="720"/>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-0.38 Hz</w:t>
            </w:r>
          </w:p>
          <w:p w:rsidR="00000000" w:rsidDel="00000000" w:rsidP="00000000" w:rsidRDefault="00000000" w:rsidRPr="00000000" w14:paraId="000004BF">
            <w:pPr>
              <w:rPr>
                <w:rFonts w:ascii="Arial" w:cs="Arial" w:eastAsia="Arial" w:hAnsi="Arial"/>
              </w:rPr>
            </w:pPr>
            <w:r w:rsidDel="00000000" w:rsidR="00000000" w:rsidRPr="00000000">
              <w:rPr>
                <w:rtl w:val="0"/>
              </w:rPr>
            </w:r>
          </w:p>
          <w:p w:rsidR="00000000" w:rsidDel="00000000" w:rsidP="00000000" w:rsidRDefault="00000000" w:rsidRPr="00000000" w14:paraId="000004C0">
            <w:pPr>
              <w:rPr>
                <w:rFonts w:ascii="Arial" w:cs="Arial" w:eastAsia="Arial" w:hAnsi="Arial"/>
              </w:rPr>
            </w:pPr>
            <w:r w:rsidDel="00000000" w:rsidR="00000000" w:rsidRPr="00000000">
              <w:rPr>
                <w:rFonts w:ascii="Arial" w:cs="Arial" w:eastAsia="Arial" w:hAnsi="Arial"/>
                <w:rtl w:val="0"/>
              </w:rPr>
              <w:t xml:space="preserve">Expected MW Response Capacity</w:t>
            </w:r>
          </w:p>
          <w:p w:rsidR="00000000" w:rsidDel="00000000" w:rsidP="00000000" w:rsidRDefault="00000000" w:rsidRPr="00000000" w14:paraId="000004C1">
            <w:pPr>
              <w:ind w:firstLine="720"/>
              <w:rPr>
                <w:rFonts w:ascii="Arial" w:cs="Arial" w:eastAsia="Arial" w:hAnsi="Arial"/>
              </w:rPr>
            </w:pPr>
            <w:r w:rsidDel="00000000" w:rsidR="00000000" w:rsidRPr="00000000">
              <w:rPr>
                <w:rFonts w:ascii="Arial" w:cs="Arial" w:eastAsia="Arial" w:hAnsi="Arial"/>
                <w:rtl w:val="0"/>
              </w:rPr>
              <w:t xml:space="preserve">= Static Gain </w:t>
            </w:r>
            <m:oMath>
              <m:r>
                <w:rPr>
                  <w:rFonts w:ascii="Cambria Math" w:cs="Cambria Math" w:eastAsia="Cambria Math" w:hAnsi="Cambria Math"/>
                </w:rPr>
                <m:t xml:space="preserve">x</m:t>
              </m:r>
            </m:oMath>
            <w:r w:rsidDel="00000000" w:rsidR="00000000" w:rsidRPr="00000000">
              <w:rPr>
                <w:rFonts w:ascii="Arial" w:cs="Arial" w:eastAsia="Arial" w:hAnsi="Arial"/>
                <w:rtl w:val="0"/>
              </w:rPr>
              <w:t xml:space="preserve"> Frequency Change</w:t>
            </w:r>
          </w:p>
          <w:p w:rsidR="00000000" w:rsidDel="00000000" w:rsidP="00000000" w:rsidRDefault="00000000" w:rsidRPr="00000000" w14:paraId="000004C2">
            <w:pPr>
              <w:ind w:firstLine="720"/>
              <w:rPr>
                <w:rFonts w:ascii="Arial" w:cs="Arial" w:eastAsia="Arial" w:hAnsi="Arial"/>
              </w:rPr>
            </w:pPr>
            <w:r w:rsidDel="00000000" w:rsidR="00000000" w:rsidRPr="00000000">
              <w:rPr>
                <w:rFonts w:ascii="Arial" w:cs="Arial" w:eastAsia="Arial" w:hAnsi="Arial"/>
                <w:rtl w:val="0"/>
              </w:rPr>
              <w:t xml:space="preserve">= 24.22 MW/Hz x -0.38 Hz</w:t>
            </w:r>
          </w:p>
          <w:p w:rsidR="00000000" w:rsidDel="00000000" w:rsidP="00000000" w:rsidRDefault="00000000" w:rsidRPr="00000000" w14:paraId="000004C3">
            <w:pPr>
              <w:ind w:firstLine="720"/>
              <w:rPr>
                <w:rFonts w:ascii="Arial" w:cs="Arial" w:eastAsia="Arial" w:hAnsi="Arial"/>
                <w:b w:val="1"/>
              </w:rPr>
            </w:pPr>
            <w:r w:rsidDel="00000000" w:rsidR="00000000" w:rsidRPr="00000000">
              <w:rPr>
                <w:rFonts w:ascii="Arial" w:cs="Arial" w:eastAsia="Arial" w:hAnsi="Arial"/>
                <w:b w:val="1"/>
                <w:rtl w:val="0"/>
              </w:rPr>
              <w:t xml:space="preserve">= -9.20 MW  </w:t>
            </w:r>
          </w:p>
          <w:p w:rsidR="00000000" w:rsidDel="00000000" w:rsidP="00000000" w:rsidRDefault="00000000" w:rsidRPr="00000000" w14:paraId="000004C4">
            <w:pPr>
              <w:ind w:firstLine="720"/>
              <w:rPr>
                <w:rFonts w:ascii="Arial" w:cs="Arial" w:eastAsia="Arial" w:hAnsi="Arial"/>
                <w:b w:val="1"/>
              </w:rPr>
            </w:pPr>
            <w:r w:rsidDel="00000000" w:rsidR="00000000" w:rsidRPr="00000000">
              <w:rPr>
                <w:rtl w:val="0"/>
              </w:rPr>
            </w:r>
          </w:p>
          <w:p w:rsidR="00000000" w:rsidDel="00000000" w:rsidP="00000000" w:rsidRDefault="00000000" w:rsidRPr="00000000" w14:paraId="000004C5">
            <w:pPr>
              <w:jc w:val="left"/>
              <w:rPr>
                <w:rFonts w:ascii="Cambria Math" w:cs="Cambria Math" w:eastAsia="Cambria Math" w:hAnsi="Cambria Math"/>
              </w:rPr>
            </w:pPr>
            <m:oMath>
              <m:r>
                <w:rPr>
                  <w:rFonts w:ascii="Cambria Math" w:cs="Cambria Math" w:eastAsia="Cambria Math" w:hAnsi="Cambria Math"/>
                </w:rPr>
                <m:t xml:space="preserve">Response Accuracy</m:t>
              </m:r>
            </m:oMath>
            <w:r w:rsidDel="00000000" w:rsidR="00000000" w:rsidRPr="00000000">
              <w:rPr>
                <w:rtl w:val="0"/>
              </w:rPr>
            </w:r>
          </w:p>
          <w:p w:rsidR="00000000" w:rsidDel="00000000" w:rsidP="00000000" w:rsidRDefault="00000000" w:rsidRPr="00000000" w14:paraId="000004C6">
            <w:pPr>
              <w:jc w:val="left"/>
              <w:rPr>
                <w:rFonts w:ascii="Cambria Math" w:cs="Cambria Math" w:eastAsia="Cambria Math" w:hAnsi="Cambria Math"/>
              </w:rPr>
            </w:pPr>
            <m:oMath>
              <m:r>
                <w:rPr>
                  <w:rFonts w:ascii="Cambria Math" w:cs="Cambria Math" w:eastAsia="Cambria Math" w:hAnsi="Cambria Math"/>
                </w:rPr>
                <m:t xml:space="preserve">= </m:t>
              </m:r>
              <m:f>
                <m:fPr>
                  <m:ctrlPr>
                    <w:rPr>
                      <w:rFonts w:ascii="Cambria Math" w:cs="Cambria Math" w:eastAsia="Cambria Math" w:hAnsi="Cambria Math"/>
                    </w:rPr>
                  </m:ctrlPr>
                </m:fPr>
                <m:num>
                  <m:r>
                    <w:rPr>
                      <w:rFonts w:ascii="Cambria Math" w:cs="Cambria Math" w:eastAsia="Cambria Math" w:hAnsi="Cambria Math"/>
                    </w:rPr>
                    <m:t xml:space="preserve">Actual MW Response Capacity</m:t>
                  </m:r>
                </m:num>
                <m:den>
                  <m:r>
                    <w:rPr>
                      <w:rFonts w:ascii="Cambria Math" w:cs="Cambria Math" w:eastAsia="Cambria Math" w:hAnsi="Cambria Math"/>
                    </w:rPr>
                    <m:t xml:space="preserve">Expected MW Response Capacity</m:t>
                  </m:r>
                </m:den>
              </m:f>
              <m:r>
                <w:rPr>
                  <w:rFonts w:ascii="Cambria Math" w:cs="Cambria Math" w:eastAsia="Cambria Math" w:hAnsi="Cambria Math"/>
                </w:rPr>
                <m:t xml:space="preserve"> x 100%</m:t>
              </m:r>
            </m:oMath>
            <w:r w:rsidDel="00000000" w:rsidR="00000000" w:rsidRPr="00000000">
              <w:rPr>
                <w:rtl w:val="0"/>
              </w:rPr>
            </w:r>
          </w:p>
          <w:p w:rsidR="00000000" w:rsidDel="00000000" w:rsidP="00000000" w:rsidRDefault="00000000" w:rsidRPr="00000000" w14:paraId="000004C7">
            <w:pPr>
              <w:jc w:val="left"/>
              <w:rPr>
                <w:rFonts w:ascii="Cambria Math" w:cs="Cambria Math" w:eastAsia="Cambria Math" w:hAnsi="Cambria Math"/>
              </w:rPr>
            </w:pPr>
            <m:oMath>
              <m:r>
                <w:rPr>
                  <w:rFonts w:ascii="Cambria Math" w:cs="Cambria Math" w:eastAsia="Cambria Math" w:hAnsi="Cambria Math"/>
                </w:rPr>
                <m:t xml:space="preserve">= </m:t>
              </m:r>
              <m:f>
                <m:fPr>
                  <m:ctrlPr>
                    <w:rPr>
                      <w:rFonts w:ascii="Cambria Math" w:cs="Cambria Math" w:eastAsia="Cambria Math" w:hAnsi="Cambria Math"/>
                    </w:rPr>
                  </m:ctrlPr>
                </m:fPr>
                <m:num>
                  <m:r>
                    <w:rPr>
                      <w:rFonts w:ascii="Cambria Math" w:cs="Cambria Math" w:eastAsia="Cambria Math" w:hAnsi="Cambria Math"/>
                    </w:rPr>
                    <m:t xml:space="preserve">- 7.91 MW</m:t>
                  </m:r>
                </m:num>
                <m:den>
                  <m:r>
                    <w:rPr>
                      <w:rFonts w:ascii="Cambria Math" w:cs="Cambria Math" w:eastAsia="Cambria Math" w:hAnsi="Cambria Math"/>
                    </w:rPr>
                    <m:t xml:space="preserve">-9.20 MW</m:t>
                  </m:r>
                </m:den>
              </m:f>
              <m:r>
                <w:rPr>
                  <w:rFonts w:ascii="Cambria Math" w:cs="Cambria Math" w:eastAsia="Cambria Math" w:hAnsi="Cambria Math"/>
                </w:rPr>
                <m:t xml:space="preserve"> x 100%</m:t>
              </m:r>
            </m:oMath>
            <w:r w:rsidDel="00000000" w:rsidR="00000000" w:rsidRPr="00000000">
              <w:rPr>
                <w:rtl w:val="0"/>
              </w:rPr>
            </w:r>
          </w:p>
          <w:p w:rsidR="00000000" w:rsidDel="00000000" w:rsidP="00000000" w:rsidRDefault="00000000" w:rsidRPr="00000000" w14:paraId="000004C8">
            <w:pPr>
              <w:ind w:left="747" w:firstLine="0"/>
              <w:rPr>
                <w:rFonts w:ascii="Arial" w:cs="Arial" w:eastAsia="Arial" w:hAnsi="Arial"/>
                <w:b w:val="1"/>
              </w:rPr>
            </w:pPr>
            <m:oMath>
              <m:r>
                <w:rPr>
                  <w:rFonts w:ascii="Cambria Math" w:cs="Cambria Math" w:eastAsia="Cambria Math" w:hAnsi="Cambria Math"/>
                </w:rPr>
                <m:t xml:space="preserve">= 85.99%</m:t>
              </m:r>
            </m:oMath>
            <w:r w:rsidDel="00000000" w:rsidR="00000000" w:rsidRPr="00000000">
              <w:rPr>
                <w:rFonts w:ascii="Arial" w:cs="Arial" w:eastAsia="Arial" w:hAnsi="Arial"/>
                <w:b w:val="1"/>
                <w:rtl w:val="0"/>
              </w:rPr>
              <w:t xml:space="preserve"> (COMPLIANT)</w:t>
            </w:r>
          </w:p>
          <w:p w:rsidR="00000000" w:rsidDel="00000000" w:rsidP="00000000" w:rsidRDefault="00000000" w:rsidRPr="00000000" w14:paraId="000004C9">
            <w:pPr>
              <w:rPr>
                <w:rFonts w:ascii="Arial" w:cs="Arial" w:eastAsia="Arial" w:hAnsi="Arial"/>
                <w:i w:val="1"/>
                <w:u w:val="single"/>
              </w:rPr>
            </w:pPr>
            <w:r w:rsidDel="00000000" w:rsidR="00000000" w:rsidRPr="00000000">
              <w:rPr>
                <w:rtl w:val="0"/>
              </w:rPr>
            </w:r>
          </w:p>
        </w:tc>
      </w:tr>
    </w:tbl>
    <w:p w:rsidR="00000000" w:rsidDel="00000000" w:rsidP="00000000" w:rsidRDefault="00000000" w:rsidRPr="00000000" w14:paraId="000004CA">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CB">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CC">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CD">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CE">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CF">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D0">
      <w:pPr>
        <w:rPr>
          <w:rFonts w:ascii="Arial" w:cs="Arial" w:eastAsia="Arial" w:hAnsi="Arial"/>
        </w:rPr>
      </w:pPr>
      <w:r w:rsidDel="00000000" w:rsidR="00000000" w:rsidRPr="00000000">
        <w:rPr>
          <w:rtl w:val="0"/>
        </w:rPr>
      </w:r>
    </w:p>
    <w:p w:rsidR="00000000" w:rsidDel="00000000" w:rsidP="00000000" w:rsidRDefault="00000000" w:rsidRPr="00000000" w14:paraId="000004D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Arial" w:cs="Arial" w:eastAsia="Arial" w:hAnsi="Arial"/>
          <w:b w:val="1"/>
          <w:i w:val="0"/>
          <w:smallCaps w:val="0"/>
          <w:strike w:val="0"/>
          <w:color w:val="000000"/>
          <w:sz w:val="22"/>
          <w:szCs w:val="22"/>
          <w:vertAlign w:val="baseline"/>
        </w:rPr>
      </w:pPr>
      <w:r w:rsidDel="00000000" w:rsidR="00000000" w:rsidRPr="00000000">
        <w:rPr>
          <w:rFonts w:ascii="Arial" w:cs="Arial" w:eastAsia="Arial" w:hAnsi="Arial"/>
          <w:b w:val="1"/>
          <w:i w:val="0"/>
          <w:smallCaps w:val="0"/>
          <w:strike w:val="0"/>
          <w:color w:val="000000"/>
          <w:sz w:val="22"/>
          <w:szCs w:val="22"/>
          <w:u w:val="none"/>
          <w:vertAlign w:val="baseline"/>
          <w:rtl w:val="0"/>
        </w:rPr>
        <w:t xml:space="preserve">Illustration for the determination of Percentage (%) of Compliance of ASP on AGC</w:t>
      </w:r>
    </w:p>
    <w:p w:rsidR="00000000" w:rsidDel="00000000" w:rsidP="00000000" w:rsidRDefault="00000000" w:rsidRPr="00000000" w14:paraId="000004D2">
      <w:pPr>
        <w:spacing w:after="0" w:lineRule="auto"/>
        <w:jc w:val="center"/>
        <w:rPr>
          <w:rFonts w:ascii="Arial" w:cs="Arial" w:eastAsia="Arial" w:hAnsi="Arial"/>
        </w:rPr>
      </w:pPr>
      <w:r w:rsidDel="00000000" w:rsidR="00000000" w:rsidRPr="00000000">
        <w:rPr/>
        <w:drawing>
          <wp:inline distB="0" distT="0" distL="0" distR="0">
            <wp:extent cx="8595360" cy="4946119"/>
            <wp:effectExtent b="0" l="0" r="0" t="0"/>
            <wp:docPr descr="A graph with numbers and lines&#10;&#10;Description automatically generated" id="2137621553" name="image10.png"/>
            <a:graphic>
              <a:graphicData uri="http://schemas.openxmlformats.org/drawingml/2006/picture">
                <pic:pic>
                  <pic:nvPicPr>
                    <pic:cNvPr descr="A graph with numbers and lines&#10;&#10;Description automatically generated" id="0" name="image10.png"/>
                    <pic:cNvPicPr preferRelativeResize="0"/>
                  </pic:nvPicPr>
                  <pic:blipFill>
                    <a:blip r:embed="rId25"/>
                    <a:srcRect b="0" l="0" r="0" t="0"/>
                    <a:stretch>
                      <a:fillRect/>
                    </a:stretch>
                  </pic:blipFill>
                  <pic:spPr>
                    <a:xfrm>
                      <a:off x="0" y="0"/>
                      <a:ext cx="8595360" cy="4946119"/>
                    </a:xfrm>
                    <a:prstGeom prst="rect"/>
                    <a:ln/>
                  </pic:spPr>
                </pic:pic>
              </a:graphicData>
            </a:graphic>
          </wp:inline>
        </w:drawing>
      </w:r>
      <w:r w:rsidDel="00000000" w:rsidR="00000000" w:rsidRPr="00000000">
        <w:rPr>
          <w:rtl w:val="0"/>
        </w:rPr>
      </w:r>
    </w:p>
    <w:p w:rsidR="00000000" w:rsidDel="00000000" w:rsidP="00000000" w:rsidRDefault="00000000" w:rsidRPr="00000000" w14:paraId="000004D3">
      <w:pPr>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Fig 7.0 Sample series of AGC Commands</w:t>
      </w:r>
    </w:p>
    <w:p w:rsidR="00000000" w:rsidDel="00000000" w:rsidP="00000000" w:rsidRDefault="00000000" w:rsidRPr="00000000" w14:paraId="000004D4">
      <w:pPr>
        <w:spacing w:after="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4D5">
      <w:pPr>
        <w:spacing w:after="0" w:lineRule="auto"/>
        <w:jc w:val="center"/>
        <w:rPr>
          <w:rFonts w:ascii="Arial" w:cs="Arial" w:eastAsia="Arial" w:hAnsi="Arial"/>
        </w:rPr>
      </w:pPr>
      <w:r w:rsidDel="00000000" w:rsidR="00000000" w:rsidRPr="00000000">
        <w:rPr/>
        <w:drawing>
          <wp:inline distB="0" distT="0" distL="0" distR="0">
            <wp:extent cx="8595360" cy="5000310"/>
            <wp:effectExtent b="0" l="0" r="0" t="0"/>
            <wp:docPr descr="A graph with numbers and lines&#10;&#10;Description automatically generated" id="2137621552" name="image9.png"/>
            <a:graphic>
              <a:graphicData uri="http://schemas.openxmlformats.org/drawingml/2006/picture">
                <pic:pic>
                  <pic:nvPicPr>
                    <pic:cNvPr descr="A graph with numbers and lines&#10;&#10;Description automatically generated" id="0" name="image9.png"/>
                    <pic:cNvPicPr preferRelativeResize="0"/>
                  </pic:nvPicPr>
                  <pic:blipFill>
                    <a:blip r:embed="rId26"/>
                    <a:srcRect b="0" l="0" r="0" t="0"/>
                    <a:stretch>
                      <a:fillRect/>
                    </a:stretch>
                  </pic:blipFill>
                  <pic:spPr>
                    <a:xfrm>
                      <a:off x="0" y="0"/>
                      <a:ext cx="8595360" cy="5000310"/>
                    </a:xfrm>
                    <a:prstGeom prst="rect"/>
                    <a:ln/>
                  </pic:spPr>
                </pic:pic>
              </a:graphicData>
            </a:graphic>
          </wp:inline>
        </w:drawing>
      </w:r>
      <w:r w:rsidDel="00000000" w:rsidR="00000000" w:rsidRPr="00000000">
        <w:rPr>
          <w:rtl w:val="0"/>
        </w:rPr>
      </w:r>
    </w:p>
    <w:p w:rsidR="00000000" w:rsidDel="00000000" w:rsidP="00000000" w:rsidRDefault="00000000" w:rsidRPr="00000000" w14:paraId="000004D6">
      <w:pPr>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Fig 8.0 Equivalent Setpoint and Actual Response</w:t>
      </w:r>
    </w:p>
    <w:p w:rsidR="00000000" w:rsidDel="00000000" w:rsidP="00000000" w:rsidRDefault="00000000" w:rsidRPr="00000000" w14:paraId="000004D7">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D8">
      <w:pPr>
        <w:rPr>
          <w:rFonts w:ascii="Arial" w:cs="Arial" w:eastAsia="Arial" w:hAnsi="Arial"/>
        </w:rPr>
      </w:pPr>
      <w:r w:rsidDel="00000000" w:rsidR="00000000" w:rsidRPr="00000000">
        <w:rPr>
          <w:rFonts w:ascii="Arial" w:cs="Arial" w:eastAsia="Arial" w:hAnsi="Arial"/>
          <w:rtl w:val="0"/>
        </w:rPr>
        <w:t xml:space="preserve">Summary of illustration on Figure 8:</w:t>
      </w:r>
    </w:p>
    <w:p w:rsidR="00000000" w:rsidDel="00000000" w:rsidP="00000000" w:rsidRDefault="00000000" w:rsidRPr="00000000" w14:paraId="000004D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AGC 1 LDT63 and LDT90 were reached within 16 seconds</w:t>
      </w:r>
    </w:p>
    <w:p w:rsidR="00000000" w:rsidDel="00000000" w:rsidP="00000000" w:rsidRDefault="00000000" w:rsidRPr="00000000" w14:paraId="000004D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AGC 2 LDT63 reached within 12 seconds</w:t>
      </w:r>
    </w:p>
    <w:p w:rsidR="00000000" w:rsidDel="00000000" w:rsidP="00000000" w:rsidRDefault="00000000" w:rsidRPr="00000000" w14:paraId="000004D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AGC 2 failed to reach LDT90</w:t>
      </w:r>
    </w:p>
    <w:p w:rsidR="00000000" w:rsidDel="00000000" w:rsidP="00000000" w:rsidRDefault="00000000" w:rsidRPr="00000000" w14:paraId="000004D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AGC 3 LDT63 reached within 15 seconds</w:t>
      </w:r>
    </w:p>
    <w:p w:rsidR="00000000" w:rsidDel="00000000" w:rsidP="00000000" w:rsidRDefault="00000000" w:rsidRPr="00000000" w14:paraId="000004D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AGC 3 LDT63 reached within 17 seconds</w:t>
      </w:r>
    </w:p>
    <w:p w:rsidR="00000000" w:rsidDel="00000000" w:rsidP="00000000" w:rsidRDefault="00000000" w:rsidRPr="00000000" w14:paraId="000004DE">
      <w:pPr>
        <w:spacing w:after="0" w:lineRule="auto"/>
        <w:rPr>
          <w:rFonts w:ascii="Arial" w:cs="Arial" w:eastAsia="Arial" w:hAnsi="Arial"/>
        </w:rPr>
      </w:pPr>
      <w:r w:rsidDel="00000000" w:rsidR="00000000" w:rsidRPr="00000000">
        <w:rPr>
          <w:rFonts w:ascii="Arial" w:cs="Arial" w:eastAsia="Arial" w:hAnsi="Arial"/>
          <w:rtl w:val="0"/>
        </w:rPr>
        <w:t xml:space="preserve">Since required levels of AGC Command 1 and AGC Command 3 have been reached within the required duration as stated in section 5.7, therefore, AGC Command 1 and AGC Command 3 are compliant</w:t>
      </w:r>
    </w:p>
    <w:p w:rsidR="00000000" w:rsidDel="00000000" w:rsidP="00000000" w:rsidRDefault="00000000" w:rsidRPr="00000000" w14:paraId="000004DF">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E0">
      <w:pPr>
        <w:spacing w:after="0" w:lineRule="auto"/>
        <w:rPr>
          <w:rFonts w:ascii="Arial" w:cs="Arial" w:eastAsia="Arial" w:hAnsi="Arial"/>
        </w:rPr>
      </w:pPr>
      <w:r w:rsidDel="00000000" w:rsidR="00000000" w:rsidRPr="00000000">
        <w:rPr>
          <w:rFonts w:ascii="Arial" w:cs="Arial" w:eastAsia="Arial" w:hAnsi="Arial"/>
          <w:rtl w:val="0"/>
        </w:rPr>
        <w:t xml:space="preserve">On the other hand, the generator failed to reach all the required levels of AGC Command 2, therefore, AGC Command 2 is non-compliant.</w:t>
      </w:r>
    </w:p>
    <w:p w:rsidR="00000000" w:rsidDel="00000000" w:rsidP="00000000" w:rsidRDefault="00000000" w:rsidRPr="00000000" w14:paraId="000004E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E2">
      <w:pPr>
        <w:spacing w:after="0" w:lineRule="auto"/>
        <w:rPr>
          <w:rFonts w:ascii="Arial" w:cs="Arial" w:eastAsia="Arial" w:hAnsi="Arial"/>
        </w:rPr>
      </w:pPr>
      <w:r w:rsidDel="00000000" w:rsidR="00000000" w:rsidRPr="00000000">
        <w:rPr>
          <w:rFonts w:ascii="Arial" w:cs="Arial" w:eastAsia="Arial" w:hAnsi="Arial"/>
          <w:rtl w:val="0"/>
        </w:rPr>
        <w:t xml:space="preserve">There is a total of 3 Commands in the above example</w:t>
      </w:r>
    </w:p>
    <w:p w:rsidR="00000000" w:rsidDel="00000000" w:rsidP="00000000" w:rsidRDefault="00000000" w:rsidRPr="00000000" w14:paraId="000004E3">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E4">
      <w:pPr>
        <w:spacing w:after="0" w:lineRule="auto"/>
        <w:rPr>
          <w:rFonts w:ascii="Arial" w:cs="Arial" w:eastAsia="Arial" w:hAnsi="Arial"/>
        </w:rPr>
      </w:pPr>
      <w:r w:rsidDel="00000000" w:rsidR="00000000" w:rsidRPr="00000000">
        <w:rPr>
          <w:rFonts w:ascii="Arial" w:cs="Arial" w:eastAsia="Arial" w:hAnsi="Arial"/>
          <w:rtl w:val="0"/>
        </w:rPr>
        <w:t xml:space="preserve">Total Commands = 3</w:t>
      </w:r>
    </w:p>
    <w:p w:rsidR="00000000" w:rsidDel="00000000" w:rsidP="00000000" w:rsidRDefault="00000000" w:rsidRPr="00000000" w14:paraId="000004E5">
      <w:pPr>
        <w:spacing w:after="0" w:lineRule="auto"/>
        <w:rPr>
          <w:rFonts w:ascii="Arial" w:cs="Arial" w:eastAsia="Arial" w:hAnsi="Arial"/>
        </w:rPr>
      </w:pPr>
      <w:r w:rsidDel="00000000" w:rsidR="00000000" w:rsidRPr="00000000">
        <w:rPr>
          <w:rFonts w:ascii="Arial" w:cs="Arial" w:eastAsia="Arial" w:hAnsi="Arial"/>
          <w:rtl w:val="0"/>
        </w:rPr>
        <w:t xml:space="preserve">Total Compliant Commands = 2</w:t>
      </w:r>
    </w:p>
    <w:p w:rsidR="00000000" w:rsidDel="00000000" w:rsidP="00000000" w:rsidRDefault="00000000" w:rsidRPr="00000000" w14:paraId="000004E6">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4E7">
      <w:pPr>
        <w:jc w:val="left"/>
        <w:rPr>
          <w:rFonts w:ascii="Cambria Math" w:cs="Cambria Math" w:eastAsia="Cambria Math" w:hAnsi="Cambria Math"/>
        </w:rPr>
      </w:pPr>
      <m:oMath>
        <m:r>
          <w:rPr>
            <w:rFonts w:ascii="Cambria Math" w:cs="Cambria Math" w:eastAsia="Cambria Math" w:hAnsi="Cambria Math"/>
          </w:rPr>
          <m:t xml:space="preserve">% Compliance= </m:t>
        </m:r>
        <m:f>
          <m:fPr>
            <m:ctrlPr>
              <w:rPr>
                <w:rFonts w:ascii="Cambria Math" w:cs="Cambria Math" w:eastAsia="Cambria Math" w:hAnsi="Cambria Math"/>
              </w:rPr>
            </m:ctrlPr>
          </m:fPr>
          <m:num>
            <m:r>
              <w:rPr>
                <w:rFonts w:ascii="Cambria Math" w:cs="Cambria Math" w:eastAsia="Cambria Math" w:hAnsi="Cambria Math"/>
              </w:rPr>
              <m:t xml:space="preserve">No. of Compliant AGC Commands</m:t>
            </m:r>
          </m:num>
          <m:den>
            <m:r>
              <w:rPr>
                <w:rFonts w:ascii="Cambria Math" w:cs="Cambria Math" w:eastAsia="Cambria Math" w:hAnsi="Cambria Math"/>
              </w:rPr>
              <m:t xml:space="preserve">No.  of AGC Commands</m:t>
            </m:r>
          </m:den>
        </m:f>
        <m:r>
          <w:rPr>
            <w:rFonts w:ascii="Cambria Math" w:cs="Cambria Math" w:eastAsia="Cambria Math" w:hAnsi="Cambria Math"/>
          </w:rPr>
          <m:t xml:space="preserve"> x 100 %</m:t>
        </m:r>
      </m:oMath>
      <w:r w:rsidDel="00000000" w:rsidR="00000000" w:rsidRPr="00000000">
        <w:rPr>
          <w:rtl w:val="0"/>
        </w:rPr>
      </w:r>
    </w:p>
    <w:p w:rsidR="00000000" w:rsidDel="00000000" w:rsidP="00000000" w:rsidRDefault="00000000" w:rsidRPr="00000000" w14:paraId="000004E8">
      <w:pPr>
        <w:spacing w:after="0" w:lineRule="auto"/>
        <w:rPr>
          <w:rFonts w:ascii="Arial" w:cs="Arial" w:eastAsia="Arial" w:hAnsi="Arial"/>
          <w:b w:val="1"/>
        </w:rPr>
      </w:pPr>
      <w:r w:rsidDel="00000000" w:rsidR="00000000" w:rsidRPr="00000000">
        <w:rPr>
          <w:rtl w:val="0"/>
        </w:rPr>
      </w:r>
    </w:p>
    <w:p w:rsidR="00000000" w:rsidDel="00000000" w:rsidP="00000000" w:rsidRDefault="00000000" w:rsidRPr="00000000" w14:paraId="000004E9">
      <w:pPr>
        <w:jc w:val="left"/>
        <w:rPr>
          <w:rFonts w:ascii="Cambria Math" w:cs="Cambria Math" w:eastAsia="Cambria Math" w:hAnsi="Cambria Math"/>
        </w:rPr>
      </w:pPr>
      <m:oMath>
        <m:r>
          <w:rPr>
            <w:rFonts w:ascii="Cambria Math" w:cs="Cambria Math" w:eastAsia="Cambria Math" w:hAnsi="Cambria Math"/>
          </w:rPr>
          <m:t xml:space="preserve">% Compliance=  </m:t>
        </m:r>
        <m:f>
          <m:fPr>
            <m:ctrlPr>
              <w:rPr>
                <w:rFonts w:ascii="Cambria Math" w:cs="Cambria Math" w:eastAsia="Cambria Math" w:hAnsi="Cambria Math"/>
              </w:rPr>
            </m:ctrlPr>
          </m:fPr>
          <m:num>
            <m:r>
              <w:rPr>
                <w:rFonts w:ascii="Cambria Math" w:cs="Cambria Math" w:eastAsia="Cambria Math" w:hAnsi="Cambria Math"/>
              </w:rPr>
              <m:t xml:space="preserve">2</m:t>
            </m:r>
          </m:num>
          <m:den>
            <m:r>
              <w:rPr>
                <w:rFonts w:ascii="Cambria Math" w:cs="Cambria Math" w:eastAsia="Cambria Math" w:hAnsi="Cambria Math"/>
              </w:rPr>
              <m:t xml:space="preserve">3</m:t>
            </m:r>
          </m:den>
        </m:f>
        <m:r>
          <w:rPr>
            <w:rFonts w:ascii="Cambria Math" w:cs="Cambria Math" w:eastAsia="Cambria Math" w:hAnsi="Cambria Math"/>
          </w:rPr>
          <m:t xml:space="preserve"> x 100 %</m:t>
        </m:r>
      </m:oMath>
      <w:r w:rsidDel="00000000" w:rsidR="00000000" w:rsidRPr="00000000">
        <w:rPr>
          <w:rtl w:val="0"/>
        </w:rPr>
      </w:r>
    </w:p>
    <w:p w:rsidR="00000000" w:rsidDel="00000000" w:rsidP="00000000" w:rsidRDefault="00000000" w:rsidRPr="00000000" w14:paraId="000004EA">
      <w:pPr>
        <w:spacing w:after="0" w:lineRule="auto"/>
        <w:rPr>
          <w:rFonts w:ascii="Arial" w:cs="Arial" w:eastAsia="Arial" w:hAnsi="Arial"/>
        </w:rPr>
      </w:pPr>
      <m:oMath>
        <m:r>
          <w:rPr>
            <w:rFonts w:ascii="Cambria Math" w:cs="Cambria Math" w:eastAsia="Cambria Math" w:hAnsi="Cambria Math"/>
          </w:rPr>
          <m:t xml:space="preserve">% Compliance=   66.67 %</m:t>
        </m:r>
      </m:oMath>
      <w:r w:rsidDel="00000000" w:rsidR="00000000" w:rsidRPr="00000000">
        <w:rPr>
          <w:rFonts w:ascii="Arial" w:cs="Arial" w:eastAsia="Arial" w:hAnsi="Arial"/>
          <w:b w:val="1"/>
          <w:rtl w:val="0"/>
        </w:rPr>
        <w:t xml:space="preserve"> (NON COMPLIANT)</w:t>
      </w:r>
      <w:r w:rsidDel="00000000" w:rsidR="00000000" w:rsidRPr="00000000">
        <w:rPr>
          <w:rtl w:val="0"/>
        </w:rPr>
      </w:r>
    </w:p>
    <w:p w:rsidR="00000000" w:rsidDel="00000000" w:rsidP="00000000" w:rsidRDefault="00000000" w:rsidRPr="00000000" w14:paraId="000004EB">
      <w:pPr>
        <w:jc w:val="center"/>
        <w:rPr>
          <w:rFonts w:ascii="Arial" w:cs="Arial" w:eastAsia="Arial" w:hAnsi="Arial"/>
        </w:rPr>
      </w:pPr>
      <w:r w:rsidDel="00000000" w:rsidR="00000000" w:rsidRPr="00000000">
        <w:rPr>
          <w:rtl w:val="0"/>
        </w:rPr>
      </w:r>
    </w:p>
    <w:p w:rsidR="00000000" w:rsidDel="00000000" w:rsidP="00000000" w:rsidRDefault="00000000" w:rsidRPr="00000000" w14:paraId="000004EC">
      <w:pPr>
        <w:spacing w:after="0" w:line="240" w:lineRule="auto"/>
        <w:ind w:right="-1973"/>
        <w:jc w:val="center"/>
        <w:rPr>
          <w:rFonts w:ascii="Arial" w:cs="Arial" w:eastAsia="Arial" w:hAnsi="Arial"/>
          <w:b w:val="1"/>
        </w:rPr>
      </w:pPr>
      <w:r w:rsidDel="00000000" w:rsidR="00000000" w:rsidRPr="00000000">
        <w:rPr>
          <w:rtl w:val="0"/>
        </w:rPr>
      </w:r>
    </w:p>
    <w:sectPr>
      <w:headerReference r:id="rId27" w:type="default"/>
      <w:footerReference r:id="rId28" w:type="default"/>
      <w:type w:val="nextPage"/>
      <w:pgSz w:h="16838" w:w="23811" w:orient="landscape"/>
      <w:pgMar w:bottom="1440" w:top="1440" w:left="1080" w:right="360" w:header="720" w:footer="720"/>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Adrian Diwa" w:id="0" w:date="2024-10-14T05:40:23Z">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change to "= Lowest Actual MW Output – Min(MW Output Prior to Frequency-Driven Event , Energy RTD)" @harold.gil.navarrete@snaboitiz.com</w:t>
      </w:r>
    </w:p>
  </w:comment>
  <w:comment w:author="Harold Gil Navarrete" w:id="1" w:date="2024-10-17T05:57:45Z">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Static Gain = Pmax/Droop x Nominal Frequency</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4FC" w15:done="0"/>
  <w15:commentEx w15:paraId="000004FD"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ambria Math">
    <w:embedRegular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Template version: 25 April 2024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tab/>
      <w:tab/>
      <w:tab/>
      <w:tab/>
      <w:tab/>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Template version: 25 April 2024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tab/>
      <w:tab/>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Template version: 24 April 2024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tab/>
      <w:tab/>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Template version: 25 April 2024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tab/>
      <w:tab/>
      <w:tab/>
      <w:tab/>
      <w:tab/>
      <w:tab/>
      <w:tab/>
      <w:tab/>
      <w:tab/>
      <w:tab/>
      <w:tab/>
      <w:t xml:space="preserve">        </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Proposed General Amendments to the WESM Manual on Ancillary Services</w:t>
    </w:r>
  </w:p>
  <w:p w:rsidR="00000000" w:rsidDel="00000000" w:rsidP="00000000" w:rsidRDefault="00000000" w:rsidRPr="00000000" w14:paraId="000004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Monitoring on Matters regarding the Reserve Conformance </w:t>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Standards and Related Enforcement Actions</w:t>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40" w:before="0" w:line="240" w:lineRule="auto"/>
      <w:ind w:left="0" w:right="826"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Proposed General Amendments to the WESM Manual on Ancillary Services</w:t>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Monitoring on Matters regarding the Reserve Conformance </w:t>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Standards and Related Enforcement Actions</w:t>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-457199</wp:posOffset>
          </wp:positionV>
          <wp:extent cx="1314449" cy="1593988"/>
          <wp:effectExtent b="0" l="0" r="0" t="0"/>
          <wp:wrapNone/>
          <wp:docPr descr="A blue background with yellow letters and a diamond shaped logo&#10;&#10;Description automatically generated" id="2137621544" name="image1.png"/>
          <a:graphic>
            <a:graphicData uri="http://schemas.openxmlformats.org/drawingml/2006/picture">
              <pic:pic>
                <pic:nvPicPr>
                  <pic:cNvPr descr="A blue background with yellow letters and a diamond shaped logo&#10;&#10;Description automatically generated" id="0" name="image1.png"/>
                  <pic:cNvPicPr preferRelativeResize="0"/>
                </pic:nvPicPr>
                <pic:blipFill>
                  <a:blip r:embed="rId1"/>
                  <a:srcRect b="0" l="0" r="0" t="0"/>
                  <a:stretch>
                    <a:fillRect/>
                  </a:stretch>
                </pic:blipFill>
                <pic:spPr>
                  <a:xfrm>
                    <a:off x="0" y="0"/>
                    <a:ext cx="1314449" cy="1593988"/>
                  </a:xfrm>
                  <a:prstGeom prst="rect"/>
                  <a:ln/>
                </pic:spPr>
              </pic:pic>
            </a:graphicData>
          </a:graphic>
        </wp:anchor>
      </w:drawing>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ANNEX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PROPOSED URGENT AMENDMENTS TO THE ANCILLARY SERVICES MONITORING MANUAL</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PH"/>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278.00000000000006" w:lineRule="auto"/>
    </w:pPr>
    <w:rPr>
      <w:rFonts w:ascii="Calibri" w:cs="Calibri" w:eastAsia="Calibri" w:hAnsi="Calibri"/>
      <w:color w:val="2e75b5"/>
      <w:sz w:val="40"/>
      <w:szCs w:val="4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3A7178"/>
    <w:pPr>
      <w:keepNext w:val="1"/>
      <w:keepLines w:val="1"/>
      <w:spacing w:after="80" w:before="360" w:line="278" w:lineRule="auto"/>
      <w:outlineLvl w:val="0"/>
    </w:pPr>
    <w:rPr>
      <w:rFonts w:asciiTheme="majorHAnsi" w:cstheme="majorBidi" w:eastAsiaTheme="majorEastAsia" w:hAnsiTheme="majorHAnsi"/>
      <w:color w:val="2e74b5" w:themeColor="accent1" w:themeShade="0000BF"/>
      <w:kern w:val="2"/>
      <w:sz w:val="40"/>
      <w:szCs w:val="40"/>
      <w:lang w:eastAsia="zh-CN"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link w:val="NoSpacingChar"/>
    <w:uiPriority w:val="1"/>
    <w:qFormat w:val="1"/>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
    <w:basedOn w:val="Normal"/>
    <w:link w:val="ListParagraphChar"/>
    <w:uiPriority w:val="34"/>
    <w:qFormat w:val="1"/>
    <w:rsid w:val="00024874"/>
    <w:pPr>
      <w:ind w:left="720"/>
      <w:contextualSpacing w:val="1"/>
    </w:pPr>
  </w:style>
  <w:style w:type="paragraph" w:styleId="FootnoteText">
    <w:name w:val="footnote text"/>
    <w:basedOn w:val="Normal"/>
    <w:link w:val="FootnoteTextChar"/>
    <w:unhideWhenUsed w:val="1"/>
    <w:rsid w:val="00024874"/>
    <w:pPr>
      <w:spacing w:after="0" w:line="240" w:lineRule="auto"/>
    </w:pPr>
    <w:rPr>
      <w:sz w:val="20"/>
      <w:szCs w:val="20"/>
    </w:rPr>
  </w:style>
  <w:style w:type="character" w:styleId="FootnoteTextChar" w:customStyle="1">
    <w:name w:val="Footnote Text Char"/>
    <w:basedOn w:val="DefaultParagraphFont"/>
    <w:link w:val="FootnoteText"/>
    <w:rsid w:val="00024874"/>
    <w:rPr>
      <w:sz w:val="20"/>
      <w:szCs w:val="20"/>
    </w:rPr>
  </w:style>
  <w:style w:type="character" w:styleId="FootnoteReference">
    <w:name w:val="footnote reference"/>
    <w:basedOn w:val="DefaultParagraphFont"/>
    <w:unhideWhenUsed w:val="1"/>
    <w:rsid w:val="00024874"/>
    <w:rPr>
      <w:vertAlign w:val="superscript"/>
    </w:rPr>
  </w:style>
  <w:style w:type="paragraph" w:styleId="Header">
    <w:name w:val="header"/>
    <w:basedOn w:val="Normal"/>
    <w:link w:val="HeaderChar"/>
    <w:unhideWhenUsed w:val="1"/>
    <w:rsid w:val="00EF3B4D"/>
    <w:pPr>
      <w:tabs>
        <w:tab w:val="center" w:pos="4680"/>
        <w:tab w:val="right" w:pos="9360"/>
      </w:tabs>
      <w:spacing w:after="0" w:line="240" w:lineRule="auto"/>
    </w:pPr>
  </w:style>
  <w:style w:type="character" w:styleId="HeaderChar" w:customStyle="1">
    <w:name w:val="Header Char"/>
    <w:basedOn w:val="DefaultParagraphFont"/>
    <w:link w:val="Header"/>
    <w:rsid w:val="00EF3B4D"/>
  </w:style>
  <w:style w:type="paragraph" w:styleId="Footer">
    <w:name w:val="footer"/>
    <w:basedOn w:val="Normal"/>
    <w:link w:val="FooterChar"/>
    <w:uiPriority w:val="99"/>
    <w:unhideWhenUsed w:val="1"/>
    <w:rsid w:val="00EF3B4D"/>
    <w:pPr>
      <w:tabs>
        <w:tab w:val="center" w:pos="4680"/>
        <w:tab w:val="right" w:pos="9360"/>
      </w:tabs>
      <w:spacing w:after="0" w:line="240" w:lineRule="auto"/>
    </w:pPr>
  </w:style>
  <w:style w:type="character" w:styleId="FooterChar" w:customStyle="1">
    <w:name w:val="Footer Char"/>
    <w:basedOn w:val="DefaultParagraphFont"/>
    <w:link w:val="Footer"/>
    <w:uiPriority w:val="99"/>
    <w:rsid w:val="00EF3B4D"/>
  </w:style>
  <w:style w:type="character" w:styleId="CommentReference">
    <w:name w:val="annotation reference"/>
    <w:basedOn w:val="DefaultParagraphFont"/>
    <w:uiPriority w:val="99"/>
    <w:unhideWhenUsed w:val="1"/>
    <w:rsid w:val="001061E0"/>
    <w:rPr>
      <w:sz w:val="16"/>
      <w:szCs w:val="16"/>
    </w:rPr>
  </w:style>
  <w:style w:type="paragraph" w:styleId="CommentText">
    <w:name w:val="annotation text"/>
    <w:basedOn w:val="Normal"/>
    <w:link w:val="CommentTextChar"/>
    <w:unhideWhenUsed w:val="1"/>
    <w:rsid w:val="001061E0"/>
    <w:pPr>
      <w:spacing w:line="240" w:lineRule="auto"/>
    </w:pPr>
    <w:rPr>
      <w:sz w:val="20"/>
      <w:szCs w:val="20"/>
    </w:rPr>
  </w:style>
  <w:style w:type="character" w:styleId="CommentTextChar" w:customStyle="1">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val="1"/>
    <w:unhideWhenUsed w:val="1"/>
    <w:rsid w:val="001061E0"/>
    <w:rPr>
      <w:b w:val="1"/>
      <w:bCs w:val="1"/>
    </w:rPr>
  </w:style>
  <w:style w:type="character" w:styleId="CommentSubjectChar" w:customStyle="1">
    <w:name w:val="Comment Subject Char"/>
    <w:basedOn w:val="CommentTextChar"/>
    <w:link w:val="CommentSubject"/>
    <w:uiPriority w:val="99"/>
    <w:semiHidden w:val="1"/>
    <w:rsid w:val="001061E0"/>
    <w:rPr>
      <w:b w:val="1"/>
      <w:bCs w:val="1"/>
      <w:sz w:val="20"/>
      <w:szCs w:val="20"/>
    </w:rPr>
  </w:style>
  <w:style w:type="paragraph" w:styleId="BalloonText">
    <w:name w:val="Balloon Text"/>
    <w:basedOn w:val="Normal"/>
    <w:link w:val="BalloonTextChar"/>
    <w:uiPriority w:val="99"/>
    <w:semiHidden w:val="1"/>
    <w:unhideWhenUsed w:val="1"/>
    <w:rsid w:val="001061E0"/>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061E0"/>
    <w:rPr>
      <w:rFonts w:ascii="Segoe UI" w:cs="Segoe UI" w:hAnsi="Segoe UI"/>
      <w:sz w:val="18"/>
      <w:szCs w:val="18"/>
    </w:rPr>
  </w:style>
  <w:style w:type="paragraph" w:styleId="Default" w:customStyle="1">
    <w:name w:val="Default"/>
    <w:rsid w:val="004247A5"/>
    <w:pPr>
      <w:autoSpaceDE w:val="0"/>
      <w:autoSpaceDN w:val="0"/>
      <w:adjustRightInd w:val="0"/>
      <w:spacing w:after="0" w:line="240" w:lineRule="auto"/>
    </w:pPr>
    <w:rPr>
      <w:rFonts w:ascii="Helvetica" w:cs="Helvetica" w:hAnsi="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7832D6"/>
    <w:rPr>
      <w:color w:val="605e5c"/>
      <w:shd w:color="auto" w:fill="e1dfdd" w:val="clear"/>
    </w:rPr>
  </w:style>
  <w:style w:type="paragraph" w:styleId="Revision">
    <w:name w:val="Revision"/>
    <w:hidden w:val="1"/>
    <w:uiPriority w:val="99"/>
    <w:semiHidden w:val="1"/>
    <w:rsid w:val="007832D6"/>
    <w:pPr>
      <w:spacing w:after="0" w:line="240" w:lineRule="auto"/>
    </w:pPr>
  </w:style>
  <w:style w:type="character" w:styleId="ListParagraphChar" w:customStyle="1">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val="1"/>
    <w:locked w:val="1"/>
    <w:rsid w:val="000203A7"/>
  </w:style>
  <w:style w:type="character" w:styleId="NoSpacingChar" w:customStyle="1">
    <w:name w:val="No Spacing Char"/>
    <w:basedOn w:val="DefaultParagraphFont"/>
    <w:link w:val="NoSpacing"/>
    <w:uiPriority w:val="1"/>
    <w:rsid w:val="00A427DC"/>
  </w:style>
  <w:style w:type="character" w:styleId="normaltextrun" w:customStyle="1">
    <w:name w:val="normaltextrun"/>
    <w:basedOn w:val="DefaultParagraphFont"/>
    <w:rsid w:val="00D8399F"/>
  </w:style>
  <w:style w:type="character" w:styleId="eop" w:customStyle="1">
    <w:name w:val="eop"/>
    <w:basedOn w:val="DefaultParagraphFont"/>
    <w:rsid w:val="00D8399F"/>
  </w:style>
  <w:style w:type="paragraph" w:styleId="paragraph" w:customStyle="1">
    <w:name w:val="paragraph"/>
    <w:basedOn w:val="Normal"/>
    <w:rsid w:val="00D8399F"/>
    <w:pPr>
      <w:spacing w:after="100" w:afterAutospacing="1" w:before="100" w:beforeAutospacing="1" w:line="240" w:lineRule="auto"/>
    </w:pPr>
    <w:rPr>
      <w:rFonts w:ascii="Times New Roman" w:cs="Times New Roman" w:eastAsia="Times New Roman" w:hAnsi="Times New Roman"/>
      <w:sz w:val="24"/>
      <w:szCs w:val="24"/>
      <w:lang w:eastAsia="en-PH"/>
    </w:rPr>
  </w:style>
  <w:style w:type="character" w:styleId="Heading1Char" w:customStyle="1">
    <w:name w:val="Heading 1 Char"/>
    <w:basedOn w:val="DefaultParagraphFont"/>
    <w:link w:val="Heading1"/>
    <w:uiPriority w:val="9"/>
    <w:rsid w:val="003A7178"/>
    <w:rPr>
      <w:rFonts w:asciiTheme="majorHAnsi" w:cstheme="majorBidi" w:eastAsiaTheme="majorEastAsia" w:hAnsiTheme="majorHAnsi"/>
      <w:color w:val="2e74b5" w:themeColor="accent1" w:themeShade="0000BF"/>
      <w:kern w:val="2"/>
      <w:sz w:val="40"/>
      <w:szCs w:val="40"/>
      <w:lang w:eastAsia="zh-CN" w:val="en-US"/>
    </w:rPr>
  </w:style>
  <w:style w:type="paragraph" w:styleId="xxmsonormal" w:customStyle="1">
    <w:name w:val="xxmsonormal"/>
    <w:basedOn w:val="Normal"/>
    <w:uiPriority w:val="99"/>
    <w:semiHidden w:val="1"/>
    <w:rsid w:val="006A1827"/>
    <w:pPr>
      <w:spacing w:after="0" w:line="240" w:lineRule="auto"/>
    </w:pPr>
    <w:rPr>
      <w:rFonts w:ascii="Times New Roman" w:cs="Times New Roman" w:hAnsi="Times New Roman" w:eastAsiaTheme="minorEastAsia"/>
      <w:sz w:val="24"/>
      <w:szCs w:val="24"/>
      <w:lang w:eastAsia="ko-KR"/>
    </w:rPr>
  </w:style>
  <w:style w:type="paragraph" w:styleId="xxxxxx" w:customStyle="1">
    <w:name w:val="xxxxxx"/>
    <w:basedOn w:val="Normal"/>
    <w:uiPriority w:val="99"/>
    <w:semiHidden w:val="1"/>
    <w:rsid w:val="00A97ED2"/>
    <w:pPr>
      <w:spacing w:after="0" w:line="240" w:lineRule="auto"/>
    </w:pPr>
    <w:rPr>
      <w:rFonts w:ascii="Times New Roman" w:cs="Times New Roman" w:hAnsi="Times New Roman" w:eastAsiaTheme="minorEastAsia"/>
      <w:sz w:val="24"/>
      <w:szCs w:val="24"/>
      <w:lang w:eastAsia="ko-KR"/>
    </w:rPr>
  </w:style>
  <w:style w:type="character" w:styleId="FollowedHyperlink">
    <w:name w:val="FollowedHyperlink"/>
    <w:basedOn w:val="DefaultParagraphFont"/>
    <w:uiPriority w:val="99"/>
    <w:semiHidden w:val="1"/>
    <w:unhideWhenUsed w:val="1"/>
    <w:rsid w:val="00662059"/>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8" Type="http://schemas.microsoft.com/office/2011/relationships/commentsExtended" Target="commentsExtended.xml"/><Relationship Id="rId13" Type="http://schemas.openxmlformats.org/officeDocument/2006/relationships/header" Target="header1.xml"/><Relationship Id="rId18" Type="http://schemas.openxmlformats.org/officeDocument/2006/relationships/image" Target="media/image6.png"/><Relationship Id="rId21" Type="http://schemas.openxmlformats.org/officeDocument/2006/relationships/image" Target="media/image8.png"/><Relationship Id="rId3" Type="http://schemas.openxmlformats.org/officeDocument/2006/relationships/settings" Target="settings.xml"/><Relationship Id="rId25" Type="http://schemas.openxmlformats.org/officeDocument/2006/relationships/image" Target="media/image10.png"/><Relationship Id="rId7" Type="http://schemas.openxmlformats.org/officeDocument/2006/relationships/customXml" Target="../customXML/item1.xml"/><Relationship Id="rId12" Type="http://schemas.openxmlformats.org/officeDocument/2006/relationships/hyperlink" Target="https://www.wesm.ph/market-governance/rules-change/submit-proposals-and-comments" TargetMode="External"/><Relationship Id="rId17" Type="http://schemas.openxmlformats.org/officeDocument/2006/relationships/footer" Target="footer3.xml"/><Relationship Id="rId20" Type="http://schemas.openxmlformats.org/officeDocument/2006/relationships/image" Target="media/image2.png"/><Relationship Id="rId2" Type="http://schemas.openxmlformats.org/officeDocument/2006/relationships/comments" Target="comments.xml"/><Relationship Id="rId16" Type="http://schemas.openxmlformats.org/officeDocument/2006/relationships/footer" Target="footer2.xml"/><Relationship Id="rId29" Type="http://schemas.openxmlformats.org/officeDocument/2006/relationships/customXml" Target="../customXML/item2.xml"/><Relationship Id="rId24" Type="http://schemas.openxmlformats.org/officeDocument/2006/relationships/image" Target="media/image3.png"/><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hyperlink" Target="https://www.wesm.ph/downloads/download/TWFya2V0IFJlcG9ydHM=/MzI0Nw==" TargetMode="External"/><Relationship Id="rId23" Type="http://schemas.openxmlformats.org/officeDocument/2006/relationships/image" Target="media/image7.png"/><Relationship Id="rId28"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hyperlink" Target="https://www.wesm.ph/downloads/download/0/MzI1Mg==/4008" TargetMode="External"/><Relationship Id="rId19" Type="http://schemas.openxmlformats.org/officeDocument/2006/relationships/image" Target="media/image4.png"/><Relationship Id="rId31" Type="http://schemas.openxmlformats.org/officeDocument/2006/relationships/customXml" Target="../customXML/item4.xml"/><Relationship Id="rId22" Type="http://schemas.openxmlformats.org/officeDocument/2006/relationships/image" Target="media/image5.png"/><Relationship Id="rId4" Type="http://schemas.openxmlformats.org/officeDocument/2006/relationships/fontTable" Target="fontTable.xml"/><Relationship Id="rId9" Type="http://schemas.openxmlformats.org/officeDocument/2006/relationships/hyperlink" Target="https://www.wesm.ph/library/downloads/view-download/documents/market-rules-and-market-manuals-for-5-min-market/market-rules-and-manuals" TargetMode="External"/><Relationship Id="rId27" Type="http://schemas.openxmlformats.org/officeDocument/2006/relationships/header" Target="header3.xml"/><Relationship Id="rId14" Type="http://schemas.openxmlformats.org/officeDocument/2006/relationships/header" Target="header2.xml"/><Relationship Id="rId30"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ambriaMath-regular.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9pksX7YdBYJTlifdRg1mn9ypvg==">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9DBA1E81-1A2F-454F-9477-D01D6467DF84}"/>
</file>

<file path=customXML/itemProps3.xml><?xml version="1.0" encoding="utf-8"?>
<ds:datastoreItem xmlns:ds="http://schemas.openxmlformats.org/officeDocument/2006/customXml" ds:itemID="{85AA4742-B06F-46F6-8C54-9C0267A8D2E2}"/>
</file>

<file path=customXML/itemProps4.xml><?xml version="1.0" encoding="utf-8"?>
<ds:datastoreItem xmlns:ds="http://schemas.openxmlformats.org/officeDocument/2006/customXml" ds:itemID="{929A3C71-083A-4449-83BA-CB5C5877A44B}"/>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Aldjon Kenneth M. Yap</dc:creator>
  <dcterms:created xsi:type="dcterms:W3CDTF">2024-09-06T07:16:00Z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MediaServiceImageTags</vt:lpwstr>
  </property>
  <property fmtid="{D5CDD505-2E9C-101B-9397-08002B2CF9AE}" pid="4" name="GrammarlyDocumentId">
    <vt:lpwstr>58008d934ef1897051c6311ef2ac4aae9deb25d77bd5b09434fbfc3c1c1b6e61</vt:lpwstr>
  </property>
</Properties>
</file>