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E4440E" w:rsidRPr="00474449" w14:paraId="3F435503" w14:textId="77777777" w:rsidTr="00E30184">
        <w:trPr>
          <w:trHeight w:val="267"/>
        </w:trPr>
        <w:tc>
          <w:tcPr>
            <w:tcW w:w="4524" w:type="dxa"/>
            <w:gridSpan w:val="2"/>
          </w:tcPr>
          <w:p w14:paraId="5C33835C" w14:textId="213E19FC" w:rsidR="00E4440E" w:rsidRPr="00474449" w:rsidRDefault="00E4440E" w:rsidP="00E30184">
            <w:pPr>
              <w:jc w:val="right"/>
              <w:rPr>
                <w:rFonts w:ascii="Arial" w:hAnsi="Arial" w:cs="Arial"/>
              </w:rPr>
            </w:pPr>
            <w:r w:rsidRPr="00474449">
              <w:rPr>
                <w:rFonts w:ascii="Arial" w:hAnsi="Arial" w:cs="Arial"/>
              </w:rPr>
              <w:t>ORCP -</w:t>
            </w:r>
            <w:r w:rsidR="003C6432" w:rsidRPr="00474449">
              <w:rPr>
                <w:rFonts w:ascii="Arial" w:hAnsi="Arial" w:cs="Arial"/>
              </w:rPr>
              <w:t>WR-</w:t>
            </w:r>
            <w:r w:rsidRPr="00474449">
              <w:rPr>
                <w:rFonts w:ascii="Arial" w:hAnsi="Arial" w:cs="Arial"/>
              </w:rPr>
              <w:t>WM-26-0</w:t>
            </w:r>
            <w:r w:rsidR="005548A3" w:rsidRPr="00474449">
              <w:rPr>
                <w:rFonts w:ascii="Arial" w:hAnsi="Arial" w:cs="Arial"/>
              </w:rPr>
              <w:t>6</w:t>
            </w:r>
          </w:p>
        </w:tc>
      </w:tr>
      <w:tr w:rsidR="00E4440E" w:rsidRPr="00474449" w14:paraId="5AA68F4C" w14:textId="77777777" w:rsidTr="00E30184">
        <w:trPr>
          <w:trHeight w:val="267"/>
        </w:trPr>
        <w:tc>
          <w:tcPr>
            <w:tcW w:w="2835" w:type="dxa"/>
          </w:tcPr>
          <w:p w14:paraId="15211FD8" w14:textId="77777777" w:rsidR="00E4440E" w:rsidRPr="00474449" w:rsidRDefault="00E4440E" w:rsidP="00E30184">
            <w:pPr>
              <w:jc w:val="both"/>
              <w:rPr>
                <w:rFonts w:ascii="Arial" w:hAnsi="Arial" w:cs="Arial"/>
              </w:rPr>
            </w:pPr>
          </w:p>
        </w:tc>
        <w:tc>
          <w:tcPr>
            <w:tcW w:w="1689" w:type="dxa"/>
          </w:tcPr>
          <w:p w14:paraId="32CF6D72" w14:textId="77777777" w:rsidR="00E4440E" w:rsidRPr="00474449" w:rsidRDefault="00E4440E" w:rsidP="00E30184">
            <w:pPr>
              <w:rPr>
                <w:rFonts w:ascii="Arial" w:hAnsi="Arial" w:cs="Arial"/>
              </w:rPr>
            </w:pPr>
          </w:p>
        </w:tc>
      </w:tr>
    </w:tbl>
    <w:p w14:paraId="35566987" w14:textId="63535C1A" w:rsidR="00EA4D5E" w:rsidRPr="00474449" w:rsidRDefault="00EA4D5E" w:rsidP="00205089">
      <w:pPr>
        <w:spacing w:after="0" w:line="276" w:lineRule="auto"/>
        <w:jc w:val="center"/>
        <w:rPr>
          <w:rFonts w:ascii="Arial" w:hAnsi="Arial" w:cs="Arial"/>
          <w:b/>
          <w:bCs/>
        </w:rPr>
      </w:pPr>
      <w:r w:rsidRPr="00474449">
        <w:rPr>
          <w:rFonts w:ascii="Arial" w:hAnsi="Arial" w:cs="Arial"/>
          <w:b/>
          <w:bCs/>
        </w:rPr>
        <w:t>Call for Comments to the</w:t>
      </w:r>
      <w:r w:rsidR="00A14E04" w:rsidRPr="00474449">
        <w:rPr>
          <w:rFonts w:ascii="Arial" w:hAnsi="Arial" w:cs="Arial"/>
          <w:b/>
          <w:bCs/>
        </w:rPr>
        <w:t xml:space="preserve"> Proposed General Amendments to the WESM Rules and Various WESM Manuals on Forecast Accuracy Standards for Scheduled VREs</w:t>
      </w:r>
    </w:p>
    <w:p w14:paraId="52CAC773" w14:textId="70824C82" w:rsidR="00E4440E" w:rsidRPr="00474449" w:rsidRDefault="00EA4D5E" w:rsidP="00205089">
      <w:pPr>
        <w:spacing w:after="0" w:line="276" w:lineRule="auto"/>
        <w:jc w:val="center"/>
        <w:rPr>
          <w:rFonts w:ascii="Arial" w:hAnsi="Arial" w:cs="Arial"/>
          <w:b/>
          <w:bCs/>
        </w:rPr>
      </w:pPr>
      <w:r w:rsidRPr="00474449">
        <w:rPr>
          <w:rFonts w:ascii="Arial" w:hAnsi="Arial" w:cs="Arial"/>
          <w:b/>
          <w:bCs/>
        </w:rPr>
        <w:t>(ORCP-</w:t>
      </w:r>
      <w:r w:rsidR="00530968" w:rsidRPr="00474449">
        <w:rPr>
          <w:rFonts w:ascii="Arial" w:hAnsi="Arial" w:cs="Arial"/>
          <w:b/>
          <w:bCs/>
        </w:rPr>
        <w:t>WR-</w:t>
      </w:r>
      <w:r w:rsidRPr="00474449">
        <w:rPr>
          <w:rFonts w:ascii="Arial" w:hAnsi="Arial" w:cs="Arial"/>
          <w:b/>
          <w:bCs/>
        </w:rPr>
        <w:t>WM-26-0</w:t>
      </w:r>
      <w:r w:rsidR="00A14E04" w:rsidRPr="00474449">
        <w:rPr>
          <w:rFonts w:ascii="Arial" w:hAnsi="Arial" w:cs="Arial"/>
          <w:b/>
          <w:bCs/>
        </w:rPr>
        <w:t>6</w:t>
      </w:r>
      <w:r w:rsidRPr="00474449">
        <w:rPr>
          <w:rFonts w:ascii="Arial" w:hAnsi="Arial" w:cs="Arial"/>
          <w:b/>
          <w:bCs/>
        </w:rPr>
        <w:t>)</w:t>
      </w:r>
    </w:p>
    <w:p w14:paraId="3A09AEA7" w14:textId="77777777" w:rsidR="00EA4D5E" w:rsidRPr="00474449" w:rsidRDefault="00EA4D5E" w:rsidP="00205089">
      <w:pPr>
        <w:spacing w:after="0" w:line="276" w:lineRule="auto"/>
        <w:jc w:val="both"/>
        <w:rPr>
          <w:rFonts w:ascii="Arial" w:hAnsi="Arial" w:cs="Arial"/>
          <w:b/>
        </w:rPr>
      </w:pPr>
    </w:p>
    <w:p w14:paraId="7AFB3483" w14:textId="4D912826" w:rsidR="00403524" w:rsidRPr="00474449" w:rsidRDefault="00403524" w:rsidP="00205089">
      <w:pPr>
        <w:spacing w:after="0" w:line="276" w:lineRule="auto"/>
        <w:jc w:val="both"/>
        <w:rPr>
          <w:rFonts w:ascii="Arial" w:hAnsi="Arial" w:cs="Arial"/>
        </w:rPr>
      </w:pPr>
      <w:r w:rsidRPr="00474449">
        <w:rPr>
          <w:rFonts w:ascii="Arial" w:hAnsi="Arial" w:cs="Arial"/>
        </w:rPr>
        <w:t xml:space="preserve">The Rules Change Committee (RCC) is inviting all WESM Members and interested parties to submit comments to </w:t>
      </w:r>
      <w:r w:rsidR="00A14E04" w:rsidRPr="00474449">
        <w:rPr>
          <w:rFonts w:ascii="Arial" w:hAnsi="Arial" w:cs="Arial"/>
          <w:i/>
          <w:iCs/>
        </w:rPr>
        <w:t>Proposed General Amendments to the WESM Rules and Various WESM Manuals on Forecast Accuracy Standards for Scheduled VREs</w:t>
      </w:r>
      <w:r w:rsidR="00530968" w:rsidRPr="00474449">
        <w:rPr>
          <w:rFonts w:ascii="Arial" w:hAnsi="Arial" w:cs="Arial"/>
          <w:i/>
          <w:iCs/>
        </w:rPr>
        <w:t xml:space="preserve"> (ORCP- WR-WM-26-0</w:t>
      </w:r>
      <w:r w:rsidR="00A14E04" w:rsidRPr="00474449">
        <w:rPr>
          <w:rFonts w:ascii="Arial" w:hAnsi="Arial" w:cs="Arial"/>
          <w:i/>
          <w:iCs/>
        </w:rPr>
        <w:t>6</w:t>
      </w:r>
      <w:r w:rsidR="00530968" w:rsidRPr="00474449">
        <w:rPr>
          <w:rFonts w:ascii="Arial" w:hAnsi="Arial" w:cs="Arial"/>
          <w:i/>
          <w:iCs/>
        </w:rPr>
        <w:t>)</w:t>
      </w:r>
      <w:r w:rsidRPr="00474449">
        <w:rPr>
          <w:rFonts w:ascii="Arial" w:hAnsi="Arial" w:cs="Arial"/>
          <w:i/>
          <w:iCs/>
        </w:rPr>
        <w:t>.</w:t>
      </w:r>
    </w:p>
    <w:p w14:paraId="5890F8BF" w14:textId="77777777" w:rsidR="00A67107" w:rsidRPr="00474449" w:rsidRDefault="00A67107" w:rsidP="00205089">
      <w:pPr>
        <w:spacing w:after="0" w:line="276" w:lineRule="auto"/>
        <w:jc w:val="both"/>
        <w:rPr>
          <w:rFonts w:ascii="Arial" w:hAnsi="Arial" w:cs="Arial"/>
          <w:i/>
          <w:iCs/>
        </w:rPr>
      </w:pPr>
    </w:p>
    <w:p w14:paraId="44981160" w14:textId="55321304" w:rsidR="00403524" w:rsidRDefault="00403524" w:rsidP="00205089">
      <w:pPr>
        <w:spacing w:after="0" w:line="276" w:lineRule="auto"/>
        <w:jc w:val="both"/>
        <w:rPr>
          <w:rFonts w:ascii="Arial" w:hAnsi="Arial" w:cs="Arial"/>
        </w:rPr>
      </w:pPr>
      <w:r w:rsidRPr="00474449">
        <w:rPr>
          <w:rFonts w:ascii="Arial" w:hAnsi="Arial" w:cs="Arial"/>
        </w:rPr>
        <w:t xml:space="preserve">The Proponent, </w:t>
      </w:r>
      <w:r w:rsidR="001175F8" w:rsidRPr="00474449">
        <w:rPr>
          <w:rFonts w:ascii="Arial" w:hAnsi="Arial" w:cs="Arial"/>
        </w:rPr>
        <w:t>ACEN</w:t>
      </w:r>
      <w:r w:rsidR="00063013">
        <w:rPr>
          <w:rFonts w:ascii="Arial" w:hAnsi="Arial" w:cs="Arial"/>
        </w:rPr>
        <w:t xml:space="preserve"> Corporation</w:t>
      </w:r>
      <w:r w:rsidRPr="00474449">
        <w:rPr>
          <w:rFonts w:ascii="Arial" w:hAnsi="Arial" w:cs="Arial"/>
        </w:rPr>
        <w:t xml:space="preserve">, seeks to </w:t>
      </w:r>
      <w:r w:rsidR="00F84C7F" w:rsidRPr="00474449">
        <w:rPr>
          <w:rFonts w:ascii="Arial" w:hAnsi="Arial" w:cs="Arial"/>
        </w:rPr>
        <w:t>amend the WESM Rules and various WESM Manuals to:</w:t>
      </w:r>
    </w:p>
    <w:p w14:paraId="35B761CC" w14:textId="77777777" w:rsidR="00205089" w:rsidRPr="00474449" w:rsidRDefault="00205089" w:rsidP="00205089">
      <w:pPr>
        <w:spacing w:after="0" w:line="276" w:lineRule="auto"/>
        <w:jc w:val="both"/>
        <w:rPr>
          <w:rFonts w:ascii="Arial" w:hAnsi="Arial" w:cs="Arial"/>
        </w:rPr>
      </w:pPr>
    </w:p>
    <w:p w14:paraId="1912F171"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Apply Forecast Accuracy Standards (FAS), in lieu of Dispatch Conformance Standards (DCS), to Variable Renewable Energy (VRE) generating units that elect to operate as Scheduled Generating Units;</w:t>
      </w:r>
    </w:p>
    <w:p w14:paraId="06C52A49"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Enable offer-based participation and greater responsiveness of VRE generators to market price signals;</w:t>
      </w:r>
    </w:p>
    <w:p w14:paraId="54F3E8C4"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Allow VRE generators to manage exposure to negative prices and reduce uneconomic dispatch;</w:t>
      </w:r>
    </w:p>
    <w:p w14:paraId="2C359486"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Maintain forecast accountability through the existing FAS framework; and</w:t>
      </w:r>
    </w:p>
    <w:p w14:paraId="49AB4C7F" w14:textId="1E8FB30C"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Implement the necessary amendments to the WESM Rules and relevant WESM Manuals to give effect to the proposed changes.</w:t>
      </w:r>
    </w:p>
    <w:p w14:paraId="55774D4C" w14:textId="77777777" w:rsidR="00A67107" w:rsidRPr="00474449" w:rsidRDefault="00A67107" w:rsidP="00205089">
      <w:pPr>
        <w:spacing w:after="0" w:line="276" w:lineRule="auto"/>
        <w:jc w:val="both"/>
        <w:rPr>
          <w:rFonts w:ascii="Arial" w:hAnsi="Arial" w:cs="Arial"/>
        </w:rPr>
      </w:pPr>
    </w:p>
    <w:p w14:paraId="4CF8CDE3" w14:textId="73D88BC7" w:rsidR="00403524" w:rsidRPr="00474449" w:rsidRDefault="00403524" w:rsidP="00205089">
      <w:pPr>
        <w:spacing w:line="276" w:lineRule="auto"/>
        <w:jc w:val="both"/>
        <w:rPr>
          <w:rFonts w:ascii="Arial" w:hAnsi="Arial" w:cs="Arial"/>
        </w:rPr>
      </w:pPr>
      <w:r w:rsidRPr="00474449">
        <w:rPr>
          <w:rFonts w:ascii="Arial" w:hAnsi="Arial" w:cs="Arial"/>
        </w:rPr>
        <w:t> The WESM document/s for amendment are the following:</w:t>
      </w:r>
    </w:p>
    <w:p w14:paraId="1CBF7DF7" w14:textId="53B33527" w:rsidR="001B71BD" w:rsidRPr="00474449" w:rsidRDefault="001B71BD" w:rsidP="00205089">
      <w:pPr>
        <w:numPr>
          <w:ilvl w:val="0"/>
          <w:numId w:val="6"/>
        </w:numPr>
        <w:spacing w:after="0" w:line="276" w:lineRule="auto"/>
        <w:jc w:val="both"/>
        <w:rPr>
          <w:rFonts w:ascii="Arial" w:hAnsi="Arial" w:cs="Arial"/>
        </w:rPr>
      </w:pPr>
      <w:hyperlink r:id="rId11" w:history="1">
        <w:r w:rsidRPr="00474449">
          <w:rPr>
            <w:rStyle w:val="Hyperlink"/>
            <w:rFonts w:ascii="Arial" w:hAnsi="Arial" w:cs="Arial"/>
          </w:rPr>
          <w:t>WESM Rules</w:t>
        </w:r>
      </w:hyperlink>
    </w:p>
    <w:p w14:paraId="79502047" w14:textId="70377020" w:rsidR="001B71BD" w:rsidRPr="00474449" w:rsidRDefault="001B71BD" w:rsidP="00205089">
      <w:pPr>
        <w:numPr>
          <w:ilvl w:val="0"/>
          <w:numId w:val="6"/>
        </w:numPr>
        <w:spacing w:after="0" w:line="276" w:lineRule="auto"/>
        <w:jc w:val="both"/>
        <w:rPr>
          <w:rFonts w:ascii="Arial" w:hAnsi="Arial" w:cs="Arial"/>
        </w:rPr>
      </w:pPr>
      <w:hyperlink r:id="rId12" w:history="1">
        <w:r w:rsidRPr="00474449">
          <w:rPr>
            <w:rStyle w:val="Hyperlink"/>
            <w:rFonts w:ascii="Arial" w:hAnsi="Arial" w:cs="Arial"/>
          </w:rPr>
          <w:t>Dispatch Protocol (WESM-DP), Issue 25.0</w:t>
        </w:r>
      </w:hyperlink>
    </w:p>
    <w:p w14:paraId="11F342CD" w14:textId="12D91717" w:rsidR="001B71BD" w:rsidRPr="00474449" w:rsidRDefault="001B71BD" w:rsidP="00205089">
      <w:pPr>
        <w:numPr>
          <w:ilvl w:val="0"/>
          <w:numId w:val="6"/>
        </w:numPr>
        <w:spacing w:after="0" w:line="276" w:lineRule="auto"/>
        <w:jc w:val="both"/>
        <w:rPr>
          <w:rFonts w:ascii="Arial" w:hAnsi="Arial" w:cs="Arial"/>
        </w:rPr>
      </w:pPr>
      <w:hyperlink r:id="rId13" w:history="1">
        <w:r w:rsidRPr="00474449">
          <w:rPr>
            <w:rStyle w:val="Hyperlink"/>
            <w:rFonts w:ascii="Arial" w:hAnsi="Arial" w:cs="Arial"/>
          </w:rPr>
          <w:t>Procedures for the Monitoring of Forecast Accuracy Standards for Must-Dispatch Generating Units (WESM-FASMD), Issue 3.0</w:t>
        </w:r>
      </w:hyperlink>
    </w:p>
    <w:p w14:paraId="456B7C96" w14:textId="409F33A6" w:rsidR="006D6A8A" w:rsidRPr="00474449" w:rsidRDefault="001B71BD" w:rsidP="00205089">
      <w:pPr>
        <w:numPr>
          <w:ilvl w:val="0"/>
          <w:numId w:val="6"/>
        </w:numPr>
        <w:spacing w:after="0" w:line="276" w:lineRule="auto"/>
        <w:jc w:val="both"/>
        <w:rPr>
          <w:rFonts w:ascii="Arial" w:hAnsi="Arial" w:cs="Arial"/>
        </w:rPr>
      </w:pPr>
      <w:hyperlink r:id="rId14" w:history="1">
        <w:r w:rsidRPr="00474449">
          <w:rPr>
            <w:rStyle w:val="Hyperlink"/>
            <w:rFonts w:ascii="Arial" w:hAnsi="Arial" w:cs="Arial"/>
          </w:rPr>
          <w:t>Registration Manual (WESM-RSDCP), Issue 18.0</w:t>
        </w:r>
      </w:hyperlink>
    </w:p>
    <w:p w14:paraId="137108C1" w14:textId="77777777" w:rsidR="007D41F6" w:rsidRDefault="007D41F6" w:rsidP="00205089">
      <w:pPr>
        <w:spacing w:after="0" w:line="276" w:lineRule="auto"/>
        <w:jc w:val="both"/>
        <w:rPr>
          <w:rFonts w:ascii="Arial" w:hAnsi="Arial" w:cs="Arial"/>
        </w:rPr>
      </w:pPr>
    </w:p>
    <w:p w14:paraId="0EBF47A1" w14:textId="77777777" w:rsidR="00205089" w:rsidRPr="00474449" w:rsidRDefault="00205089" w:rsidP="00205089">
      <w:pPr>
        <w:spacing w:after="0" w:line="276" w:lineRule="auto"/>
        <w:jc w:val="both"/>
        <w:rPr>
          <w:rFonts w:ascii="Arial" w:hAnsi="Arial" w:cs="Arial"/>
        </w:rPr>
      </w:pPr>
    </w:p>
    <w:p w14:paraId="0DE6EE41" w14:textId="77777777" w:rsidR="002A065C" w:rsidRPr="00474449" w:rsidRDefault="002A065C" w:rsidP="00205089">
      <w:pPr>
        <w:spacing w:after="0" w:line="276" w:lineRule="auto"/>
        <w:jc w:val="both"/>
        <w:rPr>
          <w:rFonts w:ascii="Arial" w:hAnsi="Arial" w:cs="Arial"/>
          <w:b/>
          <w:bCs/>
          <w:u w:val="single"/>
        </w:rPr>
      </w:pPr>
      <w:r w:rsidRPr="00474449">
        <w:rPr>
          <w:rFonts w:ascii="Arial" w:hAnsi="Arial" w:cs="Arial"/>
          <w:b/>
          <w:bCs/>
          <w:u w:val="single"/>
        </w:rPr>
        <w:t>BACKGROUND:</w:t>
      </w:r>
    </w:p>
    <w:p w14:paraId="6F4EDE05" w14:textId="77777777" w:rsidR="002A065C" w:rsidRPr="00474449" w:rsidRDefault="002A065C" w:rsidP="00205089">
      <w:pPr>
        <w:spacing w:after="0" w:line="276" w:lineRule="auto"/>
        <w:jc w:val="both"/>
        <w:rPr>
          <w:rFonts w:ascii="Arial" w:hAnsi="Arial" w:cs="Arial"/>
          <w:b/>
          <w:bCs/>
          <w:u w:val="single"/>
        </w:rPr>
      </w:pPr>
    </w:p>
    <w:p w14:paraId="3FA85EAD" w14:textId="3AABD19F" w:rsidR="002A065C" w:rsidRPr="00474449" w:rsidRDefault="002A065C" w:rsidP="00205089">
      <w:pPr>
        <w:spacing w:after="0" w:line="276" w:lineRule="auto"/>
        <w:jc w:val="both"/>
        <w:rPr>
          <w:rFonts w:ascii="Arial" w:hAnsi="Arial" w:cs="Arial"/>
        </w:rPr>
      </w:pPr>
      <w:r w:rsidRPr="00474449">
        <w:rPr>
          <w:rFonts w:ascii="Arial" w:hAnsi="Arial" w:cs="Arial"/>
        </w:rPr>
        <w:t>The ACEN Corporation submitted the proposed amendments on 08 September 2026 as an Urgent Amendment. Upon deliberation during its 262</w:t>
      </w:r>
      <w:r w:rsidRPr="00474449">
        <w:rPr>
          <w:rFonts w:ascii="Arial" w:hAnsi="Arial" w:cs="Arial"/>
          <w:vertAlign w:val="superscript"/>
        </w:rPr>
        <w:t>nd</w:t>
      </w:r>
      <w:r w:rsidRPr="00474449">
        <w:rPr>
          <w:rFonts w:ascii="Arial" w:hAnsi="Arial" w:cs="Arial"/>
        </w:rPr>
        <w:t xml:space="preserve"> Regular Meeting, the RCC determined that the proposal did not meet the urgency criteria and subsequently reclassified it as a General Amendment proposal. Consequently, the PEM Board, during its </w:t>
      </w:r>
      <w:r w:rsidR="006D6A8A" w:rsidRPr="00474449">
        <w:rPr>
          <w:rFonts w:ascii="Arial" w:hAnsi="Arial" w:cs="Arial"/>
        </w:rPr>
        <w:t>100</w:t>
      </w:r>
      <w:r w:rsidRPr="00474449">
        <w:rPr>
          <w:rFonts w:ascii="Arial" w:hAnsi="Arial" w:cs="Arial"/>
          <w:vertAlign w:val="superscript"/>
        </w:rPr>
        <w:t>th</w:t>
      </w:r>
      <w:r w:rsidRPr="00474449">
        <w:rPr>
          <w:rFonts w:ascii="Arial" w:hAnsi="Arial" w:cs="Arial"/>
        </w:rPr>
        <w:t xml:space="preserve"> Meeting on </w:t>
      </w:r>
      <w:r w:rsidR="006D6A8A" w:rsidRPr="00474449">
        <w:rPr>
          <w:rFonts w:ascii="Arial" w:hAnsi="Arial" w:cs="Arial"/>
        </w:rPr>
        <w:t>30</w:t>
      </w:r>
      <w:r w:rsidRPr="00474449">
        <w:rPr>
          <w:rFonts w:ascii="Arial" w:hAnsi="Arial" w:cs="Arial"/>
        </w:rPr>
        <w:t xml:space="preserve"> </w:t>
      </w:r>
      <w:r w:rsidR="006D6A8A" w:rsidRPr="00474449">
        <w:rPr>
          <w:rFonts w:ascii="Arial" w:hAnsi="Arial" w:cs="Arial"/>
        </w:rPr>
        <w:t xml:space="preserve">September </w:t>
      </w:r>
      <w:r w:rsidRPr="00474449">
        <w:rPr>
          <w:rFonts w:ascii="Arial" w:hAnsi="Arial" w:cs="Arial"/>
        </w:rPr>
        <w:t>2026, concurred with the RCC’s decision on the said proposal.</w:t>
      </w:r>
    </w:p>
    <w:p w14:paraId="55BCFAF1" w14:textId="0DB0B457" w:rsidR="007D41F6" w:rsidRDefault="007D41F6" w:rsidP="00205089">
      <w:pPr>
        <w:spacing w:after="0" w:line="276" w:lineRule="auto"/>
        <w:jc w:val="both"/>
        <w:rPr>
          <w:rFonts w:ascii="Arial" w:hAnsi="Arial" w:cs="Arial"/>
        </w:rPr>
      </w:pPr>
    </w:p>
    <w:p w14:paraId="45108033" w14:textId="77777777" w:rsidR="00205089" w:rsidRDefault="00205089" w:rsidP="00205089">
      <w:pPr>
        <w:spacing w:after="0" w:line="276" w:lineRule="auto"/>
        <w:jc w:val="both"/>
        <w:rPr>
          <w:rFonts w:ascii="Arial" w:hAnsi="Arial" w:cs="Arial"/>
        </w:rPr>
      </w:pPr>
    </w:p>
    <w:p w14:paraId="63F7765B" w14:textId="77777777" w:rsidR="00205089" w:rsidRDefault="00205089" w:rsidP="00205089">
      <w:pPr>
        <w:spacing w:after="0" w:line="276" w:lineRule="auto"/>
        <w:jc w:val="both"/>
        <w:rPr>
          <w:rFonts w:ascii="Arial" w:hAnsi="Arial" w:cs="Arial"/>
        </w:rPr>
      </w:pPr>
    </w:p>
    <w:p w14:paraId="1C12F60E" w14:textId="77777777" w:rsidR="00205089" w:rsidRDefault="00205089" w:rsidP="00205089">
      <w:pPr>
        <w:spacing w:after="0" w:line="276" w:lineRule="auto"/>
        <w:jc w:val="both"/>
        <w:rPr>
          <w:rFonts w:ascii="Arial" w:hAnsi="Arial" w:cs="Arial"/>
        </w:rPr>
      </w:pPr>
    </w:p>
    <w:p w14:paraId="3A453A34" w14:textId="77777777" w:rsidR="00205089" w:rsidRDefault="00205089" w:rsidP="00205089">
      <w:pPr>
        <w:spacing w:after="0" w:line="276" w:lineRule="auto"/>
        <w:jc w:val="both"/>
        <w:rPr>
          <w:rFonts w:ascii="Arial" w:hAnsi="Arial" w:cs="Arial"/>
        </w:rPr>
      </w:pPr>
    </w:p>
    <w:p w14:paraId="63322F71" w14:textId="77777777" w:rsidR="00205089" w:rsidRDefault="00205089" w:rsidP="00205089">
      <w:pPr>
        <w:spacing w:after="0" w:line="276" w:lineRule="auto"/>
        <w:jc w:val="both"/>
        <w:rPr>
          <w:rFonts w:ascii="Arial" w:hAnsi="Arial" w:cs="Arial"/>
          <w:b/>
          <w:bCs/>
          <w:u w:val="single"/>
        </w:rPr>
      </w:pPr>
    </w:p>
    <w:p w14:paraId="667C6A8C" w14:textId="209DDCF4" w:rsidR="00403524" w:rsidRDefault="00403524" w:rsidP="00205089">
      <w:pPr>
        <w:spacing w:after="0" w:line="276" w:lineRule="auto"/>
        <w:jc w:val="both"/>
        <w:rPr>
          <w:rFonts w:ascii="Arial" w:hAnsi="Arial" w:cs="Arial"/>
          <w:b/>
          <w:bCs/>
          <w:u w:val="single"/>
        </w:rPr>
      </w:pPr>
      <w:r w:rsidRPr="00474449">
        <w:rPr>
          <w:rFonts w:ascii="Arial" w:hAnsi="Arial" w:cs="Arial"/>
          <w:b/>
          <w:bCs/>
          <w:u w:val="single"/>
        </w:rPr>
        <w:t>DOCUMENTS:</w:t>
      </w:r>
    </w:p>
    <w:p w14:paraId="493DCE60" w14:textId="77777777" w:rsidR="00205089" w:rsidRPr="00474449" w:rsidRDefault="00205089" w:rsidP="00205089">
      <w:pPr>
        <w:spacing w:after="0" w:line="276" w:lineRule="auto"/>
        <w:jc w:val="both"/>
        <w:rPr>
          <w:rFonts w:ascii="Arial" w:hAnsi="Arial" w:cs="Arial"/>
        </w:rPr>
      </w:pPr>
    </w:p>
    <w:p w14:paraId="4E10660F" w14:textId="77777777" w:rsidR="00403524" w:rsidRPr="00474449" w:rsidRDefault="00403524" w:rsidP="00205089">
      <w:pPr>
        <w:spacing w:after="0" w:line="276" w:lineRule="auto"/>
        <w:jc w:val="both"/>
        <w:rPr>
          <w:rFonts w:ascii="Arial" w:hAnsi="Arial" w:cs="Arial"/>
        </w:rPr>
      </w:pPr>
      <w:r w:rsidRPr="00474449">
        <w:rPr>
          <w:rFonts w:ascii="Arial" w:hAnsi="Arial" w:cs="Arial"/>
        </w:rPr>
        <w:t> Provided below are relevant materials for your reference and perusal: </w:t>
      </w:r>
    </w:p>
    <w:p w14:paraId="662833A6" w14:textId="6128DC46" w:rsidR="00403524" w:rsidRPr="00474449" w:rsidRDefault="00CA4AB5" w:rsidP="00205089">
      <w:pPr>
        <w:numPr>
          <w:ilvl w:val="0"/>
          <w:numId w:val="7"/>
        </w:numPr>
        <w:spacing w:after="0" w:line="276" w:lineRule="auto"/>
        <w:jc w:val="both"/>
        <w:rPr>
          <w:rFonts w:ascii="Arial" w:hAnsi="Arial" w:cs="Arial"/>
        </w:rPr>
      </w:pPr>
      <w:hyperlink r:id="rId15" w:history="1">
        <w:r w:rsidRPr="00611406">
          <w:rPr>
            <w:rStyle w:val="Hyperlink"/>
            <w:rFonts w:ascii="Arial" w:hAnsi="Arial" w:cs="Arial"/>
          </w:rPr>
          <w:t xml:space="preserve">Original Rules Change Proposal </w:t>
        </w:r>
        <w:r w:rsidR="00CE5B75" w:rsidRPr="00611406">
          <w:rPr>
            <w:rStyle w:val="Hyperlink"/>
            <w:rFonts w:ascii="Arial" w:hAnsi="Arial" w:cs="Arial"/>
          </w:rPr>
          <w:t xml:space="preserve">(Urgent Amendment) </w:t>
        </w:r>
        <w:r w:rsidRPr="00611406">
          <w:rPr>
            <w:rStyle w:val="Hyperlink"/>
            <w:rFonts w:ascii="Arial" w:hAnsi="Arial" w:cs="Arial"/>
          </w:rPr>
          <w:t>submitted by ACEN</w:t>
        </w:r>
        <w:r w:rsidR="00847927" w:rsidRPr="00611406">
          <w:rPr>
            <w:rStyle w:val="Hyperlink"/>
            <w:rFonts w:ascii="Arial" w:hAnsi="Arial" w:cs="Arial"/>
          </w:rPr>
          <w:t xml:space="preserve"> Corporation (ORCP-WR-WM-26-05)</w:t>
        </w:r>
      </w:hyperlink>
    </w:p>
    <w:p w14:paraId="7C732467" w14:textId="2B371841" w:rsidR="00121844" w:rsidRPr="00474449" w:rsidRDefault="00403524" w:rsidP="00205089">
      <w:pPr>
        <w:numPr>
          <w:ilvl w:val="0"/>
          <w:numId w:val="7"/>
        </w:numPr>
        <w:spacing w:after="0" w:line="276" w:lineRule="auto"/>
        <w:jc w:val="both"/>
        <w:rPr>
          <w:rFonts w:ascii="Arial" w:hAnsi="Arial" w:cs="Arial"/>
        </w:rPr>
      </w:pPr>
      <w:hyperlink r:id="rId16" w:history="1">
        <w:r w:rsidRPr="00714BE7">
          <w:rPr>
            <w:rStyle w:val="Hyperlink"/>
            <w:rFonts w:ascii="Arial" w:hAnsi="Arial" w:cs="Arial"/>
          </w:rPr>
          <w:t>Presentation of the Proposed Amendments</w:t>
        </w:r>
      </w:hyperlink>
    </w:p>
    <w:p w14:paraId="40F9BBFE" w14:textId="63E936FD" w:rsidR="00121844" w:rsidRPr="00474449" w:rsidRDefault="00E35BF4" w:rsidP="00205089">
      <w:pPr>
        <w:numPr>
          <w:ilvl w:val="0"/>
          <w:numId w:val="7"/>
        </w:numPr>
        <w:spacing w:after="0" w:line="276" w:lineRule="auto"/>
        <w:jc w:val="both"/>
        <w:rPr>
          <w:rFonts w:ascii="Arial" w:hAnsi="Arial" w:cs="Arial"/>
        </w:rPr>
      </w:pPr>
      <w:hyperlink r:id="rId17" w:history="1">
        <w:r>
          <w:rPr>
            <w:rStyle w:val="Hyperlink"/>
            <w:rFonts w:ascii="Arial" w:hAnsi="Arial" w:cs="Arial"/>
          </w:rPr>
          <w:t xml:space="preserve">PEM Board approved </w:t>
        </w:r>
        <w:r w:rsidR="0016786F" w:rsidRPr="00C334DD">
          <w:rPr>
            <w:rStyle w:val="Hyperlink"/>
            <w:rFonts w:ascii="Arial" w:hAnsi="Arial" w:cs="Arial"/>
          </w:rPr>
          <w:t>(</w:t>
        </w:r>
        <w:r w:rsidR="00121844" w:rsidRPr="00C334DD">
          <w:rPr>
            <w:rStyle w:val="Hyperlink"/>
            <w:rFonts w:ascii="Arial" w:hAnsi="Arial" w:cs="Arial"/>
          </w:rPr>
          <w:t>RCC Resolution No. 2026-06</w:t>
        </w:r>
        <w:r w:rsidR="00203C0B">
          <w:rPr>
            <w:rStyle w:val="Hyperlink"/>
            <w:rFonts w:ascii="Arial" w:hAnsi="Arial" w:cs="Arial"/>
          </w:rPr>
          <w:t>)</w:t>
        </w:r>
        <w:r>
          <w:rPr>
            <w:rStyle w:val="Hyperlink"/>
            <w:rFonts w:ascii="Arial" w:hAnsi="Arial" w:cs="Arial"/>
          </w:rPr>
          <w:t xml:space="preserve"> per PEM Board Approval on 30 September 2026</w:t>
        </w:r>
      </w:hyperlink>
    </w:p>
    <w:p w14:paraId="05F547F0" w14:textId="2CC90111" w:rsidR="00403524" w:rsidRPr="00474449" w:rsidRDefault="00403524" w:rsidP="00205089">
      <w:pPr>
        <w:numPr>
          <w:ilvl w:val="0"/>
          <w:numId w:val="7"/>
        </w:numPr>
        <w:spacing w:after="0" w:line="276" w:lineRule="auto"/>
        <w:jc w:val="both"/>
        <w:rPr>
          <w:rFonts w:ascii="Arial" w:hAnsi="Arial" w:cs="Arial"/>
        </w:rPr>
      </w:pPr>
      <w:hyperlink r:id="rId18" w:history="1">
        <w:r w:rsidRPr="001F7A01">
          <w:rPr>
            <w:rStyle w:val="Hyperlink"/>
            <w:rFonts w:ascii="Arial" w:hAnsi="Arial" w:cs="Arial"/>
          </w:rPr>
          <w:t xml:space="preserve">RCC Form3_Matrix of Proposed Amendments for Comments - Annexes of this document </w:t>
        </w:r>
      </w:hyperlink>
      <w:r w:rsidRPr="00474449">
        <w:rPr>
          <w:rFonts w:ascii="Arial" w:hAnsi="Arial" w:cs="Arial"/>
          <w:i/>
          <w:iCs/>
          <w:color w:val="EE0000"/>
        </w:rPr>
        <w:t>(Please write your comments in the proper columns in the matrix.)</w:t>
      </w:r>
    </w:p>
    <w:p w14:paraId="2DD58181" w14:textId="77777777" w:rsidR="00403524" w:rsidRPr="00474449" w:rsidRDefault="00403524" w:rsidP="00205089">
      <w:pPr>
        <w:spacing w:after="0" w:line="276" w:lineRule="auto"/>
        <w:jc w:val="both"/>
        <w:rPr>
          <w:rFonts w:ascii="Arial" w:hAnsi="Arial" w:cs="Arial"/>
        </w:rPr>
      </w:pPr>
      <w:r w:rsidRPr="00474449">
        <w:rPr>
          <w:rFonts w:ascii="Arial" w:hAnsi="Arial" w:cs="Arial"/>
        </w:rPr>
        <w:t> </w:t>
      </w:r>
    </w:p>
    <w:p w14:paraId="72D5F7FE" w14:textId="65D01D15" w:rsidR="00403524" w:rsidRPr="00474449" w:rsidRDefault="00403524" w:rsidP="00205089">
      <w:pPr>
        <w:spacing w:after="0" w:line="276" w:lineRule="auto"/>
        <w:jc w:val="both"/>
        <w:rPr>
          <w:rFonts w:ascii="Arial" w:hAnsi="Arial" w:cs="Arial"/>
        </w:rPr>
      </w:pPr>
      <w:r w:rsidRPr="00474449">
        <w:rPr>
          <w:rFonts w:ascii="Arial" w:hAnsi="Arial" w:cs="Arial"/>
        </w:rPr>
        <w:t xml:space="preserve">Kindly submit your comments (in Word format) through the </w:t>
      </w:r>
      <w:hyperlink r:id="rId19" w:history="1">
        <w:r w:rsidRPr="00474449">
          <w:rPr>
            <w:rStyle w:val="Hyperlink"/>
            <w:rFonts w:ascii="Arial" w:hAnsi="Arial" w:cs="Arial"/>
          </w:rPr>
          <w:t>File a Submission</w:t>
        </w:r>
      </w:hyperlink>
      <w:r w:rsidRPr="00474449">
        <w:rPr>
          <w:rFonts w:ascii="Arial" w:hAnsi="Arial" w:cs="Arial"/>
        </w:rPr>
        <w:t xml:space="preserve"> webpage no later than </w:t>
      </w:r>
      <w:r w:rsidR="002A4570" w:rsidRPr="00205089">
        <w:rPr>
          <w:rFonts w:ascii="Arial" w:hAnsi="Arial" w:cs="Arial"/>
          <w:b/>
          <w:bCs/>
        </w:rPr>
        <w:t>20</w:t>
      </w:r>
      <w:r w:rsidRPr="00205089">
        <w:rPr>
          <w:rFonts w:ascii="Arial" w:hAnsi="Arial" w:cs="Arial"/>
          <w:b/>
          <w:bCs/>
        </w:rPr>
        <w:t xml:space="preserve"> </w:t>
      </w:r>
      <w:r w:rsidR="002A4570" w:rsidRPr="00205089">
        <w:rPr>
          <w:rFonts w:ascii="Arial" w:hAnsi="Arial" w:cs="Arial"/>
          <w:b/>
          <w:bCs/>
        </w:rPr>
        <w:t xml:space="preserve">November </w:t>
      </w:r>
      <w:r w:rsidRPr="00205089">
        <w:rPr>
          <w:rFonts w:ascii="Arial" w:hAnsi="Arial" w:cs="Arial"/>
          <w:b/>
          <w:bCs/>
        </w:rPr>
        <w:t>2026</w:t>
      </w:r>
      <w:r w:rsidRPr="00205089">
        <w:rPr>
          <w:rFonts w:ascii="Arial" w:hAnsi="Arial" w:cs="Arial"/>
        </w:rPr>
        <w:t xml:space="preserve"> or 30 working days from the date of publication (</w:t>
      </w:r>
      <w:r w:rsidR="00C2198C" w:rsidRPr="00205089">
        <w:rPr>
          <w:rFonts w:ascii="Arial" w:hAnsi="Arial" w:cs="Arial"/>
        </w:rPr>
        <w:t>05</w:t>
      </w:r>
      <w:r w:rsidRPr="00205089">
        <w:rPr>
          <w:rFonts w:ascii="Arial" w:hAnsi="Arial" w:cs="Arial"/>
        </w:rPr>
        <w:t xml:space="preserve"> </w:t>
      </w:r>
      <w:r w:rsidR="00C2198C" w:rsidRPr="00205089">
        <w:rPr>
          <w:rFonts w:ascii="Arial" w:hAnsi="Arial" w:cs="Arial"/>
        </w:rPr>
        <w:t xml:space="preserve">October </w:t>
      </w:r>
      <w:r w:rsidRPr="00205089">
        <w:rPr>
          <w:rFonts w:ascii="Arial" w:hAnsi="Arial" w:cs="Arial"/>
        </w:rPr>
        <w:t>2026). We recommend using Firefox browser for submitting your comments.</w:t>
      </w:r>
      <w:r w:rsidRPr="00474449">
        <w:rPr>
          <w:rFonts w:ascii="Arial" w:hAnsi="Arial" w:cs="Arial"/>
        </w:rPr>
        <w:t xml:space="preserve"> </w:t>
      </w:r>
    </w:p>
    <w:p w14:paraId="230E3A1F" w14:textId="77777777" w:rsidR="00A67107" w:rsidRPr="00474449" w:rsidRDefault="00A67107" w:rsidP="00205089">
      <w:pPr>
        <w:spacing w:after="0" w:line="276" w:lineRule="auto"/>
        <w:jc w:val="both"/>
        <w:rPr>
          <w:rFonts w:ascii="Arial" w:hAnsi="Arial" w:cs="Arial"/>
        </w:rPr>
      </w:pPr>
    </w:p>
    <w:p w14:paraId="63D10686" w14:textId="77777777" w:rsidR="00A67107" w:rsidRPr="00474449" w:rsidRDefault="00403524" w:rsidP="00205089">
      <w:pPr>
        <w:spacing w:after="0" w:line="276" w:lineRule="auto"/>
        <w:jc w:val="both"/>
        <w:rPr>
          <w:rFonts w:ascii="Arial" w:hAnsi="Arial" w:cs="Arial"/>
        </w:rPr>
      </w:pPr>
      <w:r w:rsidRPr="00474449">
        <w:rPr>
          <w:rFonts w:ascii="Arial" w:hAnsi="Arial" w:cs="Arial"/>
          <w:i/>
          <w:iCs/>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r w:rsidRPr="00474449">
        <w:rPr>
          <w:rFonts w:ascii="Arial" w:hAnsi="Arial" w:cs="Arial"/>
        </w:rPr>
        <w:t>All comments received shall be published in the PEMC website.</w:t>
      </w:r>
    </w:p>
    <w:p w14:paraId="603AC13B" w14:textId="77777777" w:rsidR="00197014" w:rsidRPr="00474449" w:rsidRDefault="00197014" w:rsidP="00205089">
      <w:pPr>
        <w:spacing w:after="0" w:line="276" w:lineRule="auto"/>
        <w:jc w:val="both"/>
        <w:rPr>
          <w:rFonts w:ascii="Arial" w:hAnsi="Arial" w:cs="Arial"/>
        </w:rPr>
      </w:pPr>
    </w:p>
    <w:p w14:paraId="4F5270A5" w14:textId="533F9257" w:rsidR="00A14E04" w:rsidRPr="00474449" w:rsidRDefault="00403524" w:rsidP="00205089">
      <w:pPr>
        <w:spacing w:after="0" w:line="276" w:lineRule="auto"/>
        <w:jc w:val="both"/>
        <w:rPr>
          <w:rFonts w:ascii="Arial" w:hAnsi="Arial" w:cs="Arial"/>
        </w:rPr>
      </w:pPr>
      <w:r w:rsidRPr="00474449">
        <w:rPr>
          <w:rFonts w:ascii="Arial" w:hAnsi="Arial" w:cs="Arial"/>
        </w:rPr>
        <w:t>Thank you!</w:t>
      </w:r>
    </w:p>
    <w:p w14:paraId="48DE075F" w14:textId="77777777" w:rsidR="00A14E04" w:rsidRPr="00474449" w:rsidRDefault="00A14E04">
      <w:pPr>
        <w:spacing w:line="278" w:lineRule="auto"/>
        <w:rPr>
          <w:rFonts w:ascii="Arial" w:hAnsi="Arial" w:cs="Arial"/>
        </w:rPr>
      </w:pPr>
      <w:r w:rsidRPr="00474449">
        <w:rPr>
          <w:rFonts w:ascii="Arial" w:hAnsi="Arial" w:cs="Arial"/>
        </w:rPr>
        <w:br w:type="page"/>
      </w:r>
    </w:p>
    <w:p w14:paraId="0E108A15" w14:textId="77777777" w:rsidR="00403524" w:rsidRPr="00474449" w:rsidRDefault="00403524" w:rsidP="00A67107">
      <w:pPr>
        <w:spacing w:after="0" w:line="276" w:lineRule="auto"/>
        <w:jc w:val="both"/>
        <w:rPr>
          <w:rFonts w:ascii="Arial" w:hAnsi="Arial" w:cs="Arial"/>
          <w:bCs/>
        </w:rPr>
      </w:pPr>
    </w:p>
    <w:p w14:paraId="5FA7C204" w14:textId="45E3CE81" w:rsidR="00431756" w:rsidRPr="00474449" w:rsidRDefault="00431756" w:rsidP="00CC004F">
      <w:pPr>
        <w:spacing w:line="276" w:lineRule="auto"/>
        <w:jc w:val="center"/>
        <w:rPr>
          <w:rFonts w:ascii="Arial" w:hAnsi="Arial" w:cs="Arial"/>
          <w:b/>
          <w:bCs/>
          <w:color w:val="808080" w:themeColor="background1" w:themeShade="80"/>
          <w:u w:val="single"/>
        </w:rPr>
      </w:pPr>
      <w:r w:rsidRPr="00474449">
        <w:rPr>
          <w:rFonts w:ascii="Arial" w:hAnsi="Arial" w:cs="Arial"/>
          <w:b/>
          <w:bCs/>
          <w:color w:val="808080" w:themeColor="background1" w:themeShade="80"/>
          <w:u w:val="single"/>
        </w:rPr>
        <w:t>TO BE ACCOMPLISHED BY THE PARTY SUBMITTING THE COMMENTS</w:t>
      </w:r>
    </w:p>
    <w:p w14:paraId="41CB0857" w14:textId="77777777" w:rsidR="00431756" w:rsidRPr="00474449" w:rsidRDefault="00431756" w:rsidP="00CC004F">
      <w:pPr>
        <w:spacing w:line="276" w:lineRule="auto"/>
        <w:jc w:val="both"/>
        <w:rPr>
          <w:rFonts w:ascii="Arial" w:hAnsi="Arial" w:cs="Arial"/>
          <w:i/>
          <w:iCs/>
        </w:rPr>
      </w:pPr>
    </w:p>
    <w:p w14:paraId="250BD93C" w14:textId="77777777" w:rsidR="00431756" w:rsidRPr="00474449" w:rsidRDefault="00431756" w:rsidP="00CC004F">
      <w:pPr>
        <w:spacing w:line="276" w:lineRule="auto"/>
        <w:jc w:val="both"/>
        <w:rPr>
          <w:rFonts w:ascii="Arial" w:hAnsi="Arial" w:cs="Arial"/>
          <w:i/>
          <w:iCs/>
        </w:rPr>
      </w:pPr>
      <w:r w:rsidRPr="00474449">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474449" w:rsidRDefault="00431756" w:rsidP="00CC004F">
      <w:pPr>
        <w:spacing w:after="0" w:line="276" w:lineRule="auto"/>
        <w:jc w:val="both"/>
        <w:rPr>
          <w:rFonts w:ascii="Arial" w:hAnsi="Arial" w:cs="Arial"/>
          <w:b/>
        </w:rPr>
      </w:pPr>
    </w:p>
    <w:p w14:paraId="67F48F43" w14:textId="77777777" w:rsidR="00431756" w:rsidRPr="00474449" w:rsidRDefault="00431756" w:rsidP="00CC004F">
      <w:pPr>
        <w:spacing w:after="0" w:line="276" w:lineRule="auto"/>
        <w:jc w:val="both"/>
        <w:rPr>
          <w:rFonts w:ascii="Arial" w:hAnsi="Arial" w:cs="Arial"/>
          <w:b/>
        </w:rPr>
      </w:pPr>
      <w:r w:rsidRPr="00474449">
        <w:rPr>
          <w:rFonts w:ascii="Arial" w:hAnsi="Arial" w:cs="Arial"/>
          <w:b/>
        </w:rPr>
        <w:t xml:space="preserve">Commenter’s Information </w:t>
      </w:r>
    </w:p>
    <w:p w14:paraId="2C28EA23" w14:textId="77777777" w:rsidR="00431756" w:rsidRPr="00474449"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474449"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474449" w:rsidRDefault="00431756" w:rsidP="00CC004F">
            <w:pPr>
              <w:spacing w:line="276" w:lineRule="auto"/>
              <w:rPr>
                <w:rFonts w:ascii="Arial" w:hAnsi="Arial" w:cs="Arial"/>
              </w:rPr>
            </w:pPr>
            <w:permStart w:id="2063670630" w:edGrp="everyone" w:colFirst="1" w:colLast="1"/>
            <w:r w:rsidRPr="00474449">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474449" w:rsidRDefault="00431756" w:rsidP="00CC004F">
            <w:pPr>
              <w:spacing w:line="276" w:lineRule="auto"/>
              <w:rPr>
                <w:rFonts w:ascii="Arial" w:hAnsi="Arial" w:cs="Arial"/>
                <w:b/>
              </w:rPr>
            </w:pPr>
          </w:p>
          <w:p w14:paraId="15AB1C55" w14:textId="3CD4DA18" w:rsidR="003A4C4C" w:rsidRPr="00474449" w:rsidRDefault="003A4C4C" w:rsidP="00CC004F">
            <w:pPr>
              <w:spacing w:line="276" w:lineRule="auto"/>
              <w:rPr>
                <w:rFonts w:ascii="Arial" w:hAnsi="Arial" w:cs="Arial"/>
                <w:bCs/>
              </w:rPr>
            </w:pPr>
            <w:r w:rsidRPr="00474449">
              <w:rPr>
                <w:rFonts w:ascii="Arial" w:hAnsi="Arial" w:cs="Arial"/>
                <w:bCs/>
              </w:rPr>
              <w:t>[S</w:t>
            </w:r>
            <w:r w:rsidRPr="002B7B6E">
              <w:rPr>
                <w:rFonts w:ascii="Arial" w:hAnsi="Arial" w:cs="Arial"/>
                <w:bCs/>
              </w:rPr>
              <w:t xml:space="preserve">ignature over </w:t>
            </w:r>
            <w:r w:rsidR="00485423" w:rsidRPr="002B7B6E">
              <w:rPr>
                <w:rFonts w:ascii="Arial" w:hAnsi="Arial" w:cs="Arial"/>
                <w:bCs/>
              </w:rPr>
              <w:t>N</w:t>
            </w:r>
            <w:r w:rsidRPr="002B7B6E">
              <w:rPr>
                <w:rFonts w:ascii="Arial" w:hAnsi="Arial" w:cs="Arial"/>
                <w:bCs/>
              </w:rPr>
              <w:t>ame]</w:t>
            </w:r>
          </w:p>
        </w:tc>
      </w:tr>
      <w:tr w:rsidR="00431756" w:rsidRPr="00474449"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474449" w:rsidRDefault="00431756" w:rsidP="00CC004F">
            <w:pPr>
              <w:spacing w:line="276" w:lineRule="auto"/>
              <w:rPr>
                <w:rFonts w:ascii="Arial" w:hAnsi="Arial" w:cs="Arial"/>
              </w:rPr>
            </w:pPr>
            <w:permStart w:id="291648809" w:edGrp="everyone" w:colFirst="1" w:colLast="1"/>
            <w:permEnd w:id="2063670630"/>
            <w:r w:rsidRPr="00474449">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474449" w:rsidRDefault="00431756" w:rsidP="00CC004F">
            <w:pPr>
              <w:spacing w:line="276" w:lineRule="auto"/>
              <w:rPr>
                <w:rFonts w:ascii="Arial" w:hAnsi="Arial" w:cs="Arial"/>
              </w:rPr>
            </w:pPr>
          </w:p>
        </w:tc>
      </w:tr>
      <w:tr w:rsidR="00431756" w:rsidRPr="00474449"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474449" w:rsidRDefault="00431756" w:rsidP="00CC004F">
            <w:pPr>
              <w:spacing w:line="276" w:lineRule="auto"/>
              <w:rPr>
                <w:rFonts w:ascii="Arial" w:hAnsi="Arial" w:cs="Arial"/>
              </w:rPr>
            </w:pPr>
            <w:permStart w:id="1080103624" w:edGrp="everyone" w:colFirst="1" w:colLast="1"/>
            <w:permEnd w:id="291648809"/>
            <w:r w:rsidRPr="00474449">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474449" w:rsidRDefault="00431756" w:rsidP="00CC004F">
            <w:pPr>
              <w:spacing w:line="276" w:lineRule="auto"/>
              <w:rPr>
                <w:rFonts w:ascii="Arial" w:hAnsi="Arial" w:cs="Arial"/>
              </w:rPr>
            </w:pPr>
          </w:p>
        </w:tc>
      </w:tr>
      <w:tr w:rsidR="00431756" w:rsidRPr="00474449"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474449" w:rsidRDefault="00431756" w:rsidP="00CC004F">
            <w:pPr>
              <w:spacing w:line="276" w:lineRule="auto"/>
              <w:rPr>
                <w:rFonts w:ascii="Arial" w:hAnsi="Arial" w:cs="Arial"/>
              </w:rPr>
            </w:pPr>
            <w:permStart w:id="1120604168" w:edGrp="everyone" w:colFirst="1" w:colLast="1"/>
            <w:permEnd w:id="1080103624"/>
            <w:r w:rsidRPr="00474449">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474449" w:rsidRDefault="00431756" w:rsidP="00CC004F">
            <w:pPr>
              <w:spacing w:line="276" w:lineRule="auto"/>
              <w:rPr>
                <w:rFonts w:ascii="Arial" w:hAnsi="Arial" w:cs="Arial"/>
              </w:rPr>
            </w:pPr>
          </w:p>
        </w:tc>
      </w:tr>
      <w:tr w:rsidR="00431756" w:rsidRPr="00474449"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474449" w:rsidRDefault="00431756" w:rsidP="00CC004F">
            <w:pPr>
              <w:spacing w:line="276" w:lineRule="auto"/>
              <w:rPr>
                <w:rFonts w:ascii="Arial" w:hAnsi="Arial" w:cs="Arial"/>
              </w:rPr>
            </w:pPr>
            <w:permStart w:id="1741630549" w:edGrp="everyone" w:colFirst="1" w:colLast="1"/>
            <w:permEnd w:id="1120604168"/>
          </w:p>
        </w:tc>
        <w:tc>
          <w:tcPr>
            <w:tcW w:w="7206" w:type="dxa"/>
            <w:tcBorders>
              <w:left w:val="single" w:sz="2" w:space="0" w:color="auto"/>
              <w:bottom w:val="single" w:sz="4" w:space="0" w:color="auto"/>
              <w:right w:val="single" w:sz="12" w:space="0" w:color="auto"/>
            </w:tcBorders>
          </w:tcPr>
          <w:p w14:paraId="72CA3495" w14:textId="77777777" w:rsidR="00431756" w:rsidRPr="00474449" w:rsidRDefault="00431756" w:rsidP="00CC004F">
            <w:pPr>
              <w:spacing w:line="276" w:lineRule="auto"/>
              <w:rPr>
                <w:rFonts w:ascii="Arial" w:hAnsi="Arial" w:cs="Arial"/>
              </w:rPr>
            </w:pPr>
          </w:p>
        </w:tc>
      </w:tr>
      <w:tr w:rsidR="00431756" w:rsidRPr="00474449"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474449" w:rsidRDefault="00431756" w:rsidP="00CC004F">
            <w:pPr>
              <w:spacing w:line="276" w:lineRule="auto"/>
              <w:rPr>
                <w:rFonts w:ascii="Arial" w:hAnsi="Arial" w:cs="Arial"/>
              </w:rPr>
            </w:pPr>
            <w:permStart w:id="779957869" w:edGrp="everyone" w:colFirst="1" w:colLast="1"/>
            <w:permEnd w:id="1741630549"/>
          </w:p>
        </w:tc>
        <w:tc>
          <w:tcPr>
            <w:tcW w:w="7206" w:type="dxa"/>
            <w:tcBorders>
              <w:left w:val="single" w:sz="2" w:space="0" w:color="auto"/>
              <w:bottom w:val="single" w:sz="4" w:space="0" w:color="auto"/>
              <w:right w:val="single" w:sz="12" w:space="0" w:color="auto"/>
            </w:tcBorders>
          </w:tcPr>
          <w:p w14:paraId="60D5687B" w14:textId="77777777" w:rsidR="00431756" w:rsidRPr="00474449" w:rsidRDefault="00431756" w:rsidP="00CC004F">
            <w:pPr>
              <w:spacing w:line="276" w:lineRule="auto"/>
              <w:rPr>
                <w:rFonts w:ascii="Arial" w:hAnsi="Arial" w:cs="Arial"/>
              </w:rPr>
            </w:pPr>
          </w:p>
        </w:tc>
      </w:tr>
      <w:tr w:rsidR="00431756" w:rsidRPr="00474449"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474449" w:rsidRDefault="00431756" w:rsidP="00CC004F">
            <w:pPr>
              <w:spacing w:line="276" w:lineRule="auto"/>
              <w:rPr>
                <w:rFonts w:ascii="Arial" w:hAnsi="Arial" w:cs="Arial"/>
              </w:rPr>
            </w:pPr>
            <w:permStart w:id="834353093" w:edGrp="everyone" w:colFirst="1" w:colLast="1"/>
            <w:permEnd w:id="779957869"/>
            <w:r w:rsidRPr="00474449">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474449" w:rsidRDefault="00431756" w:rsidP="00CC004F">
            <w:pPr>
              <w:spacing w:line="276" w:lineRule="auto"/>
              <w:rPr>
                <w:rFonts w:ascii="Arial" w:hAnsi="Arial" w:cs="Arial"/>
              </w:rPr>
            </w:pPr>
          </w:p>
        </w:tc>
      </w:tr>
      <w:tr w:rsidR="00431756" w:rsidRPr="00474449"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474449" w:rsidRDefault="00431756" w:rsidP="00CC004F">
            <w:pPr>
              <w:spacing w:line="276" w:lineRule="auto"/>
              <w:rPr>
                <w:rFonts w:ascii="Arial" w:hAnsi="Arial" w:cs="Arial"/>
              </w:rPr>
            </w:pPr>
            <w:permStart w:id="1341785666" w:edGrp="everyone" w:colFirst="1" w:colLast="1"/>
            <w:permEnd w:id="834353093"/>
            <w:r w:rsidRPr="00474449">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474449" w:rsidRDefault="00431756" w:rsidP="00CC004F">
            <w:pPr>
              <w:spacing w:line="276" w:lineRule="auto"/>
              <w:rPr>
                <w:rFonts w:ascii="Arial" w:hAnsi="Arial" w:cs="Arial"/>
              </w:rPr>
            </w:pPr>
          </w:p>
        </w:tc>
      </w:tr>
      <w:permEnd w:id="1341785666"/>
    </w:tbl>
    <w:p w14:paraId="58E7B5B1" w14:textId="77777777" w:rsidR="00431756" w:rsidRPr="00474449" w:rsidRDefault="00431756">
      <w:pPr>
        <w:rPr>
          <w:rFonts w:ascii="Arial" w:hAnsi="Arial" w:cs="Arial"/>
        </w:rPr>
      </w:pPr>
    </w:p>
    <w:p w14:paraId="3DDFE934" w14:textId="77777777" w:rsidR="00431756" w:rsidRPr="00474449" w:rsidRDefault="00431756">
      <w:pPr>
        <w:rPr>
          <w:rFonts w:ascii="Arial" w:hAnsi="Arial" w:cs="Arial"/>
        </w:rPr>
      </w:pPr>
    </w:p>
    <w:p w14:paraId="3ACB1404" w14:textId="77777777" w:rsidR="00431756" w:rsidRPr="00474449" w:rsidRDefault="00431756">
      <w:pPr>
        <w:rPr>
          <w:rFonts w:ascii="Arial" w:hAnsi="Arial" w:cs="Arial"/>
        </w:rPr>
      </w:pPr>
    </w:p>
    <w:p w14:paraId="6DFF0F8D" w14:textId="77777777" w:rsidR="00431756" w:rsidRPr="00474449" w:rsidRDefault="00431756">
      <w:pPr>
        <w:rPr>
          <w:rFonts w:ascii="Arial" w:hAnsi="Arial" w:cs="Arial"/>
        </w:rPr>
      </w:pPr>
    </w:p>
    <w:p w14:paraId="25951400" w14:textId="77777777" w:rsidR="00431756" w:rsidRPr="00474449" w:rsidRDefault="00431756">
      <w:pPr>
        <w:rPr>
          <w:rFonts w:ascii="Arial" w:hAnsi="Arial" w:cs="Arial"/>
        </w:rPr>
        <w:sectPr w:rsidR="00431756" w:rsidRPr="00474449" w:rsidSect="00197014">
          <w:headerReference w:type="default" r:id="rId20"/>
          <w:footerReference w:type="default" r:id="rId21"/>
          <w:pgSz w:w="11906" w:h="16838" w:code="9"/>
          <w:pgMar w:top="1440" w:right="1440" w:bottom="1170" w:left="1440" w:header="708" w:footer="708" w:gutter="0"/>
          <w:cols w:space="708"/>
          <w:docGrid w:linePitch="360"/>
        </w:sectPr>
      </w:pPr>
    </w:p>
    <w:p w14:paraId="5F3B482C" w14:textId="632D2EC3" w:rsidR="00431756" w:rsidRPr="00474449" w:rsidRDefault="00431756" w:rsidP="00156408">
      <w:pPr>
        <w:spacing w:after="0" w:line="240" w:lineRule="auto"/>
        <w:jc w:val="center"/>
        <w:rPr>
          <w:rFonts w:ascii="Arial" w:hAnsi="Arial" w:cs="Arial"/>
          <w:b/>
          <w:u w:val="single"/>
        </w:rPr>
      </w:pPr>
      <w:r w:rsidRPr="00474449">
        <w:rPr>
          <w:rFonts w:ascii="Arial" w:hAnsi="Arial" w:cs="Arial"/>
          <w:b/>
        </w:rPr>
        <w:lastRenderedPageBreak/>
        <w:t xml:space="preserve">Comments to the </w:t>
      </w:r>
      <w:r w:rsidR="00156408" w:rsidRPr="00474449">
        <w:rPr>
          <w:rFonts w:ascii="Arial" w:hAnsi="Arial" w:cs="Arial"/>
          <w:b/>
          <w:iCs/>
        </w:rPr>
        <w:t xml:space="preserve"> Proposed General Amendments to the WESM Rules and Various WESM Manuals on Forecast Accuracy Standards for Scheduled VREs</w:t>
      </w:r>
    </w:p>
    <w:p w14:paraId="004CB33A" w14:textId="77777777" w:rsidR="00431756" w:rsidRPr="00474449" w:rsidRDefault="00431756" w:rsidP="00431756">
      <w:pPr>
        <w:pStyle w:val="ListParagraph"/>
        <w:ind w:left="360"/>
        <w:rPr>
          <w:rFonts w:ascii="Arial" w:hAnsi="Arial" w:cs="Arial"/>
          <w:b/>
          <w:highlight w:val="yellow"/>
          <w:u w:val="single"/>
        </w:rPr>
      </w:pPr>
    </w:p>
    <w:tbl>
      <w:tblPr>
        <w:tblW w:w="5428" w:type="pct"/>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2"/>
        <w:gridCol w:w="7523"/>
        <w:gridCol w:w="5445"/>
      </w:tblGrid>
      <w:tr w:rsidR="0014232F" w:rsidRPr="00474449" w14:paraId="0359FF05" w14:textId="77777777" w:rsidTr="00D76BCA">
        <w:trPr>
          <w:trHeight w:val="291"/>
          <w:tblHeader/>
        </w:trPr>
        <w:tc>
          <w:tcPr>
            <w:tcW w:w="1680" w:type="pct"/>
            <w:shd w:val="clear" w:color="auto" w:fill="F2F2F2" w:themeFill="background1" w:themeFillShade="F2"/>
            <w:vAlign w:val="center"/>
          </w:tcPr>
          <w:p w14:paraId="2BDB4FC7" w14:textId="77777777" w:rsidR="0014232F" w:rsidRPr="00474449" w:rsidRDefault="0014232F" w:rsidP="00E30184">
            <w:pPr>
              <w:jc w:val="center"/>
              <w:rPr>
                <w:rFonts w:ascii="Arial" w:hAnsi="Arial" w:cs="Arial"/>
                <w:b/>
              </w:rPr>
            </w:pPr>
            <w:r w:rsidRPr="00474449">
              <w:rPr>
                <w:rFonts w:ascii="Arial" w:hAnsi="Arial" w:cs="Arial"/>
                <w:b/>
              </w:rPr>
              <w:t>Commenter</w:t>
            </w:r>
          </w:p>
        </w:tc>
        <w:tc>
          <w:tcPr>
            <w:tcW w:w="1926" w:type="pct"/>
            <w:shd w:val="clear" w:color="auto" w:fill="F2F2F2" w:themeFill="background1" w:themeFillShade="F2"/>
            <w:vAlign w:val="center"/>
          </w:tcPr>
          <w:p w14:paraId="17905120" w14:textId="77777777" w:rsidR="0014232F" w:rsidRPr="00474449" w:rsidRDefault="0014232F" w:rsidP="00E30184">
            <w:pPr>
              <w:jc w:val="center"/>
              <w:rPr>
                <w:rFonts w:ascii="Arial" w:hAnsi="Arial" w:cs="Arial"/>
                <w:b/>
              </w:rPr>
            </w:pPr>
            <w:r w:rsidRPr="00474449">
              <w:rPr>
                <w:rFonts w:ascii="Arial" w:hAnsi="Arial" w:cs="Arial"/>
                <w:b/>
              </w:rPr>
              <w:t>General Comments</w:t>
            </w:r>
          </w:p>
        </w:tc>
        <w:tc>
          <w:tcPr>
            <w:tcW w:w="1394" w:type="pct"/>
            <w:shd w:val="clear" w:color="auto" w:fill="F2F2F2" w:themeFill="background1" w:themeFillShade="F2"/>
            <w:vAlign w:val="center"/>
          </w:tcPr>
          <w:p w14:paraId="1684E536" w14:textId="77777777" w:rsidR="0014232F" w:rsidRPr="00474449" w:rsidRDefault="0014232F" w:rsidP="00E30184">
            <w:pPr>
              <w:jc w:val="center"/>
              <w:rPr>
                <w:rFonts w:ascii="Arial" w:hAnsi="Arial" w:cs="Arial"/>
                <w:b/>
              </w:rPr>
            </w:pPr>
            <w:r w:rsidRPr="00474449">
              <w:rPr>
                <w:rFonts w:ascii="Arial" w:hAnsi="Arial" w:cs="Arial"/>
                <w:b/>
              </w:rPr>
              <w:t>Proponent’s Response</w:t>
            </w:r>
          </w:p>
        </w:tc>
      </w:tr>
      <w:tr w:rsidR="0014232F" w:rsidRPr="00474449" w14:paraId="62B995AE" w14:textId="77777777" w:rsidTr="00D76BCA">
        <w:trPr>
          <w:trHeight w:val="729"/>
        </w:trPr>
        <w:tc>
          <w:tcPr>
            <w:tcW w:w="1680" w:type="pct"/>
          </w:tcPr>
          <w:p w14:paraId="2E991159" w14:textId="77777777" w:rsidR="0014232F" w:rsidRPr="00474449" w:rsidRDefault="0014232F" w:rsidP="00E30184">
            <w:pPr>
              <w:rPr>
                <w:rFonts w:ascii="Arial" w:hAnsi="Arial" w:cs="Arial"/>
                <w:bCs/>
              </w:rPr>
            </w:pPr>
            <w:permStart w:id="263848319" w:edGrp="everyone" w:colFirst="0" w:colLast="0"/>
            <w:permStart w:id="488642428" w:edGrp="everyone" w:colFirst="1" w:colLast="1"/>
            <w:permStart w:id="2068319148" w:edGrp="everyone" w:colFirst="2" w:colLast="2"/>
          </w:p>
        </w:tc>
        <w:tc>
          <w:tcPr>
            <w:tcW w:w="1926" w:type="pct"/>
          </w:tcPr>
          <w:p w14:paraId="413B5574" w14:textId="77777777" w:rsidR="0014232F" w:rsidRPr="00474449" w:rsidRDefault="0014232F" w:rsidP="00E30184">
            <w:pPr>
              <w:rPr>
                <w:rFonts w:ascii="Arial" w:hAnsi="Arial" w:cs="Arial"/>
              </w:rPr>
            </w:pPr>
            <w:r w:rsidRPr="00474449">
              <w:rPr>
                <w:rFonts w:ascii="Arial" w:hAnsi="Arial" w:cs="Arial"/>
              </w:rPr>
              <w:t>Please write your general comment here, if any:</w:t>
            </w:r>
          </w:p>
        </w:tc>
        <w:tc>
          <w:tcPr>
            <w:tcW w:w="1394" w:type="pct"/>
          </w:tcPr>
          <w:p w14:paraId="1C4A1FFB" w14:textId="312F7D26" w:rsidR="0014232F" w:rsidRPr="00474449" w:rsidRDefault="0014232F" w:rsidP="004360DD">
            <w:pPr>
              <w:rPr>
                <w:rFonts w:ascii="Arial" w:hAnsi="Arial" w:cs="Arial"/>
              </w:rPr>
            </w:pPr>
          </w:p>
        </w:tc>
      </w:tr>
      <w:permEnd w:id="263848319"/>
      <w:permEnd w:id="488642428"/>
      <w:permEnd w:id="2068319148"/>
    </w:tbl>
    <w:p w14:paraId="4AD48831" w14:textId="77777777" w:rsidR="00DE0A94" w:rsidRPr="00474449" w:rsidRDefault="00DE0A94" w:rsidP="00DE0A94">
      <w:pPr>
        <w:ind w:left="180"/>
        <w:rPr>
          <w:rFonts w:ascii="Arial" w:hAnsi="Arial" w:cs="Arial"/>
          <w:b/>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057192" w:rsidRPr="00474449" w14:paraId="1058CDA7" w14:textId="3514E94E" w:rsidTr="00057192">
        <w:trPr>
          <w:trHeight w:val="497"/>
          <w:tblHeader/>
        </w:trPr>
        <w:tc>
          <w:tcPr>
            <w:tcW w:w="19530" w:type="dxa"/>
            <w:gridSpan w:val="9"/>
            <w:shd w:val="clear" w:color="auto" w:fill="F2F2F2" w:themeFill="background1" w:themeFillShade="F2"/>
            <w:vAlign w:val="center"/>
          </w:tcPr>
          <w:p w14:paraId="7E472CD9" w14:textId="65771183" w:rsidR="00057192" w:rsidRPr="00474449" w:rsidRDefault="00057192" w:rsidP="00057192">
            <w:pPr>
              <w:spacing w:after="0"/>
              <w:jc w:val="center"/>
              <w:rPr>
                <w:rFonts w:ascii="Arial" w:hAnsi="Arial" w:cs="Arial"/>
                <w:b/>
              </w:rPr>
            </w:pPr>
            <w:r w:rsidRPr="00474449">
              <w:rPr>
                <w:rFonts w:ascii="Arial" w:hAnsi="Arial" w:cs="Arial"/>
                <w:b/>
              </w:rPr>
              <w:t>WESM Rules (as of 31 August 2025)</w:t>
            </w:r>
          </w:p>
        </w:tc>
      </w:tr>
      <w:tr w:rsidR="00057192" w:rsidRPr="00474449" w14:paraId="70F9EA71" w14:textId="334CD084" w:rsidTr="00057192">
        <w:trPr>
          <w:tblHeader/>
        </w:trPr>
        <w:tc>
          <w:tcPr>
            <w:tcW w:w="1745" w:type="dxa"/>
            <w:shd w:val="clear" w:color="auto" w:fill="F2F2F2" w:themeFill="background1" w:themeFillShade="F2"/>
            <w:vAlign w:val="center"/>
          </w:tcPr>
          <w:p w14:paraId="39D6370A" w14:textId="77777777" w:rsidR="00057192" w:rsidRPr="00474449" w:rsidRDefault="00057192" w:rsidP="00932B9C">
            <w:pPr>
              <w:spacing w:after="0"/>
              <w:jc w:val="center"/>
              <w:rPr>
                <w:rFonts w:ascii="Arial" w:hAnsi="Arial" w:cs="Arial"/>
                <w:b/>
              </w:rPr>
            </w:pPr>
            <w:r w:rsidRPr="00474449">
              <w:rPr>
                <w:rFonts w:ascii="Arial" w:hAnsi="Arial" w:cs="Arial"/>
                <w:b/>
              </w:rPr>
              <w:t>Title</w:t>
            </w:r>
          </w:p>
        </w:tc>
        <w:tc>
          <w:tcPr>
            <w:tcW w:w="1372" w:type="dxa"/>
            <w:shd w:val="clear" w:color="auto" w:fill="F2F2F2" w:themeFill="background1" w:themeFillShade="F2"/>
            <w:vAlign w:val="center"/>
          </w:tcPr>
          <w:p w14:paraId="6A0A5D63" w14:textId="77777777" w:rsidR="00057192" w:rsidRPr="00474449" w:rsidRDefault="00057192" w:rsidP="00932B9C">
            <w:pPr>
              <w:spacing w:after="0"/>
              <w:jc w:val="center"/>
              <w:rPr>
                <w:rFonts w:ascii="Arial" w:hAnsi="Arial" w:cs="Arial"/>
                <w:b/>
              </w:rPr>
            </w:pPr>
            <w:r w:rsidRPr="00474449">
              <w:rPr>
                <w:rFonts w:ascii="Arial" w:hAnsi="Arial" w:cs="Arial"/>
                <w:b/>
              </w:rPr>
              <w:t>Section</w:t>
            </w:r>
          </w:p>
        </w:tc>
        <w:tc>
          <w:tcPr>
            <w:tcW w:w="2880" w:type="dxa"/>
            <w:shd w:val="clear" w:color="auto" w:fill="F2F2F2" w:themeFill="background1" w:themeFillShade="F2"/>
            <w:vAlign w:val="center"/>
          </w:tcPr>
          <w:p w14:paraId="2AAD883E" w14:textId="77777777" w:rsidR="00057192" w:rsidRPr="00474449" w:rsidRDefault="00057192" w:rsidP="00932B9C">
            <w:pPr>
              <w:spacing w:after="0"/>
              <w:jc w:val="center"/>
              <w:rPr>
                <w:rFonts w:ascii="Arial" w:hAnsi="Arial" w:cs="Arial"/>
                <w:b/>
              </w:rPr>
            </w:pPr>
            <w:r w:rsidRPr="00474449">
              <w:rPr>
                <w:rFonts w:ascii="Arial" w:hAnsi="Arial" w:cs="Arial"/>
                <w:b/>
              </w:rPr>
              <w:t>Provision</w:t>
            </w:r>
          </w:p>
        </w:tc>
        <w:tc>
          <w:tcPr>
            <w:tcW w:w="2880" w:type="dxa"/>
            <w:shd w:val="clear" w:color="auto" w:fill="F2F2F2" w:themeFill="background1" w:themeFillShade="F2"/>
            <w:vAlign w:val="center"/>
          </w:tcPr>
          <w:p w14:paraId="5E506DDD" w14:textId="77777777" w:rsidR="00057192" w:rsidRPr="00474449" w:rsidRDefault="00057192" w:rsidP="00932B9C">
            <w:pPr>
              <w:spacing w:after="0"/>
              <w:jc w:val="center"/>
              <w:rPr>
                <w:rFonts w:ascii="Arial" w:hAnsi="Arial" w:cs="Arial"/>
                <w:b/>
              </w:rPr>
            </w:pPr>
            <w:r w:rsidRPr="00474449">
              <w:rPr>
                <w:rFonts w:ascii="Arial" w:hAnsi="Arial" w:cs="Arial"/>
                <w:b/>
              </w:rPr>
              <w:t>Proposed Amendment</w:t>
            </w:r>
          </w:p>
        </w:tc>
        <w:tc>
          <w:tcPr>
            <w:tcW w:w="2448" w:type="dxa"/>
            <w:shd w:val="clear" w:color="auto" w:fill="F2F2F2" w:themeFill="background1" w:themeFillShade="F2"/>
            <w:vAlign w:val="center"/>
          </w:tcPr>
          <w:p w14:paraId="4E93B218" w14:textId="77777777" w:rsidR="00057192" w:rsidRPr="00474449" w:rsidRDefault="00057192" w:rsidP="00932B9C">
            <w:pPr>
              <w:spacing w:after="0"/>
              <w:jc w:val="center"/>
              <w:rPr>
                <w:rFonts w:ascii="Arial" w:hAnsi="Arial" w:cs="Arial"/>
                <w:b/>
              </w:rPr>
            </w:pPr>
            <w:r w:rsidRPr="00474449">
              <w:rPr>
                <w:rFonts w:ascii="Arial" w:hAnsi="Arial" w:cs="Arial"/>
                <w:b/>
              </w:rPr>
              <w:t>Rationale</w:t>
            </w:r>
          </w:p>
        </w:tc>
        <w:tc>
          <w:tcPr>
            <w:tcW w:w="2448" w:type="dxa"/>
            <w:shd w:val="clear" w:color="auto" w:fill="F2F2F2" w:themeFill="background1" w:themeFillShade="F2"/>
            <w:vAlign w:val="center"/>
          </w:tcPr>
          <w:p w14:paraId="13241166" w14:textId="77777777" w:rsidR="00057192" w:rsidRPr="00474449" w:rsidRDefault="00057192" w:rsidP="00932B9C">
            <w:pPr>
              <w:spacing w:after="0"/>
              <w:jc w:val="center"/>
              <w:rPr>
                <w:rFonts w:ascii="Arial" w:hAnsi="Arial" w:cs="Arial"/>
                <w:b/>
              </w:rPr>
            </w:pPr>
            <w:r w:rsidRPr="00474449">
              <w:rPr>
                <w:rFonts w:ascii="Arial" w:hAnsi="Arial" w:cs="Arial"/>
                <w:b/>
              </w:rPr>
              <w:t>Comments</w:t>
            </w:r>
          </w:p>
        </w:tc>
        <w:tc>
          <w:tcPr>
            <w:tcW w:w="2880" w:type="dxa"/>
            <w:shd w:val="clear" w:color="auto" w:fill="F2F2F2" w:themeFill="background1" w:themeFillShade="F2"/>
            <w:vAlign w:val="center"/>
          </w:tcPr>
          <w:p w14:paraId="69BC1EE3" w14:textId="77777777" w:rsidR="00057192" w:rsidRPr="00474449" w:rsidRDefault="00057192" w:rsidP="00932B9C">
            <w:pPr>
              <w:spacing w:after="0"/>
              <w:jc w:val="center"/>
              <w:rPr>
                <w:rFonts w:ascii="Arial" w:hAnsi="Arial" w:cs="Arial"/>
                <w:b/>
              </w:rPr>
            </w:pPr>
            <w:r w:rsidRPr="00474449">
              <w:rPr>
                <w:rFonts w:ascii="Arial" w:hAnsi="Arial" w:cs="Arial"/>
                <w:b/>
              </w:rPr>
              <w:t>Proposed Wording based on Comments</w:t>
            </w:r>
          </w:p>
        </w:tc>
        <w:tc>
          <w:tcPr>
            <w:tcW w:w="1581" w:type="dxa"/>
            <w:shd w:val="clear" w:color="auto" w:fill="F2F2F2" w:themeFill="background1" w:themeFillShade="F2"/>
          </w:tcPr>
          <w:p w14:paraId="315942E4" w14:textId="798EE1BF" w:rsidR="00057192" w:rsidRPr="00474449" w:rsidRDefault="00FB02CD" w:rsidP="00932B9C">
            <w:pPr>
              <w:spacing w:after="0"/>
              <w:jc w:val="center"/>
              <w:rPr>
                <w:rFonts w:ascii="Arial" w:hAnsi="Arial" w:cs="Arial"/>
                <w:b/>
              </w:rPr>
            </w:pPr>
            <w:r w:rsidRPr="00F34198">
              <w:rPr>
                <w:rFonts w:ascii="Arial" w:hAnsi="Arial" w:cs="Arial"/>
                <w:b/>
              </w:rPr>
              <w:t>Original Proponent’s Response</w:t>
            </w:r>
          </w:p>
        </w:tc>
        <w:tc>
          <w:tcPr>
            <w:tcW w:w="1296" w:type="dxa"/>
            <w:shd w:val="clear" w:color="auto" w:fill="F2F2F2" w:themeFill="background1" w:themeFillShade="F2"/>
          </w:tcPr>
          <w:p w14:paraId="24E81F36" w14:textId="41AA38A1" w:rsidR="00057192" w:rsidRPr="00474449" w:rsidRDefault="0042268E" w:rsidP="00932B9C">
            <w:pPr>
              <w:spacing w:after="0"/>
              <w:jc w:val="center"/>
              <w:rPr>
                <w:rFonts w:ascii="Arial" w:hAnsi="Arial" w:cs="Arial"/>
                <w:b/>
              </w:rPr>
            </w:pPr>
            <w:r w:rsidRPr="00F34198">
              <w:rPr>
                <w:rFonts w:ascii="Arial" w:hAnsi="Arial" w:cs="Arial"/>
                <w:b/>
              </w:rPr>
              <w:t>RCC Decision</w:t>
            </w:r>
          </w:p>
        </w:tc>
      </w:tr>
      <w:tr w:rsidR="00057192" w:rsidRPr="00474449" w14:paraId="4390B9AB" w14:textId="52001A5A" w:rsidTr="00057192">
        <w:tc>
          <w:tcPr>
            <w:tcW w:w="1745" w:type="dxa"/>
          </w:tcPr>
          <w:p w14:paraId="2E0FCE8A" w14:textId="783CC0A2" w:rsidR="00057192" w:rsidRPr="00474449" w:rsidRDefault="00057192" w:rsidP="00474449">
            <w:pPr>
              <w:jc w:val="both"/>
              <w:rPr>
                <w:rFonts w:ascii="Arial" w:hAnsi="Arial" w:cs="Arial"/>
                <w:b/>
              </w:rPr>
            </w:pPr>
            <w:permStart w:id="714230135" w:edGrp="everyone" w:colFirst="5" w:colLast="5"/>
            <w:permStart w:id="233197232" w:edGrp="everyone" w:colFirst="6" w:colLast="6"/>
            <w:permStart w:id="459955847" w:edGrp="everyone" w:colFirst="7" w:colLast="7"/>
            <w:permStart w:id="1130651745" w:edGrp="everyone" w:colFirst="8" w:colLast="8"/>
            <w:r w:rsidRPr="00474449">
              <w:rPr>
                <w:rFonts w:ascii="Arial" w:eastAsia="Arial" w:hAnsi="Arial" w:cs="Arial"/>
                <w:color w:val="000000"/>
              </w:rPr>
              <w:t>2.3 CATEGORIES OF WESM MEMBER</w:t>
            </w:r>
            <w:r w:rsidRPr="00474449">
              <w:rPr>
                <w:rFonts w:ascii="Arial" w:eastAsia="Arial" w:hAnsi="Arial" w:cs="Arial"/>
                <w:color w:val="000000"/>
              </w:rPr>
              <w:br/>
            </w:r>
            <w:r w:rsidRPr="00474449">
              <w:rPr>
                <w:rFonts w:ascii="Arial" w:hAnsi="Arial" w:cs="Arial"/>
                <w:color w:val="000000"/>
              </w:rPr>
              <w:br/>
            </w:r>
            <w:r w:rsidRPr="00474449">
              <w:rPr>
                <w:rFonts w:ascii="Arial" w:hAnsi="Arial" w:cs="Arial"/>
              </w:rPr>
              <w:t>2.3.1 Generation Company</w:t>
            </w:r>
          </w:p>
        </w:tc>
        <w:tc>
          <w:tcPr>
            <w:tcW w:w="1372" w:type="dxa"/>
          </w:tcPr>
          <w:p w14:paraId="2F735834" w14:textId="4DB704A8" w:rsidR="00057192" w:rsidRPr="00474449" w:rsidRDefault="00057192" w:rsidP="00474449">
            <w:pPr>
              <w:jc w:val="center"/>
              <w:rPr>
                <w:rFonts w:ascii="Arial" w:hAnsi="Arial" w:cs="Arial"/>
              </w:rPr>
            </w:pPr>
            <w:r w:rsidRPr="00474449">
              <w:rPr>
                <w:rFonts w:ascii="Arial" w:eastAsia="Arial" w:hAnsi="Arial" w:cs="Arial"/>
                <w:color w:val="000000"/>
              </w:rPr>
              <w:t>2.3.1.8</w:t>
            </w:r>
          </w:p>
        </w:tc>
        <w:tc>
          <w:tcPr>
            <w:tcW w:w="2880" w:type="dxa"/>
          </w:tcPr>
          <w:p w14:paraId="770B9515" w14:textId="013A79FA" w:rsidR="00057192" w:rsidRPr="00474449" w:rsidRDefault="00057192" w:rsidP="00474449">
            <w:pPr>
              <w:rPr>
                <w:rFonts w:ascii="Arial" w:hAnsi="Arial" w:cs="Arial"/>
              </w:rPr>
            </w:pPr>
            <w:r w:rsidRPr="00474449">
              <w:rPr>
                <w:rFonts w:ascii="Arial" w:eastAsia="Arial" w:hAnsi="Arial" w:cs="Arial"/>
                <w:color w:val="000000"/>
              </w:rPr>
              <w:t xml:space="preserve">A </w:t>
            </w:r>
            <w:r w:rsidRPr="00474449">
              <w:rPr>
                <w:rFonts w:ascii="Arial" w:eastAsia="Arial" w:hAnsi="Arial" w:cs="Arial"/>
                <w:i/>
                <w:iCs/>
                <w:color w:val="000000"/>
              </w:rPr>
              <w:t>Generation Company</w:t>
            </w:r>
            <w:r w:rsidRPr="00474449">
              <w:rPr>
                <w:rFonts w:ascii="Arial" w:eastAsia="Arial" w:hAnsi="Arial" w:cs="Arial"/>
                <w:color w:val="000000"/>
              </w:rPr>
              <w:t xml:space="preserve"> is required to operate </w:t>
            </w:r>
            <w:r w:rsidRPr="00474449">
              <w:rPr>
                <w:rFonts w:ascii="Arial" w:eastAsia="Arial" w:hAnsi="Arial" w:cs="Arial"/>
                <w:i/>
                <w:iCs/>
                <w:color w:val="000000"/>
              </w:rPr>
              <w:t>scheduled generating units</w:t>
            </w:r>
            <w:r w:rsidRPr="00474449">
              <w:rPr>
                <w:rFonts w:ascii="Arial" w:eastAsia="Arial" w:hAnsi="Arial" w:cs="Arial"/>
                <w:color w:val="000000"/>
              </w:rPr>
              <w:t xml:space="preserve"> and </w:t>
            </w:r>
            <w:r w:rsidRPr="00474449">
              <w:rPr>
                <w:rFonts w:ascii="Arial" w:eastAsia="Arial" w:hAnsi="Arial" w:cs="Arial"/>
                <w:i/>
                <w:iCs/>
                <w:color w:val="000000"/>
              </w:rPr>
              <w:t>priority dispatch generating units</w:t>
            </w:r>
            <w:r w:rsidRPr="00474449">
              <w:rPr>
                <w:rFonts w:ascii="Arial" w:eastAsia="Arial" w:hAnsi="Arial" w:cs="Arial"/>
                <w:color w:val="000000"/>
              </w:rPr>
              <w:t xml:space="preserve"> in accordance with the scheduling and </w:t>
            </w:r>
            <w:r w:rsidRPr="00474449">
              <w:rPr>
                <w:rFonts w:ascii="Arial" w:eastAsia="Arial" w:hAnsi="Arial" w:cs="Arial"/>
                <w:i/>
                <w:iCs/>
                <w:color w:val="000000"/>
              </w:rPr>
              <w:t>dispatch</w:t>
            </w:r>
            <w:r w:rsidRPr="00474449">
              <w:rPr>
                <w:rFonts w:ascii="Arial" w:eastAsia="Arial" w:hAnsi="Arial" w:cs="Arial"/>
                <w:color w:val="000000"/>
              </w:rPr>
              <w:t xml:space="preserve"> procedures described in Chapter 3, and in accordance with the </w:t>
            </w:r>
            <w:r w:rsidRPr="00474449">
              <w:rPr>
                <w:rFonts w:ascii="Arial" w:eastAsia="Arial" w:hAnsi="Arial" w:cs="Arial"/>
                <w:i/>
                <w:iCs/>
                <w:color w:val="000000"/>
              </w:rPr>
              <w:t>dispatch conformance standards</w:t>
            </w:r>
            <w:r w:rsidRPr="00474449">
              <w:rPr>
                <w:rFonts w:ascii="Arial" w:eastAsia="Arial" w:hAnsi="Arial" w:cs="Arial"/>
                <w:color w:val="000000"/>
              </w:rPr>
              <w:t xml:space="preserve"> specified in accordance with Clause 3.8.5.</w:t>
            </w:r>
          </w:p>
        </w:tc>
        <w:tc>
          <w:tcPr>
            <w:tcW w:w="2880" w:type="dxa"/>
          </w:tcPr>
          <w:p w14:paraId="126350CD" w14:textId="3B66103C" w:rsidR="00057192" w:rsidRPr="00474449" w:rsidRDefault="00057192" w:rsidP="00474449">
            <w:pPr>
              <w:rPr>
                <w:rFonts w:ascii="Arial" w:hAnsi="Arial" w:cs="Arial"/>
                <w:b/>
              </w:rPr>
            </w:pPr>
            <w:r w:rsidRPr="00474449">
              <w:rPr>
                <w:rFonts w:ascii="Arial" w:eastAsia="Arial" w:hAnsi="Arial" w:cs="Arial"/>
              </w:rPr>
              <w:t xml:space="preserve">A </w:t>
            </w:r>
            <w:r w:rsidRPr="00474449">
              <w:rPr>
                <w:rFonts w:ascii="Arial" w:eastAsia="Arial" w:hAnsi="Arial" w:cs="Arial"/>
                <w:i/>
                <w:iCs/>
              </w:rPr>
              <w:t>Generation Company</w:t>
            </w:r>
            <w:r w:rsidRPr="00474449">
              <w:rPr>
                <w:rFonts w:ascii="Arial" w:eastAsia="Arial" w:hAnsi="Arial" w:cs="Arial"/>
              </w:rPr>
              <w:t xml:space="preserve"> is required to operate </w:t>
            </w:r>
            <w:r w:rsidRPr="00474449">
              <w:rPr>
                <w:rFonts w:ascii="Arial" w:eastAsia="Arial" w:hAnsi="Arial" w:cs="Arial"/>
                <w:i/>
                <w:iCs/>
              </w:rPr>
              <w:t>scheduled generating units</w:t>
            </w:r>
            <w:r w:rsidRPr="00474449">
              <w:rPr>
                <w:rFonts w:ascii="Arial" w:eastAsia="Arial" w:hAnsi="Arial" w:cs="Arial"/>
              </w:rPr>
              <w:t xml:space="preserve"> and </w:t>
            </w:r>
            <w:r w:rsidRPr="00474449">
              <w:rPr>
                <w:rFonts w:ascii="Arial" w:eastAsia="Arial" w:hAnsi="Arial" w:cs="Arial"/>
                <w:i/>
                <w:iCs/>
              </w:rPr>
              <w:t>priority dispatch generating units</w:t>
            </w:r>
            <w:r w:rsidRPr="00474449">
              <w:rPr>
                <w:rFonts w:ascii="Arial" w:eastAsia="Arial" w:hAnsi="Arial" w:cs="Arial"/>
              </w:rPr>
              <w:t xml:space="preserve"> in accordance with the scheduling and </w:t>
            </w:r>
            <w:r w:rsidRPr="00474449">
              <w:rPr>
                <w:rFonts w:ascii="Arial" w:eastAsia="Arial" w:hAnsi="Arial" w:cs="Arial"/>
                <w:i/>
                <w:iCs/>
              </w:rPr>
              <w:t>dispatch</w:t>
            </w:r>
            <w:r w:rsidRPr="00474449">
              <w:rPr>
                <w:rFonts w:ascii="Arial" w:eastAsia="Arial" w:hAnsi="Arial" w:cs="Arial"/>
              </w:rPr>
              <w:t xml:space="preserve"> procedures described in Chapter 3, and in accordance with the </w:t>
            </w:r>
            <w:r w:rsidRPr="00474449">
              <w:rPr>
                <w:rFonts w:ascii="Arial" w:eastAsia="Arial" w:hAnsi="Arial" w:cs="Arial"/>
                <w:i/>
                <w:iCs/>
              </w:rPr>
              <w:t>dispatch conformance standards</w:t>
            </w:r>
            <w:r w:rsidRPr="00474449">
              <w:rPr>
                <w:rFonts w:ascii="Arial" w:eastAsia="Arial" w:hAnsi="Arial" w:cs="Arial"/>
              </w:rPr>
              <w:t xml:space="preserve"> specified in accordance with Clause 3.8.5.</w:t>
            </w:r>
            <w:r w:rsidRPr="00474449">
              <w:rPr>
                <w:rFonts w:ascii="Arial" w:eastAsia="Arial" w:hAnsi="Arial" w:cs="Arial"/>
                <w:b/>
                <w:bCs/>
                <w:u w:val="single"/>
              </w:rPr>
              <w:t xml:space="preserve"> </w:t>
            </w:r>
            <w:r w:rsidRPr="00474449">
              <w:rPr>
                <w:rFonts w:ascii="Arial" w:eastAsia="Arial" w:hAnsi="Arial" w:cs="Arial"/>
                <w:b/>
                <w:bCs/>
                <w:i/>
                <w:iCs/>
                <w:u w:val="single"/>
              </w:rPr>
              <w:t>Intermittent Renewable Energy Resource</w:t>
            </w:r>
            <w:r w:rsidRPr="00474449">
              <w:rPr>
                <w:rFonts w:ascii="Arial" w:eastAsia="Arial" w:hAnsi="Arial" w:cs="Arial"/>
                <w:b/>
                <w:bCs/>
                <w:u w:val="single"/>
              </w:rPr>
              <w:t xml:space="preserve">-based generating unit that opt to be classified as a </w:t>
            </w:r>
            <w:r w:rsidRPr="00474449">
              <w:rPr>
                <w:rFonts w:ascii="Arial" w:eastAsia="Arial" w:hAnsi="Arial" w:cs="Arial"/>
                <w:b/>
                <w:bCs/>
                <w:i/>
                <w:iCs/>
                <w:u w:val="single"/>
              </w:rPr>
              <w:lastRenderedPageBreak/>
              <w:t xml:space="preserve">scheduled generating unit </w:t>
            </w:r>
            <w:r w:rsidRPr="00474449">
              <w:rPr>
                <w:rFonts w:ascii="Arial" w:eastAsia="Arial" w:hAnsi="Arial" w:cs="Arial"/>
                <w:b/>
                <w:bCs/>
                <w:u w:val="single"/>
              </w:rPr>
              <w:t>shall</w:t>
            </w:r>
            <w:r w:rsidRPr="00474449">
              <w:rPr>
                <w:rFonts w:ascii="Arial" w:eastAsia="Arial" w:hAnsi="Arial" w:cs="Arial"/>
                <w:b/>
                <w:bCs/>
                <w:i/>
                <w:iCs/>
                <w:u w:val="single"/>
              </w:rPr>
              <w:t xml:space="preserve"> </w:t>
            </w:r>
            <w:r w:rsidRPr="00474449">
              <w:rPr>
                <w:rFonts w:ascii="Arial" w:eastAsia="Arial" w:hAnsi="Arial" w:cs="Arial"/>
                <w:b/>
                <w:u w:val="single"/>
              </w:rPr>
              <w:t>comply with forecast accuracy standards in accordance with the relevant Market Manual in lieu of the dispatch conformance standards</w:t>
            </w:r>
            <w:r w:rsidRPr="00474449">
              <w:rPr>
                <w:rFonts w:ascii="Arial" w:eastAsia="Arial" w:hAnsi="Arial" w:cs="Arial"/>
                <w:u w:val="single"/>
              </w:rPr>
              <w:t>.</w:t>
            </w:r>
          </w:p>
        </w:tc>
        <w:tc>
          <w:tcPr>
            <w:tcW w:w="2448" w:type="dxa"/>
          </w:tcPr>
          <w:p w14:paraId="071F79DB" w14:textId="5589B247" w:rsidR="00057192" w:rsidRPr="00474449" w:rsidRDefault="00057192" w:rsidP="00474449">
            <w:pPr>
              <w:rPr>
                <w:rFonts w:ascii="Arial" w:hAnsi="Arial" w:cs="Arial"/>
              </w:rPr>
            </w:pPr>
            <w:r w:rsidRPr="00474449">
              <w:rPr>
                <w:rFonts w:ascii="Arial" w:eastAsia="Arial" w:hAnsi="Arial" w:cs="Arial"/>
                <w:color w:val="000000"/>
              </w:rPr>
              <w:lastRenderedPageBreak/>
              <w:t xml:space="preserve">Clause 2.3.1.8 imposes DCS on all scheduled generating units without exception. The provision carves out VREs or Intermittent RE Resources opting to be classified as scheduled generators and directs their compliance to FAS under the relevant Market Manual, consistent with the primary amendment in DPM Section </w:t>
            </w:r>
            <w:r w:rsidRPr="00474449">
              <w:rPr>
                <w:rFonts w:ascii="Arial" w:eastAsia="Arial" w:hAnsi="Arial" w:cs="Arial"/>
                <w:color w:val="000000"/>
              </w:rPr>
              <w:lastRenderedPageBreak/>
              <w:t>12.4.1(e), in lieu of DCS.</w:t>
            </w:r>
          </w:p>
        </w:tc>
        <w:tc>
          <w:tcPr>
            <w:tcW w:w="2448" w:type="dxa"/>
          </w:tcPr>
          <w:p w14:paraId="5D926E92" w14:textId="54EDBACF" w:rsidR="00057192" w:rsidRPr="00474449" w:rsidRDefault="00057192" w:rsidP="00474449">
            <w:pPr>
              <w:rPr>
                <w:rFonts w:ascii="Arial" w:hAnsi="Arial" w:cs="Arial"/>
                <w:iCs/>
                <w:highlight w:val="yellow"/>
              </w:rPr>
            </w:pPr>
          </w:p>
        </w:tc>
        <w:tc>
          <w:tcPr>
            <w:tcW w:w="2880" w:type="dxa"/>
          </w:tcPr>
          <w:p w14:paraId="55A8B0BA" w14:textId="76C3E9D0" w:rsidR="00057192" w:rsidRPr="00474449" w:rsidRDefault="00057192" w:rsidP="00474449">
            <w:pPr>
              <w:rPr>
                <w:rFonts w:ascii="Arial" w:hAnsi="Arial" w:cs="Arial"/>
                <w:iCs/>
                <w:highlight w:val="yellow"/>
              </w:rPr>
            </w:pPr>
          </w:p>
        </w:tc>
        <w:tc>
          <w:tcPr>
            <w:tcW w:w="1581" w:type="dxa"/>
          </w:tcPr>
          <w:p w14:paraId="08885096" w14:textId="77777777" w:rsidR="00057192" w:rsidRPr="00474449" w:rsidRDefault="00057192" w:rsidP="00474449">
            <w:pPr>
              <w:rPr>
                <w:rFonts w:ascii="Arial" w:hAnsi="Arial" w:cs="Arial"/>
                <w:iCs/>
                <w:highlight w:val="yellow"/>
              </w:rPr>
            </w:pPr>
          </w:p>
        </w:tc>
        <w:tc>
          <w:tcPr>
            <w:tcW w:w="1296" w:type="dxa"/>
          </w:tcPr>
          <w:p w14:paraId="68FFDEC9" w14:textId="77777777" w:rsidR="00057192" w:rsidRPr="00474449" w:rsidRDefault="00057192" w:rsidP="00474449">
            <w:pPr>
              <w:rPr>
                <w:rFonts w:ascii="Arial" w:hAnsi="Arial" w:cs="Arial"/>
                <w:iCs/>
                <w:highlight w:val="yellow"/>
              </w:rPr>
            </w:pPr>
          </w:p>
        </w:tc>
      </w:tr>
      <w:tr w:rsidR="00057192" w:rsidRPr="00474449" w14:paraId="1EE33F4C" w14:textId="404B3A7F" w:rsidTr="00057192">
        <w:tc>
          <w:tcPr>
            <w:tcW w:w="1745" w:type="dxa"/>
          </w:tcPr>
          <w:p w14:paraId="08F755EE" w14:textId="1E8922FD" w:rsidR="00057192" w:rsidRPr="00474449" w:rsidRDefault="00057192" w:rsidP="00474449">
            <w:pPr>
              <w:jc w:val="both"/>
              <w:rPr>
                <w:rFonts w:ascii="Arial" w:hAnsi="Arial" w:cs="Arial"/>
                <w:b/>
              </w:rPr>
            </w:pPr>
            <w:permStart w:id="28402651" w:edGrp="everyone" w:colFirst="5" w:colLast="5"/>
            <w:permStart w:id="2049051084" w:edGrp="everyone" w:colFirst="6" w:colLast="6"/>
            <w:permStart w:id="1743013658" w:edGrp="everyone" w:colFirst="7" w:colLast="7"/>
            <w:permStart w:id="1172248742" w:edGrp="everyone" w:colFirst="8" w:colLast="8"/>
            <w:permEnd w:id="714230135"/>
            <w:permEnd w:id="233197232"/>
            <w:permEnd w:id="459955847"/>
            <w:permEnd w:id="1130651745"/>
            <w:r w:rsidRPr="00474449">
              <w:rPr>
                <w:rFonts w:ascii="Arial" w:eastAsia="Arial" w:hAnsi="Arial" w:cs="Arial"/>
                <w:color w:val="000000"/>
              </w:rPr>
              <w:t>3.5.5 Generation Offers and Data</w:t>
            </w:r>
          </w:p>
        </w:tc>
        <w:tc>
          <w:tcPr>
            <w:tcW w:w="1372" w:type="dxa"/>
          </w:tcPr>
          <w:p w14:paraId="13A8381F" w14:textId="0E100B8C" w:rsidR="00057192" w:rsidRPr="00474449" w:rsidRDefault="00057192" w:rsidP="00474449">
            <w:pPr>
              <w:jc w:val="center"/>
              <w:rPr>
                <w:rFonts w:ascii="Arial" w:hAnsi="Arial" w:cs="Arial"/>
              </w:rPr>
            </w:pPr>
            <w:r w:rsidRPr="00474449">
              <w:rPr>
                <w:rFonts w:ascii="Arial" w:eastAsia="Arial" w:hAnsi="Arial" w:cs="Arial"/>
                <w:color w:val="000000"/>
              </w:rPr>
              <w:t>3.5.5.11</w:t>
            </w:r>
          </w:p>
        </w:tc>
        <w:tc>
          <w:tcPr>
            <w:tcW w:w="2880" w:type="dxa"/>
          </w:tcPr>
          <w:p w14:paraId="377DBAA1" w14:textId="18979FDA" w:rsidR="00057192" w:rsidRPr="00474449" w:rsidRDefault="00057192" w:rsidP="00474449">
            <w:pPr>
              <w:rPr>
                <w:rFonts w:ascii="Arial" w:hAnsi="Arial" w:cs="Arial"/>
              </w:rPr>
            </w:pPr>
            <w:r w:rsidRPr="00474449">
              <w:rPr>
                <w:rFonts w:ascii="Arial" w:eastAsia="Arial" w:hAnsi="Arial" w:cs="Arial"/>
                <w:color w:val="000000"/>
              </w:rPr>
              <w:t xml:space="preserve">A </w:t>
            </w:r>
            <w:r w:rsidRPr="00474449">
              <w:rPr>
                <w:rFonts w:ascii="Arial" w:eastAsia="Arial" w:hAnsi="Arial" w:cs="Arial"/>
                <w:i/>
                <w:iCs/>
                <w:color w:val="000000"/>
              </w:rPr>
              <w:t xml:space="preserve">Trading Participant </w:t>
            </w:r>
            <w:r w:rsidRPr="00474449">
              <w:rPr>
                <w:rFonts w:ascii="Arial" w:eastAsia="Arial" w:hAnsi="Arial" w:cs="Arial"/>
                <w:color w:val="000000"/>
              </w:rPr>
              <w:t xml:space="preserve">who fails to meet the requisite forecast accuracy standards set out in accordance with Clause 3.5.5.9, based on the results of an annual assessment, shall be liable for sanctions imposed under Clause 7.2 and the </w:t>
            </w:r>
            <w:r w:rsidRPr="00474449">
              <w:rPr>
                <w:rFonts w:ascii="Arial" w:eastAsia="Arial" w:hAnsi="Arial" w:cs="Arial"/>
                <w:i/>
                <w:iCs/>
                <w:color w:val="000000"/>
              </w:rPr>
              <w:t>WESM Penalty Manual</w:t>
            </w:r>
            <w:r w:rsidRPr="00474449">
              <w:rPr>
                <w:rFonts w:ascii="Arial" w:eastAsia="Arial" w:hAnsi="Arial" w:cs="Arial"/>
                <w:color w:val="000000"/>
              </w:rPr>
              <w:t>.</w:t>
            </w:r>
          </w:p>
        </w:tc>
        <w:tc>
          <w:tcPr>
            <w:tcW w:w="2880" w:type="dxa"/>
          </w:tcPr>
          <w:p w14:paraId="6D6D8342" w14:textId="0BDC2532" w:rsidR="00057192" w:rsidRPr="00474449" w:rsidRDefault="00057192" w:rsidP="00474449">
            <w:pPr>
              <w:rPr>
                <w:rFonts w:ascii="Arial" w:hAnsi="Arial" w:cs="Arial"/>
                <w:b/>
              </w:rPr>
            </w:pPr>
            <w:r w:rsidRPr="00474449">
              <w:rPr>
                <w:rFonts w:ascii="Arial" w:eastAsia="Arial" w:hAnsi="Arial" w:cs="Arial"/>
              </w:rPr>
              <w:t xml:space="preserve">A </w:t>
            </w:r>
            <w:r w:rsidRPr="00474449">
              <w:rPr>
                <w:rFonts w:ascii="Arial" w:eastAsia="Arial" w:hAnsi="Arial" w:cs="Arial"/>
                <w:i/>
                <w:iCs/>
              </w:rPr>
              <w:t xml:space="preserve">Trading Participant </w:t>
            </w:r>
            <w:r w:rsidRPr="00474449">
              <w:rPr>
                <w:rFonts w:ascii="Arial" w:eastAsia="Arial" w:hAnsi="Arial" w:cs="Arial"/>
              </w:rPr>
              <w:t>who fails to meet the requisite forecast accuracy standards set out in accordance with Clause 3.5.5.9</w:t>
            </w:r>
            <w:r w:rsidRPr="00474449">
              <w:rPr>
                <w:rFonts w:ascii="Arial" w:eastAsia="Arial" w:hAnsi="Arial" w:cs="Arial"/>
                <w:b/>
                <w:bCs/>
              </w:rPr>
              <w:t xml:space="preserve"> </w:t>
            </w:r>
            <w:r w:rsidRPr="00474449">
              <w:rPr>
                <w:rFonts w:ascii="Arial" w:eastAsia="Arial" w:hAnsi="Arial" w:cs="Arial"/>
                <w:b/>
                <w:u w:val="single"/>
              </w:rPr>
              <w:t>or Clause 3.5.5.</w:t>
            </w:r>
            <w:r w:rsidRPr="00474449">
              <w:rPr>
                <w:rFonts w:ascii="Arial" w:eastAsia="Arial" w:hAnsi="Arial" w:cs="Arial"/>
                <w:b/>
                <w:bCs/>
                <w:u w:val="single"/>
              </w:rPr>
              <w:t>15</w:t>
            </w:r>
            <w:r w:rsidRPr="00474449">
              <w:rPr>
                <w:rFonts w:ascii="Arial" w:eastAsia="Arial" w:hAnsi="Arial" w:cs="Arial"/>
              </w:rPr>
              <w:t xml:space="preserve">, based on the results of an annual assessment, shall be liable for sanctions imposed under Clause 7.2 and the </w:t>
            </w:r>
            <w:r w:rsidRPr="00474449">
              <w:rPr>
                <w:rFonts w:ascii="Arial" w:eastAsia="Arial" w:hAnsi="Arial" w:cs="Arial"/>
                <w:i/>
                <w:iCs/>
              </w:rPr>
              <w:t>WESM Penalty Manual</w:t>
            </w:r>
            <w:r w:rsidRPr="00474449">
              <w:rPr>
                <w:rFonts w:ascii="Arial" w:eastAsia="Arial" w:hAnsi="Arial" w:cs="Arial"/>
              </w:rPr>
              <w:t>.</w:t>
            </w:r>
          </w:p>
        </w:tc>
        <w:tc>
          <w:tcPr>
            <w:tcW w:w="2448" w:type="dxa"/>
          </w:tcPr>
          <w:p w14:paraId="1D5173D7" w14:textId="178BAF15" w:rsidR="00057192" w:rsidRPr="00474449" w:rsidRDefault="00057192" w:rsidP="00474449">
            <w:pPr>
              <w:rPr>
                <w:rFonts w:ascii="Arial" w:hAnsi="Arial" w:cs="Arial"/>
              </w:rPr>
            </w:pPr>
            <w:r w:rsidRPr="00474449">
              <w:rPr>
                <w:rFonts w:ascii="Arial" w:eastAsia="Arial" w:hAnsi="Arial" w:cs="Arial"/>
                <w:color w:val="000000"/>
              </w:rPr>
              <w:t xml:space="preserve">Sanction trigger extended to cover FAS non-compliance by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under new Clause 3.5.5.15.</w:t>
            </w:r>
          </w:p>
        </w:tc>
        <w:tc>
          <w:tcPr>
            <w:tcW w:w="2448" w:type="dxa"/>
          </w:tcPr>
          <w:p w14:paraId="58D5B221" w14:textId="77777777" w:rsidR="00057192" w:rsidRPr="00474449" w:rsidRDefault="00057192" w:rsidP="00474449">
            <w:pPr>
              <w:rPr>
                <w:rFonts w:ascii="Arial" w:hAnsi="Arial" w:cs="Arial"/>
                <w:iCs/>
                <w:highlight w:val="yellow"/>
              </w:rPr>
            </w:pPr>
          </w:p>
        </w:tc>
        <w:tc>
          <w:tcPr>
            <w:tcW w:w="2880" w:type="dxa"/>
          </w:tcPr>
          <w:p w14:paraId="191F9094" w14:textId="77777777" w:rsidR="00057192" w:rsidRPr="00474449" w:rsidRDefault="00057192" w:rsidP="00474449">
            <w:pPr>
              <w:rPr>
                <w:rFonts w:ascii="Arial" w:hAnsi="Arial" w:cs="Arial"/>
                <w:iCs/>
                <w:highlight w:val="yellow"/>
              </w:rPr>
            </w:pPr>
          </w:p>
        </w:tc>
        <w:tc>
          <w:tcPr>
            <w:tcW w:w="1581" w:type="dxa"/>
          </w:tcPr>
          <w:p w14:paraId="6AFA4984" w14:textId="77777777" w:rsidR="00057192" w:rsidRPr="00474449" w:rsidRDefault="00057192" w:rsidP="00474449">
            <w:pPr>
              <w:rPr>
                <w:rFonts w:ascii="Arial" w:hAnsi="Arial" w:cs="Arial"/>
                <w:iCs/>
                <w:highlight w:val="yellow"/>
              </w:rPr>
            </w:pPr>
          </w:p>
        </w:tc>
        <w:tc>
          <w:tcPr>
            <w:tcW w:w="1296" w:type="dxa"/>
          </w:tcPr>
          <w:p w14:paraId="21100224" w14:textId="77777777" w:rsidR="00057192" w:rsidRPr="00474449" w:rsidRDefault="00057192" w:rsidP="00474449">
            <w:pPr>
              <w:rPr>
                <w:rFonts w:ascii="Arial" w:hAnsi="Arial" w:cs="Arial"/>
                <w:iCs/>
                <w:highlight w:val="yellow"/>
              </w:rPr>
            </w:pPr>
          </w:p>
        </w:tc>
      </w:tr>
      <w:tr w:rsidR="00057192" w:rsidRPr="00474449" w14:paraId="0CA6B106" w14:textId="307D85F5" w:rsidTr="00057192">
        <w:tc>
          <w:tcPr>
            <w:tcW w:w="1745" w:type="dxa"/>
          </w:tcPr>
          <w:p w14:paraId="7EA0D1DC" w14:textId="64C869C8" w:rsidR="00057192" w:rsidRPr="00474449" w:rsidRDefault="00057192" w:rsidP="00474449">
            <w:pPr>
              <w:jc w:val="both"/>
              <w:rPr>
                <w:rFonts w:ascii="Arial" w:hAnsi="Arial" w:cs="Arial"/>
                <w:b/>
              </w:rPr>
            </w:pPr>
            <w:permStart w:id="334981354" w:edGrp="everyone" w:colFirst="5" w:colLast="5"/>
            <w:permStart w:id="1684083995" w:edGrp="everyone" w:colFirst="6" w:colLast="6"/>
            <w:permStart w:id="740505247" w:edGrp="everyone" w:colFirst="7" w:colLast="7"/>
            <w:permStart w:id="1027160562" w:edGrp="everyone" w:colFirst="8" w:colLast="8"/>
            <w:permEnd w:id="28402651"/>
            <w:permEnd w:id="2049051084"/>
            <w:permEnd w:id="1743013658"/>
            <w:permEnd w:id="1172248742"/>
            <w:r w:rsidRPr="00474449">
              <w:rPr>
                <w:rFonts w:ascii="Arial" w:eastAsia="Arial" w:hAnsi="Arial" w:cs="Arial"/>
                <w:color w:val="000000"/>
              </w:rPr>
              <w:t>3.5.5 Generation Offers and Data</w:t>
            </w:r>
          </w:p>
        </w:tc>
        <w:tc>
          <w:tcPr>
            <w:tcW w:w="1372" w:type="dxa"/>
          </w:tcPr>
          <w:p w14:paraId="7A9FF1DC" w14:textId="778EFD7D" w:rsidR="00057192" w:rsidRPr="00474449" w:rsidRDefault="00057192" w:rsidP="00474449">
            <w:pPr>
              <w:jc w:val="center"/>
              <w:rPr>
                <w:rFonts w:ascii="Arial" w:hAnsi="Arial" w:cs="Arial"/>
              </w:rPr>
            </w:pPr>
            <w:r w:rsidRPr="00474449">
              <w:rPr>
                <w:rFonts w:ascii="Arial" w:eastAsia="Arial" w:hAnsi="Arial" w:cs="Arial"/>
                <w:color w:val="000000"/>
              </w:rPr>
              <w:t>3.5.5.12</w:t>
            </w:r>
          </w:p>
        </w:tc>
        <w:tc>
          <w:tcPr>
            <w:tcW w:w="2880" w:type="dxa"/>
          </w:tcPr>
          <w:p w14:paraId="650E7862" w14:textId="439F8A76" w:rsidR="00057192" w:rsidRPr="00474449" w:rsidRDefault="00057192" w:rsidP="00474449">
            <w:pPr>
              <w:rPr>
                <w:rFonts w:ascii="Arial" w:hAnsi="Arial" w:cs="Arial"/>
              </w:rPr>
            </w:pPr>
            <w:r w:rsidRPr="00474449">
              <w:rPr>
                <w:rFonts w:ascii="Arial" w:eastAsia="Arial" w:hAnsi="Arial" w:cs="Arial"/>
                <w:color w:val="000000"/>
              </w:rPr>
              <w:t xml:space="preserve">The </w:t>
            </w:r>
            <w:r w:rsidRPr="00474449">
              <w:rPr>
                <w:rFonts w:ascii="Arial" w:eastAsia="Arial" w:hAnsi="Arial" w:cs="Arial"/>
                <w:i/>
                <w:iCs/>
                <w:color w:val="000000"/>
              </w:rPr>
              <w:t>Enforcement and Compliance Office</w:t>
            </w:r>
            <w:r w:rsidRPr="00474449">
              <w:rPr>
                <w:rFonts w:ascii="Arial" w:eastAsia="Arial" w:hAnsi="Arial" w:cs="Arial"/>
                <w:color w:val="000000"/>
              </w:rPr>
              <w:t xml:space="preserve"> shall report to the </w:t>
            </w:r>
            <w:r w:rsidRPr="00474449">
              <w:rPr>
                <w:rFonts w:ascii="Arial" w:eastAsia="Arial" w:hAnsi="Arial" w:cs="Arial"/>
                <w:i/>
                <w:iCs/>
                <w:color w:val="000000"/>
              </w:rPr>
              <w:t>PEM Board</w:t>
            </w:r>
            <w:r w:rsidRPr="00474449">
              <w:rPr>
                <w:rFonts w:ascii="Arial" w:eastAsia="Arial" w:hAnsi="Arial" w:cs="Arial"/>
                <w:color w:val="000000"/>
              </w:rPr>
              <w:t xml:space="preserve">, the </w:t>
            </w:r>
            <w:r w:rsidRPr="00474449">
              <w:rPr>
                <w:rFonts w:ascii="Arial" w:eastAsia="Arial" w:hAnsi="Arial" w:cs="Arial"/>
                <w:i/>
                <w:iCs/>
                <w:color w:val="000000"/>
              </w:rPr>
              <w:t>Compliance Committee</w:t>
            </w:r>
            <w:r w:rsidRPr="00474449">
              <w:rPr>
                <w:rFonts w:ascii="Arial" w:eastAsia="Arial" w:hAnsi="Arial" w:cs="Arial"/>
                <w:color w:val="000000"/>
              </w:rPr>
              <w:t xml:space="preserve">, the </w:t>
            </w:r>
            <w:r w:rsidRPr="00474449">
              <w:rPr>
                <w:rFonts w:ascii="Arial" w:eastAsia="Arial" w:hAnsi="Arial" w:cs="Arial"/>
                <w:i/>
                <w:iCs/>
                <w:color w:val="000000"/>
              </w:rPr>
              <w:t>ERC</w:t>
            </w:r>
            <w:r w:rsidRPr="00474449">
              <w:rPr>
                <w:rFonts w:ascii="Arial" w:eastAsia="Arial" w:hAnsi="Arial" w:cs="Arial"/>
                <w:color w:val="000000"/>
              </w:rPr>
              <w:t xml:space="preserve">, and </w:t>
            </w:r>
            <w:r w:rsidRPr="00474449">
              <w:rPr>
                <w:rFonts w:ascii="Arial" w:eastAsia="Arial" w:hAnsi="Arial" w:cs="Arial"/>
                <w:color w:val="000000"/>
              </w:rPr>
              <w:lastRenderedPageBreak/>
              <w:t xml:space="preserve">the </w:t>
            </w:r>
            <w:r w:rsidRPr="00474449">
              <w:rPr>
                <w:rFonts w:ascii="Arial" w:eastAsia="Arial" w:hAnsi="Arial" w:cs="Arial"/>
                <w:i/>
                <w:iCs/>
                <w:color w:val="000000"/>
              </w:rPr>
              <w:t>DOE</w:t>
            </w:r>
            <w:r w:rsidRPr="00474449">
              <w:rPr>
                <w:rFonts w:ascii="Arial" w:eastAsia="Arial" w:hAnsi="Arial" w:cs="Arial"/>
                <w:color w:val="000000"/>
              </w:rPr>
              <w:t xml:space="preserve"> the monthly and annual compliance of each </w:t>
            </w:r>
            <w:r w:rsidRPr="00474449">
              <w:rPr>
                <w:rFonts w:ascii="Arial" w:eastAsia="Arial" w:hAnsi="Arial" w:cs="Arial"/>
                <w:i/>
                <w:iCs/>
                <w:color w:val="000000"/>
              </w:rPr>
              <w:t xml:space="preserve">must-dispatch generating unit </w:t>
            </w:r>
            <w:r w:rsidRPr="00474449">
              <w:rPr>
                <w:rFonts w:ascii="Arial" w:eastAsia="Arial" w:hAnsi="Arial" w:cs="Arial"/>
                <w:color w:val="000000"/>
              </w:rPr>
              <w:t xml:space="preserve">to the forecast accuracy standards with respect to its </w:t>
            </w:r>
            <w:r w:rsidRPr="00474449">
              <w:rPr>
                <w:rFonts w:ascii="Arial" w:eastAsia="Arial" w:hAnsi="Arial" w:cs="Arial"/>
                <w:i/>
                <w:iCs/>
                <w:color w:val="000000"/>
              </w:rPr>
              <w:t>projected outputs</w:t>
            </w:r>
            <w:r w:rsidRPr="00474449">
              <w:rPr>
                <w:rFonts w:ascii="Arial" w:eastAsia="Arial" w:hAnsi="Arial" w:cs="Arial"/>
                <w:color w:val="000000"/>
              </w:rPr>
              <w:t>.</w:t>
            </w:r>
          </w:p>
        </w:tc>
        <w:tc>
          <w:tcPr>
            <w:tcW w:w="2880" w:type="dxa"/>
          </w:tcPr>
          <w:p w14:paraId="772D445B" w14:textId="5A8FB9FE" w:rsidR="00057192" w:rsidRPr="00474449" w:rsidRDefault="00057192" w:rsidP="00474449">
            <w:pPr>
              <w:rPr>
                <w:rFonts w:ascii="Arial" w:hAnsi="Arial" w:cs="Arial"/>
                <w:b/>
              </w:rPr>
            </w:pPr>
            <w:r w:rsidRPr="00474449">
              <w:rPr>
                <w:rFonts w:ascii="Arial" w:eastAsia="Arial" w:hAnsi="Arial" w:cs="Arial"/>
                <w:color w:val="000000" w:themeColor="text1"/>
              </w:rPr>
              <w:lastRenderedPageBreak/>
              <w:t xml:space="preserve">The </w:t>
            </w:r>
            <w:r w:rsidRPr="00474449">
              <w:rPr>
                <w:rFonts w:ascii="Arial" w:eastAsia="Arial" w:hAnsi="Arial" w:cs="Arial"/>
                <w:i/>
                <w:iCs/>
                <w:color w:val="000000" w:themeColor="text1"/>
              </w:rPr>
              <w:t>Enforcement and Compliance Office</w:t>
            </w:r>
            <w:r w:rsidRPr="00474449">
              <w:rPr>
                <w:rFonts w:ascii="Arial" w:eastAsia="Arial" w:hAnsi="Arial" w:cs="Arial"/>
                <w:color w:val="000000" w:themeColor="text1"/>
              </w:rPr>
              <w:t xml:space="preserve"> shall report to the </w:t>
            </w:r>
            <w:r w:rsidRPr="00474449">
              <w:rPr>
                <w:rFonts w:ascii="Arial" w:eastAsia="Arial" w:hAnsi="Arial" w:cs="Arial"/>
                <w:i/>
                <w:iCs/>
                <w:color w:val="000000" w:themeColor="text1"/>
              </w:rPr>
              <w:t>PEM Board</w:t>
            </w:r>
            <w:r w:rsidRPr="00474449">
              <w:rPr>
                <w:rFonts w:ascii="Arial" w:eastAsia="Arial" w:hAnsi="Arial" w:cs="Arial"/>
                <w:color w:val="000000" w:themeColor="text1"/>
              </w:rPr>
              <w:t xml:space="preserve">, the </w:t>
            </w:r>
            <w:r w:rsidRPr="00474449">
              <w:rPr>
                <w:rFonts w:ascii="Arial" w:eastAsia="Arial" w:hAnsi="Arial" w:cs="Arial"/>
                <w:i/>
                <w:iCs/>
                <w:color w:val="000000" w:themeColor="text1"/>
              </w:rPr>
              <w:t>Compliance Committee</w:t>
            </w:r>
            <w:r w:rsidRPr="00474449">
              <w:rPr>
                <w:rFonts w:ascii="Arial" w:eastAsia="Arial" w:hAnsi="Arial" w:cs="Arial"/>
                <w:color w:val="000000" w:themeColor="text1"/>
              </w:rPr>
              <w:t xml:space="preserve">, the </w:t>
            </w:r>
            <w:r w:rsidRPr="00474449">
              <w:rPr>
                <w:rFonts w:ascii="Arial" w:eastAsia="Arial" w:hAnsi="Arial" w:cs="Arial"/>
                <w:i/>
                <w:iCs/>
                <w:color w:val="000000" w:themeColor="text1"/>
              </w:rPr>
              <w:t>ERC</w:t>
            </w:r>
            <w:r w:rsidRPr="00474449">
              <w:rPr>
                <w:rFonts w:ascii="Arial" w:eastAsia="Arial" w:hAnsi="Arial" w:cs="Arial"/>
                <w:color w:val="000000" w:themeColor="text1"/>
              </w:rPr>
              <w:t xml:space="preserve">, and </w:t>
            </w:r>
            <w:r w:rsidRPr="00474449">
              <w:rPr>
                <w:rFonts w:ascii="Arial" w:eastAsia="Arial" w:hAnsi="Arial" w:cs="Arial"/>
                <w:color w:val="000000" w:themeColor="text1"/>
              </w:rPr>
              <w:lastRenderedPageBreak/>
              <w:t xml:space="preserve">the </w:t>
            </w:r>
            <w:r w:rsidRPr="00474449">
              <w:rPr>
                <w:rFonts w:ascii="Arial" w:eastAsia="Arial" w:hAnsi="Arial" w:cs="Arial"/>
                <w:i/>
                <w:iCs/>
                <w:color w:val="000000" w:themeColor="text1"/>
              </w:rPr>
              <w:t>DOE</w:t>
            </w:r>
            <w:r w:rsidRPr="00474449">
              <w:rPr>
                <w:rFonts w:ascii="Arial" w:eastAsia="Arial" w:hAnsi="Arial" w:cs="Arial"/>
                <w:color w:val="000000" w:themeColor="text1"/>
              </w:rPr>
              <w:t xml:space="preserve"> the monthly and annual compliance of each </w:t>
            </w:r>
            <w:r w:rsidRPr="00474449">
              <w:rPr>
                <w:rFonts w:ascii="Arial" w:eastAsia="Arial" w:hAnsi="Arial" w:cs="Arial"/>
                <w:i/>
                <w:iCs/>
                <w:color w:val="000000" w:themeColor="text1"/>
              </w:rPr>
              <w:t>must-dispatch generating unit</w:t>
            </w:r>
            <w:r w:rsidRPr="00474449">
              <w:rPr>
                <w:rFonts w:ascii="Arial" w:eastAsia="Arial" w:hAnsi="Arial" w:cs="Arial"/>
                <w:b/>
                <w:bCs/>
              </w:rPr>
              <w:t xml:space="preserve"> </w:t>
            </w:r>
            <w:r w:rsidRPr="00474449">
              <w:rPr>
                <w:rFonts w:ascii="Arial" w:eastAsia="Arial" w:hAnsi="Arial" w:cs="Arial"/>
              </w:rPr>
              <w:t>to the forecast accuracy standards with respect to its</w:t>
            </w:r>
            <w:r w:rsidRPr="00474449">
              <w:rPr>
                <w:rFonts w:ascii="Arial" w:eastAsia="Arial" w:hAnsi="Arial" w:cs="Arial"/>
                <w:i/>
                <w:iCs/>
              </w:rPr>
              <w:t xml:space="preserve"> projected outputs</w:t>
            </w:r>
            <w:r w:rsidRPr="00474449">
              <w:rPr>
                <w:rFonts w:ascii="Arial" w:eastAsia="Arial" w:hAnsi="Arial" w:cs="Arial"/>
              </w:rPr>
              <w:t xml:space="preserve">. </w:t>
            </w:r>
            <w:r w:rsidRPr="00474449">
              <w:rPr>
                <w:rFonts w:ascii="Arial" w:eastAsia="Arial" w:hAnsi="Arial" w:cs="Arial"/>
                <w:b/>
                <w:bCs/>
                <w:u w:val="single"/>
              </w:rPr>
              <w:t>For an intermittent renewable energy resource</w:t>
            </w:r>
            <w:r w:rsidRPr="00474449">
              <w:rPr>
                <w:rFonts w:ascii="Arial" w:eastAsia="Arial" w:hAnsi="Arial" w:cs="Arial"/>
                <w:b/>
                <w:bCs/>
                <w:u w:val="single"/>
              </w:rPr>
              <w:noBreakHyphen/>
              <w:t>based generating unit that has opted to be classified as scheduled generating unit</w:t>
            </w:r>
            <w:r w:rsidRPr="00474449">
              <w:rPr>
                <w:rFonts w:ascii="Arial" w:eastAsia="Arial" w:hAnsi="Arial" w:cs="Arial"/>
                <w:b/>
                <w:u w:val="single"/>
              </w:rPr>
              <w:t xml:space="preserve">, the last tranche of the market offer shall be equal to its </w:t>
            </w:r>
            <w:r w:rsidRPr="00474449">
              <w:rPr>
                <w:rFonts w:ascii="Arial" w:eastAsia="Arial" w:hAnsi="Arial" w:cs="Arial"/>
                <w:b/>
                <w:bCs/>
                <w:u w:val="single"/>
              </w:rPr>
              <w:t>projected output</w:t>
            </w:r>
            <w:r w:rsidRPr="00474449">
              <w:rPr>
                <w:rFonts w:ascii="Arial" w:eastAsia="Arial" w:hAnsi="Arial" w:cs="Arial"/>
                <w:b/>
                <w:u w:val="single"/>
              </w:rPr>
              <w:t>.</w:t>
            </w:r>
          </w:p>
        </w:tc>
        <w:tc>
          <w:tcPr>
            <w:tcW w:w="2448" w:type="dxa"/>
          </w:tcPr>
          <w:p w14:paraId="56DF190B" w14:textId="77777777" w:rsidR="00057192" w:rsidRPr="00474449" w:rsidRDefault="00057192" w:rsidP="00474449">
            <w:pPr>
              <w:spacing w:after="60"/>
              <w:rPr>
                <w:rFonts w:ascii="Arial" w:eastAsia="Arial" w:hAnsi="Arial" w:cs="Arial"/>
                <w:color w:val="000000" w:themeColor="text1"/>
              </w:rPr>
            </w:pPr>
            <w:r w:rsidRPr="00474449">
              <w:rPr>
                <w:rFonts w:ascii="Arial" w:eastAsia="Arial" w:hAnsi="Arial" w:cs="Arial"/>
                <w:color w:val="000000" w:themeColor="text1"/>
              </w:rPr>
              <w:lastRenderedPageBreak/>
              <w:t>ECO’s reporting obligation has been extended to</w:t>
            </w:r>
            <w:r w:rsidRPr="00474449">
              <w:rPr>
                <w:rFonts w:ascii="Arial" w:eastAsia="Arial" w:hAnsi="Arial" w:cs="Arial"/>
              </w:rPr>
              <w:t xml:space="preserve"> Intermittent Renewable Energy </w:t>
            </w:r>
            <w:r w:rsidRPr="00474449">
              <w:rPr>
                <w:rFonts w:ascii="Arial" w:eastAsia="Arial" w:hAnsi="Arial" w:cs="Arial"/>
              </w:rPr>
              <w:lastRenderedPageBreak/>
              <w:t>Resource that opted to be classified as a scheduled generating unit</w:t>
            </w:r>
            <w:r w:rsidRPr="00474449">
              <w:rPr>
                <w:rFonts w:ascii="Arial" w:eastAsia="Arial" w:hAnsi="Arial" w:cs="Arial"/>
                <w:color w:val="000000" w:themeColor="text1"/>
              </w:rPr>
              <w:t>.</w:t>
            </w:r>
          </w:p>
          <w:p w14:paraId="47D097AF" w14:textId="77777777" w:rsidR="00057192" w:rsidRPr="00474449" w:rsidRDefault="00057192" w:rsidP="00474449">
            <w:pPr>
              <w:spacing w:after="60"/>
              <w:rPr>
                <w:rFonts w:ascii="Arial" w:eastAsia="Arial" w:hAnsi="Arial" w:cs="Arial"/>
                <w:color w:val="000000" w:themeColor="text1"/>
              </w:rPr>
            </w:pPr>
          </w:p>
          <w:p w14:paraId="1EA44176" w14:textId="2857E280" w:rsidR="00057192" w:rsidRPr="00474449" w:rsidRDefault="00057192" w:rsidP="00474449">
            <w:pPr>
              <w:rPr>
                <w:rFonts w:ascii="Arial" w:hAnsi="Arial" w:cs="Arial"/>
              </w:rPr>
            </w:pPr>
            <w:r w:rsidRPr="00474449">
              <w:rPr>
                <w:rFonts w:ascii="Arial" w:eastAsia="Arial" w:hAnsi="Arial" w:cs="Arial"/>
                <w:color w:val="000000"/>
              </w:rPr>
              <w:t xml:space="preserve">The reference to projected outputs have been updated to include market offers as the applicable submission input for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 provided that the last tranche of the offer shall be equal to its projected output</w:t>
            </w:r>
            <w:r w:rsidRPr="00474449">
              <w:rPr>
                <w:rFonts w:ascii="Arial" w:eastAsia="Arial" w:hAnsi="Arial" w:cs="Arial"/>
                <w:color w:val="000000"/>
              </w:rPr>
              <w:t>.</w:t>
            </w:r>
          </w:p>
        </w:tc>
        <w:tc>
          <w:tcPr>
            <w:tcW w:w="2448" w:type="dxa"/>
          </w:tcPr>
          <w:p w14:paraId="1E6FFCA6" w14:textId="77777777" w:rsidR="00057192" w:rsidRPr="00474449" w:rsidRDefault="00057192" w:rsidP="00474449">
            <w:pPr>
              <w:rPr>
                <w:rFonts w:ascii="Arial" w:hAnsi="Arial" w:cs="Arial"/>
                <w:iCs/>
                <w:highlight w:val="yellow"/>
              </w:rPr>
            </w:pPr>
          </w:p>
        </w:tc>
        <w:tc>
          <w:tcPr>
            <w:tcW w:w="2880" w:type="dxa"/>
          </w:tcPr>
          <w:p w14:paraId="493C294C" w14:textId="77777777" w:rsidR="00057192" w:rsidRPr="00474449" w:rsidRDefault="00057192" w:rsidP="00474449">
            <w:pPr>
              <w:rPr>
                <w:rFonts w:ascii="Arial" w:hAnsi="Arial" w:cs="Arial"/>
                <w:iCs/>
                <w:highlight w:val="yellow"/>
              </w:rPr>
            </w:pPr>
          </w:p>
        </w:tc>
        <w:tc>
          <w:tcPr>
            <w:tcW w:w="1581" w:type="dxa"/>
          </w:tcPr>
          <w:p w14:paraId="24091CE8" w14:textId="77777777" w:rsidR="00057192" w:rsidRPr="00474449" w:rsidRDefault="00057192" w:rsidP="00474449">
            <w:pPr>
              <w:rPr>
                <w:rFonts w:ascii="Arial" w:hAnsi="Arial" w:cs="Arial"/>
                <w:iCs/>
                <w:highlight w:val="yellow"/>
              </w:rPr>
            </w:pPr>
          </w:p>
        </w:tc>
        <w:tc>
          <w:tcPr>
            <w:tcW w:w="1296" w:type="dxa"/>
          </w:tcPr>
          <w:p w14:paraId="5A88D448" w14:textId="77777777" w:rsidR="00057192" w:rsidRPr="00474449" w:rsidRDefault="00057192" w:rsidP="00474449">
            <w:pPr>
              <w:rPr>
                <w:rFonts w:ascii="Arial" w:hAnsi="Arial" w:cs="Arial"/>
                <w:iCs/>
                <w:highlight w:val="yellow"/>
              </w:rPr>
            </w:pPr>
          </w:p>
        </w:tc>
      </w:tr>
      <w:tr w:rsidR="00057192" w:rsidRPr="00474449" w14:paraId="4FA00DE7" w14:textId="7B5DB01D" w:rsidTr="00057192">
        <w:tc>
          <w:tcPr>
            <w:tcW w:w="1745" w:type="dxa"/>
          </w:tcPr>
          <w:p w14:paraId="7BD80B2E" w14:textId="4E991EBE" w:rsidR="00057192" w:rsidRPr="00474449" w:rsidRDefault="00057192" w:rsidP="00474449">
            <w:pPr>
              <w:jc w:val="both"/>
              <w:rPr>
                <w:rFonts w:ascii="Arial" w:hAnsi="Arial" w:cs="Arial"/>
                <w:b/>
              </w:rPr>
            </w:pPr>
            <w:permStart w:id="586247576" w:edGrp="everyone" w:colFirst="5" w:colLast="5"/>
            <w:permStart w:id="1488993792" w:edGrp="everyone" w:colFirst="6" w:colLast="6"/>
            <w:permStart w:id="2055108465" w:edGrp="everyone" w:colFirst="7" w:colLast="7"/>
            <w:permStart w:id="809787823" w:edGrp="everyone" w:colFirst="8" w:colLast="8"/>
            <w:permEnd w:id="334981354"/>
            <w:permEnd w:id="1684083995"/>
            <w:permEnd w:id="740505247"/>
            <w:permEnd w:id="1027160562"/>
            <w:r w:rsidRPr="00474449">
              <w:rPr>
                <w:rFonts w:ascii="Arial" w:eastAsia="Arial" w:hAnsi="Arial" w:cs="Arial"/>
                <w:color w:val="000000"/>
              </w:rPr>
              <w:t>3.5.5 Generation Offers and Data</w:t>
            </w:r>
          </w:p>
        </w:tc>
        <w:tc>
          <w:tcPr>
            <w:tcW w:w="1372" w:type="dxa"/>
          </w:tcPr>
          <w:p w14:paraId="2A31CB90" w14:textId="633D3B7C" w:rsidR="00057192" w:rsidRPr="00474449" w:rsidRDefault="00057192" w:rsidP="00474449">
            <w:pPr>
              <w:jc w:val="center"/>
              <w:rPr>
                <w:rFonts w:ascii="Arial" w:hAnsi="Arial" w:cs="Arial"/>
              </w:rPr>
            </w:pPr>
            <w:r w:rsidRPr="00474449">
              <w:rPr>
                <w:rFonts w:ascii="Arial" w:eastAsia="Arial" w:hAnsi="Arial" w:cs="Arial"/>
                <w:color w:val="000000"/>
              </w:rPr>
              <w:t xml:space="preserve">3.5.5.15 </w:t>
            </w:r>
          </w:p>
        </w:tc>
        <w:tc>
          <w:tcPr>
            <w:tcW w:w="2880" w:type="dxa"/>
          </w:tcPr>
          <w:p w14:paraId="3F1FE36E" w14:textId="77777777" w:rsidR="00057192" w:rsidRPr="00474449" w:rsidRDefault="00057192" w:rsidP="00474449">
            <w:pPr>
              <w:spacing w:after="40"/>
              <w:rPr>
                <w:rFonts w:ascii="Arial" w:eastAsia="Arial" w:hAnsi="Arial" w:cs="Arial"/>
                <w:i/>
                <w:iCs/>
                <w:color w:val="595959"/>
              </w:rPr>
            </w:pPr>
            <w:r w:rsidRPr="00474449">
              <w:rPr>
                <w:rFonts w:ascii="Arial" w:eastAsia="Arial" w:hAnsi="Arial" w:cs="Arial"/>
                <w:i/>
                <w:iCs/>
                <w:color w:val="595959"/>
              </w:rPr>
              <w:t>[Proposed New provision. Parent provision shown for reference:]</w:t>
            </w:r>
          </w:p>
          <w:p w14:paraId="4564D591" w14:textId="77777777" w:rsidR="00057192" w:rsidRPr="00474449" w:rsidRDefault="00057192" w:rsidP="00474449">
            <w:pPr>
              <w:spacing w:after="40"/>
              <w:rPr>
                <w:rFonts w:ascii="Arial" w:hAnsi="Arial" w:cs="Arial"/>
              </w:rPr>
            </w:pPr>
          </w:p>
          <w:p w14:paraId="4861F703" w14:textId="77777777" w:rsidR="00057192" w:rsidRPr="00474449" w:rsidRDefault="00057192" w:rsidP="00474449">
            <w:pPr>
              <w:spacing w:after="40"/>
              <w:rPr>
                <w:rFonts w:ascii="Arial" w:hAnsi="Arial" w:cs="Arial"/>
              </w:rPr>
            </w:pPr>
            <w:r w:rsidRPr="00474449">
              <w:rPr>
                <w:rFonts w:ascii="Arial" w:eastAsia="Arial" w:hAnsi="Arial" w:cs="Arial"/>
                <w:i/>
                <w:iCs/>
                <w:color w:val="595959"/>
              </w:rPr>
              <w:lastRenderedPageBreak/>
              <w:t>Parent provision — Clause 3.5.5.9:</w:t>
            </w:r>
          </w:p>
          <w:p w14:paraId="535B23DC" w14:textId="714E1809" w:rsidR="00057192" w:rsidRPr="00474449" w:rsidRDefault="00057192" w:rsidP="00474449">
            <w:pPr>
              <w:rPr>
                <w:rFonts w:ascii="Arial" w:hAnsi="Arial" w:cs="Arial"/>
              </w:rPr>
            </w:pPr>
            <w:r w:rsidRPr="00474449">
              <w:rPr>
                <w:rFonts w:ascii="Arial" w:eastAsia="Arial" w:hAnsi="Arial" w:cs="Arial"/>
                <w:color w:val="000000"/>
              </w:rPr>
              <w:t>Must-dispatch generating units shall comply with forecast accuracy standards, in respect of their projected outputs submitted under Clause 3.5.5.6, consistent with the Grid Code.</w:t>
            </w:r>
          </w:p>
        </w:tc>
        <w:tc>
          <w:tcPr>
            <w:tcW w:w="2880" w:type="dxa"/>
          </w:tcPr>
          <w:p w14:paraId="6A7B92E0" w14:textId="5BFD0B54" w:rsidR="00057192" w:rsidRPr="00474449" w:rsidRDefault="00057192" w:rsidP="00474449">
            <w:pPr>
              <w:rPr>
                <w:rFonts w:ascii="Arial" w:hAnsi="Arial" w:cs="Arial"/>
                <w:b/>
              </w:rPr>
            </w:pPr>
            <w:r w:rsidRPr="00474449">
              <w:rPr>
                <w:rFonts w:ascii="Arial" w:eastAsia="Arial" w:hAnsi="Arial" w:cs="Arial"/>
                <w:b/>
                <w:bCs/>
                <w:i/>
                <w:iCs/>
                <w:u w:val="single"/>
              </w:rPr>
              <w:lastRenderedPageBreak/>
              <w:t>Intermittent Renewable Energy Resource</w:t>
            </w:r>
            <w:r w:rsidRPr="00474449">
              <w:rPr>
                <w:rFonts w:ascii="Arial" w:eastAsia="Arial" w:hAnsi="Arial" w:cs="Arial"/>
                <w:b/>
                <w:bCs/>
                <w:u w:val="single"/>
              </w:rPr>
              <w:t>-based generating unit that opt to be</w:t>
            </w:r>
            <w:r w:rsidRPr="00474449" w:rsidDel="00D22711">
              <w:rPr>
                <w:rFonts w:ascii="Arial" w:eastAsia="Arial" w:hAnsi="Arial" w:cs="Arial"/>
                <w:b/>
                <w:bCs/>
                <w:u w:val="single"/>
              </w:rPr>
              <w:t xml:space="preserve"> </w:t>
            </w:r>
            <w:r w:rsidRPr="00474449">
              <w:rPr>
                <w:rFonts w:ascii="Arial" w:eastAsia="Arial" w:hAnsi="Arial" w:cs="Arial"/>
                <w:b/>
                <w:u w:val="single"/>
              </w:rPr>
              <w:t xml:space="preserve">classified as </w:t>
            </w:r>
            <w:r w:rsidRPr="00474449">
              <w:rPr>
                <w:rFonts w:ascii="Arial" w:eastAsia="Arial" w:hAnsi="Arial" w:cs="Arial"/>
                <w:b/>
                <w:bCs/>
                <w:u w:val="single"/>
              </w:rPr>
              <w:t xml:space="preserve">a </w:t>
            </w:r>
            <w:r w:rsidRPr="00474449">
              <w:rPr>
                <w:rFonts w:ascii="Arial" w:eastAsia="Arial" w:hAnsi="Arial" w:cs="Arial"/>
                <w:b/>
                <w:bCs/>
                <w:i/>
                <w:iCs/>
                <w:u w:val="single"/>
              </w:rPr>
              <w:t xml:space="preserve">scheduled generating </w:t>
            </w:r>
            <w:r w:rsidRPr="00474449">
              <w:rPr>
                <w:rFonts w:ascii="Arial" w:eastAsia="Arial" w:hAnsi="Arial" w:cs="Arial"/>
                <w:b/>
                <w:bCs/>
                <w:i/>
                <w:iCs/>
                <w:u w:val="single"/>
              </w:rPr>
              <w:lastRenderedPageBreak/>
              <w:t>unit</w:t>
            </w:r>
            <w:r w:rsidRPr="00474449">
              <w:rPr>
                <w:rFonts w:ascii="Arial" w:eastAsia="Arial" w:hAnsi="Arial" w:cs="Arial"/>
                <w:b/>
                <w:u w:val="single"/>
              </w:rPr>
              <w:t xml:space="preserve"> shall comply with forecast accuracy standards, in respect of their </w:t>
            </w:r>
            <w:r w:rsidRPr="00474449">
              <w:rPr>
                <w:rFonts w:ascii="Arial" w:eastAsia="Arial" w:hAnsi="Arial" w:cs="Arial"/>
                <w:b/>
                <w:i/>
                <w:iCs/>
                <w:u w:val="single"/>
              </w:rPr>
              <w:t>projected output</w:t>
            </w:r>
            <w:r w:rsidRPr="00474449">
              <w:rPr>
                <w:rFonts w:ascii="Arial" w:eastAsia="Arial" w:hAnsi="Arial" w:cs="Arial"/>
                <w:b/>
                <w:u w:val="single"/>
              </w:rPr>
              <w:t xml:space="preserve"> submitted under Clause 3.5.5.6, in accordance with the relevant </w:t>
            </w:r>
            <w:r w:rsidRPr="00474449">
              <w:rPr>
                <w:rFonts w:ascii="Arial" w:eastAsia="Arial" w:hAnsi="Arial" w:cs="Arial"/>
                <w:b/>
                <w:i/>
                <w:iCs/>
                <w:u w:val="single"/>
              </w:rPr>
              <w:t xml:space="preserve">Market Manuals </w:t>
            </w:r>
            <w:r w:rsidRPr="00474449">
              <w:rPr>
                <w:rFonts w:ascii="Arial" w:eastAsia="Arial" w:hAnsi="Arial" w:cs="Arial"/>
                <w:b/>
                <w:u w:val="single"/>
              </w:rPr>
              <w:t xml:space="preserve">and consistent with the provisions of the </w:t>
            </w:r>
            <w:r w:rsidRPr="00474449">
              <w:rPr>
                <w:rFonts w:ascii="Arial" w:eastAsia="Arial" w:hAnsi="Arial" w:cs="Arial"/>
                <w:b/>
                <w:i/>
                <w:u w:val="single"/>
              </w:rPr>
              <w:t>Grid Code</w:t>
            </w:r>
            <w:r w:rsidRPr="00474449">
              <w:rPr>
                <w:rFonts w:ascii="Arial" w:eastAsia="Arial" w:hAnsi="Arial" w:cs="Arial"/>
                <w:b/>
                <w:u w:val="single"/>
              </w:rPr>
              <w:t>.</w:t>
            </w:r>
          </w:p>
        </w:tc>
        <w:tc>
          <w:tcPr>
            <w:tcW w:w="2448" w:type="dxa"/>
          </w:tcPr>
          <w:p w14:paraId="15A86B50" w14:textId="77777777" w:rsidR="00057192" w:rsidRPr="00474449" w:rsidRDefault="00057192" w:rsidP="00474449">
            <w:pPr>
              <w:spacing w:after="60"/>
              <w:rPr>
                <w:rFonts w:ascii="Arial" w:eastAsia="Arial" w:hAnsi="Arial" w:cs="Arial"/>
                <w:color w:val="000000"/>
              </w:rPr>
            </w:pPr>
            <w:r w:rsidRPr="00474449">
              <w:rPr>
                <w:rFonts w:ascii="Arial" w:eastAsia="Arial" w:hAnsi="Arial" w:cs="Arial"/>
                <w:color w:val="000000"/>
              </w:rPr>
              <w:lastRenderedPageBreak/>
              <w:t xml:space="preserve">New clause establishing forecast accuracy standards (FAS) as the applicable compliance </w:t>
            </w:r>
            <w:r w:rsidRPr="00474449">
              <w:rPr>
                <w:rFonts w:ascii="Arial" w:eastAsia="Arial" w:hAnsi="Arial" w:cs="Arial"/>
                <w:color w:val="000000"/>
              </w:rPr>
              <w:lastRenderedPageBreak/>
              <w:t xml:space="preserve">standard for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w:t>
            </w:r>
          </w:p>
          <w:p w14:paraId="79298EB6" w14:textId="77777777" w:rsidR="00057192" w:rsidRPr="00474449" w:rsidRDefault="00057192" w:rsidP="00474449">
            <w:pPr>
              <w:spacing w:after="60"/>
              <w:rPr>
                <w:rFonts w:ascii="Arial" w:eastAsia="Arial" w:hAnsi="Arial" w:cs="Arial"/>
                <w:color w:val="000000"/>
              </w:rPr>
            </w:pPr>
          </w:p>
          <w:p w14:paraId="21BE810E" w14:textId="4A54D43A" w:rsidR="00057192" w:rsidRPr="00474449" w:rsidRDefault="00057192" w:rsidP="00474449">
            <w:pPr>
              <w:rPr>
                <w:rFonts w:ascii="Arial" w:hAnsi="Arial" w:cs="Arial"/>
              </w:rPr>
            </w:pPr>
            <w:r w:rsidRPr="00474449">
              <w:rPr>
                <w:rFonts w:ascii="Arial" w:eastAsia="Arial" w:hAnsi="Arial" w:cs="Arial"/>
                <w:color w:val="000000"/>
              </w:rPr>
              <w:t xml:space="preserve">This is a parallel structure to Clause 3.5.5.9 for must-dispatch units,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submit its projected output under Clause 3.5.5.6.</w:t>
            </w:r>
          </w:p>
        </w:tc>
        <w:tc>
          <w:tcPr>
            <w:tcW w:w="2448" w:type="dxa"/>
          </w:tcPr>
          <w:p w14:paraId="2469BC39" w14:textId="01ECFF50" w:rsidR="00057192" w:rsidRPr="00474449" w:rsidRDefault="00057192" w:rsidP="00474449">
            <w:pPr>
              <w:rPr>
                <w:rFonts w:ascii="Arial" w:hAnsi="Arial" w:cs="Arial"/>
                <w:iCs/>
                <w:highlight w:val="yellow"/>
              </w:rPr>
            </w:pPr>
          </w:p>
        </w:tc>
        <w:tc>
          <w:tcPr>
            <w:tcW w:w="2880" w:type="dxa"/>
          </w:tcPr>
          <w:p w14:paraId="07668AC9" w14:textId="77777777" w:rsidR="00057192" w:rsidRPr="00474449" w:rsidRDefault="00057192" w:rsidP="00474449">
            <w:pPr>
              <w:rPr>
                <w:rFonts w:ascii="Arial" w:hAnsi="Arial" w:cs="Arial"/>
                <w:iCs/>
                <w:highlight w:val="yellow"/>
              </w:rPr>
            </w:pPr>
          </w:p>
        </w:tc>
        <w:tc>
          <w:tcPr>
            <w:tcW w:w="1581" w:type="dxa"/>
          </w:tcPr>
          <w:p w14:paraId="03E6FDB7" w14:textId="77777777" w:rsidR="00057192" w:rsidRPr="00474449" w:rsidRDefault="00057192" w:rsidP="00474449">
            <w:pPr>
              <w:rPr>
                <w:rFonts w:ascii="Arial" w:hAnsi="Arial" w:cs="Arial"/>
                <w:iCs/>
                <w:highlight w:val="yellow"/>
              </w:rPr>
            </w:pPr>
          </w:p>
        </w:tc>
        <w:tc>
          <w:tcPr>
            <w:tcW w:w="1296" w:type="dxa"/>
          </w:tcPr>
          <w:p w14:paraId="543A5241" w14:textId="77777777" w:rsidR="00057192" w:rsidRPr="00474449" w:rsidRDefault="00057192" w:rsidP="00474449">
            <w:pPr>
              <w:rPr>
                <w:rFonts w:ascii="Arial" w:hAnsi="Arial" w:cs="Arial"/>
                <w:iCs/>
                <w:highlight w:val="yellow"/>
              </w:rPr>
            </w:pPr>
          </w:p>
        </w:tc>
      </w:tr>
      <w:tr w:rsidR="00057192" w:rsidRPr="00474449" w14:paraId="5A843775" w14:textId="5353ECD3" w:rsidTr="00057192">
        <w:tc>
          <w:tcPr>
            <w:tcW w:w="1745" w:type="dxa"/>
          </w:tcPr>
          <w:p w14:paraId="7A85E3AE" w14:textId="335E9581" w:rsidR="00057192" w:rsidRPr="00474449" w:rsidRDefault="00057192" w:rsidP="00474449">
            <w:pPr>
              <w:jc w:val="both"/>
              <w:rPr>
                <w:rFonts w:ascii="Arial" w:hAnsi="Arial" w:cs="Arial"/>
                <w:b/>
              </w:rPr>
            </w:pPr>
            <w:permStart w:id="1611862549" w:edGrp="everyone" w:colFirst="5" w:colLast="5"/>
            <w:permStart w:id="37948436" w:edGrp="everyone" w:colFirst="6" w:colLast="6"/>
            <w:permStart w:id="1726898998" w:edGrp="everyone" w:colFirst="7" w:colLast="7"/>
            <w:permStart w:id="1172261774" w:edGrp="everyone" w:colFirst="8" w:colLast="8"/>
            <w:permEnd w:id="586247576"/>
            <w:permEnd w:id="1488993792"/>
            <w:permEnd w:id="2055108465"/>
            <w:permEnd w:id="809787823"/>
            <w:r w:rsidRPr="00474449">
              <w:rPr>
                <w:rFonts w:ascii="Arial" w:eastAsia="Arial" w:hAnsi="Arial" w:cs="Arial"/>
                <w:color w:val="000000"/>
              </w:rPr>
              <w:t>3.5.5 Generation Offers and Data</w:t>
            </w:r>
          </w:p>
        </w:tc>
        <w:tc>
          <w:tcPr>
            <w:tcW w:w="1372" w:type="dxa"/>
          </w:tcPr>
          <w:p w14:paraId="7D7C78BA" w14:textId="4E9A46EF" w:rsidR="00057192" w:rsidRPr="00474449" w:rsidRDefault="00057192" w:rsidP="00474449">
            <w:pPr>
              <w:jc w:val="center"/>
              <w:rPr>
                <w:rFonts w:ascii="Arial" w:hAnsi="Arial" w:cs="Arial"/>
              </w:rPr>
            </w:pPr>
            <w:r w:rsidRPr="00474449">
              <w:rPr>
                <w:rFonts w:ascii="Arial" w:eastAsia="Arial" w:hAnsi="Arial" w:cs="Arial"/>
                <w:color w:val="000000" w:themeColor="text1"/>
              </w:rPr>
              <w:t xml:space="preserve">3.5.5.16 </w:t>
            </w:r>
          </w:p>
        </w:tc>
        <w:tc>
          <w:tcPr>
            <w:tcW w:w="2880" w:type="dxa"/>
          </w:tcPr>
          <w:p w14:paraId="0FA02D32" w14:textId="77777777" w:rsidR="00057192" w:rsidRPr="00474449" w:rsidRDefault="00057192" w:rsidP="00474449">
            <w:pPr>
              <w:spacing w:after="40"/>
              <w:rPr>
                <w:rFonts w:ascii="Arial" w:eastAsia="Arial" w:hAnsi="Arial" w:cs="Arial"/>
                <w:i/>
                <w:iCs/>
                <w:color w:val="595959"/>
              </w:rPr>
            </w:pPr>
            <w:r w:rsidRPr="00474449">
              <w:rPr>
                <w:rFonts w:ascii="Arial" w:eastAsia="Arial" w:hAnsi="Arial" w:cs="Arial"/>
                <w:i/>
                <w:iCs/>
                <w:color w:val="595959"/>
              </w:rPr>
              <w:t>[Proposed New provision. Parent provision shown for reference:]</w:t>
            </w:r>
          </w:p>
          <w:p w14:paraId="0EF29FFF" w14:textId="77777777" w:rsidR="00057192" w:rsidRPr="00474449" w:rsidRDefault="00057192" w:rsidP="00474449">
            <w:pPr>
              <w:spacing w:after="40"/>
              <w:rPr>
                <w:rFonts w:ascii="Arial" w:hAnsi="Arial" w:cs="Arial"/>
              </w:rPr>
            </w:pPr>
          </w:p>
          <w:p w14:paraId="0CF0C265" w14:textId="77777777" w:rsidR="00057192" w:rsidRPr="00474449" w:rsidRDefault="00057192" w:rsidP="00474449">
            <w:pPr>
              <w:spacing w:after="40"/>
              <w:rPr>
                <w:rFonts w:ascii="Arial" w:hAnsi="Arial" w:cs="Arial"/>
              </w:rPr>
            </w:pPr>
            <w:r w:rsidRPr="00474449">
              <w:rPr>
                <w:rFonts w:ascii="Arial" w:eastAsia="Arial" w:hAnsi="Arial" w:cs="Arial"/>
                <w:i/>
                <w:iCs/>
                <w:color w:val="595959"/>
              </w:rPr>
              <w:lastRenderedPageBreak/>
              <w:t>Parent provision — Clause 3.5.5.10:</w:t>
            </w:r>
          </w:p>
          <w:p w14:paraId="2B3074C7" w14:textId="0B5E5E7B" w:rsidR="00057192" w:rsidRPr="00474449" w:rsidRDefault="00057192" w:rsidP="00474449">
            <w:pPr>
              <w:rPr>
                <w:rFonts w:ascii="Arial" w:hAnsi="Arial" w:cs="Arial"/>
              </w:rPr>
            </w:pPr>
            <w:r w:rsidRPr="00474449">
              <w:rPr>
                <w:rFonts w:ascii="Arial" w:eastAsia="Arial" w:hAnsi="Arial" w:cs="Arial"/>
                <w:color w:val="000000"/>
              </w:rPr>
              <w:t xml:space="preserve">The </w:t>
            </w:r>
            <w:r w:rsidRPr="00474449">
              <w:rPr>
                <w:rFonts w:ascii="Arial" w:eastAsia="Arial" w:hAnsi="Arial" w:cs="Arial"/>
                <w:i/>
                <w:iCs/>
                <w:color w:val="000000"/>
              </w:rPr>
              <w:t>Enforcement and Compliance Office</w:t>
            </w:r>
            <w:r w:rsidRPr="00474449">
              <w:rPr>
                <w:rFonts w:ascii="Arial" w:eastAsia="Arial" w:hAnsi="Arial" w:cs="Arial"/>
                <w:color w:val="000000"/>
              </w:rPr>
              <w:t xml:space="preserve"> shall evaluate annually the forecast accuracy standards complied with by</w:t>
            </w:r>
            <w:r w:rsidRPr="00474449">
              <w:rPr>
                <w:rFonts w:ascii="Arial" w:eastAsia="Arial" w:hAnsi="Arial" w:cs="Arial"/>
                <w:i/>
                <w:iCs/>
                <w:color w:val="000000"/>
              </w:rPr>
              <w:t xml:space="preserve"> must-dispatch generating units</w:t>
            </w:r>
            <w:r w:rsidRPr="00474449">
              <w:rPr>
                <w:rFonts w:ascii="Arial" w:eastAsia="Arial" w:hAnsi="Arial" w:cs="Arial"/>
                <w:color w:val="000000"/>
              </w:rPr>
              <w:t xml:space="preserve"> in accordance with Clause 3.5.5.9.</w:t>
            </w:r>
          </w:p>
        </w:tc>
        <w:tc>
          <w:tcPr>
            <w:tcW w:w="2880" w:type="dxa"/>
          </w:tcPr>
          <w:p w14:paraId="7CFCBDD9" w14:textId="3E5B5A98" w:rsidR="00057192" w:rsidRPr="00474449" w:rsidRDefault="00057192" w:rsidP="00474449">
            <w:pPr>
              <w:rPr>
                <w:rFonts w:ascii="Arial" w:hAnsi="Arial" w:cs="Arial"/>
                <w:b/>
              </w:rPr>
            </w:pPr>
            <w:r w:rsidRPr="00474449">
              <w:rPr>
                <w:rFonts w:ascii="Arial" w:eastAsia="Arial" w:hAnsi="Arial" w:cs="Arial"/>
                <w:b/>
                <w:u w:val="single"/>
              </w:rPr>
              <w:lastRenderedPageBreak/>
              <w:t xml:space="preserve">The </w:t>
            </w:r>
            <w:r w:rsidRPr="00474449">
              <w:rPr>
                <w:rFonts w:ascii="Arial" w:eastAsia="Arial" w:hAnsi="Arial" w:cs="Arial"/>
                <w:b/>
                <w:i/>
                <w:u w:val="single"/>
              </w:rPr>
              <w:t>Enforcement and Compliance Office</w:t>
            </w:r>
            <w:r w:rsidRPr="00474449">
              <w:rPr>
                <w:rFonts w:ascii="Arial" w:eastAsia="Arial" w:hAnsi="Arial" w:cs="Arial"/>
                <w:b/>
                <w:u w:val="single"/>
              </w:rPr>
              <w:t xml:space="preserve"> shall evaluate annually the forecast accuracy standards complied with </w:t>
            </w:r>
            <w:r w:rsidRPr="00474449">
              <w:rPr>
                <w:rFonts w:ascii="Arial" w:eastAsia="Arial" w:hAnsi="Arial" w:cs="Arial"/>
                <w:b/>
                <w:u w:val="single"/>
              </w:rPr>
              <w:lastRenderedPageBreak/>
              <w:t xml:space="preserve">by </w:t>
            </w:r>
            <w:r w:rsidRPr="00474449">
              <w:rPr>
                <w:rFonts w:ascii="Arial" w:eastAsia="Arial" w:hAnsi="Arial" w:cs="Arial"/>
                <w:b/>
                <w:bCs/>
                <w:i/>
                <w:iCs/>
                <w:u w:val="single"/>
              </w:rPr>
              <w:t>Intermittent Renewable Energy Resource</w:t>
            </w:r>
            <w:r w:rsidRPr="00474449">
              <w:rPr>
                <w:rFonts w:ascii="Arial" w:eastAsia="Arial" w:hAnsi="Arial" w:cs="Arial"/>
                <w:b/>
                <w:bCs/>
                <w:u w:val="single"/>
              </w:rPr>
              <w:t>-based generating unit that opt to be</w:t>
            </w:r>
            <w:r w:rsidRPr="00474449" w:rsidDel="00D22711">
              <w:rPr>
                <w:rFonts w:ascii="Arial" w:eastAsia="Arial" w:hAnsi="Arial" w:cs="Arial"/>
                <w:b/>
                <w:bCs/>
                <w:u w:val="single"/>
              </w:rPr>
              <w:t xml:space="preserve"> </w:t>
            </w:r>
            <w:r w:rsidRPr="00474449">
              <w:rPr>
                <w:rFonts w:ascii="Arial" w:eastAsia="Arial" w:hAnsi="Arial" w:cs="Arial"/>
                <w:b/>
                <w:bCs/>
                <w:u w:val="single"/>
              </w:rPr>
              <w:t xml:space="preserve">classified as a </w:t>
            </w:r>
            <w:r w:rsidRPr="00474449">
              <w:rPr>
                <w:rFonts w:ascii="Arial" w:eastAsia="Arial" w:hAnsi="Arial" w:cs="Arial"/>
                <w:b/>
                <w:bCs/>
                <w:i/>
                <w:iCs/>
                <w:u w:val="single"/>
              </w:rPr>
              <w:t>scheduled generating unit</w:t>
            </w:r>
            <w:r w:rsidRPr="00474449">
              <w:rPr>
                <w:rFonts w:ascii="Arial" w:eastAsia="Arial" w:hAnsi="Arial" w:cs="Arial"/>
                <w:b/>
                <w:bCs/>
                <w:u w:val="single"/>
              </w:rPr>
              <w:t xml:space="preserve"> </w:t>
            </w:r>
            <w:r w:rsidRPr="00474449">
              <w:rPr>
                <w:rFonts w:ascii="Arial" w:eastAsia="Arial" w:hAnsi="Arial" w:cs="Arial"/>
                <w:b/>
                <w:u w:val="single"/>
              </w:rPr>
              <w:t>in accordance with Clause 3.5.5.15</w:t>
            </w:r>
            <w:r w:rsidRPr="00474449">
              <w:rPr>
                <w:rFonts w:ascii="Arial" w:eastAsia="Arial" w:hAnsi="Arial" w:cs="Arial"/>
                <w:u w:val="single"/>
              </w:rPr>
              <w:t>.</w:t>
            </w:r>
          </w:p>
        </w:tc>
        <w:tc>
          <w:tcPr>
            <w:tcW w:w="2448" w:type="dxa"/>
          </w:tcPr>
          <w:p w14:paraId="070C1995" w14:textId="51AF3EC0" w:rsidR="00057192" w:rsidRPr="00474449" w:rsidRDefault="00057192" w:rsidP="00474449">
            <w:pPr>
              <w:rPr>
                <w:rFonts w:ascii="Arial" w:hAnsi="Arial" w:cs="Arial"/>
              </w:rPr>
            </w:pPr>
            <w:r w:rsidRPr="00474449">
              <w:rPr>
                <w:rFonts w:ascii="Arial" w:eastAsia="Arial" w:hAnsi="Arial" w:cs="Arial"/>
              </w:rPr>
              <w:lastRenderedPageBreak/>
              <w:t xml:space="preserve">The </w:t>
            </w:r>
            <w:r w:rsidRPr="00474449">
              <w:rPr>
                <w:rFonts w:ascii="Arial" w:eastAsia="Arial" w:hAnsi="Arial" w:cs="Arial"/>
                <w:color w:val="000000"/>
              </w:rPr>
              <w:t xml:space="preserve">annual evaluation by the </w:t>
            </w:r>
            <w:r w:rsidRPr="00474449">
              <w:rPr>
                <w:rFonts w:ascii="Arial" w:eastAsia="Arial" w:hAnsi="Arial" w:cs="Arial"/>
              </w:rPr>
              <w:t>Enforcement and Compliance Office</w:t>
            </w:r>
            <w:r w:rsidRPr="00474449">
              <w:rPr>
                <w:rFonts w:ascii="Arial" w:eastAsia="Arial" w:hAnsi="Arial" w:cs="Arial"/>
                <w:color w:val="000000"/>
              </w:rPr>
              <w:t xml:space="preserve"> (ECO) is extended to </w:t>
            </w:r>
            <w:r w:rsidRPr="00474449">
              <w:rPr>
                <w:rFonts w:ascii="Arial" w:eastAsia="Arial" w:hAnsi="Arial" w:cs="Arial"/>
              </w:rPr>
              <w:t xml:space="preserve">Intermittent </w:t>
            </w:r>
            <w:r w:rsidRPr="00474449">
              <w:rPr>
                <w:rFonts w:ascii="Arial" w:eastAsia="Arial" w:hAnsi="Arial" w:cs="Arial"/>
              </w:rPr>
              <w:lastRenderedPageBreak/>
              <w:t>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under new Clause 3.5.5.15.</w:t>
            </w:r>
          </w:p>
        </w:tc>
        <w:tc>
          <w:tcPr>
            <w:tcW w:w="2448" w:type="dxa"/>
          </w:tcPr>
          <w:p w14:paraId="763E2465" w14:textId="77777777" w:rsidR="00057192" w:rsidRPr="00474449" w:rsidRDefault="00057192" w:rsidP="00474449">
            <w:pPr>
              <w:rPr>
                <w:rFonts w:ascii="Arial" w:hAnsi="Arial" w:cs="Arial"/>
                <w:iCs/>
                <w:highlight w:val="yellow"/>
              </w:rPr>
            </w:pPr>
          </w:p>
        </w:tc>
        <w:tc>
          <w:tcPr>
            <w:tcW w:w="2880" w:type="dxa"/>
          </w:tcPr>
          <w:p w14:paraId="49072A88" w14:textId="77777777" w:rsidR="00057192" w:rsidRPr="00474449" w:rsidRDefault="00057192" w:rsidP="00474449">
            <w:pPr>
              <w:rPr>
                <w:rFonts w:ascii="Arial" w:hAnsi="Arial" w:cs="Arial"/>
                <w:iCs/>
                <w:highlight w:val="yellow"/>
              </w:rPr>
            </w:pPr>
          </w:p>
        </w:tc>
        <w:tc>
          <w:tcPr>
            <w:tcW w:w="1581" w:type="dxa"/>
          </w:tcPr>
          <w:p w14:paraId="32F7765A" w14:textId="77777777" w:rsidR="00057192" w:rsidRPr="00474449" w:rsidRDefault="00057192" w:rsidP="00474449">
            <w:pPr>
              <w:rPr>
                <w:rFonts w:ascii="Arial" w:hAnsi="Arial" w:cs="Arial"/>
                <w:iCs/>
                <w:highlight w:val="yellow"/>
              </w:rPr>
            </w:pPr>
          </w:p>
        </w:tc>
        <w:tc>
          <w:tcPr>
            <w:tcW w:w="1296" w:type="dxa"/>
          </w:tcPr>
          <w:p w14:paraId="55B13444" w14:textId="77777777" w:rsidR="00057192" w:rsidRPr="00474449" w:rsidRDefault="00057192" w:rsidP="00474449">
            <w:pPr>
              <w:rPr>
                <w:rFonts w:ascii="Arial" w:hAnsi="Arial" w:cs="Arial"/>
                <w:iCs/>
                <w:highlight w:val="yellow"/>
              </w:rPr>
            </w:pPr>
          </w:p>
        </w:tc>
      </w:tr>
      <w:tr w:rsidR="00057192" w:rsidRPr="00474449" w14:paraId="579928B9" w14:textId="159AC175" w:rsidTr="00057192">
        <w:tc>
          <w:tcPr>
            <w:tcW w:w="1745" w:type="dxa"/>
          </w:tcPr>
          <w:p w14:paraId="37EA1C16" w14:textId="77777777" w:rsidR="00057192" w:rsidRPr="00474449" w:rsidRDefault="00057192" w:rsidP="001139FC">
            <w:pPr>
              <w:spacing w:after="60"/>
              <w:rPr>
                <w:rFonts w:ascii="Arial" w:eastAsia="Arial" w:hAnsi="Arial" w:cs="Arial"/>
                <w:color w:val="000000"/>
              </w:rPr>
            </w:pPr>
            <w:permStart w:id="865150555" w:edGrp="everyone" w:colFirst="5" w:colLast="5"/>
            <w:permStart w:id="1544621712" w:edGrp="everyone" w:colFirst="6" w:colLast="6"/>
            <w:permStart w:id="680741770" w:edGrp="everyone" w:colFirst="7" w:colLast="7"/>
            <w:permStart w:id="634597930" w:edGrp="everyone" w:colFirst="8" w:colLast="8"/>
            <w:permEnd w:id="1611862549"/>
            <w:permEnd w:id="37948436"/>
            <w:permEnd w:id="1726898998"/>
            <w:permEnd w:id="1172261774"/>
            <w:r w:rsidRPr="00474449">
              <w:rPr>
                <w:rFonts w:ascii="Arial" w:eastAsia="Arial" w:hAnsi="Arial" w:cs="Arial"/>
                <w:color w:val="000000"/>
              </w:rPr>
              <w:t>GLOSSARY</w:t>
            </w:r>
          </w:p>
          <w:p w14:paraId="21845A69" w14:textId="77777777" w:rsidR="00057192" w:rsidRPr="00474449" w:rsidRDefault="00057192" w:rsidP="001139FC">
            <w:pPr>
              <w:jc w:val="both"/>
              <w:rPr>
                <w:rFonts w:ascii="Arial" w:eastAsia="Arial" w:hAnsi="Arial" w:cs="Arial"/>
                <w:color w:val="000000"/>
              </w:rPr>
            </w:pPr>
          </w:p>
        </w:tc>
        <w:tc>
          <w:tcPr>
            <w:tcW w:w="1372" w:type="dxa"/>
          </w:tcPr>
          <w:p w14:paraId="6D8D2703" w14:textId="2B443AAE" w:rsidR="00057192" w:rsidRPr="00474449" w:rsidRDefault="00057192" w:rsidP="001139FC">
            <w:pPr>
              <w:jc w:val="center"/>
              <w:rPr>
                <w:rFonts w:ascii="Arial" w:eastAsia="Arial" w:hAnsi="Arial" w:cs="Arial"/>
                <w:color w:val="000000"/>
              </w:rPr>
            </w:pPr>
            <w:r w:rsidRPr="00474449">
              <w:rPr>
                <w:rFonts w:ascii="Arial" w:eastAsia="Arial" w:hAnsi="Arial" w:cs="Arial"/>
                <w:color w:val="000000"/>
              </w:rPr>
              <w:t xml:space="preserve">Chapter 11 </w:t>
            </w:r>
          </w:p>
        </w:tc>
        <w:tc>
          <w:tcPr>
            <w:tcW w:w="2880" w:type="dxa"/>
          </w:tcPr>
          <w:p w14:paraId="5B1E991F" w14:textId="738BF202" w:rsidR="00057192" w:rsidRPr="00474449" w:rsidRDefault="00057192" w:rsidP="001139FC">
            <w:pPr>
              <w:rPr>
                <w:rFonts w:ascii="Arial" w:eastAsia="Arial" w:hAnsi="Arial" w:cs="Arial"/>
                <w:color w:val="000000"/>
              </w:rPr>
            </w:pPr>
            <w:r w:rsidRPr="00474449">
              <w:rPr>
                <w:rFonts w:ascii="Arial" w:eastAsia="Arial" w:hAnsi="Arial" w:cs="Arial"/>
                <w:b/>
                <w:bCs/>
                <w:color w:val="000000"/>
              </w:rPr>
              <w:t>Dispatch Conformance Standards.</w:t>
            </w:r>
            <w:r w:rsidRPr="00474449">
              <w:rPr>
                <w:rFonts w:ascii="Arial" w:eastAsia="Arial" w:hAnsi="Arial" w:cs="Arial"/>
                <w:color w:val="000000"/>
              </w:rPr>
              <w:t xml:space="preserve"> Standards that set the criteria and procedures for determining whether the </w:t>
            </w:r>
            <w:r w:rsidRPr="00474449">
              <w:rPr>
                <w:rFonts w:ascii="Arial" w:eastAsia="Arial" w:hAnsi="Arial" w:cs="Arial"/>
                <w:i/>
                <w:iCs/>
                <w:color w:val="000000"/>
              </w:rPr>
              <w:t>scheduled generating units</w:t>
            </w:r>
            <w:r w:rsidRPr="00474449">
              <w:rPr>
                <w:rFonts w:ascii="Arial" w:eastAsia="Arial" w:hAnsi="Arial" w:cs="Arial"/>
                <w:color w:val="000000"/>
              </w:rPr>
              <w:t xml:space="preserve"> and the </w:t>
            </w:r>
            <w:r w:rsidRPr="00474449">
              <w:rPr>
                <w:rFonts w:ascii="Arial" w:eastAsia="Arial" w:hAnsi="Arial" w:cs="Arial"/>
                <w:i/>
                <w:iCs/>
                <w:color w:val="000000"/>
              </w:rPr>
              <w:t>priority dispatch generating units</w:t>
            </w:r>
            <w:r w:rsidRPr="00474449">
              <w:rPr>
                <w:rFonts w:ascii="Arial" w:eastAsia="Arial" w:hAnsi="Arial" w:cs="Arial"/>
                <w:color w:val="000000"/>
              </w:rPr>
              <w:t xml:space="preserve"> comply with their </w:t>
            </w:r>
            <w:r w:rsidRPr="00474449">
              <w:rPr>
                <w:rFonts w:ascii="Arial" w:eastAsia="Arial" w:hAnsi="Arial" w:cs="Arial"/>
                <w:i/>
                <w:iCs/>
                <w:color w:val="000000"/>
              </w:rPr>
              <w:t>dispatch schedules</w:t>
            </w:r>
            <w:r w:rsidRPr="00474449">
              <w:rPr>
                <w:rFonts w:ascii="Arial" w:eastAsia="Arial" w:hAnsi="Arial" w:cs="Arial"/>
                <w:color w:val="000000"/>
              </w:rPr>
              <w:t xml:space="preserve"> and which are required to be set out in a </w:t>
            </w:r>
            <w:r w:rsidRPr="00474449">
              <w:rPr>
                <w:rFonts w:ascii="Arial" w:eastAsia="Arial" w:hAnsi="Arial" w:cs="Arial"/>
                <w:i/>
                <w:iCs/>
                <w:color w:val="000000"/>
              </w:rPr>
              <w:t>Market Manual</w:t>
            </w:r>
            <w:r w:rsidRPr="00474449">
              <w:rPr>
                <w:rFonts w:ascii="Arial" w:eastAsia="Arial" w:hAnsi="Arial" w:cs="Arial"/>
                <w:color w:val="000000"/>
              </w:rPr>
              <w:t xml:space="preserve"> in accordance with Clause 3.8.5.</w:t>
            </w:r>
          </w:p>
        </w:tc>
        <w:tc>
          <w:tcPr>
            <w:tcW w:w="2880" w:type="dxa"/>
          </w:tcPr>
          <w:p w14:paraId="3FE51DFE" w14:textId="5AD03DE5" w:rsidR="00057192" w:rsidRPr="00474449" w:rsidRDefault="00057192" w:rsidP="001139FC">
            <w:pPr>
              <w:rPr>
                <w:rFonts w:ascii="Arial" w:eastAsia="Arial" w:hAnsi="Arial" w:cs="Arial"/>
                <w:b/>
                <w:bCs/>
                <w:u w:val="single"/>
              </w:rPr>
            </w:pPr>
            <w:r w:rsidRPr="00474449">
              <w:rPr>
                <w:rFonts w:ascii="Arial" w:eastAsia="Arial" w:hAnsi="Arial" w:cs="Arial"/>
                <w:b/>
                <w:bCs/>
                <w:color w:val="000000"/>
              </w:rPr>
              <w:t>Dispatch Conformance Standards.</w:t>
            </w:r>
            <w:r w:rsidRPr="00474449">
              <w:rPr>
                <w:rFonts w:ascii="Arial" w:eastAsia="Arial" w:hAnsi="Arial" w:cs="Arial"/>
              </w:rPr>
              <w:t xml:space="preserve"> Standards that set the criteria and procedures for determining whether the </w:t>
            </w:r>
            <w:r w:rsidRPr="00474449">
              <w:rPr>
                <w:rFonts w:ascii="Arial" w:eastAsia="Arial" w:hAnsi="Arial" w:cs="Arial"/>
                <w:i/>
                <w:iCs/>
              </w:rPr>
              <w:t>scheduled generating units</w:t>
            </w:r>
            <w:r w:rsidRPr="00474449">
              <w:rPr>
                <w:rFonts w:ascii="Arial" w:eastAsia="Arial" w:hAnsi="Arial" w:cs="Arial"/>
              </w:rPr>
              <w:t xml:space="preserve"> and the </w:t>
            </w:r>
            <w:r w:rsidRPr="00474449">
              <w:rPr>
                <w:rFonts w:ascii="Arial" w:eastAsia="Arial" w:hAnsi="Arial" w:cs="Arial"/>
                <w:i/>
                <w:iCs/>
              </w:rPr>
              <w:t>priority dispatch generating units</w:t>
            </w:r>
            <w:r w:rsidRPr="00474449">
              <w:rPr>
                <w:rFonts w:ascii="Arial" w:eastAsia="Arial" w:hAnsi="Arial" w:cs="Arial"/>
              </w:rPr>
              <w:t xml:space="preserve"> comply with their </w:t>
            </w:r>
            <w:r w:rsidRPr="00474449">
              <w:rPr>
                <w:rFonts w:ascii="Arial" w:eastAsia="Arial" w:hAnsi="Arial" w:cs="Arial"/>
                <w:i/>
                <w:iCs/>
              </w:rPr>
              <w:t>dispatch schedules</w:t>
            </w:r>
            <w:r w:rsidRPr="00474449">
              <w:rPr>
                <w:rFonts w:ascii="Arial" w:eastAsia="Arial" w:hAnsi="Arial" w:cs="Arial"/>
              </w:rPr>
              <w:t xml:space="preserve"> and which are required to be set out in a </w:t>
            </w:r>
            <w:r w:rsidRPr="00474449">
              <w:rPr>
                <w:rFonts w:ascii="Arial" w:eastAsia="Arial" w:hAnsi="Arial" w:cs="Arial"/>
                <w:i/>
                <w:iCs/>
              </w:rPr>
              <w:t>Market Manual</w:t>
            </w:r>
            <w:r w:rsidRPr="00474449">
              <w:rPr>
                <w:rFonts w:ascii="Arial" w:eastAsia="Arial" w:hAnsi="Arial" w:cs="Arial"/>
              </w:rPr>
              <w:t xml:space="preserve"> in accordance with Clause 3.8.5.</w:t>
            </w:r>
            <w:r w:rsidRPr="00474449">
              <w:rPr>
                <w:rFonts w:ascii="Arial" w:eastAsia="Arial" w:hAnsi="Arial" w:cs="Arial"/>
                <w:b/>
                <w:bCs/>
                <w:u w:val="single"/>
              </w:rPr>
              <w:t xml:space="preserve"> Intermittent renewable energy resource</w:t>
            </w:r>
            <w:r w:rsidRPr="00474449">
              <w:rPr>
                <w:rFonts w:ascii="Arial" w:eastAsia="Arial" w:hAnsi="Arial" w:cs="Arial"/>
                <w:b/>
                <w:bCs/>
                <w:u w:val="single"/>
              </w:rPr>
              <w:noBreakHyphen/>
              <w:t xml:space="preserve">based </w:t>
            </w:r>
            <w:r w:rsidRPr="00474449">
              <w:rPr>
                <w:rFonts w:ascii="Arial" w:eastAsia="Arial" w:hAnsi="Arial" w:cs="Arial"/>
                <w:b/>
                <w:bCs/>
                <w:u w:val="single"/>
              </w:rPr>
              <w:lastRenderedPageBreak/>
              <w:t>generating units that opt to be classified as scheduled generating units pursuant to the WESM Rules, shall comply with forecast accuracy standards in accordance with the relevant Market Manuals, in lieu of the dispatch conformance standards</w:t>
            </w:r>
            <w:r w:rsidRPr="00474449">
              <w:rPr>
                <w:rFonts w:ascii="Arial" w:eastAsia="Arial" w:hAnsi="Arial" w:cs="Arial"/>
                <w:b/>
                <w:u w:val="single"/>
              </w:rPr>
              <w:t xml:space="preserve">, and the last tranche of the market offer shall be equal to its </w:t>
            </w:r>
            <w:r w:rsidRPr="00474449">
              <w:rPr>
                <w:rFonts w:ascii="Arial" w:eastAsia="Arial" w:hAnsi="Arial" w:cs="Arial"/>
                <w:b/>
                <w:bCs/>
                <w:u w:val="single"/>
              </w:rPr>
              <w:t>projected output.</w:t>
            </w:r>
          </w:p>
        </w:tc>
        <w:tc>
          <w:tcPr>
            <w:tcW w:w="2448" w:type="dxa"/>
          </w:tcPr>
          <w:p w14:paraId="53BC6A0C" w14:textId="01E36E1C" w:rsidR="00057192" w:rsidRPr="00474449" w:rsidRDefault="00057192" w:rsidP="001139FC">
            <w:pPr>
              <w:rPr>
                <w:rFonts w:ascii="Arial" w:eastAsia="Arial" w:hAnsi="Arial" w:cs="Arial"/>
                <w:color w:val="000000"/>
              </w:rPr>
            </w:pPr>
            <w:r w:rsidRPr="00474449">
              <w:rPr>
                <w:rFonts w:ascii="Arial" w:eastAsia="Arial" w:hAnsi="Arial" w:cs="Arial"/>
                <w:color w:val="000000"/>
              </w:rPr>
              <w:lastRenderedPageBreak/>
              <w:t>The definition contains an implicit population scope that, without a clarifying sentence, would be read as applying to all scheduled generating units. The addition flags the exemption of VREs classified as scheduled generators to prevent interpretive ambiguity at the definition level.</w:t>
            </w:r>
          </w:p>
        </w:tc>
        <w:tc>
          <w:tcPr>
            <w:tcW w:w="2448" w:type="dxa"/>
          </w:tcPr>
          <w:p w14:paraId="7E3D20DA" w14:textId="77777777" w:rsidR="00057192" w:rsidRPr="00474449" w:rsidRDefault="00057192" w:rsidP="001139FC">
            <w:pPr>
              <w:rPr>
                <w:rFonts w:ascii="Arial" w:hAnsi="Arial" w:cs="Arial"/>
                <w:iCs/>
                <w:highlight w:val="yellow"/>
              </w:rPr>
            </w:pPr>
          </w:p>
        </w:tc>
        <w:tc>
          <w:tcPr>
            <w:tcW w:w="2880" w:type="dxa"/>
          </w:tcPr>
          <w:p w14:paraId="0A224AE0" w14:textId="77777777" w:rsidR="00057192" w:rsidRPr="00474449" w:rsidRDefault="00057192" w:rsidP="001139FC">
            <w:pPr>
              <w:rPr>
                <w:rFonts w:ascii="Arial" w:hAnsi="Arial" w:cs="Arial"/>
                <w:iCs/>
                <w:highlight w:val="yellow"/>
              </w:rPr>
            </w:pPr>
          </w:p>
        </w:tc>
        <w:tc>
          <w:tcPr>
            <w:tcW w:w="1581" w:type="dxa"/>
          </w:tcPr>
          <w:p w14:paraId="609F3AA1" w14:textId="77777777" w:rsidR="00057192" w:rsidRPr="00474449" w:rsidRDefault="00057192" w:rsidP="001139FC">
            <w:pPr>
              <w:rPr>
                <w:rFonts w:ascii="Arial" w:hAnsi="Arial" w:cs="Arial"/>
                <w:iCs/>
                <w:highlight w:val="yellow"/>
              </w:rPr>
            </w:pPr>
          </w:p>
        </w:tc>
        <w:tc>
          <w:tcPr>
            <w:tcW w:w="1296" w:type="dxa"/>
          </w:tcPr>
          <w:p w14:paraId="6CFC5575" w14:textId="77777777" w:rsidR="00057192" w:rsidRPr="00474449" w:rsidRDefault="00057192" w:rsidP="001139FC">
            <w:pPr>
              <w:rPr>
                <w:rFonts w:ascii="Arial" w:hAnsi="Arial" w:cs="Arial"/>
                <w:iCs/>
                <w:highlight w:val="yellow"/>
              </w:rPr>
            </w:pPr>
          </w:p>
        </w:tc>
      </w:tr>
      <w:tr w:rsidR="00057192" w:rsidRPr="00474449" w14:paraId="6124D6F7" w14:textId="1C8036D8" w:rsidTr="00057192">
        <w:tc>
          <w:tcPr>
            <w:tcW w:w="1745" w:type="dxa"/>
          </w:tcPr>
          <w:p w14:paraId="7FFC7A1C" w14:textId="4B073B2B" w:rsidR="00057192" w:rsidRPr="00474449" w:rsidRDefault="00057192" w:rsidP="001139FC">
            <w:pPr>
              <w:jc w:val="both"/>
              <w:rPr>
                <w:rFonts w:ascii="Arial" w:hAnsi="Arial" w:cs="Arial"/>
                <w:b/>
              </w:rPr>
            </w:pPr>
            <w:permStart w:id="338498824" w:edGrp="everyone" w:colFirst="5" w:colLast="5"/>
            <w:permStart w:id="1609057893" w:edGrp="everyone" w:colFirst="6" w:colLast="6"/>
            <w:permStart w:id="917767829" w:edGrp="everyone" w:colFirst="7" w:colLast="7"/>
            <w:permStart w:id="824461808" w:edGrp="everyone" w:colFirst="8" w:colLast="8"/>
            <w:permEnd w:id="865150555"/>
            <w:permEnd w:id="1544621712"/>
            <w:permEnd w:id="680741770"/>
            <w:permEnd w:id="634597930"/>
            <w:r w:rsidRPr="00474449">
              <w:rPr>
                <w:rFonts w:ascii="Arial" w:eastAsia="Arial" w:hAnsi="Arial" w:cs="Arial"/>
                <w:color w:val="000000"/>
              </w:rPr>
              <w:t>GLOSSARY</w:t>
            </w:r>
          </w:p>
        </w:tc>
        <w:tc>
          <w:tcPr>
            <w:tcW w:w="1372" w:type="dxa"/>
          </w:tcPr>
          <w:p w14:paraId="13E57158" w14:textId="6F75BE47" w:rsidR="00057192" w:rsidRPr="00474449" w:rsidRDefault="00057192" w:rsidP="001139FC">
            <w:pPr>
              <w:jc w:val="center"/>
              <w:rPr>
                <w:rFonts w:ascii="Arial" w:hAnsi="Arial" w:cs="Arial"/>
              </w:rPr>
            </w:pPr>
            <w:r w:rsidRPr="00474449">
              <w:rPr>
                <w:rFonts w:ascii="Arial" w:eastAsia="Arial" w:hAnsi="Arial" w:cs="Arial"/>
                <w:color w:val="000000"/>
              </w:rPr>
              <w:t>Chapter 11</w:t>
            </w:r>
          </w:p>
        </w:tc>
        <w:tc>
          <w:tcPr>
            <w:tcW w:w="2880" w:type="dxa"/>
          </w:tcPr>
          <w:p w14:paraId="643A0978" w14:textId="1311ABF2" w:rsidR="00057192" w:rsidRPr="00474449" w:rsidRDefault="00057192" w:rsidP="001139FC">
            <w:pPr>
              <w:rPr>
                <w:rFonts w:ascii="Arial" w:hAnsi="Arial" w:cs="Arial"/>
              </w:rPr>
            </w:pPr>
            <w:r w:rsidRPr="00474449">
              <w:rPr>
                <w:rFonts w:ascii="Arial" w:eastAsia="Arial" w:hAnsi="Arial" w:cs="Arial"/>
                <w:color w:val="000000"/>
              </w:rPr>
              <w:t>(New)</w:t>
            </w:r>
          </w:p>
        </w:tc>
        <w:tc>
          <w:tcPr>
            <w:tcW w:w="2880" w:type="dxa"/>
          </w:tcPr>
          <w:p w14:paraId="218A2BE5" w14:textId="27FE2A06" w:rsidR="00057192" w:rsidRPr="00474449" w:rsidRDefault="00057192" w:rsidP="001139FC">
            <w:pPr>
              <w:rPr>
                <w:rFonts w:ascii="Arial" w:hAnsi="Arial" w:cs="Arial"/>
                <w:b/>
              </w:rPr>
            </w:pPr>
            <w:r w:rsidRPr="00474449">
              <w:rPr>
                <w:rFonts w:ascii="Arial" w:eastAsia="Arial" w:hAnsi="Arial" w:cs="Arial"/>
                <w:b/>
                <w:bCs/>
                <w:u w:val="single"/>
              </w:rPr>
              <w:t xml:space="preserve">Forecast Accuracy Standards. Standards that set the criteria and procedures for determining whether the </w:t>
            </w:r>
            <w:r w:rsidRPr="00474449">
              <w:rPr>
                <w:rFonts w:ascii="Arial" w:eastAsia="Arial" w:hAnsi="Arial" w:cs="Arial"/>
                <w:b/>
                <w:u w:val="single"/>
              </w:rPr>
              <w:t>must</w:t>
            </w:r>
            <w:r w:rsidRPr="00474449">
              <w:rPr>
                <w:rFonts w:ascii="Arial" w:eastAsia="Arial" w:hAnsi="Arial" w:cs="Arial"/>
                <w:b/>
                <w:bCs/>
                <w:u w:val="single"/>
              </w:rPr>
              <w:t xml:space="preserve"> </w:t>
            </w:r>
            <w:r w:rsidRPr="00474449">
              <w:rPr>
                <w:rFonts w:ascii="Arial" w:eastAsia="Arial" w:hAnsi="Arial" w:cs="Arial"/>
                <w:b/>
                <w:u w:val="single"/>
              </w:rPr>
              <w:t xml:space="preserve">dispatch generating units </w:t>
            </w:r>
            <w:r w:rsidRPr="00474449">
              <w:rPr>
                <w:rFonts w:ascii="Arial" w:eastAsia="Arial" w:hAnsi="Arial" w:cs="Arial"/>
                <w:b/>
                <w:bCs/>
                <w:u w:val="single"/>
              </w:rPr>
              <w:t xml:space="preserve">and the </w:t>
            </w:r>
            <w:r w:rsidRPr="00474449">
              <w:rPr>
                <w:rFonts w:ascii="Arial" w:eastAsia="Arial" w:hAnsi="Arial" w:cs="Arial"/>
                <w:b/>
                <w:u w:val="single"/>
              </w:rPr>
              <w:t>Intermittent Renewable Energy Resource</w:t>
            </w:r>
            <w:r w:rsidRPr="00474449">
              <w:rPr>
                <w:rFonts w:ascii="Arial" w:eastAsia="Arial" w:hAnsi="Arial" w:cs="Arial"/>
                <w:b/>
                <w:bCs/>
                <w:u w:val="single"/>
              </w:rPr>
              <w:t xml:space="preserve">-based generating unit that opted to be classified as </w:t>
            </w:r>
            <w:r w:rsidRPr="00474449">
              <w:rPr>
                <w:rFonts w:ascii="Arial" w:eastAsia="Arial" w:hAnsi="Arial" w:cs="Arial"/>
                <w:b/>
                <w:bCs/>
                <w:u w:val="single"/>
              </w:rPr>
              <w:lastRenderedPageBreak/>
              <w:t xml:space="preserve">a </w:t>
            </w:r>
            <w:r w:rsidRPr="00474449">
              <w:rPr>
                <w:rFonts w:ascii="Arial" w:eastAsia="Arial" w:hAnsi="Arial" w:cs="Arial"/>
                <w:b/>
                <w:u w:val="single"/>
              </w:rPr>
              <w:t xml:space="preserve">scheduled generating units </w:t>
            </w:r>
            <w:r w:rsidRPr="00474449">
              <w:rPr>
                <w:rFonts w:ascii="Arial" w:eastAsia="Arial" w:hAnsi="Arial" w:cs="Arial"/>
                <w:b/>
                <w:bCs/>
                <w:u w:val="single"/>
              </w:rPr>
              <w:t xml:space="preserve">comply with the submission to the </w:t>
            </w:r>
            <w:r w:rsidRPr="00474449">
              <w:rPr>
                <w:rFonts w:ascii="Arial" w:eastAsia="Arial" w:hAnsi="Arial" w:cs="Arial"/>
                <w:b/>
                <w:u w:val="single"/>
              </w:rPr>
              <w:t>Market Operator</w:t>
            </w:r>
            <w:r w:rsidRPr="00474449">
              <w:rPr>
                <w:rFonts w:ascii="Arial" w:eastAsia="Arial" w:hAnsi="Arial" w:cs="Arial"/>
                <w:b/>
                <w:bCs/>
                <w:u w:val="single"/>
              </w:rPr>
              <w:t xml:space="preserve"> of their</w:t>
            </w:r>
            <w:r w:rsidRPr="00474449">
              <w:rPr>
                <w:rFonts w:ascii="Arial" w:eastAsia="Arial" w:hAnsi="Arial" w:cs="Arial"/>
                <w:b/>
                <w:u w:val="single"/>
              </w:rPr>
              <w:t xml:space="preserve"> projected outputs</w:t>
            </w:r>
            <w:r w:rsidRPr="00474449">
              <w:rPr>
                <w:rFonts w:ascii="Arial" w:eastAsia="Arial" w:hAnsi="Arial" w:cs="Arial"/>
                <w:b/>
                <w:bCs/>
                <w:u w:val="single"/>
              </w:rPr>
              <w:t>, which are required to be set out in a Market Manual. For an intermittent renewable energy resource</w:t>
            </w:r>
            <w:r w:rsidRPr="00474449">
              <w:rPr>
                <w:rFonts w:ascii="Arial" w:eastAsia="Arial" w:hAnsi="Arial" w:cs="Arial"/>
                <w:b/>
                <w:bCs/>
                <w:u w:val="single"/>
              </w:rPr>
              <w:noBreakHyphen/>
              <w:t>based generating unit that has opted to be classified as scheduled generating unit</w:t>
            </w:r>
            <w:r w:rsidRPr="00474449">
              <w:rPr>
                <w:rFonts w:ascii="Arial" w:eastAsia="Arial" w:hAnsi="Arial" w:cs="Arial"/>
                <w:b/>
                <w:u w:val="single"/>
              </w:rPr>
              <w:t xml:space="preserve">, the last tranche of the market offer shall be equal to its </w:t>
            </w:r>
            <w:r w:rsidRPr="00474449">
              <w:rPr>
                <w:rFonts w:ascii="Arial" w:eastAsia="Arial" w:hAnsi="Arial" w:cs="Arial"/>
                <w:b/>
                <w:bCs/>
                <w:u w:val="single"/>
              </w:rPr>
              <w:t>projected output</w:t>
            </w:r>
            <w:r w:rsidRPr="00474449">
              <w:rPr>
                <w:rFonts w:ascii="Arial" w:eastAsia="Arial" w:hAnsi="Arial" w:cs="Arial"/>
                <w:b/>
                <w:u w:val="single"/>
              </w:rPr>
              <w:t>.</w:t>
            </w:r>
          </w:p>
        </w:tc>
        <w:tc>
          <w:tcPr>
            <w:tcW w:w="2448" w:type="dxa"/>
          </w:tcPr>
          <w:p w14:paraId="4CC2A7DD" w14:textId="5C9EEA1D" w:rsidR="00057192" w:rsidRPr="00474449" w:rsidRDefault="00057192" w:rsidP="001139FC">
            <w:pPr>
              <w:rPr>
                <w:rFonts w:ascii="Arial" w:hAnsi="Arial" w:cs="Arial"/>
              </w:rPr>
            </w:pPr>
            <w:r w:rsidRPr="00474449">
              <w:rPr>
                <w:rFonts w:ascii="Arial" w:eastAsia="Arial" w:hAnsi="Arial" w:cs="Arial"/>
                <w:color w:val="000000"/>
              </w:rPr>
              <w:lastRenderedPageBreak/>
              <w:t xml:space="preserve">FAS has not been defined in the Rules and in any of the Market Manuals. This proposal is to streamline reference to Forecast Accuracy Standards in the existing Rules and the </w:t>
            </w:r>
            <w:r w:rsidRPr="00474449">
              <w:rPr>
                <w:rFonts w:ascii="Arial" w:eastAsia="Arial" w:hAnsi="Arial" w:cs="Arial"/>
                <w:color w:val="000000"/>
              </w:rPr>
              <w:lastRenderedPageBreak/>
              <w:t>proposed amendments.</w:t>
            </w:r>
          </w:p>
        </w:tc>
        <w:tc>
          <w:tcPr>
            <w:tcW w:w="2448" w:type="dxa"/>
          </w:tcPr>
          <w:p w14:paraId="62AEA18D" w14:textId="77777777" w:rsidR="00057192" w:rsidRPr="00474449" w:rsidRDefault="00057192" w:rsidP="001139FC">
            <w:pPr>
              <w:rPr>
                <w:rFonts w:ascii="Arial" w:hAnsi="Arial" w:cs="Arial"/>
                <w:iCs/>
                <w:highlight w:val="yellow"/>
              </w:rPr>
            </w:pPr>
          </w:p>
        </w:tc>
        <w:tc>
          <w:tcPr>
            <w:tcW w:w="2880" w:type="dxa"/>
          </w:tcPr>
          <w:p w14:paraId="60787703" w14:textId="77777777" w:rsidR="00057192" w:rsidRPr="00474449" w:rsidRDefault="00057192" w:rsidP="001139FC">
            <w:pPr>
              <w:rPr>
                <w:rFonts w:ascii="Arial" w:hAnsi="Arial" w:cs="Arial"/>
                <w:iCs/>
                <w:highlight w:val="yellow"/>
              </w:rPr>
            </w:pPr>
          </w:p>
        </w:tc>
        <w:tc>
          <w:tcPr>
            <w:tcW w:w="1581" w:type="dxa"/>
          </w:tcPr>
          <w:p w14:paraId="087A914C" w14:textId="77777777" w:rsidR="00057192" w:rsidRPr="00474449" w:rsidRDefault="00057192" w:rsidP="001139FC">
            <w:pPr>
              <w:rPr>
                <w:rFonts w:ascii="Arial" w:hAnsi="Arial" w:cs="Arial"/>
                <w:iCs/>
                <w:highlight w:val="yellow"/>
              </w:rPr>
            </w:pPr>
          </w:p>
        </w:tc>
        <w:tc>
          <w:tcPr>
            <w:tcW w:w="1296" w:type="dxa"/>
          </w:tcPr>
          <w:p w14:paraId="7DC4D029" w14:textId="77777777" w:rsidR="00057192" w:rsidRPr="00474449" w:rsidRDefault="00057192" w:rsidP="001139FC">
            <w:pPr>
              <w:rPr>
                <w:rFonts w:ascii="Arial" w:hAnsi="Arial" w:cs="Arial"/>
                <w:iCs/>
                <w:highlight w:val="yellow"/>
              </w:rPr>
            </w:pPr>
          </w:p>
        </w:tc>
      </w:tr>
      <w:permEnd w:id="338498824"/>
      <w:permEnd w:id="1609057893"/>
      <w:permEnd w:id="917767829"/>
      <w:permEnd w:id="824461808"/>
    </w:tbl>
    <w:p w14:paraId="5F6C3D35" w14:textId="77777777" w:rsidR="00431756" w:rsidRDefault="00431756" w:rsidP="00DE0A94">
      <w:pPr>
        <w:rPr>
          <w:rFonts w:ascii="Arial" w:hAnsi="Arial" w:cs="Arial"/>
        </w:rPr>
      </w:pPr>
    </w:p>
    <w:p w14:paraId="49B4BC23" w14:textId="77777777" w:rsidR="00FC2702" w:rsidRPr="00474449" w:rsidRDefault="00FC2702"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42268E" w:rsidRPr="00474449" w14:paraId="7910546A" w14:textId="77777777" w:rsidTr="0042268E">
        <w:trPr>
          <w:trHeight w:val="497"/>
          <w:tblHeader/>
        </w:trPr>
        <w:tc>
          <w:tcPr>
            <w:tcW w:w="19530" w:type="dxa"/>
            <w:gridSpan w:val="9"/>
            <w:shd w:val="clear" w:color="auto" w:fill="FAE2D5" w:themeFill="accent2" w:themeFillTint="33"/>
            <w:vAlign w:val="center"/>
          </w:tcPr>
          <w:p w14:paraId="098CC939" w14:textId="00A3C27A" w:rsidR="0042268E" w:rsidRPr="00FC2702" w:rsidRDefault="0042268E" w:rsidP="0042268E">
            <w:pPr>
              <w:spacing w:after="0"/>
              <w:jc w:val="center"/>
              <w:rPr>
                <w:rFonts w:ascii="Arial" w:hAnsi="Arial" w:cs="Arial"/>
                <w:b/>
              </w:rPr>
            </w:pPr>
            <w:r w:rsidRPr="00FC2702">
              <w:rPr>
                <w:rFonts w:ascii="Arial" w:hAnsi="Arial" w:cs="Arial"/>
                <w:b/>
              </w:rPr>
              <w:lastRenderedPageBreak/>
              <w:t>Dispatch Protocol Manual (WESM-DP), Issue 25.0 (as of 11 April 2026)</w:t>
            </w:r>
          </w:p>
        </w:tc>
      </w:tr>
      <w:tr w:rsidR="00B339C2" w:rsidRPr="00474449" w14:paraId="7C0C91DB" w14:textId="48BFAB4C" w:rsidTr="00F66E87">
        <w:trPr>
          <w:tblHeader/>
        </w:trPr>
        <w:tc>
          <w:tcPr>
            <w:tcW w:w="1745" w:type="dxa"/>
            <w:shd w:val="clear" w:color="auto" w:fill="FAE2D5" w:themeFill="accent2" w:themeFillTint="33"/>
            <w:vAlign w:val="center"/>
          </w:tcPr>
          <w:p w14:paraId="02835601" w14:textId="77777777" w:rsidR="00B339C2" w:rsidRPr="00FC2702" w:rsidRDefault="00B339C2" w:rsidP="00B339C2">
            <w:pPr>
              <w:spacing w:after="0"/>
              <w:jc w:val="center"/>
              <w:rPr>
                <w:rFonts w:ascii="Arial" w:hAnsi="Arial" w:cs="Arial"/>
                <w:b/>
              </w:rPr>
            </w:pPr>
            <w:r w:rsidRPr="00FC2702">
              <w:rPr>
                <w:rFonts w:ascii="Arial" w:hAnsi="Arial" w:cs="Arial"/>
                <w:b/>
              </w:rPr>
              <w:t>Title</w:t>
            </w:r>
          </w:p>
        </w:tc>
        <w:tc>
          <w:tcPr>
            <w:tcW w:w="1372" w:type="dxa"/>
            <w:shd w:val="clear" w:color="auto" w:fill="FAE2D5" w:themeFill="accent2" w:themeFillTint="33"/>
            <w:vAlign w:val="center"/>
          </w:tcPr>
          <w:p w14:paraId="038722A2" w14:textId="77777777" w:rsidR="00B339C2" w:rsidRPr="00FC2702" w:rsidRDefault="00B339C2" w:rsidP="00B339C2">
            <w:pPr>
              <w:spacing w:after="0"/>
              <w:jc w:val="center"/>
              <w:rPr>
                <w:rFonts w:ascii="Arial" w:hAnsi="Arial" w:cs="Arial"/>
                <w:b/>
              </w:rPr>
            </w:pPr>
            <w:r w:rsidRPr="00FC2702">
              <w:rPr>
                <w:rFonts w:ascii="Arial" w:hAnsi="Arial" w:cs="Arial"/>
                <w:b/>
              </w:rPr>
              <w:t>Section</w:t>
            </w:r>
          </w:p>
        </w:tc>
        <w:tc>
          <w:tcPr>
            <w:tcW w:w="2880" w:type="dxa"/>
            <w:shd w:val="clear" w:color="auto" w:fill="FAE2D5" w:themeFill="accent2" w:themeFillTint="33"/>
            <w:vAlign w:val="center"/>
          </w:tcPr>
          <w:p w14:paraId="72485227" w14:textId="77777777" w:rsidR="00B339C2" w:rsidRPr="00FC2702" w:rsidRDefault="00B339C2" w:rsidP="00B339C2">
            <w:pPr>
              <w:spacing w:after="0"/>
              <w:jc w:val="center"/>
              <w:rPr>
                <w:rFonts w:ascii="Arial" w:hAnsi="Arial" w:cs="Arial"/>
                <w:b/>
              </w:rPr>
            </w:pPr>
            <w:r w:rsidRPr="00FC2702">
              <w:rPr>
                <w:rFonts w:ascii="Arial" w:hAnsi="Arial" w:cs="Arial"/>
                <w:b/>
              </w:rPr>
              <w:t>Provision</w:t>
            </w:r>
          </w:p>
        </w:tc>
        <w:tc>
          <w:tcPr>
            <w:tcW w:w="2880" w:type="dxa"/>
            <w:shd w:val="clear" w:color="auto" w:fill="FAE2D5" w:themeFill="accent2" w:themeFillTint="33"/>
            <w:vAlign w:val="center"/>
          </w:tcPr>
          <w:p w14:paraId="5B84A6EE" w14:textId="77777777" w:rsidR="00B339C2" w:rsidRPr="00FC2702" w:rsidRDefault="00B339C2" w:rsidP="00B339C2">
            <w:pPr>
              <w:spacing w:after="0"/>
              <w:jc w:val="center"/>
              <w:rPr>
                <w:rFonts w:ascii="Arial" w:hAnsi="Arial" w:cs="Arial"/>
                <w:b/>
              </w:rPr>
            </w:pPr>
            <w:r w:rsidRPr="00FC2702">
              <w:rPr>
                <w:rFonts w:ascii="Arial" w:hAnsi="Arial" w:cs="Arial"/>
                <w:b/>
              </w:rPr>
              <w:t>Proposed Amendment</w:t>
            </w:r>
          </w:p>
        </w:tc>
        <w:tc>
          <w:tcPr>
            <w:tcW w:w="2448" w:type="dxa"/>
            <w:shd w:val="clear" w:color="auto" w:fill="FAE2D5" w:themeFill="accent2" w:themeFillTint="33"/>
            <w:vAlign w:val="center"/>
          </w:tcPr>
          <w:p w14:paraId="0B04E470" w14:textId="77777777" w:rsidR="00B339C2" w:rsidRPr="00FC2702" w:rsidRDefault="00B339C2" w:rsidP="00B339C2">
            <w:pPr>
              <w:spacing w:after="0"/>
              <w:jc w:val="center"/>
              <w:rPr>
                <w:rFonts w:ascii="Arial" w:hAnsi="Arial" w:cs="Arial"/>
                <w:b/>
              </w:rPr>
            </w:pPr>
            <w:r w:rsidRPr="00FC2702">
              <w:rPr>
                <w:rFonts w:ascii="Arial" w:hAnsi="Arial" w:cs="Arial"/>
                <w:b/>
              </w:rPr>
              <w:t>Rationale</w:t>
            </w:r>
          </w:p>
        </w:tc>
        <w:tc>
          <w:tcPr>
            <w:tcW w:w="2448" w:type="dxa"/>
            <w:shd w:val="clear" w:color="auto" w:fill="FAE2D5" w:themeFill="accent2" w:themeFillTint="33"/>
            <w:vAlign w:val="center"/>
          </w:tcPr>
          <w:p w14:paraId="55BC4659" w14:textId="77777777" w:rsidR="00B339C2" w:rsidRPr="00FC2702" w:rsidRDefault="00B339C2" w:rsidP="00B339C2">
            <w:pPr>
              <w:spacing w:after="0"/>
              <w:jc w:val="center"/>
              <w:rPr>
                <w:rFonts w:ascii="Arial" w:hAnsi="Arial" w:cs="Arial"/>
                <w:b/>
              </w:rPr>
            </w:pPr>
            <w:r w:rsidRPr="00FC2702">
              <w:rPr>
                <w:rFonts w:ascii="Arial" w:hAnsi="Arial" w:cs="Arial"/>
                <w:b/>
              </w:rPr>
              <w:t>Comments</w:t>
            </w:r>
          </w:p>
        </w:tc>
        <w:tc>
          <w:tcPr>
            <w:tcW w:w="2880" w:type="dxa"/>
            <w:shd w:val="clear" w:color="auto" w:fill="FAE2D5" w:themeFill="accent2" w:themeFillTint="33"/>
            <w:vAlign w:val="center"/>
          </w:tcPr>
          <w:p w14:paraId="32E39DDF" w14:textId="77777777" w:rsidR="00B339C2" w:rsidRPr="00FC2702" w:rsidRDefault="00B339C2" w:rsidP="00B339C2">
            <w:pPr>
              <w:spacing w:after="0"/>
              <w:jc w:val="center"/>
              <w:rPr>
                <w:rFonts w:ascii="Arial" w:hAnsi="Arial" w:cs="Arial"/>
                <w:b/>
              </w:rPr>
            </w:pPr>
            <w:r w:rsidRPr="00FC2702">
              <w:rPr>
                <w:rFonts w:ascii="Arial" w:hAnsi="Arial" w:cs="Arial"/>
                <w:b/>
              </w:rPr>
              <w:t>Proposed Wording based on Comments</w:t>
            </w:r>
          </w:p>
        </w:tc>
        <w:tc>
          <w:tcPr>
            <w:tcW w:w="1581" w:type="dxa"/>
            <w:shd w:val="clear" w:color="auto" w:fill="FAE2D5" w:themeFill="accent2" w:themeFillTint="33"/>
            <w:vAlign w:val="center"/>
          </w:tcPr>
          <w:p w14:paraId="612C502C" w14:textId="66201094" w:rsidR="00B339C2" w:rsidRPr="00FC2702" w:rsidRDefault="00B339C2" w:rsidP="00B339C2">
            <w:pPr>
              <w:spacing w:after="0"/>
              <w:jc w:val="center"/>
              <w:rPr>
                <w:rFonts w:ascii="Arial" w:hAnsi="Arial" w:cs="Arial"/>
                <w:b/>
              </w:rPr>
            </w:pPr>
            <w:r w:rsidRPr="00F34198">
              <w:rPr>
                <w:rFonts w:ascii="Arial" w:hAnsi="Arial" w:cs="Arial"/>
                <w:b/>
              </w:rPr>
              <w:t>Original Proponent’s Response</w:t>
            </w:r>
          </w:p>
        </w:tc>
        <w:tc>
          <w:tcPr>
            <w:tcW w:w="1296" w:type="dxa"/>
            <w:shd w:val="clear" w:color="auto" w:fill="FAE2D5" w:themeFill="accent2" w:themeFillTint="33"/>
            <w:vAlign w:val="center"/>
          </w:tcPr>
          <w:p w14:paraId="7C1B5481" w14:textId="7728E40A" w:rsidR="00B339C2" w:rsidRPr="00FC2702" w:rsidRDefault="00B339C2" w:rsidP="00B339C2">
            <w:pPr>
              <w:spacing w:after="0"/>
              <w:jc w:val="center"/>
              <w:rPr>
                <w:rFonts w:ascii="Arial" w:hAnsi="Arial" w:cs="Arial"/>
                <w:b/>
              </w:rPr>
            </w:pPr>
            <w:r w:rsidRPr="00F34198">
              <w:rPr>
                <w:rFonts w:ascii="Arial" w:hAnsi="Arial" w:cs="Arial"/>
                <w:b/>
              </w:rPr>
              <w:t>RCC Decision</w:t>
            </w:r>
          </w:p>
        </w:tc>
      </w:tr>
      <w:tr w:rsidR="0042268E" w:rsidRPr="00474449" w14:paraId="1462AE2F" w14:textId="5C1FAC5A" w:rsidTr="0042268E">
        <w:tc>
          <w:tcPr>
            <w:tcW w:w="1745" w:type="dxa"/>
          </w:tcPr>
          <w:p w14:paraId="094471A7" w14:textId="2D3A7B5B" w:rsidR="0042268E" w:rsidRPr="00FC2702" w:rsidRDefault="0042268E" w:rsidP="00FC2702">
            <w:pPr>
              <w:jc w:val="both"/>
              <w:rPr>
                <w:rFonts w:ascii="Arial" w:hAnsi="Arial" w:cs="Arial"/>
                <w:b/>
              </w:rPr>
            </w:pPr>
            <w:permStart w:id="1010592356" w:edGrp="everyone" w:colFirst="5" w:colLast="5"/>
            <w:permStart w:id="1337594475" w:edGrp="everyone" w:colFirst="6" w:colLast="6"/>
            <w:permStart w:id="2111396092" w:edGrp="everyone" w:colFirst="7" w:colLast="7"/>
            <w:permStart w:id="541555717" w:edGrp="everyone" w:colFirst="8" w:colLast="8"/>
            <w:r w:rsidRPr="00FC2702">
              <w:rPr>
                <w:rFonts w:ascii="Arial" w:eastAsia="Arial" w:hAnsi="Arial" w:cs="Arial"/>
                <w:color w:val="000000"/>
              </w:rPr>
              <w:t>Section 12 Dispatch Compliance</w:t>
            </w:r>
            <w:r w:rsidRPr="00FC2702">
              <w:rPr>
                <w:rFonts w:ascii="Arial" w:eastAsia="Arial" w:hAnsi="Arial" w:cs="Arial"/>
                <w:color w:val="000000"/>
              </w:rPr>
              <w:br/>
            </w:r>
            <w:r w:rsidRPr="00FC2702">
              <w:rPr>
                <w:rFonts w:ascii="Arial" w:eastAsia="Arial" w:hAnsi="Arial" w:cs="Arial"/>
                <w:color w:val="000000"/>
              </w:rPr>
              <w:br/>
              <w:t>12.1 Background</w:t>
            </w:r>
          </w:p>
        </w:tc>
        <w:tc>
          <w:tcPr>
            <w:tcW w:w="1372" w:type="dxa"/>
          </w:tcPr>
          <w:p w14:paraId="21C8C725" w14:textId="379B1259" w:rsidR="0042268E" w:rsidRPr="00FC2702" w:rsidRDefault="0042268E" w:rsidP="00FC2702">
            <w:pPr>
              <w:jc w:val="center"/>
              <w:rPr>
                <w:rFonts w:ascii="Arial" w:hAnsi="Arial" w:cs="Arial"/>
              </w:rPr>
            </w:pPr>
            <w:r w:rsidRPr="00FC2702">
              <w:rPr>
                <w:rFonts w:ascii="Arial" w:eastAsia="Arial" w:hAnsi="Arial" w:cs="Arial"/>
                <w:color w:val="000000"/>
              </w:rPr>
              <w:t>12.1.1</w:t>
            </w:r>
          </w:p>
        </w:tc>
        <w:tc>
          <w:tcPr>
            <w:tcW w:w="2880" w:type="dxa"/>
          </w:tcPr>
          <w:p w14:paraId="2E8CA81D" w14:textId="531BB453" w:rsidR="0042268E" w:rsidRPr="00FC2702" w:rsidRDefault="0042268E" w:rsidP="00FC2702">
            <w:pPr>
              <w:rPr>
                <w:rFonts w:ascii="Arial" w:hAnsi="Arial" w:cs="Arial"/>
              </w:rPr>
            </w:pPr>
            <w:r w:rsidRPr="00FC2702">
              <w:rPr>
                <w:rFonts w:ascii="Arial" w:eastAsia="Arial" w:hAnsi="Arial" w:cs="Arial"/>
                <w:color w:val="000000"/>
              </w:rPr>
              <w:t xml:space="preserve">A </w:t>
            </w:r>
            <w:r w:rsidRPr="00FC2702">
              <w:rPr>
                <w:rFonts w:ascii="Arial" w:eastAsia="Arial" w:hAnsi="Arial" w:cs="Arial"/>
                <w:i/>
                <w:iCs/>
                <w:color w:val="000000"/>
              </w:rPr>
              <w:t>Generation Company</w:t>
            </w:r>
            <w:r w:rsidRPr="00FC2702">
              <w:rPr>
                <w:rFonts w:ascii="Arial" w:eastAsia="Arial" w:hAnsi="Arial" w:cs="Arial"/>
                <w:color w:val="000000"/>
              </w:rPr>
              <w:t xml:space="preserve"> is required to operate their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and/or p</w:t>
            </w:r>
            <w:r w:rsidRPr="00FC2702">
              <w:rPr>
                <w:rFonts w:ascii="Arial" w:eastAsia="Arial" w:hAnsi="Arial" w:cs="Arial"/>
                <w:i/>
                <w:iCs/>
                <w:color w:val="000000"/>
              </w:rPr>
              <w:t xml:space="preserve">riority dispatch generating units </w:t>
            </w:r>
            <w:r w:rsidRPr="00FC2702">
              <w:rPr>
                <w:rFonts w:ascii="Arial" w:eastAsia="Arial" w:hAnsi="Arial" w:cs="Arial"/>
                <w:color w:val="000000"/>
              </w:rPr>
              <w:t xml:space="preserve">in accordance with the scheduling and dispatch procedures described in Chapter 3 of the </w:t>
            </w:r>
            <w:r w:rsidRPr="00FC2702">
              <w:rPr>
                <w:rFonts w:ascii="Arial" w:eastAsia="Arial" w:hAnsi="Arial" w:cs="Arial"/>
                <w:i/>
                <w:iCs/>
                <w:color w:val="000000"/>
              </w:rPr>
              <w:t>WESM Rules</w:t>
            </w:r>
            <w:r w:rsidRPr="00FC2702">
              <w:rPr>
                <w:rFonts w:ascii="Arial" w:eastAsia="Arial" w:hAnsi="Arial" w:cs="Arial"/>
                <w:color w:val="000000"/>
              </w:rPr>
              <w:t xml:space="preserve">. More specifically,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w:t>
            </w:r>
            <w:r w:rsidRPr="00FC2702">
              <w:rPr>
                <w:rFonts w:ascii="Arial" w:eastAsia="Arial" w:hAnsi="Arial" w:cs="Arial"/>
                <w:i/>
                <w:iCs/>
                <w:color w:val="000000"/>
              </w:rPr>
              <w:t xml:space="preserve"> priority dispatch generating units</w:t>
            </w:r>
            <w:r w:rsidRPr="00FC2702">
              <w:rPr>
                <w:rFonts w:ascii="Arial" w:eastAsia="Arial" w:hAnsi="Arial" w:cs="Arial"/>
                <w:color w:val="000000"/>
              </w:rPr>
              <w:t xml:space="preserve"> shall generate in accordance with the</w:t>
            </w:r>
            <w:r w:rsidRPr="00FC2702">
              <w:rPr>
                <w:rFonts w:ascii="Arial" w:eastAsia="Arial" w:hAnsi="Arial" w:cs="Arial"/>
                <w:i/>
                <w:iCs/>
                <w:color w:val="000000"/>
              </w:rPr>
              <w:t xml:space="preserve"> dispatch schedules </w:t>
            </w:r>
            <w:r w:rsidRPr="00FC2702">
              <w:rPr>
                <w:rFonts w:ascii="Arial" w:eastAsia="Arial" w:hAnsi="Arial" w:cs="Arial"/>
                <w:color w:val="000000"/>
              </w:rPr>
              <w:t xml:space="preserve">communicated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 3.8.1 and in accordance with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specified in Clause 3.8.5. They are to follow such schedules unless otherwise restricted or instructed by the </w:t>
            </w:r>
            <w:r w:rsidRPr="00FC2702">
              <w:rPr>
                <w:rFonts w:ascii="Arial" w:eastAsia="Arial" w:hAnsi="Arial" w:cs="Arial"/>
                <w:i/>
                <w:iCs/>
                <w:color w:val="000000"/>
              </w:rPr>
              <w:t>System Operator</w:t>
            </w:r>
            <w:r w:rsidRPr="00FC2702">
              <w:rPr>
                <w:rFonts w:ascii="Arial" w:eastAsia="Arial" w:hAnsi="Arial" w:cs="Arial"/>
                <w:color w:val="000000"/>
              </w:rPr>
              <w:t>.</w:t>
            </w:r>
          </w:p>
        </w:tc>
        <w:tc>
          <w:tcPr>
            <w:tcW w:w="2880" w:type="dxa"/>
          </w:tcPr>
          <w:p w14:paraId="651A39EC" w14:textId="68E1C5BE" w:rsidR="0042268E" w:rsidRPr="00FC2702" w:rsidRDefault="0042268E" w:rsidP="00FC2702">
            <w:pPr>
              <w:rPr>
                <w:rFonts w:ascii="Arial" w:hAnsi="Arial" w:cs="Arial"/>
                <w:b/>
              </w:rPr>
            </w:pPr>
            <w:r w:rsidRPr="00FC2702">
              <w:rPr>
                <w:rFonts w:ascii="Arial" w:eastAsia="Arial" w:hAnsi="Arial" w:cs="Arial"/>
                <w:color w:val="000000"/>
              </w:rPr>
              <w:t xml:space="preserve">A </w:t>
            </w:r>
            <w:r w:rsidRPr="00FC2702">
              <w:rPr>
                <w:rFonts w:ascii="Arial" w:eastAsia="Arial" w:hAnsi="Arial" w:cs="Arial"/>
                <w:i/>
                <w:iCs/>
                <w:color w:val="000000"/>
              </w:rPr>
              <w:t>Generation Company</w:t>
            </w:r>
            <w:r w:rsidRPr="00FC2702">
              <w:rPr>
                <w:rFonts w:ascii="Arial" w:eastAsia="Arial" w:hAnsi="Arial" w:cs="Arial"/>
                <w:color w:val="000000"/>
              </w:rPr>
              <w:t xml:space="preserve"> is required to operate their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and/or p</w:t>
            </w:r>
            <w:r w:rsidRPr="00FC2702">
              <w:rPr>
                <w:rFonts w:ascii="Arial" w:eastAsia="Arial" w:hAnsi="Arial" w:cs="Arial"/>
                <w:i/>
                <w:iCs/>
                <w:color w:val="000000"/>
              </w:rPr>
              <w:t xml:space="preserve">riority dispatch generating units </w:t>
            </w:r>
            <w:r w:rsidRPr="00FC2702">
              <w:rPr>
                <w:rFonts w:ascii="Arial" w:eastAsia="Arial" w:hAnsi="Arial" w:cs="Arial"/>
                <w:color w:val="000000"/>
              </w:rPr>
              <w:t xml:space="preserve">in accordance with the scheduling and dispatch procedures described in Chapter 3 of the </w:t>
            </w:r>
            <w:r w:rsidRPr="00FC2702">
              <w:rPr>
                <w:rFonts w:ascii="Arial" w:eastAsia="Arial" w:hAnsi="Arial" w:cs="Arial"/>
                <w:i/>
                <w:iCs/>
                <w:color w:val="000000"/>
              </w:rPr>
              <w:t>WESM Rules</w:t>
            </w:r>
            <w:r w:rsidRPr="00FC2702">
              <w:rPr>
                <w:rFonts w:ascii="Arial" w:eastAsia="Arial" w:hAnsi="Arial" w:cs="Arial"/>
                <w:color w:val="000000"/>
              </w:rPr>
              <w:t xml:space="preserve">. More specifically,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w:t>
            </w:r>
            <w:r w:rsidRPr="00FC2702">
              <w:rPr>
                <w:rFonts w:ascii="Arial" w:eastAsia="Arial" w:hAnsi="Arial" w:cs="Arial"/>
                <w:i/>
                <w:iCs/>
                <w:color w:val="000000"/>
              </w:rPr>
              <w:t xml:space="preserve"> priority dispatch generating units</w:t>
            </w:r>
            <w:r w:rsidRPr="00FC2702">
              <w:rPr>
                <w:rFonts w:ascii="Arial" w:eastAsia="Arial" w:hAnsi="Arial" w:cs="Arial"/>
                <w:color w:val="000000"/>
              </w:rPr>
              <w:t xml:space="preserve"> shall generate in accordance with the</w:t>
            </w:r>
            <w:r w:rsidRPr="00FC2702">
              <w:rPr>
                <w:rFonts w:ascii="Arial" w:eastAsia="Arial" w:hAnsi="Arial" w:cs="Arial"/>
                <w:i/>
                <w:iCs/>
                <w:color w:val="000000"/>
              </w:rPr>
              <w:t xml:space="preserve"> dispatch schedules </w:t>
            </w:r>
            <w:r w:rsidRPr="00FC2702">
              <w:rPr>
                <w:rFonts w:ascii="Arial" w:eastAsia="Arial" w:hAnsi="Arial" w:cs="Arial"/>
                <w:color w:val="000000"/>
              </w:rPr>
              <w:t xml:space="preserve">communicated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 3.8.1 and in accordance with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specified in Clause 3.8.5. </w:t>
            </w:r>
            <w:r w:rsidRPr="00FC2702">
              <w:rPr>
                <w:rFonts w:ascii="Arial" w:eastAsia="Arial" w:hAnsi="Arial" w:cs="Arial"/>
              </w:rPr>
              <w:t xml:space="preserve">They are to follow such schedules unless otherwise restricted or instructed by the </w:t>
            </w:r>
            <w:r w:rsidRPr="00FC2702">
              <w:rPr>
                <w:rFonts w:ascii="Arial" w:eastAsia="Arial" w:hAnsi="Arial" w:cs="Arial"/>
                <w:i/>
                <w:iCs/>
              </w:rPr>
              <w:t>System Operator</w:t>
            </w:r>
            <w:r w:rsidRPr="00FC2702">
              <w:rPr>
                <w:rFonts w:ascii="Arial" w:eastAsia="Arial" w:hAnsi="Arial" w:cs="Arial"/>
              </w:rPr>
              <w:t xml:space="preserve">. </w:t>
            </w:r>
            <w:r w:rsidRPr="00FC2702">
              <w:rPr>
                <w:rFonts w:ascii="Arial" w:eastAsia="Arial" w:hAnsi="Arial" w:cs="Arial"/>
                <w:b/>
                <w:bCs/>
                <w:i/>
                <w:iCs/>
                <w:u w:val="single"/>
              </w:rPr>
              <w:lastRenderedPageBreak/>
              <w:t>Intermittent renewable energy resource</w:t>
            </w:r>
            <w:r w:rsidRPr="00FC2702">
              <w:rPr>
                <w:rFonts w:ascii="Arial" w:eastAsia="Arial" w:hAnsi="Arial" w:cs="Arial"/>
                <w:b/>
                <w:bCs/>
                <w:u w:val="single"/>
              </w:rPr>
              <w:t>-based generating units</w:t>
            </w:r>
            <w:r w:rsidRPr="00FC2702" w:rsidDel="00D22711">
              <w:rPr>
                <w:rFonts w:ascii="Arial" w:eastAsia="Arial" w:hAnsi="Arial" w:cs="Arial"/>
                <w:b/>
                <w:bCs/>
                <w:u w:val="single"/>
              </w:rPr>
              <w:t xml:space="preserve"> </w:t>
            </w:r>
            <w:r w:rsidRPr="00FC2702">
              <w:rPr>
                <w:rFonts w:ascii="Arial" w:eastAsia="Arial" w:hAnsi="Arial" w:cs="Arial"/>
                <w:b/>
                <w:bCs/>
                <w:u w:val="single"/>
              </w:rPr>
              <w:t xml:space="preserve">that </w:t>
            </w:r>
            <w:r w:rsidRPr="00FC2702">
              <w:rPr>
                <w:rFonts w:ascii="Arial" w:eastAsia="Arial" w:hAnsi="Arial" w:cs="Arial"/>
                <w:b/>
                <w:u w:val="single"/>
              </w:rPr>
              <w:t>opt</w:t>
            </w:r>
            <w:r w:rsidRPr="00FC2702">
              <w:rPr>
                <w:rFonts w:ascii="Arial" w:eastAsia="Arial" w:hAnsi="Arial" w:cs="Arial"/>
                <w:b/>
                <w:bCs/>
                <w:u w:val="single"/>
              </w:rPr>
              <w:t xml:space="preserve"> to be</w:t>
            </w:r>
            <w:r w:rsidRPr="00FC2702" w:rsidDel="00D22711">
              <w:rPr>
                <w:rFonts w:ascii="Arial" w:eastAsia="Arial" w:hAnsi="Arial" w:cs="Arial"/>
                <w:b/>
                <w:bCs/>
                <w:u w:val="single"/>
              </w:rPr>
              <w:t xml:space="preserve"> </w:t>
            </w:r>
            <w:r w:rsidRPr="00FC2702">
              <w:rPr>
                <w:rFonts w:ascii="Arial" w:eastAsia="Arial" w:hAnsi="Arial" w:cs="Arial"/>
                <w:b/>
                <w:bCs/>
                <w:u w:val="single"/>
              </w:rPr>
              <w:t xml:space="preserve">classified as a </w:t>
            </w:r>
            <w:r w:rsidRPr="00FC2702">
              <w:rPr>
                <w:rFonts w:ascii="Arial" w:eastAsia="Arial" w:hAnsi="Arial" w:cs="Arial"/>
                <w:b/>
                <w:bCs/>
                <w:i/>
                <w:iCs/>
                <w:u w:val="single"/>
              </w:rPr>
              <w:t>scheduled generating unit</w:t>
            </w:r>
            <w:r w:rsidRPr="00FC2702">
              <w:rPr>
                <w:rFonts w:ascii="Arial" w:eastAsia="Arial" w:hAnsi="Arial" w:cs="Arial"/>
                <w:b/>
                <w:i/>
                <w:iCs/>
                <w:u w:val="single"/>
              </w:rPr>
              <w:t xml:space="preserve"> </w:t>
            </w:r>
            <w:r w:rsidRPr="00FC2702">
              <w:rPr>
                <w:rFonts w:ascii="Arial" w:eastAsia="Arial" w:hAnsi="Arial" w:cs="Arial"/>
                <w:b/>
                <w:u w:val="single"/>
              </w:rPr>
              <w:t xml:space="preserve">shall comply with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 xml:space="preserve"> in lieu of the </w:t>
            </w:r>
            <w:r w:rsidRPr="00FC2702">
              <w:rPr>
                <w:rFonts w:ascii="Arial" w:eastAsia="Arial" w:hAnsi="Arial" w:cs="Arial"/>
                <w:b/>
                <w:i/>
                <w:iCs/>
                <w:u w:val="single"/>
              </w:rPr>
              <w:t>dispatch conformance standards</w:t>
            </w:r>
            <w:r w:rsidRPr="00FC2702">
              <w:rPr>
                <w:rFonts w:ascii="Arial" w:eastAsia="Arial" w:hAnsi="Arial" w:cs="Arial"/>
                <w:b/>
                <w:u w:val="single"/>
              </w:rPr>
              <w:t>.</w:t>
            </w:r>
          </w:p>
        </w:tc>
        <w:tc>
          <w:tcPr>
            <w:tcW w:w="2448" w:type="dxa"/>
          </w:tcPr>
          <w:p w14:paraId="3A2D0753" w14:textId="386BF1F3" w:rsidR="0042268E" w:rsidRPr="00FC2702" w:rsidRDefault="0042268E" w:rsidP="00FC2702">
            <w:pPr>
              <w:rPr>
                <w:rFonts w:ascii="Arial" w:hAnsi="Arial" w:cs="Arial"/>
              </w:rPr>
            </w:pPr>
            <w:r w:rsidRPr="00FC2702">
              <w:rPr>
                <w:rFonts w:ascii="Arial" w:eastAsia="Arial" w:hAnsi="Arial" w:cs="Arial"/>
                <w:color w:val="000000"/>
              </w:rPr>
              <w:lastRenderedPageBreak/>
              <w:t xml:space="preserve">General provision updated to reflect that </w:t>
            </w:r>
            <w:r w:rsidRPr="00FC2702">
              <w:rPr>
                <w:rFonts w:ascii="Arial" w:eastAsia="Arial" w:hAnsi="Arial" w:cs="Arial"/>
              </w:rPr>
              <w:t>Intermittent Renewable Energy Resource-based generating units</w:t>
            </w:r>
            <w:r w:rsidRPr="00FC2702" w:rsidDel="00D22711">
              <w:rPr>
                <w:rFonts w:ascii="Arial" w:eastAsia="Arial" w:hAnsi="Arial" w:cs="Arial"/>
              </w:rPr>
              <w:t xml:space="preserve"> </w:t>
            </w:r>
            <w:r w:rsidRPr="00FC2702">
              <w:rPr>
                <w:rFonts w:ascii="Arial" w:eastAsia="Arial" w:hAnsi="Arial" w:cs="Arial"/>
              </w:rPr>
              <w:t>that opt to be</w:t>
            </w:r>
            <w:r w:rsidRPr="00FC2702" w:rsidDel="00D22711">
              <w:rPr>
                <w:rFonts w:ascii="Arial" w:eastAsia="Arial" w:hAnsi="Arial" w:cs="Arial"/>
              </w:rPr>
              <w:t xml:space="preserve"> </w:t>
            </w:r>
            <w:r w:rsidRPr="00FC2702">
              <w:rPr>
                <w:rFonts w:ascii="Arial" w:eastAsia="Arial" w:hAnsi="Arial" w:cs="Arial"/>
              </w:rPr>
              <w:t>classified as a scheduled generating unit</w:t>
            </w:r>
            <w:r w:rsidRPr="00FC2702" w:rsidDel="00B6134D">
              <w:rPr>
                <w:rFonts w:ascii="Arial" w:eastAsia="Arial" w:hAnsi="Arial" w:cs="Arial"/>
                <w:color w:val="000000"/>
              </w:rPr>
              <w:t xml:space="preserve"> </w:t>
            </w:r>
            <w:r w:rsidRPr="00FC2702">
              <w:rPr>
                <w:rFonts w:ascii="Arial" w:eastAsia="Arial" w:hAnsi="Arial" w:cs="Arial"/>
                <w:color w:val="000000"/>
              </w:rPr>
              <w:t>are not subject to DCS. The qualifying sentence is added at the end of the existing paragraph to avoid restructuring the section.</w:t>
            </w:r>
          </w:p>
        </w:tc>
        <w:tc>
          <w:tcPr>
            <w:tcW w:w="2448" w:type="dxa"/>
          </w:tcPr>
          <w:p w14:paraId="6C7EC6E7" w14:textId="77777777" w:rsidR="0042268E" w:rsidRPr="00FC2702" w:rsidRDefault="0042268E" w:rsidP="00FC2702">
            <w:pPr>
              <w:rPr>
                <w:rFonts w:ascii="Arial" w:hAnsi="Arial" w:cs="Arial"/>
                <w:iCs/>
                <w:highlight w:val="yellow"/>
              </w:rPr>
            </w:pPr>
          </w:p>
        </w:tc>
        <w:tc>
          <w:tcPr>
            <w:tcW w:w="2880" w:type="dxa"/>
          </w:tcPr>
          <w:p w14:paraId="56A17E42" w14:textId="77777777" w:rsidR="0042268E" w:rsidRPr="00FC2702" w:rsidRDefault="0042268E" w:rsidP="00FC2702">
            <w:pPr>
              <w:rPr>
                <w:rFonts w:ascii="Arial" w:hAnsi="Arial" w:cs="Arial"/>
                <w:iCs/>
                <w:highlight w:val="yellow"/>
              </w:rPr>
            </w:pPr>
          </w:p>
        </w:tc>
        <w:tc>
          <w:tcPr>
            <w:tcW w:w="1581" w:type="dxa"/>
          </w:tcPr>
          <w:p w14:paraId="0C758B03" w14:textId="77777777" w:rsidR="0042268E" w:rsidRPr="00FC2702" w:rsidRDefault="0042268E" w:rsidP="00FC2702">
            <w:pPr>
              <w:rPr>
                <w:rFonts w:ascii="Arial" w:hAnsi="Arial" w:cs="Arial"/>
                <w:iCs/>
                <w:highlight w:val="yellow"/>
              </w:rPr>
            </w:pPr>
          </w:p>
        </w:tc>
        <w:tc>
          <w:tcPr>
            <w:tcW w:w="1296" w:type="dxa"/>
          </w:tcPr>
          <w:p w14:paraId="4623E079" w14:textId="77777777" w:rsidR="0042268E" w:rsidRPr="00FC2702" w:rsidRDefault="0042268E" w:rsidP="00FC2702">
            <w:pPr>
              <w:rPr>
                <w:rFonts w:ascii="Arial" w:hAnsi="Arial" w:cs="Arial"/>
                <w:iCs/>
                <w:highlight w:val="yellow"/>
              </w:rPr>
            </w:pPr>
          </w:p>
        </w:tc>
      </w:tr>
      <w:tr w:rsidR="0042268E" w:rsidRPr="00474449" w14:paraId="21C01B96" w14:textId="09B8A5FE" w:rsidTr="0042268E">
        <w:tc>
          <w:tcPr>
            <w:tcW w:w="1745" w:type="dxa"/>
          </w:tcPr>
          <w:p w14:paraId="202DCEA5" w14:textId="77777777" w:rsidR="0042268E" w:rsidRPr="00FC2702" w:rsidRDefault="0042268E" w:rsidP="00FC2702">
            <w:pPr>
              <w:spacing w:after="60"/>
              <w:rPr>
                <w:rFonts w:ascii="Arial" w:eastAsia="Arial" w:hAnsi="Arial" w:cs="Arial"/>
                <w:color w:val="000000"/>
              </w:rPr>
            </w:pPr>
            <w:permStart w:id="1688424141" w:edGrp="everyone" w:colFirst="5" w:colLast="5"/>
            <w:permStart w:id="164892816" w:edGrp="everyone" w:colFirst="6" w:colLast="6"/>
            <w:permStart w:id="1987788206" w:edGrp="everyone" w:colFirst="7" w:colLast="7"/>
            <w:permStart w:id="977304919" w:edGrp="everyone" w:colFirst="8" w:colLast="8"/>
            <w:permEnd w:id="1010592356"/>
            <w:permEnd w:id="1337594475"/>
            <w:permEnd w:id="2111396092"/>
            <w:permEnd w:id="541555717"/>
            <w:r w:rsidRPr="00FC2702">
              <w:rPr>
                <w:rFonts w:ascii="Arial" w:eastAsia="Arial" w:hAnsi="Arial" w:cs="Arial"/>
                <w:color w:val="000000"/>
              </w:rPr>
              <w:t>Section 12 Dispatch Compliance</w:t>
            </w:r>
          </w:p>
          <w:p w14:paraId="185D61D7" w14:textId="77777777" w:rsidR="0042268E" w:rsidRPr="00FC2702" w:rsidRDefault="0042268E" w:rsidP="00FC2702">
            <w:pPr>
              <w:spacing w:after="60"/>
              <w:rPr>
                <w:rFonts w:ascii="Arial" w:eastAsia="Arial" w:hAnsi="Arial" w:cs="Arial"/>
                <w:color w:val="000000" w:themeColor="text1"/>
              </w:rPr>
            </w:pPr>
          </w:p>
          <w:p w14:paraId="28C10E7A" w14:textId="517F3D09" w:rsidR="0042268E" w:rsidRPr="00FC2702" w:rsidRDefault="0042268E" w:rsidP="00FC2702">
            <w:pPr>
              <w:jc w:val="both"/>
              <w:rPr>
                <w:rFonts w:ascii="Arial" w:hAnsi="Arial" w:cs="Arial"/>
                <w:b/>
              </w:rPr>
            </w:pPr>
            <w:r w:rsidRPr="00FC2702">
              <w:rPr>
                <w:rFonts w:ascii="Arial" w:eastAsia="Arial" w:hAnsi="Arial" w:cs="Arial"/>
                <w:color w:val="000000" w:themeColor="text1"/>
              </w:rPr>
              <w:t>12.2 Scope and Purpose</w:t>
            </w:r>
          </w:p>
        </w:tc>
        <w:tc>
          <w:tcPr>
            <w:tcW w:w="1372" w:type="dxa"/>
          </w:tcPr>
          <w:p w14:paraId="11552A27" w14:textId="19556A7F" w:rsidR="0042268E" w:rsidRPr="00FC2702" w:rsidRDefault="0042268E" w:rsidP="00FC2702">
            <w:pPr>
              <w:jc w:val="center"/>
              <w:rPr>
                <w:rFonts w:ascii="Arial" w:hAnsi="Arial" w:cs="Arial"/>
              </w:rPr>
            </w:pPr>
            <w:r w:rsidRPr="00FC2702">
              <w:rPr>
                <w:rFonts w:ascii="Arial" w:eastAsia="Arial" w:hAnsi="Arial" w:cs="Arial"/>
                <w:color w:val="000000"/>
              </w:rPr>
              <w:t>12.2.5. (New)</w:t>
            </w:r>
          </w:p>
        </w:tc>
        <w:tc>
          <w:tcPr>
            <w:tcW w:w="2880" w:type="dxa"/>
          </w:tcPr>
          <w:p w14:paraId="7CE35702" w14:textId="77777777" w:rsidR="0042268E" w:rsidRPr="00FC2702" w:rsidRDefault="0042268E" w:rsidP="00FC2702">
            <w:pPr>
              <w:spacing w:after="40"/>
              <w:rPr>
                <w:rFonts w:ascii="Arial" w:hAnsi="Arial" w:cs="Arial"/>
              </w:rPr>
            </w:pPr>
            <w:r w:rsidRPr="00FC2702">
              <w:rPr>
                <w:rFonts w:ascii="Arial" w:eastAsia="Arial" w:hAnsi="Arial" w:cs="Arial"/>
                <w:i/>
                <w:color w:val="595959"/>
              </w:rPr>
              <w:t>[Proposed New provision. Parent provision shown for reference:]</w:t>
            </w:r>
          </w:p>
          <w:p w14:paraId="388DF5DE" w14:textId="77777777" w:rsidR="0042268E" w:rsidRPr="00FC2702" w:rsidRDefault="0042268E" w:rsidP="00FC2702">
            <w:pPr>
              <w:spacing w:after="40"/>
              <w:rPr>
                <w:rFonts w:ascii="Arial" w:eastAsia="Arial" w:hAnsi="Arial" w:cs="Arial"/>
                <w:i/>
                <w:color w:val="595959"/>
              </w:rPr>
            </w:pPr>
          </w:p>
          <w:p w14:paraId="391E0F27" w14:textId="77777777" w:rsidR="0042268E" w:rsidRPr="00FC2702" w:rsidRDefault="0042268E" w:rsidP="00FC2702">
            <w:pPr>
              <w:spacing w:after="40"/>
              <w:rPr>
                <w:rFonts w:ascii="Arial" w:hAnsi="Arial" w:cs="Arial"/>
              </w:rPr>
            </w:pPr>
            <w:r w:rsidRPr="00FC2702">
              <w:rPr>
                <w:rFonts w:ascii="Arial" w:eastAsia="Arial" w:hAnsi="Arial" w:cs="Arial"/>
                <w:i/>
                <w:color w:val="595959"/>
              </w:rPr>
              <w:t>Parent provision — Section 12.2.2:</w:t>
            </w:r>
          </w:p>
          <w:p w14:paraId="0B3EC6C1" w14:textId="51382C46" w:rsidR="0042268E" w:rsidRPr="00FC2702" w:rsidRDefault="0042268E" w:rsidP="00FC2702">
            <w:pPr>
              <w:rPr>
                <w:rFonts w:ascii="Arial" w:hAnsi="Arial" w:cs="Arial"/>
              </w:rPr>
            </w:pPr>
            <w:r w:rsidRPr="00FC2702">
              <w:rPr>
                <w:rFonts w:ascii="Arial" w:eastAsia="Arial" w:hAnsi="Arial" w:cs="Arial"/>
                <w:color w:val="000000"/>
              </w:rPr>
              <w:t>For</w:t>
            </w:r>
            <w:r w:rsidRPr="00FC2702">
              <w:rPr>
                <w:rFonts w:ascii="Arial" w:eastAsia="Arial" w:hAnsi="Arial" w:cs="Arial"/>
                <w:i/>
                <w:iCs/>
                <w:color w:val="000000"/>
              </w:rPr>
              <w:t xml:space="preserve"> 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this Section establishes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and procedures for monitoring compliance </w:t>
            </w:r>
            <w:r w:rsidRPr="00FC2702">
              <w:rPr>
                <w:rFonts w:ascii="Arial" w:eastAsia="Arial" w:hAnsi="Arial" w:cs="Arial"/>
                <w:color w:val="000000"/>
              </w:rPr>
              <w:lastRenderedPageBreak/>
              <w:t>that are required to be established and be set out in a</w:t>
            </w:r>
            <w:r w:rsidRPr="00FC2702">
              <w:rPr>
                <w:rFonts w:ascii="Arial" w:eastAsia="Arial" w:hAnsi="Arial" w:cs="Arial"/>
                <w:i/>
                <w:iCs/>
                <w:color w:val="000000"/>
              </w:rPr>
              <w:t xml:space="preserve"> Market Manual</w:t>
            </w:r>
            <w:r w:rsidRPr="00FC2702">
              <w:rPr>
                <w:rFonts w:ascii="Arial" w:eastAsia="Arial" w:hAnsi="Arial" w:cs="Arial"/>
                <w:color w:val="000000"/>
              </w:rPr>
              <w:t xml:space="preserve"> pursuant to </w:t>
            </w:r>
            <w:r w:rsidRPr="00FC2702">
              <w:rPr>
                <w:rFonts w:ascii="Arial" w:eastAsia="Arial" w:hAnsi="Arial" w:cs="Arial"/>
                <w:i/>
                <w:iCs/>
                <w:color w:val="000000"/>
              </w:rPr>
              <w:t xml:space="preserve">WESM Rules </w:t>
            </w:r>
            <w:r w:rsidRPr="00FC2702">
              <w:rPr>
                <w:rFonts w:ascii="Arial" w:eastAsia="Arial" w:hAnsi="Arial" w:cs="Arial"/>
                <w:color w:val="000000"/>
              </w:rPr>
              <w:t>Clause 3.8.5.</w:t>
            </w:r>
          </w:p>
        </w:tc>
        <w:tc>
          <w:tcPr>
            <w:tcW w:w="2880" w:type="dxa"/>
          </w:tcPr>
          <w:p w14:paraId="025B9084" w14:textId="730762DA" w:rsidR="0042268E" w:rsidRPr="00FC2702" w:rsidRDefault="0042268E" w:rsidP="00FC2702">
            <w:pPr>
              <w:rPr>
                <w:rFonts w:ascii="Arial" w:hAnsi="Arial" w:cs="Arial"/>
                <w:b/>
              </w:rPr>
            </w:pPr>
            <w:r w:rsidRPr="00FC2702">
              <w:rPr>
                <w:rFonts w:ascii="Arial" w:eastAsia="Arial" w:hAnsi="Arial" w:cs="Arial"/>
                <w:b/>
                <w:u w:val="single"/>
              </w:rPr>
              <w:lastRenderedPageBreak/>
              <w:t>12.2.5. This Section does not apply to</w:t>
            </w:r>
            <w:r w:rsidRPr="00FC2702">
              <w:rPr>
                <w:rFonts w:ascii="Arial" w:eastAsia="Arial" w:hAnsi="Arial" w:cs="Arial"/>
                <w:b/>
                <w:i/>
                <w:iCs/>
                <w:u w:val="single"/>
              </w:rPr>
              <w:t xml:space="preserve"> I</w:t>
            </w:r>
            <w:r w:rsidRPr="00FC2702">
              <w:rPr>
                <w:rFonts w:ascii="Arial" w:eastAsia="Arial" w:hAnsi="Arial" w:cs="Arial"/>
                <w:b/>
                <w:bCs/>
                <w:i/>
                <w:iCs/>
                <w:u w:val="single"/>
              </w:rPr>
              <w:t>ntermittent RE resource</w:t>
            </w:r>
            <w:r w:rsidRPr="00FC2702">
              <w:rPr>
                <w:rFonts w:ascii="Arial" w:eastAsia="Arial" w:hAnsi="Arial" w:cs="Arial"/>
                <w:b/>
                <w:bCs/>
                <w:u w:val="single"/>
              </w:rPr>
              <w:noBreakHyphen/>
              <w:t xml:space="preserve">based generating units that opt to be classified as </w:t>
            </w:r>
            <w:r w:rsidRPr="00FC2702">
              <w:rPr>
                <w:rFonts w:ascii="Arial" w:eastAsia="Arial" w:hAnsi="Arial" w:cs="Arial"/>
                <w:b/>
                <w:bCs/>
                <w:i/>
                <w:iCs/>
                <w:u w:val="single"/>
              </w:rPr>
              <w:t>scheduled generating units</w:t>
            </w:r>
            <w:r w:rsidRPr="00FC2702">
              <w:rPr>
                <w:rFonts w:ascii="Arial" w:eastAsia="Arial" w:hAnsi="Arial" w:cs="Arial"/>
                <w:b/>
                <w:bCs/>
                <w:u w:val="single"/>
              </w:rPr>
              <w:t xml:space="preserve"> pursuant to the </w:t>
            </w:r>
            <w:r w:rsidRPr="00FC2702">
              <w:rPr>
                <w:rFonts w:ascii="Arial" w:eastAsia="Arial" w:hAnsi="Arial" w:cs="Arial"/>
                <w:b/>
                <w:bCs/>
                <w:i/>
                <w:iCs/>
                <w:u w:val="single"/>
              </w:rPr>
              <w:t>WESM Rules</w:t>
            </w:r>
            <w:r w:rsidRPr="00FC2702">
              <w:rPr>
                <w:rFonts w:ascii="Arial" w:eastAsia="Arial" w:hAnsi="Arial" w:cs="Arial"/>
                <w:b/>
                <w:bCs/>
                <w:u w:val="single"/>
              </w:rPr>
              <w:t>,</w:t>
            </w:r>
            <w:r w:rsidRPr="00FC2702">
              <w:rPr>
                <w:rFonts w:ascii="Arial" w:eastAsia="Arial" w:hAnsi="Arial" w:cs="Arial"/>
                <w:b/>
                <w:u w:val="single"/>
              </w:rPr>
              <w:t xml:space="preserve"> and that are governed by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w:t>
            </w:r>
          </w:p>
        </w:tc>
        <w:tc>
          <w:tcPr>
            <w:tcW w:w="2448" w:type="dxa"/>
          </w:tcPr>
          <w:p w14:paraId="0DC3C67D" w14:textId="7D6834D6" w:rsidR="0042268E" w:rsidRPr="00FC2702" w:rsidRDefault="0042268E" w:rsidP="00FC2702">
            <w:pPr>
              <w:rPr>
                <w:rFonts w:ascii="Arial" w:hAnsi="Arial" w:cs="Arial"/>
              </w:rPr>
            </w:pPr>
            <w:r w:rsidRPr="00FC2702">
              <w:rPr>
                <w:rFonts w:ascii="Arial" w:eastAsia="Arial" w:hAnsi="Arial" w:cs="Arial"/>
                <w:color w:val="000000" w:themeColor="text1"/>
              </w:rPr>
              <w:t xml:space="preserve">New section inserted immediately after Section 12.2. to explicitly exclude VREs classified as scheduled generators from the scope of the DCS monitoring regime in Section 12. Without this provision, Section 12.2.3 — which states that this Section applies to all Trading Participants </w:t>
            </w:r>
            <w:r w:rsidRPr="00FC2702">
              <w:rPr>
                <w:rFonts w:ascii="Arial" w:eastAsia="Arial" w:hAnsi="Arial" w:cs="Arial"/>
                <w:color w:val="000000" w:themeColor="text1"/>
              </w:rPr>
              <w:lastRenderedPageBreak/>
              <w:t>registered as Generation Companies — would override the amendment by bringing VREs as scheduled within DCS scope.</w:t>
            </w:r>
          </w:p>
        </w:tc>
        <w:tc>
          <w:tcPr>
            <w:tcW w:w="2448" w:type="dxa"/>
          </w:tcPr>
          <w:p w14:paraId="2AA2552C" w14:textId="77777777" w:rsidR="0042268E" w:rsidRPr="00FC2702" w:rsidRDefault="0042268E" w:rsidP="00FC2702">
            <w:pPr>
              <w:rPr>
                <w:rFonts w:ascii="Arial" w:hAnsi="Arial" w:cs="Arial"/>
                <w:iCs/>
                <w:highlight w:val="yellow"/>
              </w:rPr>
            </w:pPr>
          </w:p>
        </w:tc>
        <w:tc>
          <w:tcPr>
            <w:tcW w:w="2880" w:type="dxa"/>
          </w:tcPr>
          <w:p w14:paraId="30AA4676" w14:textId="77777777" w:rsidR="0042268E" w:rsidRPr="00FC2702" w:rsidRDefault="0042268E" w:rsidP="00FC2702">
            <w:pPr>
              <w:rPr>
                <w:rFonts w:ascii="Arial" w:hAnsi="Arial" w:cs="Arial"/>
                <w:iCs/>
                <w:highlight w:val="yellow"/>
              </w:rPr>
            </w:pPr>
          </w:p>
        </w:tc>
        <w:tc>
          <w:tcPr>
            <w:tcW w:w="1581" w:type="dxa"/>
          </w:tcPr>
          <w:p w14:paraId="0F5DEFAB" w14:textId="77777777" w:rsidR="0042268E" w:rsidRPr="00FC2702" w:rsidRDefault="0042268E" w:rsidP="00FC2702">
            <w:pPr>
              <w:rPr>
                <w:rFonts w:ascii="Arial" w:hAnsi="Arial" w:cs="Arial"/>
                <w:iCs/>
                <w:highlight w:val="yellow"/>
              </w:rPr>
            </w:pPr>
          </w:p>
        </w:tc>
        <w:tc>
          <w:tcPr>
            <w:tcW w:w="1296" w:type="dxa"/>
          </w:tcPr>
          <w:p w14:paraId="0BC4CA2F" w14:textId="77777777" w:rsidR="0042268E" w:rsidRPr="00FC2702" w:rsidRDefault="0042268E" w:rsidP="00FC2702">
            <w:pPr>
              <w:rPr>
                <w:rFonts w:ascii="Arial" w:hAnsi="Arial" w:cs="Arial"/>
                <w:iCs/>
                <w:highlight w:val="yellow"/>
              </w:rPr>
            </w:pPr>
          </w:p>
        </w:tc>
      </w:tr>
      <w:tr w:rsidR="0042268E" w:rsidRPr="00474449" w14:paraId="54F89B7F" w14:textId="67BC5D57" w:rsidTr="0042268E">
        <w:tc>
          <w:tcPr>
            <w:tcW w:w="1745" w:type="dxa"/>
          </w:tcPr>
          <w:p w14:paraId="61EF0043" w14:textId="21BFE876" w:rsidR="0042268E" w:rsidRPr="00FC2702" w:rsidRDefault="0042268E" w:rsidP="00FC2702">
            <w:pPr>
              <w:jc w:val="both"/>
              <w:rPr>
                <w:rFonts w:ascii="Arial" w:hAnsi="Arial" w:cs="Arial"/>
                <w:b/>
              </w:rPr>
            </w:pPr>
            <w:permStart w:id="943662233" w:edGrp="everyone" w:colFirst="5" w:colLast="5"/>
            <w:permStart w:id="807212130" w:edGrp="everyone" w:colFirst="6" w:colLast="6"/>
            <w:permStart w:id="1571386471" w:edGrp="everyone" w:colFirst="7" w:colLast="7"/>
            <w:permStart w:id="1589535102" w:edGrp="everyone" w:colFirst="8" w:colLast="8"/>
            <w:permEnd w:id="1688424141"/>
            <w:permEnd w:id="164892816"/>
            <w:permEnd w:id="1987788206"/>
            <w:permEnd w:id="977304919"/>
            <w:r w:rsidRPr="00FC2702">
              <w:rPr>
                <w:rFonts w:ascii="Arial" w:eastAsia="Arial" w:hAnsi="Arial" w:cs="Arial"/>
                <w:color w:val="000000"/>
              </w:rPr>
              <w:t>12.3 Responsibilities</w:t>
            </w:r>
          </w:p>
        </w:tc>
        <w:tc>
          <w:tcPr>
            <w:tcW w:w="1372" w:type="dxa"/>
          </w:tcPr>
          <w:p w14:paraId="28EA0214" w14:textId="5A45ADF0" w:rsidR="0042268E" w:rsidRPr="00FC2702" w:rsidRDefault="0042268E" w:rsidP="00FC2702">
            <w:pPr>
              <w:jc w:val="center"/>
              <w:rPr>
                <w:rFonts w:ascii="Arial" w:hAnsi="Arial" w:cs="Arial"/>
              </w:rPr>
            </w:pPr>
            <w:r w:rsidRPr="00FC2702">
              <w:rPr>
                <w:rFonts w:ascii="Arial" w:eastAsia="Arial" w:hAnsi="Arial" w:cs="Arial"/>
                <w:color w:val="000000"/>
              </w:rPr>
              <w:t>12.3.2 (b)</w:t>
            </w:r>
          </w:p>
        </w:tc>
        <w:tc>
          <w:tcPr>
            <w:tcW w:w="2880" w:type="dxa"/>
          </w:tcPr>
          <w:p w14:paraId="3E2EBD6F"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The </w:t>
            </w:r>
            <w:r w:rsidRPr="00FC2702">
              <w:rPr>
                <w:rFonts w:ascii="Arial" w:eastAsia="Arial" w:hAnsi="Arial" w:cs="Arial"/>
                <w:i/>
                <w:iCs/>
                <w:color w:val="000000"/>
              </w:rPr>
              <w:t>Market Operator</w:t>
            </w:r>
            <w:r w:rsidRPr="00FC2702">
              <w:rPr>
                <w:rFonts w:ascii="Arial" w:eastAsia="Arial" w:hAnsi="Arial" w:cs="Arial"/>
                <w:color w:val="000000"/>
              </w:rPr>
              <w:t xml:space="preserve"> is responsible for: </w:t>
            </w:r>
          </w:p>
          <w:p w14:paraId="22261EB9"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(a) Coordinating with the </w:t>
            </w:r>
            <w:r w:rsidRPr="00FC2702">
              <w:rPr>
                <w:rFonts w:ascii="Arial" w:eastAsia="Arial" w:hAnsi="Arial" w:cs="Arial"/>
                <w:i/>
                <w:iCs/>
                <w:color w:val="000000"/>
              </w:rPr>
              <w:t>System Operator</w:t>
            </w:r>
            <w:r w:rsidRPr="00FC2702">
              <w:rPr>
                <w:rFonts w:ascii="Arial" w:eastAsia="Arial" w:hAnsi="Arial" w:cs="Arial"/>
                <w:color w:val="000000"/>
              </w:rPr>
              <w:t xml:space="preserve"> for the periodic review of the d</w:t>
            </w:r>
            <w:r w:rsidRPr="00FC2702">
              <w:rPr>
                <w:rFonts w:ascii="Arial" w:eastAsia="Arial" w:hAnsi="Arial" w:cs="Arial"/>
                <w:i/>
                <w:iCs/>
                <w:color w:val="000000"/>
              </w:rPr>
              <w:t>ispatch conformance standards</w:t>
            </w:r>
            <w:r w:rsidRPr="00FC2702">
              <w:rPr>
                <w:rFonts w:ascii="Arial" w:eastAsia="Arial" w:hAnsi="Arial" w:cs="Arial"/>
                <w:color w:val="000000"/>
              </w:rPr>
              <w:t xml:space="preserve"> as well as of the procedures set out in this Section; and </w:t>
            </w:r>
          </w:p>
          <w:p w14:paraId="345E76C8" w14:textId="2B75590E" w:rsidR="0042268E" w:rsidRPr="00FC2702" w:rsidRDefault="0042268E" w:rsidP="00FC2702">
            <w:pPr>
              <w:rPr>
                <w:rFonts w:ascii="Arial" w:hAnsi="Arial" w:cs="Arial"/>
              </w:rPr>
            </w:pPr>
            <w:r w:rsidRPr="00FC2702">
              <w:rPr>
                <w:rFonts w:ascii="Arial" w:eastAsia="Arial" w:hAnsi="Arial" w:cs="Arial"/>
                <w:color w:val="000000"/>
              </w:rPr>
              <w:t xml:space="preserve">(b) Providing a mechanism for monitoring and for notifying </w:t>
            </w:r>
            <w:r w:rsidRPr="00FC2702">
              <w:rPr>
                <w:rFonts w:ascii="Arial" w:eastAsia="Arial" w:hAnsi="Arial" w:cs="Arial"/>
                <w:i/>
                <w:iCs/>
                <w:color w:val="000000"/>
              </w:rPr>
              <w:t xml:space="preserve">Trading Participants </w:t>
            </w:r>
            <w:r w:rsidRPr="00FC2702">
              <w:rPr>
                <w:rFonts w:ascii="Arial" w:eastAsia="Arial" w:hAnsi="Arial" w:cs="Arial"/>
                <w:color w:val="000000"/>
              </w:rPr>
              <w:t>of possible breach by</w:t>
            </w:r>
            <w:r w:rsidRPr="00FC2702">
              <w:rPr>
                <w:rFonts w:ascii="Arial" w:eastAsia="Arial" w:hAnsi="Arial" w:cs="Arial"/>
                <w:i/>
                <w:iCs/>
                <w:color w:val="000000"/>
              </w:rPr>
              <w:t xml:space="preserve"> scheduled generating units</w:t>
            </w:r>
            <w:r w:rsidRPr="00FC2702">
              <w:rPr>
                <w:rFonts w:ascii="Arial" w:eastAsia="Arial" w:hAnsi="Arial" w:cs="Arial"/>
                <w:color w:val="000000"/>
              </w:rPr>
              <w:t xml:space="preserve"> and </w:t>
            </w:r>
            <w:r w:rsidRPr="00FC2702">
              <w:rPr>
                <w:rFonts w:ascii="Arial" w:eastAsia="Arial" w:hAnsi="Arial" w:cs="Arial"/>
                <w:i/>
                <w:iCs/>
                <w:color w:val="000000"/>
              </w:rPr>
              <w:t xml:space="preserve">priority dispatch generating </w:t>
            </w:r>
            <w:r w:rsidRPr="00FC2702">
              <w:rPr>
                <w:rFonts w:ascii="Arial" w:eastAsia="Arial" w:hAnsi="Arial" w:cs="Arial"/>
                <w:i/>
                <w:iCs/>
                <w:color w:val="000000"/>
              </w:rPr>
              <w:lastRenderedPageBreak/>
              <w:t>units</w:t>
            </w:r>
            <w:r w:rsidRPr="00FC2702">
              <w:rPr>
                <w:rFonts w:ascii="Arial" w:eastAsia="Arial" w:hAnsi="Arial" w:cs="Arial"/>
                <w:color w:val="000000"/>
              </w:rPr>
              <w:t xml:space="preserve"> with the </w:t>
            </w:r>
            <w:r w:rsidRPr="00FC2702">
              <w:rPr>
                <w:rFonts w:ascii="Arial" w:eastAsia="Arial" w:hAnsi="Arial" w:cs="Arial"/>
                <w:i/>
                <w:iCs/>
                <w:color w:val="000000"/>
              </w:rPr>
              <w:t>dispatch conformance standards</w:t>
            </w:r>
            <w:r w:rsidRPr="00FC2702">
              <w:rPr>
                <w:rFonts w:ascii="Arial" w:eastAsia="Arial" w:hAnsi="Arial" w:cs="Arial"/>
                <w:color w:val="000000"/>
              </w:rPr>
              <w:t>.</w:t>
            </w:r>
          </w:p>
        </w:tc>
        <w:tc>
          <w:tcPr>
            <w:tcW w:w="2880" w:type="dxa"/>
          </w:tcPr>
          <w:p w14:paraId="4FE62A41"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lastRenderedPageBreak/>
              <w:t xml:space="preserve">The </w:t>
            </w:r>
            <w:r w:rsidRPr="00FC2702">
              <w:rPr>
                <w:rFonts w:ascii="Arial" w:eastAsia="Arial" w:hAnsi="Arial" w:cs="Arial"/>
                <w:i/>
                <w:iCs/>
                <w:color w:val="000000"/>
              </w:rPr>
              <w:t>Market Operator</w:t>
            </w:r>
            <w:r w:rsidRPr="00FC2702">
              <w:rPr>
                <w:rFonts w:ascii="Arial" w:eastAsia="Arial" w:hAnsi="Arial" w:cs="Arial"/>
                <w:color w:val="000000"/>
              </w:rPr>
              <w:t xml:space="preserve"> is responsible for: </w:t>
            </w:r>
          </w:p>
          <w:p w14:paraId="4BEFD3FB"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(a) Coordinating with the </w:t>
            </w:r>
            <w:r w:rsidRPr="00FC2702">
              <w:rPr>
                <w:rFonts w:ascii="Arial" w:eastAsia="Arial" w:hAnsi="Arial" w:cs="Arial"/>
                <w:i/>
                <w:iCs/>
                <w:color w:val="000000"/>
              </w:rPr>
              <w:t>System Operator</w:t>
            </w:r>
            <w:r w:rsidRPr="00FC2702">
              <w:rPr>
                <w:rFonts w:ascii="Arial" w:eastAsia="Arial" w:hAnsi="Arial" w:cs="Arial"/>
                <w:color w:val="000000"/>
              </w:rPr>
              <w:t xml:space="preserve"> for the periodic review of the d</w:t>
            </w:r>
            <w:r w:rsidRPr="00FC2702">
              <w:rPr>
                <w:rFonts w:ascii="Arial" w:eastAsia="Arial" w:hAnsi="Arial" w:cs="Arial"/>
                <w:i/>
                <w:iCs/>
                <w:color w:val="000000"/>
              </w:rPr>
              <w:t>ispatch conformance standards</w:t>
            </w:r>
            <w:r w:rsidRPr="00FC2702">
              <w:rPr>
                <w:rFonts w:ascii="Arial" w:eastAsia="Arial" w:hAnsi="Arial" w:cs="Arial"/>
                <w:color w:val="000000"/>
              </w:rPr>
              <w:t xml:space="preserve"> as well as of the procedures set out in this Section; and </w:t>
            </w:r>
          </w:p>
          <w:p w14:paraId="26FFB55E" w14:textId="4AA43241" w:rsidR="0042268E" w:rsidRPr="00FC2702" w:rsidRDefault="0042268E" w:rsidP="00FC2702">
            <w:pPr>
              <w:rPr>
                <w:rFonts w:ascii="Arial" w:hAnsi="Arial" w:cs="Arial"/>
                <w:b/>
              </w:rPr>
            </w:pPr>
            <w:r w:rsidRPr="00FC2702">
              <w:rPr>
                <w:rFonts w:ascii="Arial" w:eastAsia="Arial" w:hAnsi="Arial" w:cs="Arial"/>
                <w:color w:val="000000"/>
              </w:rPr>
              <w:t xml:space="preserve">(b) Providing a mechanism for monitoring and for notifying </w:t>
            </w:r>
            <w:r w:rsidRPr="00FC2702">
              <w:rPr>
                <w:rFonts w:ascii="Arial" w:eastAsia="Arial" w:hAnsi="Arial" w:cs="Arial"/>
                <w:i/>
                <w:iCs/>
                <w:color w:val="000000"/>
              </w:rPr>
              <w:t xml:space="preserve">Trading Participants </w:t>
            </w:r>
            <w:r w:rsidRPr="00FC2702">
              <w:rPr>
                <w:rFonts w:ascii="Arial" w:eastAsia="Arial" w:hAnsi="Arial" w:cs="Arial"/>
                <w:color w:val="000000"/>
              </w:rPr>
              <w:t>of possible breach by</w:t>
            </w:r>
            <w:r w:rsidRPr="00FC2702">
              <w:rPr>
                <w:rFonts w:ascii="Arial" w:eastAsia="Arial" w:hAnsi="Arial" w:cs="Arial"/>
                <w:i/>
                <w:iCs/>
                <w:color w:val="000000"/>
              </w:rPr>
              <w:t xml:space="preserve"> scheduled generating units</w:t>
            </w:r>
            <w:r w:rsidRPr="00FC2702">
              <w:rPr>
                <w:rFonts w:ascii="Arial" w:eastAsia="Arial" w:hAnsi="Arial" w:cs="Arial"/>
                <w:b/>
              </w:rPr>
              <w:t xml:space="preserve"> (</w:t>
            </w:r>
            <w:r w:rsidRPr="00FC2702">
              <w:rPr>
                <w:rFonts w:ascii="Arial" w:eastAsia="Arial" w:hAnsi="Arial" w:cs="Arial"/>
                <w:b/>
                <w:u w:val="single"/>
              </w:rPr>
              <w:t xml:space="preserve">except </w:t>
            </w:r>
            <w:r w:rsidRPr="00FC2702">
              <w:rPr>
                <w:rFonts w:ascii="Arial" w:eastAsia="Arial" w:hAnsi="Arial" w:cs="Arial"/>
                <w:b/>
                <w:bCs/>
                <w:u w:val="single"/>
              </w:rPr>
              <w:t>intermittent renewable energy resource</w:t>
            </w:r>
            <w:r w:rsidRPr="00FC2702">
              <w:rPr>
                <w:rFonts w:ascii="Arial" w:eastAsia="Arial" w:hAnsi="Arial" w:cs="Arial"/>
                <w:b/>
                <w:bCs/>
                <w:u w:val="single"/>
              </w:rPr>
              <w:noBreakHyphen/>
              <w:t xml:space="preserve">based </w:t>
            </w:r>
            <w:r w:rsidRPr="00FC2702">
              <w:rPr>
                <w:rFonts w:ascii="Arial" w:eastAsia="Arial" w:hAnsi="Arial" w:cs="Arial"/>
                <w:b/>
                <w:bCs/>
                <w:u w:val="single"/>
              </w:rPr>
              <w:lastRenderedPageBreak/>
              <w:t>generating units that opt to be classified as scheduled generating units pursuant to the WESM Rules</w:t>
            </w:r>
            <w:r w:rsidRPr="00FC2702">
              <w:rPr>
                <w:rFonts w:ascii="Arial" w:eastAsia="Arial" w:hAnsi="Arial" w:cs="Arial"/>
                <w:b/>
              </w:rPr>
              <w:t>)</w:t>
            </w:r>
            <w:r w:rsidRPr="00FC2702">
              <w:rPr>
                <w:rFonts w:ascii="Arial" w:eastAsia="Arial" w:hAnsi="Arial" w:cs="Arial"/>
              </w:rPr>
              <w:t xml:space="preserve">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with the </w:t>
            </w:r>
            <w:r w:rsidRPr="00FC2702">
              <w:rPr>
                <w:rFonts w:ascii="Arial" w:eastAsia="Arial" w:hAnsi="Arial" w:cs="Arial"/>
                <w:i/>
                <w:iCs/>
                <w:color w:val="000000"/>
              </w:rPr>
              <w:t>dispatch conformance standards</w:t>
            </w:r>
            <w:r w:rsidRPr="00FC2702">
              <w:rPr>
                <w:rFonts w:ascii="Arial" w:eastAsia="Arial" w:hAnsi="Arial" w:cs="Arial"/>
                <w:color w:val="000000"/>
              </w:rPr>
              <w:t>.</w:t>
            </w:r>
          </w:p>
        </w:tc>
        <w:tc>
          <w:tcPr>
            <w:tcW w:w="2448" w:type="dxa"/>
          </w:tcPr>
          <w:p w14:paraId="3ADDA167" w14:textId="1828BAF0" w:rsidR="0042268E" w:rsidRPr="00FC2702" w:rsidRDefault="0042268E" w:rsidP="00FC2702">
            <w:pPr>
              <w:rPr>
                <w:rFonts w:ascii="Arial" w:hAnsi="Arial" w:cs="Arial"/>
              </w:rPr>
            </w:pPr>
            <w:r w:rsidRPr="00FC2702">
              <w:rPr>
                <w:rFonts w:ascii="Arial" w:eastAsia="Arial" w:hAnsi="Arial" w:cs="Arial"/>
                <w:color w:val="000000"/>
              </w:rPr>
              <w:lastRenderedPageBreak/>
              <w:t xml:space="preserve">Without this carve-out, VREs which opt to be classified as scheduled generators will be covered by DCS and the MO's DCS monitoring mechanism would apply to them, generating erroneous breach flags. As proposed, their compliance will be monitored under FAS procedures in the WESM-FASMD, not </w:t>
            </w:r>
            <w:r w:rsidRPr="00FC2702">
              <w:rPr>
                <w:rFonts w:ascii="Arial" w:eastAsia="Arial" w:hAnsi="Arial" w:cs="Arial"/>
                <w:color w:val="000000"/>
              </w:rPr>
              <w:lastRenderedPageBreak/>
              <w:t>under this DCS mechanism.</w:t>
            </w:r>
          </w:p>
        </w:tc>
        <w:tc>
          <w:tcPr>
            <w:tcW w:w="2448" w:type="dxa"/>
          </w:tcPr>
          <w:p w14:paraId="6385C67B" w14:textId="77777777" w:rsidR="0042268E" w:rsidRPr="00FC2702" w:rsidRDefault="0042268E" w:rsidP="00FC2702">
            <w:pPr>
              <w:rPr>
                <w:rFonts w:ascii="Arial" w:hAnsi="Arial" w:cs="Arial"/>
                <w:iCs/>
                <w:highlight w:val="yellow"/>
              </w:rPr>
            </w:pPr>
          </w:p>
        </w:tc>
        <w:tc>
          <w:tcPr>
            <w:tcW w:w="2880" w:type="dxa"/>
          </w:tcPr>
          <w:p w14:paraId="1E1C4343" w14:textId="77777777" w:rsidR="0042268E" w:rsidRPr="00FC2702" w:rsidRDefault="0042268E" w:rsidP="00FC2702">
            <w:pPr>
              <w:rPr>
                <w:rFonts w:ascii="Arial" w:hAnsi="Arial" w:cs="Arial"/>
                <w:iCs/>
                <w:highlight w:val="yellow"/>
              </w:rPr>
            </w:pPr>
          </w:p>
        </w:tc>
        <w:tc>
          <w:tcPr>
            <w:tcW w:w="1581" w:type="dxa"/>
          </w:tcPr>
          <w:p w14:paraId="3D4D2E5E" w14:textId="77777777" w:rsidR="0042268E" w:rsidRPr="00FC2702" w:rsidRDefault="0042268E" w:rsidP="00FC2702">
            <w:pPr>
              <w:rPr>
                <w:rFonts w:ascii="Arial" w:hAnsi="Arial" w:cs="Arial"/>
                <w:iCs/>
                <w:highlight w:val="yellow"/>
              </w:rPr>
            </w:pPr>
          </w:p>
        </w:tc>
        <w:tc>
          <w:tcPr>
            <w:tcW w:w="1296" w:type="dxa"/>
          </w:tcPr>
          <w:p w14:paraId="4055BAFB" w14:textId="77777777" w:rsidR="0042268E" w:rsidRPr="00FC2702" w:rsidRDefault="0042268E" w:rsidP="00FC2702">
            <w:pPr>
              <w:rPr>
                <w:rFonts w:ascii="Arial" w:hAnsi="Arial" w:cs="Arial"/>
                <w:iCs/>
                <w:highlight w:val="yellow"/>
              </w:rPr>
            </w:pPr>
          </w:p>
        </w:tc>
      </w:tr>
      <w:tr w:rsidR="0042268E" w:rsidRPr="00474449" w14:paraId="2680C6A8" w14:textId="005D712B" w:rsidTr="0042268E">
        <w:tc>
          <w:tcPr>
            <w:tcW w:w="1745" w:type="dxa"/>
          </w:tcPr>
          <w:p w14:paraId="6D983C10" w14:textId="77777777" w:rsidR="0042268E" w:rsidRPr="00FC2702" w:rsidRDefault="0042268E" w:rsidP="00FC2702">
            <w:pPr>
              <w:spacing w:after="0"/>
              <w:rPr>
                <w:rFonts w:ascii="Arial" w:eastAsia="Arial" w:hAnsi="Arial" w:cs="Arial"/>
                <w:color w:val="000000"/>
              </w:rPr>
            </w:pPr>
            <w:permStart w:id="1105157137" w:edGrp="everyone" w:colFirst="5" w:colLast="5"/>
            <w:permStart w:id="63783439" w:edGrp="everyone" w:colFirst="6" w:colLast="6"/>
            <w:permStart w:id="867569515" w:edGrp="everyone" w:colFirst="7" w:colLast="7"/>
            <w:permStart w:id="1551066070" w:edGrp="everyone" w:colFirst="8" w:colLast="8"/>
            <w:permEnd w:id="943662233"/>
            <w:permEnd w:id="807212130"/>
            <w:permEnd w:id="1571386471"/>
            <w:permEnd w:id="1589535102"/>
            <w:r w:rsidRPr="00FC2702">
              <w:rPr>
                <w:rFonts w:ascii="Arial" w:eastAsia="Arial" w:hAnsi="Arial" w:cs="Arial"/>
                <w:color w:val="000000"/>
              </w:rPr>
              <w:t>12.4 Compliance with Dispatch Schedules and Instructions</w:t>
            </w:r>
          </w:p>
          <w:p w14:paraId="04451878" w14:textId="77777777" w:rsidR="0042268E" w:rsidRPr="00FC2702" w:rsidRDefault="0042268E" w:rsidP="00FC2702">
            <w:pPr>
              <w:spacing w:after="0"/>
              <w:rPr>
                <w:rFonts w:ascii="Arial" w:hAnsi="Arial" w:cs="Arial"/>
              </w:rPr>
            </w:pPr>
          </w:p>
          <w:p w14:paraId="60723EB0" w14:textId="69C8615F" w:rsidR="0042268E" w:rsidRPr="00FC2702" w:rsidRDefault="0042268E" w:rsidP="00FC2702">
            <w:pPr>
              <w:jc w:val="both"/>
              <w:rPr>
                <w:rFonts w:ascii="Arial" w:hAnsi="Arial" w:cs="Arial"/>
                <w:b/>
              </w:rPr>
            </w:pPr>
            <w:r w:rsidRPr="00FC2702">
              <w:rPr>
                <w:rFonts w:ascii="Arial" w:hAnsi="Arial" w:cs="Arial"/>
              </w:rPr>
              <w:t xml:space="preserve">12.4.1 </w:t>
            </w: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w:t>
            </w:r>
          </w:p>
        </w:tc>
        <w:tc>
          <w:tcPr>
            <w:tcW w:w="1372" w:type="dxa"/>
          </w:tcPr>
          <w:p w14:paraId="19DBC0D4" w14:textId="474C790A" w:rsidR="0042268E" w:rsidRPr="00FC2702" w:rsidRDefault="0042268E" w:rsidP="00FC2702">
            <w:pPr>
              <w:jc w:val="center"/>
              <w:rPr>
                <w:rFonts w:ascii="Arial" w:hAnsi="Arial" w:cs="Arial"/>
              </w:rPr>
            </w:pPr>
            <w:r w:rsidRPr="00FC2702">
              <w:rPr>
                <w:rFonts w:ascii="Arial" w:eastAsia="Arial" w:hAnsi="Arial" w:cs="Arial"/>
                <w:color w:val="000000"/>
              </w:rPr>
              <w:t>12.4.1(a)</w:t>
            </w:r>
          </w:p>
        </w:tc>
        <w:tc>
          <w:tcPr>
            <w:tcW w:w="2880" w:type="dxa"/>
          </w:tcPr>
          <w:p w14:paraId="5BCC5451"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12.4.1 xxx</w:t>
            </w:r>
            <w:r w:rsidRPr="00FC2702">
              <w:rPr>
                <w:rFonts w:ascii="Arial" w:eastAsia="Arial" w:hAnsi="Arial" w:cs="Arial"/>
                <w:color w:val="000000"/>
              </w:rPr>
              <w:br/>
            </w:r>
            <w:r w:rsidRPr="00FC2702">
              <w:rPr>
                <w:rFonts w:ascii="Arial" w:eastAsia="Arial" w:hAnsi="Arial" w:cs="Arial"/>
                <w:color w:val="000000"/>
              </w:rPr>
              <w:br/>
              <w:t xml:space="preserve">a. 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color w:val="000000"/>
              </w:rPr>
              <w:t xml:space="preserve">. This obligation shall also apply to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with a Final Certificate of Approval to Connect but with pending issuance of the </w:t>
            </w:r>
            <w:r w:rsidRPr="00FC2702">
              <w:rPr>
                <w:rFonts w:ascii="Arial" w:eastAsia="Arial" w:hAnsi="Arial" w:cs="Arial"/>
                <w:i/>
                <w:iCs/>
                <w:color w:val="000000"/>
              </w:rPr>
              <w:t xml:space="preserve">Certificate of Compliance </w:t>
            </w:r>
            <w:r w:rsidRPr="00FC2702">
              <w:rPr>
                <w:rFonts w:ascii="Arial" w:eastAsia="Arial" w:hAnsi="Arial" w:cs="Arial"/>
                <w:color w:val="000000"/>
              </w:rPr>
              <w:t xml:space="preserve">from the ERC. In complying with their </w:t>
            </w:r>
            <w:r w:rsidRPr="00FC2702">
              <w:rPr>
                <w:rFonts w:ascii="Arial" w:eastAsia="Arial" w:hAnsi="Arial" w:cs="Arial"/>
                <w:i/>
                <w:iCs/>
                <w:color w:val="000000"/>
              </w:rPr>
              <w:lastRenderedPageBreak/>
              <w:t>dispatch schedules</w:t>
            </w:r>
            <w:r w:rsidRPr="00FC2702">
              <w:rPr>
                <w:rFonts w:ascii="Arial" w:eastAsia="Arial" w:hAnsi="Arial" w:cs="Arial"/>
                <w:color w:val="000000"/>
              </w:rPr>
              <w:t xml:space="preserve">, said </w:t>
            </w:r>
            <w:r w:rsidRPr="00FC2702">
              <w:rPr>
                <w:rFonts w:ascii="Arial" w:eastAsia="Arial" w:hAnsi="Arial" w:cs="Arial"/>
                <w:i/>
                <w:iCs/>
                <w:color w:val="000000"/>
              </w:rPr>
              <w:t xml:space="preserve">generating units </w:t>
            </w:r>
            <w:r w:rsidRPr="00FC2702">
              <w:rPr>
                <w:rFonts w:ascii="Arial" w:eastAsia="Arial" w:hAnsi="Arial" w:cs="Arial"/>
                <w:color w:val="000000"/>
              </w:rPr>
              <w:t xml:space="preserve">shall generate in accordance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prescribed in Section 12.5 of the Dispatch Protocol. In the case of a </w:t>
            </w:r>
            <w:r w:rsidRPr="00FC2702">
              <w:rPr>
                <w:rFonts w:ascii="Arial" w:eastAsia="Arial" w:hAnsi="Arial" w:cs="Arial"/>
                <w:i/>
                <w:iCs/>
                <w:color w:val="000000"/>
              </w:rPr>
              <w:t>priority dispatch generating unit</w:t>
            </w:r>
            <w:r w:rsidRPr="00FC2702">
              <w:rPr>
                <w:rFonts w:ascii="Arial" w:eastAsia="Arial" w:hAnsi="Arial" w:cs="Arial"/>
                <w:color w:val="000000"/>
              </w:rPr>
              <w:t xml:space="preserve">, compliance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shall also apply in cases where its </w:t>
            </w:r>
            <w:r w:rsidRPr="00FC2702">
              <w:rPr>
                <w:rFonts w:ascii="Arial" w:eastAsia="Arial" w:hAnsi="Arial" w:cs="Arial"/>
                <w:i/>
                <w:iCs/>
                <w:color w:val="000000"/>
              </w:rPr>
              <w:t xml:space="preserve">dispatch schedule </w:t>
            </w:r>
            <w:r w:rsidRPr="00FC2702">
              <w:rPr>
                <w:rFonts w:ascii="Arial" w:eastAsia="Arial" w:hAnsi="Arial" w:cs="Arial"/>
                <w:color w:val="000000"/>
              </w:rPr>
              <w:t xml:space="preserve">was restricted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Clauses 3.6.1.7 and 3.6.1.8 because of a potential </w:t>
            </w:r>
            <w:r w:rsidRPr="00FC2702">
              <w:rPr>
                <w:rFonts w:ascii="Arial" w:eastAsia="Arial" w:hAnsi="Arial" w:cs="Arial"/>
                <w:i/>
                <w:iCs/>
                <w:color w:val="000000"/>
              </w:rPr>
              <w:t>system security contingency</w:t>
            </w:r>
            <w:r w:rsidRPr="00FC2702">
              <w:rPr>
                <w:rFonts w:ascii="Arial" w:eastAsia="Arial" w:hAnsi="Arial" w:cs="Arial"/>
                <w:color w:val="000000"/>
              </w:rPr>
              <w:t xml:space="preserve">. </w:t>
            </w:r>
          </w:p>
          <w:p w14:paraId="48CB7F8B" w14:textId="77777777" w:rsidR="0042268E" w:rsidRPr="00FC2702" w:rsidRDefault="0042268E" w:rsidP="00FC2702">
            <w:pPr>
              <w:spacing w:after="0"/>
              <w:rPr>
                <w:rFonts w:ascii="Arial" w:eastAsia="Arial" w:hAnsi="Arial" w:cs="Arial"/>
                <w:color w:val="000000"/>
              </w:rPr>
            </w:pPr>
          </w:p>
          <w:p w14:paraId="41E8C25A"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xxx</w:t>
            </w:r>
          </w:p>
          <w:p w14:paraId="1E814528" w14:textId="77777777" w:rsidR="0042268E" w:rsidRPr="00FC2702" w:rsidRDefault="0042268E" w:rsidP="00FC2702">
            <w:pPr>
              <w:rPr>
                <w:rFonts w:ascii="Arial" w:hAnsi="Arial" w:cs="Arial"/>
              </w:rPr>
            </w:pPr>
          </w:p>
        </w:tc>
        <w:tc>
          <w:tcPr>
            <w:tcW w:w="2880" w:type="dxa"/>
          </w:tcPr>
          <w:p w14:paraId="1974BBC8"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lastRenderedPageBreak/>
              <w:t>12.4.1 xxx</w:t>
            </w:r>
          </w:p>
          <w:p w14:paraId="2E54AD44" w14:textId="77777777" w:rsidR="0042268E" w:rsidRPr="00FC2702" w:rsidRDefault="0042268E" w:rsidP="00FC2702">
            <w:pPr>
              <w:spacing w:after="0"/>
              <w:rPr>
                <w:rFonts w:ascii="Arial" w:eastAsia="Arial" w:hAnsi="Arial" w:cs="Arial"/>
                <w:color w:val="000000"/>
              </w:rPr>
            </w:pPr>
          </w:p>
          <w:p w14:paraId="0187D9BB"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 xml:space="preserve">a. 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b/>
              </w:rPr>
              <w:t xml:space="preserve"> </w:t>
            </w:r>
            <w:r w:rsidRPr="00FC2702">
              <w:rPr>
                <w:rFonts w:ascii="Arial" w:eastAsia="Arial" w:hAnsi="Arial" w:cs="Arial"/>
                <w:b/>
                <w:u w:val="single"/>
              </w:rPr>
              <w:t>except as provided in Section 12.4.1(e)</w:t>
            </w:r>
            <w:r w:rsidRPr="00FC2702">
              <w:rPr>
                <w:rFonts w:ascii="Arial" w:eastAsia="Arial" w:hAnsi="Arial" w:cs="Arial"/>
              </w:rPr>
              <w:t xml:space="preserve">. </w:t>
            </w:r>
            <w:r w:rsidRPr="00FC2702">
              <w:rPr>
                <w:rFonts w:ascii="Arial" w:eastAsia="Arial" w:hAnsi="Arial" w:cs="Arial"/>
                <w:color w:val="000000"/>
              </w:rPr>
              <w:t xml:space="preserve">This obligation shall also apply to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with a Final Certificate of Approval to Connect but with pending issuance of the </w:t>
            </w:r>
            <w:r w:rsidRPr="00FC2702">
              <w:rPr>
                <w:rFonts w:ascii="Arial" w:eastAsia="Arial" w:hAnsi="Arial" w:cs="Arial"/>
                <w:i/>
                <w:iCs/>
                <w:color w:val="000000"/>
              </w:rPr>
              <w:t xml:space="preserve">Certificate of </w:t>
            </w:r>
            <w:r w:rsidRPr="00FC2702">
              <w:rPr>
                <w:rFonts w:ascii="Arial" w:eastAsia="Arial" w:hAnsi="Arial" w:cs="Arial"/>
                <w:i/>
                <w:iCs/>
                <w:color w:val="000000"/>
              </w:rPr>
              <w:lastRenderedPageBreak/>
              <w:t xml:space="preserve">Compliance </w:t>
            </w:r>
            <w:r w:rsidRPr="00FC2702">
              <w:rPr>
                <w:rFonts w:ascii="Arial" w:eastAsia="Arial" w:hAnsi="Arial" w:cs="Arial"/>
                <w:color w:val="000000"/>
              </w:rPr>
              <w:t xml:space="preserve">from the ERC. In complying with their </w:t>
            </w:r>
            <w:r w:rsidRPr="00FC2702">
              <w:rPr>
                <w:rFonts w:ascii="Arial" w:eastAsia="Arial" w:hAnsi="Arial" w:cs="Arial"/>
                <w:i/>
                <w:iCs/>
                <w:color w:val="000000"/>
              </w:rPr>
              <w:t>dispatch schedules</w:t>
            </w:r>
            <w:r w:rsidRPr="00FC2702">
              <w:rPr>
                <w:rFonts w:ascii="Arial" w:eastAsia="Arial" w:hAnsi="Arial" w:cs="Arial"/>
                <w:color w:val="000000"/>
              </w:rPr>
              <w:t xml:space="preserve">, said </w:t>
            </w:r>
            <w:r w:rsidRPr="00FC2702">
              <w:rPr>
                <w:rFonts w:ascii="Arial" w:eastAsia="Arial" w:hAnsi="Arial" w:cs="Arial"/>
                <w:i/>
                <w:iCs/>
                <w:color w:val="000000"/>
              </w:rPr>
              <w:t xml:space="preserve">generating units </w:t>
            </w:r>
            <w:r w:rsidRPr="00FC2702">
              <w:rPr>
                <w:rFonts w:ascii="Arial" w:eastAsia="Arial" w:hAnsi="Arial" w:cs="Arial"/>
                <w:color w:val="000000"/>
              </w:rPr>
              <w:t xml:space="preserve">shall generate in accordance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prescribed in Section 12.5 of the Dispatch Protocol. In the case of a </w:t>
            </w:r>
            <w:r w:rsidRPr="00FC2702">
              <w:rPr>
                <w:rFonts w:ascii="Arial" w:eastAsia="Arial" w:hAnsi="Arial" w:cs="Arial"/>
                <w:i/>
                <w:iCs/>
                <w:color w:val="000000"/>
              </w:rPr>
              <w:t>priority dispatch generating unit</w:t>
            </w:r>
            <w:r w:rsidRPr="00FC2702">
              <w:rPr>
                <w:rFonts w:ascii="Arial" w:eastAsia="Arial" w:hAnsi="Arial" w:cs="Arial"/>
                <w:color w:val="000000"/>
              </w:rPr>
              <w:t xml:space="preserve">, compliance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shall also apply in cases where its </w:t>
            </w:r>
            <w:r w:rsidRPr="00FC2702">
              <w:rPr>
                <w:rFonts w:ascii="Arial" w:eastAsia="Arial" w:hAnsi="Arial" w:cs="Arial"/>
                <w:i/>
                <w:iCs/>
                <w:color w:val="000000"/>
              </w:rPr>
              <w:t xml:space="preserve">dispatch schedule </w:t>
            </w:r>
            <w:r w:rsidRPr="00FC2702">
              <w:rPr>
                <w:rFonts w:ascii="Arial" w:eastAsia="Arial" w:hAnsi="Arial" w:cs="Arial"/>
                <w:color w:val="000000"/>
              </w:rPr>
              <w:t xml:space="preserve">was restricted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Clauses 3.6.1.7 and 3.6.1.8 because of a potential </w:t>
            </w:r>
            <w:r w:rsidRPr="00FC2702">
              <w:rPr>
                <w:rFonts w:ascii="Arial" w:eastAsia="Arial" w:hAnsi="Arial" w:cs="Arial"/>
                <w:i/>
                <w:iCs/>
                <w:color w:val="000000"/>
              </w:rPr>
              <w:t>system security contingency</w:t>
            </w:r>
            <w:r w:rsidRPr="00FC2702">
              <w:rPr>
                <w:rFonts w:ascii="Arial" w:eastAsia="Arial" w:hAnsi="Arial" w:cs="Arial"/>
                <w:color w:val="000000"/>
              </w:rPr>
              <w:t>.</w:t>
            </w:r>
          </w:p>
          <w:p w14:paraId="53B88E1C" w14:textId="77777777" w:rsidR="0042268E" w:rsidRPr="00FC2702" w:rsidRDefault="0042268E" w:rsidP="00FC2702">
            <w:pPr>
              <w:spacing w:after="0"/>
              <w:rPr>
                <w:rFonts w:ascii="Arial" w:hAnsi="Arial" w:cs="Arial"/>
              </w:rPr>
            </w:pPr>
          </w:p>
          <w:p w14:paraId="6046D596" w14:textId="6A30A455" w:rsidR="0042268E" w:rsidRPr="00FC2702" w:rsidRDefault="0042268E" w:rsidP="00FC2702">
            <w:pPr>
              <w:rPr>
                <w:rFonts w:ascii="Arial" w:hAnsi="Arial" w:cs="Arial"/>
                <w:b/>
              </w:rPr>
            </w:pPr>
            <w:r w:rsidRPr="00FC2702">
              <w:rPr>
                <w:rFonts w:ascii="Arial" w:hAnsi="Arial" w:cs="Arial"/>
              </w:rPr>
              <w:t>xxx</w:t>
            </w:r>
          </w:p>
        </w:tc>
        <w:tc>
          <w:tcPr>
            <w:tcW w:w="2448" w:type="dxa"/>
          </w:tcPr>
          <w:p w14:paraId="187CD554" w14:textId="671D4637" w:rsidR="0042268E" w:rsidRPr="00FC2702" w:rsidRDefault="0042268E" w:rsidP="00FC2702">
            <w:pPr>
              <w:rPr>
                <w:rFonts w:ascii="Arial" w:hAnsi="Arial" w:cs="Arial"/>
              </w:rPr>
            </w:pPr>
            <w:r w:rsidRPr="00FC2702">
              <w:rPr>
                <w:rFonts w:ascii="Arial" w:eastAsia="Arial" w:hAnsi="Arial" w:cs="Arial"/>
                <w:color w:val="000000"/>
              </w:rPr>
              <w:lastRenderedPageBreak/>
              <w:t>Minimal addition: a cross-reference to new Section 12.4.1(e) inserted at the end of the first sentence. This is sufficient to direct participants to the carve-out provision without restructuring the existing obligation.</w:t>
            </w:r>
          </w:p>
        </w:tc>
        <w:tc>
          <w:tcPr>
            <w:tcW w:w="2448" w:type="dxa"/>
          </w:tcPr>
          <w:p w14:paraId="0810B855" w14:textId="77777777" w:rsidR="0042268E" w:rsidRPr="00FC2702" w:rsidRDefault="0042268E" w:rsidP="00FC2702">
            <w:pPr>
              <w:rPr>
                <w:rFonts w:ascii="Arial" w:hAnsi="Arial" w:cs="Arial"/>
                <w:iCs/>
                <w:highlight w:val="yellow"/>
              </w:rPr>
            </w:pPr>
          </w:p>
        </w:tc>
        <w:tc>
          <w:tcPr>
            <w:tcW w:w="2880" w:type="dxa"/>
          </w:tcPr>
          <w:p w14:paraId="047C4CEE" w14:textId="77777777" w:rsidR="0042268E" w:rsidRPr="00FC2702" w:rsidRDefault="0042268E" w:rsidP="00FC2702">
            <w:pPr>
              <w:rPr>
                <w:rFonts w:ascii="Arial" w:hAnsi="Arial" w:cs="Arial"/>
                <w:iCs/>
                <w:highlight w:val="yellow"/>
              </w:rPr>
            </w:pPr>
          </w:p>
        </w:tc>
        <w:tc>
          <w:tcPr>
            <w:tcW w:w="1581" w:type="dxa"/>
          </w:tcPr>
          <w:p w14:paraId="2F9FF4D8" w14:textId="77777777" w:rsidR="0042268E" w:rsidRPr="00FC2702" w:rsidRDefault="0042268E" w:rsidP="00FC2702">
            <w:pPr>
              <w:rPr>
                <w:rFonts w:ascii="Arial" w:hAnsi="Arial" w:cs="Arial"/>
                <w:iCs/>
                <w:highlight w:val="yellow"/>
              </w:rPr>
            </w:pPr>
          </w:p>
        </w:tc>
        <w:tc>
          <w:tcPr>
            <w:tcW w:w="1296" w:type="dxa"/>
          </w:tcPr>
          <w:p w14:paraId="1BCB2B5B" w14:textId="77777777" w:rsidR="0042268E" w:rsidRPr="00FC2702" w:rsidRDefault="0042268E" w:rsidP="00FC2702">
            <w:pPr>
              <w:rPr>
                <w:rFonts w:ascii="Arial" w:hAnsi="Arial" w:cs="Arial"/>
                <w:iCs/>
                <w:highlight w:val="yellow"/>
              </w:rPr>
            </w:pPr>
          </w:p>
        </w:tc>
      </w:tr>
      <w:tr w:rsidR="0042268E" w:rsidRPr="00474449" w14:paraId="4C5BF9DB" w14:textId="70377302" w:rsidTr="0042268E">
        <w:tc>
          <w:tcPr>
            <w:tcW w:w="1745" w:type="dxa"/>
          </w:tcPr>
          <w:p w14:paraId="691B970D" w14:textId="77777777" w:rsidR="0042268E" w:rsidRPr="00FC2702" w:rsidRDefault="0042268E" w:rsidP="00FC2702">
            <w:pPr>
              <w:spacing w:after="0"/>
              <w:rPr>
                <w:rFonts w:ascii="Arial" w:eastAsia="Arial" w:hAnsi="Arial" w:cs="Arial"/>
                <w:color w:val="000000"/>
              </w:rPr>
            </w:pPr>
            <w:permStart w:id="1394481592" w:edGrp="everyone" w:colFirst="5" w:colLast="5"/>
            <w:permStart w:id="22902264" w:edGrp="everyone" w:colFirst="6" w:colLast="6"/>
            <w:permStart w:id="786463629" w:edGrp="everyone" w:colFirst="7" w:colLast="7"/>
            <w:permStart w:id="1583285236" w:edGrp="everyone" w:colFirst="8" w:colLast="8"/>
            <w:permEnd w:id="1105157137"/>
            <w:permEnd w:id="63783439"/>
            <w:permEnd w:id="867569515"/>
            <w:permEnd w:id="1551066070"/>
            <w:r w:rsidRPr="00FC2702">
              <w:rPr>
                <w:rFonts w:ascii="Arial" w:eastAsia="Arial" w:hAnsi="Arial" w:cs="Arial"/>
                <w:color w:val="000000"/>
              </w:rPr>
              <w:lastRenderedPageBreak/>
              <w:t>12.4 Compliance with Dispatch Schedules and Instructions</w:t>
            </w:r>
          </w:p>
          <w:p w14:paraId="627EBD37" w14:textId="77777777" w:rsidR="0042268E" w:rsidRPr="00FC2702" w:rsidRDefault="0042268E" w:rsidP="00FC2702">
            <w:pPr>
              <w:spacing w:after="0"/>
              <w:rPr>
                <w:rFonts w:ascii="Arial" w:hAnsi="Arial" w:cs="Arial"/>
              </w:rPr>
            </w:pPr>
          </w:p>
          <w:p w14:paraId="3551D9BF" w14:textId="332DCB9C" w:rsidR="0042268E" w:rsidRPr="00FC2702" w:rsidRDefault="0042268E" w:rsidP="00FC2702">
            <w:pPr>
              <w:jc w:val="both"/>
              <w:rPr>
                <w:rFonts w:ascii="Arial" w:hAnsi="Arial" w:cs="Arial"/>
                <w:b/>
              </w:rPr>
            </w:pPr>
            <w:r w:rsidRPr="00FC2702">
              <w:rPr>
                <w:rFonts w:ascii="Arial" w:hAnsi="Arial" w:cs="Arial"/>
              </w:rPr>
              <w:t xml:space="preserve">12.4.1 </w:t>
            </w: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w:t>
            </w:r>
          </w:p>
        </w:tc>
        <w:tc>
          <w:tcPr>
            <w:tcW w:w="1372" w:type="dxa"/>
          </w:tcPr>
          <w:p w14:paraId="201B4F80" w14:textId="7EE8F756" w:rsidR="0042268E" w:rsidRPr="00FC2702" w:rsidRDefault="0042268E" w:rsidP="00FC2702">
            <w:pPr>
              <w:jc w:val="center"/>
              <w:rPr>
                <w:rFonts w:ascii="Arial" w:hAnsi="Arial" w:cs="Arial"/>
              </w:rPr>
            </w:pPr>
            <w:r w:rsidRPr="00FC2702">
              <w:rPr>
                <w:rFonts w:ascii="Arial" w:eastAsia="Arial" w:hAnsi="Arial" w:cs="Arial"/>
                <w:color w:val="000000"/>
              </w:rPr>
              <w:t>12.4.1(e) (New)</w:t>
            </w:r>
          </w:p>
        </w:tc>
        <w:tc>
          <w:tcPr>
            <w:tcW w:w="2880" w:type="dxa"/>
          </w:tcPr>
          <w:p w14:paraId="4A658C03" w14:textId="77777777" w:rsidR="0042268E" w:rsidRPr="00FC2702" w:rsidRDefault="0042268E" w:rsidP="00FC2702">
            <w:pPr>
              <w:spacing w:after="40"/>
              <w:rPr>
                <w:rFonts w:ascii="Arial" w:hAnsi="Arial" w:cs="Arial"/>
              </w:rPr>
            </w:pPr>
            <w:r w:rsidRPr="00FC2702">
              <w:rPr>
                <w:rFonts w:ascii="Arial" w:eastAsia="Arial" w:hAnsi="Arial" w:cs="Arial"/>
                <w:i/>
                <w:color w:val="595959"/>
              </w:rPr>
              <w:t>[Proposed New provision. Parent provision shown for reference:]</w:t>
            </w:r>
          </w:p>
          <w:p w14:paraId="34B92CFA" w14:textId="77777777" w:rsidR="0042268E" w:rsidRPr="00FC2702" w:rsidRDefault="0042268E" w:rsidP="00FC2702">
            <w:pPr>
              <w:spacing w:after="40"/>
              <w:rPr>
                <w:rFonts w:ascii="Arial" w:eastAsia="Arial" w:hAnsi="Arial" w:cs="Arial"/>
                <w:i/>
                <w:color w:val="595959"/>
              </w:rPr>
            </w:pPr>
            <w:r w:rsidRPr="00FC2702">
              <w:rPr>
                <w:rFonts w:ascii="Arial" w:eastAsia="Arial" w:hAnsi="Arial" w:cs="Arial"/>
                <w:i/>
                <w:color w:val="595959"/>
              </w:rPr>
              <w:t>Parent provision — Section 12.4.1 (header and sub-clause (a)):</w:t>
            </w:r>
          </w:p>
          <w:p w14:paraId="3EFF3D26" w14:textId="77777777" w:rsidR="0042268E" w:rsidRPr="00FC2702" w:rsidRDefault="0042268E" w:rsidP="00FC2702">
            <w:pPr>
              <w:spacing w:after="40"/>
              <w:rPr>
                <w:rFonts w:ascii="Arial" w:hAnsi="Arial" w:cs="Arial"/>
              </w:rPr>
            </w:pPr>
          </w:p>
          <w:p w14:paraId="60D9BBD6"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w:t>
            </w:r>
          </w:p>
          <w:p w14:paraId="1C07E333" w14:textId="77777777" w:rsidR="0042268E" w:rsidRPr="00FC2702" w:rsidRDefault="0042268E" w:rsidP="00FC2702">
            <w:pPr>
              <w:spacing w:after="60"/>
              <w:rPr>
                <w:rFonts w:ascii="Arial" w:eastAsia="Arial" w:hAnsi="Arial" w:cs="Arial"/>
                <w:color w:val="000000"/>
              </w:rPr>
            </w:pPr>
          </w:p>
          <w:p w14:paraId="52C5B68B" w14:textId="75A3E8ED" w:rsidR="0042268E" w:rsidRPr="00FC2702" w:rsidRDefault="0042268E" w:rsidP="00FC2702">
            <w:pPr>
              <w:rPr>
                <w:rFonts w:ascii="Arial" w:hAnsi="Arial" w:cs="Arial"/>
              </w:rPr>
            </w:pPr>
            <w:r w:rsidRPr="00FC2702">
              <w:rPr>
                <w:rFonts w:ascii="Arial" w:eastAsia="Arial" w:hAnsi="Arial" w:cs="Arial"/>
                <w:color w:val="000000"/>
              </w:rPr>
              <w:t xml:space="preserve">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color w:val="000000"/>
              </w:rPr>
              <w:t>.... xxx</w:t>
            </w:r>
          </w:p>
        </w:tc>
        <w:tc>
          <w:tcPr>
            <w:tcW w:w="2880" w:type="dxa"/>
          </w:tcPr>
          <w:p w14:paraId="05F8D28F" w14:textId="2C2BBE4A" w:rsidR="0042268E" w:rsidRPr="00FC2702" w:rsidRDefault="0042268E" w:rsidP="00FC2702">
            <w:pPr>
              <w:rPr>
                <w:rFonts w:ascii="Arial" w:hAnsi="Arial" w:cs="Arial"/>
                <w:b/>
              </w:rPr>
            </w:pPr>
            <w:r w:rsidRPr="00FC2702">
              <w:rPr>
                <w:rFonts w:ascii="Arial" w:eastAsia="Arial" w:hAnsi="Arial" w:cs="Arial"/>
                <w:b/>
                <w:u w:val="single"/>
              </w:rPr>
              <w:t xml:space="preserve">Notwithstanding Section 12.4.1(a), </w:t>
            </w:r>
            <w:r w:rsidRPr="00FC2702">
              <w:rPr>
                <w:rFonts w:ascii="Arial" w:eastAsia="Arial" w:hAnsi="Arial" w:cs="Arial"/>
                <w:b/>
                <w:i/>
                <w:iCs/>
                <w:u w:val="single"/>
              </w:rPr>
              <w:t>I</w:t>
            </w:r>
            <w:r w:rsidRPr="00FC2702">
              <w:rPr>
                <w:rFonts w:ascii="Arial" w:eastAsia="Arial" w:hAnsi="Arial" w:cs="Arial"/>
                <w:b/>
                <w:bCs/>
                <w:i/>
                <w:iCs/>
                <w:u w:val="single"/>
              </w:rPr>
              <w:t>ntermittent RE resource</w:t>
            </w:r>
            <w:r w:rsidRPr="00FC2702">
              <w:rPr>
                <w:rFonts w:ascii="Arial" w:eastAsia="Arial" w:hAnsi="Arial" w:cs="Arial"/>
                <w:b/>
                <w:bCs/>
                <w:i/>
                <w:iCs/>
                <w:u w:val="single"/>
              </w:rPr>
              <w:noBreakHyphen/>
            </w:r>
            <w:r w:rsidRPr="00FC2702">
              <w:rPr>
                <w:rFonts w:ascii="Arial" w:eastAsia="Arial" w:hAnsi="Arial" w:cs="Arial"/>
                <w:b/>
                <w:bCs/>
                <w:u w:val="single"/>
              </w:rPr>
              <w:t xml:space="preserve">based generating units that opted to be classified as </w:t>
            </w:r>
            <w:r w:rsidRPr="00FC2702">
              <w:rPr>
                <w:rFonts w:ascii="Arial" w:eastAsia="Arial" w:hAnsi="Arial" w:cs="Arial"/>
                <w:b/>
                <w:bCs/>
                <w:i/>
                <w:iCs/>
                <w:u w:val="single"/>
              </w:rPr>
              <w:t xml:space="preserve">scheduled generating units </w:t>
            </w:r>
            <w:r w:rsidRPr="00FC2702">
              <w:rPr>
                <w:rFonts w:ascii="Arial" w:eastAsia="Arial" w:hAnsi="Arial" w:cs="Arial"/>
                <w:b/>
                <w:bCs/>
                <w:u w:val="single"/>
              </w:rPr>
              <w:t xml:space="preserve">pursuant to the </w:t>
            </w:r>
            <w:r w:rsidRPr="00FC2702">
              <w:rPr>
                <w:rFonts w:ascii="Arial" w:eastAsia="Arial" w:hAnsi="Arial" w:cs="Arial"/>
                <w:b/>
                <w:bCs/>
                <w:i/>
                <w:iCs/>
                <w:u w:val="single"/>
              </w:rPr>
              <w:t>WESM Rules</w:t>
            </w:r>
            <w:r w:rsidRPr="00FC2702">
              <w:rPr>
                <w:rFonts w:ascii="Arial" w:eastAsia="Arial" w:hAnsi="Arial" w:cs="Arial"/>
                <w:b/>
                <w:u w:val="single"/>
              </w:rPr>
              <w:t xml:space="preserve"> shall comply with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 xml:space="preserve">, in lieu of the </w:t>
            </w:r>
            <w:r w:rsidRPr="00FC2702">
              <w:rPr>
                <w:rFonts w:ascii="Arial" w:eastAsia="Arial" w:hAnsi="Arial" w:cs="Arial"/>
                <w:b/>
                <w:i/>
                <w:iCs/>
                <w:u w:val="single"/>
              </w:rPr>
              <w:t>dispatch conformance standards</w:t>
            </w:r>
            <w:r w:rsidRPr="00FC2702">
              <w:rPr>
                <w:rFonts w:ascii="Arial" w:eastAsia="Arial" w:hAnsi="Arial" w:cs="Arial"/>
                <w:b/>
                <w:u w:val="single"/>
              </w:rPr>
              <w:t>.</w:t>
            </w:r>
          </w:p>
        </w:tc>
        <w:tc>
          <w:tcPr>
            <w:tcW w:w="2448" w:type="dxa"/>
          </w:tcPr>
          <w:p w14:paraId="252FEFD5"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This is the primary operative DPM amendment. </w:t>
            </w:r>
          </w:p>
          <w:p w14:paraId="35B2662E" w14:textId="3B1074C7" w:rsidR="0042268E" w:rsidRPr="00FC2702" w:rsidRDefault="0042268E" w:rsidP="00FC2702">
            <w:pPr>
              <w:rPr>
                <w:rFonts w:ascii="Arial" w:hAnsi="Arial" w:cs="Arial"/>
              </w:rPr>
            </w:pPr>
            <w:r w:rsidRPr="00FC2702">
              <w:rPr>
                <w:rFonts w:ascii="Arial" w:eastAsia="Arial" w:hAnsi="Arial" w:cs="Arial"/>
                <w:color w:val="000000"/>
              </w:rPr>
              <w:t>New sub-clause inserted under Section 12.4.1 establishing FAS as the applicable compliance standard for VREs classified as scheduled generators. Maintained as a sub-clause within 12.4.1 to preserve the structural parallel with existing compliance sub-clauses by generator type.</w:t>
            </w:r>
          </w:p>
        </w:tc>
        <w:tc>
          <w:tcPr>
            <w:tcW w:w="2448" w:type="dxa"/>
          </w:tcPr>
          <w:p w14:paraId="1806CF53" w14:textId="77777777" w:rsidR="0042268E" w:rsidRPr="00FC2702" w:rsidRDefault="0042268E" w:rsidP="00FC2702">
            <w:pPr>
              <w:rPr>
                <w:rFonts w:ascii="Arial" w:hAnsi="Arial" w:cs="Arial"/>
                <w:iCs/>
                <w:highlight w:val="yellow"/>
              </w:rPr>
            </w:pPr>
          </w:p>
        </w:tc>
        <w:tc>
          <w:tcPr>
            <w:tcW w:w="2880" w:type="dxa"/>
          </w:tcPr>
          <w:p w14:paraId="584C6A1C" w14:textId="77777777" w:rsidR="0042268E" w:rsidRPr="00FC2702" w:rsidRDefault="0042268E" w:rsidP="00FC2702">
            <w:pPr>
              <w:rPr>
                <w:rFonts w:ascii="Arial" w:hAnsi="Arial" w:cs="Arial"/>
                <w:iCs/>
                <w:highlight w:val="yellow"/>
              </w:rPr>
            </w:pPr>
          </w:p>
        </w:tc>
        <w:tc>
          <w:tcPr>
            <w:tcW w:w="1581" w:type="dxa"/>
          </w:tcPr>
          <w:p w14:paraId="068F8E8A" w14:textId="77777777" w:rsidR="0042268E" w:rsidRPr="00FC2702" w:rsidRDefault="0042268E" w:rsidP="00FC2702">
            <w:pPr>
              <w:rPr>
                <w:rFonts w:ascii="Arial" w:hAnsi="Arial" w:cs="Arial"/>
                <w:iCs/>
                <w:highlight w:val="yellow"/>
              </w:rPr>
            </w:pPr>
          </w:p>
        </w:tc>
        <w:tc>
          <w:tcPr>
            <w:tcW w:w="1296" w:type="dxa"/>
          </w:tcPr>
          <w:p w14:paraId="1A43F7E9" w14:textId="77777777" w:rsidR="0042268E" w:rsidRPr="00FC2702" w:rsidRDefault="0042268E" w:rsidP="00FC2702">
            <w:pPr>
              <w:rPr>
                <w:rFonts w:ascii="Arial" w:hAnsi="Arial" w:cs="Arial"/>
                <w:iCs/>
                <w:highlight w:val="yellow"/>
              </w:rPr>
            </w:pPr>
          </w:p>
        </w:tc>
      </w:tr>
      <w:tr w:rsidR="0042268E" w:rsidRPr="00474449" w14:paraId="62D74100" w14:textId="3B06CD4E" w:rsidTr="0042268E">
        <w:tc>
          <w:tcPr>
            <w:tcW w:w="1745" w:type="dxa"/>
          </w:tcPr>
          <w:p w14:paraId="015CCB31" w14:textId="77777777" w:rsidR="0042268E" w:rsidRPr="00FC2702" w:rsidRDefault="0042268E" w:rsidP="00FC2702">
            <w:pPr>
              <w:spacing w:after="60"/>
              <w:rPr>
                <w:rFonts w:ascii="Arial" w:eastAsia="Arial" w:hAnsi="Arial" w:cs="Arial"/>
                <w:color w:val="000000"/>
              </w:rPr>
            </w:pPr>
            <w:permStart w:id="790394001" w:edGrp="everyone" w:colFirst="5" w:colLast="5"/>
            <w:permStart w:id="2075397587" w:edGrp="everyone" w:colFirst="6" w:colLast="6"/>
            <w:permStart w:id="338234829" w:edGrp="everyone" w:colFirst="7" w:colLast="7"/>
            <w:permStart w:id="844970475" w:edGrp="everyone" w:colFirst="8" w:colLast="8"/>
            <w:permEnd w:id="1394481592"/>
            <w:permEnd w:id="22902264"/>
            <w:permEnd w:id="786463629"/>
            <w:permEnd w:id="1583285236"/>
            <w:r w:rsidRPr="00FC2702">
              <w:rPr>
                <w:rFonts w:ascii="Arial" w:eastAsia="Arial" w:hAnsi="Arial" w:cs="Arial"/>
                <w:color w:val="000000"/>
              </w:rPr>
              <w:t>12.5 Dispatch Conformance Standards</w:t>
            </w:r>
          </w:p>
          <w:p w14:paraId="5FEBC28F" w14:textId="77777777" w:rsidR="0042268E" w:rsidRPr="00FC2702" w:rsidRDefault="0042268E" w:rsidP="00FC2702">
            <w:pPr>
              <w:spacing w:after="60"/>
              <w:rPr>
                <w:rFonts w:ascii="Arial" w:eastAsia="Arial" w:hAnsi="Arial" w:cs="Arial"/>
                <w:color w:val="000000"/>
              </w:rPr>
            </w:pPr>
          </w:p>
          <w:p w14:paraId="7F8D2976" w14:textId="7293C4C9" w:rsidR="0042268E" w:rsidRPr="00FC2702" w:rsidRDefault="0042268E" w:rsidP="00FC2702">
            <w:pPr>
              <w:jc w:val="both"/>
              <w:rPr>
                <w:rFonts w:ascii="Arial" w:hAnsi="Arial" w:cs="Arial"/>
                <w:b/>
              </w:rPr>
            </w:pPr>
            <w:r w:rsidRPr="00FC2702">
              <w:rPr>
                <w:rFonts w:ascii="Arial" w:eastAsia="Arial" w:hAnsi="Arial" w:cs="Arial"/>
                <w:color w:val="000000"/>
              </w:rPr>
              <w:lastRenderedPageBreak/>
              <w:t>12.5.1 Dispatch Compliance Criteria</w:t>
            </w:r>
          </w:p>
        </w:tc>
        <w:tc>
          <w:tcPr>
            <w:tcW w:w="1372" w:type="dxa"/>
          </w:tcPr>
          <w:p w14:paraId="657C8B13" w14:textId="29F13A59" w:rsidR="0042268E" w:rsidRPr="00FC2702" w:rsidRDefault="0042268E" w:rsidP="00FC2702">
            <w:pPr>
              <w:jc w:val="center"/>
              <w:rPr>
                <w:rFonts w:ascii="Arial" w:hAnsi="Arial" w:cs="Arial"/>
              </w:rPr>
            </w:pPr>
            <w:r w:rsidRPr="00FC2702">
              <w:rPr>
                <w:rFonts w:ascii="Arial" w:eastAsia="Arial" w:hAnsi="Arial" w:cs="Arial"/>
                <w:color w:val="000000"/>
              </w:rPr>
              <w:lastRenderedPageBreak/>
              <w:t>12.5.1(b)</w:t>
            </w:r>
          </w:p>
        </w:tc>
        <w:tc>
          <w:tcPr>
            <w:tcW w:w="2880" w:type="dxa"/>
          </w:tcPr>
          <w:p w14:paraId="26582E64"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12.5.1 Dispatch Compliance Criteria </w:t>
            </w:r>
          </w:p>
          <w:p w14:paraId="1FF885CD"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a. xxx</w:t>
            </w:r>
          </w:p>
          <w:p w14:paraId="1C31CA4A" w14:textId="77777777" w:rsidR="0042268E" w:rsidRPr="00FC2702" w:rsidRDefault="0042268E" w:rsidP="00FC2702">
            <w:pPr>
              <w:spacing w:after="60"/>
              <w:rPr>
                <w:rFonts w:ascii="Arial" w:eastAsia="Arial" w:hAnsi="Arial" w:cs="Arial"/>
                <w:color w:val="000000" w:themeColor="text1"/>
              </w:rPr>
            </w:pPr>
          </w:p>
          <w:p w14:paraId="3D2A30EE"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b. All </w:t>
            </w:r>
            <w:r w:rsidRPr="00FC2702">
              <w:rPr>
                <w:rFonts w:ascii="Arial" w:eastAsia="Arial" w:hAnsi="Arial" w:cs="Arial"/>
                <w:i/>
                <w:iCs/>
                <w:color w:val="000000" w:themeColor="text1"/>
              </w:rPr>
              <w:t xml:space="preserve">scheduled </w:t>
            </w:r>
            <w:r w:rsidRPr="00FC2702">
              <w:rPr>
                <w:rFonts w:ascii="Arial" w:eastAsia="Arial" w:hAnsi="Arial" w:cs="Arial"/>
                <w:color w:val="000000" w:themeColor="text1"/>
              </w:rPr>
              <w:t xml:space="preserve">and </w:t>
            </w:r>
            <w:r w:rsidRPr="00FC2702">
              <w:rPr>
                <w:rFonts w:ascii="Arial" w:eastAsia="Arial" w:hAnsi="Arial" w:cs="Arial"/>
                <w:i/>
                <w:iCs/>
                <w:color w:val="000000" w:themeColor="text1"/>
              </w:rPr>
              <w:t xml:space="preserve">priority dispatch generating </w:t>
            </w:r>
            <w:r w:rsidRPr="00FC2702">
              <w:rPr>
                <w:rFonts w:ascii="Arial" w:eastAsia="Arial" w:hAnsi="Arial" w:cs="Arial"/>
                <w:i/>
                <w:iCs/>
                <w:color w:val="000000" w:themeColor="text1"/>
              </w:rPr>
              <w:lastRenderedPageBreak/>
              <w:t xml:space="preserve">units </w:t>
            </w:r>
            <w:r w:rsidRPr="00FC2702">
              <w:rPr>
                <w:rFonts w:ascii="Arial" w:eastAsia="Arial" w:hAnsi="Arial" w:cs="Arial"/>
                <w:color w:val="000000" w:themeColor="text1"/>
              </w:rPr>
              <w:t xml:space="preserve">shall not deviate beyond the upper and lower dispatch thresholds of +1.5% or -3% of the </w:t>
            </w:r>
            <w:r w:rsidRPr="00FC2702">
              <w:rPr>
                <w:rFonts w:ascii="Arial" w:eastAsia="Arial" w:hAnsi="Arial" w:cs="Arial"/>
                <w:i/>
                <w:iCs/>
                <w:color w:val="000000" w:themeColor="text1"/>
              </w:rPr>
              <w:t xml:space="preserve">dispatch schedule </w:t>
            </w:r>
            <w:r w:rsidRPr="00FC2702">
              <w:rPr>
                <w:rFonts w:ascii="Arial" w:eastAsia="Arial" w:hAnsi="Arial" w:cs="Arial"/>
                <w:color w:val="000000" w:themeColor="text1"/>
              </w:rPr>
              <w:t xml:space="preserve">or +/-1MW, whichever is higher, as follows: </w:t>
            </w:r>
          </w:p>
          <w:p w14:paraId="75F057CD" w14:textId="16A3EF35" w:rsidR="0042268E" w:rsidRPr="00FC2702" w:rsidRDefault="0042268E" w:rsidP="00FC2702">
            <w:pPr>
              <w:rPr>
                <w:rFonts w:ascii="Arial" w:hAnsi="Arial" w:cs="Arial"/>
              </w:rPr>
            </w:pPr>
            <w:r w:rsidRPr="00FC2702">
              <w:rPr>
                <w:rFonts w:ascii="Arial" w:eastAsia="Arial" w:hAnsi="Arial" w:cs="Arial"/>
                <w:color w:val="000000" w:themeColor="text1"/>
              </w:rPr>
              <w:t xml:space="preserve"> xxx</w:t>
            </w:r>
          </w:p>
        </w:tc>
        <w:tc>
          <w:tcPr>
            <w:tcW w:w="2880" w:type="dxa"/>
          </w:tcPr>
          <w:p w14:paraId="2A1C8871"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lastRenderedPageBreak/>
              <w:t xml:space="preserve">12.5.1 Dispatch Compliance Criteria </w:t>
            </w:r>
          </w:p>
          <w:p w14:paraId="23AB15C5"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a. xxx</w:t>
            </w:r>
          </w:p>
          <w:p w14:paraId="756EDB50" w14:textId="77777777" w:rsidR="0042268E" w:rsidRPr="00FC2702" w:rsidRDefault="0042268E" w:rsidP="00FC2702">
            <w:pPr>
              <w:spacing w:after="60"/>
              <w:rPr>
                <w:rFonts w:ascii="Arial" w:eastAsia="Arial" w:hAnsi="Arial" w:cs="Arial"/>
                <w:color w:val="000000" w:themeColor="text1"/>
              </w:rPr>
            </w:pPr>
          </w:p>
          <w:p w14:paraId="38E08778"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b. All </w:t>
            </w:r>
            <w:r w:rsidRPr="00FC2702">
              <w:rPr>
                <w:rFonts w:ascii="Arial" w:eastAsia="Arial" w:hAnsi="Arial" w:cs="Arial"/>
                <w:i/>
                <w:iCs/>
                <w:color w:val="000000" w:themeColor="text1"/>
              </w:rPr>
              <w:t xml:space="preserve">scheduled </w:t>
            </w:r>
            <w:r w:rsidRPr="00FC2702">
              <w:rPr>
                <w:rFonts w:ascii="Arial" w:eastAsia="Arial" w:hAnsi="Arial" w:cs="Arial"/>
                <w:color w:val="000000" w:themeColor="text1"/>
              </w:rPr>
              <w:t xml:space="preserve">and </w:t>
            </w:r>
            <w:r w:rsidRPr="00FC2702">
              <w:rPr>
                <w:rFonts w:ascii="Arial" w:eastAsia="Arial" w:hAnsi="Arial" w:cs="Arial"/>
                <w:i/>
                <w:iCs/>
                <w:color w:val="000000" w:themeColor="text1"/>
              </w:rPr>
              <w:t xml:space="preserve">priority dispatch generating </w:t>
            </w:r>
            <w:r w:rsidRPr="00FC2702">
              <w:rPr>
                <w:rFonts w:ascii="Arial" w:eastAsia="Arial" w:hAnsi="Arial" w:cs="Arial"/>
                <w:i/>
                <w:iCs/>
                <w:color w:val="000000" w:themeColor="text1"/>
              </w:rPr>
              <w:lastRenderedPageBreak/>
              <w:t xml:space="preserve">units </w:t>
            </w:r>
            <w:r w:rsidRPr="00FC2702">
              <w:rPr>
                <w:rFonts w:ascii="Arial" w:eastAsia="Arial" w:hAnsi="Arial" w:cs="Arial"/>
                <w:color w:val="000000" w:themeColor="text1"/>
              </w:rPr>
              <w:t xml:space="preserve">shall not deviate beyond the upper and lower dispatch thresholds of +1.5% or -3% of the </w:t>
            </w:r>
            <w:r w:rsidRPr="00FC2702">
              <w:rPr>
                <w:rFonts w:ascii="Arial" w:eastAsia="Arial" w:hAnsi="Arial" w:cs="Arial"/>
                <w:i/>
                <w:iCs/>
                <w:color w:val="000000" w:themeColor="text1"/>
              </w:rPr>
              <w:t xml:space="preserve">dispatch schedule </w:t>
            </w:r>
            <w:r w:rsidRPr="00FC2702">
              <w:rPr>
                <w:rFonts w:ascii="Arial" w:eastAsia="Arial" w:hAnsi="Arial" w:cs="Arial"/>
                <w:color w:val="000000" w:themeColor="text1"/>
              </w:rPr>
              <w:t xml:space="preserve">or +/-1MW, whichever is higher, as follows: </w:t>
            </w:r>
          </w:p>
          <w:p w14:paraId="18B9E6BB"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 xxx</w:t>
            </w:r>
          </w:p>
          <w:p w14:paraId="2ED54922" w14:textId="77777777" w:rsidR="0042268E" w:rsidRPr="00FC2702" w:rsidRDefault="0042268E" w:rsidP="00FC2702">
            <w:pPr>
              <w:spacing w:after="60"/>
              <w:rPr>
                <w:rFonts w:ascii="Arial" w:eastAsia="Arial" w:hAnsi="Arial" w:cs="Arial"/>
                <w:b/>
                <w:bCs/>
                <w:u w:val="single"/>
              </w:rPr>
            </w:pPr>
          </w:p>
          <w:p w14:paraId="476375D7" w14:textId="77777777" w:rsidR="0042268E" w:rsidRPr="00FC2702" w:rsidRDefault="0042268E" w:rsidP="00FC2702">
            <w:pPr>
              <w:spacing w:after="60"/>
              <w:rPr>
                <w:rFonts w:ascii="Arial" w:eastAsia="Arial" w:hAnsi="Arial" w:cs="Arial"/>
                <w:b/>
              </w:rPr>
            </w:pPr>
            <w:r w:rsidRPr="00FC2702">
              <w:rPr>
                <w:rFonts w:ascii="Arial" w:eastAsia="Arial" w:hAnsi="Arial" w:cs="Arial"/>
                <w:b/>
                <w:u w:val="single"/>
              </w:rPr>
              <w:t xml:space="preserve">This Section </w:t>
            </w:r>
            <w:r w:rsidRPr="00FC2702">
              <w:rPr>
                <w:rFonts w:ascii="Arial" w:eastAsia="Arial" w:hAnsi="Arial" w:cs="Arial"/>
                <w:b/>
                <w:bCs/>
                <w:u w:val="single"/>
              </w:rPr>
              <w:t xml:space="preserve">shall </w:t>
            </w:r>
            <w:r w:rsidRPr="00FC2702">
              <w:rPr>
                <w:rFonts w:ascii="Arial" w:eastAsia="Arial" w:hAnsi="Arial" w:cs="Arial"/>
                <w:b/>
                <w:u w:val="single"/>
              </w:rPr>
              <w:t>not apply to</w:t>
            </w:r>
            <w:r w:rsidRPr="00FC2702">
              <w:rPr>
                <w:rFonts w:ascii="Arial" w:eastAsia="Arial" w:hAnsi="Arial" w:cs="Arial"/>
                <w:b/>
                <w:i/>
                <w:iCs/>
              </w:rPr>
              <w:t xml:space="preserve"> </w:t>
            </w:r>
            <w:r w:rsidRPr="00FC2702">
              <w:rPr>
                <w:rFonts w:ascii="Arial" w:eastAsia="Arial" w:hAnsi="Arial" w:cs="Arial"/>
                <w:b/>
                <w:bCs/>
                <w:i/>
                <w:iCs/>
                <w:u w:val="single"/>
              </w:rPr>
              <w:t>intermittent RE resource</w:t>
            </w:r>
            <w:r w:rsidRPr="00FC2702">
              <w:rPr>
                <w:rFonts w:ascii="Arial" w:hAnsi="Arial" w:cs="Arial"/>
              </w:rPr>
              <w:noBreakHyphen/>
            </w:r>
            <w:r w:rsidRPr="00FC2702">
              <w:rPr>
                <w:rFonts w:ascii="Arial" w:eastAsia="Arial" w:hAnsi="Arial" w:cs="Arial"/>
                <w:b/>
                <w:bCs/>
                <w:u w:val="single"/>
              </w:rPr>
              <w:t>based generating units that opted to be classified as scheduled generating units pursuant to the WESM Rules</w:t>
            </w:r>
            <w:r w:rsidRPr="00FC2702">
              <w:rPr>
                <w:rFonts w:ascii="Arial" w:eastAsia="Arial" w:hAnsi="Arial" w:cs="Arial"/>
                <w:b/>
              </w:rPr>
              <w:t>.</w:t>
            </w:r>
          </w:p>
          <w:p w14:paraId="20655600" w14:textId="77777777" w:rsidR="0042268E" w:rsidRPr="00FC2702" w:rsidRDefault="0042268E" w:rsidP="00FC2702">
            <w:pPr>
              <w:rPr>
                <w:rFonts w:ascii="Arial" w:hAnsi="Arial" w:cs="Arial"/>
                <w:b/>
              </w:rPr>
            </w:pPr>
          </w:p>
        </w:tc>
        <w:tc>
          <w:tcPr>
            <w:tcW w:w="2448" w:type="dxa"/>
          </w:tcPr>
          <w:p w14:paraId="6AA101A8" w14:textId="4DACA6CD" w:rsidR="0042268E" w:rsidRPr="00FC2702" w:rsidRDefault="0042268E" w:rsidP="00FC2702">
            <w:pPr>
              <w:rPr>
                <w:rFonts w:ascii="Arial" w:hAnsi="Arial" w:cs="Arial"/>
              </w:rPr>
            </w:pPr>
            <w:r w:rsidRPr="00FC2702">
              <w:rPr>
                <w:rFonts w:ascii="Arial" w:eastAsia="Arial" w:hAnsi="Arial" w:cs="Arial"/>
                <w:color w:val="000000" w:themeColor="text1"/>
              </w:rPr>
              <w:lastRenderedPageBreak/>
              <w:t xml:space="preserve">Carve-out added to exclude VREs that opted to be classified as scheduled generators from the +1.5%/-3% DCS threshold. VREs as </w:t>
            </w:r>
            <w:r w:rsidRPr="00FC2702">
              <w:rPr>
                <w:rFonts w:ascii="Arial" w:eastAsia="Arial" w:hAnsi="Arial" w:cs="Arial"/>
                <w:color w:val="000000" w:themeColor="text1"/>
              </w:rPr>
              <w:lastRenderedPageBreak/>
              <w:t>scheduled are assessed under FAS (MAPE/Perc95) pursuant to proposed new Section 12.4.1(e) above.</w:t>
            </w:r>
          </w:p>
        </w:tc>
        <w:tc>
          <w:tcPr>
            <w:tcW w:w="2448" w:type="dxa"/>
          </w:tcPr>
          <w:p w14:paraId="3DC98B0F" w14:textId="77777777" w:rsidR="0042268E" w:rsidRPr="00FC2702" w:rsidRDefault="0042268E" w:rsidP="00FC2702">
            <w:pPr>
              <w:rPr>
                <w:rFonts w:ascii="Arial" w:hAnsi="Arial" w:cs="Arial"/>
                <w:iCs/>
                <w:highlight w:val="yellow"/>
              </w:rPr>
            </w:pPr>
          </w:p>
        </w:tc>
        <w:tc>
          <w:tcPr>
            <w:tcW w:w="2880" w:type="dxa"/>
          </w:tcPr>
          <w:p w14:paraId="77E8900B" w14:textId="77777777" w:rsidR="0042268E" w:rsidRPr="00FC2702" w:rsidRDefault="0042268E" w:rsidP="00FC2702">
            <w:pPr>
              <w:rPr>
                <w:rFonts w:ascii="Arial" w:hAnsi="Arial" w:cs="Arial"/>
                <w:iCs/>
                <w:highlight w:val="yellow"/>
              </w:rPr>
            </w:pPr>
          </w:p>
        </w:tc>
        <w:tc>
          <w:tcPr>
            <w:tcW w:w="1581" w:type="dxa"/>
          </w:tcPr>
          <w:p w14:paraId="2FEAEEC8" w14:textId="77777777" w:rsidR="0042268E" w:rsidRPr="00FC2702" w:rsidRDefault="0042268E" w:rsidP="00FC2702">
            <w:pPr>
              <w:rPr>
                <w:rFonts w:ascii="Arial" w:hAnsi="Arial" w:cs="Arial"/>
                <w:iCs/>
                <w:highlight w:val="yellow"/>
              </w:rPr>
            </w:pPr>
          </w:p>
        </w:tc>
        <w:tc>
          <w:tcPr>
            <w:tcW w:w="1296" w:type="dxa"/>
          </w:tcPr>
          <w:p w14:paraId="0EFF0234" w14:textId="77777777" w:rsidR="0042268E" w:rsidRPr="00FC2702" w:rsidRDefault="0042268E" w:rsidP="00FC2702">
            <w:pPr>
              <w:rPr>
                <w:rFonts w:ascii="Arial" w:hAnsi="Arial" w:cs="Arial"/>
                <w:iCs/>
                <w:highlight w:val="yellow"/>
              </w:rPr>
            </w:pPr>
          </w:p>
        </w:tc>
      </w:tr>
      <w:tr w:rsidR="0042268E" w:rsidRPr="00474449" w14:paraId="0136034E" w14:textId="6ADA60D7" w:rsidTr="0042268E">
        <w:tc>
          <w:tcPr>
            <w:tcW w:w="1745" w:type="dxa"/>
          </w:tcPr>
          <w:p w14:paraId="7387DD50" w14:textId="77777777" w:rsidR="0042268E" w:rsidRPr="00FC2702" w:rsidRDefault="0042268E" w:rsidP="00FC2702">
            <w:pPr>
              <w:spacing w:after="60"/>
              <w:rPr>
                <w:rFonts w:ascii="Arial" w:eastAsia="Arial" w:hAnsi="Arial" w:cs="Arial"/>
                <w:color w:val="000000"/>
              </w:rPr>
            </w:pPr>
            <w:permStart w:id="1590176065" w:edGrp="everyone" w:colFirst="5" w:colLast="5"/>
            <w:permStart w:id="1869897907" w:edGrp="everyone" w:colFirst="6" w:colLast="6"/>
            <w:permStart w:id="1476335409" w:edGrp="everyone" w:colFirst="7" w:colLast="7"/>
            <w:permStart w:id="1235508775" w:edGrp="everyone" w:colFirst="8" w:colLast="8"/>
            <w:permEnd w:id="790394001"/>
            <w:permEnd w:id="2075397587"/>
            <w:permEnd w:id="338234829"/>
            <w:permEnd w:id="844970475"/>
            <w:r w:rsidRPr="00FC2702">
              <w:rPr>
                <w:rFonts w:ascii="Arial" w:eastAsia="Arial" w:hAnsi="Arial" w:cs="Arial"/>
                <w:color w:val="000000"/>
              </w:rPr>
              <w:t>12.5 Dispatch Conformance Standards</w:t>
            </w:r>
          </w:p>
          <w:p w14:paraId="3E4233E8" w14:textId="77777777" w:rsidR="0042268E" w:rsidRPr="00FC2702" w:rsidRDefault="0042268E" w:rsidP="00FC2702">
            <w:pPr>
              <w:spacing w:after="60"/>
              <w:rPr>
                <w:rFonts w:ascii="Arial" w:eastAsia="Arial" w:hAnsi="Arial" w:cs="Arial"/>
                <w:color w:val="000000"/>
              </w:rPr>
            </w:pPr>
          </w:p>
          <w:p w14:paraId="76E58EBD" w14:textId="0CCE3037" w:rsidR="0042268E" w:rsidRPr="00FC2702" w:rsidRDefault="0042268E" w:rsidP="00FC2702">
            <w:pPr>
              <w:jc w:val="both"/>
              <w:rPr>
                <w:rFonts w:ascii="Arial" w:hAnsi="Arial" w:cs="Arial"/>
                <w:b/>
              </w:rPr>
            </w:pPr>
            <w:r w:rsidRPr="00FC2702">
              <w:rPr>
                <w:rFonts w:ascii="Arial" w:eastAsia="Arial" w:hAnsi="Arial" w:cs="Arial"/>
                <w:color w:val="000000"/>
              </w:rPr>
              <w:t xml:space="preserve">12.5.2 Detection of </w:t>
            </w:r>
            <w:r w:rsidRPr="00FC2702">
              <w:rPr>
                <w:rFonts w:ascii="Arial" w:eastAsia="Arial" w:hAnsi="Arial" w:cs="Arial"/>
                <w:color w:val="000000"/>
              </w:rPr>
              <w:lastRenderedPageBreak/>
              <w:t>Non-Compliance and Possible Breach</w:t>
            </w:r>
          </w:p>
        </w:tc>
        <w:tc>
          <w:tcPr>
            <w:tcW w:w="1372" w:type="dxa"/>
          </w:tcPr>
          <w:p w14:paraId="5FA1DE85" w14:textId="5D1C54CB" w:rsidR="0042268E" w:rsidRPr="00FC2702" w:rsidRDefault="0042268E" w:rsidP="00FC2702">
            <w:pPr>
              <w:jc w:val="center"/>
              <w:rPr>
                <w:rFonts w:ascii="Arial" w:hAnsi="Arial" w:cs="Arial"/>
              </w:rPr>
            </w:pPr>
            <w:r w:rsidRPr="00FC2702">
              <w:rPr>
                <w:rFonts w:ascii="Arial" w:eastAsia="Arial" w:hAnsi="Arial" w:cs="Arial"/>
                <w:color w:val="000000"/>
              </w:rPr>
              <w:lastRenderedPageBreak/>
              <w:t>12.5.2(a)</w:t>
            </w:r>
          </w:p>
        </w:tc>
        <w:tc>
          <w:tcPr>
            <w:tcW w:w="2880" w:type="dxa"/>
          </w:tcPr>
          <w:p w14:paraId="22EDCD09"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i/>
                <w:iCs/>
                <w:color w:val="000000"/>
              </w:rPr>
              <w:t xml:space="preserve">a. 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be flagged for non-compliance with </w:t>
            </w:r>
            <w:r w:rsidRPr="00FC2702">
              <w:rPr>
                <w:rFonts w:ascii="Arial" w:eastAsia="Arial" w:hAnsi="Arial" w:cs="Arial"/>
                <w:i/>
                <w:iCs/>
                <w:color w:val="000000"/>
              </w:rPr>
              <w:t xml:space="preserve">dispatch schedules </w:t>
            </w:r>
            <w:r w:rsidRPr="00FC2702">
              <w:rPr>
                <w:rFonts w:ascii="Arial" w:eastAsia="Arial" w:hAnsi="Arial" w:cs="Arial"/>
                <w:color w:val="000000"/>
              </w:rPr>
              <w:t xml:space="preserve">and for possible breach of </w:t>
            </w:r>
            <w:r w:rsidRPr="00FC2702">
              <w:rPr>
                <w:rFonts w:ascii="Arial" w:eastAsia="Arial" w:hAnsi="Arial" w:cs="Arial"/>
                <w:color w:val="000000"/>
              </w:rPr>
              <w:lastRenderedPageBreak/>
              <w:t xml:space="preserve">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w:t>
            </w:r>
          </w:p>
          <w:p w14:paraId="17DF8B38" w14:textId="77777777" w:rsidR="0042268E" w:rsidRPr="00FC2702" w:rsidRDefault="0042268E" w:rsidP="00FC2702">
            <w:pPr>
              <w:spacing w:after="60"/>
              <w:rPr>
                <w:rFonts w:ascii="Arial" w:hAnsi="Arial" w:cs="Arial"/>
              </w:rPr>
            </w:pPr>
          </w:p>
          <w:p w14:paraId="5FE289E1" w14:textId="75EC989D" w:rsidR="0042268E" w:rsidRPr="00FC2702" w:rsidRDefault="0042268E" w:rsidP="00FC2702">
            <w:pPr>
              <w:rPr>
                <w:rFonts w:ascii="Arial" w:hAnsi="Arial" w:cs="Arial"/>
              </w:rPr>
            </w:pPr>
            <w:r w:rsidRPr="00FC2702">
              <w:rPr>
                <w:rFonts w:ascii="Arial" w:hAnsi="Arial" w:cs="Arial"/>
              </w:rPr>
              <w:t>xxx</w:t>
            </w:r>
          </w:p>
        </w:tc>
        <w:tc>
          <w:tcPr>
            <w:tcW w:w="2880" w:type="dxa"/>
          </w:tcPr>
          <w:p w14:paraId="10A7C4DC" w14:textId="77777777" w:rsidR="0042268E" w:rsidRPr="00FC2702" w:rsidRDefault="0042268E" w:rsidP="00FC2702">
            <w:pPr>
              <w:spacing w:after="60"/>
              <w:rPr>
                <w:rFonts w:ascii="Arial" w:eastAsia="Arial" w:hAnsi="Arial" w:cs="Arial"/>
                <w:b/>
                <w:u w:val="single"/>
              </w:rPr>
            </w:pPr>
            <w:r w:rsidRPr="00FC2702">
              <w:rPr>
                <w:rFonts w:ascii="Arial" w:eastAsia="Arial" w:hAnsi="Arial" w:cs="Arial"/>
                <w:i/>
                <w:iCs/>
              </w:rPr>
              <w:lastRenderedPageBreak/>
              <w:t xml:space="preserve">a. Scheduled generating units </w:t>
            </w:r>
            <w:r w:rsidRPr="00FC2702">
              <w:rPr>
                <w:rFonts w:ascii="Arial" w:eastAsia="Arial" w:hAnsi="Arial" w:cs="Arial"/>
              </w:rPr>
              <w:t xml:space="preserve">and </w:t>
            </w:r>
            <w:r w:rsidRPr="00FC2702">
              <w:rPr>
                <w:rFonts w:ascii="Arial" w:eastAsia="Arial" w:hAnsi="Arial" w:cs="Arial"/>
                <w:i/>
                <w:iCs/>
              </w:rPr>
              <w:t xml:space="preserve">priority dispatch generating units </w:t>
            </w:r>
            <w:r w:rsidRPr="00FC2702">
              <w:rPr>
                <w:rFonts w:ascii="Arial" w:eastAsia="Arial" w:hAnsi="Arial" w:cs="Arial"/>
              </w:rPr>
              <w:t xml:space="preserve">shall be flagged for non-compliance with </w:t>
            </w:r>
            <w:r w:rsidRPr="00FC2702">
              <w:rPr>
                <w:rFonts w:ascii="Arial" w:eastAsia="Arial" w:hAnsi="Arial" w:cs="Arial"/>
                <w:i/>
                <w:iCs/>
              </w:rPr>
              <w:t xml:space="preserve">dispatch schedules </w:t>
            </w:r>
            <w:r w:rsidRPr="00FC2702">
              <w:rPr>
                <w:rFonts w:ascii="Arial" w:eastAsia="Arial" w:hAnsi="Arial" w:cs="Arial"/>
              </w:rPr>
              <w:t xml:space="preserve">and for possible breach of the </w:t>
            </w:r>
            <w:r w:rsidRPr="00FC2702">
              <w:rPr>
                <w:rFonts w:ascii="Arial" w:eastAsia="Arial" w:hAnsi="Arial" w:cs="Arial"/>
                <w:i/>
                <w:iCs/>
              </w:rPr>
              <w:t xml:space="preserve">dispatch conformance </w:t>
            </w:r>
            <w:r w:rsidRPr="00FC2702">
              <w:rPr>
                <w:rFonts w:ascii="Arial" w:eastAsia="Arial" w:hAnsi="Arial" w:cs="Arial"/>
                <w:i/>
                <w:iCs/>
              </w:rPr>
              <w:lastRenderedPageBreak/>
              <w:t>standards</w:t>
            </w:r>
            <w:r w:rsidRPr="00FC2702">
              <w:rPr>
                <w:rFonts w:ascii="Arial" w:eastAsia="Arial" w:hAnsi="Arial" w:cs="Arial"/>
              </w:rPr>
              <w:t xml:space="preserve">. </w:t>
            </w:r>
            <w:r w:rsidRPr="00FC2702">
              <w:rPr>
                <w:rFonts w:ascii="Arial" w:eastAsia="Arial" w:hAnsi="Arial" w:cs="Arial"/>
                <w:b/>
                <w:bCs/>
                <w:i/>
                <w:iCs/>
                <w:u w:val="single"/>
              </w:rPr>
              <w:t>Intermittent renewable energy resource</w:t>
            </w:r>
            <w:r w:rsidRPr="00FC2702">
              <w:rPr>
                <w:rFonts w:ascii="Arial" w:eastAsia="Arial" w:hAnsi="Arial" w:cs="Arial"/>
                <w:b/>
                <w:bCs/>
                <w:u w:val="single"/>
              </w:rPr>
              <w:noBreakHyphen/>
              <w:t>based generating units that opted to be classified as</w:t>
            </w:r>
            <w:r w:rsidRPr="00FC2702">
              <w:rPr>
                <w:rFonts w:ascii="Arial" w:eastAsia="Arial" w:hAnsi="Arial" w:cs="Arial"/>
                <w:b/>
                <w:bCs/>
                <w:i/>
                <w:iCs/>
                <w:u w:val="single"/>
              </w:rPr>
              <w:t xml:space="preserve"> scheduled generating units</w:t>
            </w:r>
            <w:r w:rsidRPr="00FC2702">
              <w:rPr>
                <w:rFonts w:ascii="Arial" w:eastAsia="Arial" w:hAnsi="Arial" w:cs="Arial"/>
                <w:b/>
                <w:bCs/>
                <w:u w:val="single"/>
              </w:rPr>
              <w:t xml:space="preserve"> pursuant to the </w:t>
            </w:r>
            <w:r w:rsidRPr="00FC2702">
              <w:rPr>
                <w:rFonts w:ascii="Arial" w:eastAsia="Arial" w:hAnsi="Arial" w:cs="Arial"/>
                <w:b/>
                <w:bCs/>
                <w:i/>
                <w:iCs/>
                <w:u w:val="single"/>
              </w:rPr>
              <w:t>WESM Rules</w:t>
            </w:r>
            <w:r w:rsidRPr="00FC2702">
              <w:rPr>
                <w:rFonts w:ascii="Arial" w:eastAsia="Arial" w:hAnsi="Arial" w:cs="Arial"/>
                <w:b/>
                <w:u w:val="single"/>
              </w:rPr>
              <w:t xml:space="preserve"> shall not be flagged for non-compliance under this Section.</w:t>
            </w:r>
          </w:p>
          <w:p w14:paraId="0F37EF49" w14:textId="77777777" w:rsidR="0042268E" w:rsidRPr="00FC2702" w:rsidRDefault="0042268E" w:rsidP="00FC2702">
            <w:pPr>
              <w:spacing w:after="60"/>
              <w:rPr>
                <w:rFonts w:ascii="Arial" w:eastAsia="Arial" w:hAnsi="Arial" w:cs="Arial"/>
                <w:b/>
                <w:u w:val="single"/>
              </w:rPr>
            </w:pPr>
          </w:p>
          <w:p w14:paraId="10D0565B" w14:textId="6FE3824F" w:rsidR="0042268E" w:rsidRPr="00FC2702" w:rsidRDefault="0042268E" w:rsidP="00FC2702">
            <w:pPr>
              <w:rPr>
                <w:rFonts w:ascii="Arial" w:hAnsi="Arial" w:cs="Arial"/>
                <w:b/>
              </w:rPr>
            </w:pPr>
            <w:r w:rsidRPr="00FC2702">
              <w:rPr>
                <w:rFonts w:ascii="Arial" w:eastAsia="Arial" w:hAnsi="Arial" w:cs="Arial"/>
                <w:bCs/>
              </w:rPr>
              <w:t>xxx</w:t>
            </w:r>
          </w:p>
        </w:tc>
        <w:tc>
          <w:tcPr>
            <w:tcW w:w="2448" w:type="dxa"/>
          </w:tcPr>
          <w:p w14:paraId="238D9DD4" w14:textId="060AF2C9" w:rsidR="0042268E" w:rsidRPr="00FC2702" w:rsidRDefault="0042268E" w:rsidP="00FC2702">
            <w:pPr>
              <w:rPr>
                <w:rFonts w:ascii="Arial" w:hAnsi="Arial" w:cs="Arial"/>
              </w:rPr>
            </w:pPr>
            <w:r w:rsidRPr="00FC2702">
              <w:rPr>
                <w:rFonts w:ascii="Arial" w:eastAsia="Arial" w:hAnsi="Arial" w:cs="Arial"/>
                <w:color w:val="000000" w:themeColor="text1"/>
              </w:rPr>
              <w:lastRenderedPageBreak/>
              <w:t xml:space="preserve">VREs classified as scheduled generators shall be excluded from DCS non-compliance flagging. Their compliance is monitored under FAS </w:t>
            </w:r>
            <w:r w:rsidRPr="00FC2702">
              <w:rPr>
                <w:rFonts w:ascii="Arial" w:eastAsia="Arial" w:hAnsi="Arial" w:cs="Arial"/>
                <w:color w:val="000000" w:themeColor="text1"/>
              </w:rPr>
              <w:lastRenderedPageBreak/>
              <w:t>procedures in the WESM-FASMD. This prevents erroneous breach flags for conduct that VREs as scheduled are not required to conform to.</w:t>
            </w:r>
          </w:p>
        </w:tc>
        <w:tc>
          <w:tcPr>
            <w:tcW w:w="2448" w:type="dxa"/>
          </w:tcPr>
          <w:p w14:paraId="0AEC8D69" w14:textId="77777777" w:rsidR="0042268E" w:rsidRPr="00FC2702" w:rsidRDefault="0042268E" w:rsidP="00FC2702">
            <w:pPr>
              <w:rPr>
                <w:rFonts w:ascii="Arial" w:hAnsi="Arial" w:cs="Arial"/>
                <w:iCs/>
                <w:highlight w:val="yellow"/>
              </w:rPr>
            </w:pPr>
          </w:p>
        </w:tc>
        <w:tc>
          <w:tcPr>
            <w:tcW w:w="2880" w:type="dxa"/>
          </w:tcPr>
          <w:p w14:paraId="2FF99BE2" w14:textId="77777777" w:rsidR="0042268E" w:rsidRPr="00FC2702" w:rsidRDefault="0042268E" w:rsidP="00FC2702">
            <w:pPr>
              <w:rPr>
                <w:rFonts w:ascii="Arial" w:hAnsi="Arial" w:cs="Arial"/>
                <w:iCs/>
                <w:highlight w:val="yellow"/>
              </w:rPr>
            </w:pPr>
          </w:p>
        </w:tc>
        <w:tc>
          <w:tcPr>
            <w:tcW w:w="1581" w:type="dxa"/>
          </w:tcPr>
          <w:p w14:paraId="15DE036C" w14:textId="77777777" w:rsidR="0042268E" w:rsidRPr="00FC2702" w:rsidRDefault="0042268E" w:rsidP="00FC2702">
            <w:pPr>
              <w:rPr>
                <w:rFonts w:ascii="Arial" w:hAnsi="Arial" w:cs="Arial"/>
                <w:iCs/>
                <w:highlight w:val="yellow"/>
              </w:rPr>
            </w:pPr>
          </w:p>
        </w:tc>
        <w:tc>
          <w:tcPr>
            <w:tcW w:w="1296" w:type="dxa"/>
          </w:tcPr>
          <w:p w14:paraId="56C211A3" w14:textId="77777777" w:rsidR="0042268E" w:rsidRPr="00FC2702" w:rsidRDefault="0042268E" w:rsidP="00FC2702">
            <w:pPr>
              <w:rPr>
                <w:rFonts w:ascii="Arial" w:hAnsi="Arial" w:cs="Arial"/>
                <w:iCs/>
                <w:highlight w:val="yellow"/>
              </w:rPr>
            </w:pPr>
          </w:p>
        </w:tc>
      </w:tr>
      <w:permEnd w:id="1590176065"/>
      <w:permEnd w:id="1869897907"/>
      <w:permEnd w:id="1476335409"/>
      <w:permEnd w:id="1235508775"/>
    </w:tbl>
    <w:p w14:paraId="2519E263" w14:textId="579665BD" w:rsidR="005E190C" w:rsidRDefault="005E190C" w:rsidP="00DE0A94">
      <w:pPr>
        <w:rPr>
          <w:rFonts w:ascii="Arial" w:hAnsi="Arial" w:cs="Arial"/>
        </w:rPr>
      </w:pPr>
    </w:p>
    <w:p w14:paraId="3E79E6B7" w14:textId="77777777" w:rsidR="00512F3F" w:rsidRDefault="00512F3F" w:rsidP="00DE0A94">
      <w:pPr>
        <w:rPr>
          <w:rFonts w:ascii="Arial" w:hAnsi="Arial" w:cs="Arial"/>
        </w:rPr>
      </w:pPr>
    </w:p>
    <w:p w14:paraId="292D82FA" w14:textId="77777777" w:rsidR="00512F3F" w:rsidRDefault="00512F3F" w:rsidP="00DE0A94">
      <w:pPr>
        <w:rPr>
          <w:rFonts w:ascii="Arial" w:hAnsi="Arial" w:cs="Arial"/>
        </w:rPr>
      </w:pPr>
    </w:p>
    <w:p w14:paraId="6BE82B3C" w14:textId="77777777" w:rsidR="00512F3F" w:rsidRDefault="00512F3F" w:rsidP="00DE0A94">
      <w:pPr>
        <w:rPr>
          <w:rFonts w:ascii="Arial" w:hAnsi="Arial" w:cs="Arial"/>
        </w:rPr>
      </w:pPr>
    </w:p>
    <w:p w14:paraId="6B903D20" w14:textId="77777777" w:rsidR="00512F3F" w:rsidRDefault="00512F3F" w:rsidP="00DE0A94">
      <w:pPr>
        <w:rPr>
          <w:rFonts w:ascii="Arial" w:hAnsi="Arial" w:cs="Arial"/>
        </w:rPr>
      </w:pPr>
    </w:p>
    <w:p w14:paraId="093958E7" w14:textId="77777777" w:rsidR="00512F3F" w:rsidRDefault="00512F3F"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BE1086" w:rsidRPr="00153F15" w14:paraId="58C995EE" w14:textId="1DA66059" w:rsidTr="002F21D4">
        <w:trPr>
          <w:trHeight w:val="497"/>
          <w:tblHeader/>
        </w:trPr>
        <w:tc>
          <w:tcPr>
            <w:tcW w:w="19530" w:type="dxa"/>
            <w:gridSpan w:val="9"/>
            <w:shd w:val="clear" w:color="auto" w:fill="F2F2F2" w:themeFill="background1" w:themeFillShade="F2"/>
            <w:vAlign w:val="center"/>
          </w:tcPr>
          <w:p w14:paraId="12CAE53D" w14:textId="4AFCE445" w:rsidR="00BE1086" w:rsidRPr="00153F15" w:rsidRDefault="00BE1086" w:rsidP="0042286E">
            <w:pPr>
              <w:spacing w:after="0"/>
              <w:jc w:val="center"/>
              <w:rPr>
                <w:rFonts w:ascii="Arial" w:hAnsi="Arial" w:cs="Arial"/>
                <w:b/>
              </w:rPr>
            </w:pPr>
            <w:r w:rsidRPr="00153F15">
              <w:rPr>
                <w:rFonts w:ascii="Arial" w:hAnsi="Arial" w:cs="Arial"/>
                <w:b/>
              </w:rPr>
              <w:lastRenderedPageBreak/>
              <w:t>Registration, Suspension and De-Registration Criteria and Procedures (WESM-RSDCP), Issue 18.0 (as of 13 February 2024)</w:t>
            </w:r>
          </w:p>
        </w:tc>
      </w:tr>
      <w:tr w:rsidR="00153F15" w:rsidRPr="00153F15" w14:paraId="63A4C095" w14:textId="5B3B6846" w:rsidTr="002F21D4">
        <w:trPr>
          <w:tblHeader/>
        </w:trPr>
        <w:tc>
          <w:tcPr>
            <w:tcW w:w="1745" w:type="dxa"/>
            <w:shd w:val="clear" w:color="auto" w:fill="F2F2F2" w:themeFill="background1" w:themeFillShade="F2"/>
            <w:vAlign w:val="center"/>
          </w:tcPr>
          <w:p w14:paraId="4889C2D2" w14:textId="77777777" w:rsidR="00153F15" w:rsidRPr="00153F15" w:rsidRDefault="00153F15" w:rsidP="00153F15">
            <w:pPr>
              <w:spacing w:after="0"/>
              <w:jc w:val="center"/>
              <w:rPr>
                <w:rFonts w:ascii="Arial" w:hAnsi="Arial" w:cs="Arial"/>
                <w:b/>
              </w:rPr>
            </w:pPr>
            <w:r w:rsidRPr="00153F15">
              <w:rPr>
                <w:rFonts w:ascii="Arial" w:hAnsi="Arial" w:cs="Arial"/>
                <w:b/>
              </w:rPr>
              <w:t>Title</w:t>
            </w:r>
          </w:p>
        </w:tc>
        <w:tc>
          <w:tcPr>
            <w:tcW w:w="1372" w:type="dxa"/>
            <w:shd w:val="clear" w:color="auto" w:fill="F2F2F2" w:themeFill="background1" w:themeFillShade="F2"/>
            <w:vAlign w:val="center"/>
          </w:tcPr>
          <w:p w14:paraId="6803D9B0" w14:textId="77777777" w:rsidR="00153F15" w:rsidRPr="00153F15" w:rsidRDefault="00153F15" w:rsidP="00153F15">
            <w:pPr>
              <w:spacing w:after="0"/>
              <w:jc w:val="center"/>
              <w:rPr>
                <w:rFonts w:ascii="Arial" w:hAnsi="Arial" w:cs="Arial"/>
                <w:b/>
              </w:rPr>
            </w:pPr>
            <w:r w:rsidRPr="00153F15">
              <w:rPr>
                <w:rFonts w:ascii="Arial" w:hAnsi="Arial" w:cs="Arial"/>
                <w:b/>
              </w:rPr>
              <w:t>Section</w:t>
            </w:r>
          </w:p>
        </w:tc>
        <w:tc>
          <w:tcPr>
            <w:tcW w:w="2880" w:type="dxa"/>
            <w:shd w:val="clear" w:color="auto" w:fill="F2F2F2" w:themeFill="background1" w:themeFillShade="F2"/>
            <w:vAlign w:val="center"/>
          </w:tcPr>
          <w:p w14:paraId="76C32840" w14:textId="77777777" w:rsidR="00153F15" w:rsidRPr="00153F15" w:rsidRDefault="00153F15" w:rsidP="00153F15">
            <w:pPr>
              <w:spacing w:after="0"/>
              <w:jc w:val="center"/>
              <w:rPr>
                <w:rFonts w:ascii="Arial" w:hAnsi="Arial" w:cs="Arial"/>
                <w:b/>
              </w:rPr>
            </w:pPr>
            <w:r w:rsidRPr="00153F15">
              <w:rPr>
                <w:rFonts w:ascii="Arial" w:hAnsi="Arial" w:cs="Arial"/>
                <w:b/>
              </w:rPr>
              <w:t>Provision</w:t>
            </w:r>
          </w:p>
        </w:tc>
        <w:tc>
          <w:tcPr>
            <w:tcW w:w="2880" w:type="dxa"/>
            <w:shd w:val="clear" w:color="auto" w:fill="F2F2F2" w:themeFill="background1" w:themeFillShade="F2"/>
            <w:vAlign w:val="center"/>
          </w:tcPr>
          <w:p w14:paraId="37EC0DFF" w14:textId="77777777" w:rsidR="00153F15" w:rsidRPr="00153F15" w:rsidRDefault="00153F15" w:rsidP="00153F15">
            <w:pPr>
              <w:spacing w:after="0"/>
              <w:jc w:val="center"/>
              <w:rPr>
                <w:rFonts w:ascii="Arial" w:hAnsi="Arial" w:cs="Arial"/>
                <w:b/>
              </w:rPr>
            </w:pPr>
            <w:r w:rsidRPr="00153F15">
              <w:rPr>
                <w:rFonts w:ascii="Arial" w:hAnsi="Arial" w:cs="Arial"/>
                <w:b/>
              </w:rPr>
              <w:t>Proposed Amendment</w:t>
            </w:r>
          </w:p>
        </w:tc>
        <w:tc>
          <w:tcPr>
            <w:tcW w:w="2448" w:type="dxa"/>
            <w:shd w:val="clear" w:color="auto" w:fill="F2F2F2" w:themeFill="background1" w:themeFillShade="F2"/>
            <w:vAlign w:val="center"/>
          </w:tcPr>
          <w:p w14:paraId="75E1B518" w14:textId="77777777" w:rsidR="00153F15" w:rsidRPr="00153F15" w:rsidRDefault="00153F15" w:rsidP="00153F15">
            <w:pPr>
              <w:spacing w:after="0"/>
              <w:jc w:val="center"/>
              <w:rPr>
                <w:rFonts w:ascii="Arial" w:hAnsi="Arial" w:cs="Arial"/>
                <w:b/>
              </w:rPr>
            </w:pPr>
            <w:r w:rsidRPr="00153F15">
              <w:rPr>
                <w:rFonts w:ascii="Arial" w:hAnsi="Arial" w:cs="Arial"/>
                <w:b/>
              </w:rPr>
              <w:t>Rationale</w:t>
            </w:r>
          </w:p>
        </w:tc>
        <w:tc>
          <w:tcPr>
            <w:tcW w:w="2448" w:type="dxa"/>
            <w:shd w:val="clear" w:color="auto" w:fill="F2F2F2" w:themeFill="background1" w:themeFillShade="F2"/>
            <w:vAlign w:val="center"/>
          </w:tcPr>
          <w:p w14:paraId="6EED422B" w14:textId="77777777" w:rsidR="00153F15" w:rsidRPr="00153F15" w:rsidRDefault="00153F15" w:rsidP="00153F15">
            <w:pPr>
              <w:spacing w:after="0"/>
              <w:jc w:val="center"/>
              <w:rPr>
                <w:rFonts w:ascii="Arial" w:hAnsi="Arial" w:cs="Arial"/>
                <w:b/>
              </w:rPr>
            </w:pPr>
            <w:r w:rsidRPr="00153F15">
              <w:rPr>
                <w:rFonts w:ascii="Arial" w:hAnsi="Arial" w:cs="Arial"/>
                <w:b/>
              </w:rPr>
              <w:t>Comments</w:t>
            </w:r>
          </w:p>
        </w:tc>
        <w:tc>
          <w:tcPr>
            <w:tcW w:w="2880" w:type="dxa"/>
            <w:shd w:val="clear" w:color="auto" w:fill="F2F2F2" w:themeFill="background1" w:themeFillShade="F2"/>
            <w:vAlign w:val="center"/>
          </w:tcPr>
          <w:p w14:paraId="1F104D8E" w14:textId="77777777" w:rsidR="00153F15" w:rsidRPr="00153F15" w:rsidRDefault="00153F15" w:rsidP="00153F15">
            <w:pPr>
              <w:spacing w:after="0"/>
              <w:jc w:val="center"/>
              <w:rPr>
                <w:rFonts w:ascii="Arial" w:hAnsi="Arial" w:cs="Arial"/>
                <w:b/>
              </w:rPr>
            </w:pPr>
            <w:r w:rsidRPr="00153F15">
              <w:rPr>
                <w:rFonts w:ascii="Arial" w:hAnsi="Arial" w:cs="Arial"/>
                <w:b/>
              </w:rPr>
              <w:t>Proposed Wording based on Comments</w:t>
            </w:r>
          </w:p>
        </w:tc>
        <w:tc>
          <w:tcPr>
            <w:tcW w:w="1581" w:type="dxa"/>
            <w:shd w:val="clear" w:color="auto" w:fill="F2F2F2" w:themeFill="background1" w:themeFillShade="F2"/>
          </w:tcPr>
          <w:p w14:paraId="4F7C03A5" w14:textId="4BA37FB2" w:rsidR="00153F15" w:rsidRPr="00153F15" w:rsidRDefault="00153F15" w:rsidP="00153F15">
            <w:pPr>
              <w:spacing w:after="0"/>
              <w:jc w:val="center"/>
              <w:rPr>
                <w:rFonts w:ascii="Arial" w:hAnsi="Arial" w:cs="Arial"/>
                <w:b/>
              </w:rPr>
            </w:pPr>
            <w:r w:rsidRPr="00153F15">
              <w:rPr>
                <w:rFonts w:ascii="Arial" w:hAnsi="Arial" w:cs="Arial"/>
                <w:b/>
              </w:rPr>
              <w:t>Original Proponent’s Response</w:t>
            </w:r>
          </w:p>
        </w:tc>
        <w:tc>
          <w:tcPr>
            <w:tcW w:w="1296" w:type="dxa"/>
            <w:shd w:val="clear" w:color="auto" w:fill="F2F2F2" w:themeFill="background1" w:themeFillShade="F2"/>
          </w:tcPr>
          <w:p w14:paraId="111C2830" w14:textId="5A66AD19" w:rsidR="00153F15" w:rsidRPr="00153F15" w:rsidRDefault="00153F15" w:rsidP="00153F15">
            <w:pPr>
              <w:spacing w:after="0"/>
              <w:jc w:val="center"/>
              <w:rPr>
                <w:rFonts w:ascii="Arial" w:hAnsi="Arial" w:cs="Arial"/>
                <w:b/>
              </w:rPr>
            </w:pPr>
            <w:r w:rsidRPr="00153F15">
              <w:rPr>
                <w:rFonts w:ascii="Arial" w:hAnsi="Arial" w:cs="Arial"/>
                <w:b/>
              </w:rPr>
              <w:t>RCC Decision</w:t>
            </w:r>
          </w:p>
        </w:tc>
      </w:tr>
      <w:tr w:rsidR="007163F0" w:rsidRPr="00153F15" w14:paraId="11109CAD" w14:textId="2E800814" w:rsidTr="002F21D4">
        <w:tc>
          <w:tcPr>
            <w:tcW w:w="1745" w:type="dxa"/>
          </w:tcPr>
          <w:p w14:paraId="15168EF9" w14:textId="77777777" w:rsidR="007163F0" w:rsidRPr="00153F15" w:rsidRDefault="007163F0" w:rsidP="00512F3F">
            <w:pPr>
              <w:spacing w:after="60"/>
              <w:rPr>
                <w:rFonts w:ascii="Arial" w:eastAsia="Arial" w:hAnsi="Arial" w:cs="Arial"/>
                <w:color w:val="000000"/>
              </w:rPr>
            </w:pPr>
            <w:permStart w:id="637286494" w:edGrp="everyone" w:colFirst="5" w:colLast="5"/>
            <w:permStart w:id="1343060678" w:edGrp="everyone" w:colFirst="6" w:colLast="6"/>
            <w:permStart w:id="926700987" w:edGrp="everyone" w:colFirst="7" w:colLast="7"/>
            <w:permStart w:id="1804538353" w:edGrp="everyone" w:colFirst="8" w:colLast="8"/>
            <w:r w:rsidRPr="00153F15">
              <w:rPr>
                <w:rFonts w:ascii="Arial" w:eastAsia="Arial" w:hAnsi="Arial" w:cs="Arial"/>
                <w:color w:val="000000"/>
              </w:rPr>
              <w:t>2.5.4. Other Considerations</w:t>
            </w:r>
          </w:p>
          <w:p w14:paraId="1D779703" w14:textId="77777777" w:rsidR="007163F0" w:rsidRPr="00153F15" w:rsidRDefault="007163F0" w:rsidP="00512F3F">
            <w:pPr>
              <w:spacing w:after="60"/>
              <w:rPr>
                <w:rFonts w:ascii="Arial" w:eastAsia="Arial" w:hAnsi="Arial" w:cs="Arial"/>
                <w:color w:val="000000"/>
              </w:rPr>
            </w:pPr>
          </w:p>
          <w:p w14:paraId="23C25E9C" w14:textId="0FE91C8B" w:rsidR="007163F0" w:rsidRPr="00153F15" w:rsidRDefault="007163F0" w:rsidP="00512F3F">
            <w:pPr>
              <w:jc w:val="both"/>
              <w:rPr>
                <w:rFonts w:ascii="Arial" w:hAnsi="Arial" w:cs="Arial"/>
                <w:b/>
              </w:rPr>
            </w:pPr>
            <w:r w:rsidRPr="00153F15">
              <w:rPr>
                <w:rFonts w:ascii="Arial" w:eastAsia="Arial" w:hAnsi="Arial" w:cs="Arial"/>
                <w:color w:val="000000"/>
              </w:rPr>
              <w:t>2.5.4.3 Dispatch Conformance Standards</w:t>
            </w:r>
          </w:p>
        </w:tc>
        <w:tc>
          <w:tcPr>
            <w:tcW w:w="1372" w:type="dxa"/>
          </w:tcPr>
          <w:p w14:paraId="72B45784" w14:textId="7CF8BAC9" w:rsidR="007163F0" w:rsidRPr="00153F15" w:rsidRDefault="007163F0" w:rsidP="00512F3F">
            <w:pPr>
              <w:jc w:val="center"/>
              <w:rPr>
                <w:rFonts w:ascii="Arial" w:hAnsi="Arial" w:cs="Arial"/>
              </w:rPr>
            </w:pPr>
            <w:r w:rsidRPr="00153F15">
              <w:rPr>
                <w:rFonts w:ascii="Arial" w:eastAsia="Arial" w:hAnsi="Arial" w:cs="Arial"/>
                <w:color w:val="000000"/>
              </w:rPr>
              <w:t>2.5.4.3</w:t>
            </w:r>
          </w:p>
        </w:tc>
        <w:tc>
          <w:tcPr>
            <w:tcW w:w="2880" w:type="dxa"/>
          </w:tcPr>
          <w:p w14:paraId="6D22BD5C" w14:textId="77777777" w:rsidR="007163F0" w:rsidRPr="00153F15" w:rsidRDefault="007163F0" w:rsidP="00512F3F">
            <w:pPr>
              <w:spacing w:after="60"/>
              <w:rPr>
                <w:rFonts w:ascii="Arial" w:eastAsia="Arial" w:hAnsi="Arial" w:cs="Arial"/>
                <w:color w:val="000000"/>
              </w:rPr>
            </w:pPr>
            <w:r w:rsidRPr="00153F15">
              <w:rPr>
                <w:rFonts w:ascii="Arial" w:eastAsia="Arial" w:hAnsi="Arial" w:cs="Arial"/>
                <w:color w:val="000000"/>
              </w:rPr>
              <w:t xml:space="preserve">A </w:t>
            </w:r>
            <w:r w:rsidRPr="00153F15">
              <w:rPr>
                <w:rFonts w:ascii="Arial" w:eastAsia="Arial" w:hAnsi="Arial" w:cs="Arial"/>
                <w:i/>
                <w:iCs/>
                <w:color w:val="000000"/>
              </w:rPr>
              <w:t xml:space="preserve">Generation Company </w:t>
            </w:r>
            <w:r w:rsidRPr="00153F15">
              <w:rPr>
                <w:rFonts w:ascii="Arial" w:eastAsia="Arial" w:hAnsi="Arial" w:cs="Arial"/>
                <w:color w:val="000000"/>
              </w:rPr>
              <w:t xml:space="preserve">shall operate </w:t>
            </w:r>
            <w:r w:rsidRPr="00153F15">
              <w:rPr>
                <w:rFonts w:ascii="Arial" w:eastAsia="Arial" w:hAnsi="Arial" w:cs="Arial"/>
                <w:i/>
                <w:iCs/>
                <w:color w:val="000000"/>
              </w:rPr>
              <w:t xml:space="preserve">scheduled generating units, priority dispatch generating units, battery </w:t>
            </w:r>
            <w:r w:rsidRPr="00153F15">
              <w:rPr>
                <w:rFonts w:ascii="Arial" w:eastAsia="Arial" w:hAnsi="Arial" w:cs="Arial"/>
                <w:color w:val="000000"/>
              </w:rPr>
              <w:t xml:space="preserve">energy storage systems and </w:t>
            </w:r>
            <w:r w:rsidRPr="00153F15">
              <w:rPr>
                <w:rFonts w:ascii="Arial" w:eastAsia="Arial" w:hAnsi="Arial" w:cs="Arial"/>
                <w:i/>
                <w:iCs/>
                <w:color w:val="000000"/>
              </w:rPr>
              <w:t xml:space="preserve">pumped-storage units </w:t>
            </w:r>
            <w:r w:rsidRPr="00153F15">
              <w:rPr>
                <w:rFonts w:ascii="Arial" w:eastAsia="Arial" w:hAnsi="Arial" w:cs="Arial"/>
                <w:color w:val="000000"/>
              </w:rPr>
              <w:t xml:space="preserve">in accordance with the scheduling and </w:t>
            </w:r>
            <w:r w:rsidRPr="00153F15">
              <w:rPr>
                <w:rFonts w:ascii="Arial" w:eastAsia="Arial" w:hAnsi="Arial" w:cs="Arial"/>
                <w:i/>
                <w:iCs/>
                <w:color w:val="000000"/>
              </w:rPr>
              <w:t xml:space="preserve">dispatch </w:t>
            </w:r>
            <w:r w:rsidRPr="00153F15">
              <w:rPr>
                <w:rFonts w:ascii="Arial" w:eastAsia="Arial" w:hAnsi="Arial" w:cs="Arial"/>
                <w:color w:val="000000"/>
              </w:rPr>
              <w:t xml:space="preserve">procedures described in Chapter 3, and in accordance with the </w:t>
            </w:r>
            <w:r w:rsidRPr="00153F15">
              <w:rPr>
                <w:rFonts w:ascii="Arial" w:eastAsia="Arial" w:hAnsi="Arial" w:cs="Arial"/>
                <w:i/>
                <w:iCs/>
                <w:color w:val="000000"/>
              </w:rPr>
              <w:t xml:space="preserve">dispatch conformance standards </w:t>
            </w:r>
            <w:r w:rsidRPr="00153F15">
              <w:rPr>
                <w:rFonts w:ascii="Arial" w:eastAsia="Arial" w:hAnsi="Arial" w:cs="Arial"/>
                <w:color w:val="000000"/>
              </w:rPr>
              <w:t>specified in accordance with Clause 3.8.5.</w:t>
            </w:r>
          </w:p>
          <w:p w14:paraId="0B8E62C9" w14:textId="77777777" w:rsidR="007163F0" w:rsidRPr="00153F15" w:rsidRDefault="007163F0" w:rsidP="00512F3F">
            <w:pPr>
              <w:rPr>
                <w:rFonts w:ascii="Arial" w:hAnsi="Arial" w:cs="Arial"/>
              </w:rPr>
            </w:pPr>
          </w:p>
        </w:tc>
        <w:tc>
          <w:tcPr>
            <w:tcW w:w="2880" w:type="dxa"/>
          </w:tcPr>
          <w:p w14:paraId="707067FF" w14:textId="68C75480" w:rsidR="007163F0" w:rsidRPr="00153F15" w:rsidRDefault="007163F0" w:rsidP="00512F3F">
            <w:pPr>
              <w:rPr>
                <w:rFonts w:ascii="Arial" w:hAnsi="Arial" w:cs="Arial"/>
                <w:b/>
              </w:rPr>
            </w:pPr>
            <w:r w:rsidRPr="00153F15">
              <w:rPr>
                <w:rFonts w:ascii="Arial" w:eastAsia="Arial" w:hAnsi="Arial" w:cs="Arial"/>
              </w:rPr>
              <w:t xml:space="preserve">A </w:t>
            </w:r>
            <w:r w:rsidRPr="00153F15">
              <w:rPr>
                <w:rFonts w:ascii="Arial" w:eastAsia="Arial" w:hAnsi="Arial" w:cs="Arial"/>
                <w:i/>
                <w:iCs/>
              </w:rPr>
              <w:t xml:space="preserve">Generation Company </w:t>
            </w:r>
            <w:r w:rsidRPr="00153F15">
              <w:rPr>
                <w:rFonts w:ascii="Arial" w:eastAsia="Arial" w:hAnsi="Arial" w:cs="Arial"/>
              </w:rPr>
              <w:t xml:space="preserve">shall operate </w:t>
            </w:r>
            <w:r w:rsidRPr="00153F15">
              <w:rPr>
                <w:rFonts w:ascii="Arial" w:eastAsia="Arial" w:hAnsi="Arial" w:cs="Arial"/>
                <w:i/>
                <w:iCs/>
              </w:rPr>
              <w:t xml:space="preserve">scheduled generating units, priority dispatch generating units, battery </w:t>
            </w:r>
            <w:r w:rsidRPr="00153F15">
              <w:rPr>
                <w:rFonts w:ascii="Arial" w:eastAsia="Arial" w:hAnsi="Arial" w:cs="Arial"/>
              </w:rPr>
              <w:t xml:space="preserve">energy storage systems and </w:t>
            </w:r>
            <w:r w:rsidRPr="00153F15">
              <w:rPr>
                <w:rFonts w:ascii="Arial" w:eastAsia="Arial" w:hAnsi="Arial" w:cs="Arial"/>
                <w:i/>
                <w:iCs/>
              </w:rPr>
              <w:t xml:space="preserve">pumped-storage units </w:t>
            </w:r>
            <w:r w:rsidRPr="00153F15">
              <w:rPr>
                <w:rFonts w:ascii="Arial" w:eastAsia="Arial" w:hAnsi="Arial" w:cs="Arial"/>
              </w:rPr>
              <w:t xml:space="preserve">in accordance with the scheduling and </w:t>
            </w:r>
            <w:r w:rsidRPr="00153F15">
              <w:rPr>
                <w:rFonts w:ascii="Arial" w:eastAsia="Arial" w:hAnsi="Arial" w:cs="Arial"/>
                <w:i/>
                <w:iCs/>
              </w:rPr>
              <w:t xml:space="preserve">dispatch </w:t>
            </w:r>
            <w:r w:rsidRPr="00153F15">
              <w:rPr>
                <w:rFonts w:ascii="Arial" w:eastAsia="Arial" w:hAnsi="Arial" w:cs="Arial"/>
              </w:rPr>
              <w:t xml:space="preserve">procedures described in Chapter 3, and in accordance with the </w:t>
            </w:r>
            <w:r w:rsidRPr="00153F15">
              <w:rPr>
                <w:rFonts w:ascii="Arial" w:eastAsia="Arial" w:hAnsi="Arial" w:cs="Arial"/>
                <w:i/>
                <w:iCs/>
              </w:rPr>
              <w:t xml:space="preserve">dispatch conformance standards </w:t>
            </w:r>
            <w:r w:rsidRPr="00153F15">
              <w:rPr>
                <w:rFonts w:ascii="Arial" w:eastAsia="Arial" w:hAnsi="Arial" w:cs="Arial"/>
              </w:rPr>
              <w:t xml:space="preserve">specified in accordance with Clause 3.8.5. </w:t>
            </w:r>
            <w:r w:rsidRPr="00153F15">
              <w:rPr>
                <w:rFonts w:ascii="Arial" w:eastAsia="Arial" w:hAnsi="Arial" w:cs="Arial"/>
                <w:b/>
                <w:bCs/>
                <w:u w:val="single"/>
              </w:rPr>
              <w:t xml:space="preserve">Notwithstanding anything to the contrary in this Market Manual, including Sections 2.5.4 and 2.5.7, </w:t>
            </w:r>
            <w:r w:rsidRPr="00153F15">
              <w:rPr>
                <w:rFonts w:ascii="Arial" w:eastAsia="Arial" w:hAnsi="Arial" w:cs="Arial"/>
                <w:b/>
                <w:bCs/>
                <w:i/>
                <w:iCs/>
                <w:u w:val="single"/>
              </w:rPr>
              <w:t>intermittent renewable energy resource</w:t>
            </w:r>
            <w:r w:rsidRPr="00153F15">
              <w:rPr>
                <w:rFonts w:ascii="Arial" w:eastAsia="Arial" w:hAnsi="Arial" w:cs="Arial"/>
                <w:b/>
                <w:bCs/>
                <w:u w:val="single"/>
              </w:rPr>
              <w:noBreakHyphen/>
              <w:t xml:space="preserve">based generating units that have opted to be classified as </w:t>
            </w:r>
            <w:r w:rsidRPr="00153F15">
              <w:rPr>
                <w:rFonts w:ascii="Arial" w:eastAsia="Arial" w:hAnsi="Arial" w:cs="Arial"/>
                <w:b/>
                <w:bCs/>
                <w:i/>
                <w:iCs/>
                <w:u w:val="single"/>
              </w:rPr>
              <w:t xml:space="preserve">scheduled generating units </w:t>
            </w:r>
            <w:r w:rsidRPr="00153F15">
              <w:rPr>
                <w:rFonts w:ascii="Arial" w:eastAsia="Arial" w:hAnsi="Arial" w:cs="Arial"/>
                <w:b/>
                <w:bCs/>
                <w:u w:val="single"/>
              </w:rPr>
              <w:lastRenderedPageBreak/>
              <w:t xml:space="preserve">pursuant to the </w:t>
            </w:r>
            <w:r w:rsidRPr="00153F15">
              <w:rPr>
                <w:rFonts w:ascii="Arial" w:eastAsia="Arial" w:hAnsi="Arial" w:cs="Arial"/>
                <w:b/>
                <w:bCs/>
                <w:i/>
                <w:iCs/>
                <w:u w:val="single"/>
              </w:rPr>
              <w:t xml:space="preserve">WESM Rules </w:t>
            </w:r>
            <w:r w:rsidRPr="00153F15">
              <w:rPr>
                <w:rFonts w:ascii="Arial" w:eastAsia="Arial" w:hAnsi="Arial" w:cs="Arial"/>
                <w:b/>
                <w:bCs/>
                <w:u w:val="single"/>
              </w:rPr>
              <w:t xml:space="preserve">shall not be subject to the </w:t>
            </w:r>
            <w:r w:rsidRPr="00153F15">
              <w:rPr>
                <w:rFonts w:ascii="Arial" w:eastAsia="Arial" w:hAnsi="Arial" w:cs="Arial"/>
                <w:b/>
                <w:bCs/>
                <w:i/>
                <w:iCs/>
                <w:u w:val="single"/>
              </w:rPr>
              <w:t>Dispatch Conformance Standards</w:t>
            </w:r>
            <w:r w:rsidRPr="00153F15">
              <w:rPr>
                <w:rFonts w:ascii="Arial" w:eastAsia="Arial" w:hAnsi="Arial" w:cs="Arial"/>
                <w:b/>
                <w:bCs/>
              </w:rPr>
              <w:t xml:space="preserve">. </w:t>
            </w:r>
          </w:p>
        </w:tc>
        <w:tc>
          <w:tcPr>
            <w:tcW w:w="2448" w:type="dxa"/>
          </w:tcPr>
          <w:p w14:paraId="23529D92" w14:textId="4201A9DC" w:rsidR="007163F0" w:rsidRPr="00153F15" w:rsidRDefault="007163F0" w:rsidP="00512F3F">
            <w:pPr>
              <w:rPr>
                <w:rFonts w:ascii="Arial" w:hAnsi="Arial" w:cs="Arial"/>
              </w:rPr>
            </w:pPr>
            <w:r w:rsidRPr="00153F15">
              <w:rPr>
                <w:rFonts w:ascii="Arial" w:eastAsia="Arial" w:hAnsi="Arial" w:cs="Arial"/>
                <w:color w:val="000000"/>
              </w:rPr>
              <w:lastRenderedPageBreak/>
              <w:t>RSDCP-level DCS mandate mirrors WESM Rules Clause 2.3.1.8. Proviso added consistent with WESM Rules and DPM amendments to carve out VREs classified as scheduled generators.</w:t>
            </w:r>
          </w:p>
        </w:tc>
        <w:tc>
          <w:tcPr>
            <w:tcW w:w="2448" w:type="dxa"/>
          </w:tcPr>
          <w:p w14:paraId="3373AE4D" w14:textId="77777777" w:rsidR="007163F0" w:rsidRPr="00153F15" w:rsidRDefault="007163F0" w:rsidP="00512F3F">
            <w:pPr>
              <w:rPr>
                <w:rFonts w:ascii="Arial" w:hAnsi="Arial" w:cs="Arial"/>
                <w:iCs/>
                <w:highlight w:val="yellow"/>
              </w:rPr>
            </w:pPr>
          </w:p>
        </w:tc>
        <w:tc>
          <w:tcPr>
            <w:tcW w:w="2880" w:type="dxa"/>
          </w:tcPr>
          <w:p w14:paraId="77F285A7" w14:textId="77777777" w:rsidR="007163F0" w:rsidRPr="00153F15" w:rsidRDefault="007163F0" w:rsidP="00512F3F">
            <w:pPr>
              <w:rPr>
                <w:rFonts w:ascii="Arial" w:hAnsi="Arial" w:cs="Arial"/>
                <w:iCs/>
                <w:highlight w:val="yellow"/>
              </w:rPr>
            </w:pPr>
          </w:p>
        </w:tc>
        <w:tc>
          <w:tcPr>
            <w:tcW w:w="1581" w:type="dxa"/>
          </w:tcPr>
          <w:p w14:paraId="2DFE5506" w14:textId="77777777" w:rsidR="007163F0" w:rsidRPr="00153F15" w:rsidRDefault="007163F0" w:rsidP="00512F3F">
            <w:pPr>
              <w:rPr>
                <w:rFonts w:ascii="Arial" w:hAnsi="Arial" w:cs="Arial"/>
                <w:iCs/>
                <w:highlight w:val="yellow"/>
              </w:rPr>
            </w:pPr>
          </w:p>
        </w:tc>
        <w:tc>
          <w:tcPr>
            <w:tcW w:w="1296" w:type="dxa"/>
          </w:tcPr>
          <w:p w14:paraId="00C2C468" w14:textId="77777777" w:rsidR="007163F0" w:rsidRPr="00153F15" w:rsidRDefault="007163F0" w:rsidP="00512F3F">
            <w:pPr>
              <w:rPr>
                <w:rFonts w:ascii="Arial" w:hAnsi="Arial" w:cs="Arial"/>
                <w:iCs/>
                <w:highlight w:val="yellow"/>
              </w:rPr>
            </w:pPr>
          </w:p>
        </w:tc>
      </w:tr>
      <w:tr w:rsidR="007163F0" w:rsidRPr="00153F15" w14:paraId="0F02988C" w14:textId="7F36ED82" w:rsidTr="002F21D4">
        <w:tc>
          <w:tcPr>
            <w:tcW w:w="1745" w:type="dxa"/>
          </w:tcPr>
          <w:p w14:paraId="54DE4452" w14:textId="77777777" w:rsidR="007163F0" w:rsidRPr="00153F15" w:rsidRDefault="007163F0" w:rsidP="00512F3F">
            <w:pPr>
              <w:spacing w:after="60"/>
              <w:rPr>
                <w:rFonts w:ascii="Arial" w:eastAsia="Arial" w:hAnsi="Arial" w:cs="Arial"/>
                <w:color w:val="000000"/>
              </w:rPr>
            </w:pPr>
            <w:permStart w:id="349909976" w:edGrp="everyone" w:colFirst="5" w:colLast="5"/>
            <w:permStart w:id="1203256548" w:edGrp="everyone" w:colFirst="6" w:colLast="6"/>
            <w:permStart w:id="603984450" w:edGrp="everyone" w:colFirst="7" w:colLast="7"/>
            <w:permStart w:id="599791027" w:edGrp="everyone" w:colFirst="8" w:colLast="8"/>
            <w:permEnd w:id="637286494"/>
            <w:permEnd w:id="1343060678"/>
            <w:permEnd w:id="926700987"/>
            <w:permEnd w:id="1804538353"/>
            <w:r w:rsidRPr="00153F15">
              <w:rPr>
                <w:rFonts w:ascii="Arial" w:eastAsia="Arial" w:hAnsi="Arial" w:cs="Arial"/>
                <w:color w:val="000000"/>
              </w:rPr>
              <w:t>2.5.7. Approval of Applications</w:t>
            </w:r>
          </w:p>
          <w:p w14:paraId="6DEFF11A" w14:textId="77777777" w:rsidR="007163F0" w:rsidRPr="00153F15" w:rsidRDefault="007163F0" w:rsidP="00512F3F">
            <w:pPr>
              <w:spacing w:after="60"/>
              <w:rPr>
                <w:rFonts w:ascii="Arial" w:eastAsia="Arial" w:hAnsi="Arial" w:cs="Arial"/>
                <w:color w:val="000000"/>
              </w:rPr>
            </w:pPr>
          </w:p>
          <w:p w14:paraId="455755FD" w14:textId="29016131" w:rsidR="007163F0" w:rsidRPr="00153F15" w:rsidRDefault="007163F0" w:rsidP="00512F3F">
            <w:pPr>
              <w:jc w:val="both"/>
              <w:rPr>
                <w:rFonts w:ascii="Arial" w:hAnsi="Arial" w:cs="Arial"/>
                <w:b/>
              </w:rPr>
            </w:pPr>
            <w:r w:rsidRPr="00153F15">
              <w:rPr>
                <w:rFonts w:ascii="Arial" w:eastAsia="Arial" w:hAnsi="Arial" w:cs="Arial"/>
                <w:color w:val="000000"/>
              </w:rPr>
              <w:t>2.5.7.3. Guidelines for Test and Commissioning Registration</w:t>
            </w:r>
          </w:p>
        </w:tc>
        <w:tc>
          <w:tcPr>
            <w:tcW w:w="1372" w:type="dxa"/>
          </w:tcPr>
          <w:p w14:paraId="428AAD24" w14:textId="34FA5A43" w:rsidR="007163F0" w:rsidRPr="00153F15" w:rsidRDefault="007163F0" w:rsidP="00512F3F">
            <w:pPr>
              <w:jc w:val="center"/>
              <w:rPr>
                <w:rFonts w:ascii="Arial" w:hAnsi="Arial" w:cs="Arial"/>
              </w:rPr>
            </w:pPr>
            <w:r w:rsidRPr="00153F15">
              <w:rPr>
                <w:rFonts w:ascii="Arial" w:eastAsia="Arial" w:hAnsi="Arial" w:cs="Arial"/>
                <w:color w:val="000000"/>
              </w:rPr>
              <w:t>2.5.7.3 (b) (i)</w:t>
            </w:r>
          </w:p>
        </w:tc>
        <w:tc>
          <w:tcPr>
            <w:tcW w:w="2880" w:type="dxa"/>
          </w:tcPr>
          <w:p w14:paraId="03657E6E" w14:textId="77777777" w:rsidR="007163F0" w:rsidRPr="00153F15" w:rsidRDefault="007163F0" w:rsidP="00512F3F">
            <w:pPr>
              <w:spacing w:after="60"/>
              <w:rPr>
                <w:rFonts w:ascii="Arial" w:eastAsia="Arial" w:hAnsi="Arial" w:cs="Arial"/>
                <w:color w:val="000000"/>
              </w:rPr>
            </w:pPr>
            <w:r w:rsidRPr="00153F15">
              <w:rPr>
                <w:rFonts w:ascii="Arial" w:eastAsia="Arial" w:hAnsi="Arial" w:cs="Arial"/>
                <w:color w:val="000000"/>
              </w:rPr>
              <w:t>xxx</w:t>
            </w:r>
          </w:p>
          <w:p w14:paraId="67AFFD61" w14:textId="193BFD9E" w:rsidR="007163F0" w:rsidRPr="00153F15" w:rsidRDefault="007F1668" w:rsidP="00512F3F">
            <w:pPr>
              <w:spacing w:after="60"/>
              <w:rPr>
                <w:rFonts w:ascii="Arial" w:eastAsia="Arial" w:hAnsi="Arial" w:cs="Arial"/>
                <w:color w:val="000000"/>
              </w:rPr>
            </w:pPr>
            <w:r>
              <w:rPr>
                <w:rFonts w:ascii="Arial" w:eastAsia="Arial" w:hAnsi="Arial" w:cs="Arial"/>
                <w:color w:val="000000"/>
              </w:rPr>
              <w:t>b) xxx</w:t>
            </w:r>
          </w:p>
          <w:p w14:paraId="65984DA6" w14:textId="1A9182B1" w:rsidR="007163F0" w:rsidRPr="00153F15" w:rsidRDefault="007F1668" w:rsidP="00512F3F">
            <w:pPr>
              <w:spacing w:after="60"/>
              <w:rPr>
                <w:rFonts w:ascii="Arial" w:eastAsia="Arial" w:hAnsi="Arial" w:cs="Arial"/>
                <w:color w:val="000000"/>
              </w:rPr>
            </w:pPr>
            <w:r>
              <w:rPr>
                <w:rFonts w:ascii="Arial" w:eastAsia="Arial" w:hAnsi="Arial" w:cs="Arial"/>
                <w:color w:val="000000"/>
              </w:rPr>
              <w:t>(i</w:t>
            </w:r>
            <w:r w:rsidR="007163F0" w:rsidRPr="00153F15">
              <w:rPr>
                <w:rFonts w:ascii="Arial" w:eastAsia="Arial" w:hAnsi="Arial" w:cs="Arial"/>
                <w:color w:val="000000"/>
              </w:rPr>
              <w:t xml:space="preserve">) </w:t>
            </w:r>
            <w:proofErr w:type="gramStart"/>
            <w:r w:rsidR="007163F0" w:rsidRPr="00153F15">
              <w:rPr>
                <w:rFonts w:ascii="Arial" w:eastAsia="Arial" w:hAnsi="Arial" w:cs="Arial"/>
                <w:color w:val="000000"/>
              </w:rPr>
              <w:t>For  its</w:t>
            </w:r>
            <w:proofErr w:type="gramEnd"/>
            <w:r w:rsidR="007163F0" w:rsidRPr="00153F15">
              <w:rPr>
                <w:rFonts w:ascii="Arial" w:eastAsia="Arial" w:hAnsi="Arial" w:cs="Arial"/>
                <w:color w:val="000000"/>
              </w:rPr>
              <w:t xml:space="preserve">  </w:t>
            </w:r>
            <w:r w:rsidR="007163F0" w:rsidRPr="00153F15">
              <w:rPr>
                <w:rFonts w:ascii="Arial" w:eastAsia="Arial" w:hAnsi="Arial" w:cs="Arial"/>
                <w:i/>
                <w:iCs/>
                <w:color w:val="000000"/>
              </w:rPr>
              <w:t>must-</w:t>
            </w:r>
            <w:proofErr w:type="gramStart"/>
            <w:r w:rsidR="007163F0" w:rsidRPr="00153F15">
              <w:rPr>
                <w:rFonts w:ascii="Arial" w:eastAsia="Arial" w:hAnsi="Arial" w:cs="Arial"/>
                <w:i/>
                <w:iCs/>
                <w:color w:val="000000"/>
              </w:rPr>
              <w:t>dispatch  generating</w:t>
            </w:r>
            <w:proofErr w:type="gramEnd"/>
            <w:r w:rsidR="007163F0" w:rsidRPr="00153F15">
              <w:rPr>
                <w:rFonts w:ascii="Arial" w:eastAsia="Arial" w:hAnsi="Arial" w:cs="Arial"/>
                <w:i/>
                <w:iCs/>
                <w:color w:val="000000"/>
              </w:rPr>
              <w:t xml:space="preserve">  units</w:t>
            </w:r>
            <w:r w:rsidR="007163F0" w:rsidRPr="00153F15">
              <w:rPr>
                <w:rFonts w:ascii="Arial" w:eastAsia="Arial" w:hAnsi="Arial" w:cs="Arial"/>
                <w:color w:val="000000"/>
              </w:rPr>
              <w:t xml:space="preserve">, </w:t>
            </w:r>
            <w:proofErr w:type="gramStart"/>
            <w:r w:rsidR="007163F0" w:rsidRPr="00153F15">
              <w:rPr>
                <w:rFonts w:ascii="Arial" w:eastAsia="Arial" w:hAnsi="Arial" w:cs="Arial"/>
                <w:color w:val="000000"/>
              </w:rPr>
              <w:t xml:space="preserve">the  </w:t>
            </w:r>
            <w:r w:rsidR="007163F0" w:rsidRPr="00153F15">
              <w:rPr>
                <w:rFonts w:ascii="Arial" w:eastAsia="Arial" w:hAnsi="Arial" w:cs="Arial"/>
                <w:i/>
                <w:iCs/>
                <w:color w:val="000000"/>
              </w:rPr>
              <w:t>Generation</w:t>
            </w:r>
            <w:proofErr w:type="gramEnd"/>
            <w:r w:rsidR="007163F0" w:rsidRPr="00153F15">
              <w:rPr>
                <w:rFonts w:ascii="Arial" w:eastAsia="Arial" w:hAnsi="Arial" w:cs="Arial"/>
                <w:i/>
                <w:iCs/>
                <w:color w:val="000000"/>
              </w:rPr>
              <w:t xml:space="preserve"> Company </w:t>
            </w:r>
            <w:r w:rsidR="007163F0" w:rsidRPr="00153F15">
              <w:rPr>
                <w:rFonts w:ascii="Arial" w:eastAsia="Arial" w:hAnsi="Arial" w:cs="Arial"/>
                <w:color w:val="000000"/>
              </w:rPr>
              <w:t xml:space="preserve">shall submit </w:t>
            </w:r>
            <w:r w:rsidR="007163F0" w:rsidRPr="00153F15">
              <w:rPr>
                <w:rFonts w:ascii="Arial" w:eastAsia="Arial" w:hAnsi="Arial" w:cs="Arial"/>
                <w:i/>
                <w:iCs/>
                <w:color w:val="000000"/>
              </w:rPr>
              <w:t xml:space="preserve">projected output </w:t>
            </w:r>
            <w:r w:rsidR="007163F0" w:rsidRPr="00153F15">
              <w:rPr>
                <w:rFonts w:ascii="Arial" w:eastAsia="Arial" w:hAnsi="Arial" w:cs="Arial"/>
                <w:color w:val="000000"/>
              </w:rPr>
              <w:t xml:space="preserve">to the </w:t>
            </w:r>
            <w:r w:rsidR="007163F0" w:rsidRPr="00153F15">
              <w:rPr>
                <w:rFonts w:ascii="Arial" w:eastAsia="Arial" w:hAnsi="Arial" w:cs="Arial"/>
                <w:i/>
                <w:iCs/>
                <w:color w:val="000000"/>
              </w:rPr>
              <w:t xml:space="preserve">Market Operator </w:t>
            </w:r>
            <w:r w:rsidR="007163F0" w:rsidRPr="00153F15">
              <w:rPr>
                <w:rFonts w:ascii="Arial" w:eastAsia="Arial" w:hAnsi="Arial" w:cs="Arial"/>
                <w:color w:val="000000"/>
              </w:rPr>
              <w:t>and comply with the applicable forecast accuracy standards; and</w:t>
            </w:r>
          </w:p>
          <w:p w14:paraId="5D211CF0" w14:textId="59FB3A78" w:rsidR="00E959A0" w:rsidRPr="00153F15" w:rsidRDefault="00E959A0" w:rsidP="00512F3F">
            <w:pPr>
              <w:rPr>
                <w:rFonts w:ascii="Arial" w:hAnsi="Arial" w:cs="Arial"/>
              </w:rPr>
            </w:pPr>
            <w:r>
              <w:rPr>
                <w:rFonts w:ascii="Arial" w:hAnsi="Arial" w:cs="Arial"/>
              </w:rPr>
              <w:t>xxx</w:t>
            </w:r>
          </w:p>
        </w:tc>
        <w:tc>
          <w:tcPr>
            <w:tcW w:w="2880" w:type="dxa"/>
          </w:tcPr>
          <w:p w14:paraId="1EE7CA39" w14:textId="77777777" w:rsidR="007163F0" w:rsidRPr="00153F15" w:rsidRDefault="007163F0" w:rsidP="00512F3F">
            <w:pPr>
              <w:spacing w:after="60"/>
              <w:rPr>
                <w:rFonts w:ascii="Arial" w:eastAsia="Arial" w:hAnsi="Arial" w:cs="Arial"/>
              </w:rPr>
            </w:pPr>
            <w:r w:rsidRPr="00153F15">
              <w:rPr>
                <w:rFonts w:ascii="Arial" w:eastAsia="Arial" w:hAnsi="Arial" w:cs="Arial"/>
              </w:rPr>
              <w:t>xxx</w:t>
            </w:r>
          </w:p>
          <w:p w14:paraId="40BA4372" w14:textId="77777777" w:rsidR="007F1668" w:rsidRPr="00153F15" w:rsidRDefault="007F1668" w:rsidP="007F1668">
            <w:pPr>
              <w:spacing w:after="60"/>
              <w:rPr>
                <w:rFonts w:ascii="Arial" w:eastAsia="Arial" w:hAnsi="Arial" w:cs="Arial"/>
                <w:color w:val="000000"/>
              </w:rPr>
            </w:pPr>
            <w:r>
              <w:rPr>
                <w:rFonts w:ascii="Arial" w:eastAsia="Arial" w:hAnsi="Arial" w:cs="Arial"/>
                <w:color w:val="000000"/>
              </w:rPr>
              <w:t>b) xxx</w:t>
            </w:r>
          </w:p>
          <w:p w14:paraId="72B79FE5" w14:textId="3CFA4C9F" w:rsidR="007163F0" w:rsidRDefault="007F1668" w:rsidP="00512F3F">
            <w:pPr>
              <w:rPr>
                <w:rFonts w:ascii="Arial" w:eastAsia="Arial" w:hAnsi="Arial" w:cs="Arial"/>
              </w:rPr>
            </w:pPr>
            <w:r>
              <w:rPr>
                <w:rFonts w:ascii="Arial" w:eastAsia="Arial" w:hAnsi="Arial" w:cs="Arial"/>
              </w:rPr>
              <w:t>(i</w:t>
            </w:r>
            <w:r w:rsidR="007163F0" w:rsidRPr="00153F15">
              <w:rPr>
                <w:rFonts w:ascii="Arial" w:eastAsia="Arial" w:hAnsi="Arial" w:cs="Arial"/>
              </w:rPr>
              <w:t xml:space="preserve">) For its </w:t>
            </w:r>
            <w:r w:rsidR="007163F0" w:rsidRPr="00153F15">
              <w:rPr>
                <w:rFonts w:ascii="Arial" w:eastAsia="Arial" w:hAnsi="Arial" w:cs="Arial"/>
                <w:i/>
                <w:iCs/>
              </w:rPr>
              <w:t>must-dispatch generating units</w:t>
            </w:r>
            <w:r w:rsidR="007163F0" w:rsidRPr="00153F15">
              <w:rPr>
                <w:rFonts w:ascii="Arial" w:eastAsia="Arial" w:hAnsi="Arial" w:cs="Arial"/>
              </w:rPr>
              <w:t xml:space="preserve">, the </w:t>
            </w:r>
            <w:r w:rsidR="007163F0" w:rsidRPr="00153F15">
              <w:rPr>
                <w:rFonts w:ascii="Arial" w:eastAsia="Arial" w:hAnsi="Arial" w:cs="Arial"/>
                <w:i/>
                <w:iCs/>
              </w:rPr>
              <w:t xml:space="preserve">Generation Company </w:t>
            </w:r>
            <w:r w:rsidR="007163F0" w:rsidRPr="00153F15">
              <w:rPr>
                <w:rFonts w:ascii="Arial" w:eastAsia="Arial" w:hAnsi="Arial" w:cs="Arial"/>
              </w:rPr>
              <w:t xml:space="preserve">shall submit </w:t>
            </w:r>
            <w:r w:rsidR="007163F0" w:rsidRPr="00153F15">
              <w:rPr>
                <w:rFonts w:ascii="Arial" w:eastAsia="Arial" w:hAnsi="Arial" w:cs="Arial"/>
                <w:i/>
                <w:iCs/>
              </w:rPr>
              <w:t>projected output</w:t>
            </w:r>
            <w:r w:rsidR="007163F0" w:rsidRPr="00153F15">
              <w:rPr>
                <w:rFonts w:ascii="Arial" w:eastAsia="Arial" w:hAnsi="Arial" w:cs="Arial"/>
                <w:b/>
                <w:bCs/>
              </w:rPr>
              <w:t xml:space="preserve"> </w:t>
            </w:r>
            <w:r w:rsidR="007163F0" w:rsidRPr="00153F15">
              <w:rPr>
                <w:rFonts w:ascii="Arial" w:eastAsia="Arial" w:hAnsi="Arial" w:cs="Arial"/>
              </w:rPr>
              <w:t xml:space="preserve">to the </w:t>
            </w:r>
            <w:r w:rsidR="007163F0" w:rsidRPr="00153F15">
              <w:rPr>
                <w:rFonts w:ascii="Arial" w:eastAsia="Arial" w:hAnsi="Arial" w:cs="Arial"/>
                <w:i/>
                <w:iCs/>
              </w:rPr>
              <w:t xml:space="preserve">Market Operator </w:t>
            </w:r>
            <w:r w:rsidR="007163F0" w:rsidRPr="00153F15">
              <w:rPr>
                <w:rFonts w:ascii="Arial" w:eastAsia="Arial" w:hAnsi="Arial" w:cs="Arial"/>
              </w:rPr>
              <w:t xml:space="preserve">and comply with the applicable forecast accuracy standards. </w:t>
            </w:r>
            <w:r w:rsidR="007163F0" w:rsidRPr="00153F15">
              <w:rPr>
                <w:rFonts w:ascii="Arial" w:eastAsia="Arial" w:hAnsi="Arial" w:cs="Arial"/>
                <w:b/>
                <w:bCs/>
                <w:u w:val="single"/>
              </w:rPr>
              <w:t>For an intermittent renewable energy resource</w:t>
            </w:r>
            <w:r w:rsidR="007163F0" w:rsidRPr="00153F15">
              <w:rPr>
                <w:rFonts w:ascii="Arial" w:eastAsia="Arial" w:hAnsi="Arial" w:cs="Arial"/>
                <w:b/>
                <w:bCs/>
                <w:u w:val="single"/>
              </w:rPr>
              <w:noBreakHyphen/>
              <w:t>based generating unit that has opted to be classified as scheduled generating unit</w:t>
            </w:r>
            <w:r w:rsidR="007163F0" w:rsidRPr="00153F15">
              <w:rPr>
                <w:rFonts w:ascii="Arial" w:eastAsia="Arial" w:hAnsi="Arial" w:cs="Arial"/>
                <w:b/>
                <w:u w:val="single"/>
              </w:rPr>
              <w:t xml:space="preserve">, the last tranche of the market offer shall be equal to its </w:t>
            </w:r>
            <w:r w:rsidR="007163F0" w:rsidRPr="00153F15">
              <w:rPr>
                <w:rFonts w:ascii="Arial" w:eastAsia="Arial" w:hAnsi="Arial" w:cs="Arial"/>
                <w:b/>
                <w:bCs/>
                <w:u w:val="single"/>
              </w:rPr>
              <w:t>projected output</w:t>
            </w:r>
            <w:r w:rsidR="007163F0" w:rsidRPr="00153F15">
              <w:rPr>
                <w:rFonts w:ascii="Arial" w:eastAsia="Arial" w:hAnsi="Arial" w:cs="Arial"/>
              </w:rPr>
              <w:t>; and</w:t>
            </w:r>
          </w:p>
          <w:p w14:paraId="5A5FFB60" w14:textId="58BA1266" w:rsidR="00E959A0" w:rsidRPr="00E959A0" w:rsidRDefault="00E959A0" w:rsidP="00512F3F">
            <w:pPr>
              <w:rPr>
                <w:rFonts w:ascii="Arial" w:hAnsi="Arial" w:cs="Arial"/>
                <w:bCs/>
              </w:rPr>
            </w:pPr>
            <w:r>
              <w:rPr>
                <w:rFonts w:ascii="Arial" w:hAnsi="Arial" w:cs="Arial"/>
                <w:bCs/>
              </w:rPr>
              <w:t>xxx</w:t>
            </w:r>
          </w:p>
        </w:tc>
        <w:tc>
          <w:tcPr>
            <w:tcW w:w="2448" w:type="dxa"/>
          </w:tcPr>
          <w:p w14:paraId="2F3B8A10" w14:textId="4FF821C6" w:rsidR="007163F0" w:rsidRPr="00153F15" w:rsidRDefault="007163F0" w:rsidP="00512F3F">
            <w:pPr>
              <w:rPr>
                <w:rFonts w:ascii="Arial" w:hAnsi="Arial" w:cs="Arial"/>
              </w:rPr>
            </w:pPr>
            <w:r w:rsidRPr="00153F15">
              <w:rPr>
                <w:rFonts w:ascii="Arial" w:eastAsia="Arial" w:hAnsi="Arial" w:cs="Arial"/>
                <w:color w:val="000000" w:themeColor="text1"/>
              </w:rPr>
              <w:t xml:space="preserve">Sub-item (i) is the FAS track during FCATC/COC-pending status. </w:t>
            </w:r>
            <w:r w:rsidRPr="00153F15">
              <w:rPr>
                <w:rFonts w:ascii="Arial" w:eastAsia="Arial" w:hAnsi="Arial" w:cs="Arial"/>
                <w:color w:val="000000"/>
              </w:rPr>
              <w:t>Extended to include VREs classified as scheduled generators, who comply with FAS via market offer submission rather than projected output.</w:t>
            </w:r>
          </w:p>
        </w:tc>
        <w:tc>
          <w:tcPr>
            <w:tcW w:w="2448" w:type="dxa"/>
          </w:tcPr>
          <w:p w14:paraId="1A2C48C7" w14:textId="77777777" w:rsidR="007163F0" w:rsidRPr="00153F15" w:rsidRDefault="007163F0" w:rsidP="00512F3F">
            <w:pPr>
              <w:rPr>
                <w:rFonts w:ascii="Arial" w:hAnsi="Arial" w:cs="Arial"/>
                <w:iCs/>
                <w:highlight w:val="yellow"/>
              </w:rPr>
            </w:pPr>
          </w:p>
        </w:tc>
        <w:tc>
          <w:tcPr>
            <w:tcW w:w="2880" w:type="dxa"/>
          </w:tcPr>
          <w:p w14:paraId="2FF0C047" w14:textId="77777777" w:rsidR="007163F0" w:rsidRPr="00153F15" w:rsidRDefault="007163F0" w:rsidP="00512F3F">
            <w:pPr>
              <w:rPr>
                <w:rFonts w:ascii="Arial" w:hAnsi="Arial" w:cs="Arial"/>
                <w:iCs/>
                <w:highlight w:val="yellow"/>
              </w:rPr>
            </w:pPr>
          </w:p>
        </w:tc>
        <w:tc>
          <w:tcPr>
            <w:tcW w:w="1581" w:type="dxa"/>
          </w:tcPr>
          <w:p w14:paraId="420D304C" w14:textId="77777777" w:rsidR="007163F0" w:rsidRPr="00153F15" w:rsidRDefault="007163F0" w:rsidP="00512F3F">
            <w:pPr>
              <w:rPr>
                <w:rFonts w:ascii="Arial" w:hAnsi="Arial" w:cs="Arial"/>
                <w:iCs/>
                <w:highlight w:val="yellow"/>
              </w:rPr>
            </w:pPr>
          </w:p>
        </w:tc>
        <w:tc>
          <w:tcPr>
            <w:tcW w:w="1296" w:type="dxa"/>
          </w:tcPr>
          <w:p w14:paraId="7942A330" w14:textId="77777777" w:rsidR="007163F0" w:rsidRPr="00153F15" w:rsidRDefault="007163F0" w:rsidP="00512F3F">
            <w:pPr>
              <w:rPr>
                <w:rFonts w:ascii="Arial" w:hAnsi="Arial" w:cs="Arial"/>
                <w:iCs/>
                <w:highlight w:val="yellow"/>
              </w:rPr>
            </w:pPr>
          </w:p>
        </w:tc>
      </w:tr>
      <w:permEnd w:id="349909976"/>
      <w:permEnd w:id="1203256548"/>
      <w:permEnd w:id="603984450"/>
      <w:permEnd w:id="599791027"/>
    </w:tbl>
    <w:p w14:paraId="1D06D2D3" w14:textId="77777777" w:rsidR="005E190C" w:rsidRDefault="005E190C"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1359"/>
        <w:gridCol w:w="2880"/>
        <w:gridCol w:w="2880"/>
        <w:gridCol w:w="2684"/>
        <w:gridCol w:w="2412"/>
        <w:gridCol w:w="2880"/>
        <w:gridCol w:w="1566"/>
        <w:gridCol w:w="1133"/>
      </w:tblGrid>
      <w:tr w:rsidR="00A018C3" w:rsidRPr="00474449" w14:paraId="2965E4C5" w14:textId="11C6DACD" w:rsidTr="00A018C3">
        <w:trPr>
          <w:trHeight w:val="497"/>
          <w:tblHeader/>
        </w:trPr>
        <w:tc>
          <w:tcPr>
            <w:tcW w:w="19530" w:type="dxa"/>
            <w:gridSpan w:val="9"/>
            <w:shd w:val="clear" w:color="auto" w:fill="FAE2D5" w:themeFill="accent2" w:themeFillTint="33"/>
            <w:vAlign w:val="center"/>
          </w:tcPr>
          <w:p w14:paraId="14C4A91E" w14:textId="236C03F1" w:rsidR="00A018C3" w:rsidRPr="00F8710D" w:rsidRDefault="00A018C3" w:rsidP="0042286E">
            <w:pPr>
              <w:spacing w:after="0"/>
              <w:jc w:val="center"/>
              <w:rPr>
                <w:rFonts w:ascii="Arial" w:hAnsi="Arial" w:cs="Arial"/>
                <w:b/>
              </w:rPr>
            </w:pPr>
            <w:r w:rsidRPr="00F8710D">
              <w:rPr>
                <w:rFonts w:ascii="Arial" w:hAnsi="Arial" w:cs="Arial"/>
                <w:b/>
              </w:rPr>
              <w:t>Procedures for the Monitoring of Forecast Accuracy Standards (WESM-FASMD), Issue 3.0 (as of 8 February 2024)</w:t>
            </w:r>
          </w:p>
        </w:tc>
      </w:tr>
      <w:tr w:rsidR="00A018C3" w:rsidRPr="00474449" w14:paraId="7B781ABE" w14:textId="581DD78F" w:rsidTr="00A018C3">
        <w:trPr>
          <w:tblHeader/>
        </w:trPr>
        <w:tc>
          <w:tcPr>
            <w:tcW w:w="1736" w:type="dxa"/>
            <w:shd w:val="clear" w:color="auto" w:fill="FAE2D5" w:themeFill="accent2" w:themeFillTint="33"/>
            <w:vAlign w:val="center"/>
          </w:tcPr>
          <w:p w14:paraId="450621A6" w14:textId="77777777" w:rsidR="00A018C3" w:rsidRPr="00F8710D" w:rsidRDefault="00A018C3" w:rsidP="00A018C3">
            <w:pPr>
              <w:spacing w:after="0"/>
              <w:jc w:val="center"/>
              <w:rPr>
                <w:rFonts w:ascii="Arial" w:hAnsi="Arial" w:cs="Arial"/>
                <w:b/>
              </w:rPr>
            </w:pPr>
            <w:r w:rsidRPr="00F8710D">
              <w:rPr>
                <w:rFonts w:ascii="Arial" w:hAnsi="Arial" w:cs="Arial"/>
                <w:b/>
              </w:rPr>
              <w:t>Title</w:t>
            </w:r>
          </w:p>
        </w:tc>
        <w:tc>
          <w:tcPr>
            <w:tcW w:w="1359" w:type="dxa"/>
            <w:shd w:val="clear" w:color="auto" w:fill="FAE2D5" w:themeFill="accent2" w:themeFillTint="33"/>
            <w:vAlign w:val="center"/>
          </w:tcPr>
          <w:p w14:paraId="1745AD1B" w14:textId="77777777" w:rsidR="00A018C3" w:rsidRPr="00F8710D" w:rsidRDefault="00A018C3" w:rsidP="00A018C3">
            <w:pPr>
              <w:spacing w:after="0"/>
              <w:jc w:val="center"/>
              <w:rPr>
                <w:rFonts w:ascii="Arial" w:hAnsi="Arial" w:cs="Arial"/>
                <w:b/>
              </w:rPr>
            </w:pPr>
            <w:r w:rsidRPr="00F8710D">
              <w:rPr>
                <w:rFonts w:ascii="Arial" w:hAnsi="Arial" w:cs="Arial"/>
                <w:b/>
              </w:rPr>
              <w:t>Section</w:t>
            </w:r>
          </w:p>
        </w:tc>
        <w:tc>
          <w:tcPr>
            <w:tcW w:w="2880" w:type="dxa"/>
            <w:shd w:val="clear" w:color="auto" w:fill="FAE2D5" w:themeFill="accent2" w:themeFillTint="33"/>
            <w:vAlign w:val="center"/>
          </w:tcPr>
          <w:p w14:paraId="670EA971" w14:textId="77777777" w:rsidR="00A018C3" w:rsidRPr="00F8710D" w:rsidRDefault="00A018C3" w:rsidP="00A018C3">
            <w:pPr>
              <w:spacing w:after="0"/>
              <w:jc w:val="center"/>
              <w:rPr>
                <w:rFonts w:ascii="Arial" w:hAnsi="Arial" w:cs="Arial"/>
                <w:b/>
              </w:rPr>
            </w:pPr>
            <w:r w:rsidRPr="00F8710D">
              <w:rPr>
                <w:rFonts w:ascii="Arial" w:hAnsi="Arial" w:cs="Arial"/>
                <w:b/>
              </w:rPr>
              <w:t>Provision</w:t>
            </w:r>
          </w:p>
        </w:tc>
        <w:tc>
          <w:tcPr>
            <w:tcW w:w="2880" w:type="dxa"/>
            <w:shd w:val="clear" w:color="auto" w:fill="FAE2D5" w:themeFill="accent2" w:themeFillTint="33"/>
            <w:vAlign w:val="center"/>
          </w:tcPr>
          <w:p w14:paraId="38873C94" w14:textId="77777777" w:rsidR="00A018C3" w:rsidRPr="00F8710D" w:rsidRDefault="00A018C3" w:rsidP="00A018C3">
            <w:pPr>
              <w:spacing w:after="0"/>
              <w:jc w:val="center"/>
              <w:rPr>
                <w:rFonts w:ascii="Arial" w:hAnsi="Arial" w:cs="Arial"/>
                <w:b/>
              </w:rPr>
            </w:pPr>
            <w:r w:rsidRPr="00F8710D">
              <w:rPr>
                <w:rFonts w:ascii="Arial" w:hAnsi="Arial" w:cs="Arial"/>
                <w:b/>
              </w:rPr>
              <w:t>Proposed Amendment</w:t>
            </w:r>
          </w:p>
        </w:tc>
        <w:tc>
          <w:tcPr>
            <w:tcW w:w="2684" w:type="dxa"/>
            <w:shd w:val="clear" w:color="auto" w:fill="FAE2D5" w:themeFill="accent2" w:themeFillTint="33"/>
            <w:vAlign w:val="center"/>
          </w:tcPr>
          <w:p w14:paraId="372BBC27" w14:textId="77777777" w:rsidR="00A018C3" w:rsidRPr="00F8710D" w:rsidRDefault="00A018C3" w:rsidP="00A018C3">
            <w:pPr>
              <w:spacing w:after="0"/>
              <w:jc w:val="center"/>
              <w:rPr>
                <w:rFonts w:ascii="Arial" w:hAnsi="Arial" w:cs="Arial"/>
                <w:b/>
              </w:rPr>
            </w:pPr>
            <w:r w:rsidRPr="00F8710D">
              <w:rPr>
                <w:rFonts w:ascii="Arial" w:hAnsi="Arial" w:cs="Arial"/>
                <w:b/>
              </w:rPr>
              <w:t>Rationale</w:t>
            </w:r>
          </w:p>
        </w:tc>
        <w:tc>
          <w:tcPr>
            <w:tcW w:w="2412" w:type="dxa"/>
            <w:shd w:val="clear" w:color="auto" w:fill="FAE2D5" w:themeFill="accent2" w:themeFillTint="33"/>
            <w:vAlign w:val="center"/>
          </w:tcPr>
          <w:p w14:paraId="23DDFB76" w14:textId="77777777" w:rsidR="00A018C3" w:rsidRPr="00F8710D" w:rsidRDefault="00A018C3" w:rsidP="00A018C3">
            <w:pPr>
              <w:spacing w:after="0"/>
              <w:jc w:val="center"/>
              <w:rPr>
                <w:rFonts w:ascii="Arial" w:hAnsi="Arial" w:cs="Arial"/>
                <w:b/>
              </w:rPr>
            </w:pPr>
            <w:r w:rsidRPr="00F8710D">
              <w:rPr>
                <w:rFonts w:ascii="Arial" w:hAnsi="Arial" w:cs="Arial"/>
                <w:b/>
              </w:rPr>
              <w:t>Comments</w:t>
            </w:r>
          </w:p>
        </w:tc>
        <w:tc>
          <w:tcPr>
            <w:tcW w:w="2880" w:type="dxa"/>
            <w:shd w:val="clear" w:color="auto" w:fill="FAE2D5" w:themeFill="accent2" w:themeFillTint="33"/>
            <w:vAlign w:val="center"/>
          </w:tcPr>
          <w:p w14:paraId="1604A8CC" w14:textId="77777777" w:rsidR="00A018C3" w:rsidRPr="00F8710D" w:rsidRDefault="00A018C3" w:rsidP="00A018C3">
            <w:pPr>
              <w:spacing w:after="0"/>
              <w:jc w:val="center"/>
              <w:rPr>
                <w:rFonts w:ascii="Arial" w:hAnsi="Arial" w:cs="Arial"/>
                <w:b/>
              </w:rPr>
            </w:pPr>
            <w:r w:rsidRPr="00F8710D">
              <w:rPr>
                <w:rFonts w:ascii="Arial" w:hAnsi="Arial" w:cs="Arial"/>
                <w:b/>
              </w:rPr>
              <w:t>Proposed Wording based on Comments</w:t>
            </w:r>
          </w:p>
        </w:tc>
        <w:tc>
          <w:tcPr>
            <w:tcW w:w="1566" w:type="dxa"/>
            <w:shd w:val="clear" w:color="auto" w:fill="FAE2D5" w:themeFill="accent2" w:themeFillTint="33"/>
          </w:tcPr>
          <w:p w14:paraId="4BCC6629" w14:textId="07F10874" w:rsidR="00A018C3" w:rsidRPr="00F8710D" w:rsidRDefault="00A018C3" w:rsidP="00A018C3">
            <w:pPr>
              <w:spacing w:after="0"/>
              <w:jc w:val="center"/>
              <w:rPr>
                <w:rFonts w:ascii="Arial" w:hAnsi="Arial" w:cs="Arial"/>
                <w:b/>
              </w:rPr>
            </w:pPr>
            <w:r w:rsidRPr="00153F15">
              <w:rPr>
                <w:rFonts w:ascii="Arial" w:hAnsi="Arial" w:cs="Arial"/>
                <w:b/>
              </w:rPr>
              <w:t>Original Proponent’s Response</w:t>
            </w:r>
          </w:p>
        </w:tc>
        <w:tc>
          <w:tcPr>
            <w:tcW w:w="1133" w:type="dxa"/>
            <w:shd w:val="clear" w:color="auto" w:fill="FAE2D5" w:themeFill="accent2" w:themeFillTint="33"/>
          </w:tcPr>
          <w:p w14:paraId="0BE36112" w14:textId="44DE1212" w:rsidR="00A018C3" w:rsidRPr="00F8710D" w:rsidRDefault="00A018C3" w:rsidP="00A018C3">
            <w:pPr>
              <w:spacing w:after="0"/>
              <w:jc w:val="center"/>
              <w:rPr>
                <w:rFonts w:ascii="Arial" w:hAnsi="Arial" w:cs="Arial"/>
                <w:b/>
              </w:rPr>
            </w:pPr>
            <w:r w:rsidRPr="00153F15">
              <w:rPr>
                <w:rFonts w:ascii="Arial" w:hAnsi="Arial" w:cs="Arial"/>
                <w:b/>
              </w:rPr>
              <w:t>RCC Decision</w:t>
            </w:r>
          </w:p>
        </w:tc>
      </w:tr>
      <w:tr w:rsidR="00525A01" w:rsidRPr="00474449" w14:paraId="29CFE192" w14:textId="4F6EC4E2" w:rsidTr="00A018C3">
        <w:tc>
          <w:tcPr>
            <w:tcW w:w="1736" w:type="dxa"/>
          </w:tcPr>
          <w:p w14:paraId="08C2C011" w14:textId="10360669" w:rsidR="00525A01" w:rsidRPr="00F8710D" w:rsidRDefault="00525A01" w:rsidP="00F8710D">
            <w:pPr>
              <w:jc w:val="both"/>
              <w:rPr>
                <w:rFonts w:ascii="Arial" w:hAnsi="Arial" w:cs="Arial"/>
                <w:b/>
              </w:rPr>
            </w:pPr>
            <w:permStart w:id="1243547813" w:edGrp="everyone" w:colFirst="5" w:colLast="5"/>
            <w:permStart w:id="987581609" w:edGrp="everyone" w:colFirst="6" w:colLast="6"/>
            <w:permStart w:id="493511937" w:edGrp="everyone" w:colFirst="7" w:colLast="7"/>
            <w:permStart w:id="146622745" w:edGrp="everyone" w:colFirst="8" w:colLast="8"/>
            <w:r w:rsidRPr="00F8710D">
              <w:rPr>
                <w:rFonts w:ascii="Arial" w:eastAsia="Arial" w:hAnsi="Arial" w:cs="Arial"/>
                <w:color w:val="000000"/>
              </w:rPr>
              <w:t>1.1 Background</w:t>
            </w:r>
          </w:p>
        </w:tc>
        <w:tc>
          <w:tcPr>
            <w:tcW w:w="1359" w:type="dxa"/>
          </w:tcPr>
          <w:p w14:paraId="324F06FF" w14:textId="03A0A830" w:rsidR="00525A01" w:rsidRPr="00F8710D" w:rsidRDefault="00525A01" w:rsidP="00F8710D">
            <w:pPr>
              <w:jc w:val="center"/>
              <w:rPr>
                <w:rFonts w:ascii="Arial" w:hAnsi="Arial" w:cs="Arial"/>
              </w:rPr>
            </w:pPr>
            <w:r w:rsidRPr="00F8710D">
              <w:rPr>
                <w:rFonts w:ascii="Arial" w:eastAsia="Arial" w:hAnsi="Arial" w:cs="Arial"/>
                <w:color w:val="000000"/>
              </w:rPr>
              <w:t>1.1.1</w:t>
            </w:r>
          </w:p>
        </w:tc>
        <w:tc>
          <w:tcPr>
            <w:tcW w:w="2880" w:type="dxa"/>
          </w:tcPr>
          <w:p w14:paraId="1CCC2EAB" w14:textId="4560FC33" w:rsidR="00525A01" w:rsidRPr="00F8710D" w:rsidRDefault="00525A01" w:rsidP="00F8710D">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requires </w:t>
            </w:r>
            <w:r w:rsidRPr="00F8710D">
              <w:rPr>
                <w:rFonts w:ascii="Arial" w:eastAsia="Arial" w:hAnsi="Arial" w:cs="Arial"/>
                <w:i/>
                <w:iCs/>
                <w:color w:val="000000"/>
              </w:rPr>
              <w:t xml:space="preserve">generation companies </w:t>
            </w:r>
            <w:r w:rsidRPr="00F8710D">
              <w:rPr>
                <w:rFonts w:ascii="Arial" w:eastAsia="Arial" w:hAnsi="Arial" w:cs="Arial"/>
                <w:color w:val="000000"/>
              </w:rPr>
              <w:t xml:space="preserve">to submit to the </w:t>
            </w:r>
            <w:r w:rsidRPr="00F8710D">
              <w:rPr>
                <w:rFonts w:ascii="Arial" w:eastAsia="Arial" w:hAnsi="Arial" w:cs="Arial"/>
                <w:i/>
                <w:iCs/>
                <w:color w:val="000000"/>
              </w:rPr>
              <w:t xml:space="preserve">Market Operator projected outputs </w:t>
            </w:r>
            <w:r w:rsidRPr="00F8710D">
              <w:rPr>
                <w:rFonts w:ascii="Arial" w:eastAsia="Arial" w:hAnsi="Arial" w:cs="Arial"/>
                <w:color w:val="000000"/>
              </w:rPr>
              <w:t xml:space="preserve">in respect of their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 xml:space="preserve">for each </w:t>
            </w:r>
            <w:r w:rsidRPr="00F8710D">
              <w:rPr>
                <w:rFonts w:ascii="Arial" w:eastAsia="Arial" w:hAnsi="Arial" w:cs="Arial"/>
                <w:i/>
                <w:iCs/>
                <w:color w:val="000000"/>
              </w:rPr>
              <w:t>dispatch interval.</w:t>
            </w:r>
          </w:p>
        </w:tc>
        <w:tc>
          <w:tcPr>
            <w:tcW w:w="2880" w:type="dxa"/>
          </w:tcPr>
          <w:p w14:paraId="34B8044C" w14:textId="77777777" w:rsidR="00525A01" w:rsidRPr="00F8710D" w:rsidRDefault="00525A01" w:rsidP="00F8710D">
            <w:pPr>
              <w:spacing w:after="60"/>
              <w:rPr>
                <w:rFonts w:ascii="Arial" w:eastAsia="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requires </w:t>
            </w:r>
            <w:r w:rsidRPr="00F8710D">
              <w:rPr>
                <w:rFonts w:ascii="Arial" w:eastAsia="Arial" w:hAnsi="Arial" w:cs="Arial"/>
                <w:i/>
                <w:iCs/>
                <w:color w:val="000000"/>
              </w:rPr>
              <w:t xml:space="preserve">generation companies </w:t>
            </w:r>
            <w:r w:rsidRPr="00F8710D">
              <w:rPr>
                <w:rFonts w:ascii="Arial" w:eastAsia="Arial" w:hAnsi="Arial" w:cs="Arial"/>
                <w:color w:val="000000"/>
              </w:rPr>
              <w:t xml:space="preserve">to submit to the </w:t>
            </w:r>
            <w:r w:rsidRPr="00F8710D">
              <w:rPr>
                <w:rFonts w:ascii="Arial" w:eastAsia="Arial" w:hAnsi="Arial" w:cs="Arial"/>
                <w:i/>
                <w:iCs/>
                <w:color w:val="000000"/>
              </w:rPr>
              <w:t xml:space="preserve">Market Operator projected outputs </w:t>
            </w:r>
            <w:r w:rsidRPr="00F8710D">
              <w:rPr>
                <w:rFonts w:ascii="Arial" w:eastAsia="Arial" w:hAnsi="Arial" w:cs="Arial"/>
                <w:color w:val="000000"/>
              </w:rPr>
              <w:t xml:space="preserve">in respect of their </w:t>
            </w:r>
            <w:r w:rsidRPr="00F8710D">
              <w:rPr>
                <w:rFonts w:ascii="Arial" w:eastAsia="Arial" w:hAnsi="Arial" w:cs="Arial"/>
                <w:i/>
                <w:iCs/>
                <w:color w:val="000000"/>
              </w:rPr>
              <w:t>must-dispatch generating units</w:t>
            </w:r>
            <w:r w:rsidRPr="00F8710D">
              <w:rPr>
                <w:rFonts w:ascii="Arial" w:eastAsia="Arial" w:hAnsi="Arial" w:cs="Arial"/>
                <w:b/>
                <w:bCs/>
              </w:rPr>
              <w:t>,</w:t>
            </w:r>
            <w:r w:rsidRPr="00F8710D">
              <w:rPr>
                <w:rFonts w:ascii="Arial" w:eastAsia="Arial" w:hAnsi="Arial" w:cs="Arial"/>
              </w:rPr>
              <w:t xml:space="preserve"> for each dispatch interval.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60271B47" w14:textId="77777777" w:rsidR="00525A01" w:rsidRPr="00F8710D" w:rsidRDefault="00525A01" w:rsidP="00F8710D">
            <w:pPr>
              <w:rPr>
                <w:rFonts w:ascii="Arial" w:hAnsi="Arial" w:cs="Arial"/>
                <w:b/>
              </w:rPr>
            </w:pPr>
          </w:p>
        </w:tc>
        <w:tc>
          <w:tcPr>
            <w:tcW w:w="2684" w:type="dxa"/>
          </w:tcPr>
          <w:p w14:paraId="574E65BB" w14:textId="1289B44C" w:rsidR="00525A01" w:rsidRPr="00F8710D" w:rsidRDefault="00525A01" w:rsidP="00F8710D">
            <w:pPr>
              <w:rPr>
                <w:rFonts w:ascii="Arial" w:hAnsi="Arial" w:cs="Arial"/>
              </w:rPr>
            </w:pPr>
            <w:r w:rsidRPr="00F8710D">
              <w:rPr>
                <w:rFonts w:ascii="Arial" w:eastAsia="Arial" w:hAnsi="Arial" w:cs="Arial"/>
                <w:color w:val="000000" w:themeColor="text1"/>
              </w:rPr>
              <w:t xml:space="preserve">Extended to cover VREs classified as scheduled generators. For must-dispatch units, the relevant submission is projected outputs. </w:t>
            </w:r>
            <w:r w:rsidRPr="00F8710D">
              <w:rPr>
                <w:rFonts w:ascii="Arial" w:eastAsia="Arial" w:hAnsi="Arial" w:cs="Arial"/>
                <w:color w:val="000000"/>
              </w:rPr>
              <w:t xml:space="preserve"> For VREs as scheduled, the submission is market offers under Clause 3.5.5.1 — stated within the clause to preserve accuracy of the cited obligation type.</w:t>
            </w:r>
          </w:p>
        </w:tc>
        <w:tc>
          <w:tcPr>
            <w:tcW w:w="2412" w:type="dxa"/>
          </w:tcPr>
          <w:p w14:paraId="75A1A932" w14:textId="77777777" w:rsidR="00525A01" w:rsidRPr="00F8710D" w:rsidRDefault="00525A01" w:rsidP="00F8710D">
            <w:pPr>
              <w:rPr>
                <w:rFonts w:ascii="Arial" w:hAnsi="Arial" w:cs="Arial"/>
                <w:iCs/>
                <w:highlight w:val="yellow"/>
              </w:rPr>
            </w:pPr>
          </w:p>
        </w:tc>
        <w:tc>
          <w:tcPr>
            <w:tcW w:w="2880" w:type="dxa"/>
          </w:tcPr>
          <w:p w14:paraId="55E4E371" w14:textId="77777777" w:rsidR="00525A01" w:rsidRPr="00F8710D" w:rsidRDefault="00525A01" w:rsidP="00F8710D">
            <w:pPr>
              <w:rPr>
                <w:rFonts w:ascii="Arial" w:hAnsi="Arial" w:cs="Arial"/>
                <w:iCs/>
                <w:highlight w:val="yellow"/>
              </w:rPr>
            </w:pPr>
          </w:p>
        </w:tc>
        <w:tc>
          <w:tcPr>
            <w:tcW w:w="1566" w:type="dxa"/>
          </w:tcPr>
          <w:p w14:paraId="48F63EB1" w14:textId="77777777" w:rsidR="00525A01" w:rsidRPr="00F8710D" w:rsidRDefault="00525A01" w:rsidP="00F8710D">
            <w:pPr>
              <w:rPr>
                <w:rFonts w:ascii="Arial" w:hAnsi="Arial" w:cs="Arial"/>
                <w:iCs/>
                <w:highlight w:val="yellow"/>
              </w:rPr>
            </w:pPr>
          </w:p>
        </w:tc>
        <w:tc>
          <w:tcPr>
            <w:tcW w:w="1133" w:type="dxa"/>
          </w:tcPr>
          <w:p w14:paraId="6783E21F" w14:textId="77777777" w:rsidR="00525A01" w:rsidRPr="00F8710D" w:rsidRDefault="00525A01" w:rsidP="00F8710D">
            <w:pPr>
              <w:rPr>
                <w:rFonts w:ascii="Arial" w:hAnsi="Arial" w:cs="Arial"/>
                <w:iCs/>
                <w:highlight w:val="yellow"/>
              </w:rPr>
            </w:pPr>
          </w:p>
        </w:tc>
      </w:tr>
      <w:tr w:rsidR="00525A01" w:rsidRPr="00474449" w14:paraId="00735B42" w14:textId="7FAB14BE" w:rsidTr="00A018C3">
        <w:tc>
          <w:tcPr>
            <w:tcW w:w="1736" w:type="dxa"/>
          </w:tcPr>
          <w:p w14:paraId="270D6CA4" w14:textId="47D69589" w:rsidR="00525A01" w:rsidRPr="00F8710D" w:rsidRDefault="00525A01" w:rsidP="00F8710D">
            <w:pPr>
              <w:jc w:val="both"/>
              <w:rPr>
                <w:rFonts w:ascii="Arial" w:hAnsi="Arial" w:cs="Arial"/>
                <w:b/>
              </w:rPr>
            </w:pPr>
            <w:permStart w:id="1746083837" w:edGrp="everyone" w:colFirst="5" w:colLast="5"/>
            <w:permStart w:id="363555210" w:edGrp="everyone" w:colFirst="6" w:colLast="6"/>
            <w:permStart w:id="1577676349" w:edGrp="everyone" w:colFirst="7" w:colLast="7"/>
            <w:permStart w:id="109733664" w:edGrp="everyone" w:colFirst="8" w:colLast="8"/>
            <w:permEnd w:id="1243547813"/>
            <w:permEnd w:id="987581609"/>
            <w:permEnd w:id="493511937"/>
            <w:permEnd w:id="146622745"/>
            <w:r w:rsidRPr="00F8710D">
              <w:rPr>
                <w:rFonts w:ascii="Arial" w:eastAsia="Arial" w:hAnsi="Arial" w:cs="Arial"/>
                <w:color w:val="000000"/>
              </w:rPr>
              <w:t>1.1 Background</w:t>
            </w:r>
          </w:p>
        </w:tc>
        <w:tc>
          <w:tcPr>
            <w:tcW w:w="1359" w:type="dxa"/>
          </w:tcPr>
          <w:p w14:paraId="490D97CF" w14:textId="0E337F04" w:rsidR="00525A01" w:rsidRPr="00F8710D" w:rsidRDefault="00525A01" w:rsidP="00F8710D">
            <w:pPr>
              <w:jc w:val="center"/>
              <w:rPr>
                <w:rFonts w:ascii="Arial" w:hAnsi="Arial" w:cs="Arial"/>
              </w:rPr>
            </w:pPr>
            <w:r w:rsidRPr="00F8710D">
              <w:rPr>
                <w:rFonts w:ascii="Arial" w:eastAsia="Arial" w:hAnsi="Arial" w:cs="Arial"/>
                <w:color w:val="000000"/>
              </w:rPr>
              <w:t>1.1.2</w:t>
            </w:r>
          </w:p>
        </w:tc>
        <w:tc>
          <w:tcPr>
            <w:tcW w:w="2880" w:type="dxa"/>
          </w:tcPr>
          <w:p w14:paraId="2985BDF0" w14:textId="689C728D" w:rsidR="00525A01" w:rsidRPr="00F8710D" w:rsidRDefault="00525A01" w:rsidP="00F8710D">
            <w:pPr>
              <w:rPr>
                <w:rFonts w:ascii="Arial" w:hAnsi="Arial" w:cs="Arial"/>
              </w:rPr>
            </w:pPr>
            <w:r w:rsidRPr="00F8710D">
              <w:rPr>
                <w:rFonts w:ascii="Arial" w:eastAsia="Arial" w:hAnsi="Arial" w:cs="Arial"/>
                <w:color w:val="000000"/>
              </w:rPr>
              <w:t xml:space="preserve">Consistent with the </w:t>
            </w:r>
            <w:r w:rsidRPr="00F8710D">
              <w:rPr>
                <w:rFonts w:ascii="Arial" w:eastAsia="Arial" w:hAnsi="Arial" w:cs="Arial"/>
                <w:i/>
                <w:iCs/>
                <w:color w:val="000000"/>
              </w:rPr>
              <w:t>Grid Code</w:t>
            </w:r>
            <w:r w:rsidRPr="00F8710D">
              <w:rPr>
                <w:rFonts w:ascii="Arial" w:eastAsia="Arial" w:hAnsi="Arial" w:cs="Arial"/>
                <w:color w:val="000000"/>
              </w:rPr>
              <w:t xml:space="preserve">, 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also requires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 xml:space="preserve">to comply with forecast accuracy standards in </w:t>
            </w:r>
            <w:r w:rsidRPr="00F8710D">
              <w:rPr>
                <w:rFonts w:ascii="Arial" w:eastAsia="Arial" w:hAnsi="Arial" w:cs="Arial"/>
                <w:color w:val="000000"/>
              </w:rPr>
              <w:lastRenderedPageBreak/>
              <w:t xml:space="preserve">respect of their </w:t>
            </w:r>
            <w:r w:rsidRPr="00F8710D">
              <w:rPr>
                <w:rFonts w:ascii="Arial" w:eastAsia="Arial" w:hAnsi="Arial" w:cs="Arial"/>
                <w:i/>
                <w:iCs/>
                <w:color w:val="000000"/>
              </w:rPr>
              <w:t>projected outputs.</w:t>
            </w:r>
          </w:p>
        </w:tc>
        <w:tc>
          <w:tcPr>
            <w:tcW w:w="2880" w:type="dxa"/>
          </w:tcPr>
          <w:p w14:paraId="54E36A9B" w14:textId="77777777" w:rsidR="00525A01" w:rsidRPr="00F8710D" w:rsidRDefault="00525A01" w:rsidP="00F8710D">
            <w:pPr>
              <w:spacing w:after="60"/>
              <w:rPr>
                <w:rFonts w:ascii="Arial" w:eastAsia="Arial" w:hAnsi="Arial" w:cs="Arial"/>
                <w:i/>
                <w:iCs/>
                <w:color w:val="000000"/>
              </w:rPr>
            </w:pPr>
            <w:r w:rsidRPr="00F8710D">
              <w:rPr>
                <w:rFonts w:ascii="Arial" w:eastAsia="Arial" w:hAnsi="Arial" w:cs="Arial"/>
                <w:color w:val="000000" w:themeColor="text1"/>
              </w:rPr>
              <w:lastRenderedPageBreak/>
              <w:t xml:space="preserve">Consistent with the </w:t>
            </w:r>
            <w:r w:rsidRPr="00F8710D">
              <w:rPr>
                <w:rFonts w:ascii="Arial" w:eastAsia="Arial" w:hAnsi="Arial" w:cs="Arial"/>
                <w:i/>
                <w:iCs/>
                <w:color w:val="000000" w:themeColor="text1"/>
              </w:rPr>
              <w:t>Grid Code</w:t>
            </w:r>
            <w:r w:rsidRPr="00F8710D">
              <w:rPr>
                <w:rFonts w:ascii="Arial" w:eastAsia="Arial" w:hAnsi="Arial" w:cs="Arial"/>
                <w:color w:val="000000" w:themeColor="text1"/>
              </w:rPr>
              <w:t xml:space="preserve">, the </w:t>
            </w:r>
            <w:r w:rsidRPr="00F8710D">
              <w:rPr>
                <w:rFonts w:ascii="Arial" w:eastAsia="Arial" w:hAnsi="Arial" w:cs="Arial"/>
                <w:i/>
                <w:iCs/>
                <w:color w:val="000000" w:themeColor="text1"/>
              </w:rPr>
              <w:t xml:space="preserve">WESM Rules </w:t>
            </w:r>
            <w:r w:rsidRPr="00F8710D">
              <w:rPr>
                <w:rFonts w:ascii="Arial" w:eastAsia="Arial" w:hAnsi="Arial" w:cs="Arial"/>
                <w:color w:val="000000" w:themeColor="text1"/>
              </w:rPr>
              <w:t xml:space="preserve">also requires </w:t>
            </w:r>
            <w:r w:rsidRPr="00F8710D">
              <w:rPr>
                <w:rFonts w:ascii="Arial" w:eastAsia="Arial" w:hAnsi="Arial" w:cs="Arial"/>
                <w:i/>
                <w:iCs/>
                <w:color w:val="000000" w:themeColor="text1"/>
              </w:rPr>
              <w:t>must-dispatch generating units</w:t>
            </w:r>
            <w:r w:rsidRPr="00F8710D">
              <w:rPr>
                <w:rFonts w:ascii="Arial" w:eastAsia="Arial" w:hAnsi="Arial" w:cs="Arial"/>
                <w:b/>
                <w:bCs/>
                <w:u w:val="single"/>
              </w:rPr>
              <w:t>,</w:t>
            </w:r>
            <w:r w:rsidRPr="00F8710D">
              <w:rPr>
                <w:rFonts w:ascii="Arial" w:eastAsia="Arial" w:hAnsi="Arial" w:cs="Arial"/>
                <w:i/>
                <w:iCs/>
                <w:color w:val="000000" w:themeColor="text1"/>
              </w:rPr>
              <w:t xml:space="preserve"> </w:t>
            </w:r>
            <w:r w:rsidRPr="00F8710D">
              <w:rPr>
                <w:rFonts w:ascii="Arial" w:eastAsia="Arial" w:hAnsi="Arial" w:cs="Arial"/>
                <w:color w:val="000000" w:themeColor="text1"/>
              </w:rPr>
              <w:t xml:space="preserve">to comply with forecast accuracy standards in </w:t>
            </w:r>
            <w:r w:rsidRPr="00F8710D">
              <w:rPr>
                <w:rFonts w:ascii="Arial" w:eastAsia="Arial" w:hAnsi="Arial" w:cs="Arial"/>
                <w:color w:val="000000" w:themeColor="text1"/>
              </w:rPr>
              <w:lastRenderedPageBreak/>
              <w:t xml:space="preserve">respect of their </w:t>
            </w:r>
            <w:r w:rsidRPr="00F8710D">
              <w:rPr>
                <w:rFonts w:ascii="Arial" w:eastAsia="Arial" w:hAnsi="Arial" w:cs="Arial"/>
                <w:i/>
                <w:iCs/>
                <w:color w:val="000000" w:themeColor="text1"/>
              </w:rPr>
              <w:t>projected.</w:t>
            </w:r>
            <w:r w:rsidRPr="00F8710D">
              <w:rPr>
                <w:rFonts w:ascii="Arial" w:eastAsia="Arial" w:hAnsi="Arial" w:cs="Arial"/>
                <w:b/>
                <w:bCs/>
                <w:u w:val="single"/>
              </w:rPr>
              <w:t xml:space="preserve"> For an intermittent renewable energy resource</w:t>
            </w:r>
            <w:r w:rsidRPr="00F8710D">
              <w:rPr>
                <w:rFonts w:ascii="Arial" w:eastAsia="Arial" w:hAnsi="Arial" w:cs="Arial"/>
                <w:b/>
                <w:bCs/>
                <w:u w:val="single"/>
              </w:rPr>
              <w:noBreakHyphen/>
              <w:t>based generating unit that has opted to be classified</w:t>
            </w:r>
            <w:r w:rsidRPr="00F8710D">
              <w:rPr>
                <w:rFonts w:ascii="Arial" w:eastAsia="Arial" w:hAnsi="Arial" w:cs="Arial"/>
                <w:b/>
                <w:u w:val="single"/>
              </w:rPr>
              <w:t xml:space="preserve"> as </w:t>
            </w:r>
            <w:r w:rsidRPr="00F8710D">
              <w:rPr>
                <w:rFonts w:ascii="Arial" w:eastAsia="Arial" w:hAnsi="Arial" w:cs="Arial"/>
                <w:b/>
                <w:bCs/>
                <w:u w:val="single"/>
              </w:rPr>
              <w:t>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0AD45C95" w14:textId="77777777" w:rsidR="00525A01" w:rsidRPr="00F8710D" w:rsidRDefault="00525A01" w:rsidP="00F8710D">
            <w:pPr>
              <w:rPr>
                <w:rFonts w:ascii="Arial" w:hAnsi="Arial" w:cs="Arial"/>
                <w:b/>
              </w:rPr>
            </w:pPr>
          </w:p>
        </w:tc>
        <w:tc>
          <w:tcPr>
            <w:tcW w:w="2684" w:type="dxa"/>
          </w:tcPr>
          <w:p w14:paraId="0FF0830B" w14:textId="337D9EEA" w:rsidR="00525A01" w:rsidRPr="00F8710D" w:rsidRDefault="00525A01" w:rsidP="00F8710D">
            <w:pPr>
              <w:rPr>
                <w:rFonts w:ascii="Arial" w:hAnsi="Arial" w:cs="Arial"/>
              </w:rPr>
            </w:pPr>
            <w:r w:rsidRPr="00F8710D">
              <w:rPr>
                <w:rFonts w:ascii="Arial" w:eastAsia="Arial" w:hAnsi="Arial" w:cs="Arial"/>
                <w:color w:val="000000" w:themeColor="text1"/>
              </w:rPr>
              <w:lastRenderedPageBreak/>
              <w:t xml:space="preserve">Extended to cover VREs that opted to be classified as scheduled generators. </w:t>
            </w:r>
            <w:r w:rsidRPr="00F8710D">
              <w:rPr>
                <w:rFonts w:ascii="Arial" w:eastAsia="Arial" w:hAnsi="Arial" w:cs="Arial"/>
                <w:color w:val="000000"/>
              </w:rPr>
              <w:t xml:space="preserve">Reference to projected outputs supplemented with </w:t>
            </w:r>
            <w:r w:rsidRPr="00F8710D">
              <w:rPr>
                <w:rFonts w:ascii="Arial" w:eastAsia="Arial" w:hAnsi="Arial" w:cs="Arial"/>
                <w:color w:val="000000"/>
              </w:rPr>
              <w:lastRenderedPageBreak/>
              <w:t>market offers, consistent with the distinct submission mechanism applicable to VREs as scheduled.</w:t>
            </w:r>
          </w:p>
        </w:tc>
        <w:tc>
          <w:tcPr>
            <w:tcW w:w="2412" w:type="dxa"/>
          </w:tcPr>
          <w:p w14:paraId="18DFF858" w14:textId="77777777" w:rsidR="00525A01" w:rsidRPr="00F8710D" w:rsidRDefault="00525A01" w:rsidP="00F8710D">
            <w:pPr>
              <w:rPr>
                <w:rFonts w:ascii="Arial" w:hAnsi="Arial" w:cs="Arial"/>
                <w:iCs/>
                <w:highlight w:val="yellow"/>
              </w:rPr>
            </w:pPr>
          </w:p>
        </w:tc>
        <w:tc>
          <w:tcPr>
            <w:tcW w:w="2880" w:type="dxa"/>
          </w:tcPr>
          <w:p w14:paraId="6346F60C" w14:textId="77777777" w:rsidR="00525A01" w:rsidRPr="00F8710D" w:rsidRDefault="00525A01" w:rsidP="00F8710D">
            <w:pPr>
              <w:rPr>
                <w:rFonts w:ascii="Arial" w:hAnsi="Arial" w:cs="Arial"/>
                <w:iCs/>
                <w:highlight w:val="yellow"/>
              </w:rPr>
            </w:pPr>
          </w:p>
        </w:tc>
        <w:tc>
          <w:tcPr>
            <w:tcW w:w="1566" w:type="dxa"/>
          </w:tcPr>
          <w:p w14:paraId="345A1F66" w14:textId="77777777" w:rsidR="00525A01" w:rsidRPr="00F8710D" w:rsidRDefault="00525A01" w:rsidP="00F8710D">
            <w:pPr>
              <w:rPr>
                <w:rFonts w:ascii="Arial" w:hAnsi="Arial" w:cs="Arial"/>
                <w:iCs/>
                <w:highlight w:val="yellow"/>
              </w:rPr>
            </w:pPr>
          </w:p>
        </w:tc>
        <w:tc>
          <w:tcPr>
            <w:tcW w:w="1133" w:type="dxa"/>
          </w:tcPr>
          <w:p w14:paraId="6147B01D" w14:textId="77777777" w:rsidR="00525A01" w:rsidRPr="00F8710D" w:rsidRDefault="00525A01" w:rsidP="00F8710D">
            <w:pPr>
              <w:rPr>
                <w:rFonts w:ascii="Arial" w:hAnsi="Arial" w:cs="Arial"/>
                <w:iCs/>
                <w:highlight w:val="yellow"/>
              </w:rPr>
            </w:pPr>
          </w:p>
        </w:tc>
      </w:tr>
      <w:tr w:rsidR="00525A01" w:rsidRPr="00474449" w14:paraId="600979C4" w14:textId="360C6A40" w:rsidTr="00A018C3">
        <w:tc>
          <w:tcPr>
            <w:tcW w:w="1736" w:type="dxa"/>
          </w:tcPr>
          <w:p w14:paraId="6480A63A" w14:textId="75465258" w:rsidR="00525A01" w:rsidRPr="00F8710D" w:rsidRDefault="00525A01" w:rsidP="00F8710D">
            <w:pPr>
              <w:jc w:val="both"/>
              <w:rPr>
                <w:rFonts w:ascii="Arial" w:hAnsi="Arial" w:cs="Arial"/>
                <w:b/>
              </w:rPr>
            </w:pPr>
            <w:permStart w:id="1505900779" w:edGrp="everyone" w:colFirst="5" w:colLast="5"/>
            <w:permStart w:id="1837970157" w:edGrp="everyone" w:colFirst="6" w:colLast="6"/>
            <w:permStart w:id="469106974" w:edGrp="everyone" w:colFirst="7" w:colLast="7"/>
            <w:permStart w:id="238099824" w:edGrp="everyone" w:colFirst="8" w:colLast="8"/>
            <w:permEnd w:id="1746083837"/>
            <w:permEnd w:id="363555210"/>
            <w:permEnd w:id="1577676349"/>
            <w:permEnd w:id="109733664"/>
            <w:r w:rsidRPr="00F8710D">
              <w:rPr>
                <w:rFonts w:ascii="Arial" w:eastAsia="Arial" w:hAnsi="Arial" w:cs="Arial"/>
                <w:color w:val="000000"/>
              </w:rPr>
              <w:t>1.1 Background</w:t>
            </w:r>
          </w:p>
        </w:tc>
        <w:tc>
          <w:tcPr>
            <w:tcW w:w="1359" w:type="dxa"/>
          </w:tcPr>
          <w:p w14:paraId="3675E234" w14:textId="25D1E3EB" w:rsidR="00525A01" w:rsidRPr="00F8710D" w:rsidRDefault="00525A01" w:rsidP="00F8710D">
            <w:pPr>
              <w:jc w:val="center"/>
              <w:rPr>
                <w:rFonts w:ascii="Arial" w:hAnsi="Arial" w:cs="Arial"/>
              </w:rPr>
            </w:pPr>
            <w:r w:rsidRPr="00F8710D">
              <w:rPr>
                <w:rFonts w:ascii="Arial" w:eastAsia="Arial" w:hAnsi="Arial" w:cs="Arial"/>
                <w:color w:val="000000"/>
              </w:rPr>
              <w:t>1.1.3</w:t>
            </w:r>
          </w:p>
        </w:tc>
        <w:tc>
          <w:tcPr>
            <w:tcW w:w="2880" w:type="dxa"/>
          </w:tcPr>
          <w:p w14:paraId="6373AFBE" w14:textId="00218238" w:rsidR="00525A01" w:rsidRPr="00F8710D" w:rsidRDefault="00525A01" w:rsidP="00F8710D">
            <w:pPr>
              <w:rPr>
                <w:rFonts w:ascii="Arial" w:hAnsi="Arial" w:cs="Arial"/>
              </w:rPr>
            </w:pPr>
            <w:r w:rsidRPr="00F8710D">
              <w:rPr>
                <w:rFonts w:ascii="Arial" w:eastAsia="Arial" w:hAnsi="Arial" w:cs="Arial"/>
                <w:color w:val="000000"/>
              </w:rPr>
              <w:t xml:space="preserve">A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that has secured a Final Certificate of Approval to Connect for completing the conduct of </w:t>
            </w:r>
            <w:r w:rsidRPr="00F8710D">
              <w:rPr>
                <w:rFonts w:ascii="Arial" w:eastAsia="Arial" w:hAnsi="Arial" w:cs="Arial"/>
                <w:i/>
                <w:iCs/>
                <w:color w:val="000000"/>
              </w:rPr>
              <w:t xml:space="preserve">test and commissioning </w:t>
            </w:r>
            <w:r w:rsidRPr="00F8710D">
              <w:rPr>
                <w:rFonts w:ascii="Arial" w:eastAsia="Arial" w:hAnsi="Arial" w:cs="Arial"/>
                <w:color w:val="000000"/>
              </w:rPr>
              <w:t xml:space="preserve">but with pending issuance of Certificate of Compliance from the </w:t>
            </w:r>
            <w:r w:rsidRPr="00F8710D">
              <w:rPr>
                <w:rFonts w:ascii="Arial" w:eastAsia="Arial" w:hAnsi="Arial" w:cs="Arial"/>
                <w:i/>
                <w:iCs/>
                <w:color w:val="000000"/>
              </w:rPr>
              <w:t xml:space="preserve">ERC </w:t>
            </w:r>
            <w:r w:rsidRPr="00F8710D">
              <w:rPr>
                <w:rFonts w:ascii="Arial" w:eastAsia="Arial" w:hAnsi="Arial" w:cs="Arial"/>
                <w:color w:val="000000"/>
              </w:rPr>
              <w:t xml:space="preserve">for its </w:t>
            </w:r>
            <w:r w:rsidRPr="00F8710D">
              <w:rPr>
                <w:rFonts w:ascii="Arial" w:eastAsia="Arial" w:hAnsi="Arial" w:cs="Arial"/>
                <w:i/>
                <w:iCs/>
                <w:color w:val="000000"/>
              </w:rPr>
              <w:t xml:space="preserve">must- dispatch generating unit </w:t>
            </w:r>
            <w:r w:rsidRPr="00F8710D">
              <w:rPr>
                <w:rFonts w:ascii="Arial" w:eastAsia="Arial" w:hAnsi="Arial" w:cs="Arial"/>
                <w:color w:val="000000"/>
              </w:rPr>
              <w:t xml:space="preserve">shall comply with the </w:t>
            </w:r>
            <w:r w:rsidRPr="00F8710D">
              <w:rPr>
                <w:rFonts w:ascii="Arial" w:eastAsia="Arial" w:hAnsi="Arial" w:cs="Arial"/>
                <w:i/>
                <w:iCs/>
                <w:color w:val="000000"/>
              </w:rPr>
              <w:t xml:space="preserve">forecast accuracy </w:t>
            </w:r>
            <w:r w:rsidRPr="00F8710D">
              <w:rPr>
                <w:rFonts w:ascii="Arial" w:eastAsia="Arial" w:hAnsi="Arial" w:cs="Arial"/>
                <w:i/>
                <w:iCs/>
                <w:color w:val="000000"/>
              </w:rPr>
              <w:lastRenderedPageBreak/>
              <w:t xml:space="preserve">standards </w:t>
            </w:r>
            <w:r w:rsidRPr="00F8710D">
              <w:rPr>
                <w:rFonts w:ascii="Arial" w:eastAsia="Arial" w:hAnsi="Arial" w:cs="Arial"/>
                <w:color w:val="000000"/>
              </w:rPr>
              <w:t xml:space="preserve">in respect of its </w:t>
            </w:r>
            <w:r w:rsidRPr="00F8710D">
              <w:rPr>
                <w:rFonts w:ascii="Arial" w:eastAsia="Arial" w:hAnsi="Arial" w:cs="Arial"/>
                <w:i/>
                <w:iCs/>
                <w:color w:val="000000"/>
              </w:rPr>
              <w:t>projected outputs.</w:t>
            </w:r>
          </w:p>
        </w:tc>
        <w:tc>
          <w:tcPr>
            <w:tcW w:w="2880" w:type="dxa"/>
          </w:tcPr>
          <w:p w14:paraId="208D5BA3" w14:textId="77777777" w:rsidR="00525A01" w:rsidRPr="00F8710D" w:rsidRDefault="00525A01" w:rsidP="00F8710D">
            <w:pPr>
              <w:spacing w:after="60"/>
              <w:rPr>
                <w:rFonts w:ascii="Arial" w:eastAsia="Arial" w:hAnsi="Arial" w:cs="Arial"/>
              </w:rPr>
            </w:pPr>
            <w:r w:rsidRPr="00F8710D">
              <w:rPr>
                <w:rFonts w:ascii="Arial" w:eastAsia="Arial" w:hAnsi="Arial" w:cs="Arial"/>
                <w:color w:val="000000" w:themeColor="text1"/>
              </w:rPr>
              <w:lastRenderedPageBreak/>
              <w:t xml:space="preserve">A </w:t>
            </w:r>
            <w:r w:rsidRPr="00F8710D">
              <w:rPr>
                <w:rFonts w:ascii="Arial" w:eastAsia="Arial" w:hAnsi="Arial" w:cs="Arial"/>
                <w:i/>
                <w:iCs/>
                <w:color w:val="000000" w:themeColor="text1"/>
              </w:rPr>
              <w:t xml:space="preserve">Generation Company </w:t>
            </w:r>
            <w:r w:rsidRPr="00F8710D">
              <w:rPr>
                <w:rFonts w:ascii="Arial" w:eastAsia="Arial" w:hAnsi="Arial" w:cs="Arial"/>
                <w:color w:val="000000" w:themeColor="text1"/>
              </w:rPr>
              <w:t xml:space="preserve">that has secured a Final Certificate of Approval to Connect for completing the conduct of </w:t>
            </w:r>
            <w:r w:rsidRPr="00F8710D">
              <w:rPr>
                <w:rFonts w:ascii="Arial" w:eastAsia="Arial" w:hAnsi="Arial" w:cs="Arial"/>
                <w:i/>
                <w:iCs/>
                <w:color w:val="000000" w:themeColor="text1"/>
              </w:rPr>
              <w:t xml:space="preserve">test and commissioning </w:t>
            </w:r>
            <w:r w:rsidRPr="00F8710D">
              <w:rPr>
                <w:rFonts w:ascii="Arial" w:eastAsia="Arial" w:hAnsi="Arial" w:cs="Arial"/>
                <w:color w:val="000000" w:themeColor="text1"/>
              </w:rPr>
              <w:t xml:space="preserve">but with pending issuance of Certificate of Compliance from the </w:t>
            </w:r>
            <w:r w:rsidRPr="00F8710D">
              <w:rPr>
                <w:rFonts w:ascii="Arial" w:eastAsia="Arial" w:hAnsi="Arial" w:cs="Arial"/>
                <w:i/>
                <w:iCs/>
                <w:color w:val="000000" w:themeColor="text1"/>
              </w:rPr>
              <w:t xml:space="preserve">ERC </w:t>
            </w:r>
            <w:r w:rsidRPr="00F8710D">
              <w:rPr>
                <w:rFonts w:ascii="Arial" w:eastAsia="Arial" w:hAnsi="Arial" w:cs="Arial"/>
                <w:color w:val="000000" w:themeColor="text1"/>
              </w:rPr>
              <w:t xml:space="preserve">for its </w:t>
            </w:r>
            <w:r w:rsidRPr="00F8710D">
              <w:rPr>
                <w:rFonts w:ascii="Arial" w:eastAsia="Arial" w:hAnsi="Arial" w:cs="Arial"/>
                <w:i/>
                <w:iCs/>
                <w:color w:val="000000" w:themeColor="text1"/>
              </w:rPr>
              <w:t>must- dispatch generating unit</w:t>
            </w:r>
            <w:r w:rsidRPr="00F8710D">
              <w:rPr>
                <w:rFonts w:ascii="Arial" w:eastAsia="Arial" w:hAnsi="Arial" w:cs="Arial"/>
              </w:rPr>
              <w:t xml:space="preserve">, shall comply with the </w:t>
            </w:r>
            <w:r w:rsidRPr="00F8710D">
              <w:rPr>
                <w:rFonts w:ascii="Arial" w:eastAsia="Arial" w:hAnsi="Arial" w:cs="Arial"/>
                <w:i/>
                <w:iCs/>
              </w:rPr>
              <w:t>forecast accuracy standards</w:t>
            </w:r>
            <w:r w:rsidRPr="00F8710D">
              <w:rPr>
                <w:rFonts w:ascii="Arial" w:eastAsia="Arial" w:hAnsi="Arial" w:cs="Arial"/>
              </w:rPr>
              <w:t xml:space="preserve"> in respect of its</w:t>
            </w:r>
            <w:r w:rsidRPr="00F8710D">
              <w:rPr>
                <w:rFonts w:ascii="Arial" w:eastAsia="Arial" w:hAnsi="Arial" w:cs="Arial"/>
                <w:i/>
                <w:iCs/>
              </w:rPr>
              <w:t xml:space="preserve"> </w:t>
            </w:r>
            <w:r w:rsidRPr="00F8710D">
              <w:rPr>
                <w:rFonts w:ascii="Arial" w:eastAsia="Arial" w:hAnsi="Arial" w:cs="Arial"/>
                <w:i/>
                <w:iCs/>
              </w:rPr>
              <w:lastRenderedPageBreak/>
              <w:t>projected outputs</w:t>
            </w:r>
            <w:r w:rsidRPr="00F8710D">
              <w:rPr>
                <w:rFonts w:ascii="Arial" w:eastAsia="Arial" w:hAnsi="Arial" w:cs="Arial"/>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6829F778" w14:textId="77777777" w:rsidR="00525A01" w:rsidRPr="00F8710D" w:rsidRDefault="00525A01" w:rsidP="00F8710D">
            <w:pPr>
              <w:rPr>
                <w:rFonts w:ascii="Arial" w:hAnsi="Arial" w:cs="Arial"/>
                <w:b/>
              </w:rPr>
            </w:pPr>
          </w:p>
        </w:tc>
        <w:tc>
          <w:tcPr>
            <w:tcW w:w="2684" w:type="dxa"/>
          </w:tcPr>
          <w:p w14:paraId="2D07A291" w14:textId="6A014605" w:rsidR="00525A01" w:rsidRPr="00F8710D" w:rsidRDefault="00525A01" w:rsidP="00F8710D">
            <w:pPr>
              <w:rPr>
                <w:rFonts w:ascii="Arial" w:hAnsi="Arial" w:cs="Arial"/>
              </w:rPr>
            </w:pPr>
            <w:r w:rsidRPr="00F8710D">
              <w:rPr>
                <w:rFonts w:ascii="Arial" w:eastAsia="Arial" w:hAnsi="Arial" w:cs="Arial"/>
                <w:color w:val="000000" w:themeColor="text1"/>
              </w:rPr>
              <w:lastRenderedPageBreak/>
              <w:t>Extended to cover VREs that opted to be classified as scheduled generators in FCATC/COC-pending status, consistent with the RSDCP Section 2.5.7.3(b)(i) amendments.</w:t>
            </w:r>
          </w:p>
        </w:tc>
        <w:tc>
          <w:tcPr>
            <w:tcW w:w="2412" w:type="dxa"/>
          </w:tcPr>
          <w:p w14:paraId="18F464B4" w14:textId="77777777" w:rsidR="00525A01" w:rsidRPr="00F8710D" w:rsidRDefault="00525A01" w:rsidP="00F8710D">
            <w:pPr>
              <w:rPr>
                <w:rFonts w:ascii="Arial" w:hAnsi="Arial" w:cs="Arial"/>
                <w:iCs/>
                <w:highlight w:val="yellow"/>
              </w:rPr>
            </w:pPr>
          </w:p>
        </w:tc>
        <w:tc>
          <w:tcPr>
            <w:tcW w:w="2880" w:type="dxa"/>
          </w:tcPr>
          <w:p w14:paraId="72C80090" w14:textId="77777777" w:rsidR="00525A01" w:rsidRPr="00F8710D" w:rsidRDefault="00525A01" w:rsidP="00F8710D">
            <w:pPr>
              <w:rPr>
                <w:rFonts w:ascii="Arial" w:hAnsi="Arial" w:cs="Arial"/>
                <w:iCs/>
                <w:highlight w:val="yellow"/>
              </w:rPr>
            </w:pPr>
          </w:p>
        </w:tc>
        <w:tc>
          <w:tcPr>
            <w:tcW w:w="1566" w:type="dxa"/>
          </w:tcPr>
          <w:p w14:paraId="7DCA96D6" w14:textId="77777777" w:rsidR="00525A01" w:rsidRPr="00F8710D" w:rsidRDefault="00525A01" w:rsidP="00F8710D">
            <w:pPr>
              <w:rPr>
                <w:rFonts w:ascii="Arial" w:hAnsi="Arial" w:cs="Arial"/>
                <w:iCs/>
                <w:highlight w:val="yellow"/>
              </w:rPr>
            </w:pPr>
          </w:p>
        </w:tc>
        <w:tc>
          <w:tcPr>
            <w:tcW w:w="1133" w:type="dxa"/>
          </w:tcPr>
          <w:p w14:paraId="1554E77A" w14:textId="77777777" w:rsidR="00525A01" w:rsidRPr="00F8710D" w:rsidRDefault="00525A01" w:rsidP="00F8710D">
            <w:pPr>
              <w:rPr>
                <w:rFonts w:ascii="Arial" w:hAnsi="Arial" w:cs="Arial"/>
                <w:iCs/>
                <w:highlight w:val="yellow"/>
              </w:rPr>
            </w:pPr>
          </w:p>
        </w:tc>
      </w:tr>
      <w:tr w:rsidR="00525A01" w:rsidRPr="00474449" w14:paraId="6962A6C9" w14:textId="0F8063C6" w:rsidTr="00A018C3">
        <w:tc>
          <w:tcPr>
            <w:tcW w:w="1736" w:type="dxa"/>
          </w:tcPr>
          <w:p w14:paraId="66912EF0" w14:textId="4DE812D2" w:rsidR="00525A01" w:rsidRPr="00F8710D" w:rsidRDefault="00525A01" w:rsidP="00F8710D">
            <w:pPr>
              <w:jc w:val="both"/>
              <w:rPr>
                <w:rFonts w:ascii="Arial" w:hAnsi="Arial" w:cs="Arial"/>
                <w:b/>
              </w:rPr>
            </w:pPr>
            <w:permStart w:id="221337051" w:edGrp="everyone" w:colFirst="5" w:colLast="5"/>
            <w:permStart w:id="237644148" w:edGrp="everyone" w:colFirst="6" w:colLast="6"/>
            <w:permStart w:id="1122114356" w:edGrp="everyone" w:colFirst="7" w:colLast="7"/>
            <w:permStart w:id="1186863503" w:edGrp="everyone" w:colFirst="8" w:colLast="8"/>
            <w:permEnd w:id="1505900779"/>
            <w:permEnd w:id="1837970157"/>
            <w:permEnd w:id="469106974"/>
            <w:permEnd w:id="238099824"/>
            <w:r w:rsidRPr="00F8710D">
              <w:rPr>
                <w:rFonts w:ascii="Arial" w:eastAsia="Arial" w:hAnsi="Arial" w:cs="Arial"/>
                <w:color w:val="000000"/>
              </w:rPr>
              <w:t>1.1 Background</w:t>
            </w:r>
          </w:p>
        </w:tc>
        <w:tc>
          <w:tcPr>
            <w:tcW w:w="1359" w:type="dxa"/>
          </w:tcPr>
          <w:p w14:paraId="6AC2AC1D" w14:textId="5B26D66F" w:rsidR="00525A01" w:rsidRPr="00F8710D" w:rsidRDefault="00525A01" w:rsidP="00F8710D">
            <w:pPr>
              <w:jc w:val="center"/>
              <w:rPr>
                <w:rFonts w:ascii="Arial" w:hAnsi="Arial" w:cs="Arial"/>
              </w:rPr>
            </w:pPr>
            <w:r w:rsidRPr="00F8710D">
              <w:rPr>
                <w:rFonts w:ascii="Arial" w:eastAsia="Arial" w:hAnsi="Arial" w:cs="Arial"/>
                <w:color w:val="000000"/>
              </w:rPr>
              <w:t>1.1.6</w:t>
            </w:r>
          </w:p>
        </w:tc>
        <w:tc>
          <w:tcPr>
            <w:tcW w:w="2880" w:type="dxa"/>
          </w:tcPr>
          <w:p w14:paraId="4951C933" w14:textId="7BFD397C" w:rsidR="00525A01" w:rsidRPr="00F8710D" w:rsidRDefault="00525A01" w:rsidP="00F8710D">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report to the </w:t>
            </w:r>
            <w:r w:rsidRPr="00F8710D">
              <w:rPr>
                <w:rFonts w:ascii="Arial" w:eastAsia="Arial" w:hAnsi="Arial" w:cs="Arial"/>
                <w:i/>
                <w:iCs/>
                <w:color w:val="000000"/>
              </w:rPr>
              <w:t xml:space="preserve">PEM Board, </w:t>
            </w:r>
            <w:r w:rsidRPr="00F8710D">
              <w:rPr>
                <w:rFonts w:ascii="Arial" w:eastAsia="Arial" w:hAnsi="Arial" w:cs="Arial"/>
                <w:color w:val="000000"/>
              </w:rPr>
              <w:t xml:space="preserve">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ERC</w:t>
            </w:r>
            <w:r w:rsidRPr="00F8710D">
              <w:rPr>
                <w:rFonts w:ascii="Arial" w:eastAsia="Arial" w:hAnsi="Arial" w:cs="Arial"/>
                <w:color w:val="000000"/>
              </w:rPr>
              <w:t xml:space="preserve">, and the </w:t>
            </w:r>
            <w:r w:rsidRPr="00F8710D">
              <w:rPr>
                <w:rFonts w:ascii="Arial" w:eastAsia="Arial" w:hAnsi="Arial" w:cs="Arial"/>
                <w:i/>
                <w:iCs/>
                <w:color w:val="000000"/>
              </w:rPr>
              <w:t xml:space="preserve">DOE </w:t>
            </w:r>
            <w:r w:rsidRPr="00F8710D">
              <w:rPr>
                <w:rFonts w:ascii="Arial" w:eastAsia="Arial" w:hAnsi="Arial" w:cs="Arial"/>
                <w:color w:val="000000"/>
              </w:rPr>
              <w:t xml:space="preserve">the annual compliance 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with respect to its </w:t>
            </w:r>
            <w:r w:rsidRPr="00F8710D">
              <w:rPr>
                <w:rFonts w:ascii="Arial" w:eastAsia="Arial" w:hAnsi="Arial" w:cs="Arial"/>
                <w:i/>
                <w:iCs/>
                <w:color w:val="000000"/>
              </w:rPr>
              <w:t>projected outputs.</w:t>
            </w:r>
          </w:p>
        </w:tc>
        <w:tc>
          <w:tcPr>
            <w:tcW w:w="2880" w:type="dxa"/>
          </w:tcPr>
          <w:p w14:paraId="61A07C3F" w14:textId="3C935018" w:rsidR="00525A01" w:rsidRPr="00F8710D" w:rsidRDefault="00525A01" w:rsidP="00F8710D">
            <w:pPr>
              <w:rPr>
                <w:rFonts w:ascii="Arial" w:hAnsi="Arial" w:cs="Arial"/>
                <w:b/>
              </w:rPr>
            </w:pPr>
            <w:r w:rsidRPr="00F8710D">
              <w:rPr>
                <w:rFonts w:ascii="Arial" w:eastAsia="Arial" w:hAnsi="Arial" w:cs="Arial"/>
              </w:rPr>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report to the </w:t>
            </w:r>
            <w:r w:rsidRPr="00F8710D">
              <w:rPr>
                <w:rFonts w:ascii="Arial" w:eastAsia="Arial" w:hAnsi="Arial" w:cs="Arial"/>
                <w:i/>
                <w:iCs/>
              </w:rPr>
              <w:t xml:space="preserve">PEM Board, </w:t>
            </w:r>
            <w:r w:rsidRPr="00F8710D">
              <w:rPr>
                <w:rFonts w:ascii="Arial" w:eastAsia="Arial" w:hAnsi="Arial" w:cs="Arial"/>
              </w:rPr>
              <w:t xml:space="preserve">the </w:t>
            </w:r>
            <w:r w:rsidRPr="00F8710D">
              <w:rPr>
                <w:rFonts w:ascii="Arial" w:eastAsia="Arial" w:hAnsi="Arial" w:cs="Arial"/>
                <w:i/>
                <w:iCs/>
              </w:rPr>
              <w:t xml:space="preserve">Compliance Committee, </w:t>
            </w:r>
            <w:r w:rsidRPr="00F8710D">
              <w:rPr>
                <w:rFonts w:ascii="Arial" w:eastAsia="Arial" w:hAnsi="Arial" w:cs="Arial"/>
              </w:rPr>
              <w:t xml:space="preserve">the </w:t>
            </w:r>
            <w:r w:rsidRPr="00F8710D">
              <w:rPr>
                <w:rFonts w:ascii="Arial" w:eastAsia="Arial" w:hAnsi="Arial" w:cs="Arial"/>
                <w:i/>
                <w:iCs/>
              </w:rPr>
              <w:t>ERC</w:t>
            </w:r>
            <w:r w:rsidRPr="00F8710D">
              <w:rPr>
                <w:rFonts w:ascii="Arial" w:eastAsia="Arial" w:hAnsi="Arial" w:cs="Arial"/>
              </w:rPr>
              <w:t xml:space="preserve">, and the </w:t>
            </w:r>
            <w:r w:rsidRPr="00F8710D">
              <w:rPr>
                <w:rFonts w:ascii="Arial" w:eastAsia="Arial" w:hAnsi="Arial" w:cs="Arial"/>
                <w:i/>
                <w:iCs/>
              </w:rPr>
              <w:t xml:space="preserve">DOE </w:t>
            </w:r>
            <w:r w:rsidRPr="00F8710D">
              <w:rPr>
                <w:rFonts w:ascii="Arial" w:eastAsia="Arial" w:hAnsi="Arial" w:cs="Arial"/>
              </w:rPr>
              <w:t xml:space="preserve">the annual compliance of each </w:t>
            </w:r>
            <w:r w:rsidRPr="00F8710D">
              <w:rPr>
                <w:rFonts w:ascii="Arial" w:eastAsia="Arial" w:hAnsi="Arial" w:cs="Arial"/>
                <w:i/>
                <w:iCs/>
              </w:rPr>
              <w:t xml:space="preserve">must-dispatch generating unit </w:t>
            </w:r>
            <w:r w:rsidRPr="00F8710D">
              <w:rPr>
                <w:rFonts w:ascii="Arial" w:eastAsia="Arial" w:hAnsi="Arial" w:cs="Arial"/>
              </w:rPr>
              <w:t xml:space="preserve">to the </w:t>
            </w:r>
            <w:r w:rsidRPr="00F8710D">
              <w:rPr>
                <w:rFonts w:ascii="Arial" w:eastAsia="Arial" w:hAnsi="Arial" w:cs="Arial"/>
                <w:i/>
                <w:iCs/>
              </w:rPr>
              <w:t xml:space="preserve">forecast accuracy standards </w:t>
            </w:r>
            <w:r w:rsidRPr="00F8710D">
              <w:rPr>
                <w:rFonts w:ascii="Arial" w:eastAsia="Arial" w:hAnsi="Arial" w:cs="Arial"/>
              </w:rPr>
              <w:t xml:space="preserve">with respect to its </w:t>
            </w:r>
            <w:r w:rsidRPr="00F8710D">
              <w:rPr>
                <w:rFonts w:ascii="Arial" w:eastAsia="Arial" w:hAnsi="Arial" w:cs="Arial"/>
                <w:i/>
                <w:iCs/>
              </w:rPr>
              <w:t>projected outputs</w:t>
            </w:r>
            <w:r w:rsidRPr="00F8710D">
              <w:rPr>
                <w:rFonts w:ascii="Arial" w:eastAsia="Arial" w:hAnsi="Arial" w:cs="Arial"/>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 xml:space="preserve">based </w:t>
            </w:r>
            <w:r w:rsidRPr="00F8710D">
              <w:rPr>
                <w:rFonts w:ascii="Arial" w:eastAsia="Arial" w:hAnsi="Arial" w:cs="Arial"/>
                <w:b/>
                <w:bCs/>
                <w:u w:val="single"/>
              </w:rPr>
              <w:lastRenderedPageBreak/>
              <w:t>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64CB6B1B" w14:textId="7A7480E8" w:rsidR="00525A01" w:rsidRPr="00F8710D" w:rsidRDefault="00525A01" w:rsidP="00F8710D">
            <w:pPr>
              <w:rPr>
                <w:rFonts w:ascii="Arial" w:hAnsi="Arial" w:cs="Arial"/>
              </w:rPr>
            </w:pPr>
            <w:r w:rsidRPr="00F8710D">
              <w:rPr>
                <w:rFonts w:ascii="Arial" w:eastAsia="Arial" w:hAnsi="Arial" w:cs="Arial"/>
                <w:color w:val="000000" w:themeColor="text1"/>
              </w:rPr>
              <w:lastRenderedPageBreak/>
              <w:t xml:space="preserve">Extended to cover VREs that opted to be classified as scheduled generators. </w:t>
            </w:r>
            <w:r w:rsidRPr="00F8710D">
              <w:rPr>
                <w:rFonts w:ascii="Arial" w:eastAsia="Arial" w:hAnsi="Arial" w:cs="Arial"/>
                <w:color w:val="000000"/>
              </w:rPr>
              <w:t>Reference to projected outputs supplemented with market offers.</w:t>
            </w:r>
          </w:p>
        </w:tc>
        <w:tc>
          <w:tcPr>
            <w:tcW w:w="2412" w:type="dxa"/>
          </w:tcPr>
          <w:p w14:paraId="6AD8CC10" w14:textId="77777777" w:rsidR="00525A01" w:rsidRPr="00F8710D" w:rsidRDefault="00525A01" w:rsidP="00F8710D">
            <w:pPr>
              <w:rPr>
                <w:rFonts w:ascii="Arial" w:hAnsi="Arial" w:cs="Arial"/>
                <w:iCs/>
                <w:highlight w:val="yellow"/>
              </w:rPr>
            </w:pPr>
          </w:p>
        </w:tc>
        <w:tc>
          <w:tcPr>
            <w:tcW w:w="2880" w:type="dxa"/>
          </w:tcPr>
          <w:p w14:paraId="1A19792D" w14:textId="77777777" w:rsidR="00525A01" w:rsidRPr="00F8710D" w:rsidRDefault="00525A01" w:rsidP="00F8710D">
            <w:pPr>
              <w:rPr>
                <w:rFonts w:ascii="Arial" w:hAnsi="Arial" w:cs="Arial"/>
                <w:iCs/>
                <w:highlight w:val="yellow"/>
              </w:rPr>
            </w:pPr>
          </w:p>
        </w:tc>
        <w:tc>
          <w:tcPr>
            <w:tcW w:w="1566" w:type="dxa"/>
          </w:tcPr>
          <w:p w14:paraId="5E4A7475" w14:textId="77777777" w:rsidR="00525A01" w:rsidRPr="00F8710D" w:rsidRDefault="00525A01" w:rsidP="00F8710D">
            <w:pPr>
              <w:rPr>
                <w:rFonts w:ascii="Arial" w:hAnsi="Arial" w:cs="Arial"/>
                <w:iCs/>
                <w:highlight w:val="yellow"/>
              </w:rPr>
            </w:pPr>
          </w:p>
        </w:tc>
        <w:tc>
          <w:tcPr>
            <w:tcW w:w="1133" w:type="dxa"/>
          </w:tcPr>
          <w:p w14:paraId="4B805F06" w14:textId="77777777" w:rsidR="00525A01" w:rsidRPr="00F8710D" w:rsidRDefault="00525A01" w:rsidP="00F8710D">
            <w:pPr>
              <w:rPr>
                <w:rFonts w:ascii="Arial" w:hAnsi="Arial" w:cs="Arial"/>
                <w:iCs/>
                <w:highlight w:val="yellow"/>
              </w:rPr>
            </w:pPr>
          </w:p>
        </w:tc>
      </w:tr>
      <w:tr w:rsidR="00525A01" w:rsidRPr="00474449" w14:paraId="30FE364C" w14:textId="263032F4" w:rsidTr="00A018C3">
        <w:tc>
          <w:tcPr>
            <w:tcW w:w="1736" w:type="dxa"/>
          </w:tcPr>
          <w:p w14:paraId="49A6E1C9" w14:textId="62823C77" w:rsidR="00525A01" w:rsidRPr="00F8710D" w:rsidRDefault="00525A01" w:rsidP="00F8710D">
            <w:pPr>
              <w:jc w:val="both"/>
              <w:rPr>
                <w:rFonts w:ascii="Arial" w:hAnsi="Arial" w:cs="Arial"/>
                <w:b/>
              </w:rPr>
            </w:pPr>
            <w:permStart w:id="134767969" w:edGrp="everyone" w:colFirst="5" w:colLast="5"/>
            <w:permStart w:id="1437878502" w:edGrp="everyone" w:colFirst="6" w:colLast="6"/>
            <w:permStart w:id="583603158" w:edGrp="everyone" w:colFirst="7" w:colLast="7"/>
            <w:permStart w:id="1047869851" w:edGrp="everyone" w:colFirst="8" w:colLast="8"/>
            <w:permEnd w:id="221337051"/>
            <w:permEnd w:id="237644148"/>
            <w:permEnd w:id="1122114356"/>
            <w:permEnd w:id="1186863503"/>
            <w:r w:rsidRPr="00F8710D">
              <w:rPr>
                <w:rFonts w:ascii="Arial" w:eastAsia="Arial" w:hAnsi="Arial" w:cs="Arial"/>
                <w:color w:val="000000"/>
              </w:rPr>
              <w:t>1.2 Purpose</w:t>
            </w:r>
          </w:p>
        </w:tc>
        <w:tc>
          <w:tcPr>
            <w:tcW w:w="1359" w:type="dxa"/>
          </w:tcPr>
          <w:p w14:paraId="2230B21D" w14:textId="3956888F" w:rsidR="00525A01" w:rsidRPr="00F8710D" w:rsidRDefault="00525A01" w:rsidP="00F8710D">
            <w:pPr>
              <w:jc w:val="center"/>
              <w:rPr>
                <w:rFonts w:ascii="Arial" w:hAnsi="Arial" w:cs="Arial"/>
              </w:rPr>
            </w:pPr>
            <w:r w:rsidRPr="00F8710D">
              <w:rPr>
                <w:rFonts w:ascii="Arial" w:eastAsia="Arial" w:hAnsi="Arial" w:cs="Arial"/>
                <w:color w:val="000000"/>
              </w:rPr>
              <w:t>1.2.1</w:t>
            </w:r>
          </w:p>
        </w:tc>
        <w:tc>
          <w:tcPr>
            <w:tcW w:w="2880" w:type="dxa"/>
          </w:tcPr>
          <w:p w14:paraId="412DD10F" w14:textId="47C19BEF"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establish the forecast accuracy standards that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are required to comply with.</w:t>
            </w:r>
          </w:p>
        </w:tc>
        <w:tc>
          <w:tcPr>
            <w:tcW w:w="2880" w:type="dxa"/>
          </w:tcPr>
          <w:p w14:paraId="15BA1414" w14:textId="6987EC53" w:rsidR="00525A01" w:rsidRPr="00F8710D" w:rsidRDefault="00525A01" w:rsidP="00F8710D">
            <w:pPr>
              <w:rPr>
                <w:rFonts w:ascii="Arial" w:hAnsi="Arial" w:cs="Arial"/>
                <w:b/>
              </w:rPr>
            </w:pPr>
            <w:r w:rsidRPr="00F8710D">
              <w:rPr>
                <w:rFonts w:ascii="Arial" w:eastAsia="Arial" w:hAnsi="Arial" w:cs="Arial"/>
              </w:rPr>
              <w:t>This Market Manual shall establish the forecast accuracy standards that must-dispatch generating units</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are required to comply with.</w:t>
            </w:r>
          </w:p>
        </w:tc>
        <w:tc>
          <w:tcPr>
            <w:tcW w:w="2684" w:type="dxa"/>
          </w:tcPr>
          <w:p w14:paraId="1EA0FEC3" w14:textId="1E821774" w:rsidR="00525A01" w:rsidRPr="00F8710D" w:rsidRDefault="00525A01" w:rsidP="00F8710D">
            <w:pPr>
              <w:rPr>
                <w:rFonts w:ascii="Arial" w:hAnsi="Arial" w:cs="Arial"/>
              </w:rPr>
            </w:pPr>
            <w:r w:rsidRPr="00F8710D">
              <w:rPr>
                <w:rFonts w:ascii="Arial" w:eastAsia="Arial" w:hAnsi="Arial" w:cs="Arial"/>
                <w:color w:val="000000"/>
              </w:rPr>
              <w:t>Purpose statement extended to cover VREs that opted to be classified as scheduled generators.</w:t>
            </w:r>
          </w:p>
        </w:tc>
        <w:tc>
          <w:tcPr>
            <w:tcW w:w="2412" w:type="dxa"/>
          </w:tcPr>
          <w:p w14:paraId="215A3ADC" w14:textId="77777777" w:rsidR="00525A01" w:rsidRPr="00F8710D" w:rsidRDefault="00525A01" w:rsidP="00F8710D">
            <w:pPr>
              <w:rPr>
                <w:rFonts w:ascii="Arial" w:hAnsi="Arial" w:cs="Arial"/>
                <w:iCs/>
                <w:highlight w:val="yellow"/>
              </w:rPr>
            </w:pPr>
          </w:p>
        </w:tc>
        <w:tc>
          <w:tcPr>
            <w:tcW w:w="2880" w:type="dxa"/>
          </w:tcPr>
          <w:p w14:paraId="1D90D05B" w14:textId="77777777" w:rsidR="00525A01" w:rsidRPr="00F8710D" w:rsidRDefault="00525A01" w:rsidP="00F8710D">
            <w:pPr>
              <w:rPr>
                <w:rFonts w:ascii="Arial" w:hAnsi="Arial" w:cs="Arial"/>
                <w:iCs/>
                <w:highlight w:val="yellow"/>
              </w:rPr>
            </w:pPr>
          </w:p>
        </w:tc>
        <w:tc>
          <w:tcPr>
            <w:tcW w:w="1566" w:type="dxa"/>
          </w:tcPr>
          <w:p w14:paraId="57960302" w14:textId="77777777" w:rsidR="00525A01" w:rsidRPr="00F8710D" w:rsidRDefault="00525A01" w:rsidP="00F8710D">
            <w:pPr>
              <w:rPr>
                <w:rFonts w:ascii="Arial" w:hAnsi="Arial" w:cs="Arial"/>
                <w:iCs/>
                <w:highlight w:val="yellow"/>
              </w:rPr>
            </w:pPr>
          </w:p>
        </w:tc>
        <w:tc>
          <w:tcPr>
            <w:tcW w:w="1133" w:type="dxa"/>
          </w:tcPr>
          <w:p w14:paraId="221F710A" w14:textId="77777777" w:rsidR="00525A01" w:rsidRPr="00F8710D" w:rsidRDefault="00525A01" w:rsidP="00F8710D">
            <w:pPr>
              <w:rPr>
                <w:rFonts w:ascii="Arial" w:hAnsi="Arial" w:cs="Arial"/>
                <w:iCs/>
                <w:highlight w:val="yellow"/>
              </w:rPr>
            </w:pPr>
          </w:p>
        </w:tc>
      </w:tr>
      <w:tr w:rsidR="00525A01" w:rsidRPr="00474449" w14:paraId="6281E5AC" w14:textId="3A2C0A18" w:rsidTr="00A018C3">
        <w:tc>
          <w:tcPr>
            <w:tcW w:w="1736" w:type="dxa"/>
          </w:tcPr>
          <w:p w14:paraId="2375E1E5" w14:textId="7FCA74CF" w:rsidR="00525A01" w:rsidRPr="00F8710D" w:rsidRDefault="00525A01" w:rsidP="00F8710D">
            <w:pPr>
              <w:jc w:val="both"/>
              <w:rPr>
                <w:rFonts w:ascii="Arial" w:hAnsi="Arial" w:cs="Arial"/>
                <w:b/>
              </w:rPr>
            </w:pPr>
            <w:permStart w:id="1899308557" w:edGrp="everyone" w:colFirst="5" w:colLast="5"/>
            <w:permStart w:id="64439580" w:edGrp="everyone" w:colFirst="6" w:colLast="6"/>
            <w:permStart w:id="681181574" w:edGrp="everyone" w:colFirst="7" w:colLast="7"/>
            <w:permStart w:id="217796776" w:edGrp="everyone" w:colFirst="8" w:colLast="8"/>
            <w:permEnd w:id="134767969"/>
            <w:permEnd w:id="1437878502"/>
            <w:permEnd w:id="583603158"/>
            <w:permEnd w:id="1047869851"/>
            <w:r w:rsidRPr="00F8710D">
              <w:rPr>
                <w:rFonts w:ascii="Arial" w:eastAsia="Arial" w:hAnsi="Arial" w:cs="Arial"/>
                <w:color w:val="000000"/>
              </w:rPr>
              <w:t>1.2 Purpose</w:t>
            </w:r>
          </w:p>
        </w:tc>
        <w:tc>
          <w:tcPr>
            <w:tcW w:w="1359" w:type="dxa"/>
          </w:tcPr>
          <w:p w14:paraId="7C67D153" w14:textId="14F027D5" w:rsidR="00525A01" w:rsidRPr="00F8710D" w:rsidRDefault="00525A01" w:rsidP="00F8710D">
            <w:pPr>
              <w:jc w:val="center"/>
              <w:rPr>
                <w:rFonts w:ascii="Arial" w:hAnsi="Arial" w:cs="Arial"/>
              </w:rPr>
            </w:pPr>
            <w:r w:rsidRPr="00F8710D">
              <w:rPr>
                <w:rFonts w:ascii="Arial" w:eastAsia="Arial" w:hAnsi="Arial" w:cs="Arial"/>
                <w:color w:val="000000"/>
              </w:rPr>
              <w:t>1.2.2</w:t>
            </w:r>
          </w:p>
        </w:tc>
        <w:tc>
          <w:tcPr>
            <w:tcW w:w="2880" w:type="dxa"/>
          </w:tcPr>
          <w:p w14:paraId="35D653C4" w14:textId="5C34C8F4"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provide the equations that will be used in determining the compliance of </w:t>
            </w:r>
            <w:r w:rsidRPr="00F8710D">
              <w:rPr>
                <w:rFonts w:ascii="Arial" w:eastAsia="Arial" w:hAnsi="Arial" w:cs="Arial"/>
                <w:i/>
                <w:iCs/>
                <w:color w:val="000000"/>
              </w:rPr>
              <w:t xml:space="preserve">must-dispatch generating units </w:t>
            </w:r>
            <w:r w:rsidRPr="00F8710D">
              <w:rPr>
                <w:rFonts w:ascii="Arial" w:eastAsia="Arial" w:hAnsi="Arial" w:cs="Arial"/>
                <w:color w:val="000000"/>
              </w:rPr>
              <w:lastRenderedPageBreak/>
              <w:t>with the forecast accuracy standards.</w:t>
            </w:r>
          </w:p>
        </w:tc>
        <w:tc>
          <w:tcPr>
            <w:tcW w:w="2880" w:type="dxa"/>
          </w:tcPr>
          <w:p w14:paraId="7A584E5B" w14:textId="700E29C8" w:rsidR="00525A01" w:rsidRPr="00F8710D" w:rsidRDefault="00525A01" w:rsidP="00F8710D">
            <w:pPr>
              <w:rPr>
                <w:rFonts w:ascii="Arial" w:hAnsi="Arial" w:cs="Arial"/>
                <w:b/>
              </w:rPr>
            </w:pPr>
            <w:r w:rsidRPr="00F8710D">
              <w:rPr>
                <w:rFonts w:ascii="Arial" w:eastAsia="Arial" w:hAnsi="Arial" w:cs="Arial"/>
                <w:color w:val="000000"/>
              </w:rPr>
              <w:lastRenderedPageBreak/>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provide the equations that will be used in determining the compliance of </w:t>
            </w:r>
            <w:r w:rsidRPr="00F8710D">
              <w:rPr>
                <w:rFonts w:ascii="Arial" w:eastAsia="Arial" w:hAnsi="Arial" w:cs="Arial"/>
                <w:i/>
                <w:iCs/>
                <w:color w:val="000000"/>
              </w:rPr>
              <w:t>must-dispatch generating units</w:t>
            </w:r>
            <w:r w:rsidRPr="00F8710D">
              <w:rPr>
                <w:rFonts w:ascii="Arial" w:eastAsia="Arial" w:hAnsi="Arial" w:cs="Arial"/>
                <w:b/>
                <w:bCs/>
              </w:rPr>
              <w:t xml:space="preserve"> </w:t>
            </w:r>
            <w:r w:rsidRPr="00F8710D">
              <w:rPr>
                <w:rFonts w:ascii="Arial" w:eastAsia="Arial" w:hAnsi="Arial" w:cs="Arial"/>
                <w:b/>
                <w:bCs/>
                <w:u w:val="single"/>
              </w:rPr>
              <w:t xml:space="preserve">or an intermittent </w:t>
            </w:r>
            <w:r w:rsidRPr="00F8710D">
              <w:rPr>
                <w:rFonts w:ascii="Arial" w:eastAsia="Arial" w:hAnsi="Arial" w:cs="Arial"/>
                <w:b/>
                <w:bCs/>
                <w:u w:val="single"/>
              </w:rPr>
              <w:lastRenderedPageBreak/>
              <w:t>renewable energy resource</w:t>
            </w:r>
            <w:r w:rsidRPr="00F8710D">
              <w:rPr>
                <w:rFonts w:ascii="Arial" w:eastAsia="Arial" w:hAnsi="Arial" w:cs="Arial"/>
                <w:b/>
                <w:bCs/>
                <w:u w:val="single"/>
              </w:rPr>
              <w:noBreakHyphen/>
              <w:t>based generating units that opted to be classified as scheduled generating unit</w:t>
            </w:r>
            <w:r w:rsidRPr="00F8710D">
              <w:rPr>
                <w:rFonts w:ascii="Arial" w:eastAsia="Arial" w:hAnsi="Arial" w:cs="Arial"/>
              </w:rPr>
              <w:t xml:space="preserve"> with the</w:t>
            </w:r>
            <w:r w:rsidRPr="00F8710D">
              <w:rPr>
                <w:rFonts w:ascii="Arial" w:eastAsia="Arial" w:hAnsi="Arial" w:cs="Arial"/>
                <w:i/>
                <w:iCs/>
              </w:rPr>
              <w:t xml:space="preserve"> forecast accuracy standards</w:t>
            </w:r>
            <w:r w:rsidRPr="00F8710D">
              <w:rPr>
                <w:rFonts w:ascii="Arial" w:eastAsia="Arial" w:hAnsi="Arial" w:cs="Arial"/>
              </w:rPr>
              <w:t>.</w:t>
            </w:r>
          </w:p>
        </w:tc>
        <w:tc>
          <w:tcPr>
            <w:tcW w:w="2684" w:type="dxa"/>
          </w:tcPr>
          <w:p w14:paraId="28C2F631" w14:textId="6A65C222" w:rsidR="00525A01" w:rsidRPr="00F8710D" w:rsidRDefault="00525A01" w:rsidP="00F8710D">
            <w:pPr>
              <w:rPr>
                <w:rFonts w:ascii="Arial" w:hAnsi="Arial" w:cs="Arial"/>
              </w:rPr>
            </w:pPr>
            <w:r w:rsidRPr="00F8710D">
              <w:rPr>
                <w:rFonts w:ascii="Arial" w:eastAsia="Arial" w:hAnsi="Arial" w:cs="Arial"/>
                <w:color w:val="000000"/>
              </w:rPr>
              <w:lastRenderedPageBreak/>
              <w:t>Purpose statement extended to cover VREs that opted to be classified as scheduled generators.</w:t>
            </w:r>
          </w:p>
        </w:tc>
        <w:tc>
          <w:tcPr>
            <w:tcW w:w="2412" w:type="dxa"/>
          </w:tcPr>
          <w:p w14:paraId="5A6B7676" w14:textId="77777777" w:rsidR="00525A01" w:rsidRPr="00F8710D" w:rsidRDefault="00525A01" w:rsidP="00F8710D">
            <w:pPr>
              <w:rPr>
                <w:rFonts w:ascii="Arial" w:hAnsi="Arial" w:cs="Arial"/>
                <w:iCs/>
                <w:highlight w:val="yellow"/>
              </w:rPr>
            </w:pPr>
          </w:p>
        </w:tc>
        <w:tc>
          <w:tcPr>
            <w:tcW w:w="2880" w:type="dxa"/>
          </w:tcPr>
          <w:p w14:paraId="67AC83B4" w14:textId="77777777" w:rsidR="00525A01" w:rsidRPr="00F8710D" w:rsidRDefault="00525A01" w:rsidP="00F8710D">
            <w:pPr>
              <w:rPr>
                <w:rFonts w:ascii="Arial" w:hAnsi="Arial" w:cs="Arial"/>
                <w:iCs/>
                <w:highlight w:val="yellow"/>
              </w:rPr>
            </w:pPr>
          </w:p>
        </w:tc>
        <w:tc>
          <w:tcPr>
            <w:tcW w:w="1566" w:type="dxa"/>
          </w:tcPr>
          <w:p w14:paraId="60456D60" w14:textId="77777777" w:rsidR="00525A01" w:rsidRPr="00F8710D" w:rsidRDefault="00525A01" w:rsidP="00F8710D">
            <w:pPr>
              <w:rPr>
                <w:rFonts w:ascii="Arial" w:hAnsi="Arial" w:cs="Arial"/>
                <w:iCs/>
                <w:highlight w:val="yellow"/>
              </w:rPr>
            </w:pPr>
          </w:p>
        </w:tc>
        <w:tc>
          <w:tcPr>
            <w:tcW w:w="1133" w:type="dxa"/>
          </w:tcPr>
          <w:p w14:paraId="468C1695" w14:textId="77777777" w:rsidR="00525A01" w:rsidRPr="00F8710D" w:rsidRDefault="00525A01" w:rsidP="00F8710D">
            <w:pPr>
              <w:rPr>
                <w:rFonts w:ascii="Arial" w:hAnsi="Arial" w:cs="Arial"/>
                <w:iCs/>
                <w:highlight w:val="yellow"/>
              </w:rPr>
            </w:pPr>
          </w:p>
        </w:tc>
      </w:tr>
      <w:tr w:rsidR="00525A01" w:rsidRPr="00474449" w14:paraId="6B66784B" w14:textId="25E2CFDF" w:rsidTr="00A018C3">
        <w:tc>
          <w:tcPr>
            <w:tcW w:w="1736" w:type="dxa"/>
          </w:tcPr>
          <w:p w14:paraId="2C54E39C" w14:textId="5CD58285" w:rsidR="00525A01" w:rsidRPr="00F8710D" w:rsidRDefault="00525A01" w:rsidP="00F8710D">
            <w:pPr>
              <w:jc w:val="both"/>
              <w:rPr>
                <w:rFonts w:ascii="Arial" w:hAnsi="Arial" w:cs="Arial"/>
                <w:b/>
              </w:rPr>
            </w:pPr>
            <w:permStart w:id="1512918333" w:edGrp="everyone" w:colFirst="5" w:colLast="5"/>
            <w:permStart w:id="501954800" w:edGrp="everyone" w:colFirst="6" w:colLast="6"/>
            <w:permStart w:id="1178499211" w:edGrp="everyone" w:colFirst="7" w:colLast="7"/>
            <w:permStart w:id="1811095189" w:edGrp="everyone" w:colFirst="8" w:colLast="8"/>
            <w:permEnd w:id="1899308557"/>
            <w:permEnd w:id="64439580"/>
            <w:permEnd w:id="681181574"/>
            <w:permEnd w:id="217796776"/>
            <w:r w:rsidRPr="00F8710D">
              <w:rPr>
                <w:rFonts w:ascii="Arial" w:eastAsia="Arial" w:hAnsi="Arial" w:cs="Arial"/>
                <w:color w:val="000000"/>
              </w:rPr>
              <w:t>1.2 Purpose</w:t>
            </w:r>
          </w:p>
        </w:tc>
        <w:tc>
          <w:tcPr>
            <w:tcW w:w="1359" w:type="dxa"/>
          </w:tcPr>
          <w:p w14:paraId="4FAC8F45" w14:textId="05FCFEF0" w:rsidR="00525A01" w:rsidRPr="00F8710D" w:rsidRDefault="00525A01" w:rsidP="00F8710D">
            <w:pPr>
              <w:jc w:val="center"/>
              <w:rPr>
                <w:rFonts w:ascii="Arial" w:hAnsi="Arial" w:cs="Arial"/>
              </w:rPr>
            </w:pPr>
            <w:r w:rsidRPr="00F8710D">
              <w:rPr>
                <w:rFonts w:ascii="Arial" w:eastAsia="Arial" w:hAnsi="Arial" w:cs="Arial"/>
                <w:color w:val="000000"/>
              </w:rPr>
              <w:t>1.2.3</w:t>
            </w:r>
          </w:p>
        </w:tc>
        <w:tc>
          <w:tcPr>
            <w:tcW w:w="2880" w:type="dxa"/>
          </w:tcPr>
          <w:p w14:paraId="2A011B5E" w14:textId="55CCEFC3"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specify the procedures for the monitoring and reporting of the compliance of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with the forecast accuracy standards.</w:t>
            </w:r>
          </w:p>
        </w:tc>
        <w:tc>
          <w:tcPr>
            <w:tcW w:w="2880" w:type="dxa"/>
          </w:tcPr>
          <w:p w14:paraId="07839BB3" w14:textId="3216FCFC" w:rsidR="00525A01" w:rsidRPr="00F8710D" w:rsidRDefault="00525A01" w:rsidP="00F8710D">
            <w:pPr>
              <w:rPr>
                <w:rFonts w:ascii="Arial" w:hAnsi="Arial" w:cs="Arial"/>
                <w:b/>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specify the procedures for the monitoring and reporting of the compliance of </w:t>
            </w:r>
            <w:r w:rsidRPr="00F8710D">
              <w:rPr>
                <w:rFonts w:ascii="Arial" w:eastAsia="Arial" w:hAnsi="Arial" w:cs="Arial"/>
                <w:i/>
                <w:iCs/>
                <w:color w:val="000000"/>
              </w:rPr>
              <w:t xml:space="preserve">must-dispatch generating units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with the forecast accuracy standards.</w:t>
            </w:r>
          </w:p>
        </w:tc>
        <w:tc>
          <w:tcPr>
            <w:tcW w:w="2684" w:type="dxa"/>
          </w:tcPr>
          <w:p w14:paraId="5EF8DE7E" w14:textId="36F40DAA" w:rsidR="00525A01" w:rsidRPr="00F8710D" w:rsidRDefault="00525A01" w:rsidP="00F8710D">
            <w:pPr>
              <w:rPr>
                <w:rFonts w:ascii="Arial" w:hAnsi="Arial" w:cs="Arial"/>
              </w:rPr>
            </w:pPr>
            <w:r w:rsidRPr="00F8710D">
              <w:rPr>
                <w:rFonts w:ascii="Arial" w:eastAsia="Arial" w:hAnsi="Arial" w:cs="Arial"/>
                <w:color w:val="000000"/>
              </w:rPr>
              <w:t>Purpose statement extended to cover VREs that opted to be classified as scheduled generators.</w:t>
            </w:r>
          </w:p>
        </w:tc>
        <w:tc>
          <w:tcPr>
            <w:tcW w:w="2412" w:type="dxa"/>
          </w:tcPr>
          <w:p w14:paraId="0C7C7805" w14:textId="77777777" w:rsidR="00525A01" w:rsidRPr="00F8710D" w:rsidRDefault="00525A01" w:rsidP="00F8710D">
            <w:pPr>
              <w:rPr>
                <w:rFonts w:ascii="Arial" w:hAnsi="Arial" w:cs="Arial"/>
                <w:iCs/>
                <w:highlight w:val="yellow"/>
              </w:rPr>
            </w:pPr>
          </w:p>
        </w:tc>
        <w:tc>
          <w:tcPr>
            <w:tcW w:w="2880" w:type="dxa"/>
          </w:tcPr>
          <w:p w14:paraId="1E150F0A" w14:textId="77777777" w:rsidR="00525A01" w:rsidRPr="00F8710D" w:rsidRDefault="00525A01" w:rsidP="00F8710D">
            <w:pPr>
              <w:rPr>
                <w:rFonts w:ascii="Arial" w:hAnsi="Arial" w:cs="Arial"/>
                <w:iCs/>
                <w:highlight w:val="yellow"/>
              </w:rPr>
            </w:pPr>
          </w:p>
        </w:tc>
        <w:tc>
          <w:tcPr>
            <w:tcW w:w="1566" w:type="dxa"/>
          </w:tcPr>
          <w:p w14:paraId="28EEC774" w14:textId="77777777" w:rsidR="00525A01" w:rsidRPr="00F8710D" w:rsidRDefault="00525A01" w:rsidP="00F8710D">
            <w:pPr>
              <w:rPr>
                <w:rFonts w:ascii="Arial" w:hAnsi="Arial" w:cs="Arial"/>
                <w:iCs/>
                <w:highlight w:val="yellow"/>
              </w:rPr>
            </w:pPr>
          </w:p>
        </w:tc>
        <w:tc>
          <w:tcPr>
            <w:tcW w:w="1133" w:type="dxa"/>
          </w:tcPr>
          <w:p w14:paraId="094D5769" w14:textId="77777777" w:rsidR="00525A01" w:rsidRPr="00F8710D" w:rsidRDefault="00525A01" w:rsidP="00F8710D">
            <w:pPr>
              <w:rPr>
                <w:rFonts w:ascii="Arial" w:hAnsi="Arial" w:cs="Arial"/>
                <w:iCs/>
                <w:highlight w:val="yellow"/>
              </w:rPr>
            </w:pPr>
          </w:p>
        </w:tc>
      </w:tr>
      <w:tr w:rsidR="00525A01" w:rsidRPr="00474449" w14:paraId="0D38D1A5" w14:textId="76ED3B0F" w:rsidTr="00A018C3">
        <w:tc>
          <w:tcPr>
            <w:tcW w:w="1736" w:type="dxa"/>
          </w:tcPr>
          <w:p w14:paraId="5521B634" w14:textId="4BBCFC7D" w:rsidR="00525A01" w:rsidRPr="00F8710D" w:rsidRDefault="00525A01" w:rsidP="00F8710D">
            <w:pPr>
              <w:jc w:val="both"/>
              <w:rPr>
                <w:rFonts w:ascii="Arial" w:hAnsi="Arial" w:cs="Arial"/>
                <w:b/>
              </w:rPr>
            </w:pPr>
            <w:permStart w:id="1320814643" w:edGrp="everyone" w:colFirst="5" w:colLast="5"/>
            <w:permStart w:id="1413246234" w:edGrp="everyone" w:colFirst="6" w:colLast="6"/>
            <w:permStart w:id="657146561" w:edGrp="everyone" w:colFirst="7" w:colLast="7"/>
            <w:permStart w:id="663296782" w:edGrp="everyone" w:colFirst="8" w:colLast="8"/>
            <w:permEnd w:id="1512918333"/>
            <w:permEnd w:id="501954800"/>
            <w:permEnd w:id="1178499211"/>
            <w:permEnd w:id="1811095189"/>
            <w:r w:rsidRPr="00F8710D">
              <w:rPr>
                <w:rFonts w:ascii="Arial" w:eastAsia="Arial" w:hAnsi="Arial" w:cs="Arial"/>
                <w:color w:val="000000"/>
              </w:rPr>
              <w:t>1.3 Scope</w:t>
            </w:r>
          </w:p>
        </w:tc>
        <w:tc>
          <w:tcPr>
            <w:tcW w:w="1359" w:type="dxa"/>
          </w:tcPr>
          <w:p w14:paraId="0957C488" w14:textId="2C2F170F" w:rsidR="00525A01" w:rsidRPr="00F8710D" w:rsidRDefault="00525A01" w:rsidP="00F8710D">
            <w:pPr>
              <w:jc w:val="center"/>
              <w:rPr>
                <w:rFonts w:ascii="Arial" w:hAnsi="Arial" w:cs="Arial"/>
              </w:rPr>
            </w:pPr>
            <w:r w:rsidRPr="00F8710D">
              <w:rPr>
                <w:rFonts w:ascii="Arial" w:eastAsia="Arial" w:hAnsi="Arial" w:cs="Arial"/>
                <w:color w:val="000000"/>
              </w:rPr>
              <w:t>1.3.1</w:t>
            </w:r>
          </w:p>
        </w:tc>
        <w:tc>
          <w:tcPr>
            <w:tcW w:w="2880" w:type="dxa"/>
          </w:tcPr>
          <w:p w14:paraId="071B4E81" w14:textId="25947783"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only provides the standards and procedures for </w:t>
            </w:r>
            <w:r w:rsidRPr="00F8710D">
              <w:rPr>
                <w:rFonts w:ascii="Arial" w:eastAsia="Arial" w:hAnsi="Arial" w:cs="Arial"/>
                <w:i/>
                <w:iCs/>
                <w:color w:val="000000"/>
              </w:rPr>
              <w:t>must-</w:t>
            </w:r>
            <w:r w:rsidRPr="00F8710D">
              <w:rPr>
                <w:rFonts w:ascii="Arial" w:eastAsia="Arial" w:hAnsi="Arial" w:cs="Arial"/>
                <w:i/>
                <w:iCs/>
                <w:color w:val="000000"/>
              </w:rPr>
              <w:lastRenderedPageBreak/>
              <w:t xml:space="preserve">dispatch generating units </w:t>
            </w:r>
            <w:r w:rsidRPr="00F8710D">
              <w:rPr>
                <w:rFonts w:ascii="Arial" w:eastAsia="Arial" w:hAnsi="Arial" w:cs="Arial"/>
                <w:color w:val="000000"/>
              </w:rPr>
              <w:t xml:space="preserve">registered in the </w:t>
            </w:r>
            <w:r w:rsidRPr="00F8710D">
              <w:rPr>
                <w:rFonts w:ascii="Arial" w:eastAsia="Arial" w:hAnsi="Arial" w:cs="Arial"/>
                <w:i/>
                <w:iCs/>
                <w:color w:val="000000"/>
              </w:rPr>
              <w:t>WESM</w:t>
            </w:r>
            <w:r w:rsidRPr="00F8710D">
              <w:rPr>
                <w:rFonts w:ascii="Arial" w:eastAsia="Arial" w:hAnsi="Arial" w:cs="Arial"/>
                <w:color w:val="000000"/>
              </w:rPr>
              <w:t>.</w:t>
            </w:r>
          </w:p>
        </w:tc>
        <w:tc>
          <w:tcPr>
            <w:tcW w:w="2880" w:type="dxa"/>
          </w:tcPr>
          <w:p w14:paraId="3D9F6E13" w14:textId="4BB9A6FE" w:rsidR="00525A01" w:rsidRPr="00F8710D" w:rsidRDefault="00525A01" w:rsidP="00F8710D">
            <w:pPr>
              <w:rPr>
                <w:rFonts w:ascii="Arial" w:hAnsi="Arial" w:cs="Arial"/>
                <w:b/>
              </w:rPr>
            </w:pPr>
            <w:r w:rsidRPr="00F8710D">
              <w:rPr>
                <w:rFonts w:ascii="Arial" w:eastAsia="Arial" w:hAnsi="Arial" w:cs="Arial"/>
              </w:rPr>
              <w:lastRenderedPageBreak/>
              <w:t xml:space="preserve">This Market Manual </w:t>
            </w:r>
            <w:r w:rsidRPr="00F8710D">
              <w:rPr>
                <w:rFonts w:ascii="Arial" w:eastAsia="Arial" w:hAnsi="Arial" w:cs="Arial"/>
                <w:strike/>
              </w:rPr>
              <w:t>only</w:t>
            </w:r>
            <w:r w:rsidRPr="00F8710D">
              <w:rPr>
                <w:rFonts w:ascii="Arial" w:eastAsia="Arial" w:hAnsi="Arial" w:cs="Arial"/>
              </w:rPr>
              <w:t xml:space="preserve"> provides the standards and procedures for must-dispatch generating units </w:t>
            </w:r>
            <w:r w:rsidRPr="00F8710D">
              <w:rPr>
                <w:rFonts w:ascii="Arial" w:eastAsia="Arial" w:hAnsi="Arial" w:cs="Arial"/>
                <w:b/>
                <w:bCs/>
              </w:rPr>
              <w:t>and</w:t>
            </w:r>
            <w:r w:rsidRPr="00F8710D">
              <w:rPr>
                <w:rFonts w:ascii="Arial" w:eastAsia="Arial" w:hAnsi="Arial" w:cs="Arial"/>
              </w:rPr>
              <w:t xml:space="preserve"> </w:t>
            </w:r>
            <w:r w:rsidRPr="00F8710D">
              <w:rPr>
                <w:rFonts w:ascii="Arial" w:eastAsia="Arial" w:hAnsi="Arial" w:cs="Arial"/>
                <w:b/>
                <w:bCs/>
                <w:u w:val="single"/>
              </w:rPr>
              <w:t xml:space="preserve">intermittent </w:t>
            </w:r>
            <w:r w:rsidRPr="00F8710D">
              <w:rPr>
                <w:rFonts w:ascii="Arial" w:eastAsia="Arial" w:hAnsi="Arial" w:cs="Arial"/>
                <w:b/>
                <w:bCs/>
                <w:u w:val="single"/>
              </w:rPr>
              <w:lastRenderedPageBreak/>
              <w:t>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w:t>
            </w:r>
            <w:r w:rsidRPr="00F8710D">
              <w:rPr>
                <w:rFonts w:ascii="Arial" w:eastAsia="Arial" w:hAnsi="Arial" w:cs="Arial"/>
                <w:color w:val="000000"/>
              </w:rPr>
              <w:t xml:space="preserve">registered in the </w:t>
            </w:r>
            <w:r w:rsidRPr="00F8710D">
              <w:rPr>
                <w:rFonts w:ascii="Arial" w:eastAsia="Arial" w:hAnsi="Arial" w:cs="Arial"/>
                <w:i/>
                <w:iCs/>
                <w:color w:val="000000"/>
              </w:rPr>
              <w:t>WESM</w:t>
            </w:r>
            <w:r w:rsidRPr="00F8710D">
              <w:rPr>
                <w:rFonts w:ascii="Arial" w:eastAsia="Arial" w:hAnsi="Arial" w:cs="Arial"/>
              </w:rPr>
              <w:t>.</w:t>
            </w:r>
          </w:p>
        </w:tc>
        <w:tc>
          <w:tcPr>
            <w:tcW w:w="2684" w:type="dxa"/>
          </w:tcPr>
          <w:p w14:paraId="284EA61F" w14:textId="2C484647" w:rsidR="00525A01" w:rsidRPr="00F8710D" w:rsidRDefault="00525A01" w:rsidP="00F8710D">
            <w:pPr>
              <w:rPr>
                <w:rFonts w:ascii="Arial" w:hAnsi="Arial" w:cs="Arial"/>
              </w:rPr>
            </w:pPr>
            <w:r w:rsidRPr="00F8710D">
              <w:rPr>
                <w:rFonts w:ascii="Arial" w:eastAsia="Arial" w:hAnsi="Arial" w:cs="Arial"/>
                <w:color w:val="000000"/>
              </w:rPr>
              <w:lastRenderedPageBreak/>
              <w:t xml:space="preserve">Scope extended to include VREs that opted to be classified as scheduled generators as the second population </w:t>
            </w:r>
            <w:r w:rsidRPr="00F8710D">
              <w:rPr>
                <w:rFonts w:ascii="Arial" w:eastAsia="Arial" w:hAnsi="Arial" w:cs="Arial"/>
                <w:color w:val="000000"/>
              </w:rPr>
              <w:lastRenderedPageBreak/>
              <w:t>subject to FAS monitoring.</w:t>
            </w:r>
          </w:p>
        </w:tc>
        <w:tc>
          <w:tcPr>
            <w:tcW w:w="2412" w:type="dxa"/>
          </w:tcPr>
          <w:p w14:paraId="6C47B738" w14:textId="77777777" w:rsidR="00525A01" w:rsidRPr="00F8710D" w:rsidRDefault="00525A01" w:rsidP="00F8710D">
            <w:pPr>
              <w:rPr>
                <w:rFonts w:ascii="Arial" w:hAnsi="Arial" w:cs="Arial"/>
                <w:iCs/>
                <w:highlight w:val="yellow"/>
              </w:rPr>
            </w:pPr>
          </w:p>
        </w:tc>
        <w:tc>
          <w:tcPr>
            <w:tcW w:w="2880" w:type="dxa"/>
          </w:tcPr>
          <w:p w14:paraId="164CD5E2" w14:textId="77777777" w:rsidR="00525A01" w:rsidRPr="00F8710D" w:rsidRDefault="00525A01" w:rsidP="00F8710D">
            <w:pPr>
              <w:rPr>
                <w:rFonts w:ascii="Arial" w:hAnsi="Arial" w:cs="Arial"/>
                <w:iCs/>
                <w:highlight w:val="yellow"/>
              </w:rPr>
            </w:pPr>
          </w:p>
        </w:tc>
        <w:tc>
          <w:tcPr>
            <w:tcW w:w="1566" w:type="dxa"/>
          </w:tcPr>
          <w:p w14:paraId="1CB6005E" w14:textId="77777777" w:rsidR="00525A01" w:rsidRPr="00F8710D" w:rsidRDefault="00525A01" w:rsidP="00F8710D">
            <w:pPr>
              <w:rPr>
                <w:rFonts w:ascii="Arial" w:hAnsi="Arial" w:cs="Arial"/>
                <w:iCs/>
                <w:highlight w:val="yellow"/>
              </w:rPr>
            </w:pPr>
          </w:p>
        </w:tc>
        <w:tc>
          <w:tcPr>
            <w:tcW w:w="1133" w:type="dxa"/>
          </w:tcPr>
          <w:p w14:paraId="05FF96FA" w14:textId="77777777" w:rsidR="00525A01" w:rsidRPr="00F8710D" w:rsidRDefault="00525A01" w:rsidP="00F8710D">
            <w:pPr>
              <w:rPr>
                <w:rFonts w:ascii="Arial" w:hAnsi="Arial" w:cs="Arial"/>
                <w:iCs/>
                <w:highlight w:val="yellow"/>
              </w:rPr>
            </w:pPr>
          </w:p>
        </w:tc>
      </w:tr>
      <w:tr w:rsidR="00525A01" w:rsidRPr="00474449" w14:paraId="594E3EAB" w14:textId="585686AD" w:rsidTr="00A018C3">
        <w:tc>
          <w:tcPr>
            <w:tcW w:w="1736" w:type="dxa"/>
          </w:tcPr>
          <w:p w14:paraId="57CF62F5" w14:textId="6BBCC9C3" w:rsidR="00525A01" w:rsidRPr="00F8710D" w:rsidRDefault="00525A01" w:rsidP="00F8710D">
            <w:pPr>
              <w:jc w:val="both"/>
              <w:rPr>
                <w:rFonts w:ascii="Arial" w:hAnsi="Arial" w:cs="Arial"/>
                <w:b/>
              </w:rPr>
            </w:pPr>
            <w:permStart w:id="248469519" w:edGrp="everyone" w:colFirst="5" w:colLast="5"/>
            <w:permStart w:id="1551976051" w:edGrp="everyone" w:colFirst="6" w:colLast="6"/>
            <w:permStart w:id="257953666" w:edGrp="everyone" w:colFirst="7" w:colLast="7"/>
            <w:permStart w:id="937648689" w:edGrp="everyone" w:colFirst="8" w:colLast="8"/>
            <w:permEnd w:id="1320814643"/>
            <w:permEnd w:id="1413246234"/>
            <w:permEnd w:id="657146561"/>
            <w:permEnd w:id="663296782"/>
            <w:r w:rsidRPr="00F8710D">
              <w:rPr>
                <w:rFonts w:ascii="Arial" w:eastAsia="Arial" w:hAnsi="Arial" w:cs="Arial"/>
                <w:color w:val="000000"/>
              </w:rPr>
              <w:t>1.3 Scope</w:t>
            </w:r>
          </w:p>
        </w:tc>
        <w:tc>
          <w:tcPr>
            <w:tcW w:w="1359" w:type="dxa"/>
          </w:tcPr>
          <w:p w14:paraId="4A143DCD" w14:textId="449531FB" w:rsidR="00525A01" w:rsidRPr="00F8710D" w:rsidRDefault="00525A01" w:rsidP="00F8710D">
            <w:pPr>
              <w:jc w:val="center"/>
              <w:rPr>
                <w:rFonts w:ascii="Arial" w:hAnsi="Arial" w:cs="Arial"/>
              </w:rPr>
            </w:pPr>
            <w:r w:rsidRPr="00F8710D">
              <w:rPr>
                <w:rFonts w:ascii="Arial" w:eastAsia="Arial" w:hAnsi="Arial" w:cs="Arial"/>
                <w:color w:val="000000"/>
              </w:rPr>
              <w:t>1.3.3 (New)</w:t>
            </w:r>
          </w:p>
        </w:tc>
        <w:tc>
          <w:tcPr>
            <w:tcW w:w="2880" w:type="dxa"/>
          </w:tcPr>
          <w:p w14:paraId="0593B16D" w14:textId="70F71BBC" w:rsidR="00525A01" w:rsidRPr="00F8710D" w:rsidRDefault="00525A01" w:rsidP="00F8710D">
            <w:pPr>
              <w:rPr>
                <w:rFonts w:ascii="Arial" w:hAnsi="Arial" w:cs="Arial"/>
              </w:rPr>
            </w:pPr>
            <w:r>
              <w:rPr>
                <w:rFonts w:ascii="Arial" w:hAnsi="Arial" w:cs="Arial"/>
              </w:rPr>
              <w:t>(New)</w:t>
            </w:r>
          </w:p>
        </w:tc>
        <w:tc>
          <w:tcPr>
            <w:tcW w:w="2880" w:type="dxa"/>
          </w:tcPr>
          <w:p w14:paraId="2AAB32A4" w14:textId="77777777" w:rsidR="00525A01" w:rsidRPr="00F8710D" w:rsidRDefault="00525A01" w:rsidP="00F8710D">
            <w:pPr>
              <w:spacing w:after="60"/>
              <w:rPr>
                <w:rFonts w:ascii="Arial" w:eastAsia="Arial" w:hAnsi="Arial" w:cs="Arial"/>
                <w:u w:val="single"/>
              </w:rPr>
            </w:pPr>
            <w:r w:rsidRPr="00F8710D">
              <w:rPr>
                <w:rFonts w:ascii="Arial" w:eastAsia="Arial" w:hAnsi="Arial" w:cs="Arial"/>
                <w:b/>
                <w:bCs/>
                <w:u w:val="single"/>
              </w:rPr>
              <w:t xml:space="preserve">The provisions of this </w:t>
            </w:r>
            <w:r w:rsidRPr="00F8710D">
              <w:rPr>
                <w:rFonts w:ascii="Arial" w:eastAsia="Arial" w:hAnsi="Arial" w:cs="Arial"/>
                <w:b/>
                <w:bCs/>
                <w:i/>
                <w:iCs/>
                <w:u w:val="single"/>
              </w:rPr>
              <w:t xml:space="preserve">Market Manual </w:t>
            </w:r>
            <w:r w:rsidRPr="00F8710D">
              <w:rPr>
                <w:rFonts w:ascii="Arial" w:eastAsia="Arial" w:hAnsi="Arial" w:cs="Arial"/>
                <w:b/>
                <w:bCs/>
                <w:u w:val="single"/>
              </w:rPr>
              <w:t>in respect of “</w:t>
            </w:r>
            <w:r w:rsidRPr="00F8710D">
              <w:rPr>
                <w:rFonts w:ascii="Arial" w:eastAsia="Arial" w:hAnsi="Arial" w:cs="Arial"/>
                <w:b/>
                <w:bCs/>
                <w:i/>
                <w:iCs/>
                <w:u w:val="single"/>
              </w:rPr>
              <w:t>must</w:t>
            </w:r>
            <w:r w:rsidRPr="00F8710D">
              <w:rPr>
                <w:rFonts w:ascii="Arial" w:hAnsi="Arial" w:cs="Arial"/>
              </w:rPr>
              <w:noBreakHyphen/>
            </w:r>
            <w:r w:rsidRPr="00F8710D">
              <w:rPr>
                <w:rFonts w:ascii="Arial" w:eastAsia="Arial" w:hAnsi="Arial" w:cs="Arial"/>
                <w:b/>
                <w:bCs/>
                <w:i/>
                <w:iCs/>
                <w:u w:val="single"/>
              </w:rPr>
              <w:t>dispatch generating units</w:t>
            </w:r>
            <w:r w:rsidRPr="00F8710D">
              <w:rPr>
                <w:rFonts w:ascii="Arial" w:eastAsia="Arial" w:hAnsi="Arial" w:cs="Arial"/>
                <w:b/>
                <w:bCs/>
                <w:u w:val="single"/>
              </w:rPr>
              <w:t xml:space="preserve">,” shall likewise apply to </w:t>
            </w:r>
            <w:r w:rsidRPr="00F8710D">
              <w:rPr>
                <w:rFonts w:ascii="Arial" w:eastAsia="Arial" w:hAnsi="Arial" w:cs="Arial"/>
                <w:b/>
                <w:bCs/>
                <w:i/>
                <w:iCs/>
                <w:u w:val="single"/>
              </w:rPr>
              <w:t>intermittent renewable energy resource</w:t>
            </w:r>
            <w:r w:rsidRPr="00F8710D">
              <w:rPr>
                <w:rFonts w:ascii="Arial" w:hAnsi="Arial" w:cs="Arial"/>
              </w:rPr>
              <w:noBreakHyphen/>
            </w:r>
            <w:r w:rsidRPr="00F8710D">
              <w:rPr>
                <w:rFonts w:ascii="Arial" w:eastAsia="Arial" w:hAnsi="Arial" w:cs="Arial"/>
                <w:b/>
                <w:bCs/>
                <w:u w:val="single"/>
              </w:rPr>
              <w:t xml:space="preserve">based generating units that opted to be classified as Scheduled Generating Units pursuant to the WESM Rules, unless the context clearly indicates otherwise. </w:t>
            </w:r>
          </w:p>
          <w:p w14:paraId="0E0A4ECF" w14:textId="77777777" w:rsidR="00525A01" w:rsidRPr="00F8710D" w:rsidRDefault="00525A01" w:rsidP="00F8710D">
            <w:pPr>
              <w:rPr>
                <w:rFonts w:ascii="Arial" w:hAnsi="Arial" w:cs="Arial"/>
                <w:b/>
              </w:rPr>
            </w:pPr>
          </w:p>
        </w:tc>
        <w:tc>
          <w:tcPr>
            <w:tcW w:w="2684" w:type="dxa"/>
          </w:tcPr>
          <w:p w14:paraId="04C289DC" w14:textId="77777777" w:rsidR="00525A01" w:rsidRPr="00F8710D" w:rsidRDefault="00525A01" w:rsidP="00F8710D">
            <w:pPr>
              <w:spacing w:after="60"/>
              <w:rPr>
                <w:rFonts w:ascii="Arial" w:eastAsia="Arial" w:hAnsi="Arial" w:cs="Arial"/>
                <w:color w:val="000000"/>
              </w:rPr>
            </w:pPr>
            <w:r w:rsidRPr="00F8710D">
              <w:rPr>
                <w:rFonts w:ascii="Arial" w:eastAsia="Arial" w:hAnsi="Arial" w:cs="Arial"/>
                <w:color w:val="000000"/>
              </w:rPr>
              <w:t>Extended to cover VREs that opted to be classified as scheduled generators, ensuring expansion capacity of VREs that have elected scheduled status.</w:t>
            </w:r>
          </w:p>
          <w:p w14:paraId="362F6CF4" w14:textId="77777777" w:rsidR="00525A01" w:rsidRPr="00F8710D" w:rsidRDefault="00525A01" w:rsidP="00F8710D">
            <w:pPr>
              <w:spacing w:after="60"/>
              <w:rPr>
                <w:rFonts w:ascii="Arial" w:eastAsia="Arial" w:hAnsi="Arial" w:cs="Arial"/>
                <w:color w:val="000000"/>
              </w:rPr>
            </w:pPr>
          </w:p>
          <w:p w14:paraId="547390AD" w14:textId="77777777" w:rsidR="00525A01" w:rsidRPr="00F8710D" w:rsidRDefault="00525A01" w:rsidP="008D0573">
            <w:pPr>
              <w:pStyle w:val="ListParagraph"/>
              <w:numPr>
                <w:ilvl w:val="1"/>
                <w:numId w:val="11"/>
              </w:numPr>
              <w:spacing w:after="60"/>
              <w:ind w:left="524"/>
              <w:rPr>
                <w:rFonts w:ascii="Arial" w:eastAsia="Arial" w:hAnsi="Arial" w:cs="Arial"/>
                <w:color w:val="000000"/>
              </w:rPr>
            </w:pPr>
            <w:r w:rsidRPr="00F8710D">
              <w:rPr>
                <w:rFonts w:ascii="Arial" w:eastAsia="Arial" w:hAnsi="Arial" w:cs="Arial"/>
                <w:color w:val="000000"/>
              </w:rPr>
              <w:t>Including 2.1.2(a) on the Expansion Unit</w:t>
            </w:r>
          </w:p>
          <w:p w14:paraId="3C7E151F" w14:textId="77777777" w:rsidR="00525A01" w:rsidRPr="00F8710D" w:rsidRDefault="00525A01" w:rsidP="00F8710D">
            <w:pPr>
              <w:rPr>
                <w:rFonts w:ascii="Arial" w:hAnsi="Arial" w:cs="Arial"/>
              </w:rPr>
            </w:pPr>
          </w:p>
        </w:tc>
        <w:tc>
          <w:tcPr>
            <w:tcW w:w="2412" w:type="dxa"/>
          </w:tcPr>
          <w:p w14:paraId="4BFD0966" w14:textId="77777777" w:rsidR="00525A01" w:rsidRPr="00F8710D" w:rsidRDefault="00525A01" w:rsidP="00F8710D">
            <w:pPr>
              <w:rPr>
                <w:rFonts w:ascii="Arial" w:hAnsi="Arial" w:cs="Arial"/>
                <w:iCs/>
                <w:highlight w:val="yellow"/>
              </w:rPr>
            </w:pPr>
          </w:p>
        </w:tc>
        <w:tc>
          <w:tcPr>
            <w:tcW w:w="2880" w:type="dxa"/>
          </w:tcPr>
          <w:p w14:paraId="455E5E4E" w14:textId="77777777" w:rsidR="00525A01" w:rsidRPr="00F8710D" w:rsidRDefault="00525A01" w:rsidP="00F8710D">
            <w:pPr>
              <w:rPr>
                <w:rFonts w:ascii="Arial" w:hAnsi="Arial" w:cs="Arial"/>
                <w:iCs/>
                <w:highlight w:val="yellow"/>
              </w:rPr>
            </w:pPr>
          </w:p>
        </w:tc>
        <w:tc>
          <w:tcPr>
            <w:tcW w:w="1566" w:type="dxa"/>
          </w:tcPr>
          <w:p w14:paraId="50549E6B" w14:textId="77777777" w:rsidR="00525A01" w:rsidRPr="00F8710D" w:rsidRDefault="00525A01" w:rsidP="00F8710D">
            <w:pPr>
              <w:rPr>
                <w:rFonts w:ascii="Arial" w:hAnsi="Arial" w:cs="Arial"/>
                <w:iCs/>
                <w:highlight w:val="yellow"/>
              </w:rPr>
            </w:pPr>
          </w:p>
        </w:tc>
        <w:tc>
          <w:tcPr>
            <w:tcW w:w="1133" w:type="dxa"/>
          </w:tcPr>
          <w:p w14:paraId="0A798DA4" w14:textId="77777777" w:rsidR="00525A01" w:rsidRPr="00F8710D" w:rsidRDefault="00525A01" w:rsidP="00F8710D">
            <w:pPr>
              <w:rPr>
                <w:rFonts w:ascii="Arial" w:hAnsi="Arial" w:cs="Arial"/>
                <w:iCs/>
                <w:highlight w:val="yellow"/>
              </w:rPr>
            </w:pPr>
          </w:p>
        </w:tc>
      </w:tr>
      <w:tr w:rsidR="00525A01" w:rsidRPr="00474449" w14:paraId="3469B55C" w14:textId="250A56B6" w:rsidTr="00A018C3">
        <w:tc>
          <w:tcPr>
            <w:tcW w:w="1736" w:type="dxa"/>
          </w:tcPr>
          <w:p w14:paraId="29C7111F" w14:textId="708213FD" w:rsidR="00525A01" w:rsidRPr="00F8710D" w:rsidRDefault="00525A01" w:rsidP="00F8710D">
            <w:pPr>
              <w:jc w:val="both"/>
              <w:rPr>
                <w:rFonts w:ascii="Arial" w:hAnsi="Arial" w:cs="Arial"/>
                <w:b/>
              </w:rPr>
            </w:pPr>
            <w:permStart w:id="513083793" w:edGrp="everyone" w:colFirst="5" w:colLast="5"/>
            <w:permStart w:id="1265137203" w:edGrp="everyone" w:colFirst="6" w:colLast="6"/>
            <w:permStart w:id="439625710" w:edGrp="everyone" w:colFirst="7" w:colLast="7"/>
            <w:permStart w:id="729689385" w:edGrp="everyone" w:colFirst="8" w:colLast="8"/>
            <w:permEnd w:id="248469519"/>
            <w:permEnd w:id="1551976051"/>
            <w:permEnd w:id="257953666"/>
            <w:permEnd w:id="937648689"/>
            <w:r w:rsidRPr="00F8710D">
              <w:rPr>
                <w:rFonts w:ascii="Arial" w:eastAsia="Arial" w:hAnsi="Arial" w:cs="Arial"/>
                <w:color w:val="000000"/>
              </w:rPr>
              <w:t xml:space="preserve">2.1 Definition </w:t>
            </w:r>
          </w:p>
        </w:tc>
        <w:tc>
          <w:tcPr>
            <w:tcW w:w="1359" w:type="dxa"/>
          </w:tcPr>
          <w:p w14:paraId="54E8946C" w14:textId="4945B444" w:rsidR="00525A01" w:rsidRPr="00F8710D" w:rsidRDefault="00525A01" w:rsidP="00F8710D">
            <w:pPr>
              <w:jc w:val="center"/>
              <w:rPr>
                <w:rFonts w:ascii="Arial" w:hAnsi="Arial" w:cs="Arial"/>
              </w:rPr>
            </w:pPr>
            <w:r w:rsidRPr="00F8710D">
              <w:rPr>
                <w:rFonts w:ascii="Arial" w:eastAsia="Arial" w:hAnsi="Arial" w:cs="Arial"/>
                <w:color w:val="000000"/>
              </w:rPr>
              <w:t>2.1.2(a)</w:t>
            </w:r>
          </w:p>
        </w:tc>
        <w:tc>
          <w:tcPr>
            <w:tcW w:w="2880" w:type="dxa"/>
          </w:tcPr>
          <w:p w14:paraId="12216927" w14:textId="77777777" w:rsidR="00525A01" w:rsidRPr="00F8710D" w:rsidRDefault="00525A01" w:rsidP="00F8710D">
            <w:pPr>
              <w:spacing w:after="60"/>
              <w:rPr>
                <w:rFonts w:ascii="Arial" w:eastAsia="Arial" w:hAnsi="Arial" w:cs="Arial"/>
                <w:color w:val="000000"/>
              </w:rPr>
            </w:pPr>
            <w:r w:rsidRPr="00F8710D">
              <w:rPr>
                <w:rFonts w:ascii="Arial" w:eastAsia="Arial" w:hAnsi="Arial" w:cs="Arial"/>
                <w:color w:val="000000"/>
              </w:rPr>
              <w:t xml:space="preserve">a) </w:t>
            </w:r>
            <w:r w:rsidRPr="00F8710D">
              <w:rPr>
                <w:rFonts w:ascii="Arial" w:eastAsia="Arial" w:hAnsi="Arial" w:cs="Arial"/>
                <w:b/>
                <w:bCs/>
                <w:color w:val="000000"/>
              </w:rPr>
              <w:t xml:space="preserve">Expansion Unit. </w:t>
            </w:r>
            <w:r w:rsidRPr="00F8710D">
              <w:rPr>
                <w:rFonts w:ascii="Arial" w:eastAsia="Arial" w:hAnsi="Arial" w:cs="Arial"/>
                <w:color w:val="000000"/>
              </w:rPr>
              <w:t xml:space="preserve">It shall refer to the expanded capacity of a </w:t>
            </w:r>
            <w:r w:rsidRPr="00F8710D">
              <w:rPr>
                <w:rFonts w:ascii="Arial" w:eastAsia="Arial" w:hAnsi="Arial" w:cs="Arial"/>
                <w:i/>
                <w:iCs/>
                <w:color w:val="000000"/>
              </w:rPr>
              <w:t>must-</w:t>
            </w:r>
            <w:r w:rsidRPr="00F8710D">
              <w:rPr>
                <w:rFonts w:ascii="Arial" w:eastAsia="Arial" w:hAnsi="Arial" w:cs="Arial"/>
                <w:i/>
                <w:iCs/>
                <w:color w:val="000000"/>
              </w:rPr>
              <w:lastRenderedPageBreak/>
              <w:t xml:space="preserve">dispatch generating unit </w:t>
            </w:r>
            <w:r w:rsidRPr="00F8710D">
              <w:rPr>
                <w:rFonts w:ascii="Arial" w:eastAsia="Arial" w:hAnsi="Arial" w:cs="Arial"/>
                <w:color w:val="000000"/>
              </w:rPr>
              <w:t xml:space="preserve">which may be built in phases and designed to utilize the same plant substation and revenue meter being used by the existing capacity unit. </w:t>
            </w:r>
          </w:p>
          <w:p w14:paraId="7992DBFB" w14:textId="77777777" w:rsidR="00525A01" w:rsidRPr="00F8710D" w:rsidRDefault="00525A01" w:rsidP="00F8710D">
            <w:pPr>
              <w:rPr>
                <w:rFonts w:ascii="Arial" w:hAnsi="Arial" w:cs="Arial"/>
              </w:rPr>
            </w:pPr>
          </w:p>
        </w:tc>
        <w:tc>
          <w:tcPr>
            <w:tcW w:w="2880" w:type="dxa"/>
          </w:tcPr>
          <w:p w14:paraId="120E29D7" w14:textId="26CBA57B" w:rsidR="00525A01" w:rsidRPr="00F8710D" w:rsidRDefault="00525A01" w:rsidP="00F8710D">
            <w:pPr>
              <w:rPr>
                <w:rFonts w:ascii="Arial" w:hAnsi="Arial" w:cs="Arial"/>
                <w:b/>
              </w:rPr>
            </w:pPr>
            <w:r w:rsidRPr="00F8710D">
              <w:rPr>
                <w:rFonts w:ascii="Arial" w:eastAsia="Arial" w:hAnsi="Arial" w:cs="Arial"/>
                <w:color w:val="000000"/>
              </w:rPr>
              <w:lastRenderedPageBreak/>
              <w:t xml:space="preserve">a) </w:t>
            </w:r>
            <w:r w:rsidRPr="00F8710D">
              <w:rPr>
                <w:rFonts w:ascii="Arial" w:eastAsia="Arial" w:hAnsi="Arial" w:cs="Arial"/>
                <w:b/>
                <w:bCs/>
                <w:color w:val="000000"/>
              </w:rPr>
              <w:t xml:space="preserve">Expansion Unit. </w:t>
            </w:r>
            <w:r w:rsidRPr="00F8710D">
              <w:rPr>
                <w:rFonts w:ascii="Arial" w:eastAsia="Arial" w:hAnsi="Arial" w:cs="Arial"/>
                <w:color w:val="000000"/>
              </w:rPr>
              <w:t xml:space="preserve">It shall refer to the expanded capacity of a </w:t>
            </w:r>
            <w:r w:rsidRPr="00F8710D">
              <w:rPr>
                <w:rFonts w:ascii="Arial" w:eastAsia="Arial" w:hAnsi="Arial" w:cs="Arial"/>
                <w:i/>
                <w:iCs/>
                <w:color w:val="000000"/>
              </w:rPr>
              <w:t>must-</w:t>
            </w:r>
            <w:r w:rsidRPr="00F8710D">
              <w:rPr>
                <w:rFonts w:ascii="Arial" w:eastAsia="Arial" w:hAnsi="Arial" w:cs="Arial"/>
                <w:i/>
                <w:iCs/>
                <w:color w:val="000000"/>
              </w:rPr>
              <w:lastRenderedPageBreak/>
              <w:t>dispatch generating unit</w:t>
            </w:r>
            <w:r w:rsidRPr="00F8710D">
              <w:rPr>
                <w:rFonts w:ascii="Arial" w:eastAsia="Arial" w:hAnsi="Arial" w:cs="Arial"/>
                <w:b/>
                <w:bCs/>
              </w:rPr>
              <w:t xml:space="preserve"> </w:t>
            </w:r>
            <w:r w:rsidRPr="00F8710D">
              <w:rPr>
                <w:rFonts w:ascii="Arial" w:eastAsia="Arial" w:hAnsi="Arial" w:cs="Arial"/>
                <w:b/>
                <w:u w:val="single"/>
              </w:rPr>
              <w:t xml:space="preserve">or </w:t>
            </w:r>
            <w:r w:rsidRPr="00F8710D">
              <w:rPr>
                <w:rFonts w:ascii="Arial" w:eastAsia="Arial" w:hAnsi="Arial" w:cs="Arial"/>
                <w:b/>
                <w:bCs/>
                <w:u w:val="single"/>
              </w:rPr>
              <w:t>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which may be built in phases and designed to utilize the same plant substation and revenue meter being used by the existing capacity unit.</w:t>
            </w:r>
          </w:p>
        </w:tc>
        <w:tc>
          <w:tcPr>
            <w:tcW w:w="2684" w:type="dxa"/>
          </w:tcPr>
          <w:p w14:paraId="4467E81C" w14:textId="6D982EE1" w:rsidR="00525A01" w:rsidRPr="00F8710D" w:rsidRDefault="00525A01" w:rsidP="00F8710D">
            <w:pPr>
              <w:rPr>
                <w:rFonts w:ascii="Arial" w:hAnsi="Arial" w:cs="Arial"/>
              </w:rPr>
            </w:pPr>
            <w:r w:rsidRPr="00F8710D">
              <w:rPr>
                <w:rFonts w:ascii="Arial" w:eastAsia="Arial" w:hAnsi="Arial" w:cs="Arial"/>
                <w:color w:val="000000"/>
              </w:rPr>
              <w:lastRenderedPageBreak/>
              <w:t xml:space="preserve">Extended to cover VREs that opted to be classified as scheduled </w:t>
            </w:r>
            <w:r w:rsidRPr="00F8710D">
              <w:rPr>
                <w:rFonts w:ascii="Arial" w:eastAsia="Arial" w:hAnsi="Arial" w:cs="Arial"/>
                <w:color w:val="000000"/>
              </w:rPr>
              <w:lastRenderedPageBreak/>
              <w:t>generators, ensuring expansion capacity of VREs that have elected scheduled status is treated consistently under Section 4.2.8.</w:t>
            </w:r>
          </w:p>
        </w:tc>
        <w:tc>
          <w:tcPr>
            <w:tcW w:w="2412" w:type="dxa"/>
          </w:tcPr>
          <w:p w14:paraId="61404D31" w14:textId="77777777" w:rsidR="00525A01" w:rsidRPr="00F8710D" w:rsidRDefault="00525A01" w:rsidP="00F8710D">
            <w:pPr>
              <w:rPr>
                <w:rFonts w:ascii="Arial" w:hAnsi="Arial" w:cs="Arial"/>
                <w:iCs/>
                <w:highlight w:val="yellow"/>
              </w:rPr>
            </w:pPr>
          </w:p>
        </w:tc>
        <w:tc>
          <w:tcPr>
            <w:tcW w:w="2880" w:type="dxa"/>
          </w:tcPr>
          <w:p w14:paraId="7ADE3487" w14:textId="77777777" w:rsidR="00525A01" w:rsidRPr="00F8710D" w:rsidRDefault="00525A01" w:rsidP="00F8710D">
            <w:pPr>
              <w:rPr>
                <w:rFonts w:ascii="Arial" w:hAnsi="Arial" w:cs="Arial"/>
                <w:iCs/>
                <w:highlight w:val="yellow"/>
              </w:rPr>
            </w:pPr>
          </w:p>
        </w:tc>
        <w:tc>
          <w:tcPr>
            <w:tcW w:w="1566" w:type="dxa"/>
          </w:tcPr>
          <w:p w14:paraId="3992162E" w14:textId="77777777" w:rsidR="00525A01" w:rsidRPr="00F8710D" w:rsidRDefault="00525A01" w:rsidP="00F8710D">
            <w:pPr>
              <w:rPr>
                <w:rFonts w:ascii="Arial" w:hAnsi="Arial" w:cs="Arial"/>
                <w:iCs/>
                <w:highlight w:val="yellow"/>
              </w:rPr>
            </w:pPr>
          </w:p>
        </w:tc>
        <w:tc>
          <w:tcPr>
            <w:tcW w:w="1133" w:type="dxa"/>
          </w:tcPr>
          <w:p w14:paraId="18AD4801" w14:textId="77777777" w:rsidR="00525A01" w:rsidRPr="00F8710D" w:rsidRDefault="00525A01" w:rsidP="00F8710D">
            <w:pPr>
              <w:rPr>
                <w:rFonts w:ascii="Arial" w:hAnsi="Arial" w:cs="Arial"/>
                <w:iCs/>
                <w:highlight w:val="yellow"/>
              </w:rPr>
            </w:pPr>
          </w:p>
        </w:tc>
      </w:tr>
      <w:tr w:rsidR="00525A01" w:rsidRPr="00474449" w14:paraId="575341F5" w14:textId="698EADF9" w:rsidTr="00A018C3">
        <w:tc>
          <w:tcPr>
            <w:tcW w:w="1736" w:type="dxa"/>
          </w:tcPr>
          <w:p w14:paraId="3F66DBBB" w14:textId="024B6DB8" w:rsidR="00525A01" w:rsidRPr="00F8710D" w:rsidRDefault="00525A01" w:rsidP="00F8710D">
            <w:pPr>
              <w:jc w:val="both"/>
              <w:rPr>
                <w:rFonts w:ascii="Arial" w:hAnsi="Arial" w:cs="Arial"/>
                <w:b/>
              </w:rPr>
            </w:pPr>
            <w:permStart w:id="39127136" w:edGrp="everyone" w:colFirst="5" w:colLast="5"/>
            <w:permStart w:id="1548621413" w:edGrp="everyone" w:colFirst="6" w:colLast="6"/>
            <w:permStart w:id="903441049" w:edGrp="everyone" w:colFirst="7" w:colLast="7"/>
            <w:permStart w:id="1019955946" w:edGrp="everyone" w:colFirst="8" w:colLast="8"/>
            <w:permEnd w:id="513083793"/>
            <w:permEnd w:id="1265137203"/>
            <w:permEnd w:id="439625710"/>
            <w:permEnd w:id="729689385"/>
            <w:r w:rsidRPr="00F8710D">
              <w:rPr>
                <w:rFonts w:ascii="Arial" w:eastAsia="Arial" w:hAnsi="Arial" w:cs="Arial"/>
              </w:rPr>
              <w:t>2.1 Definition</w:t>
            </w:r>
          </w:p>
        </w:tc>
        <w:tc>
          <w:tcPr>
            <w:tcW w:w="1359" w:type="dxa"/>
          </w:tcPr>
          <w:p w14:paraId="6808792F" w14:textId="22BCE89D" w:rsidR="00525A01" w:rsidRPr="00F8710D" w:rsidRDefault="00525A01" w:rsidP="00F8710D">
            <w:pPr>
              <w:jc w:val="center"/>
              <w:rPr>
                <w:rFonts w:ascii="Arial" w:hAnsi="Arial" w:cs="Arial"/>
              </w:rPr>
            </w:pPr>
            <w:r w:rsidRPr="00F8710D">
              <w:rPr>
                <w:rFonts w:ascii="Arial" w:eastAsia="Arial" w:hAnsi="Arial" w:cs="Arial"/>
              </w:rPr>
              <w:t>2.1.2(c)</w:t>
            </w:r>
          </w:p>
        </w:tc>
        <w:tc>
          <w:tcPr>
            <w:tcW w:w="2880" w:type="dxa"/>
          </w:tcPr>
          <w:p w14:paraId="44348E6D" w14:textId="77777777" w:rsidR="00525A01" w:rsidRPr="00F8710D" w:rsidRDefault="00525A01" w:rsidP="00F8710D">
            <w:pPr>
              <w:spacing w:after="60"/>
              <w:rPr>
                <w:rFonts w:ascii="Arial" w:eastAsia="Arial" w:hAnsi="Arial" w:cs="Arial"/>
              </w:rPr>
            </w:pPr>
            <w:r w:rsidRPr="00F8710D">
              <w:rPr>
                <w:rFonts w:ascii="Arial" w:eastAsia="Arial" w:hAnsi="Arial" w:cs="Arial"/>
              </w:rPr>
              <w:t xml:space="preserve">c) </w:t>
            </w:r>
            <w:r w:rsidRPr="00F8710D">
              <w:rPr>
                <w:rFonts w:ascii="Arial" w:eastAsia="Arial" w:hAnsi="Arial" w:cs="Arial"/>
                <w:b/>
              </w:rPr>
              <w:t xml:space="preserve">Forecast Percentage Error (FPE). </w:t>
            </w:r>
            <w:r w:rsidRPr="00F8710D">
              <w:rPr>
                <w:rFonts w:ascii="Arial" w:eastAsia="Arial" w:hAnsi="Arial" w:cs="Arial"/>
              </w:rPr>
              <w:t xml:space="preserve">Error (in %) of the </w:t>
            </w:r>
            <w:r w:rsidRPr="00F8710D">
              <w:rPr>
                <w:rFonts w:ascii="Arial" w:eastAsia="Arial" w:hAnsi="Arial" w:cs="Arial"/>
                <w:i/>
              </w:rPr>
              <w:t xml:space="preserve">projected output </w:t>
            </w:r>
            <w:r w:rsidRPr="00F8710D">
              <w:rPr>
                <w:rFonts w:ascii="Arial" w:eastAsia="Arial" w:hAnsi="Arial" w:cs="Arial"/>
              </w:rPr>
              <w:t xml:space="preserve">submitted by a </w:t>
            </w:r>
            <w:r w:rsidRPr="00F8710D">
              <w:rPr>
                <w:rFonts w:ascii="Arial" w:eastAsia="Arial" w:hAnsi="Arial" w:cs="Arial"/>
                <w:i/>
              </w:rPr>
              <w:t xml:space="preserve">must-dispatch generating unit </w:t>
            </w:r>
            <w:r w:rsidRPr="00F8710D">
              <w:rPr>
                <w:rFonts w:ascii="Arial" w:eastAsia="Arial" w:hAnsi="Arial" w:cs="Arial"/>
              </w:rPr>
              <w:t xml:space="preserve">with respect to its maximum </w:t>
            </w:r>
            <w:r w:rsidRPr="00F8710D">
              <w:rPr>
                <w:rFonts w:ascii="Arial" w:eastAsia="Arial" w:hAnsi="Arial" w:cs="Arial"/>
                <w:i/>
              </w:rPr>
              <w:t xml:space="preserve">metered quantity </w:t>
            </w:r>
            <w:r w:rsidRPr="00F8710D">
              <w:rPr>
                <w:rFonts w:ascii="Arial" w:eastAsia="Arial" w:hAnsi="Arial" w:cs="Arial"/>
              </w:rPr>
              <w:t xml:space="preserve">over a </w:t>
            </w:r>
            <w:r w:rsidRPr="00F8710D">
              <w:rPr>
                <w:rFonts w:ascii="Arial" w:eastAsia="Arial" w:hAnsi="Arial" w:cs="Arial"/>
                <w:i/>
              </w:rPr>
              <w:t xml:space="preserve">billing period </w:t>
            </w:r>
            <w:r w:rsidRPr="00F8710D">
              <w:rPr>
                <w:rFonts w:ascii="Arial" w:eastAsia="Arial" w:hAnsi="Arial" w:cs="Arial"/>
              </w:rPr>
              <w:t xml:space="preserve">as dependable capacity and calculated in accordance with Section 4.2.3. </w:t>
            </w:r>
          </w:p>
          <w:p w14:paraId="281E01A1" w14:textId="77777777" w:rsidR="00525A01" w:rsidRPr="00F8710D" w:rsidRDefault="00525A01" w:rsidP="00F8710D">
            <w:pPr>
              <w:rPr>
                <w:rFonts w:ascii="Arial" w:hAnsi="Arial" w:cs="Arial"/>
              </w:rPr>
            </w:pPr>
          </w:p>
        </w:tc>
        <w:tc>
          <w:tcPr>
            <w:tcW w:w="2880" w:type="dxa"/>
          </w:tcPr>
          <w:p w14:paraId="22313324" w14:textId="2F48CFB4" w:rsidR="00525A01" w:rsidRPr="00F8710D" w:rsidRDefault="00525A01" w:rsidP="00F8710D">
            <w:pPr>
              <w:rPr>
                <w:rFonts w:ascii="Arial" w:hAnsi="Arial" w:cs="Arial"/>
                <w:b/>
              </w:rPr>
            </w:pPr>
            <w:r w:rsidRPr="00F8710D">
              <w:rPr>
                <w:rFonts w:ascii="Arial" w:eastAsia="Arial" w:hAnsi="Arial" w:cs="Arial"/>
              </w:rPr>
              <w:t xml:space="preserve">c) </w:t>
            </w:r>
            <w:r w:rsidRPr="00F8710D">
              <w:rPr>
                <w:rFonts w:ascii="Arial" w:eastAsia="Arial" w:hAnsi="Arial" w:cs="Arial"/>
                <w:b/>
              </w:rPr>
              <w:t xml:space="preserve">Forecast Percentage Error (FPE). </w:t>
            </w:r>
            <w:r w:rsidRPr="00F8710D">
              <w:rPr>
                <w:rFonts w:ascii="Arial" w:eastAsia="Arial" w:hAnsi="Arial" w:cs="Arial"/>
              </w:rPr>
              <w:t xml:space="preserve">Error (in %) of the </w:t>
            </w:r>
            <w:r w:rsidRPr="00F8710D">
              <w:rPr>
                <w:rFonts w:ascii="Arial" w:eastAsia="Arial" w:hAnsi="Arial" w:cs="Arial"/>
                <w:i/>
              </w:rPr>
              <w:t xml:space="preserve">projected output </w:t>
            </w:r>
            <w:r w:rsidRPr="00F8710D">
              <w:rPr>
                <w:rFonts w:ascii="Arial" w:eastAsia="Arial" w:hAnsi="Arial" w:cs="Arial"/>
              </w:rPr>
              <w:t xml:space="preserve">submitted by a </w:t>
            </w:r>
            <w:r w:rsidRPr="00F8710D">
              <w:rPr>
                <w:rFonts w:ascii="Arial" w:eastAsia="Arial" w:hAnsi="Arial" w:cs="Arial"/>
                <w:i/>
              </w:rPr>
              <w:t>must-dispatch generating unit</w:t>
            </w:r>
            <w:r w:rsidRPr="00F8710D">
              <w:rPr>
                <w:rFonts w:ascii="Arial" w:eastAsia="Arial" w:hAnsi="Arial" w:cs="Arial"/>
                <w:b/>
              </w:rPr>
              <w:t xml:space="preserve">, </w:t>
            </w:r>
            <w:r w:rsidRPr="00F8710D">
              <w:rPr>
                <w:rFonts w:ascii="Arial" w:eastAsia="Arial" w:hAnsi="Arial" w:cs="Arial"/>
              </w:rPr>
              <w:t xml:space="preserve">with respect to its maximum metered quantity over a billing period as dependable capacity and calculated in accordance with Section 4.2.3.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 xml:space="preserve">based </w:t>
            </w:r>
            <w:r w:rsidRPr="00F8710D">
              <w:rPr>
                <w:rFonts w:ascii="Arial" w:eastAsia="Arial" w:hAnsi="Arial" w:cs="Arial"/>
                <w:b/>
                <w:bCs/>
                <w:u w:val="single"/>
              </w:rPr>
              <w:lastRenderedPageBreak/>
              <w:t>generating unit that has opted to be classified as scheduled generating unit</w:t>
            </w:r>
            <w:r w:rsidRPr="00F8710D">
              <w:rPr>
                <w:rFonts w:ascii="Arial" w:eastAsia="Arial" w:hAnsi="Arial" w:cs="Arial"/>
                <w:b/>
                <w:u w:val="single"/>
              </w:rPr>
              <w:t xml:space="preserve">, RTD Schedule shall replace the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5483A1A7" w14:textId="1754F9A5" w:rsidR="00525A01" w:rsidRPr="00F8710D" w:rsidRDefault="00525A01" w:rsidP="00F8710D">
            <w:pPr>
              <w:rPr>
                <w:rFonts w:ascii="Arial" w:hAnsi="Arial" w:cs="Arial"/>
              </w:rPr>
            </w:pPr>
            <w:r w:rsidRPr="00F8710D">
              <w:rPr>
                <w:rFonts w:ascii="Arial" w:eastAsia="Arial" w:hAnsi="Arial" w:cs="Arial"/>
              </w:rPr>
              <w:lastRenderedPageBreak/>
              <w:t xml:space="preserve">FPE definition extended to cover VREs that opted to be classified as scheduled generators. Without this update, FPE — and therefore MAPE and Perc95 — cannot be validly calculated for VREs as scheduled, rendering the FAS obligation unenforceable. The definition carries through all provisions </w:t>
            </w:r>
            <w:r w:rsidRPr="00F8710D">
              <w:rPr>
                <w:rFonts w:ascii="Arial" w:eastAsia="Arial" w:hAnsi="Arial" w:cs="Arial"/>
              </w:rPr>
              <w:lastRenderedPageBreak/>
              <w:t>that reference FPE, including Sections 4.2.1, 4.2.2, 4.2.3, 4.2.5, 4.2.6, and 4.2.7 where the projected output shall be equal to the RTD Schedule.</w:t>
            </w:r>
          </w:p>
        </w:tc>
        <w:tc>
          <w:tcPr>
            <w:tcW w:w="2412" w:type="dxa"/>
          </w:tcPr>
          <w:p w14:paraId="58DD58A3" w14:textId="77777777" w:rsidR="00525A01" w:rsidRPr="00F8710D" w:rsidRDefault="00525A01" w:rsidP="00F8710D">
            <w:pPr>
              <w:rPr>
                <w:rFonts w:ascii="Arial" w:hAnsi="Arial" w:cs="Arial"/>
                <w:iCs/>
                <w:highlight w:val="yellow"/>
              </w:rPr>
            </w:pPr>
          </w:p>
        </w:tc>
        <w:tc>
          <w:tcPr>
            <w:tcW w:w="2880" w:type="dxa"/>
          </w:tcPr>
          <w:p w14:paraId="3E9E3E4E" w14:textId="77777777" w:rsidR="00525A01" w:rsidRPr="00F8710D" w:rsidRDefault="00525A01" w:rsidP="00F8710D">
            <w:pPr>
              <w:rPr>
                <w:rFonts w:ascii="Arial" w:hAnsi="Arial" w:cs="Arial"/>
                <w:iCs/>
                <w:highlight w:val="yellow"/>
              </w:rPr>
            </w:pPr>
          </w:p>
        </w:tc>
        <w:tc>
          <w:tcPr>
            <w:tcW w:w="1566" w:type="dxa"/>
          </w:tcPr>
          <w:p w14:paraId="57C90F0D" w14:textId="77777777" w:rsidR="00525A01" w:rsidRPr="00F8710D" w:rsidRDefault="00525A01" w:rsidP="00F8710D">
            <w:pPr>
              <w:rPr>
                <w:rFonts w:ascii="Arial" w:hAnsi="Arial" w:cs="Arial"/>
                <w:iCs/>
                <w:highlight w:val="yellow"/>
              </w:rPr>
            </w:pPr>
          </w:p>
        </w:tc>
        <w:tc>
          <w:tcPr>
            <w:tcW w:w="1133" w:type="dxa"/>
          </w:tcPr>
          <w:p w14:paraId="21B5179B" w14:textId="77777777" w:rsidR="00525A01" w:rsidRPr="00F8710D" w:rsidRDefault="00525A01" w:rsidP="00F8710D">
            <w:pPr>
              <w:rPr>
                <w:rFonts w:ascii="Arial" w:hAnsi="Arial" w:cs="Arial"/>
                <w:iCs/>
                <w:highlight w:val="yellow"/>
              </w:rPr>
            </w:pPr>
          </w:p>
        </w:tc>
      </w:tr>
      <w:tr w:rsidR="00FA737B" w:rsidRPr="00474449" w14:paraId="7F0E0E95" w14:textId="77777777" w:rsidTr="00A018C3">
        <w:tc>
          <w:tcPr>
            <w:tcW w:w="1736" w:type="dxa"/>
          </w:tcPr>
          <w:p w14:paraId="2E54F17A" w14:textId="1A2F2838" w:rsidR="00FA737B" w:rsidRPr="00F8710D" w:rsidRDefault="00FA737B" w:rsidP="00FA737B">
            <w:pPr>
              <w:jc w:val="both"/>
              <w:rPr>
                <w:rFonts w:ascii="Arial" w:eastAsia="Arial" w:hAnsi="Arial" w:cs="Arial"/>
              </w:rPr>
            </w:pPr>
            <w:permStart w:id="759438775" w:edGrp="everyone" w:colFirst="5" w:colLast="5"/>
            <w:permStart w:id="252067644" w:edGrp="everyone" w:colFirst="6" w:colLast="6"/>
            <w:permStart w:id="1684472260" w:edGrp="everyone" w:colFirst="7" w:colLast="7"/>
            <w:permStart w:id="1583616306" w:edGrp="everyone" w:colFirst="8" w:colLast="8"/>
            <w:permEnd w:id="39127136"/>
            <w:permEnd w:id="1548621413"/>
            <w:permEnd w:id="903441049"/>
            <w:permEnd w:id="1019955946"/>
            <w:r w:rsidRPr="00F8710D">
              <w:rPr>
                <w:rFonts w:ascii="Arial" w:eastAsia="Arial" w:hAnsi="Arial" w:cs="Arial"/>
              </w:rPr>
              <w:t>2.1 Definition</w:t>
            </w:r>
          </w:p>
        </w:tc>
        <w:tc>
          <w:tcPr>
            <w:tcW w:w="1359" w:type="dxa"/>
          </w:tcPr>
          <w:p w14:paraId="0BC0ACC4" w14:textId="28B46131" w:rsidR="00FA737B" w:rsidRPr="008733D2" w:rsidRDefault="00FA737B" w:rsidP="00FA737B">
            <w:pPr>
              <w:jc w:val="center"/>
              <w:rPr>
                <w:rFonts w:ascii="Arial" w:eastAsia="Arial" w:hAnsi="Arial" w:cs="Arial"/>
                <w:sz w:val="20"/>
                <w:szCs w:val="20"/>
              </w:rPr>
            </w:pPr>
            <w:r w:rsidRPr="008733D2">
              <w:rPr>
                <w:rFonts w:ascii="Arial" w:eastAsia="Arial" w:hAnsi="Arial" w:cs="Arial"/>
                <w:color w:val="000000"/>
                <w:sz w:val="20"/>
                <w:szCs w:val="20"/>
              </w:rPr>
              <w:t>2.1.2(e)</w:t>
            </w:r>
          </w:p>
        </w:tc>
        <w:tc>
          <w:tcPr>
            <w:tcW w:w="2880" w:type="dxa"/>
          </w:tcPr>
          <w:p w14:paraId="2B015D7C" w14:textId="77777777" w:rsidR="00FA737B" w:rsidRPr="008733D2" w:rsidRDefault="00FA737B" w:rsidP="00FA737B">
            <w:pPr>
              <w:spacing w:after="60"/>
              <w:rPr>
                <w:rFonts w:ascii="Arial" w:eastAsia="Arial" w:hAnsi="Arial" w:cs="Arial"/>
                <w:color w:val="000000"/>
                <w:sz w:val="20"/>
                <w:szCs w:val="20"/>
              </w:rPr>
            </w:pPr>
            <w:r w:rsidRPr="008733D2">
              <w:rPr>
                <w:rFonts w:ascii="Arial" w:eastAsia="Arial" w:hAnsi="Arial" w:cs="Arial"/>
                <w:color w:val="000000"/>
                <w:sz w:val="20"/>
                <w:szCs w:val="20"/>
              </w:rPr>
              <w:t xml:space="preserve">e) </w:t>
            </w:r>
            <w:r w:rsidRPr="008733D2">
              <w:rPr>
                <w:rFonts w:ascii="Arial" w:eastAsia="Arial" w:hAnsi="Arial" w:cs="Arial"/>
                <w:b/>
                <w:bCs/>
                <w:color w:val="000000"/>
                <w:sz w:val="20"/>
                <w:szCs w:val="20"/>
              </w:rPr>
              <w:t xml:space="preserve">Mean Absolute Percentage Error (MAPE). </w:t>
            </w:r>
            <w:r w:rsidRPr="008733D2">
              <w:rPr>
                <w:rFonts w:ascii="Arial" w:eastAsia="Arial" w:hAnsi="Arial" w:cs="Arial"/>
                <w:color w:val="000000"/>
                <w:sz w:val="20"/>
                <w:szCs w:val="20"/>
              </w:rPr>
              <w:t xml:space="preserve">Mean of the </w:t>
            </w:r>
            <w:r w:rsidRPr="008733D2">
              <w:rPr>
                <w:rFonts w:ascii="Arial" w:eastAsia="Arial" w:hAnsi="Arial" w:cs="Arial"/>
                <w:i/>
                <w:iCs/>
                <w:color w:val="000000"/>
                <w:sz w:val="20"/>
                <w:szCs w:val="20"/>
              </w:rPr>
              <w:t xml:space="preserve">forecast percentage errors </w:t>
            </w:r>
            <w:r w:rsidRPr="008733D2">
              <w:rPr>
                <w:rFonts w:ascii="Arial" w:eastAsia="Arial" w:hAnsi="Arial" w:cs="Arial"/>
                <w:color w:val="000000"/>
                <w:sz w:val="20"/>
                <w:szCs w:val="20"/>
              </w:rPr>
              <w:t xml:space="preserve">of a </w:t>
            </w:r>
            <w:r w:rsidRPr="008733D2">
              <w:rPr>
                <w:rFonts w:ascii="Arial" w:eastAsia="Arial" w:hAnsi="Arial" w:cs="Arial"/>
                <w:i/>
                <w:iCs/>
                <w:color w:val="000000"/>
                <w:sz w:val="20"/>
                <w:szCs w:val="20"/>
              </w:rPr>
              <w:t xml:space="preserve">must-dispatch generating unit </w:t>
            </w:r>
            <w:r w:rsidRPr="008733D2">
              <w:rPr>
                <w:rFonts w:ascii="Arial" w:eastAsia="Arial" w:hAnsi="Arial" w:cs="Arial"/>
                <w:color w:val="000000"/>
                <w:sz w:val="20"/>
                <w:szCs w:val="20"/>
              </w:rPr>
              <w:t>over a certain period calculated in accordance with Section 4.2.1</w:t>
            </w:r>
            <w:r w:rsidRPr="008733D2">
              <w:rPr>
                <w:rFonts w:ascii="Arial" w:eastAsia="Arial" w:hAnsi="Arial" w:cs="Arial"/>
                <w:i/>
                <w:iCs/>
                <w:color w:val="000000"/>
                <w:sz w:val="20"/>
                <w:szCs w:val="20"/>
              </w:rPr>
              <w:t xml:space="preserve">. </w:t>
            </w:r>
          </w:p>
          <w:p w14:paraId="79B08DB4" w14:textId="77777777" w:rsidR="00FA737B" w:rsidRPr="008733D2" w:rsidRDefault="00FA737B" w:rsidP="00FA737B">
            <w:pPr>
              <w:spacing w:after="60"/>
              <w:rPr>
                <w:rFonts w:ascii="Arial" w:eastAsia="Arial" w:hAnsi="Arial" w:cs="Arial"/>
                <w:sz w:val="20"/>
                <w:szCs w:val="20"/>
              </w:rPr>
            </w:pPr>
          </w:p>
        </w:tc>
        <w:tc>
          <w:tcPr>
            <w:tcW w:w="2880" w:type="dxa"/>
          </w:tcPr>
          <w:p w14:paraId="05391C91" w14:textId="6E6C18DD" w:rsidR="00FA737B" w:rsidRPr="008733D2" w:rsidRDefault="00FA737B" w:rsidP="00FA737B">
            <w:pPr>
              <w:rPr>
                <w:rFonts w:ascii="Arial" w:eastAsia="Arial" w:hAnsi="Arial" w:cs="Arial"/>
                <w:sz w:val="20"/>
                <w:szCs w:val="20"/>
              </w:rPr>
            </w:pPr>
            <w:r w:rsidRPr="008733D2">
              <w:rPr>
                <w:rFonts w:ascii="Arial" w:eastAsia="Arial" w:hAnsi="Arial" w:cs="Arial"/>
                <w:color w:val="000000"/>
                <w:sz w:val="20"/>
                <w:szCs w:val="20"/>
              </w:rPr>
              <w:t xml:space="preserve">e) </w:t>
            </w:r>
            <w:r w:rsidRPr="008733D2">
              <w:rPr>
                <w:rFonts w:ascii="Arial" w:eastAsia="Arial" w:hAnsi="Arial" w:cs="Arial"/>
                <w:b/>
                <w:bCs/>
                <w:color w:val="000000"/>
                <w:sz w:val="20"/>
                <w:szCs w:val="20"/>
              </w:rPr>
              <w:t xml:space="preserve">Mean Absolute Percentage Error (MAPE). </w:t>
            </w:r>
            <w:r w:rsidRPr="008733D2">
              <w:rPr>
                <w:rFonts w:ascii="Arial" w:eastAsia="Arial" w:hAnsi="Arial" w:cs="Arial"/>
                <w:color w:val="000000"/>
                <w:sz w:val="20"/>
                <w:szCs w:val="20"/>
              </w:rPr>
              <w:t xml:space="preserve">Mean of the </w:t>
            </w:r>
            <w:r w:rsidRPr="008733D2">
              <w:rPr>
                <w:rFonts w:ascii="Arial" w:eastAsia="Arial" w:hAnsi="Arial" w:cs="Arial"/>
                <w:i/>
                <w:iCs/>
                <w:color w:val="000000"/>
                <w:sz w:val="20"/>
                <w:szCs w:val="20"/>
              </w:rPr>
              <w:t xml:space="preserve">forecast percentage errors </w:t>
            </w:r>
            <w:r w:rsidRPr="008733D2">
              <w:rPr>
                <w:rFonts w:ascii="Arial" w:eastAsia="Arial" w:hAnsi="Arial" w:cs="Arial"/>
                <w:color w:val="000000"/>
                <w:sz w:val="20"/>
                <w:szCs w:val="20"/>
              </w:rPr>
              <w:t xml:space="preserve">of a </w:t>
            </w:r>
            <w:r w:rsidRPr="008733D2">
              <w:rPr>
                <w:rFonts w:ascii="Arial" w:eastAsia="Arial" w:hAnsi="Arial" w:cs="Arial"/>
                <w:i/>
                <w:iCs/>
                <w:color w:val="000000"/>
                <w:sz w:val="20"/>
                <w:szCs w:val="20"/>
              </w:rPr>
              <w:t xml:space="preserve">must-dispatch generating unit </w:t>
            </w:r>
            <w:r w:rsidRPr="008733D2">
              <w:rPr>
                <w:rFonts w:ascii="Arial" w:eastAsia="Arial" w:hAnsi="Arial" w:cs="Arial"/>
                <w:b/>
                <w:sz w:val="20"/>
                <w:szCs w:val="20"/>
                <w:u w:val="single"/>
              </w:rPr>
              <w:t xml:space="preserve">or </w:t>
            </w:r>
            <w:r w:rsidRPr="008733D2">
              <w:rPr>
                <w:rFonts w:ascii="Arial" w:eastAsia="Arial" w:hAnsi="Arial" w:cs="Arial"/>
                <w:b/>
                <w:bCs/>
                <w:sz w:val="20"/>
                <w:szCs w:val="20"/>
                <w:u w:val="single"/>
              </w:rPr>
              <w:t>an intermittent renewable energy resource</w:t>
            </w:r>
            <w:r w:rsidRPr="008733D2">
              <w:rPr>
                <w:rFonts w:ascii="Arial" w:eastAsia="Arial" w:hAnsi="Arial" w:cs="Arial"/>
                <w:b/>
                <w:bCs/>
                <w:sz w:val="20"/>
                <w:szCs w:val="20"/>
                <w:u w:val="single"/>
              </w:rPr>
              <w:noBreakHyphen/>
              <w:t>based generating unit that opted to be classified as scheduled generating unit</w:t>
            </w:r>
            <w:r w:rsidRPr="008733D2">
              <w:rPr>
                <w:rFonts w:ascii="Arial" w:eastAsia="Arial" w:hAnsi="Arial" w:cs="Arial"/>
                <w:sz w:val="20"/>
                <w:szCs w:val="20"/>
                <w:u w:val="single"/>
              </w:rPr>
              <w:t xml:space="preserve"> o</w:t>
            </w:r>
            <w:r w:rsidRPr="008733D2">
              <w:rPr>
                <w:rFonts w:ascii="Arial" w:eastAsia="Arial" w:hAnsi="Arial" w:cs="Arial"/>
                <w:sz w:val="20"/>
                <w:szCs w:val="20"/>
              </w:rPr>
              <w:t>ver a certain period calculated in accordance with Section 4.2.1.</w:t>
            </w:r>
          </w:p>
        </w:tc>
        <w:tc>
          <w:tcPr>
            <w:tcW w:w="2684" w:type="dxa"/>
          </w:tcPr>
          <w:p w14:paraId="7B09A8FC" w14:textId="4402C6AD" w:rsidR="00FA737B" w:rsidRPr="008733D2" w:rsidRDefault="00FA737B" w:rsidP="00FA737B">
            <w:pPr>
              <w:rPr>
                <w:rFonts w:ascii="Arial" w:eastAsia="Arial" w:hAnsi="Arial" w:cs="Arial"/>
                <w:sz w:val="20"/>
                <w:szCs w:val="20"/>
              </w:rPr>
            </w:pPr>
            <w:r w:rsidRPr="008733D2">
              <w:rPr>
                <w:rFonts w:ascii="Arial" w:eastAsia="Arial" w:hAnsi="Arial" w:cs="Arial"/>
                <w:color w:val="000000"/>
                <w:sz w:val="20"/>
                <w:szCs w:val="20"/>
              </w:rPr>
              <w:t>Extended to cover VREs classified as scheduled generators. MAPE is derived from FPE values, which are themselves extended via the amended FPE definition.</w:t>
            </w:r>
          </w:p>
        </w:tc>
        <w:tc>
          <w:tcPr>
            <w:tcW w:w="2412" w:type="dxa"/>
          </w:tcPr>
          <w:p w14:paraId="3CA4C23C" w14:textId="77777777" w:rsidR="00FA737B" w:rsidRPr="00F8710D" w:rsidRDefault="00FA737B" w:rsidP="00FA737B">
            <w:pPr>
              <w:rPr>
                <w:rFonts w:ascii="Arial" w:hAnsi="Arial" w:cs="Arial"/>
                <w:iCs/>
                <w:highlight w:val="yellow"/>
              </w:rPr>
            </w:pPr>
          </w:p>
        </w:tc>
        <w:tc>
          <w:tcPr>
            <w:tcW w:w="2880" w:type="dxa"/>
          </w:tcPr>
          <w:p w14:paraId="17BC46D9" w14:textId="77777777" w:rsidR="00FA737B" w:rsidRPr="00F8710D" w:rsidRDefault="00FA737B" w:rsidP="00FA737B">
            <w:pPr>
              <w:rPr>
                <w:rFonts w:ascii="Arial" w:hAnsi="Arial" w:cs="Arial"/>
                <w:iCs/>
                <w:highlight w:val="yellow"/>
              </w:rPr>
            </w:pPr>
          </w:p>
        </w:tc>
        <w:tc>
          <w:tcPr>
            <w:tcW w:w="1566" w:type="dxa"/>
          </w:tcPr>
          <w:p w14:paraId="2CF6BE83" w14:textId="77777777" w:rsidR="00FA737B" w:rsidRPr="00F8710D" w:rsidRDefault="00FA737B" w:rsidP="00FA737B">
            <w:pPr>
              <w:rPr>
                <w:rFonts w:ascii="Arial" w:hAnsi="Arial" w:cs="Arial"/>
                <w:iCs/>
                <w:highlight w:val="yellow"/>
              </w:rPr>
            </w:pPr>
          </w:p>
        </w:tc>
        <w:tc>
          <w:tcPr>
            <w:tcW w:w="1133" w:type="dxa"/>
          </w:tcPr>
          <w:p w14:paraId="10F76C9A" w14:textId="77777777" w:rsidR="00FA737B" w:rsidRPr="00F8710D" w:rsidRDefault="00FA737B" w:rsidP="00FA737B">
            <w:pPr>
              <w:rPr>
                <w:rFonts w:ascii="Arial" w:hAnsi="Arial" w:cs="Arial"/>
                <w:iCs/>
                <w:highlight w:val="yellow"/>
              </w:rPr>
            </w:pPr>
          </w:p>
        </w:tc>
      </w:tr>
      <w:tr w:rsidR="00FA737B" w:rsidRPr="00474449" w14:paraId="38C9CD6D" w14:textId="2EB69309" w:rsidTr="00A018C3">
        <w:tc>
          <w:tcPr>
            <w:tcW w:w="1736" w:type="dxa"/>
          </w:tcPr>
          <w:p w14:paraId="301644D9" w14:textId="31F9ECD5" w:rsidR="00FA737B" w:rsidRPr="00F8710D" w:rsidRDefault="00FA737B" w:rsidP="00FA737B">
            <w:pPr>
              <w:jc w:val="both"/>
              <w:rPr>
                <w:rFonts w:ascii="Arial" w:hAnsi="Arial" w:cs="Arial"/>
                <w:b/>
              </w:rPr>
            </w:pPr>
            <w:permStart w:id="1659834531" w:edGrp="everyone" w:colFirst="5" w:colLast="5"/>
            <w:permStart w:id="1100163813" w:edGrp="everyone" w:colFirst="6" w:colLast="6"/>
            <w:permStart w:id="1532064674" w:edGrp="everyone" w:colFirst="7" w:colLast="7"/>
            <w:permStart w:id="963672473" w:edGrp="everyone" w:colFirst="8" w:colLast="8"/>
            <w:permEnd w:id="759438775"/>
            <w:permEnd w:id="252067644"/>
            <w:permEnd w:id="1684472260"/>
            <w:permEnd w:id="1583616306"/>
            <w:r w:rsidRPr="00F8710D">
              <w:rPr>
                <w:rFonts w:ascii="Arial" w:eastAsia="Arial" w:hAnsi="Arial" w:cs="Arial"/>
              </w:rPr>
              <w:t>2.1 Definition</w:t>
            </w:r>
          </w:p>
        </w:tc>
        <w:tc>
          <w:tcPr>
            <w:tcW w:w="1359" w:type="dxa"/>
          </w:tcPr>
          <w:p w14:paraId="615C0170" w14:textId="5BFF8291" w:rsidR="00FA737B" w:rsidRPr="00F8710D" w:rsidRDefault="00FA737B" w:rsidP="00FA737B">
            <w:pPr>
              <w:jc w:val="center"/>
              <w:rPr>
                <w:rFonts w:ascii="Arial" w:hAnsi="Arial" w:cs="Arial"/>
              </w:rPr>
            </w:pPr>
            <w:r w:rsidRPr="00F8710D">
              <w:rPr>
                <w:rFonts w:ascii="Arial" w:eastAsia="Arial" w:hAnsi="Arial" w:cs="Arial"/>
              </w:rPr>
              <w:t>2.1.2(g)</w:t>
            </w:r>
          </w:p>
        </w:tc>
        <w:tc>
          <w:tcPr>
            <w:tcW w:w="2880" w:type="dxa"/>
          </w:tcPr>
          <w:p w14:paraId="7440D0AF" w14:textId="77777777" w:rsidR="00FA737B" w:rsidRPr="00F8710D" w:rsidRDefault="00FA737B" w:rsidP="00FA737B">
            <w:pPr>
              <w:spacing w:after="60"/>
              <w:rPr>
                <w:rFonts w:ascii="Arial" w:eastAsia="Arial" w:hAnsi="Arial" w:cs="Arial"/>
              </w:rPr>
            </w:pPr>
            <w:r w:rsidRPr="00F8710D">
              <w:rPr>
                <w:rFonts w:ascii="Arial" w:eastAsia="Arial" w:hAnsi="Arial" w:cs="Arial"/>
              </w:rPr>
              <w:t xml:space="preserve">g) </w:t>
            </w:r>
            <w:r w:rsidRPr="00F8710D">
              <w:rPr>
                <w:rFonts w:ascii="Arial" w:eastAsia="Arial" w:hAnsi="Arial" w:cs="Arial"/>
                <w:b/>
              </w:rPr>
              <w:t xml:space="preserve">Projected quantity. </w:t>
            </w:r>
            <w:r w:rsidRPr="00F8710D">
              <w:rPr>
                <w:rFonts w:ascii="Arial" w:eastAsia="Arial" w:hAnsi="Arial" w:cs="Arial"/>
              </w:rPr>
              <w:t xml:space="preserve">Estimated </w:t>
            </w:r>
            <w:r w:rsidRPr="00F8710D">
              <w:rPr>
                <w:rFonts w:ascii="Arial" w:eastAsia="Arial" w:hAnsi="Arial" w:cs="Arial"/>
                <w:i/>
              </w:rPr>
              <w:t xml:space="preserve">generation </w:t>
            </w:r>
            <w:r w:rsidRPr="00F8710D">
              <w:rPr>
                <w:rFonts w:ascii="Arial" w:eastAsia="Arial" w:hAnsi="Arial" w:cs="Arial"/>
              </w:rPr>
              <w:t xml:space="preserve">of a </w:t>
            </w:r>
            <w:r w:rsidRPr="00F8710D">
              <w:rPr>
                <w:rFonts w:ascii="Arial" w:eastAsia="Arial" w:hAnsi="Arial" w:cs="Arial"/>
                <w:i/>
              </w:rPr>
              <w:t xml:space="preserve">must-dispatch generating unit </w:t>
            </w:r>
            <w:r w:rsidRPr="00F8710D">
              <w:rPr>
                <w:rFonts w:ascii="Arial" w:eastAsia="Arial" w:hAnsi="Arial" w:cs="Arial"/>
              </w:rPr>
              <w:t xml:space="preserve">over a </w:t>
            </w:r>
            <w:r w:rsidRPr="00F8710D">
              <w:rPr>
                <w:rFonts w:ascii="Arial" w:eastAsia="Arial" w:hAnsi="Arial" w:cs="Arial"/>
                <w:i/>
              </w:rPr>
              <w:t xml:space="preserve">dispatch interval </w:t>
            </w:r>
            <w:r w:rsidRPr="00F8710D">
              <w:rPr>
                <w:rFonts w:ascii="Arial" w:eastAsia="Arial" w:hAnsi="Arial" w:cs="Arial"/>
              </w:rPr>
              <w:t xml:space="preserve">based on its submitted </w:t>
            </w:r>
            <w:r w:rsidRPr="00F8710D">
              <w:rPr>
                <w:rFonts w:ascii="Arial" w:eastAsia="Arial" w:hAnsi="Arial" w:cs="Arial"/>
                <w:i/>
              </w:rPr>
              <w:t xml:space="preserve">projected output </w:t>
            </w:r>
            <w:r w:rsidRPr="00F8710D">
              <w:rPr>
                <w:rFonts w:ascii="Arial" w:eastAsia="Arial" w:hAnsi="Arial" w:cs="Arial"/>
              </w:rPr>
              <w:lastRenderedPageBreak/>
              <w:t xml:space="preserve">assuming linear ramping calculated in accordance with Section 4.2.4. </w:t>
            </w:r>
          </w:p>
          <w:p w14:paraId="21AFFFE7" w14:textId="77777777" w:rsidR="00FA737B" w:rsidRPr="00F8710D" w:rsidRDefault="00FA737B" w:rsidP="00FA737B">
            <w:pPr>
              <w:rPr>
                <w:rFonts w:ascii="Arial" w:hAnsi="Arial" w:cs="Arial"/>
              </w:rPr>
            </w:pPr>
          </w:p>
        </w:tc>
        <w:tc>
          <w:tcPr>
            <w:tcW w:w="2880" w:type="dxa"/>
          </w:tcPr>
          <w:p w14:paraId="77F90F11" w14:textId="7592CBDF" w:rsidR="00FA737B" w:rsidRPr="00F8710D" w:rsidRDefault="00FA737B" w:rsidP="00FA737B">
            <w:pPr>
              <w:rPr>
                <w:rFonts w:ascii="Arial" w:hAnsi="Arial" w:cs="Arial"/>
                <w:b/>
              </w:rPr>
            </w:pPr>
            <w:r w:rsidRPr="00F8710D">
              <w:rPr>
                <w:rFonts w:ascii="Arial" w:eastAsia="Arial" w:hAnsi="Arial" w:cs="Arial"/>
              </w:rPr>
              <w:lastRenderedPageBreak/>
              <w:t xml:space="preserve">g) </w:t>
            </w:r>
            <w:r w:rsidRPr="00F8710D">
              <w:rPr>
                <w:rFonts w:ascii="Arial" w:eastAsia="Arial" w:hAnsi="Arial" w:cs="Arial"/>
                <w:b/>
              </w:rPr>
              <w:t xml:space="preserve">Projected quantity. </w:t>
            </w:r>
            <w:r w:rsidRPr="00F8710D">
              <w:rPr>
                <w:rFonts w:ascii="Arial" w:eastAsia="Arial" w:hAnsi="Arial" w:cs="Arial"/>
              </w:rPr>
              <w:t xml:space="preserve">Estimated </w:t>
            </w:r>
            <w:r w:rsidRPr="00F8710D">
              <w:rPr>
                <w:rFonts w:ascii="Arial" w:eastAsia="Arial" w:hAnsi="Arial" w:cs="Arial"/>
                <w:i/>
              </w:rPr>
              <w:t xml:space="preserve">generation </w:t>
            </w:r>
            <w:r w:rsidRPr="00F8710D">
              <w:rPr>
                <w:rFonts w:ascii="Arial" w:eastAsia="Arial" w:hAnsi="Arial" w:cs="Arial"/>
              </w:rPr>
              <w:t xml:space="preserve">of a </w:t>
            </w:r>
            <w:r w:rsidRPr="00F8710D">
              <w:rPr>
                <w:rFonts w:ascii="Arial" w:eastAsia="Arial" w:hAnsi="Arial" w:cs="Arial"/>
                <w:i/>
              </w:rPr>
              <w:t xml:space="preserve">must-dispatch generating unit </w:t>
            </w:r>
            <w:r w:rsidRPr="00F8710D">
              <w:rPr>
                <w:rFonts w:ascii="Arial" w:eastAsia="Arial" w:hAnsi="Arial" w:cs="Arial"/>
              </w:rPr>
              <w:t xml:space="preserve">over a </w:t>
            </w:r>
            <w:r w:rsidRPr="00F8710D">
              <w:rPr>
                <w:rFonts w:ascii="Arial" w:eastAsia="Arial" w:hAnsi="Arial" w:cs="Arial"/>
                <w:i/>
              </w:rPr>
              <w:t xml:space="preserve">dispatch interval </w:t>
            </w:r>
            <w:r w:rsidRPr="00F8710D">
              <w:rPr>
                <w:rFonts w:ascii="Arial" w:eastAsia="Arial" w:hAnsi="Arial" w:cs="Arial"/>
              </w:rPr>
              <w:t xml:space="preserve">based on its submitted </w:t>
            </w:r>
            <w:r w:rsidRPr="00F8710D">
              <w:rPr>
                <w:rFonts w:ascii="Arial" w:eastAsia="Arial" w:hAnsi="Arial" w:cs="Arial"/>
                <w:i/>
              </w:rPr>
              <w:t xml:space="preserve">projected output </w:t>
            </w:r>
            <w:r w:rsidRPr="00F8710D">
              <w:rPr>
                <w:rFonts w:ascii="Arial" w:eastAsia="Arial" w:hAnsi="Arial" w:cs="Arial"/>
              </w:rPr>
              <w:lastRenderedPageBreak/>
              <w:t xml:space="preserve">assuming linear ramping calculated in accordance with Section 4.2.4.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RTD Schedule shall replace the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28C3EA53" w14:textId="1BA4256C" w:rsidR="00FA737B" w:rsidRPr="00F8710D" w:rsidRDefault="00FA737B" w:rsidP="00FA737B">
            <w:pPr>
              <w:rPr>
                <w:rFonts w:ascii="Arial" w:hAnsi="Arial" w:cs="Arial"/>
              </w:rPr>
            </w:pPr>
            <w:r w:rsidRPr="00F8710D">
              <w:rPr>
                <w:rFonts w:ascii="Arial" w:eastAsia="Arial" w:hAnsi="Arial" w:cs="Arial"/>
              </w:rPr>
              <w:lastRenderedPageBreak/>
              <w:t xml:space="preserve">Redefined to cover both populations. The distinction between projected output (must-dispatch) and offered quantity (VREs as </w:t>
            </w:r>
            <w:r w:rsidRPr="00F8710D">
              <w:rPr>
                <w:rFonts w:ascii="Arial" w:eastAsia="Arial" w:hAnsi="Arial" w:cs="Arial"/>
              </w:rPr>
              <w:lastRenderedPageBreak/>
              <w:t>scheduled) is stated within the definition. This single redefinition carries through all provisions referencing Projected Quantity, including Sections 4.2.3, 4.2.5, 4.2.6, and 4.2.7, eliminating the need for separate formula sub-clauses.</w:t>
            </w:r>
          </w:p>
        </w:tc>
        <w:tc>
          <w:tcPr>
            <w:tcW w:w="2412" w:type="dxa"/>
          </w:tcPr>
          <w:p w14:paraId="7F014266" w14:textId="77777777" w:rsidR="00FA737B" w:rsidRPr="00F8710D" w:rsidRDefault="00FA737B" w:rsidP="00FA737B">
            <w:pPr>
              <w:rPr>
                <w:rFonts w:ascii="Arial" w:hAnsi="Arial" w:cs="Arial"/>
                <w:iCs/>
                <w:highlight w:val="yellow"/>
              </w:rPr>
            </w:pPr>
          </w:p>
        </w:tc>
        <w:tc>
          <w:tcPr>
            <w:tcW w:w="2880" w:type="dxa"/>
          </w:tcPr>
          <w:p w14:paraId="6E5D317F" w14:textId="77777777" w:rsidR="00FA737B" w:rsidRPr="00F8710D" w:rsidRDefault="00FA737B" w:rsidP="00FA737B">
            <w:pPr>
              <w:rPr>
                <w:rFonts w:ascii="Arial" w:hAnsi="Arial" w:cs="Arial"/>
                <w:iCs/>
                <w:highlight w:val="yellow"/>
              </w:rPr>
            </w:pPr>
          </w:p>
        </w:tc>
        <w:tc>
          <w:tcPr>
            <w:tcW w:w="1566" w:type="dxa"/>
          </w:tcPr>
          <w:p w14:paraId="0840CB74" w14:textId="77777777" w:rsidR="00FA737B" w:rsidRPr="00F8710D" w:rsidRDefault="00FA737B" w:rsidP="00FA737B">
            <w:pPr>
              <w:rPr>
                <w:rFonts w:ascii="Arial" w:hAnsi="Arial" w:cs="Arial"/>
                <w:iCs/>
                <w:highlight w:val="yellow"/>
              </w:rPr>
            </w:pPr>
          </w:p>
        </w:tc>
        <w:tc>
          <w:tcPr>
            <w:tcW w:w="1133" w:type="dxa"/>
          </w:tcPr>
          <w:p w14:paraId="2D3390BE" w14:textId="77777777" w:rsidR="00FA737B" w:rsidRPr="00F8710D" w:rsidRDefault="00FA737B" w:rsidP="00FA737B">
            <w:pPr>
              <w:rPr>
                <w:rFonts w:ascii="Arial" w:hAnsi="Arial" w:cs="Arial"/>
                <w:iCs/>
                <w:highlight w:val="yellow"/>
              </w:rPr>
            </w:pPr>
          </w:p>
        </w:tc>
      </w:tr>
      <w:tr w:rsidR="00FA737B" w:rsidRPr="00474449" w14:paraId="13C64830" w14:textId="4165F4CD" w:rsidTr="00A018C3">
        <w:tc>
          <w:tcPr>
            <w:tcW w:w="1736" w:type="dxa"/>
          </w:tcPr>
          <w:p w14:paraId="30DA8F7D" w14:textId="033C5A02" w:rsidR="00FA737B" w:rsidRPr="00F8710D" w:rsidRDefault="00FA737B" w:rsidP="00FA737B">
            <w:pPr>
              <w:jc w:val="both"/>
              <w:rPr>
                <w:rFonts w:ascii="Arial" w:hAnsi="Arial" w:cs="Arial"/>
                <w:b/>
              </w:rPr>
            </w:pPr>
            <w:permStart w:id="1015642264" w:edGrp="everyone" w:colFirst="5" w:colLast="5"/>
            <w:permStart w:id="210903659" w:edGrp="everyone" w:colFirst="6" w:colLast="6"/>
            <w:permStart w:id="278029028" w:edGrp="everyone" w:colFirst="7" w:colLast="7"/>
            <w:permStart w:id="1296381173" w:edGrp="everyone" w:colFirst="8" w:colLast="8"/>
            <w:permEnd w:id="1659834531"/>
            <w:permEnd w:id="1100163813"/>
            <w:permEnd w:id="1532064674"/>
            <w:permEnd w:id="963672473"/>
            <w:r w:rsidRPr="00F8710D">
              <w:rPr>
                <w:rFonts w:ascii="Arial" w:eastAsia="Arial" w:hAnsi="Arial" w:cs="Arial"/>
                <w:color w:val="000000"/>
              </w:rPr>
              <w:t>3.1 Enforcement and Compliance Office</w:t>
            </w:r>
          </w:p>
        </w:tc>
        <w:tc>
          <w:tcPr>
            <w:tcW w:w="1359" w:type="dxa"/>
          </w:tcPr>
          <w:p w14:paraId="4BBF6D6D" w14:textId="3D55B3ED" w:rsidR="00FA737B" w:rsidRPr="00F8710D" w:rsidRDefault="00FA737B" w:rsidP="00FA737B">
            <w:pPr>
              <w:jc w:val="center"/>
              <w:rPr>
                <w:rFonts w:ascii="Arial" w:hAnsi="Arial" w:cs="Arial"/>
              </w:rPr>
            </w:pPr>
            <w:r w:rsidRPr="00F8710D">
              <w:rPr>
                <w:rFonts w:ascii="Arial" w:eastAsia="Arial" w:hAnsi="Arial" w:cs="Arial"/>
                <w:color w:val="000000"/>
              </w:rPr>
              <w:t>3.1.1</w:t>
            </w:r>
          </w:p>
        </w:tc>
        <w:tc>
          <w:tcPr>
            <w:tcW w:w="2880" w:type="dxa"/>
          </w:tcPr>
          <w:p w14:paraId="1BE46398"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assess, evaluate, and issue the cumulative results of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to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on a monthly and annual basis in accordance with the procedures set forth in Section 4.4 hereof. </w:t>
            </w:r>
          </w:p>
          <w:p w14:paraId="23CD7631" w14:textId="77777777" w:rsidR="00FA737B" w:rsidRPr="00F8710D" w:rsidRDefault="00FA737B" w:rsidP="00FA737B">
            <w:pPr>
              <w:spacing w:after="60"/>
              <w:rPr>
                <w:rFonts w:ascii="Arial" w:eastAsia="Arial" w:hAnsi="Arial" w:cs="Arial"/>
                <w:color w:val="000000"/>
              </w:rPr>
            </w:pPr>
          </w:p>
          <w:p w14:paraId="09D5BF39" w14:textId="1C3C0394"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w:t>
            </w:r>
            <w:r w:rsidRPr="00F8710D">
              <w:rPr>
                <w:rFonts w:ascii="Arial" w:eastAsia="Arial" w:hAnsi="Arial" w:cs="Arial"/>
                <w:color w:val="000000"/>
              </w:rPr>
              <w:lastRenderedPageBreak/>
              <w:t xml:space="preserve">for this purpose, establish a detailed process or procedure of compliance monitoring and assessment and prescribe a reply format or template that may be accomplished by the </w:t>
            </w:r>
            <w:r w:rsidRPr="00F8710D">
              <w:rPr>
                <w:rFonts w:ascii="Arial" w:eastAsia="Arial" w:hAnsi="Arial" w:cs="Arial"/>
                <w:i/>
                <w:iCs/>
                <w:color w:val="000000"/>
              </w:rPr>
              <w:t xml:space="preserve">Generation Company </w:t>
            </w:r>
            <w:r w:rsidRPr="00F8710D">
              <w:rPr>
                <w:rFonts w:ascii="Arial" w:eastAsia="Arial" w:hAnsi="Arial" w:cs="Arial"/>
                <w:color w:val="000000"/>
              </w:rPr>
              <w:t>as part of the monitoring process.</w:t>
            </w:r>
          </w:p>
        </w:tc>
        <w:tc>
          <w:tcPr>
            <w:tcW w:w="2880" w:type="dxa"/>
          </w:tcPr>
          <w:p w14:paraId="45620D12" w14:textId="77777777" w:rsidR="00FA737B" w:rsidRPr="00F8710D" w:rsidRDefault="00FA737B" w:rsidP="00FA737B">
            <w:pPr>
              <w:spacing w:after="60"/>
              <w:rPr>
                <w:rFonts w:ascii="Arial" w:eastAsia="Arial" w:hAnsi="Arial" w:cs="Arial"/>
              </w:rPr>
            </w:pPr>
            <w:r w:rsidRPr="00F8710D">
              <w:rPr>
                <w:rFonts w:ascii="Arial" w:eastAsia="Arial" w:hAnsi="Arial" w:cs="Arial"/>
              </w:rPr>
              <w:lastRenderedPageBreak/>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assess, evaluate, and issue the cumulative results of </w:t>
            </w:r>
            <w:r w:rsidRPr="00F8710D">
              <w:rPr>
                <w:rFonts w:ascii="Arial" w:eastAsia="Arial" w:hAnsi="Arial" w:cs="Arial"/>
                <w:i/>
              </w:rPr>
              <w:t xml:space="preserve">MAPE </w:t>
            </w:r>
            <w:r w:rsidRPr="00F8710D">
              <w:rPr>
                <w:rFonts w:ascii="Arial" w:eastAsia="Arial" w:hAnsi="Arial" w:cs="Arial"/>
              </w:rPr>
              <w:t xml:space="preserve">and </w:t>
            </w:r>
            <w:r w:rsidRPr="00F8710D">
              <w:rPr>
                <w:rFonts w:ascii="Arial" w:eastAsia="Arial" w:hAnsi="Arial" w:cs="Arial"/>
                <w:i/>
              </w:rPr>
              <w:t xml:space="preserve">PERC95 </w:t>
            </w:r>
            <w:r w:rsidRPr="00F8710D">
              <w:rPr>
                <w:rFonts w:ascii="Arial" w:eastAsia="Arial" w:hAnsi="Arial" w:cs="Arial"/>
              </w:rPr>
              <w:t xml:space="preserve">to each </w:t>
            </w:r>
            <w:r w:rsidRPr="00F8710D">
              <w:rPr>
                <w:rFonts w:ascii="Arial" w:eastAsia="Arial" w:hAnsi="Arial" w:cs="Arial"/>
                <w:i/>
                <w:iCs/>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on a monthly and annual basis in accordance with the </w:t>
            </w:r>
            <w:r w:rsidRPr="00F8710D">
              <w:rPr>
                <w:rFonts w:ascii="Arial" w:eastAsia="Arial" w:hAnsi="Arial" w:cs="Arial"/>
              </w:rPr>
              <w:lastRenderedPageBreak/>
              <w:t xml:space="preserve">procedures set forth in Section 4.4 hereof. </w:t>
            </w:r>
          </w:p>
          <w:p w14:paraId="5D9C503E" w14:textId="77777777" w:rsidR="00FA737B" w:rsidRPr="00F8710D" w:rsidRDefault="00FA737B" w:rsidP="00FA737B">
            <w:pPr>
              <w:spacing w:after="60"/>
              <w:rPr>
                <w:rFonts w:ascii="Arial" w:eastAsia="Arial" w:hAnsi="Arial" w:cs="Arial"/>
              </w:rPr>
            </w:pPr>
          </w:p>
          <w:p w14:paraId="6815B244" w14:textId="50BF3928" w:rsidR="00FA737B" w:rsidRPr="00F8710D" w:rsidRDefault="00FA737B" w:rsidP="00FA737B">
            <w:pPr>
              <w:rPr>
                <w:rFonts w:ascii="Arial" w:hAnsi="Arial" w:cs="Arial"/>
                <w:b/>
              </w:rPr>
            </w:pPr>
            <w:r w:rsidRPr="00F8710D">
              <w:rPr>
                <w:rFonts w:ascii="Arial" w:eastAsia="Arial" w:hAnsi="Arial" w:cs="Arial"/>
              </w:rPr>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for this purpose, establish a detailed process or procedure of compliance monitoring and assessment and prescribe a reply format or template that may be accomplished by the </w:t>
            </w:r>
            <w:r w:rsidRPr="00F8710D">
              <w:rPr>
                <w:rFonts w:ascii="Arial" w:eastAsia="Arial" w:hAnsi="Arial" w:cs="Arial"/>
                <w:i/>
                <w:iCs/>
              </w:rPr>
              <w:t xml:space="preserve">Generation Company </w:t>
            </w:r>
            <w:r w:rsidRPr="00F8710D">
              <w:rPr>
                <w:rFonts w:ascii="Arial" w:eastAsia="Arial" w:hAnsi="Arial" w:cs="Arial"/>
              </w:rPr>
              <w:t>as part of the monitoring process.</w:t>
            </w:r>
          </w:p>
        </w:tc>
        <w:tc>
          <w:tcPr>
            <w:tcW w:w="2684" w:type="dxa"/>
          </w:tcPr>
          <w:p w14:paraId="2364BC43" w14:textId="53009D2E" w:rsidR="00FA737B" w:rsidRPr="00F8710D" w:rsidRDefault="00FA737B" w:rsidP="00FA737B">
            <w:pPr>
              <w:rPr>
                <w:rFonts w:ascii="Arial" w:hAnsi="Arial" w:cs="Arial"/>
              </w:rPr>
            </w:pPr>
            <w:r w:rsidRPr="00F8710D">
              <w:rPr>
                <w:rFonts w:ascii="Arial" w:eastAsia="Arial" w:hAnsi="Arial" w:cs="Arial"/>
                <w:color w:val="000000"/>
              </w:rPr>
              <w:lastRenderedPageBreak/>
              <w:t>ECO assessment obligation extended to VREs that opted to be classified as scheduled generators.</w:t>
            </w:r>
          </w:p>
        </w:tc>
        <w:tc>
          <w:tcPr>
            <w:tcW w:w="2412" w:type="dxa"/>
          </w:tcPr>
          <w:p w14:paraId="6A971CD8" w14:textId="77777777" w:rsidR="00FA737B" w:rsidRPr="00F8710D" w:rsidRDefault="00FA737B" w:rsidP="00FA737B">
            <w:pPr>
              <w:rPr>
                <w:rFonts w:ascii="Arial" w:hAnsi="Arial" w:cs="Arial"/>
                <w:iCs/>
                <w:highlight w:val="yellow"/>
              </w:rPr>
            </w:pPr>
          </w:p>
        </w:tc>
        <w:tc>
          <w:tcPr>
            <w:tcW w:w="2880" w:type="dxa"/>
          </w:tcPr>
          <w:p w14:paraId="423A87C0" w14:textId="77777777" w:rsidR="00FA737B" w:rsidRPr="00F8710D" w:rsidRDefault="00FA737B" w:rsidP="00FA737B">
            <w:pPr>
              <w:rPr>
                <w:rFonts w:ascii="Arial" w:hAnsi="Arial" w:cs="Arial"/>
                <w:iCs/>
                <w:highlight w:val="yellow"/>
              </w:rPr>
            </w:pPr>
          </w:p>
        </w:tc>
        <w:tc>
          <w:tcPr>
            <w:tcW w:w="1566" w:type="dxa"/>
          </w:tcPr>
          <w:p w14:paraId="5A769F33" w14:textId="77777777" w:rsidR="00FA737B" w:rsidRPr="00F8710D" w:rsidRDefault="00FA737B" w:rsidP="00FA737B">
            <w:pPr>
              <w:rPr>
                <w:rFonts w:ascii="Arial" w:hAnsi="Arial" w:cs="Arial"/>
                <w:iCs/>
                <w:highlight w:val="yellow"/>
              </w:rPr>
            </w:pPr>
          </w:p>
        </w:tc>
        <w:tc>
          <w:tcPr>
            <w:tcW w:w="1133" w:type="dxa"/>
          </w:tcPr>
          <w:p w14:paraId="7F6D3A6E" w14:textId="77777777" w:rsidR="00FA737B" w:rsidRPr="00F8710D" w:rsidRDefault="00FA737B" w:rsidP="00FA737B">
            <w:pPr>
              <w:rPr>
                <w:rFonts w:ascii="Arial" w:hAnsi="Arial" w:cs="Arial"/>
                <w:iCs/>
                <w:highlight w:val="yellow"/>
              </w:rPr>
            </w:pPr>
          </w:p>
        </w:tc>
      </w:tr>
      <w:tr w:rsidR="00FA737B" w:rsidRPr="00474449" w14:paraId="0F67BED7" w14:textId="5F15E62F" w:rsidTr="00A018C3">
        <w:tc>
          <w:tcPr>
            <w:tcW w:w="1736" w:type="dxa"/>
          </w:tcPr>
          <w:p w14:paraId="38CC190D" w14:textId="599ACBE5" w:rsidR="00FA737B" w:rsidRPr="00F8710D" w:rsidRDefault="00FA737B" w:rsidP="00FA737B">
            <w:pPr>
              <w:jc w:val="both"/>
              <w:rPr>
                <w:rFonts w:ascii="Arial" w:hAnsi="Arial" w:cs="Arial"/>
                <w:b/>
              </w:rPr>
            </w:pPr>
            <w:permStart w:id="1092643478" w:edGrp="everyone" w:colFirst="5" w:colLast="5"/>
            <w:permStart w:id="1158625598" w:edGrp="everyone" w:colFirst="6" w:colLast="6"/>
            <w:permStart w:id="1914708055" w:edGrp="everyone" w:colFirst="7" w:colLast="7"/>
            <w:permStart w:id="506332941" w:edGrp="everyone" w:colFirst="8" w:colLast="8"/>
            <w:permEnd w:id="1015642264"/>
            <w:permEnd w:id="210903659"/>
            <w:permEnd w:id="278029028"/>
            <w:permEnd w:id="1296381173"/>
            <w:r w:rsidRPr="00F8710D">
              <w:rPr>
                <w:rFonts w:ascii="Arial" w:eastAsia="Arial" w:hAnsi="Arial" w:cs="Arial"/>
                <w:color w:val="000000"/>
              </w:rPr>
              <w:t xml:space="preserve">3.1 Enforcement and Compliance Office </w:t>
            </w:r>
          </w:p>
        </w:tc>
        <w:tc>
          <w:tcPr>
            <w:tcW w:w="1359" w:type="dxa"/>
          </w:tcPr>
          <w:p w14:paraId="08E9E9BC" w14:textId="228CF665" w:rsidR="00FA737B" w:rsidRPr="00F8710D" w:rsidRDefault="00FA737B" w:rsidP="00FA737B">
            <w:pPr>
              <w:jc w:val="center"/>
              <w:rPr>
                <w:rFonts w:ascii="Arial" w:hAnsi="Arial" w:cs="Arial"/>
              </w:rPr>
            </w:pPr>
            <w:r w:rsidRPr="00F8710D">
              <w:rPr>
                <w:rFonts w:ascii="Arial" w:eastAsia="Arial" w:hAnsi="Arial" w:cs="Arial"/>
                <w:color w:val="000000"/>
              </w:rPr>
              <w:t>3.1.2</w:t>
            </w:r>
          </w:p>
        </w:tc>
        <w:tc>
          <w:tcPr>
            <w:tcW w:w="2880" w:type="dxa"/>
          </w:tcPr>
          <w:p w14:paraId="10B874E4" w14:textId="14D5513E"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report to the </w:t>
            </w:r>
            <w:r w:rsidRPr="00F8710D">
              <w:rPr>
                <w:rFonts w:ascii="Arial" w:eastAsia="Arial" w:hAnsi="Arial" w:cs="Arial"/>
                <w:i/>
                <w:iCs/>
                <w:color w:val="000000"/>
              </w:rPr>
              <w:t xml:space="preserve">PEM Board, </w:t>
            </w:r>
            <w:r w:rsidRPr="00F8710D">
              <w:rPr>
                <w:rFonts w:ascii="Arial" w:eastAsia="Arial" w:hAnsi="Arial" w:cs="Arial"/>
                <w:color w:val="000000"/>
              </w:rPr>
              <w:t xml:space="preserve">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its evaluation on the annual compliance 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w:t>
            </w:r>
            <w:r w:rsidRPr="00F8710D">
              <w:rPr>
                <w:rFonts w:ascii="Arial" w:eastAsia="Arial" w:hAnsi="Arial" w:cs="Arial"/>
                <w:i/>
                <w:iCs/>
                <w:color w:val="000000"/>
              </w:rPr>
              <w:lastRenderedPageBreak/>
              <w:t xml:space="preserve">standards </w:t>
            </w:r>
            <w:r w:rsidRPr="00F8710D">
              <w:rPr>
                <w:rFonts w:ascii="Arial" w:eastAsia="Arial" w:hAnsi="Arial" w:cs="Arial"/>
                <w:color w:val="000000"/>
              </w:rPr>
              <w:t>as set forth in Section 4.4.6 of this Manual.</w:t>
            </w:r>
          </w:p>
        </w:tc>
        <w:tc>
          <w:tcPr>
            <w:tcW w:w="2880" w:type="dxa"/>
          </w:tcPr>
          <w:p w14:paraId="0F690D06" w14:textId="569A751D" w:rsidR="00FA737B" w:rsidRPr="00F8710D" w:rsidRDefault="00FA737B" w:rsidP="00FA737B">
            <w:pPr>
              <w:rPr>
                <w:rFonts w:ascii="Arial" w:hAnsi="Arial" w:cs="Arial"/>
                <w:b/>
              </w:rPr>
            </w:pPr>
            <w:r w:rsidRPr="00F8710D">
              <w:rPr>
                <w:rFonts w:ascii="Arial" w:eastAsia="Arial" w:hAnsi="Arial" w:cs="Arial"/>
              </w:rPr>
              <w:lastRenderedPageBreak/>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report to the </w:t>
            </w:r>
            <w:r w:rsidRPr="00F8710D">
              <w:rPr>
                <w:rFonts w:ascii="Arial" w:eastAsia="Arial" w:hAnsi="Arial" w:cs="Arial"/>
                <w:i/>
                <w:iCs/>
              </w:rPr>
              <w:t xml:space="preserve">PEM Board, </w:t>
            </w:r>
            <w:r w:rsidRPr="00F8710D">
              <w:rPr>
                <w:rFonts w:ascii="Arial" w:eastAsia="Arial" w:hAnsi="Arial" w:cs="Arial"/>
              </w:rPr>
              <w:t xml:space="preserve">the </w:t>
            </w:r>
            <w:r w:rsidRPr="00F8710D">
              <w:rPr>
                <w:rFonts w:ascii="Arial" w:eastAsia="Arial" w:hAnsi="Arial" w:cs="Arial"/>
                <w:i/>
                <w:iCs/>
              </w:rPr>
              <w:t xml:space="preserve">Compliance Committee, </w:t>
            </w:r>
            <w:r w:rsidRPr="00F8710D">
              <w:rPr>
                <w:rFonts w:ascii="Arial" w:eastAsia="Arial" w:hAnsi="Arial" w:cs="Arial"/>
              </w:rPr>
              <w:t xml:space="preserve">the </w:t>
            </w:r>
            <w:r w:rsidRPr="00F8710D">
              <w:rPr>
                <w:rFonts w:ascii="Arial" w:eastAsia="Arial" w:hAnsi="Arial" w:cs="Arial"/>
                <w:i/>
                <w:iCs/>
              </w:rPr>
              <w:t xml:space="preserve">ERC, </w:t>
            </w:r>
            <w:r w:rsidRPr="00F8710D">
              <w:rPr>
                <w:rFonts w:ascii="Arial" w:eastAsia="Arial" w:hAnsi="Arial" w:cs="Arial"/>
              </w:rPr>
              <w:t xml:space="preserve">and the </w:t>
            </w:r>
            <w:r w:rsidRPr="00F8710D">
              <w:rPr>
                <w:rFonts w:ascii="Arial" w:eastAsia="Arial" w:hAnsi="Arial" w:cs="Arial"/>
                <w:i/>
                <w:iCs/>
              </w:rPr>
              <w:t xml:space="preserve">DOE </w:t>
            </w:r>
            <w:r w:rsidRPr="00F8710D">
              <w:rPr>
                <w:rFonts w:ascii="Arial" w:eastAsia="Arial" w:hAnsi="Arial" w:cs="Arial"/>
              </w:rPr>
              <w:t xml:space="preserve">its evaluation on the annual compliance of each </w:t>
            </w:r>
            <w:r w:rsidRPr="00F8710D">
              <w:rPr>
                <w:rFonts w:ascii="Arial" w:eastAsia="Arial" w:hAnsi="Arial" w:cs="Arial"/>
                <w:i/>
                <w:iCs/>
              </w:rPr>
              <w:t xml:space="preserve">must-dispatch generating unit </w:t>
            </w:r>
            <w:r w:rsidRPr="00F8710D">
              <w:rPr>
                <w:rFonts w:ascii="Arial" w:eastAsia="Arial" w:hAnsi="Arial" w:cs="Arial"/>
                <w:b/>
                <w:bCs/>
                <w:u w:val="single"/>
              </w:rPr>
              <w:t xml:space="preserve">or intermittent renewable </w:t>
            </w:r>
            <w:r w:rsidRPr="00F8710D">
              <w:rPr>
                <w:rFonts w:ascii="Arial" w:eastAsia="Arial" w:hAnsi="Arial" w:cs="Arial"/>
                <w:b/>
                <w:bCs/>
                <w:u w:val="single"/>
              </w:rPr>
              <w:lastRenderedPageBreak/>
              <w:t>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to the </w:t>
            </w:r>
            <w:r w:rsidRPr="00F8710D">
              <w:rPr>
                <w:rFonts w:ascii="Arial" w:eastAsia="Arial" w:hAnsi="Arial" w:cs="Arial"/>
                <w:i/>
                <w:iCs/>
              </w:rPr>
              <w:t xml:space="preserve">forecast accuracy standards </w:t>
            </w:r>
            <w:r w:rsidRPr="00F8710D">
              <w:rPr>
                <w:rFonts w:ascii="Arial" w:eastAsia="Arial" w:hAnsi="Arial" w:cs="Arial"/>
              </w:rPr>
              <w:t>as set forth in Section 4.4.6 of this Manual.</w:t>
            </w:r>
          </w:p>
        </w:tc>
        <w:tc>
          <w:tcPr>
            <w:tcW w:w="2684" w:type="dxa"/>
          </w:tcPr>
          <w:p w14:paraId="4C254984" w14:textId="7E8BBF36" w:rsidR="00FA737B" w:rsidRPr="00F8710D" w:rsidRDefault="00FA737B" w:rsidP="00FA737B">
            <w:pPr>
              <w:rPr>
                <w:rFonts w:ascii="Arial" w:hAnsi="Arial" w:cs="Arial"/>
              </w:rPr>
            </w:pPr>
            <w:r w:rsidRPr="00F8710D">
              <w:rPr>
                <w:rFonts w:ascii="Arial" w:eastAsia="Arial" w:hAnsi="Arial" w:cs="Arial"/>
                <w:color w:val="000000"/>
              </w:rPr>
              <w:lastRenderedPageBreak/>
              <w:t>ECO reporting obligation extended to VREs that opted to be classified as scheduled generators.</w:t>
            </w:r>
          </w:p>
        </w:tc>
        <w:tc>
          <w:tcPr>
            <w:tcW w:w="2412" w:type="dxa"/>
          </w:tcPr>
          <w:p w14:paraId="4D82187B" w14:textId="77777777" w:rsidR="00FA737B" w:rsidRPr="00F8710D" w:rsidRDefault="00FA737B" w:rsidP="00FA737B">
            <w:pPr>
              <w:rPr>
                <w:rFonts w:ascii="Arial" w:hAnsi="Arial" w:cs="Arial"/>
                <w:iCs/>
                <w:highlight w:val="yellow"/>
              </w:rPr>
            </w:pPr>
          </w:p>
        </w:tc>
        <w:tc>
          <w:tcPr>
            <w:tcW w:w="2880" w:type="dxa"/>
          </w:tcPr>
          <w:p w14:paraId="12F2041F" w14:textId="77777777" w:rsidR="00FA737B" w:rsidRPr="00F8710D" w:rsidRDefault="00FA737B" w:rsidP="00FA737B">
            <w:pPr>
              <w:rPr>
                <w:rFonts w:ascii="Arial" w:hAnsi="Arial" w:cs="Arial"/>
                <w:iCs/>
                <w:highlight w:val="yellow"/>
              </w:rPr>
            </w:pPr>
          </w:p>
        </w:tc>
        <w:tc>
          <w:tcPr>
            <w:tcW w:w="1566" w:type="dxa"/>
          </w:tcPr>
          <w:p w14:paraId="6994E024" w14:textId="77777777" w:rsidR="00FA737B" w:rsidRPr="00F8710D" w:rsidRDefault="00FA737B" w:rsidP="00FA737B">
            <w:pPr>
              <w:rPr>
                <w:rFonts w:ascii="Arial" w:hAnsi="Arial" w:cs="Arial"/>
                <w:iCs/>
                <w:highlight w:val="yellow"/>
              </w:rPr>
            </w:pPr>
          </w:p>
        </w:tc>
        <w:tc>
          <w:tcPr>
            <w:tcW w:w="1133" w:type="dxa"/>
          </w:tcPr>
          <w:p w14:paraId="662C8532" w14:textId="77777777" w:rsidR="00FA737B" w:rsidRPr="00F8710D" w:rsidRDefault="00FA737B" w:rsidP="00FA737B">
            <w:pPr>
              <w:rPr>
                <w:rFonts w:ascii="Arial" w:hAnsi="Arial" w:cs="Arial"/>
                <w:iCs/>
                <w:highlight w:val="yellow"/>
              </w:rPr>
            </w:pPr>
          </w:p>
        </w:tc>
      </w:tr>
      <w:tr w:rsidR="00FA737B" w:rsidRPr="00474449" w14:paraId="3D2DCEF3" w14:textId="626CBBA5" w:rsidTr="00A018C3">
        <w:tc>
          <w:tcPr>
            <w:tcW w:w="1736" w:type="dxa"/>
          </w:tcPr>
          <w:p w14:paraId="1A10F7F4" w14:textId="5233671D" w:rsidR="00FA737B" w:rsidRPr="00F8710D" w:rsidRDefault="00FA737B" w:rsidP="00FA737B">
            <w:pPr>
              <w:jc w:val="both"/>
              <w:rPr>
                <w:rFonts w:ascii="Arial" w:hAnsi="Arial" w:cs="Arial"/>
                <w:b/>
              </w:rPr>
            </w:pPr>
            <w:permStart w:id="542472223" w:edGrp="everyone" w:colFirst="5" w:colLast="5"/>
            <w:permStart w:id="1076895523" w:edGrp="everyone" w:colFirst="6" w:colLast="6"/>
            <w:permStart w:id="1526739222" w:edGrp="everyone" w:colFirst="7" w:colLast="7"/>
            <w:permStart w:id="1507749987" w:edGrp="everyone" w:colFirst="8" w:colLast="8"/>
            <w:permEnd w:id="1092643478"/>
            <w:permEnd w:id="1158625598"/>
            <w:permEnd w:id="1914708055"/>
            <w:permEnd w:id="506332941"/>
            <w:r w:rsidRPr="00F8710D">
              <w:rPr>
                <w:rFonts w:ascii="Arial" w:eastAsia="Arial" w:hAnsi="Arial" w:cs="Arial"/>
                <w:color w:val="000000"/>
              </w:rPr>
              <w:t>3.2 System Operator</w:t>
            </w:r>
          </w:p>
        </w:tc>
        <w:tc>
          <w:tcPr>
            <w:tcW w:w="1359" w:type="dxa"/>
          </w:tcPr>
          <w:p w14:paraId="180507D0" w14:textId="19079DFA" w:rsidR="00FA737B" w:rsidRPr="00F8710D" w:rsidRDefault="00FA737B" w:rsidP="00FA737B">
            <w:pPr>
              <w:jc w:val="center"/>
              <w:rPr>
                <w:rFonts w:ascii="Arial" w:hAnsi="Arial" w:cs="Arial"/>
              </w:rPr>
            </w:pPr>
            <w:r w:rsidRPr="00F8710D">
              <w:rPr>
                <w:rFonts w:ascii="Arial" w:eastAsia="Arial" w:hAnsi="Arial" w:cs="Arial"/>
                <w:color w:val="000000"/>
              </w:rPr>
              <w:t>3.2.1</w:t>
            </w:r>
          </w:p>
        </w:tc>
        <w:tc>
          <w:tcPr>
            <w:tcW w:w="2880" w:type="dxa"/>
          </w:tcPr>
          <w:p w14:paraId="14096492" w14:textId="54443C83" w:rsidR="00FA737B" w:rsidRPr="00F8710D" w:rsidRDefault="00FA737B" w:rsidP="00FA737B">
            <w:pPr>
              <w:rPr>
                <w:rFonts w:ascii="Arial" w:hAnsi="Arial" w:cs="Arial"/>
              </w:rPr>
            </w:pPr>
            <w:r w:rsidRPr="00F8710D">
              <w:rPr>
                <w:rFonts w:ascii="Arial" w:eastAsia="Arial" w:hAnsi="Arial" w:cs="Arial"/>
                <w:color w:val="000000"/>
              </w:rPr>
              <w:t>The System Operator shall advise the Market Operator of any output restrictions imposed by the System Operator on must-dispatch generating units in accordance with the WESM Rules and the Grid Code.</w:t>
            </w:r>
          </w:p>
        </w:tc>
        <w:tc>
          <w:tcPr>
            <w:tcW w:w="2880" w:type="dxa"/>
          </w:tcPr>
          <w:p w14:paraId="4763FCBF" w14:textId="58D24C5F" w:rsidR="00FA737B" w:rsidRPr="00F8710D" w:rsidRDefault="00FA737B" w:rsidP="00FA737B">
            <w:pPr>
              <w:rPr>
                <w:rFonts w:ascii="Arial" w:hAnsi="Arial" w:cs="Arial"/>
                <w:b/>
              </w:rPr>
            </w:pPr>
            <w:r w:rsidRPr="00F8710D">
              <w:rPr>
                <w:rFonts w:ascii="Arial" w:eastAsia="Arial" w:hAnsi="Arial" w:cs="Arial"/>
              </w:rPr>
              <w:t>The System Operator shall advise the Market Operator of any output restrictions imposed by the System Operator on 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in accordance with the WESM Rules and the Grid Code.</w:t>
            </w:r>
          </w:p>
        </w:tc>
        <w:tc>
          <w:tcPr>
            <w:tcW w:w="2684" w:type="dxa"/>
          </w:tcPr>
          <w:p w14:paraId="61E3FEB5" w14:textId="16C8D01A" w:rsidR="00FA737B" w:rsidRPr="00F8710D" w:rsidRDefault="00FA737B" w:rsidP="00FA737B">
            <w:pPr>
              <w:rPr>
                <w:rFonts w:ascii="Arial" w:hAnsi="Arial" w:cs="Arial"/>
              </w:rPr>
            </w:pPr>
            <w:r w:rsidRPr="00F8710D">
              <w:rPr>
                <w:rFonts w:ascii="Arial" w:eastAsia="Arial" w:hAnsi="Arial" w:cs="Arial"/>
                <w:color w:val="000000"/>
              </w:rPr>
              <w:t>Extended to VREs that opted to be classified as scheduled generators. SO output restriction advisory is relevant to both populations for purposes of the exclusion provisions under Section 4.3(b).</w:t>
            </w:r>
          </w:p>
        </w:tc>
        <w:tc>
          <w:tcPr>
            <w:tcW w:w="2412" w:type="dxa"/>
          </w:tcPr>
          <w:p w14:paraId="02AF3EFF" w14:textId="77777777" w:rsidR="00FA737B" w:rsidRPr="00F8710D" w:rsidRDefault="00FA737B" w:rsidP="00FA737B">
            <w:pPr>
              <w:rPr>
                <w:rFonts w:ascii="Arial" w:hAnsi="Arial" w:cs="Arial"/>
                <w:iCs/>
                <w:highlight w:val="yellow"/>
              </w:rPr>
            </w:pPr>
          </w:p>
        </w:tc>
        <w:tc>
          <w:tcPr>
            <w:tcW w:w="2880" w:type="dxa"/>
          </w:tcPr>
          <w:p w14:paraId="18107CEE" w14:textId="77777777" w:rsidR="00FA737B" w:rsidRPr="00F8710D" w:rsidRDefault="00FA737B" w:rsidP="00FA737B">
            <w:pPr>
              <w:rPr>
                <w:rFonts w:ascii="Arial" w:hAnsi="Arial" w:cs="Arial"/>
                <w:iCs/>
                <w:highlight w:val="yellow"/>
              </w:rPr>
            </w:pPr>
          </w:p>
        </w:tc>
        <w:tc>
          <w:tcPr>
            <w:tcW w:w="1566" w:type="dxa"/>
          </w:tcPr>
          <w:p w14:paraId="4B956418" w14:textId="77777777" w:rsidR="00FA737B" w:rsidRPr="00F8710D" w:rsidRDefault="00FA737B" w:rsidP="00FA737B">
            <w:pPr>
              <w:rPr>
                <w:rFonts w:ascii="Arial" w:hAnsi="Arial" w:cs="Arial"/>
                <w:iCs/>
                <w:highlight w:val="yellow"/>
              </w:rPr>
            </w:pPr>
          </w:p>
        </w:tc>
        <w:tc>
          <w:tcPr>
            <w:tcW w:w="1133" w:type="dxa"/>
          </w:tcPr>
          <w:p w14:paraId="00678BC7" w14:textId="77777777" w:rsidR="00FA737B" w:rsidRPr="00F8710D" w:rsidRDefault="00FA737B" w:rsidP="00FA737B">
            <w:pPr>
              <w:rPr>
                <w:rFonts w:ascii="Arial" w:hAnsi="Arial" w:cs="Arial"/>
                <w:iCs/>
                <w:highlight w:val="yellow"/>
              </w:rPr>
            </w:pPr>
          </w:p>
        </w:tc>
      </w:tr>
      <w:tr w:rsidR="00FA737B" w:rsidRPr="00474449" w14:paraId="35EBA5BF" w14:textId="6CFCB039" w:rsidTr="00A018C3">
        <w:tc>
          <w:tcPr>
            <w:tcW w:w="1736" w:type="dxa"/>
          </w:tcPr>
          <w:p w14:paraId="21691F24" w14:textId="30E42507" w:rsidR="00FA737B" w:rsidRPr="00F8710D" w:rsidRDefault="00FA737B" w:rsidP="00FA737B">
            <w:pPr>
              <w:jc w:val="both"/>
              <w:rPr>
                <w:rFonts w:ascii="Arial" w:hAnsi="Arial" w:cs="Arial"/>
                <w:b/>
              </w:rPr>
            </w:pPr>
            <w:permStart w:id="1511482359" w:edGrp="everyone" w:colFirst="5" w:colLast="5"/>
            <w:permStart w:id="1959029960" w:edGrp="everyone" w:colFirst="6" w:colLast="6"/>
            <w:permStart w:id="1625645741" w:edGrp="everyone" w:colFirst="7" w:colLast="7"/>
            <w:permStart w:id="40464891" w:edGrp="everyone" w:colFirst="8" w:colLast="8"/>
            <w:permEnd w:id="542472223"/>
            <w:permEnd w:id="1076895523"/>
            <w:permEnd w:id="1526739222"/>
            <w:permEnd w:id="1507749987"/>
            <w:r w:rsidRPr="00F8710D">
              <w:rPr>
                <w:rFonts w:ascii="Arial" w:hAnsi="Arial" w:cs="Arial"/>
                <w:color w:val="000000"/>
              </w:rPr>
              <w:lastRenderedPageBreak/>
              <w:t>3.3 Metering Services Providers</w:t>
            </w:r>
            <w:r w:rsidRPr="00F8710D" w:rsidDel="005A1F0D">
              <w:rPr>
                <w:rFonts w:ascii="Arial" w:hAnsi="Arial" w:cs="Arial"/>
                <w:color w:val="000000"/>
              </w:rPr>
              <w:t xml:space="preserve"> </w:t>
            </w:r>
          </w:p>
        </w:tc>
        <w:tc>
          <w:tcPr>
            <w:tcW w:w="1359" w:type="dxa"/>
          </w:tcPr>
          <w:p w14:paraId="58DC59E7" w14:textId="3B6D3E22" w:rsidR="00FA737B" w:rsidRPr="00F8710D" w:rsidRDefault="00FA737B" w:rsidP="00FA737B">
            <w:pPr>
              <w:jc w:val="center"/>
              <w:rPr>
                <w:rFonts w:ascii="Arial" w:hAnsi="Arial" w:cs="Arial"/>
              </w:rPr>
            </w:pPr>
            <w:r w:rsidRPr="00F8710D">
              <w:rPr>
                <w:rFonts w:ascii="Arial" w:eastAsia="Arial" w:hAnsi="Arial" w:cs="Arial"/>
                <w:color w:val="000000"/>
              </w:rPr>
              <w:t>3.3.1</w:t>
            </w:r>
          </w:p>
        </w:tc>
        <w:tc>
          <w:tcPr>
            <w:tcW w:w="2880" w:type="dxa"/>
          </w:tcPr>
          <w:p w14:paraId="1871EB1B" w14:textId="68F567DB" w:rsidR="00FA737B" w:rsidRPr="00F8710D" w:rsidRDefault="00FA737B" w:rsidP="00FA737B">
            <w:pPr>
              <w:rPr>
                <w:rFonts w:ascii="Arial" w:hAnsi="Arial" w:cs="Arial"/>
              </w:rPr>
            </w:pPr>
            <w:r w:rsidRPr="00F8710D">
              <w:rPr>
                <w:rFonts w:ascii="Arial" w:eastAsia="Arial" w:hAnsi="Arial" w:cs="Arial"/>
                <w:color w:val="000000"/>
              </w:rPr>
              <w:t>Metering Services Providers of must-dispatch generating units shall submit settlement-ready metering data of must-dispatch generating units in accordance with the timeline provided in the relevant Market Manual.</w:t>
            </w:r>
          </w:p>
        </w:tc>
        <w:tc>
          <w:tcPr>
            <w:tcW w:w="2880" w:type="dxa"/>
          </w:tcPr>
          <w:p w14:paraId="65552BC5" w14:textId="299E1DAB" w:rsidR="00FA737B" w:rsidRPr="00F8710D" w:rsidRDefault="00FA737B" w:rsidP="00FA737B">
            <w:pPr>
              <w:rPr>
                <w:rFonts w:ascii="Arial" w:hAnsi="Arial" w:cs="Arial"/>
                <w:b/>
              </w:rPr>
            </w:pPr>
            <w:r w:rsidRPr="00F8710D">
              <w:rPr>
                <w:rFonts w:ascii="Arial" w:eastAsia="Arial" w:hAnsi="Arial" w:cs="Arial"/>
              </w:rPr>
              <w:t>Metering Services Providers of 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shall submit settlement-ready metering data of </w:t>
            </w:r>
            <w:r w:rsidRPr="00F8710D">
              <w:rPr>
                <w:rFonts w:ascii="Arial" w:eastAsia="Arial" w:hAnsi="Arial" w:cs="Arial"/>
                <w:strike/>
              </w:rPr>
              <w:t>must-dispatch</w:t>
            </w:r>
            <w:r w:rsidRPr="00F8710D">
              <w:rPr>
                <w:rFonts w:ascii="Arial" w:eastAsia="Arial" w:hAnsi="Arial" w:cs="Arial"/>
                <w:u w:val="single"/>
              </w:rPr>
              <w:t xml:space="preserve"> </w:t>
            </w:r>
            <w:r w:rsidRPr="00F8710D">
              <w:rPr>
                <w:rFonts w:ascii="Arial" w:eastAsia="Arial" w:hAnsi="Arial" w:cs="Arial"/>
                <w:b/>
                <w:bCs/>
                <w:u w:val="single"/>
              </w:rPr>
              <w:t xml:space="preserve">such </w:t>
            </w:r>
            <w:r w:rsidRPr="00F8710D">
              <w:rPr>
                <w:rFonts w:ascii="Arial" w:eastAsia="Arial" w:hAnsi="Arial" w:cs="Arial"/>
              </w:rPr>
              <w:t>generating units in accordance with the timeline provided in the relevant Market Manual.</w:t>
            </w:r>
          </w:p>
        </w:tc>
        <w:tc>
          <w:tcPr>
            <w:tcW w:w="2684" w:type="dxa"/>
          </w:tcPr>
          <w:p w14:paraId="0F7D10EA" w14:textId="31E4EC2F" w:rsidR="00FA737B" w:rsidRPr="00F8710D" w:rsidRDefault="00FA737B" w:rsidP="00FA737B">
            <w:pPr>
              <w:rPr>
                <w:rFonts w:ascii="Arial" w:hAnsi="Arial" w:cs="Arial"/>
              </w:rPr>
            </w:pPr>
            <w:r w:rsidRPr="00F8710D">
              <w:rPr>
                <w:rFonts w:ascii="Arial" w:eastAsia="Arial" w:hAnsi="Arial" w:cs="Arial"/>
                <w:color w:val="000000"/>
              </w:rPr>
              <w:t>MSP data submission obligation extended to VREs that opted to be classified as scheduled generators. Metered quantity data is required for FPE calculation for both populations.</w:t>
            </w:r>
          </w:p>
        </w:tc>
        <w:tc>
          <w:tcPr>
            <w:tcW w:w="2412" w:type="dxa"/>
          </w:tcPr>
          <w:p w14:paraId="4BFEAD82" w14:textId="77777777" w:rsidR="00FA737B" w:rsidRPr="00F8710D" w:rsidRDefault="00FA737B" w:rsidP="00FA737B">
            <w:pPr>
              <w:rPr>
                <w:rFonts w:ascii="Arial" w:hAnsi="Arial" w:cs="Arial"/>
                <w:iCs/>
                <w:highlight w:val="yellow"/>
              </w:rPr>
            </w:pPr>
          </w:p>
        </w:tc>
        <w:tc>
          <w:tcPr>
            <w:tcW w:w="2880" w:type="dxa"/>
          </w:tcPr>
          <w:p w14:paraId="04533F87" w14:textId="77777777" w:rsidR="00FA737B" w:rsidRPr="00F8710D" w:rsidRDefault="00FA737B" w:rsidP="00FA737B">
            <w:pPr>
              <w:rPr>
                <w:rFonts w:ascii="Arial" w:hAnsi="Arial" w:cs="Arial"/>
                <w:iCs/>
                <w:highlight w:val="yellow"/>
              </w:rPr>
            </w:pPr>
          </w:p>
        </w:tc>
        <w:tc>
          <w:tcPr>
            <w:tcW w:w="1566" w:type="dxa"/>
          </w:tcPr>
          <w:p w14:paraId="08B8D5B8" w14:textId="77777777" w:rsidR="00FA737B" w:rsidRPr="00F8710D" w:rsidRDefault="00FA737B" w:rsidP="00FA737B">
            <w:pPr>
              <w:rPr>
                <w:rFonts w:ascii="Arial" w:hAnsi="Arial" w:cs="Arial"/>
                <w:iCs/>
                <w:highlight w:val="yellow"/>
              </w:rPr>
            </w:pPr>
          </w:p>
        </w:tc>
        <w:tc>
          <w:tcPr>
            <w:tcW w:w="1133" w:type="dxa"/>
          </w:tcPr>
          <w:p w14:paraId="3501676E" w14:textId="77777777" w:rsidR="00FA737B" w:rsidRPr="00F8710D" w:rsidRDefault="00FA737B" w:rsidP="00FA737B">
            <w:pPr>
              <w:rPr>
                <w:rFonts w:ascii="Arial" w:hAnsi="Arial" w:cs="Arial"/>
                <w:iCs/>
                <w:highlight w:val="yellow"/>
              </w:rPr>
            </w:pPr>
          </w:p>
        </w:tc>
      </w:tr>
      <w:tr w:rsidR="00FA737B" w:rsidRPr="00474449" w14:paraId="6020DCEB" w14:textId="560A9F52" w:rsidTr="00A018C3">
        <w:tc>
          <w:tcPr>
            <w:tcW w:w="1736" w:type="dxa"/>
          </w:tcPr>
          <w:p w14:paraId="057825EF" w14:textId="3645905B" w:rsidR="00FA737B" w:rsidRPr="00F8710D" w:rsidRDefault="00FA737B" w:rsidP="00FA737B">
            <w:pPr>
              <w:jc w:val="both"/>
              <w:rPr>
                <w:rFonts w:ascii="Arial" w:hAnsi="Arial" w:cs="Arial"/>
                <w:b/>
              </w:rPr>
            </w:pPr>
            <w:permStart w:id="243419834" w:edGrp="everyone" w:colFirst="5" w:colLast="5"/>
            <w:permStart w:id="361642094" w:edGrp="everyone" w:colFirst="6" w:colLast="6"/>
            <w:permStart w:id="206187569" w:edGrp="everyone" w:colFirst="7" w:colLast="7"/>
            <w:permStart w:id="405873229" w:edGrp="everyone" w:colFirst="8" w:colLast="8"/>
            <w:permEnd w:id="1511482359"/>
            <w:permEnd w:id="1959029960"/>
            <w:permEnd w:id="1625645741"/>
            <w:permEnd w:id="40464891"/>
            <w:r w:rsidRPr="00F8710D">
              <w:rPr>
                <w:rFonts w:ascii="Arial" w:eastAsia="Arial" w:hAnsi="Arial" w:cs="Arial"/>
                <w:color w:val="000000"/>
              </w:rPr>
              <w:t xml:space="preserve">3.4 Generation Companies </w:t>
            </w:r>
          </w:p>
        </w:tc>
        <w:tc>
          <w:tcPr>
            <w:tcW w:w="1359" w:type="dxa"/>
          </w:tcPr>
          <w:p w14:paraId="6D53F200" w14:textId="25BFBF43" w:rsidR="00FA737B" w:rsidRPr="00F8710D" w:rsidRDefault="00FA737B" w:rsidP="00FA737B">
            <w:pPr>
              <w:jc w:val="center"/>
              <w:rPr>
                <w:rFonts w:ascii="Arial" w:hAnsi="Arial" w:cs="Arial"/>
              </w:rPr>
            </w:pPr>
            <w:r w:rsidRPr="00F8710D">
              <w:rPr>
                <w:rFonts w:ascii="Arial" w:eastAsia="Arial" w:hAnsi="Arial" w:cs="Arial"/>
                <w:color w:val="000000"/>
              </w:rPr>
              <w:t>3.4.1</w:t>
            </w:r>
          </w:p>
        </w:tc>
        <w:tc>
          <w:tcPr>
            <w:tcW w:w="2880" w:type="dxa"/>
          </w:tcPr>
          <w:p w14:paraId="4877E256" w14:textId="48193CC3" w:rsidR="00FA737B" w:rsidRPr="00F8710D" w:rsidRDefault="00FA737B" w:rsidP="00FA737B">
            <w:pPr>
              <w:rPr>
                <w:rFonts w:ascii="Arial" w:hAnsi="Arial" w:cs="Arial"/>
              </w:rPr>
            </w:pPr>
            <w:r w:rsidRPr="00F8710D">
              <w:rPr>
                <w:rFonts w:ascii="Arial" w:eastAsia="Arial" w:hAnsi="Arial" w:cs="Arial"/>
                <w:color w:val="000000"/>
              </w:rPr>
              <w:t>Generation companies shall comply with the forecast accuracy standards in this Market Manual in respect of the projected outputs of their must-dispatch generating units submitted in accordance with the WESM Rules.</w:t>
            </w:r>
          </w:p>
        </w:tc>
        <w:tc>
          <w:tcPr>
            <w:tcW w:w="2880" w:type="dxa"/>
          </w:tcPr>
          <w:p w14:paraId="3A32CC4B" w14:textId="0B3CF35D" w:rsidR="00FA737B" w:rsidRPr="00F8710D" w:rsidRDefault="00FA737B" w:rsidP="00FA737B">
            <w:pPr>
              <w:rPr>
                <w:rFonts w:ascii="Arial" w:hAnsi="Arial" w:cs="Arial"/>
                <w:b/>
              </w:rPr>
            </w:pPr>
            <w:r w:rsidRPr="00F8710D">
              <w:rPr>
                <w:rFonts w:ascii="Arial" w:eastAsia="Arial" w:hAnsi="Arial" w:cs="Arial"/>
              </w:rPr>
              <w:t>Generation companies shall comply with the forecast accuracy standards in this Market Manual in respect of the projected outputs of their must-dispatch generating units,</w:t>
            </w:r>
            <w:r w:rsidRPr="00F8710D">
              <w:rPr>
                <w:rFonts w:ascii="Arial" w:eastAsia="Arial" w:hAnsi="Arial" w:cs="Arial"/>
                <w:b/>
                <w:bCs/>
              </w:rPr>
              <w:t xml:space="preserve"> </w:t>
            </w:r>
            <w:r w:rsidRPr="00F8710D">
              <w:rPr>
                <w:rFonts w:ascii="Arial" w:eastAsia="Arial" w:hAnsi="Arial" w:cs="Arial"/>
              </w:rPr>
              <w:t xml:space="preserve">submitted in accordance with the WESM Rules. </w:t>
            </w:r>
            <w:r w:rsidRPr="00F8710D">
              <w:rPr>
                <w:rFonts w:ascii="Arial" w:eastAsia="Arial" w:hAnsi="Arial" w:cs="Arial"/>
                <w:b/>
                <w:bCs/>
                <w:u w:val="single"/>
              </w:rPr>
              <w:t xml:space="preserve">For an intermittent renewable </w:t>
            </w:r>
            <w:r w:rsidRPr="00F8710D">
              <w:rPr>
                <w:rFonts w:ascii="Arial" w:eastAsia="Arial" w:hAnsi="Arial" w:cs="Arial"/>
                <w:b/>
                <w:bCs/>
                <w:u w:val="single"/>
              </w:rPr>
              <w:lastRenderedPageBreak/>
              <w:t>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49D424EC" w14:textId="3C50E730" w:rsidR="00FA737B" w:rsidRPr="00F8710D" w:rsidRDefault="00FA737B" w:rsidP="00FA737B">
            <w:pPr>
              <w:rPr>
                <w:rFonts w:ascii="Arial" w:hAnsi="Arial" w:cs="Arial"/>
              </w:rPr>
            </w:pPr>
            <w:r w:rsidRPr="00F8710D">
              <w:rPr>
                <w:rFonts w:ascii="Arial" w:eastAsia="Arial" w:hAnsi="Arial" w:cs="Arial"/>
                <w:color w:val="000000" w:themeColor="text1"/>
              </w:rPr>
              <w:lastRenderedPageBreak/>
              <w:t xml:space="preserve">GenCo FAS compliance obligation extended to VREs that opted to be classified as scheduled generators. </w:t>
            </w:r>
            <w:r w:rsidRPr="00F8710D">
              <w:rPr>
                <w:rFonts w:ascii="Arial" w:eastAsia="Arial" w:hAnsi="Arial" w:cs="Arial"/>
                <w:color w:val="000000"/>
              </w:rPr>
              <w:t>Market offers are identified as the relevant submission input for VREs as scheduled.</w:t>
            </w:r>
          </w:p>
        </w:tc>
        <w:tc>
          <w:tcPr>
            <w:tcW w:w="2412" w:type="dxa"/>
          </w:tcPr>
          <w:p w14:paraId="6A995D1B" w14:textId="77777777" w:rsidR="00FA737B" w:rsidRPr="00F8710D" w:rsidRDefault="00FA737B" w:rsidP="00FA737B">
            <w:pPr>
              <w:rPr>
                <w:rFonts w:ascii="Arial" w:hAnsi="Arial" w:cs="Arial"/>
                <w:iCs/>
                <w:highlight w:val="yellow"/>
              </w:rPr>
            </w:pPr>
          </w:p>
        </w:tc>
        <w:tc>
          <w:tcPr>
            <w:tcW w:w="2880" w:type="dxa"/>
          </w:tcPr>
          <w:p w14:paraId="1895B9D1" w14:textId="77777777" w:rsidR="00FA737B" w:rsidRPr="00F8710D" w:rsidRDefault="00FA737B" w:rsidP="00FA737B">
            <w:pPr>
              <w:rPr>
                <w:rFonts w:ascii="Arial" w:hAnsi="Arial" w:cs="Arial"/>
                <w:iCs/>
                <w:highlight w:val="yellow"/>
              </w:rPr>
            </w:pPr>
          </w:p>
        </w:tc>
        <w:tc>
          <w:tcPr>
            <w:tcW w:w="1566" w:type="dxa"/>
          </w:tcPr>
          <w:p w14:paraId="430634B5" w14:textId="77777777" w:rsidR="00FA737B" w:rsidRPr="00F8710D" w:rsidRDefault="00FA737B" w:rsidP="00FA737B">
            <w:pPr>
              <w:rPr>
                <w:rFonts w:ascii="Arial" w:hAnsi="Arial" w:cs="Arial"/>
                <w:iCs/>
                <w:highlight w:val="yellow"/>
              </w:rPr>
            </w:pPr>
          </w:p>
        </w:tc>
        <w:tc>
          <w:tcPr>
            <w:tcW w:w="1133" w:type="dxa"/>
          </w:tcPr>
          <w:p w14:paraId="708EFA2F" w14:textId="77777777" w:rsidR="00FA737B" w:rsidRPr="00F8710D" w:rsidRDefault="00FA737B" w:rsidP="00FA737B">
            <w:pPr>
              <w:rPr>
                <w:rFonts w:ascii="Arial" w:hAnsi="Arial" w:cs="Arial"/>
                <w:iCs/>
                <w:highlight w:val="yellow"/>
              </w:rPr>
            </w:pPr>
          </w:p>
        </w:tc>
      </w:tr>
      <w:tr w:rsidR="00FA737B" w:rsidRPr="00474449" w14:paraId="36F0DA86" w14:textId="2CA9298A" w:rsidTr="00A018C3">
        <w:tc>
          <w:tcPr>
            <w:tcW w:w="1736" w:type="dxa"/>
          </w:tcPr>
          <w:p w14:paraId="67C8030D" w14:textId="06C20351" w:rsidR="00FA737B" w:rsidRPr="00F8710D" w:rsidRDefault="00FA737B" w:rsidP="00FA737B">
            <w:pPr>
              <w:jc w:val="both"/>
              <w:rPr>
                <w:rFonts w:ascii="Arial" w:hAnsi="Arial" w:cs="Arial"/>
                <w:b/>
              </w:rPr>
            </w:pPr>
            <w:permStart w:id="1707090254" w:edGrp="everyone" w:colFirst="5" w:colLast="5"/>
            <w:permStart w:id="472466650" w:edGrp="everyone" w:colFirst="6" w:colLast="6"/>
            <w:permStart w:id="456397922" w:edGrp="everyone" w:colFirst="7" w:colLast="7"/>
            <w:permStart w:id="25316183" w:edGrp="everyone" w:colFirst="8" w:colLast="8"/>
            <w:permEnd w:id="243419834"/>
            <w:permEnd w:id="361642094"/>
            <w:permEnd w:id="206187569"/>
            <w:permEnd w:id="405873229"/>
            <w:r w:rsidRPr="00F8710D">
              <w:rPr>
                <w:rFonts w:ascii="Arial" w:eastAsia="Arial" w:hAnsi="Arial" w:cs="Arial"/>
                <w:color w:val="000000"/>
              </w:rPr>
              <w:t>3.5 Market Operator</w:t>
            </w:r>
            <w:r w:rsidRPr="00F8710D" w:rsidDel="007C094D">
              <w:rPr>
                <w:rFonts w:ascii="Arial" w:eastAsia="Arial" w:hAnsi="Arial" w:cs="Arial"/>
                <w:color w:val="000000"/>
              </w:rPr>
              <w:t xml:space="preserve"> </w:t>
            </w:r>
          </w:p>
        </w:tc>
        <w:tc>
          <w:tcPr>
            <w:tcW w:w="1359" w:type="dxa"/>
          </w:tcPr>
          <w:p w14:paraId="7F2A0833" w14:textId="1751C389" w:rsidR="00FA737B" w:rsidRPr="00F8710D" w:rsidRDefault="00FA737B" w:rsidP="00FA737B">
            <w:pPr>
              <w:jc w:val="center"/>
              <w:rPr>
                <w:rFonts w:ascii="Arial" w:hAnsi="Arial" w:cs="Arial"/>
              </w:rPr>
            </w:pPr>
            <w:r w:rsidRPr="00F8710D">
              <w:rPr>
                <w:rFonts w:ascii="Arial" w:eastAsia="Arial" w:hAnsi="Arial" w:cs="Arial"/>
                <w:color w:val="000000"/>
              </w:rPr>
              <w:t>3.5</w:t>
            </w:r>
            <w:r>
              <w:rPr>
                <w:rFonts w:ascii="Arial" w:eastAsia="Arial" w:hAnsi="Arial" w:cs="Arial"/>
                <w:color w:val="000000"/>
              </w:rPr>
              <w:t>.</w:t>
            </w:r>
            <w:r w:rsidRPr="00F8710D">
              <w:rPr>
                <w:rFonts w:ascii="Arial" w:eastAsia="Arial" w:hAnsi="Arial" w:cs="Arial"/>
                <w:color w:val="000000"/>
              </w:rPr>
              <w:t>2</w:t>
            </w:r>
          </w:p>
        </w:tc>
        <w:tc>
          <w:tcPr>
            <w:tcW w:w="2880" w:type="dxa"/>
          </w:tcPr>
          <w:p w14:paraId="0A897DBF" w14:textId="6CC64E98" w:rsidR="00FA737B" w:rsidRPr="00F8710D" w:rsidRDefault="00FA737B" w:rsidP="00FA737B">
            <w:pPr>
              <w:rPr>
                <w:rFonts w:ascii="Arial" w:hAnsi="Arial" w:cs="Arial"/>
              </w:rPr>
            </w:pPr>
            <w:r w:rsidRPr="00F8710D">
              <w:rPr>
                <w:rFonts w:ascii="Arial" w:eastAsia="Arial" w:hAnsi="Arial" w:cs="Arial"/>
                <w:color w:val="000000"/>
              </w:rPr>
              <w:t>The Market Operator shall provide to the Enforcement and Compliance Office all the market data and information, including the System Operator-validated individual and aggregated forecast data, necessary for the calculation of MAPE and PERC95 and for verification or validation of data, when necessary.</w:t>
            </w:r>
          </w:p>
        </w:tc>
        <w:tc>
          <w:tcPr>
            <w:tcW w:w="2880" w:type="dxa"/>
          </w:tcPr>
          <w:p w14:paraId="57A9CD8B" w14:textId="0EC20646" w:rsidR="00FA737B" w:rsidRPr="00F8710D" w:rsidRDefault="00FA737B" w:rsidP="00FA737B">
            <w:pPr>
              <w:rPr>
                <w:rFonts w:ascii="Arial" w:hAnsi="Arial" w:cs="Arial"/>
                <w:b/>
              </w:rPr>
            </w:pPr>
            <w:r w:rsidRPr="00F8710D">
              <w:rPr>
                <w:rFonts w:ascii="Arial" w:eastAsia="Arial" w:hAnsi="Arial" w:cs="Arial"/>
              </w:rPr>
              <w:t>The Market Operator shall provide to the Enforcement and Compliance Office all the market data and information, including the System Operator-validated individual and aggregated forecast data</w:t>
            </w:r>
            <w:r w:rsidRPr="00F8710D">
              <w:rPr>
                <w:rFonts w:ascii="Arial" w:eastAsia="Arial" w:hAnsi="Arial" w:cs="Arial"/>
                <w:b/>
                <w:bCs/>
              </w:rPr>
              <w:t xml:space="preserve"> </w:t>
            </w:r>
            <w:r w:rsidRPr="00F8710D">
              <w:rPr>
                <w:rFonts w:ascii="Arial" w:eastAsia="Arial" w:hAnsi="Arial" w:cs="Arial"/>
                <w:b/>
                <w:u w:val="single"/>
              </w:rPr>
              <w:t xml:space="preserve">and </w:t>
            </w:r>
            <w:r w:rsidRPr="00F8710D">
              <w:rPr>
                <w:rFonts w:ascii="Arial" w:eastAsia="Arial" w:hAnsi="Arial" w:cs="Arial"/>
                <w:b/>
                <w:bCs/>
                <w:u w:val="single"/>
              </w:rPr>
              <w:t>RTD schedule and actual dispatch or metered quantity for 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necessary for the calculation of MAPE and </w:t>
            </w:r>
            <w:r w:rsidRPr="00F8710D">
              <w:rPr>
                <w:rFonts w:ascii="Arial" w:eastAsia="Arial" w:hAnsi="Arial" w:cs="Arial"/>
              </w:rPr>
              <w:lastRenderedPageBreak/>
              <w:t>PERC95 and for verification or validation of data, when necessary.</w:t>
            </w:r>
          </w:p>
        </w:tc>
        <w:tc>
          <w:tcPr>
            <w:tcW w:w="2684" w:type="dxa"/>
          </w:tcPr>
          <w:p w14:paraId="283F4070" w14:textId="44775205" w:rsidR="00FA737B" w:rsidRPr="00F8710D" w:rsidRDefault="00FA737B" w:rsidP="00FA737B">
            <w:pPr>
              <w:rPr>
                <w:rFonts w:ascii="Arial" w:hAnsi="Arial" w:cs="Arial"/>
              </w:rPr>
            </w:pPr>
            <w:r w:rsidRPr="00F8710D">
              <w:rPr>
                <w:rFonts w:ascii="Arial" w:eastAsia="Arial" w:hAnsi="Arial" w:cs="Arial"/>
                <w:color w:val="000000"/>
              </w:rPr>
              <w:lastRenderedPageBreak/>
              <w:t xml:space="preserve">Extended to include market offer data for VREs classified as scheduled generators. For must-dispatch units, forecast data is the relevant input. For VREs as scheduled, the relevant data is the offered quantity from market offers. </w:t>
            </w:r>
            <w:r w:rsidRPr="00F8710D">
              <w:rPr>
                <w:rFonts w:ascii="Arial" w:eastAsia="Arial" w:hAnsi="Arial" w:cs="Arial"/>
                <w:color w:val="000000" w:themeColor="text1"/>
              </w:rPr>
              <w:t>Both data types are required for FPE calculation.</w:t>
            </w:r>
          </w:p>
        </w:tc>
        <w:tc>
          <w:tcPr>
            <w:tcW w:w="2412" w:type="dxa"/>
          </w:tcPr>
          <w:p w14:paraId="1D97D498" w14:textId="77777777" w:rsidR="00FA737B" w:rsidRPr="00F8710D" w:rsidRDefault="00FA737B" w:rsidP="00FA737B">
            <w:pPr>
              <w:rPr>
                <w:rFonts w:ascii="Arial" w:hAnsi="Arial" w:cs="Arial"/>
                <w:iCs/>
                <w:highlight w:val="yellow"/>
              </w:rPr>
            </w:pPr>
          </w:p>
        </w:tc>
        <w:tc>
          <w:tcPr>
            <w:tcW w:w="2880" w:type="dxa"/>
          </w:tcPr>
          <w:p w14:paraId="64C37EC4" w14:textId="77777777" w:rsidR="00FA737B" w:rsidRPr="00F8710D" w:rsidRDefault="00FA737B" w:rsidP="00FA737B">
            <w:pPr>
              <w:rPr>
                <w:rFonts w:ascii="Arial" w:hAnsi="Arial" w:cs="Arial"/>
                <w:iCs/>
                <w:highlight w:val="yellow"/>
              </w:rPr>
            </w:pPr>
          </w:p>
        </w:tc>
        <w:tc>
          <w:tcPr>
            <w:tcW w:w="1566" w:type="dxa"/>
          </w:tcPr>
          <w:p w14:paraId="3AE32435" w14:textId="77777777" w:rsidR="00FA737B" w:rsidRPr="00F8710D" w:rsidRDefault="00FA737B" w:rsidP="00FA737B">
            <w:pPr>
              <w:rPr>
                <w:rFonts w:ascii="Arial" w:hAnsi="Arial" w:cs="Arial"/>
                <w:iCs/>
                <w:highlight w:val="yellow"/>
              </w:rPr>
            </w:pPr>
          </w:p>
        </w:tc>
        <w:tc>
          <w:tcPr>
            <w:tcW w:w="1133" w:type="dxa"/>
          </w:tcPr>
          <w:p w14:paraId="70AB5C56" w14:textId="77777777" w:rsidR="00FA737B" w:rsidRPr="00F8710D" w:rsidRDefault="00FA737B" w:rsidP="00FA737B">
            <w:pPr>
              <w:rPr>
                <w:rFonts w:ascii="Arial" w:hAnsi="Arial" w:cs="Arial"/>
                <w:iCs/>
                <w:highlight w:val="yellow"/>
              </w:rPr>
            </w:pPr>
          </w:p>
        </w:tc>
      </w:tr>
      <w:tr w:rsidR="00FA737B" w:rsidRPr="00474449" w14:paraId="09D8ADB6" w14:textId="17B65787" w:rsidTr="00A018C3">
        <w:tc>
          <w:tcPr>
            <w:tcW w:w="1736" w:type="dxa"/>
          </w:tcPr>
          <w:p w14:paraId="30925233" w14:textId="77777777" w:rsidR="00FA737B" w:rsidRPr="00F8710D" w:rsidRDefault="00FA737B" w:rsidP="00FA737B">
            <w:pPr>
              <w:spacing w:after="60"/>
              <w:rPr>
                <w:rFonts w:ascii="Arial" w:eastAsia="Arial" w:hAnsi="Arial" w:cs="Arial"/>
                <w:color w:val="000000"/>
              </w:rPr>
            </w:pPr>
            <w:permStart w:id="1181499454" w:edGrp="everyone" w:colFirst="5" w:colLast="5"/>
            <w:permStart w:id="1490250577" w:edGrp="everyone" w:colFirst="6" w:colLast="6"/>
            <w:permStart w:id="1415925760" w:edGrp="everyone" w:colFirst="7" w:colLast="7"/>
            <w:permStart w:id="157316320" w:edGrp="everyone" w:colFirst="8" w:colLast="8"/>
            <w:permEnd w:id="1707090254"/>
            <w:permEnd w:id="472466650"/>
            <w:permEnd w:id="456397922"/>
            <w:permEnd w:id="25316183"/>
            <w:r w:rsidRPr="00F8710D">
              <w:rPr>
                <w:rFonts w:ascii="Arial" w:eastAsia="Arial" w:hAnsi="Arial" w:cs="Arial"/>
                <w:color w:val="000000"/>
              </w:rPr>
              <w:t>4.1 Standards</w:t>
            </w:r>
          </w:p>
          <w:p w14:paraId="50FC1547" w14:textId="77777777" w:rsidR="00FA737B" w:rsidRPr="00F8710D" w:rsidRDefault="00FA737B" w:rsidP="00FA737B">
            <w:pPr>
              <w:jc w:val="both"/>
              <w:rPr>
                <w:rFonts w:ascii="Arial" w:hAnsi="Arial" w:cs="Arial"/>
                <w:b/>
              </w:rPr>
            </w:pPr>
          </w:p>
        </w:tc>
        <w:tc>
          <w:tcPr>
            <w:tcW w:w="1359" w:type="dxa"/>
          </w:tcPr>
          <w:p w14:paraId="71C93362" w14:textId="786833D5" w:rsidR="00FA737B" w:rsidRPr="00F8710D" w:rsidRDefault="00FA737B" w:rsidP="00FA737B">
            <w:pPr>
              <w:jc w:val="center"/>
              <w:rPr>
                <w:rFonts w:ascii="Arial" w:hAnsi="Arial" w:cs="Arial"/>
              </w:rPr>
            </w:pPr>
            <w:r w:rsidRPr="00F8710D">
              <w:rPr>
                <w:rFonts w:ascii="Arial" w:eastAsia="Arial" w:hAnsi="Arial" w:cs="Arial"/>
                <w:color w:val="000000"/>
              </w:rPr>
              <w:t>4.1.1</w:t>
            </w:r>
          </w:p>
        </w:tc>
        <w:tc>
          <w:tcPr>
            <w:tcW w:w="2880" w:type="dxa"/>
          </w:tcPr>
          <w:p w14:paraId="50997341"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Each must-dispatch generating unit shall comply with the following standards with respect to its mean absolute percentage error (MAPE) and percentile 95 of the forecasting error (Perc95) determined in accordance with Section 4.2 and calculated over the period specified in Section 4.1.2.</w:t>
            </w:r>
          </w:p>
          <w:p w14:paraId="29E76EA3" w14:textId="77777777" w:rsidR="00FA737B" w:rsidRPr="00F8710D" w:rsidRDefault="00FA737B" w:rsidP="00FA737B">
            <w:pPr>
              <w:spacing w:after="60"/>
              <w:rPr>
                <w:rFonts w:ascii="Arial" w:eastAsia="Arial" w:hAnsi="Arial" w:cs="Arial"/>
                <w:color w:val="000000"/>
              </w:rPr>
            </w:pPr>
          </w:p>
          <w:p w14:paraId="4EC53AB3" w14:textId="2E8C3DE1" w:rsidR="00FA737B" w:rsidRPr="00F8710D" w:rsidRDefault="00FA737B" w:rsidP="00FA737B">
            <w:pPr>
              <w:rPr>
                <w:rFonts w:ascii="Arial" w:hAnsi="Arial" w:cs="Arial"/>
              </w:rPr>
            </w:pPr>
            <w:r w:rsidRPr="00F8710D">
              <w:rPr>
                <w:rFonts w:ascii="Arial" w:eastAsia="Arial" w:hAnsi="Arial" w:cs="Arial"/>
                <w:color w:val="000000"/>
              </w:rPr>
              <w:t>xxx</w:t>
            </w:r>
          </w:p>
        </w:tc>
        <w:tc>
          <w:tcPr>
            <w:tcW w:w="2880" w:type="dxa"/>
          </w:tcPr>
          <w:p w14:paraId="7F69C7DB" w14:textId="552EB256" w:rsidR="00FA737B" w:rsidRPr="00F8710D" w:rsidRDefault="00FA737B" w:rsidP="00FA737B">
            <w:pPr>
              <w:rPr>
                <w:rFonts w:ascii="Arial" w:hAnsi="Arial" w:cs="Arial"/>
                <w:b/>
              </w:rPr>
            </w:pPr>
            <w:r w:rsidRPr="00F8710D">
              <w:rPr>
                <w:rFonts w:ascii="Arial" w:eastAsia="Arial" w:hAnsi="Arial" w:cs="Arial"/>
              </w:rPr>
              <w:t>Each must-dispatch generating unit</w:t>
            </w:r>
            <w:r w:rsidRPr="00F8710D">
              <w:rPr>
                <w:rFonts w:ascii="Arial" w:eastAsia="Arial" w:hAnsi="Arial" w:cs="Arial"/>
                <w:b/>
                <w:bCs/>
              </w:rPr>
              <w:t xml:space="preserve"> </w:t>
            </w:r>
            <w:r w:rsidRPr="00F8710D">
              <w:rPr>
                <w:rFonts w:ascii="Arial" w:eastAsia="Arial" w:hAnsi="Arial" w:cs="Arial"/>
              </w:rPr>
              <w:t xml:space="preserve">shall comply with the following standards with respect to its mean absolute percentage error (MAPE) and percentile 95 of the forecasting error (Perc95) determined in accordance with Section 4.2 and calculated over the period specified in Section 4.1.2. </w:t>
            </w:r>
            <w:r w:rsidRPr="00F8710D">
              <w:rPr>
                <w:rFonts w:ascii="Arial" w:eastAsia="Arial" w:hAnsi="Arial" w:cs="Arial"/>
                <w:b/>
                <w:bCs/>
                <w:u w:val="single"/>
              </w:rPr>
              <w:t>Each intermittent renewable energy resource</w:t>
            </w:r>
            <w:r w:rsidRPr="00F8710D">
              <w:rPr>
                <w:rFonts w:ascii="Arial" w:eastAsia="Arial" w:hAnsi="Arial" w:cs="Arial"/>
                <w:b/>
                <w:bCs/>
                <w:u w:val="single"/>
              </w:rPr>
              <w:noBreakHyphen/>
              <w:t xml:space="preserve">based generating unit that has opted to be classified as scheduled generating unit shall comply with the following standards with respect to its MPA and Perc95 based on the RTD schedule and Actual </w:t>
            </w:r>
            <w:r w:rsidRPr="00F8710D">
              <w:rPr>
                <w:rFonts w:ascii="Arial" w:eastAsia="Arial" w:hAnsi="Arial" w:cs="Arial"/>
                <w:b/>
                <w:bCs/>
                <w:u w:val="single"/>
              </w:rPr>
              <w:lastRenderedPageBreak/>
              <w:t xml:space="preserve">Dispatch determined in accordance with the applicable WESM Rules. </w:t>
            </w:r>
          </w:p>
        </w:tc>
        <w:tc>
          <w:tcPr>
            <w:tcW w:w="2684" w:type="dxa"/>
          </w:tcPr>
          <w:p w14:paraId="18250CCE" w14:textId="7B7C5FA9" w:rsidR="00FA737B" w:rsidRPr="00F8710D" w:rsidRDefault="00FA737B" w:rsidP="00FA737B">
            <w:pPr>
              <w:rPr>
                <w:rFonts w:ascii="Arial" w:hAnsi="Arial" w:cs="Arial"/>
              </w:rPr>
            </w:pPr>
            <w:r w:rsidRPr="00F8710D">
              <w:rPr>
                <w:rFonts w:ascii="Arial" w:eastAsia="Arial" w:hAnsi="Arial" w:cs="Arial"/>
                <w:color w:val="000000"/>
              </w:rPr>
              <w:lastRenderedPageBreak/>
              <w:t>Standards provision extended to VREs that opted to be classified as scheduled generators. The same technology-based thresholds apply — Solar/Wind: MAPE &lt; 18%, Perc95 &lt; 30%; Run-of-River Hydro: MAPE &lt; 9%, Perc95 &lt; 30% — as the technologies are identical to those currently subject to FAS as must-dispatch units.</w:t>
            </w:r>
          </w:p>
        </w:tc>
        <w:tc>
          <w:tcPr>
            <w:tcW w:w="2412" w:type="dxa"/>
          </w:tcPr>
          <w:p w14:paraId="6068F235" w14:textId="77777777" w:rsidR="00FA737B" w:rsidRPr="00F8710D" w:rsidRDefault="00FA737B" w:rsidP="00FA737B">
            <w:pPr>
              <w:rPr>
                <w:rFonts w:ascii="Arial" w:hAnsi="Arial" w:cs="Arial"/>
                <w:iCs/>
                <w:highlight w:val="yellow"/>
              </w:rPr>
            </w:pPr>
          </w:p>
        </w:tc>
        <w:tc>
          <w:tcPr>
            <w:tcW w:w="2880" w:type="dxa"/>
          </w:tcPr>
          <w:p w14:paraId="3520BE03" w14:textId="77777777" w:rsidR="00FA737B" w:rsidRPr="00F8710D" w:rsidRDefault="00FA737B" w:rsidP="00FA737B">
            <w:pPr>
              <w:rPr>
                <w:rFonts w:ascii="Arial" w:hAnsi="Arial" w:cs="Arial"/>
                <w:iCs/>
                <w:highlight w:val="yellow"/>
              </w:rPr>
            </w:pPr>
          </w:p>
        </w:tc>
        <w:tc>
          <w:tcPr>
            <w:tcW w:w="1566" w:type="dxa"/>
          </w:tcPr>
          <w:p w14:paraId="44263C00" w14:textId="77777777" w:rsidR="00FA737B" w:rsidRPr="00F8710D" w:rsidRDefault="00FA737B" w:rsidP="00FA737B">
            <w:pPr>
              <w:rPr>
                <w:rFonts w:ascii="Arial" w:hAnsi="Arial" w:cs="Arial"/>
                <w:iCs/>
                <w:highlight w:val="yellow"/>
              </w:rPr>
            </w:pPr>
          </w:p>
        </w:tc>
        <w:tc>
          <w:tcPr>
            <w:tcW w:w="1133" w:type="dxa"/>
          </w:tcPr>
          <w:p w14:paraId="494890F0" w14:textId="77777777" w:rsidR="00FA737B" w:rsidRPr="00F8710D" w:rsidRDefault="00FA737B" w:rsidP="00FA737B">
            <w:pPr>
              <w:rPr>
                <w:rFonts w:ascii="Arial" w:hAnsi="Arial" w:cs="Arial"/>
                <w:iCs/>
                <w:highlight w:val="yellow"/>
              </w:rPr>
            </w:pPr>
          </w:p>
        </w:tc>
      </w:tr>
      <w:tr w:rsidR="00FA737B" w:rsidRPr="00474449" w14:paraId="3502D493" w14:textId="4B29D745" w:rsidTr="00A018C3">
        <w:tc>
          <w:tcPr>
            <w:tcW w:w="1736" w:type="dxa"/>
          </w:tcPr>
          <w:p w14:paraId="588CCD32" w14:textId="6D6ECF1A" w:rsidR="00FA737B" w:rsidRPr="00F8710D" w:rsidRDefault="00FA737B" w:rsidP="00FA737B">
            <w:pPr>
              <w:jc w:val="both"/>
              <w:rPr>
                <w:rFonts w:ascii="Arial" w:hAnsi="Arial" w:cs="Arial"/>
                <w:b/>
              </w:rPr>
            </w:pPr>
            <w:permStart w:id="1208771975" w:edGrp="everyone" w:colFirst="5" w:colLast="5"/>
            <w:permStart w:id="61351507" w:edGrp="everyone" w:colFirst="6" w:colLast="6"/>
            <w:permStart w:id="643855054" w:edGrp="everyone" w:colFirst="7" w:colLast="7"/>
            <w:permStart w:id="1403608946" w:edGrp="everyone" w:colFirst="8" w:colLast="8"/>
            <w:permEnd w:id="1181499454"/>
            <w:permEnd w:id="1490250577"/>
            <w:permEnd w:id="1415925760"/>
            <w:permEnd w:id="157316320"/>
            <w:r w:rsidRPr="00F8710D">
              <w:rPr>
                <w:rFonts w:ascii="Arial" w:eastAsia="Arial" w:hAnsi="Arial" w:cs="Arial"/>
                <w:color w:val="000000"/>
              </w:rPr>
              <w:t>4.2 Calculations</w:t>
            </w:r>
          </w:p>
        </w:tc>
        <w:tc>
          <w:tcPr>
            <w:tcW w:w="1359" w:type="dxa"/>
          </w:tcPr>
          <w:p w14:paraId="2CA8EC34" w14:textId="4F0C0A43" w:rsidR="00FA737B" w:rsidRPr="00F8710D" w:rsidRDefault="00FA737B" w:rsidP="00FA737B">
            <w:pPr>
              <w:jc w:val="center"/>
              <w:rPr>
                <w:rFonts w:ascii="Arial" w:hAnsi="Arial" w:cs="Arial"/>
              </w:rPr>
            </w:pPr>
            <w:r w:rsidRPr="00F8710D">
              <w:rPr>
                <w:rFonts w:ascii="Arial" w:eastAsia="Arial" w:hAnsi="Arial" w:cs="Arial"/>
                <w:color w:val="000000"/>
              </w:rPr>
              <w:t>4.2.4</w:t>
            </w:r>
          </w:p>
        </w:tc>
        <w:tc>
          <w:tcPr>
            <w:tcW w:w="2880" w:type="dxa"/>
          </w:tcPr>
          <w:p w14:paraId="1BF282E2" w14:textId="77777777" w:rsidR="00FA737B" w:rsidRPr="00F8710D" w:rsidRDefault="00FA737B" w:rsidP="00FA737B">
            <w:pPr>
              <w:spacing w:after="40"/>
              <w:rPr>
                <w:rFonts w:ascii="Arial" w:eastAsia="Arial" w:hAnsi="Arial" w:cs="Arial"/>
                <w:color w:val="000000"/>
              </w:rPr>
            </w:pPr>
            <w:r w:rsidRPr="00F8710D">
              <w:rPr>
                <w:rFonts w:ascii="Arial" w:eastAsia="Arial" w:hAnsi="Arial" w:cs="Arial"/>
                <w:color w:val="000000"/>
              </w:rPr>
              <w:t xml:space="preserve">The projected quantity for each dispatch interval of a must-dispatch generating unit shall be calculated using the following formula: </w:t>
            </w:r>
          </w:p>
          <w:p w14:paraId="4193EA13" w14:textId="77777777" w:rsidR="00FA737B" w:rsidRPr="00F8710D" w:rsidRDefault="00FA737B" w:rsidP="00FA737B">
            <w:pPr>
              <w:spacing w:after="40"/>
              <w:rPr>
                <w:rFonts w:ascii="Arial" w:eastAsia="Arial" w:hAnsi="Arial" w:cs="Arial"/>
                <w:color w:val="000000"/>
              </w:rPr>
            </w:pPr>
          </w:p>
          <w:p w14:paraId="6287A9CD" w14:textId="77777777" w:rsidR="00FA737B" w:rsidRPr="00F8710D" w:rsidRDefault="00FA737B" w:rsidP="00FA737B">
            <w:pPr>
              <w:spacing w:after="40"/>
              <w:rPr>
                <w:rFonts w:ascii="Arial" w:hAnsi="Arial" w:cs="Arial"/>
              </w:rPr>
            </w:pPr>
            <w:r w:rsidRPr="00F8710D">
              <w:rPr>
                <w:rFonts w:ascii="Arial" w:eastAsia="Arial" w:hAnsi="Arial" w:cs="Arial"/>
                <w:color w:val="000000"/>
              </w:rPr>
              <w:t>PQ(i,t) = (1/n) × (IL(i,t) + PO(i,t)) / 2</w:t>
            </w:r>
          </w:p>
          <w:p w14:paraId="098A0195" w14:textId="77777777" w:rsidR="00FA737B" w:rsidRPr="00F8710D" w:rsidRDefault="00FA737B" w:rsidP="00FA737B">
            <w:pPr>
              <w:spacing w:after="60"/>
              <w:rPr>
                <w:rFonts w:ascii="Arial" w:eastAsia="Arial" w:hAnsi="Arial" w:cs="Arial"/>
                <w:color w:val="000000"/>
              </w:rPr>
            </w:pPr>
          </w:p>
          <w:p w14:paraId="0E6B580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Where: </w:t>
            </w:r>
          </w:p>
          <w:p w14:paraId="471C75B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xxx</w:t>
            </w:r>
          </w:p>
          <w:p w14:paraId="29DC7BF1"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PO(i,t) — projected output (in MW) of must-dispatch generating unit i for each dispatch interval t used in the scheduling process.</w:t>
            </w:r>
          </w:p>
          <w:p w14:paraId="677A5616" w14:textId="0A8BA891" w:rsidR="00FA737B" w:rsidRPr="00F8710D" w:rsidRDefault="00FA737B" w:rsidP="00FA737B">
            <w:pPr>
              <w:rPr>
                <w:rFonts w:ascii="Arial" w:hAnsi="Arial" w:cs="Arial"/>
              </w:rPr>
            </w:pPr>
            <w:r w:rsidRPr="00F8710D">
              <w:rPr>
                <w:rFonts w:ascii="Arial" w:eastAsia="Arial" w:hAnsi="Arial" w:cs="Arial"/>
                <w:color w:val="000000"/>
              </w:rPr>
              <w:t>xxx</w:t>
            </w:r>
          </w:p>
        </w:tc>
        <w:tc>
          <w:tcPr>
            <w:tcW w:w="2880" w:type="dxa"/>
          </w:tcPr>
          <w:p w14:paraId="2ACE7840" w14:textId="77777777" w:rsidR="00FA737B" w:rsidRPr="00F8710D" w:rsidRDefault="00FA737B" w:rsidP="00FA737B">
            <w:pPr>
              <w:spacing w:after="60"/>
              <w:rPr>
                <w:rFonts w:ascii="Arial" w:eastAsia="Arial" w:hAnsi="Arial" w:cs="Arial"/>
              </w:rPr>
            </w:pPr>
            <w:r w:rsidRPr="00F8710D">
              <w:rPr>
                <w:rFonts w:ascii="Arial" w:eastAsia="Arial" w:hAnsi="Arial" w:cs="Arial"/>
              </w:rPr>
              <w:t>The projected quantity for each dispatch interval of a must-dispatch generating unit</w:t>
            </w:r>
            <w:r w:rsidRPr="00F8710D">
              <w:rPr>
                <w:rFonts w:ascii="Arial" w:eastAsia="Arial" w:hAnsi="Arial" w:cs="Arial"/>
                <w:b/>
                <w:bCs/>
              </w:rPr>
              <w:t xml:space="preserve"> </w:t>
            </w:r>
            <w:r w:rsidRPr="00F8710D">
              <w:rPr>
                <w:rFonts w:ascii="Arial" w:eastAsia="Arial" w:hAnsi="Arial" w:cs="Arial"/>
              </w:rPr>
              <w:t xml:space="preserve">shall be calculated using the following formula: </w:t>
            </w:r>
          </w:p>
          <w:p w14:paraId="4DE80438" w14:textId="77777777" w:rsidR="00FA737B" w:rsidRPr="00F8710D" w:rsidRDefault="00FA737B" w:rsidP="00FA737B">
            <w:pPr>
              <w:spacing w:after="60"/>
              <w:rPr>
                <w:rFonts w:ascii="Arial" w:eastAsia="Arial" w:hAnsi="Arial" w:cs="Arial"/>
              </w:rPr>
            </w:pPr>
          </w:p>
          <w:p w14:paraId="58F6B16F" w14:textId="77777777" w:rsidR="00FA737B" w:rsidRPr="00F8710D" w:rsidRDefault="00FA737B" w:rsidP="00FA737B">
            <w:pPr>
              <w:spacing w:after="60"/>
              <w:rPr>
                <w:rFonts w:ascii="Arial" w:hAnsi="Arial" w:cs="Arial"/>
              </w:rPr>
            </w:pPr>
            <w:r w:rsidRPr="00F8710D">
              <w:rPr>
                <w:rFonts w:ascii="Arial" w:eastAsia="Arial" w:hAnsi="Arial" w:cs="Arial"/>
              </w:rPr>
              <w:t>PQ(i,t) = (1/n) × (IL(i,t) + PO(i,t)) / 2</w:t>
            </w:r>
          </w:p>
          <w:p w14:paraId="0B01C80B" w14:textId="77777777" w:rsidR="00FA737B" w:rsidRPr="00F8710D" w:rsidRDefault="00FA737B" w:rsidP="00FA737B">
            <w:pPr>
              <w:spacing w:after="60"/>
              <w:rPr>
                <w:rFonts w:ascii="Arial" w:eastAsia="Arial" w:hAnsi="Arial" w:cs="Arial"/>
              </w:rPr>
            </w:pPr>
          </w:p>
          <w:p w14:paraId="5E6403DE" w14:textId="77777777" w:rsidR="00FA737B" w:rsidRPr="00F8710D" w:rsidRDefault="00FA737B" w:rsidP="00FA737B">
            <w:pPr>
              <w:spacing w:after="60"/>
              <w:rPr>
                <w:rFonts w:ascii="Arial" w:eastAsia="Arial" w:hAnsi="Arial" w:cs="Arial"/>
              </w:rPr>
            </w:pPr>
            <w:r w:rsidRPr="00F8710D">
              <w:rPr>
                <w:rFonts w:ascii="Arial" w:eastAsia="Arial" w:hAnsi="Arial" w:cs="Arial"/>
              </w:rPr>
              <w:t xml:space="preserve">Where: </w:t>
            </w:r>
          </w:p>
          <w:p w14:paraId="3DF54C7E" w14:textId="77777777" w:rsidR="00FA737B" w:rsidRPr="00F8710D" w:rsidRDefault="00FA737B" w:rsidP="00FA737B">
            <w:pPr>
              <w:spacing w:after="60"/>
              <w:rPr>
                <w:rFonts w:ascii="Arial" w:eastAsia="Arial" w:hAnsi="Arial" w:cs="Arial"/>
              </w:rPr>
            </w:pPr>
            <w:r w:rsidRPr="00F8710D">
              <w:rPr>
                <w:rFonts w:ascii="Arial" w:eastAsia="Arial" w:hAnsi="Arial" w:cs="Arial"/>
              </w:rPr>
              <w:t>xxx</w:t>
            </w:r>
          </w:p>
          <w:p w14:paraId="06844662" w14:textId="77777777" w:rsidR="00FA737B" w:rsidRPr="00F8710D" w:rsidRDefault="00FA737B" w:rsidP="00FA737B">
            <w:pPr>
              <w:spacing w:after="60"/>
              <w:rPr>
                <w:rFonts w:ascii="Arial" w:eastAsia="Arial" w:hAnsi="Arial" w:cs="Arial"/>
                <w:b/>
                <w:u w:val="single"/>
              </w:rPr>
            </w:pPr>
            <w:r w:rsidRPr="00F8710D">
              <w:rPr>
                <w:rFonts w:ascii="Arial" w:eastAsia="Arial" w:hAnsi="Arial" w:cs="Arial"/>
              </w:rPr>
              <w:t>PO(i,t) — projected output (in MW) of must-dispatch generating unit i for each dispatch interval t used in the scheduling process</w:t>
            </w:r>
            <w:r w:rsidRPr="00F8710D">
              <w:rPr>
                <w:rFonts w:ascii="Arial" w:eastAsia="Arial" w:hAnsi="Arial" w:cs="Arial"/>
                <w:b/>
                <w:u w:val="single"/>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 xml:space="preserve">based generating unit that has </w:t>
            </w:r>
            <w:r w:rsidRPr="00F8710D">
              <w:rPr>
                <w:rFonts w:ascii="Arial" w:eastAsia="Arial" w:hAnsi="Arial" w:cs="Arial"/>
                <w:b/>
                <w:bCs/>
                <w:u w:val="single"/>
              </w:rPr>
              <w:lastRenderedPageBreak/>
              <w:t>opted to be classified as scheduled generating unit</w:t>
            </w:r>
            <w:r w:rsidRPr="00F8710D">
              <w:rPr>
                <w:rFonts w:ascii="Arial" w:eastAsia="Arial" w:hAnsi="Arial" w:cs="Arial"/>
                <w:b/>
                <w:u w:val="single"/>
              </w:rPr>
              <w:t xml:space="preserve">, the </w:t>
            </w:r>
            <w:r w:rsidRPr="00F8710D">
              <w:rPr>
                <w:rFonts w:ascii="Arial" w:eastAsia="Arial" w:hAnsi="Arial" w:cs="Arial"/>
                <w:b/>
                <w:bCs/>
                <w:u w:val="single"/>
              </w:rPr>
              <w:t xml:space="preserve">projected output </w:t>
            </w:r>
            <w:r w:rsidRPr="00F8710D">
              <w:rPr>
                <w:rFonts w:ascii="Arial" w:eastAsia="Arial" w:hAnsi="Arial" w:cs="Arial"/>
                <w:b/>
                <w:u w:val="single"/>
              </w:rPr>
              <w:t>shall be equal to the RTD Schedule.</w:t>
            </w:r>
          </w:p>
          <w:p w14:paraId="5B4589F8" w14:textId="1B8CD174" w:rsidR="00FA737B" w:rsidRPr="00F8710D" w:rsidRDefault="00FA737B" w:rsidP="00FA737B">
            <w:pPr>
              <w:rPr>
                <w:rFonts w:ascii="Arial" w:hAnsi="Arial" w:cs="Arial"/>
                <w:b/>
              </w:rPr>
            </w:pPr>
            <w:r w:rsidRPr="00F8710D">
              <w:rPr>
                <w:rFonts w:ascii="Arial" w:eastAsia="Arial" w:hAnsi="Arial" w:cs="Arial"/>
                <w:bCs/>
              </w:rPr>
              <w:t>xxx</w:t>
            </w:r>
          </w:p>
        </w:tc>
        <w:tc>
          <w:tcPr>
            <w:tcW w:w="2684" w:type="dxa"/>
          </w:tcPr>
          <w:p w14:paraId="15CAD23A" w14:textId="044C1D4B" w:rsidR="00FA737B" w:rsidRPr="00F8710D" w:rsidRDefault="00FA737B" w:rsidP="00FA737B">
            <w:pPr>
              <w:rPr>
                <w:rFonts w:ascii="Arial" w:hAnsi="Arial" w:cs="Arial"/>
              </w:rPr>
            </w:pPr>
            <w:r w:rsidRPr="00F8710D">
              <w:rPr>
                <w:rFonts w:ascii="Arial" w:eastAsia="Arial" w:hAnsi="Arial" w:cs="Arial"/>
                <w:color w:val="000000"/>
              </w:rPr>
              <w:lastRenderedPageBreak/>
              <w:t xml:space="preserve">Section 4.2.4 extended to cover VREs that opted to be classified as scheduled generators. The PQ formula is structurally identical, with the substitution of offered quantity in the form of projected output for the RTD schedule. </w:t>
            </w:r>
          </w:p>
        </w:tc>
        <w:tc>
          <w:tcPr>
            <w:tcW w:w="2412" w:type="dxa"/>
          </w:tcPr>
          <w:p w14:paraId="20EFBA76" w14:textId="77777777" w:rsidR="00FA737B" w:rsidRPr="00F8710D" w:rsidRDefault="00FA737B" w:rsidP="00FA737B">
            <w:pPr>
              <w:rPr>
                <w:rFonts w:ascii="Arial" w:hAnsi="Arial" w:cs="Arial"/>
                <w:iCs/>
                <w:highlight w:val="yellow"/>
              </w:rPr>
            </w:pPr>
          </w:p>
        </w:tc>
        <w:tc>
          <w:tcPr>
            <w:tcW w:w="2880" w:type="dxa"/>
          </w:tcPr>
          <w:p w14:paraId="27D10DF8" w14:textId="77777777" w:rsidR="00FA737B" w:rsidRPr="00F8710D" w:rsidRDefault="00FA737B" w:rsidP="00FA737B">
            <w:pPr>
              <w:rPr>
                <w:rFonts w:ascii="Arial" w:hAnsi="Arial" w:cs="Arial"/>
                <w:iCs/>
                <w:highlight w:val="yellow"/>
              </w:rPr>
            </w:pPr>
          </w:p>
        </w:tc>
        <w:tc>
          <w:tcPr>
            <w:tcW w:w="1566" w:type="dxa"/>
          </w:tcPr>
          <w:p w14:paraId="1A11B96A" w14:textId="77777777" w:rsidR="00FA737B" w:rsidRPr="00F8710D" w:rsidRDefault="00FA737B" w:rsidP="00FA737B">
            <w:pPr>
              <w:rPr>
                <w:rFonts w:ascii="Arial" w:hAnsi="Arial" w:cs="Arial"/>
                <w:iCs/>
                <w:highlight w:val="yellow"/>
              </w:rPr>
            </w:pPr>
          </w:p>
        </w:tc>
        <w:tc>
          <w:tcPr>
            <w:tcW w:w="1133" w:type="dxa"/>
          </w:tcPr>
          <w:p w14:paraId="1F3460D0" w14:textId="77777777" w:rsidR="00FA737B" w:rsidRPr="00F8710D" w:rsidRDefault="00FA737B" w:rsidP="00FA737B">
            <w:pPr>
              <w:rPr>
                <w:rFonts w:ascii="Arial" w:hAnsi="Arial" w:cs="Arial"/>
                <w:iCs/>
                <w:highlight w:val="yellow"/>
              </w:rPr>
            </w:pPr>
          </w:p>
        </w:tc>
      </w:tr>
      <w:tr w:rsidR="00FA737B" w:rsidRPr="00474449" w14:paraId="38BB4EA7" w14:textId="55E35FB4" w:rsidTr="00A018C3">
        <w:tc>
          <w:tcPr>
            <w:tcW w:w="1736" w:type="dxa"/>
          </w:tcPr>
          <w:p w14:paraId="48A1E6AA" w14:textId="770C8B07" w:rsidR="00FA737B" w:rsidRPr="00F8710D" w:rsidRDefault="00FA737B" w:rsidP="00FA737B">
            <w:pPr>
              <w:jc w:val="both"/>
              <w:rPr>
                <w:rFonts w:ascii="Arial" w:hAnsi="Arial" w:cs="Arial"/>
                <w:b/>
              </w:rPr>
            </w:pPr>
            <w:permStart w:id="2063751230" w:edGrp="everyone" w:colFirst="5" w:colLast="5"/>
            <w:permStart w:id="453920199" w:edGrp="everyone" w:colFirst="6" w:colLast="6"/>
            <w:permStart w:id="500442494" w:edGrp="everyone" w:colFirst="7" w:colLast="7"/>
            <w:permStart w:id="148188990" w:edGrp="everyone" w:colFirst="8" w:colLast="8"/>
            <w:permEnd w:id="1208771975"/>
            <w:permEnd w:id="61351507"/>
            <w:permEnd w:id="643855054"/>
            <w:permEnd w:id="1403608946"/>
            <w:r w:rsidRPr="00F8710D">
              <w:rPr>
                <w:rFonts w:ascii="Arial" w:eastAsia="Arial" w:hAnsi="Arial" w:cs="Arial"/>
                <w:color w:val="000000"/>
              </w:rPr>
              <w:t>4.3 Exclusions and Other Basis for Recalculation</w:t>
            </w:r>
          </w:p>
        </w:tc>
        <w:tc>
          <w:tcPr>
            <w:tcW w:w="1359" w:type="dxa"/>
          </w:tcPr>
          <w:p w14:paraId="061AEABE" w14:textId="373E8201" w:rsidR="00FA737B" w:rsidRPr="00F8710D" w:rsidRDefault="00FA737B" w:rsidP="00FA737B">
            <w:pPr>
              <w:jc w:val="center"/>
              <w:rPr>
                <w:rFonts w:ascii="Arial" w:hAnsi="Arial" w:cs="Arial"/>
              </w:rPr>
            </w:pPr>
            <w:r w:rsidRPr="00F8710D">
              <w:rPr>
                <w:rFonts w:ascii="Arial" w:eastAsia="Arial" w:hAnsi="Arial" w:cs="Arial"/>
                <w:color w:val="000000"/>
              </w:rPr>
              <w:t>4.3.1(a)</w:t>
            </w:r>
          </w:p>
        </w:tc>
        <w:tc>
          <w:tcPr>
            <w:tcW w:w="2880" w:type="dxa"/>
          </w:tcPr>
          <w:p w14:paraId="51AC2C7A" w14:textId="740E40F1" w:rsidR="00FA737B" w:rsidRPr="00F8710D" w:rsidRDefault="00FA737B" w:rsidP="00FA737B">
            <w:pPr>
              <w:rPr>
                <w:rFonts w:ascii="Arial" w:hAnsi="Arial" w:cs="Arial"/>
              </w:rPr>
            </w:pPr>
            <w:r w:rsidRPr="00F8710D">
              <w:rPr>
                <w:rFonts w:ascii="Arial" w:eastAsia="Arial" w:hAnsi="Arial" w:cs="Arial"/>
                <w:color w:val="000000"/>
              </w:rPr>
              <w:t>(a) the dispatch target of the must-dispatch generating unit was restricted below its projected output.</w:t>
            </w:r>
          </w:p>
        </w:tc>
        <w:tc>
          <w:tcPr>
            <w:tcW w:w="2880" w:type="dxa"/>
          </w:tcPr>
          <w:p w14:paraId="553319AA" w14:textId="61DE62EC" w:rsidR="00FA737B" w:rsidRPr="00F8710D" w:rsidRDefault="00FA737B" w:rsidP="00FA737B">
            <w:pPr>
              <w:rPr>
                <w:rFonts w:ascii="Arial" w:hAnsi="Arial" w:cs="Arial"/>
                <w:b/>
              </w:rPr>
            </w:pPr>
            <w:r w:rsidRPr="00F8710D">
              <w:rPr>
                <w:rFonts w:ascii="Arial" w:eastAsia="Arial" w:hAnsi="Arial" w:cs="Arial"/>
              </w:rPr>
              <w:t>(a) the dispatch target of the must-dispatch generating unit</w:t>
            </w:r>
            <w:r w:rsidRPr="00F8710D">
              <w:rPr>
                <w:rFonts w:ascii="Arial" w:eastAsia="Arial" w:hAnsi="Arial" w:cs="Arial"/>
                <w:b/>
                <w:bCs/>
              </w:rPr>
              <w:t xml:space="preserve"> </w:t>
            </w:r>
            <w:r w:rsidRPr="00F8710D">
              <w:rPr>
                <w:rFonts w:ascii="Arial" w:eastAsia="Arial" w:hAnsi="Arial" w:cs="Arial"/>
                <w:b/>
                <w:bCs/>
                <w:u w:val="single"/>
              </w:rPr>
              <w:t>or 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was restricted below its </w:t>
            </w:r>
            <w:r w:rsidRPr="00F8710D">
              <w:rPr>
                <w:rFonts w:ascii="Arial" w:eastAsia="Arial" w:hAnsi="Arial" w:cs="Arial"/>
                <w:i/>
                <w:iCs/>
              </w:rPr>
              <w:t>projected output</w:t>
            </w:r>
            <w:r w:rsidRPr="00F8710D">
              <w:rPr>
                <w:rFonts w:ascii="Arial" w:eastAsia="Arial" w:hAnsi="Arial" w:cs="Arial"/>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246C6454" w14:textId="2B85DDDD" w:rsidR="00FA737B" w:rsidRPr="00F8710D" w:rsidRDefault="00FA737B" w:rsidP="00FA737B">
            <w:pPr>
              <w:rPr>
                <w:rFonts w:ascii="Arial" w:hAnsi="Arial" w:cs="Arial"/>
              </w:rPr>
            </w:pPr>
            <w:r w:rsidRPr="00F8710D">
              <w:rPr>
                <w:rFonts w:ascii="Arial" w:eastAsia="Arial" w:hAnsi="Arial" w:cs="Arial"/>
                <w:color w:val="000000"/>
              </w:rPr>
              <w:t>Exclusion extended to VREs that opted to be classified as scheduled generators. Reference to projected output supplemented with offered quantity in the form of projected output, consistent with the amended Projected Quantity definition.</w:t>
            </w:r>
          </w:p>
        </w:tc>
        <w:tc>
          <w:tcPr>
            <w:tcW w:w="2412" w:type="dxa"/>
          </w:tcPr>
          <w:p w14:paraId="6D51AE9F" w14:textId="77777777" w:rsidR="00FA737B" w:rsidRPr="00F8710D" w:rsidRDefault="00FA737B" w:rsidP="00FA737B">
            <w:pPr>
              <w:rPr>
                <w:rFonts w:ascii="Arial" w:hAnsi="Arial" w:cs="Arial"/>
                <w:iCs/>
                <w:highlight w:val="yellow"/>
              </w:rPr>
            </w:pPr>
          </w:p>
        </w:tc>
        <w:tc>
          <w:tcPr>
            <w:tcW w:w="2880" w:type="dxa"/>
          </w:tcPr>
          <w:p w14:paraId="71A50E3B" w14:textId="77777777" w:rsidR="00FA737B" w:rsidRPr="00F8710D" w:rsidRDefault="00FA737B" w:rsidP="00FA737B">
            <w:pPr>
              <w:rPr>
                <w:rFonts w:ascii="Arial" w:hAnsi="Arial" w:cs="Arial"/>
                <w:iCs/>
                <w:highlight w:val="yellow"/>
              </w:rPr>
            </w:pPr>
          </w:p>
        </w:tc>
        <w:tc>
          <w:tcPr>
            <w:tcW w:w="1566" w:type="dxa"/>
          </w:tcPr>
          <w:p w14:paraId="641FF307" w14:textId="77777777" w:rsidR="00FA737B" w:rsidRPr="00F8710D" w:rsidRDefault="00FA737B" w:rsidP="00FA737B">
            <w:pPr>
              <w:rPr>
                <w:rFonts w:ascii="Arial" w:hAnsi="Arial" w:cs="Arial"/>
                <w:iCs/>
                <w:highlight w:val="yellow"/>
              </w:rPr>
            </w:pPr>
          </w:p>
        </w:tc>
        <w:tc>
          <w:tcPr>
            <w:tcW w:w="1133" w:type="dxa"/>
          </w:tcPr>
          <w:p w14:paraId="0EDB570F" w14:textId="77777777" w:rsidR="00FA737B" w:rsidRPr="00F8710D" w:rsidRDefault="00FA737B" w:rsidP="00FA737B">
            <w:pPr>
              <w:rPr>
                <w:rFonts w:ascii="Arial" w:hAnsi="Arial" w:cs="Arial"/>
                <w:iCs/>
                <w:highlight w:val="yellow"/>
              </w:rPr>
            </w:pPr>
          </w:p>
        </w:tc>
      </w:tr>
      <w:tr w:rsidR="00FA737B" w:rsidRPr="00474449" w14:paraId="0462509D" w14:textId="76BC74FB" w:rsidTr="00A018C3">
        <w:tc>
          <w:tcPr>
            <w:tcW w:w="1736" w:type="dxa"/>
          </w:tcPr>
          <w:p w14:paraId="04C520DB" w14:textId="499D30DD" w:rsidR="00FA737B" w:rsidRPr="00F8710D" w:rsidRDefault="00FA737B" w:rsidP="00FA737B">
            <w:pPr>
              <w:jc w:val="both"/>
              <w:rPr>
                <w:rFonts w:ascii="Arial" w:hAnsi="Arial" w:cs="Arial"/>
                <w:b/>
              </w:rPr>
            </w:pPr>
            <w:permStart w:id="543692561" w:edGrp="everyone" w:colFirst="5" w:colLast="5"/>
            <w:permStart w:id="1649955400" w:edGrp="everyone" w:colFirst="6" w:colLast="6"/>
            <w:permStart w:id="978851765" w:edGrp="everyone" w:colFirst="7" w:colLast="7"/>
            <w:permStart w:id="412644480" w:edGrp="everyone" w:colFirst="8" w:colLast="8"/>
            <w:permEnd w:id="2063751230"/>
            <w:permEnd w:id="453920199"/>
            <w:permEnd w:id="500442494"/>
            <w:permEnd w:id="148188990"/>
            <w:r w:rsidRPr="00F8710D">
              <w:rPr>
                <w:rFonts w:ascii="Arial" w:eastAsia="Arial" w:hAnsi="Arial" w:cs="Arial"/>
                <w:color w:val="000000"/>
              </w:rPr>
              <w:lastRenderedPageBreak/>
              <w:t>4.4 Monitoring, Reporting, and Review</w:t>
            </w:r>
          </w:p>
        </w:tc>
        <w:tc>
          <w:tcPr>
            <w:tcW w:w="1359" w:type="dxa"/>
          </w:tcPr>
          <w:p w14:paraId="198A3047" w14:textId="2E68765D" w:rsidR="00FA737B" w:rsidRPr="00F8710D" w:rsidRDefault="00FA737B" w:rsidP="00FA737B">
            <w:pPr>
              <w:jc w:val="center"/>
              <w:rPr>
                <w:rFonts w:ascii="Arial" w:hAnsi="Arial" w:cs="Arial"/>
              </w:rPr>
            </w:pPr>
            <w:r w:rsidRPr="00F8710D">
              <w:rPr>
                <w:rFonts w:ascii="Arial" w:eastAsia="Arial" w:hAnsi="Arial" w:cs="Arial"/>
                <w:color w:val="000000"/>
              </w:rPr>
              <w:t>4.4.1</w:t>
            </w:r>
          </w:p>
        </w:tc>
        <w:tc>
          <w:tcPr>
            <w:tcW w:w="2880" w:type="dxa"/>
          </w:tcPr>
          <w:p w14:paraId="656AC88A" w14:textId="78918CB9"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monitor the compliance of 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calculate the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and issue the Preliminary </w:t>
            </w:r>
            <w:r w:rsidRPr="00F8710D">
              <w:rPr>
                <w:rFonts w:ascii="Arial" w:eastAsia="Arial" w:hAnsi="Arial" w:cs="Arial"/>
                <w:i/>
                <w:iCs/>
                <w:color w:val="000000"/>
              </w:rPr>
              <w:t xml:space="preserve">Forecast Accuracy Standards Reports </w:t>
            </w:r>
            <w:r w:rsidRPr="00F8710D">
              <w:rPr>
                <w:rFonts w:ascii="Arial" w:eastAsia="Arial" w:hAnsi="Arial" w:cs="Arial"/>
                <w:color w:val="000000"/>
              </w:rPr>
              <w:t xml:space="preserve">including the data used in the calculation within 30 business days from the end of the calendar month of the covered monitoring period. For instance, the Preliminary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for September billing period shall be issued not later than 30 October.</w:t>
            </w:r>
          </w:p>
        </w:tc>
        <w:tc>
          <w:tcPr>
            <w:tcW w:w="2880" w:type="dxa"/>
          </w:tcPr>
          <w:p w14:paraId="4C9C518A" w14:textId="02D0853B"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monitor the compliance of 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of each </w:t>
            </w:r>
            <w:r w:rsidRPr="00F8710D">
              <w:rPr>
                <w:rFonts w:ascii="Arial" w:eastAsia="Arial" w:hAnsi="Arial" w:cs="Arial"/>
                <w:i/>
                <w:iCs/>
                <w:color w:val="000000"/>
              </w:rPr>
              <w:t xml:space="preserve">must-dispatch generating unit, </w:t>
            </w:r>
            <w:r w:rsidRPr="00F8710D">
              <w:rPr>
                <w:rFonts w:ascii="Arial" w:eastAsia="Arial" w:hAnsi="Arial" w:cs="Arial"/>
                <w:b/>
                <w:bCs/>
                <w:u w:val="single"/>
              </w:rPr>
              <w:t>or each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calculate the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and issue the Preliminary </w:t>
            </w:r>
            <w:r w:rsidRPr="00F8710D">
              <w:rPr>
                <w:rFonts w:ascii="Arial" w:eastAsia="Arial" w:hAnsi="Arial" w:cs="Arial"/>
                <w:i/>
                <w:iCs/>
                <w:color w:val="000000"/>
              </w:rPr>
              <w:t xml:space="preserve">Forecast Accuracy Standards Reports </w:t>
            </w:r>
            <w:r w:rsidRPr="00F8710D">
              <w:rPr>
                <w:rFonts w:ascii="Arial" w:eastAsia="Arial" w:hAnsi="Arial" w:cs="Arial"/>
                <w:color w:val="000000"/>
              </w:rPr>
              <w:t xml:space="preserve">including the data used in the calculation within 30 business days from the end of the calendar month of the covered monitoring period. For instance, the Preliminary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for September billing period shall be </w:t>
            </w:r>
            <w:r w:rsidRPr="00F8710D">
              <w:rPr>
                <w:rFonts w:ascii="Arial" w:eastAsia="Arial" w:hAnsi="Arial" w:cs="Arial"/>
                <w:color w:val="000000"/>
              </w:rPr>
              <w:lastRenderedPageBreak/>
              <w:t>issued not later than 30 October.</w:t>
            </w:r>
          </w:p>
        </w:tc>
        <w:tc>
          <w:tcPr>
            <w:tcW w:w="2684" w:type="dxa"/>
          </w:tcPr>
          <w:p w14:paraId="23F0FB31" w14:textId="1493CAD4" w:rsidR="00FA737B" w:rsidRPr="00F8710D" w:rsidRDefault="00FA737B" w:rsidP="00FA737B">
            <w:pPr>
              <w:rPr>
                <w:rFonts w:ascii="Arial" w:hAnsi="Arial" w:cs="Arial"/>
              </w:rPr>
            </w:pPr>
            <w:r w:rsidRPr="00F8710D">
              <w:rPr>
                <w:rFonts w:ascii="Arial" w:eastAsia="Arial" w:hAnsi="Arial" w:cs="Arial"/>
                <w:color w:val="000000"/>
              </w:rPr>
              <w:lastRenderedPageBreak/>
              <w:t>Monitoring obligation extended to VREs that opted to be classified as scheduled generators. Same 30-business-day timeline applies.</w:t>
            </w:r>
          </w:p>
        </w:tc>
        <w:tc>
          <w:tcPr>
            <w:tcW w:w="2412" w:type="dxa"/>
          </w:tcPr>
          <w:p w14:paraId="6EE15B64" w14:textId="77777777" w:rsidR="00FA737B" w:rsidRPr="00F8710D" w:rsidRDefault="00FA737B" w:rsidP="00FA737B">
            <w:pPr>
              <w:rPr>
                <w:rFonts w:ascii="Arial" w:hAnsi="Arial" w:cs="Arial"/>
                <w:iCs/>
                <w:highlight w:val="yellow"/>
              </w:rPr>
            </w:pPr>
          </w:p>
        </w:tc>
        <w:tc>
          <w:tcPr>
            <w:tcW w:w="2880" w:type="dxa"/>
          </w:tcPr>
          <w:p w14:paraId="567C0E4D" w14:textId="77777777" w:rsidR="00FA737B" w:rsidRPr="00F8710D" w:rsidRDefault="00FA737B" w:rsidP="00FA737B">
            <w:pPr>
              <w:rPr>
                <w:rFonts w:ascii="Arial" w:hAnsi="Arial" w:cs="Arial"/>
                <w:iCs/>
                <w:highlight w:val="yellow"/>
              </w:rPr>
            </w:pPr>
          </w:p>
        </w:tc>
        <w:tc>
          <w:tcPr>
            <w:tcW w:w="1566" w:type="dxa"/>
          </w:tcPr>
          <w:p w14:paraId="703D8D4A" w14:textId="77777777" w:rsidR="00FA737B" w:rsidRPr="00F8710D" w:rsidRDefault="00FA737B" w:rsidP="00FA737B">
            <w:pPr>
              <w:rPr>
                <w:rFonts w:ascii="Arial" w:hAnsi="Arial" w:cs="Arial"/>
                <w:iCs/>
                <w:highlight w:val="yellow"/>
              </w:rPr>
            </w:pPr>
          </w:p>
        </w:tc>
        <w:tc>
          <w:tcPr>
            <w:tcW w:w="1133" w:type="dxa"/>
          </w:tcPr>
          <w:p w14:paraId="36E0B2ED" w14:textId="77777777" w:rsidR="00FA737B" w:rsidRPr="00F8710D" w:rsidRDefault="00FA737B" w:rsidP="00FA737B">
            <w:pPr>
              <w:rPr>
                <w:rFonts w:ascii="Arial" w:hAnsi="Arial" w:cs="Arial"/>
                <w:iCs/>
                <w:highlight w:val="yellow"/>
              </w:rPr>
            </w:pPr>
          </w:p>
        </w:tc>
      </w:tr>
      <w:tr w:rsidR="00FA737B" w:rsidRPr="00474449" w14:paraId="04156FF7" w14:textId="6843B72E" w:rsidTr="00A018C3">
        <w:tc>
          <w:tcPr>
            <w:tcW w:w="1736" w:type="dxa"/>
          </w:tcPr>
          <w:p w14:paraId="565F4B4F" w14:textId="04D8E8CF" w:rsidR="00FA737B" w:rsidRPr="00F8710D" w:rsidRDefault="00FA737B" w:rsidP="00FA737B">
            <w:pPr>
              <w:jc w:val="both"/>
              <w:rPr>
                <w:rFonts w:ascii="Arial" w:hAnsi="Arial" w:cs="Arial"/>
                <w:b/>
              </w:rPr>
            </w:pPr>
            <w:permStart w:id="1034510417" w:edGrp="everyone" w:colFirst="5" w:colLast="5"/>
            <w:permStart w:id="348142325" w:edGrp="everyone" w:colFirst="6" w:colLast="6"/>
            <w:permStart w:id="2090742806" w:edGrp="everyone" w:colFirst="7" w:colLast="7"/>
            <w:permStart w:id="1748778967" w:edGrp="everyone" w:colFirst="8" w:colLast="8"/>
            <w:permEnd w:id="543692561"/>
            <w:permEnd w:id="1649955400"/>
            <w:permEnd w:id="978851765"/>
            <w:permEnd w:id="412644480"/>
            <w:r w:rsidRPr="00F8710D">
              <w:rPr>
                <w:rFonts w:ascii="Arial" w:eastAsia="Arial" w:hAnsi="Arial" w:cs="Arial"/>
                <w:color w:val="000000"/>
              </w:rPr>
              <w:t>4.4 Monitoring, Reporting, and Review</w:t>
            </w:r>
          </w:p>
        </w:tc>
        <w:tc>
          <w:tcPr>
            <w:tcW w:w="1359" w:type="dxa"/>
          </w:tcPr>
          <w:p w14:paraId="20D8FB14" w14:textId="106803C0" w:rsidR="00FA737B" w:rsidRPr="00F8710D" w:rsidRDefault="00FA737B" w:rsidP="00FA737B">
            <w:pPr>
              <w:jc w:val="center"/>
              <w:rPr>
                <w:rFonts w:ascii="Arial" w:hAnsi="Arial" w:cs="Arial"/>
              </w:rPr>
            </w:pPr>
            <w:r w:rsidRPr="00F8710D">
              <w:rPr>
                <w:rFonts w:ascii="Arial" w:eastAsia="Arial" w:hAnsi="Arial" w:cs="Arial"/>
                <w:color w:val="000000"/>
              </w:rPr>
              <w:t>4.4.4</w:t>
            </w:r>
          </w:p>
        </w:tc>
        <w:tc>
          <w:tcPr>
            <w:tcW w:w="2880" w:type="dxa"/>
          </w:tcPr>
          <w:p w14:paraId="3F24FEE4" w14:textId="01649939"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issue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within seventy (70) </w:t>
            </w:r>
            <w:r w:rsidRPr="00F8710D">
              <w:rPr>
                <w:rFonts w:ascii="Arial" w:eastAsia="Arial" w:hAnsi="Arial" w:cs="Arial"/>
                <w:i/>
                <w:iCs/>
                <w:color w:val="000000"/>
              </w:rPr>
              <w:t xml:space="preserve">business days </w:t>
            </w:r>
            <w:r w:rsidRPr="00F8710D">
              <w:rPr>
                <w:rFonts w:ascii="Arial" w:eastAsia="Arial" w:hAnsi="Arial" w:cs="Arial"/>
                <w:color w:val="000000"/>
              </w:rPr>
              <w:t xml:space="preserve">from the end of the calendar month of the covered monitoring period regardless of whether a reply or confirmation is submitted by the concerned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or whether a recalculation of the results was performed for a particular </w:t>
            </w:r>
            <w:r w:rsidRPr="00F8710D">
              <w:rPr>
                <w:rFonts w:ascii="Arial" w:eastAsia="Arial" w:hAnsi="Arial" w:cs="Arial"/>
                <w:i/>
                <w:iCs/>
                <w:color w:val="000000"/>
              </w:rPr>
              <w:t>must-dispatch generating unit.</w:t>
            </w:r>
          </w:p>
        </w:tc>
        <w:tc>
          <w:tcPr>
            <w:tcW w:w="2880" w:type="dxa"/>
          </w:tcPr>
          <w:p w14:paraId="09533564" w14:textId="0B56C33A"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issue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within seventy (70) </w:t>
            </w:r>
            <w:r w:rsidRPr="00F8710D">
              <w:rPr>
                <w:rFonts w:ascii="Arial" w:eastAsia="Arial" w:hAnsi="Arial" w:cs="Arial"/>
                <w:i/>
                <w:iCs/>
                <w:color w:val="000000"/>
              </w:rPr>
              <w:t xml:space="preserve">business days </w:t>
            </w:r>
            <w:r w:rsidRPr="00F8710D">
              <w:rPr>
                <w:rFonts w:ascii="Arial" w:eastAsia="Arial" w:hAnsi="Arial" w:cs="Arial"/>
                <w:color w:val="000000"/>
              </w:rPr>
              <w:t xml:space="preserve">from the end of the calendar month of the covered monitoring period regardless of whether a reply or confirmation is submitted by the concerned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or whether a recalculation of the results was performed for a particular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w:t>
            </w:r>
          </w:p>
        </w:tc>
        <w:tc>
          <w:tcPr>
            <w:tcW w:w="2684" w:type="dxa"/>
          </w:tcPr>
          <w:p w14:paraId="5833F885" w14:textId="1A8C3F4C" w:rsidR="00FA737B" w:rsidRPr="00F8710D" w:rsidRDefault="00FA737B" w:rsidP="00FA737B">
            <w:pPr>
              <w:rPr>
                <w:rFonts w:ascii="Arial" w:hAnsi="Arial" w:cs="Arial"/>
              </w:rPr>
            </w:pPr>
            <w:r w:rsidRPr="00F8710D">
              <w:rPr>
                <w:rFonts w:ascii="Arial" w:eastAsia="Arial" w:hAnsi="Arial" w:cs="Arial"/>
                <w:color w:val="000000"/>
              </w:rPr>
              <w:t>Extended to VREs that opted to be classified as scheduled generators. Same 70-business-day deadline applies.</w:t>
            </w:r>
          </w:p>
        </w:tc>
        <w:tc>
          <w:tcPr>
            <w:tcW w:w="2412" w:type="dxa"/>
          </w:tcPr>
          <w:p w14:paraId="5CD1F330" w14:textId="77777777" w:rsidR="00FA737B" w:rsidRPr="00F8710D" w:rsidRDefault="00FA737B" w:rsidP="00FA737B">
            <w:pPr>
              <w:rPr>
                <w:rFonts w:ascii="Arial" w:hAnsi="Arial" w:cs="Arial"/>
                <w:iCs/>
                <w:highlight w:val="yellow"/>
              </w:rPr>
            </w:pPr>
          </w:p>
        </w:tc>
        <w:tc>
          <w:tcPr>
            <w:tcW w:w="2880" w:type="dxa"/>
          </w:tcPr>
          <w:p w14:paraId="7D6B4F5A" w14:textId="77777777" w:rsidR="00FA737B" w:rsidRPr="00F8710D" w:rsidRDefault="00FA737B" w:rsidP="00FA737B">
            <w:pPr>
              <w:rPr>
                <w:rFonts w:ascii="Arial" w:hAnsi="Arial" w:cs="Arial"/>
                <w:iCs/>
                <w:highlight w:val="yellow"/>
              </w:rPr>
            </w:pPr>
          </w:p>
        </w:tc>
        <w:tc>
          <w:tcPr>
            <w:tcW w:w="1566" w:type="dxa"/>
          </w:tcPr>
          <w:p w14:paraId="18D02483" w14:textId="77777777" w:rsidR="00FA737B" w:rsidRPr="00F8710D" w:rsidRDefault="00FA737B" w:rsidP="00FA737B">
            <w:pPr>
              <w:rPr>
                <w:rFonts w:ascii="Arial" w:hAnsi="Arial" w:cs="Arial"/>
                <w:iCs/>
                <w:highlight w:val="yellow"/>
              </w:rPr>
            </w:pPr>
          </w:p>
        </w:tc>
        <w:tc>
          <w:tcPr>
            <w:tcW w:w="1133" w:type="dxa"/>
          </w:tcPr>
          <w:p w14:paraId="08D747CA" w14:textId="77777777" w:rsidR="00FA737B" w:rsidRPr="00F8710D" w:rsidRDefault="00FA737B" w:rsidP="00FA737B">
            <w:pPr>
              <w:rPr>
                <w:rFonts w:ascii="Arial" w:hAnsi="Arial" w:cs="Arial"/>
                <w:iCs/>
                <w:highlight w:val="yellow"/>
              </w:rPr>
            </w:pPr>
          </w:p>
        </w:tc>
      </w:tr>
      <w:tr w:rsidR="00FA737B" w:rsidRPr="00474449" w14:paraId="5F6D35B6" w14:textId="253209E2" w:rsidTr="00A018C3">
        <w:tc>
          <w:tcPr>
            <w:tcW w:w="1736" w:type="dxa"/>
          </w:tcPr>
          <w:p w14:paraId="4574F6F3" w14:textId="11650092" w:rsidR="00FA737B" w:rsidRPr="00F8710D" w:rsidRDefault="00FA737B" w:rsidP="00FA737B">
            <w:pPr>
              <w:jc w:val="both"/>
              <w:rPr>
                <w:rFonts w:ascii="Arial" w:hAnsi="Arial" w:cs="Arial"/>
                <w:b/>
              </w:rPr>
            </w:pPr>
            <w:permStart w:id="743638734" w:edGrp="everyone" w:colFirst="5" w:colLast="5"/>
            <w:permStart w:id="971977138" w:edGrp="everyone" w:colFirst="6" w:colLast="6"/>
            <w:permStart w:id="2072333920" w:edGrp="everyone" w:colFirst="7" w:colLast="7"/>
            <w:permStart w:id="1290085239" w:edGrp="everyone" w:colFirst="8" w:colLast="8"/>
            <w:permEnd w:id="1034510417"/>
            <w:permEnd w:id="348142325"/>
            <w:permEnd w:id="2090742806"/>
            <w:permEnd w:id="1748778967"/>
            <w:r w:rsidRPr="00F8710D">
              <w:rPr>
                <w:rFonts w:ascii="Arial" w:eastAsia="Arial" w:hAnsi="Arial" w:cs="Arial"/>
                <w:color w:val="000000"/>
              </w:rPr>
              <w:lastRenderedPageBreak/>
              <w:t xml:space="preserve">4.4 Monitoring, Reporting, and Review </w:t>
            </w:r>
          </w:p>
        </w:tc>
        <w:tc>
          <w:tcPr>
            <w:tcW w:w="1359" w:type="dxa"/>
          </w:tcPr>
          <w:p w14:paraId="3332A62A" w14:textId="6AD3947A" w:rsidR="00FA737B" w:rsidRPr="00F8710D" w:rsidRDefault="00FA737B" w:rsidP="00FA737B">
            <w:pPr>
              <w:jc w:val="center"/>
              <w:rPr>
                <w:rFonts w:ascii="Arial" w:hAnsi="Arial" w:cs="Arial"/>
              </w:rPr>
            </w:pPr>
            <w:r w:rsidRPr="00F8710D">
              <w:rPr>
                <w:rFonts w:ascii="Arial" w:eastAsia="Arial" w:hAnsi="Arial" w:cs="Arial"/>
                <w:color w:val="000000"/>
              </w:rPr>
              <w:t>4.4.5</w:t>
            </w:r>
          </w:p>
        </w:tc>
        <w:tc>
          <w:tcPr>
            <w:tcW w:w="2880" w:type="dxa"/>
          </w:tcPr>
          <w:p w14:paraId="391D6396" w14:textId="51F3EDB0"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submit a consolidated monthly report to the </w:t>
            </w:r>
            <w:r w:rsidRPr="00F8710D">
              <w:rPr>
                <w:rFonts w:ascii="Arial" w:eastAsia="Arial" w:hAnsi="Arial" w:cs="Arial"/>
                <w:i/>
                <w:iCs/>
                <w:color w:val="000000"/>
              </w:rPr>
              <w:t>PEM Board</w:t>
            </w:r>
            <w:r w:rsidRPr="00F8710D">
              <w:rPr>
                <w:rFonts w:ascii="Arial" w:eastAsia="Arial" w:hAnsi="Arial" w:cs="Arial"/>
                <w:color w:val="000000"/>
              </w:rPr>
              <w:t xml:space="preserve">, 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containing the status of the compliance 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as of the most recent </w:t>
            </w:r>
            <w:r w:rsidRPr="00F8710D">
              <w:rPr>
                <w:rFonts w:ascii="Arial" w:eastAsia="Arial" w:hAnsi="Arial" w:cs="Arial"/>
                <w:i/>
                <w:iCs/>
                <w:color w:val="000000"/>
              </w:rPr>
              <w:t xml:space="preserve">Billing Period </w:t>
            </w:r>
            <w:r w:rsidRPr="00F8710D">
              <w:rPr>
                <w:rFonts w:ascii="Arial" w:eastAsia="Arial" w:hAnsi="Arial" w:cs="Arial"/>
                <w:color w:val="000000"/>
              </w:rPr>
              <w:t xml:space="preserve">based on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within the same timeline provided in Section 4.4.4 of this Manual.</w:t>
            </w:r>
          </w:p>
        </w:tc>
        <w:tc>
          <w:tcPr>
            <w:tcW w:w="2880" w:type="dxa"/>
          </w:tcPr>
          <w:p w14:paraId="37825286" w14:textId="15F2679C"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submit a consolidated monthly report to the </w:t>
            </w:r>
            <w:r w:rsidRPr="00F8710D">
              <w:rPr>
                <w:rFonts w:ascii="Arial" w:eastAsia="Arial" w:hAnsi="Arial" w:cs="Arial"/>
                <w:i/>
                <w:iCs/>
                <w:color w:val="000000"/>
              </w:rPr>
              <w:t>PEM Board</w:t>
            </w:r>
            <w:r w:rsidRPr="00F8710D">
              <w:rPr>
                <w:rFonts w:ascii="Arial" w:eastAsia="Arial" w:hAnsi="Arial" w:cs="Arial"/>
                <w:color w:val="000000"/>
              </w:rPr>
              <w:t xml:space="preserve">, 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containing the status of the compliance of each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each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as of the most recent </w:t>
            </w:r>
            <w:r w:rsidRPr="00F8710D">
              <w:rPr>
                <w:rFonts w:ascii="Arial" w:eastAsia="Arial" w:hAnsi="Arial" w:cs="Arial"/>
                <w:i/>
                <w:iCs/>
                <w:color w:val="000000"/>
              </w:rPr>
              <w:t xml:space="preserve">Billing Period </w:t>
            </w:r>
            <w:r w:rsidRPr="00F8710D">
              <w:rPr>
                <w:rFonts w:ascii="Arial" w:eastAsia="Arial" w:hAnsi="Arial" w:cs="Arial"/>
                <w:color w:val="000000"/>
              </w:rPr>
              <w:t xml:space="preserve">based on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within the same timeline provided in Section 4.4.4 of this Manual.</w:t>
            </w:r>
          </w:p>
        </w:tc>
        <w:tc>
          <w:tcPr>
            <w:tcW w:w="2684" w:type="dxa"/>
          </w:tcPr>
          <w:p w14:paraId="1DA4C123" w14:textId="0F7D8A04" w:rsidR="00FA737B" w:rsidRPr="00F8710D" w:rsidRDefault="00FA737B" w:rsidP="00FA737B">
            <w:pPr>
              <w:rPr>
                <w:rFonts w:ascii="Arial" w:hAnsi="Arial" w:cs="Arial"/>
              </w:rPr>
            </w:pPr>
            <w:r w:rsidRPr="00F8710D">
              <w:rPr>
                <w:rFonts w:ascii="Arial" w:eastAsia="Arial" w:hAnsi="Arial" w:cs="Arial"/>
                <w:color w:val="000000"/>
              </w:rPr>
              <w:t>Extended to VREs that opted to be classified as scheduled generators. Same monthly consolidated reporting obligation applies.</w:t>
            </w:r>
          </w:p>
        </w:tc>
        <w:tc>
          <w:tcPr>
            <w:tcW w:w="2412" w:type="dxa"/>
          </w:tcPr>
          <w:p w14:paraId="5492291D" w14:textId="77777777" w:rsidR="00FA737B" w:rsidRPr="00F8710D" w:rsidRDefault="00FA737B" w:rsidP="00FA737B">
            <w:pPr>
              <w:rPr>
                <w:rFonts w:ascii="Arial" w:hAnsi="Arial" w:cs="Arial"/>
                <w:iCs/>
                <w:highlight w:val="yellow"/>
              </w:rPr>
            </w:pPr>
          </w:p>
        </w:tc>
        <w:tc>
          <w:tcPr>
            <w:tcW w:w="2880" w:type="dxa"/>
          </w:tcPr>
          <w:p w14:paraId="06402FBB" w14:textId="77777777" w:rsidR="00FA737B" w:rsidRPr="00F8710D" w:rsidRDefault="00FA737B" w:rsidP="00FA737B">
            <w:pPr>
              <w:rPr>
                <w:rFonts w:ascii="Arial" w:hAnsi="Arial" w:cs="Arial"/>
                <w:iCs/>
                <w:highlight w:val="yellow"/>
              </w:rPr>
            </w:pPr>
          </w:p>
        </w:tc>
        <w:tc>
          <w:tcPr>
            <w:tcW w:w="1566" w:type="dxa"/>
          </w:tcPr>
          <w:p w14:paraId="6773C584" w14:textId="77777777" w:rsidR="00FA737B" w:rsidRPr="00F8710D" w:rsidRDefault="00FA737B" w:rsidP="00FA737B">
            <w:pPr>
              <w:rPr>
                <w:rFonts w:ascii="Arial" w:hAnsi="Arial" w:cs="Arial"/>
                <w:iCs/>
                <w:highlight w:val="yellow"/>
              </w:rPr>
            </w:pPr>
          </w:p>
        </w:tc>
        <w:tc>
          <w:tcPr>
            <w:tcW w:w="1133" w:type="dxa"/>
          </w:tcPr>
          <w:p w14:paraId="0BB1DDEC" w14:textId="77777777" w:rsidR="00FA737B" w:rsidRPr="00F8710D" w:rsidRDefault="00FA737B" w:rsidP="00FA737B">
            <w:pPr>
              <w:rPr>
                <w:rFonts w:ascii="Arial" w:hAnsi="Arial" w:cs="Arial"/>
                <w:iCs/>
                <w:highlight w:val="yellow"/>
              </w:rPr>
            </w:pPr>
          </w:p>
        </w:tc>
      </w:tr>
      <w:tr w:rsidR="00FA737B" w:rsidRPr="00474449" w14:paraId="0D0DD057" w14:textId="0F7CC05D" w:rsidTr="00A018C3">
        <w:tc>
          <w:tcPr>
            <w:tcW w:w="1736" w:type="dxa"/>
          </w:tcPr>
          <w:p w14:paraId="7BB2825F" w14:textId="5E2473B9" w:rsidR="00FA737B" w:rsidRPr="00F8710D" w:rsidRDefault="00FA737B" w:rsidP="00FA737B">
            <w:pPr>
              <w:jc w:val="both"/>
              <w:rPr>
                <w:rFonts w:ascii="Arial" w:hAnsi="Arial" w:cs="Arial"/>
                <w:b/>
              </w:rPr>
            </w:pPr>
            <w:permStart w:id="2047311336" w:edGrp="everyone" w:colFirst="5" w:colLast="5"/>
            <w:permStart w:id="1468148930" w:edGrp="everyone" w:colFirst="6" w:colLast="6"/>
            <w:permStart w:id="2094159363" w:edGrp="everyone" w:colFirst="7" w:colLast="7"/>
            <w:permStart w:id="2067612559" w:edGrp="everyone" w:colFirst="8" w:colLast="8"/>
            <w:permEnd w:id="743638734"/>
            <w:permEnd w:id="971977138"/>
            <w:permEnd w:id="2072333920"/>
            <w:permEnd w:id="1290085239"/>
            <w:r w:rsidRPr="00F8710D">
              <w:rPr>
                <w:rFonts w:ascii="Arial" w:eastAsia="Arial" w:hAnsi="Arial" w:cs="Arial"/>
                <w:color w:val="000000"/>
              </w:rPr>
              <w:lastRenderedPageBreak/>
              <w:t>4.5 Penalties and Sanctions</w:t>
            </w:r>
          </w:p>
        </w:tc>
        <w:tc>
          <w:tcPr>
            <w:tcW w:w="1359" w:type="dxa"/>
          </w:tcPr>
          <w:p w14:paraId="0A406F00" w14:textId="377869DB" w:rsidR="00FA737B" w:rsidRPr="00F8710D" w:rsidRDefault="00FA737B" w:rsidP="00FA737B">
            <w:pPr>
              <w:jc w:val="center"/>
              <w:rPr>
                <w:rFonts w:ascii="Arial" w:hAnsi="Arial" w:cs="Arial"/>
              </w:rPr>
            </w:pPr>
            <w:r w:rsidRPr="00F8710D">
              <w:rPr>
                <w:rFonts w:ascii="Arial" w:eastAsia="Arial" w:hAnsi="Arial" w:cs="Arial"/>
                <w:color w:val="000000"/>
              </w:rPr>
              <w:t>4.5.2</w:t>
            </w:r>
          </w:p>
        </w:tc>
        <w:tc>
          <w:tcPr>
            <w:tcW w:w="2880" w:type="dxa"/>
          </w:tcPr>
          <w:p w14:paraId="2181D4BF"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with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that is in operation for less than a year and is found in breach of </w:t>
            </w:r>
            <w:r w:rsidRPr="00F8710D">
              <w:rPr>
                <w:rFonts w:ascii="Arial" w:eastAsia="Arial" w:hAnsi="Arial" w:cs="Arial"/>
                <w:i/>
                <w:iCs/>
                <w:color w:val="000000"/>
              </w:rPr>
              <w:t xml:space="preserve">MAPE </w:t>
            </w:r>
            <w:r w:rsidRPr="00F8710D">
              <w:rPr>
                <w:rFonts w:ascii="Arial" w:eastAsia="Arial" w:hAnsi="Arial" w:cs="Arial"/>
                <w:color w:val="000000"/>
              </w:rPr>
              <w:t xml:space="preserve">or </w:t>
            </w:r>
            <w:r w:rsidRPr="00F8710D">
              <w:rPr>
                <w:rFonts w:ascii="Arial" w:eastAsia="Arial" w:hAnsi="Arial" w:cs="Arial"/>
                <w:i/>
                <w:iCs/>
                <w:color w:val="000000"/>
              </w:rPr>
              <w:t xml:space="preserve">PERC95, </w:t>
            </w:r>
            <w:r w:rsidRPr="00F8710D">
              <w:rPr>
                <w:rFonts w:ascii="Arial" w:eastAsia="Arial" w:hAnsi="Arial" w:cs="Arial"/>
                <w:color w:val="000000"/>
              </w:rPr>
              <w:t xml:space="preserve">shall be: </w:t>
            </w:r>
          </w:p>
          <w:p w14:paraId="0CCB633B"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a) imposed a penalty in proportion to the number of months the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is in operation during the covered monitoring year. For instance, the plant commenced operation on 26 March, the financial penalty to be imposed shall be in proportion to the nine (9) billing months over the twelve (12) month-period. </w:t>
            </w:r>
          </w:p>
          <w:p w14:paraId="71AA789E" w14:textId="77777777" w:rsidR="00FA737B" w:rsidRPr="00F8710D" w:rsidRDefault="00FA737B" w:rsidP="00FA737B">
            <w:pPr>
              <w:spacing w:after="60"/>
              <w:rPr>
                <w:rFonts w:ascii="Arial" w:eastAsia="Arial" w:hAnsi="Arial" w:cs="Arial"/>
                <w:color w:val="000000"/>
              </w:rPr>
            </w:pPr>
          </w:p>
          <w:p w14:paraId="33E2295B"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b) exempted from liability, if it commences operation within three (3) months </w:t>
            </w:r>
            <w:r w:rsidRPr="00F8710D">
              <w:rPr>
                <w:rFonts w:ascii="Arial" w:eastAsia="Arial" w:hAnsi="Arial" w:cs="Arial"/>
                <w:color w:val="000000"/>
              </w:rPr>
              <w:lastRenderedPageBreak/>
              <w:t xml:space="preserve">prior to the end of the covered monitoring year. </w:t>
            </w:r>
          </w:p>
          <w:p w14:paraId="06594787" w14:textId="77777777" w:rsidR="00FA737B" w:rsidRPr="00F8710D" w:rsidRDefault="00FA737B" w:rsidP="00FA737B">
            <w:pPr>
              <w:spacing w:after="60"/>
              <w:rPr>
                <w:rFonts w:ascii="Arial" w:eastAsia="Arial" w:hAnsi="Arial" w:cs="Arial"/>
                <w:color w:val="000000"/>
              </w:rPr>
            </w:pPr>
          </w:p>
          <w:p w14:paraId="64EF0979" w14:textId="2A19B3C0" w:rsidR="00FA737B" w:rsidRPr="00F8710D" w:rsidRDefault="00FA737B" w:rsidP="00FA737B">
            <w:pPr>
              <w:rPr>
                <w:rFonts w:ascii="Arial" w:hAnsi="Arial" w:cs="Arial"/>
              </w:rPr>
            </w:pPr>
            <w:r w:rsidRPr="00F8710D">
              <w:rPr>
                <w:rFonts w:ascii="Arial" w:eastAsia="Arial" w:hAnsi="Arial" w:cs="Arial"/>
                <w:color w:val="000000"/>
              </w:rPr>
              <w:t xml:space="preserve">A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shall be considered in operation, for purposes of this Section, upon commencement of its operation or participation in the </w:t>
            </w:r>
            <w:r w:rsidRPr="00F8710D">
              <w:rPr>
                <w:rFonts w:ascii="Arial" w:eastAsia="Arial" w:hAnsi="Arial" w:cs="Arial"/>
                <w:i/>
                <w:iCs/>
                <w:color w:val="000000"/>
              </w:rPr>
              <w:t xml:space="preserve">WESM </w:t>
            </w:r>
            <w:r w:rsidRPr="00F8710D">
              <w:rPr>
                <w:rFonts w:ascii="Arial" w:eastAsia="Arial" w:hAnsi="Arial" w:cs="Arial"/>
                <w:color w:val="000000"/>
              </w:rPr>
              <w:t>either by virtue of the Final Certificate of Approval to Connect or the commercial operation registration in the WESM, whichever is applicable.</w:t>
            </w:r>
          </w:p>
        </w:tc>
        <w:tc>
          <w:tcPr>
            <w:tcW w:w="2880" w:type="dxa"/>
          </w:tcPr>
          <w:p w14:paraId="37119EF2"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lastRenderedPageBreak/>
              <w:t xml:space="preserve">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with </w:t>
            </w:r>
            <w:r w:rsidRPr="00F8710D">
              <w:rPr>
                <w:rFonts w:ascii="Arial" w:eastAsia="Arial" w:hAnsi="Arial" w:cs="Arial"/>
                <w:i/>
                <w:iCs/>
                <w:color w:val="000000"/>
              </w:rPr>
              <w:t>must-dispatch generating unit</w:t>
            </w:r>
            <w:r w:rsidRPr="00F8710D">
              <w:rPr>
                <w:rFonts w:ascii="Arial" w:eastAsia="Arial" w:hAnsi="Arial" w:cs="Arial"/>
                <w:b/>
                <w:bCs/>
                <w:u w:val="single"/>
              </w:rPr>
              <w:t xml:space="preserve"> 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that is in operation for less than a year and is found in breach of </w:t>
            </w:r>
            <w:r w:rsidRPr="00F8710D">
              <w:rPr>
                <w:rFonts w:ascii="Arial" w:eastAsia="Arial" w:hAnsi="Arial" w:cs="Arial"/>
                <w:i/>
                <w:iCs/>
                <w:color w:val="000000"/>
              </w:rPr>
              <w:t xml:space="preserve">MAPE </w:t>
            </w:r>
            <w:r w:rsidRPr="00F8710D">
              <w:rPr>
                <w:rFonts w:ascii="Arial" w:eastAsia="Arial" w:hAnsi="Arial" w:cs="Arial"/>
                <w:color w:val="000000"/>
              </w:rPr>
              <w:t xml:space="preserve">or </w:t>
            </w:r>
            <w:r w:rsidRPr="00F8710D">
              <w:rPr>
                <w:rFonts w:ascii="Arial" w:eastAsia="Arial" w:hAnsi="Arial" w:cs="Arial"/>
                <w:i/>
                <w:iCs/>
                <w:color w:val="000000"/>
              </w:rPr>
              <w:t xml:space="preserve">PERC95, </w:t>
            </w:r>
            <w:r w:rsidRPr="00F8710D">
              <w:rPr>
                <w:rFonts w:ascii="Arial" w:eastAsia="Arial" w:hAnsi="Arial" w:cs="Arial"/>
                <w:color w:val="000000"/>
              </w:rPr>
              <w:t xml:space="preserve">shall be: </w:t>
            </w:r>
          </w:p>
          <w:p w14:paraId="3A0B8DB8"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a) imposed a penalty in proportion to the number of months the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i/>
                <w:iCs/>
                <w:color w:val="000000"/>
              </w:rPr>
              <w:t xml:space="preserve"> </w:t>
            </w:r>
            <w:r w:rsidRPr="00F8710D">
              <w:rPr>
                <w:rFonts w:ascii="Arial" w:eastAsia="Arial" w:hAnsi="Arial" w:cs="Arial"/>
                <w:color w:val="000000"/>
              </w:rPr>
              <w:t xml:space="preserve">is in operation during the covered monitoring year. For instance, the plant commenced operation on 26 March, the </w:t>
            </w:r>
            <w:r w:rsidRPr="00F8710D">
              <w:rPr>
                <w:rFonts w:ascii="Arial" w:eastAsia="Arial" w:hAnsi="Arial" w:cs="Arial"/>
                <w:color w:val="000000"/>
              </w:rPr>
              <w:lastRenderedPageBreak/>
              <w:t xml:space="preserve">financial penalty to be imposed shall be in proportion to the nine (9) billing months over the twelve (12) month-period. </w:t>
            </w:r>
          </w:p>
          <w:p w14:paraId="6848A39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b) exempted from liability, if it commences operation within three (3) months prior to the end of the covered monitoring year. </w:t>
            </w:r>
          </w:p>
          <w:p w14:paraId="45B87FDE" w14:textId="77777777" w:rsidR="00FA737B" w:rsidRPr="00F8710D" w:rsidRDefault="00FA737B" w:rsidP="00FA737B">
            <w:pPr>
              <w:spacing w:after="60"/>
              <w:rPr>
                <w:rFonts w:ascii="Arial" w:eastAsia="Arial" w:hAnsi="Arial" w:cs="Arial"/>
                <w:color w:val="000000"/>
              </w:rPr>
            </w:pPr>
          </w:p>
          <w:p w14:paraId="414B42D2" w14:textId="520E4156" w:rsidR="00FA737B" w:rsidRPr="00F8710D" w:rsidRDefault="00FA737B" w:rsidP="00FA737B">
            <w:pPr>
              <w:rPr>
                <w:rFonts w:ascii="Arial" w:hAnsi="Arial" w:cs="Arial"/>
                <w:b/>
              </w:rPr>
            </w:pPr>
            <w:r w:rsidRPr="00F8710D">
              <w:rPr>
                <w:rFonts w:ascii="Arial" w:eastAsia="Arial" w:hAnsi="Arial" w:cs="Arial"/>
                <w:color w:val="000000"/>
              </w:rPr>
              <w:t xml:space="preserve">A </w:t>
            </w:r>
            <w:r w:rsidRPr="00F8710D">
              <w:rPr>
                <w:rFonts w:ascii="Arial" w:eastAsia="Arial" w:hAnsi="Arial" w:cs="Arial"/>
                <w:i/>
                <w:iCs/>
                <w:color w:val="000000"/>
              </w:rPr>
              <w:t xml:space="preserve">must-dispatch generating unit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i/>
                <w:iCs/>
                <w:color w:val="000000"/>
              </w:rPr>
              <w:t xml:space="preserve"> </w:t>
            </w:r>
            <w:r w:rsidRPr="00F8710D">
              <w:rPr>
                <w:rFonts w:ascii="Arial" w:eastAsia="Arial" w:hAnsi="Arial" w:cs="Arial"/>
                <w:color w:val="000000"/>
              </w:rPr>
              <w:t xml:space="preserve">shall be considered in operation, for purposes of this Section, upon commencement of its operation or participation in the </w:t>
            </w:r>
            <w:r w:rsidRPr="00F8710D">
              <w:rPr>
                <w:rFonts w:ascii="Arial" w:eastAsia="Arial" w:hAnsi="Arial" w:cs="Arial"/>
                <w:i/>
                <w:iCs/>
                <w:color w:val="000000"/>
              </w:rPr>
              <w:t xml:space="preserve">WESM </w:t>
            </w:r>
            <w:r w:rsidRPr="00F8710D">
              <w:rPr>
                <w:rFonts w:ascii="Arial" w:eastAsia="Arial" w:hAnsi="Arial" w:cs="Arial"/>
                <w:color w:val="000000"/>
              </w:rPr>
              <w:t xml:space="preserve">either by virtue of the Final Certificate of Approval to Connect or the </w:t>
            </w:r>
            <w:r w:rsidRPr="00F8710D">
              <w:rPr>
                <w:rFonts w:ascii="Arial" w:eastAsia="Arial" w:hAnsi="Arial" w:cs="Arial"/>
                <w:color w:val="000000"/>
              </w:rPr>
              <w:lastRenderedPageBreak/>
              <w:t>commercial operation registration in the WESM, whichever is applicable.</w:t>
            </w:r>
          </w:p>
        </w:tc>
        <w:tc>
          <w:tcPr>
            <w:tcW w:w="2684" w:type="dxa"/>
          </w:tcPr>
          <w:p w14:paraId="7F4F4049" w14:textId="07ED6A58" w:rsidR="00FA737B" w:rsidRPr="00F8710D" w:rsidRDefault="00FA737B" w:rsidP="00FA737B">
            <w:pPr>
              <w:rPr>
                <w:rFonts w:ascii="Arial" w:hAnsi="Arial" w:cs="Arial"/>
              </w:rPr>
            </w:pPr>
            <w:r w:rsidRPr="00F8710D">
              <w:rPr>
                <w:rFonts w:ascii="Arial" w:eastAsia="Arial" w:hAnsi="Arial" w:cs="Arial"/>
                <w:color w:val="000000"/>
              </w:rPr>
              <w:lastRenderedPageBreak/>
              <w:t>Pro-rata penalty and new entrant exemption extended to VREs that opted to be classified as scheduled generators. A VRE electing scheduled status partway through a monitoring year receives pro-rated assessment; one commencing within three months of year-end is exempt.</w:t>
            </w:r>
          </w:p>
        </w:tc>
        <w:tc>
          <w:tcPr>
            <w:tcW w:w="2412" w:type="dxa"/>
          </w:tcPr>
          <w:p w14:paraId="1E623419" w14:textId="77777777" w:rsidR="00FA737B" w:rsidRPr="00F8710D" w:rsidRDefault="00FA737B" w:rsidP="00FA737B">
            <w:pPr>
              <w:rPr>
                <w:rFonts w:ascii="Arial" w:hAnsi="Arial" w:cs="Arial"/>
                <w:iCs/>
                <w:highlight w:val="yellow"/>
              </w:rPr>
            </w:pPr>
          </w:p>
        </w:tc>
        <w:tc>
          <w:tcPr>
            <w:tcW w:w="2880" w:type="dxa"/>
          </w:tcPr>
          <w:p w14:paraId="3875550F" w14:textId="77777777" w:rsidR="00FA737B" w:rsidRPr="00F8710D" w:rsidRDefault="00FA737B" w:rsidP="00FA737B">
            <w:pPr>
              <w:rPr>
                <w:rFonts w:ascii="Arial" w:hAnsi="Arial" w:cs="Arial"/>
                <w:iCs/>
                <w:highlight w:val="yellow"/>
              </w:rPr>
            </w:pPr>
          </w:p>
        </w:tc>
        <w:tc>
          <w:tcPr>
            <w:tcW w:w="1566" w:type="dxa"/>
          </w:tcPr>
          <w:p w14:paraId="084D0036" w14:textId="77777777" w:rsidR="00FA737B" w:rsidRPr="00F8710D" w:rsidRDefault="00FA737B" w:rsidP="00FA737B">
            <w:pPr>
              <w:rPr>
                <w:rFonts w:ascii="Arial" w:hAnsi="Arial" w:cs="Arial"/>
                <w:iCs/>
                <w:highlight w:val="yellow"/>
              </w:rPr>
            </w:pPr>
          </w:p>
        </w:tc>
        <w:tc>
          <w:tcPr>
            <w:tcW w:w="1133" w:type="dxa"/>
          </w:tcPr>
          <w:p w14:paraId="3FEC7BB1" w14:textId="77777777" w:rsidR="00FA737B" w:rsidRPr="00F8710D" w:rsidRDefault="00FA737B" w:rsidP="00FA737B">
            <w:pPr>
              <w:rPr>
                <w:rFonts w:ascii="Arial" w:hAnsi="Arial" w:cs="Arial"/>
                <w:iCs/>
                <w:highlight w:val="yellow"/>
              </w:rPr>
            </w:pPr>
          </w:p>
        </w:tc>
      </w:tr>
      <w:permEnd w:id="2047311336"/>
      <w:permEnd w:id="1468148930"/>
      <w:permEnd w:id="2094159363"/>
      <w:permEnd w:id="2067612559"/>
    </w:tbl>
    <w:p w14:paraId="659D7A1B" w14:textId="77777777" w:rsidR="005E190C" w:rsidRPr="00474449" w:rsidRDefault="005E190C" w:rsidP="00DE0A94">
      <w:pPr>
        <w:rPr>
          <w:rFonts w:ascii="Arial" w:hAnsi="Arial" w:cs="Arial"/>
        </w:rPr>
      </w:pPr>
    </w:p>
    <w:sectPr w:rsidR="005E190C" w:rsidRPr="00474449" w:rsidSect="00D76BCA">
      <w:headerReference w:type="default" r:id="rId22"/>
      <w:footerReference w:type="default" r:id="rId23"/>
      <w:pgSz w:w="20160" w:h="12240" w:orient="landscape" w:code="5"/>
      <w:pgMar w:top="1797" w:right="72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5ADE8" w14:textId="77777777" w:rsidR="00E76C17" w:rsidRDefault="00E76C17" w:rsidP="00431756">
      <w:pPr>
        <w:spacing w:after="0" w:line="240" w:lineRule="auto"/>
      </w:pPr>
      <w:r>
        <w:separator/>
      </w:r>
    </w:p>
  </w:endnote>
  <w:endnote w:type="continuationSeparator" w:id="0">
    <w:p w14:paraId="1952009F" w14:textId="77777777" w:rsidR="00E76C17" w:rsidRDefault="00E76C17"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5BE9FD91"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sidRPr="000E6B1F">
              <w:rPr>
                <w:rFonts w:ascii="Arial" w:hAnsi="Arial" w:cs="Arial"/>
                <w:i/>
                <w:iCs/>
                <w:sz w:val="18"/>
                <w:szCs w:val="18"/>
              </w:rPr>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012A4594"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63572" w14:textId="77777777" w:rsidR="00E76C17" w:rsidRDefault="00E76C17" w:rsidP="00431756">
      <w:pPr>
        <w:spacing w:after="0" w:line="240" w:lineRule="auto"/>
      </w:pPr>
      <w:r>
        <w:separator/>
      </w:r>
    </w:p>
  </w:footnote>
  <w:footnote w:type="continuationSeparator" w:id="0">
    <w:p w14:paraId="68C027A3" w14:textId="77777777" w:rsidR="00E76C17" w:rsidRDefault="00E76C17"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566BA" w14:textId="77777777" w:rsidR="00156408" w:rsidRPr="00DA32B3" w:rsidRDefault="00431756" w:rsidP="00156408">
    <w:pPr>
      <w:pStyle w:val="Header"/>
      <w:jc w:val="right"/>
      <w:rPr>
        <w:rFonts w:ascii="Arial" w:hAnsi="Arial" w:cs="Arial"/>
        <w:sz w:val="20"/>
        <w:szCs w:val="20"/>
      </w:rPr>
    </w:pPr>
    <w:r w:rsidRPr="00DA32B3">
      <w:rPr>
        <w:rFonts w:ascii="Arial" w:hAnsi="Arial" w:cs="Arial"/>
        <w:i/>
        <w:noProof/>
        <w:sz w:val="20"/>
        <w:szCs w:val="20"/>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1939563" name="Picture 2193956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4449DA" w:rsidRPr="00DA32B3">
      <w:rPr>
        <w:rFonts w:ascii="Arial" w:hAnsi="Arial" w:cs="Arial"/>
        <w:sz w:val="20"/>
        <w:szCs w:val="20"/>
      </w:rPr>
      <w:t xml:space="preserve"> </w:t>
    </w:r>
    <w:r w:rsidR="00156408" w:rsidRPr="00DA32B3">
      <w:rPr>
        <w:rFonts w:ascii="Arial" w:hAnsi="Arial" w:cs="Arial"/>
        <w:sz w:val="20"/>
        <w:szCs w:val="20"/>
      </w:rPr>
      <w:t xml:space="preserve">Proposed General Amendments to the </w:t>
    </w:r>
  </w:p>
  <w:p w14:paraId="407208DC" w14:textId="77777777" w:rsidR="00156408" w:rsidRPr="00DA32B3" w:rsidRDefault="00156408" w:rsidP="00156408">
    <w:pPr>
      <w:pStyle w:val="Header"/>
      <w:jc w:val="right"/>
      <w:rPr>
        <w:rFonts w:ascii="Arial" w:hAnsi="Arial" w:cs="Arial"/>
        <w:sz w:val="20"/>
        <w:szCs w:val="20"/>
      </w:rPr>
    </w:pPr>
    <w:r w:rsidRPr="00DA32B3">
      <w:rPr>
        <w:rFonts w:ascii="Arial" w:hAnsi="Arial" w:cs="Arial"/>
        <w:sz w:val="20"/>
        <w:szCs w:val="20"/>
      </w:rPr>
      <w:t xml:space="preserve">WESM Rules and Various WESM Manuals on </w:t>
    </w:r>
  </w:p>
  <w:p w14:paraId="1C9342A7" w14:textId="3EAE514F" w:rsidR="00431756" w:rsidRPr="00DA32B3" w:rsidRDefault="00156408" w:rsidP="00156408">
    <w:pPr>
      <w:pStyle w:val="Header"/>
      <w:jc w:val="right"/>
      <w:rPr>
        <w:rFonts w:ascii="Arial" w:hAnsi="Arial" w:cs="Arial"/>
        <w:sz w:val="20"/>
        <w:szCs w:val="20"/>
      </w:rPr>
    </w:pPr>
    <w:r w:rsidRPr="00DA32B3">
      <w:rPr>
        <w:rFonts w:ascii="Arial" w:hAnsi="Arial" w:cs="Arial"/>
        <w:sz w:val="20"/>
        <w:szCs w:val="20"/>
      </w:rPr>
      <w:t>Forecast Accuracy Standards for Scheduled VREs</w:t>
    </w:r>
  </w:p>
  <w:p w14:paraId="73C60145" w14:textId="77777777" w:rsidR="007D4A99" w:rsidRPr="00DA32B3" w:rsidRDefault="007D4A99" w:rsidP="004449DA">
    <w:pPr>
      <w:pStyle w:val="Header"/>
      <w:jc w:val="right"/>
      <w:rPr>
        <w:rFonts w:ascii="Arial" w:hAnsi="Arial" w:cs="Arial"/>
        <w:sz w:val="20"/>
        <w:szCs w:val="20"/>
      </w:rPr>
    </w:pPr>
  </w:p>
  <w:p w14:paraId="39B31AA6" w14:textId="77777777" w:rsidR="007D4A99" w:rsidRPr="00DA32B3" w:rsidRDefault="007D4A99" w:rsidP="004449DA">
    <w:pPr>
      <w:pStyle w:val="Header"/>
      <w:jc w:val="right"/>
      <w:rPr>
        <w:rFonts w:ascii="Arial" w:hAnsi="Arial" w:cs="Arial"/>
        <w:sz w:val="20"/>
        <w:szCs w:val="20"/>
      </w:rPr>
    </w:pPr>
  </w:p>
  <w:p w14:paraId="7FE970F6" w14:textId="77777777" w:rsidR="007D4A99" w:rsidRPr="00DA32B3" w:rsidRDefault="007D4A99" w:rsidP="004449DA">
    <w:pPr>
      <w:pStyle w:val="Header"/>
      <w:jc w:val="right"/>
      <w:rPr>
        <w:rFonts w:ascii="Arial" w:hAnsi="Arial" w:cs="Arial"/>
        <w:sz w:val="20"/>
        <w:szCs w:val="20"/>
      </w:rPr>
    </w:pPr>
  </w:p>
  <w:p w14:paraId="37CFF4A0" w14:textId="77777777" w:rsidR="00156408" w:rsidRPr="00DA32B3" w:rsidRDefault="00156408" w:rsidP="004449DA">
    <w:pPr>
      <w:pStyle w:val="Header"/>
      <w:jc w:val="right"/>
      <w:rPr>
        <w:rFonts w:ascii="Arial" w:hAnsi="Arial" w:cs="Arial"/>
        <w:sz w:val="20"/>
        <w:szCs w:val="20"/>
      </w:rPr>
    </w:pPr>
  </w:p>
  <w:p w14:paraId="18EA765E" w14:textId="77777777" w:rsidR="007D4A99" w:rsidRPr="00DA32B3" w:rsidRDefault="007D4A99" w:rsidP="004449DA">
    <w:pPr>
      <w:pStyle w:val="Header"/>
      <w:jc w:val="right"/>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9981" w14:textId="77777777" w:rsidR="00156408" w:rsidRPr="00DA32B3" w:rsidRDefault="00156408" w:rsidP="00156408">
    <w:pPr>
      <w:pStyle w:val="Header"/>
      <w:jc w:val="right"/>
      <w:rPr>
        <w:rFonts w:ascii="Arial" w:hAnsi="Arial" w:cs="Arial"/>
        <w:sz w:val="20"/>
        <w:szCs w:val="20"/>
      </w:rPr>
    </w:pPr>
    <w:r w:rsidRPr="00DA32B3">
      <w:rPr>
        <w:rFonts w:ascii="Arial" w:hAnsi="Arial" w:cs="Arial"/>
        <w:sz w:val="20"/>
        <w:szCs w:val="20"/>
      </w:rPr>
      <w:t xml:space="preserve">Proposed General Amendments to the WESM Rules and Various WESM </w:t>
    </w:r>
  </w:p>
  <w:p w14:paraId="656B29AA" w14:textId="589BBB0A" w:rsidR="00431756" w:rsidRPr="00DA32B3" w:rsidRDefault="00156408" w:rsidP="00156408">
    <w:pPr>
      <w:pStyle w:val="Header"/>
      <w:jc w:val="right"/>
      <w:rPr>
        <w:rFonts w:ascii="Arial" w:hAnsi="Arial" w:cs="Arial"/>
      </w:rPr>
    </w:pPr>
    <w:r w:rsidRPr="00DA32B3">
      <w:rPr>
        <w:rFonts w:ascii="Arial" w:hAnsi="Arial" w:cs="Arial"/>
        <w:sz w:val="20"/>
        <w:szCs w:val="20"/>
      </w:rPr>
      <w:t>Manuals on Forecast Accuracy Standards for Scheduled VREs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6878"/>
    <w:multiLevelType w:val="multilevel"/>
    <w:tmpl w:val="1F8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BCC"/>
    <w:multiLevelType w:val="multilevel"/>
    <w:tmpl w:val="ED46532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25EC15B0"/>
    <w:multiLevelType w:val="multilevel"/>
    <w:tmpl w:val="5CA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0F559E"/>
    <w:multiLevelType w:val="multilevel"/>
    <w:tmpl w:val="59D84B6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Arial"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84EA9"/>
    <w:multiLevelType w:val="hybridMultilevel"/>
    <w:tmpl w:val="B83A3CE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F9E430F"/>
    <w:multiLevelType w:val="multilevel"/>
    <w:tmpl w:val="C51C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B726579"/>
    <w:multiLevelType w:val="multilevel"/>
    <w:tmpl w:val="5EA0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7D601849"/>
    <w:multiLevelType w:val="multilevel"/>
    <w:tmpl w:val="A742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02556D"/>
    <w:multiLevelType w:val="hybridMultilevel"/>
    <w:tmpl w:val="EFDE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851587">
    <w:abstractNumId w:val="8"/>
  </w:num>
  <w:num w:numId="2" w16cid:durableId="442917696">
    <w:abstractNumId w:val="6"/>
  </w:num>
  <w:num w:numId="3" w16cid:durableId="1479876339">
    <w:abstractNumId w:val="0"/>
  </w:num>
  <w:num w:numId="4" w16cid:durableId="173158236">
    <w:abstractNumId w:val="9"/>
    <w:lvlOverride w:ilvl="0">
      <w:startOverride w:val="1"/>
    </w:lvlOverride>
  </w:num>
  <w:num w:numId="5" w16cid:durableId="822088106">
    <w:abstractNumId w:val="2"/>
  </w:num>
  <w:num w:numId="6" w16cid:durableId="1168328014">
    <w:abstractNumId w:val="5"/>
    <w:lvlOverride w:ilvl="0">
      <w:startOverride w:val="1"/>
    </w:lvlOverride>
  </w:num>
  <w:num w:numId="7" w16cid:durableId="1850216635">
    <w:abstractNumId w:val="7"/>
  </w:num>
  <w:num w:numId="8" w16cid:durableId="2013557947">
    <w:abstractNumId w:val="1"/>
  </w:num>
  <w:num w:numId="9" w16cid:durableId="896013934">
    <w:abstractNumId w:val="4"/>
  </w:num>
  <w:num w:numId="10" w16cid:durableId="1405880696">
    <w:abstractNumId w:val="10"/>
  </w:num>
  <w:num w:numId="11" w16cid:durableId="1415855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i/xeVxmZqr4x/6hBV2atdqE4jbhSQKYVrAeUQ7ZbxiFiilUiKq1Q8FXBIkEWc7gHV8lYFW7WFX0yjQHom4ofA==" w:salt="GaT0hjvJj5qivjigeeh2x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02D62"/>
    <w:rsid w:val="000054C8"/>
    <w:rsid w:val="00012AC8"/>
    <w:rsid w:val="000301DB"/>
    <w:rsid w:val="00031339"/>
    <w:rsid w:val="00034D8E"/>
    <w:rsid w:val="0003699D"/>
    <w:rsid w:val="000439FF"/>
    <w:rsid w:val="00057192"/>
    <w:rsid w:val="00061BDD"/>
    <w:rsid w:val="00063013"/>
    <w:rsid w:val="00065109"/>
    <w:rsid w:val="00065424"/>
    <w:rsid w:val="00072984"/>
    <w:rsid w:val="00095188"/>
    <w:rsid w:val="000B5B13"/>
    <w:rsid w:val="000E6778"/>
    <w:rsid w:val="000E6B1F"/>
    <w:rsid w:val="00111684"/>
    <w:rsid w:val="001139FC"/>
    <w:rsid w:val="001175F8"/>
    <w:rsid w:val="00121844"/>
    <w:rsid w:val="001315D6"/>
    <w:rsid w:val="00141C36"/>
    <w:rsid w:val="0014232F"/>
    <w:rsid w:val="00153F15"/>
    <w:rsid w:val="00156408"/>
    <w:rsid w:val="0016786F"/>
    <w:rsid w:val="00181A42"/>
    <w:rsid w:val="00182F1B"/>
    <w:rsid w:val="00185BF6"/>
    <w:rsid w:val="00197014"/>
    <w:rsid w:val="001B2522"/>
    <w:rsid w:val="001B406E"/>
    <w:rsid w:val="001B71BD"/>
    <w:rsid w:val="001C7441"/>
    <w:rsid w:val="001F7A01"/>
    <w:rsid w:val="00203C0B"/>
    <w:rsid w:val="00205089"/>
    <w:rsid w:val="002126D6"/>
    <w:rsid w:val="00214B24"/>
    <w:rsid w:val="0022003D"/>
    <w:rsid w:val="0024784E"/>
    <w:rsid w:val="00250819"/>
    <w:rsid w:val="00281C7B"/>
    <w:rsid w:val="002A065C"/>
    <w:rsid w:val="002A4570"/>
    <w:rsid w:val="002B3DD3"/>
    <w:rsid w:val="002B7B6E"/>
    <w:rsid w:val="002C362E"/>
    <w:rsid w:val="002D0890"/>
    <w:rsid w:val="002F21D4"/>
    <w:rsid w:val="00310C1B"/>
    <w:rsid w:val="003148CE"/>
    <w:rsid w:val="00364633"/>
    <w:rsid w:val="00366518"/>
    <w:rsid w:val="00381D20"/>
    <w:rsid w:val="00386A78"/>
    <w:rsid w:val="003A4C4C"/>
    <w:rsid w:val="003C6432"/>
    <w:rsid w:val="00403524"/>
    <w:rsid w:val="00411EC0"/>
    <w:rsid w:val="0042268E"/>
    <w:rsid w:val="00431756"/>
    <w:rsid w:val="004317FA"/>
    <w:rsid w:val="004360DD"/>
    <w:rsid w:val="004449DA"/>
    <w:rsid w:val="00447321"/>
    <w:rsid w:val="00474449"/>
    <w:rsid w:val="00485423"/>
    <w:rsid w:val="004B4103"/>
    <w:rsid w:val="004C1E11"/>
    <w:rsid w:val="004C6C91"/>
    <w:rsid w:val="004D3A4C"/>
    <w:rsid w:val="004F595C"/>
    <w:rsid w:val="00511E5C"/>
    <w:rsid w:val="00512F3F"/>
    <w:rsid w:val="00525A01"/>
    <w:rsid w:val="00530968"/>
    <w:rsid w:val="005548A3"/>
    <w:rsid w:val="00562B1A"/>
    <w:rsid w:val="005826BC"/>
    <w:rsid w:val="00590BF3"/>
    <w:rsid w:val="005B6671"/>
    <w:rsid w:val="005C619C"/>
    <w:rsid w:val="005D237C"/>
    <w:rsid w:val="005E190C"/>
    <w:rsid w:val="00611406"/>
    <w:rsid w:val="00653DDA"/>
    <w:rsid w:val="00655A12"/>
    <w:rsid w:val="006752FA"/>
    <w:rsid w:val="006D5004"/>
    <w:rsid w:val="006D6A8A"/>
    <w:rsid w:val="006E2007"/>
    <w:rsid w:val="007146F5"/>
    <w:rsid w:val="00714BE7"/>
    <w:rsid w:val="007163F0"/>
    <w:rsid w:val="0074729E"/>
    <w:rsid w:val="007D41F6"/>
    <w:rsid w:val="007D4A99"/>
    <w:rsid w:val="007E75E4"/>
    <w:rsid w:val="007F1668"/>
    <w:rsid w:val="00803E47"/>
    <w:rsid w:val="00847927"/>
    <w:rsid w:val="008733D2"/>
    <w:rsid w:val="008B48B1"/>
    <w:rsid w:val="008B6C82"/>
    <w:rsid w:val="008D0573"/>
    <w:rsid w:val="008D37A9"/>
    <w:rsid w:val="009502BE"/>
    <w:rsid w:val="00951409"/>
    <w:rsid w:val="00953E40"/>
    <w:rsid w:val="00954D60"/>
    <w:rsid w:val="009647B8"/>
    <w:rsid w:val="00972FD1"/>
    <w:rsid w:val="009902CF"/>
    <w:rsid w:val="009A3B13"/>
    <w:rsid w:val="009B6C70"/>
    <w:rsid w:val="009C29F8"/>
    <w:rsid w:val="009E6E1B"/>
    <w:rsid w:val="009F4540"/>
    <w:rsid w:val="00A018C3"/>
    <w:rsid w:val="00A02191"/>
    <w:rsid w:val="00A14E04"/>
    <w:rsid w:val="00A210DB"/>
    <w:rsid w:val="00A258B9"/>
    <w:rsid w:val="00A67107"/>
    <w:rsid w:val="00A94CA5"/>
    <w:rsid w:val="00A967E5"/>
    <w:rsid w:val="00B1103A"/>
    <w:rsid w:val="00B339C2"/>
    <w:rsid w:val="00BC287E"/>
    <w:rsid w:val="00BD6BF2"/>
    <w:rsid w:val="00BE1086"/>
    <w:rsid w:val="00C2198C"/>
    <w:rsid w:val="00C334DD"/>
    <w:rsid w:val="00C33A64"/>
    <w:rsid w:val="00C43070"/>
    <w:rsid w:val="00C4607A"/>
    <w:rsid w:val="00C601D2"/>
    <w:rsid w:val="00CA4AB5"/>
    <w:rsid w:val="00CB0A76"/>
    <w:rsid w:val="00CC004F"/>
    <w:rsid w:val="00CD4D4D"/>
    <w:rsid w:val="00CE129B"/>
    <w:rsid w:val="00CE5B75"/>
    <w:rsid w:val="00D03743"/>
    <w:rsid w:val="00D37C54"/>
    <w:rsid w:val="00D76BCA"/>
    <w:rsid w:val="00D903A6"/>
    <w:rsid w:val="00DA32B3"/>
    <w:rsid w:val="00DB501A"/>
    <w:rsid w:val="00DD613D"/>
    <w:rsid w:val="00DE0A94"/>
    <w:rsid w:val="00DF1EC8"/>
    <w:rsid w:val="00E35BF4"/>
    <w:rsid w:val="00E3620B"/>
    <w:rsid w:val="00E41BD2"/>
    <w:rsid w:val="00E4440E"/>
    <w:rsid w:val="00E44AAC"/>
    <w:rsid w:val="00E76C17"/>
    <w:rsid w:val="00E85FCB"/>
    <w:rsid w:val="00E959A0"/>
    <w:rsid w:val="00EA00BB"/>
    <w:rsid w:val="00EA4D5E"/>
    <w:rsid w:val="00EB451D"/>
    <w:rsid w:val="00EE0CC2"/>
    <w:rsid w:val="00F4310C"/>
    <w:rsid w:val="00F84C7F"/>
    <w:rsid w:val="00F8710D"/>
    <w:rsid w:val="00FA737B"/>
    <w:rsid w:val="00FB02CD"/>
    <w:rsid w:val="00FC270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aliases w:val="roel,He,lp1,List Paragraph11"/>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aliases w:val="roel Char,He Char,lp1 Char,List Paragraph11 Char"/>
    <w:link w:val="ListParagraph"/>
    <w:uiPriority w:val="34"/>
    <w:locked/>
    <w:rsid w:val="00431756"/>
  </w:style>
  <w:style w:type="character" w:styleId="Hyperlink">
    <w:name w:val="Hyperlink"/>
    <w:rsid w:val="00E4440E"/>
    <w:rPr>
      <w:color w:val="0563C1"/>
      <w:u w:val="single"/>
    </w:rPr>
  </w:style>
  <w:style w:type="table" w:styleId="TableGrid">
    <w:name w:val="Table Grid"/>
    <w:basedOn w:val="TableNormal"/>
    <w:uiPriority w:val="39"/>
    <w:rsid w:val="00E444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103A"/>
    <w:rPr>
      <w:color w:val="96607D" w:themeColor="followedHyperlink"/>
      <w:u w:val="single"/>
    </w:rPr>
  </w:style>
  <w:style w:type="character" w:styleId="UnresolvedMention">
    <w:name w:val="Unresolved Mention"/>
    <w:basedOn w:val="DefaultParagraphFont"/>
    <w:uiPriority w:val="99"/>
    <w:semiHidden/>
    <w:unhideWhenUsed/>
    <w:rsid w:val="00061BDD"/>
    <w:rPr>
      <w:color w:val="605E5C"/>
      <w:shd w:val="clear" w:color="auto" w:fill="E1DFDD"/>
    </w:rPr>
  </w:style>
  <w:style w:type="character" w:styleId="CommentReference">
    <w:name w:val="annotation reference"/>
    <w:basedOn w:val="DefaultParagraphFont"/>
    <w:uiPriority w:val="99"/>
    <w:semiHidden/>
    <w:unhideWhenUsed/>
    <w:rsid w:val="00065109"/>
    <w:rPr>
      <w:sz w:val="16"/>
      <w:szCs w:val="16"/>
    </w:rPr>
  </w:style>
  <w:style w:type="paragraph" w:styleId="CommentText">
    <w:name w:val="annotation text"/>
    <w:basedOn w:val="Normal"/>
    <w:link w:val="CommentTextChar"/>
    <w:uiPriority w:val="99"/>
    <w:unhideWhenUsed/>
    <w:rsid w:val="00065109"/>
    <w:pPr>
      <w:spacing w:line="240" w:lineRule="auto"/>
    </w:pPr>
    <w:rPr>
      <w:sz w:val="20"/>
      <w:szCs w:val="20"/>
    </w:rPr>
  </w:style>
  <w:style w:type="character" w:customStyle="1" w:styleId="CommentTextChar">
    <w:name w:val="Comment Text Char"/>
    <w:basedOn w:val="DefaultParagraphFont"/>
    <w:link w:val="CommentText"/>
    <w:uiPriority w:val="99"/>
    <w:rsid w:val="0006510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65109"/>
    <w:rPr>
      <w:b/>
      <w:bCs/>
    </w:rPr>
  </w:style>
  <w:style w:type="character" w:customStyle="1" w:styleId="CommentSubjectChar">
    <w:name w:val="Comment Subject Char"/>
    <w:basedOn w:val="CommentTextChar"/>
    <w:link w:val="CommentSubject"/>
    <w:uiPriority w:val="99"/>
    <w:semiHidden/>
    <w:rsid w:val="00065109"/>
    <w:rPr>
      <w:b/>
      <w:bCs/>
      <w:kern w:val="0"/>
      <w:sz w:val="20"/>
      <w:szCs w:val="20"/>
      <w14:ligatures w14:val="none"/>
    </w:rPr>
  </w:style>
  <w:style w:type="paragraph" w:styleId="Revision">
    <w:name w:val="Revision"/>
    <w:hidden/>
    <w:uiPriority w:val="99"/>
    <w:semiHidden/>
    <w:rsid w:val="00CB0A76"/>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jg5MQ==" TargetMode="External"/><Relationship Id="rId18" Type="http://schemas.openxmlformats.org/officeDocument/2006/relationships/hyperlink" Target="https://www.wesm.ph/downloads/download/0/NDI1Nw==/5213"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wesm.ph/downloads/download/TWFya2V0IFJlcG9ydHM=/NDA5OQ==" TargetMode="External"/><Relationship Id="rId17" Type="http://schemas.openxmlformats.org/officeDocument/2006/relationships/hyperlink" Target="https://www.wesm.ph/downloads/download/TWFya2V0IFJlcG9ydHM=/NDI1Mw=="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esm.ph/downloads/download/0/NDI1Ng==/521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TWFya2V0IFJlcG9ydHM=/MzkwM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esm.ph/downloads/download/0/NDI1NQ==/5213"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wesm.ph/market-governance/rules-change/submit-proposals-and-com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downloads/download/TWFya2V0IFJlcG9ydHM=/Mjg4NA=="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82ED93-BE5E-4B0D-BBD4-EBC97E2B3D7E}">
  <ds:schemaRefs>
    <ds:schemaRef ds:uri="http://schemas.openxmlformats.org/officeDocument/2006/bibliography"/>
  </ds:schemaRefs>
</ds:datastoreItem>
</file>

<file path=customXml/itemProps3.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4.xml><?xml version="1.0" encoding="utf-8"?>
<ds:datastoreItem xmlns:ds="http://schemas.openxmlformats.org/officeDocument/2006/customXml" ds:itemID="{D905F97C-F3D2-4B6B-B9E4-7D98D944B7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42</Pages>
  <Words>7291</Words>
  <Characters>41565</Characters>
  <Application>Microsoft Office Word</Application>
  <DocSecurity>8</DocSecurity>
  <Lines>346</Lines>
  <Paragraphs>97</Paragraphs>
  <ScaleCrop>false</ScaleCrop>
  <Company/>
  <LinksUpToDate>false</LinksUpToDate>
  <CharactersWithSpaces>48759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Karlo D. Martin</cp:lastModifiedBy>
  <cp:revision>146</cp:revision>
  <dcterms:created xsi:type="dcterms:W3CDTF">2024-04-24T06:13:00Z</dcterms:created>
  <dcterms:modified xsi:type="dcterms:W3CDTF">2026-10-05T01:21:00Z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