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1A8BF0" w14:textId="5567C35E" w:rsidR="004A4617" w:rsidRPr="004D6C25" w:rsidRDefault="004A4617" w:rsidP="004A4617">
      <w:pPr>
        <w:pStyle w:val="NormalWeb"/>
        <w:shd w:val="clear" w:color="auto" w:fill="FFFFFF"/>
        <w:jc w:val="center"/>
        <w:rPr>
          <w:rStyle w:val="Strong"/>
          <w:rFonts w:ascii="Arial" w:hAnsi="Arial" w:cs="Arial"/>
          <w:color w:val="000000"/>
          <w:sz w:val="24"/>
          <w:szCs w:val="24"/>
          <w:bdr w:val="none" w:sz="0" w:space="0" w:color="auto" w:frame="1"/>
        </w:rPr>
      </w:pPr>
      <w:r w:rsidRPr="004D6C25">
        <w:rPr>
          <w:rStyle w:val="Strong"/>
          <w:rFonts w:ascii="Arial" w:hAnsi="Arial" w:cs="Arial"/>
          <w:color w:val="000000"/>
          <w:sz w:val="24"/>
          <w:szCs w:val="24"/>
          <w:bdr w:val="none" w:sz="0" w:space="0" w:color="auto" w:frame="1"/>
        </w:rPr>
        <w:t>Call for Nomin</w:t>
      </w:r>
      <w:r w:rsidR="00830523" w:rsidRPr="004D6C25">
        <w:rPr>
          <w:rStyle w:val="Strong"/>
          <w:rFonts w:ascii="Arial" w:hAnsi="Arial" w:cs="Arial"/>
          <w:color w:val="000000"/>
          <w:sz w:val="24"/>
          <w:szCs w:val="24"/>
          <w:bdr w:val="none" w:sz="0" w:space="0" w:color="auto" w:frame="1"/>
        </w:rPr>
        <w:t xml:space="preserve">ations </w:t>
      </w:r>
    </w:p>
    <w:p w14:paraId="08BED767" w14:textId="572514BF" w:rsidR="00830523" w:rsidRPr="004D6C25" w:rsidRDefault="00830523" w:rsidP="004A4617">
      <w:pPr>
        <w:pStyle w:val="NormalWeb"/>
        <w:shd w:val="clear" w:color="auto" w:fill="FFFFFF"/>
        <w:jc w:val="center"/>
        <w:rPr>
          <w:rFonts w:ascii="Arial" w:hAnsi="Arial" w:cs="Arial"/>
          <w:color w:val="201F1E"/>
          <w:sz w:val="24"/>
          <w:szCs w:val="24"/>
        </w:rPr>
      </w:pPr>
      <w:r w:rsidRPr="004D6C25">
        <w:rPr>
          <w:rStyle w:val="Strong"/>
          <w:rFonts w:ascii="Arial" w:hAnsi="Arial" w:cs="Arial"/>
          <w:color w:val="000000"/>
          <w:sz w:val="24"/>
          <w:szCs w:val="24"/>
          <w:bdr w:val="none" w:sz="0" w:space="0" w:color="auto" w:frame="1"/>
        </w:rPr>
        <w:t>2021 Board of Directors of the Independent Electricity Market Operator of the Philippines, Inc. (IEMOP)</w:t>
      </w:r>
    </w:p>
    <w:p w14:paraId="32ACDD1B" w14:textId="57906030" w:rsidR="00540624" w:rsidRPr="00540624" w:rsidRDefault="004A4617" w:rsidP="00077A5C">
      <w:pPr>
        <w:pStyle w:val="NormalWeb"/>
        <w:shd w:val="clear" w:color="auto" w:fill="FFFFFF"/>
        <w:spacing w:before="0" w:beforeAutospacing="0" w:after="0" w:afterAutospacing="0"/>
        <w:jc w:val="both"/>
        <w:rPr>
          <w:rFonts w:ascii="Arial" w:hAnsi="Arial" w:cs="Arial"/>
          <w:color w:val="000000"/>
          <w:sz w:val="24"/>
          <w:szCs w:val="24"/>
          <w:u w:val="single"/>
          <w:bdr w:val="none" w:sz="0" w:space="0" w:color="auto" w:frame="1"/>
        </w:rPr>
      </w:pPr>
      <w:r w:rsidRPr="004D6C25">
        <w:rPr>
          <w:rFonts w:ascii="Arial" w:hAnsi="Arial" w:cs="Arial"/>
          <w:color w:val="000000"/>
          <w:sz w:val="24"/>
          <w:szCs w:val="24"/>
          <w:bdr w:val="none" w:sz="0" w:space="0" w:color="auto" w:frame="1"/>
        </w:rPr>
        <w:t xml:space="preserve">The Philippine Electricity Market Corporation (PEMC) is currently accepting nominations </w:t>
      </w:r>
      <w:r w:rsidR="00830523" w:rsidRPr="004D6C25">
        <w:rPr>
          <w:rFonts w:ascii="Arial" w:hAnsi="Arial" w:cs="Arial"/>
          <w:color w:val="000000"/>
          <w:sz w:val="24"/>
          <w:szCs w:val="24"/>
          <w:bdr w:val="none" w:sz="0" w:space="0" w:color="auto" w:frame="1"/>
        </w:rPr>
        <w:t>for candidates in the 2021 Election of</w:t>
      </w:r>
      <w:r w:rsidRPr="004D6C25">
        <w:rPr>
          <w:rFonts w:ascii="Arial" w:hAnsi="Arial" w:cs="Arial"/>
          <w:color w:val="000000"/>
          <w:sz w:val="24"/>
          <w:szCs w:val="24"/>
          <w:bdr w:val="none" w:sz="0" w:space="0" w:color="auto" w:frame="1"/>
        </w:rPr>
        <w:t xml:space="preserve"> </w:t>
      </w:r>
      <w:r w:rsidR="00830523" w:rsidRPr="004D6C25">
        <w:rPr>
          <w:rFonts w:ascii="Arial" w:hAnsi="Arial" w:cs="Arial"/>
          <w:color w:val="000000"/>
          <w:sz w:val="24"/>
          <w:szCs w:val="24"/>
          <w:bdr w:val="none" w:sz="0" w:space="0" w:color="auto" w:frame="1"/>
        </w:rPr>
        <w:t>Regular Directors</w:t>
      </w:r>
      <w:r w:rsidRPr="004D6C25">
        <w:rPr>
          <w:rFonts w:ascii="Arial" w:hAnsi="Arial" w:cs="Arial"/>
          <w:color w:val="000000"/>
          <w:sz w:val="24"/>
          <w:szCs w:val="24"/>
          <w:bdr w:val="none" w:sz="0" w:space="0" w:color="auto" w:frame="1"/>
        </w:rPr>
        <w:t xml:space="preserve"> </w:t>
      </w:r>
      <w:r w:rsidR="00830523" w:rsidRPr="004D6C25">
        <w:rPr>
          <w:rFonts w:ascii="Arial" w:hAnsi="Arial" w:cs="Arial"/>
          <w:color w:val="000000"/>
          <w:sz w:val="24"/>
          <w:szCs w:val="24"/>
          <w:bdr w:val="none" w:sz="0" w:space="0" w:color="auto" w:frame="1"/>
        </w:rPr>
        <w:t>of the IEMOP</w:t>
      </w:r>
      <w:r w:rsidR="00077A5C" w:rsidRPr="004D6C25">
        <w:rPr>
          <w:rFonts w:ascii="Arial" w:hAnsi="Arial" w:cs="Arial"/>
          <w:color w:val="000000"/>
          <w:sz w:val="24"/>
          <w:szCs w:val="24"/>
          <w:bdr w:val="none" w:sz="0" w:space="0" w:color="auto" w:frame="1"/>
        </w:rPr>
        <w:t xml:space="preserve">. </w:t>
      </w:r>
      <w:r w:rsidR="00077A5C" w:rsidRPr="004D6C25">
        <w:rPr>
          <w:rFonts w:ascii="Arial" w:hAnsi="Arial" w:cs="Arial"/>
          <w:color w:val="201F1E"/>
          <w:sz w:val="24"/>
          <w:szCs w:val="24"/>
        </w:rPr>
        <w:t xml:space="preserve">Members of the </w:t>
      </w:r>
      <w:r w:rsidR="00830523" w:rsidRPr="004D6C25">
        <w:rPr>
          <w:rFonts w:ascii="Arial" w:hAnsi="Arial" w:cs="Arial"/>
          <w:color w:val="201F1E"/>
          <w:sz w:val="24"/>
          <w:szCs w:val="24"/>
        </w:rPr>
        <w:t xml:space="preserve">IEMOP Board of Directors </w:t>
      </w:r>
      <w:r w:rsidR="00077A5C" w:rsidRPr="004D6C25">
        <w:rPr>
          <w:rFonts w:ascii="Arial" w:hAnsi="Arial" w:cs="Arial"/>
          <w:color w:val="201F1E"/>
          <w:sz w:val="24"/>
          <w:szCs w:val="24"/>
        </w:rPr>
        <w:t xml:space="preserve">must be </w:t>
      </w:r>
      <w:r w:rsidR="00830523" w:rsidRPr="004D6C25">
        <w:rPr>
          <w:rFonts w:ascii="Arial" w:hAnsi="Arial" w:cs="Arial"/>
          <w:color w:val="201F1E"/>
          <w:sz w:val="24"/>
          <w:szCs w:val="24"/>
        </w:rPr>
        <w:t>i</w:t>
      </w:r>
      <w:r w:rsidR="00077A5C" w:rsidRPr="004D6C25">
        <w:rPr>
          <w:rFonts w:ascii="Arial" w:hAnsi="Arial" w:cs="Arial"/>
          <w:color w:val="201F1E"/>
          <w:sz w:val="24"/>
          <w:szCs w:val="24"/>
        </w:rPr>
        <w:t xml:space="preserve">ndependent of the Philippine </w:t>
      </w:r>
      <w:r w:rsidR="00830523" w:rsidRPr="004D6C25">
        <w:rPr>
          <w:rFonts w:ascii="Arial" w:hAnsi="Arial" w:cs="Arial"/>
          <w:color w:val="201F1E"/>
          <w:sz w:val="24"/>
          <w:szCs w:val="24"/>
        </w:rPr>
        <w:t>e</w:t>
      </w:r>
      <w:r w:rsidR="00077A5C" w:rsidRPr="004D6C25">
        <w:rPr>
          <w:rFonts w:ascii="Arial" w:hAnsi="Arial" w:cs="Arial"/>
          <w:color w:val="201F1E"/>
          <w:sz w:val="24"/>
          <w:szCs w:val="24"/>
        </w:rPr>
        <w:t>lectric power industry and of the Government</w:t>
      </w:r>
      <w:r w:rsidR="00540624">
        <w:rPr>
          <w:rFonts w:ascii="Arial" w:hAnsi="Arial" w:cs="Arial"/>
          <w:color w:val="201F1E"/>
          <w:sz w:val="24"/>
          <w:szCs w:val="24"/>
        </w:rPr>
        <w:t xml:space="preserve"> as defined in the </w:t>
      </w:r>
      <w:r w:rsidR="00540624" w:rsidRPr="004D6C25">
        <w:rPr>
          <w:rFonts w:ascii="Arial" w:eastAsia="Times New Roman" w:hAnsi="Arial" w:cs="Arial"/>
          <w:sz w:val="24"/>
          <w:szCs w:val="24"/>
          <w:u w:val="single"/>
          <w:lang w:eastAsia="en-PH"/>
        </w:rPr>
        <w:t xml:space="preserve">Guidelines on the Nomination and Selection of the Regular Board of Directors of the </w:t>
      </w:r>
      <w:r w:rsidR="00540624" w:rsidRPr="004D6C25">
        <w:rPr>
          <w:rStyle w:val="Strong"/>
          <w:rFonts w:ascii="Arial" w:hAnsi="Arial" w:cs="Arial"/>
          <w:b w:val="0"/>
          <w:bCs w:val="0"/>
          <w:color w:val="000000"/>
          <w:sz w:val="24"/>
          <w:szCs w:val="24"/>
          <w:u w:val="single"/>
          <w:bdr w:val="none" w:sz="0" w:space="0" w:color="auto" w:frame="1"/>
        </w:rPr>
        <w:t>Independent Electricity Market Operator of the Philippines, Inc. (IEMOP)</w:t>
      </w:r>
      <w:r w:rsidR="00540624">
        <w:rPr>
          <w:rStyle w:val="Strong"/>
          <w:rFonts w:ascii="Arial" w:hAnsi="Arial" w:cs="Arial"/>
          <w:b w:val="0"/>
          <w:bCs w:val="0"/>
          <w:color w:val="000000"/>
          <w:sz w:val="24"/>
          <w:szCs w:val="24"/>
          <w:u w:val="single"/>
          <w:bdr w:val="none" w:sz="0" w:space="0" w:color="auto" w:frame="1"/>
        </w:rPr>
        <w:t xml:space="preserve"> as approved by the Department of Energy last 15 December 2020.</w:t>
      </w:r>
    </w:p>
    <w:p w14:paraId="541E5943" w14:textId="30D9539C" w:rsidR="004A4617" w:rsidRPr="004D6C25" w:rsidRDefault="004A4617" w:rsidP="004A4617">
      <w:pPr>
        <w:pStyle w:val="NormalWeb"/>
        <w:shd w:val="clear" w:color="auto" w:fill="FFFFFF"/>
        <w:jc w:val="both"/>
        <w:rPr>
          <w:rFonts w:ascii="Arial" w:hAnsi="Arial" w:cs="Arial"/>
          <w:color w:val="201F1E"/>
          <w:sz w:val="24"/>
          <w:szCs w:val="24"/>
        </w:rPr>
      </w:pPr>
      <w:r w:rsidRPr="004D6C25">
        <w:rPr>
          <w:rFonts w:ascii="Arial" w:hAnsi="Arial" w:cs="Arial"/>
          <w:color w:val="000000"/>
          <w:sz w:val="24"/>
          <w:szCs w:val="24"/>
          <w:bdr w:val="none" w:sz="0" w:space="0" w:color="auto" w:frame="1"/>
        </w:rPr>
        <w:t>Interested candidates are requested to submit an accomplished</w:t>
      </w:r>
      <w:r w:rsidR="00A7297B" w:rsidRPr="004D6C25">
        <w:rPr>
          <w:rFonts w:ascii="Arial" w:hAnsi="Arial" w:cs="Arial"/>
          <w:color w:val="000000"/>
          <w:sz w:val="24"/>
          <w:szCs w:val="24"/>
          <w:bdr w:val="none" w:sz="0" w:space="0" w:color="auto" w:frame="1"/>
        </w:rPr>
        <w:t xml:space="preserve"> </w:t>
      </w:r>
      <w:r w:rsidR="00A7297B" w:rsidRPr="004D6C25">
        <w:rPr>
          <w:rFonts w:ascii="Arial" w:hAnsi="Arial" w:cs="Arial"/>
          <w:color w:val="000000"/>
          <w:sz w:val="24"/>
          <w:szCs w:val="24"/>
          <w:u w:val="single"/>
          <w:bdr w:val="none" w:sz="0" w:space="0" w:color="auto" w:frame="1"/>
        </w:rPr>
        <w:t>Nomination Form</w:t>
      </w:r>
      <w:r w:rsidRPr="004D6C25">
        <w:rPr>
          <w:rFonts w:ascii="Arial" w:hAnsi="Arial" w:cs="Arial"/>
          <w:sz w:val="24"/>
          <w:szCs w:val="24"/>
          <w:bdr w:val="none" w:sz="0" w:space="0" w:color="auto" w:frame="1"/>
        </w:rPr>
        <w:t> and</w:t>
      </w:r>
      <w:r w:rsidRPr="004D6C25">
        <w:rPr>
          <w:rFonts w:ascii="Arial" w:hAnsi="Arial" w:cs="Arial"/>
          <w:color w:val="000000"/>
          <w:sz w:val="24"/>
          <w:szCs w:val="24"/>
          <w:bdr w:val="none" w:sz="0" w:space="0" w:color="auto" w:frame="1"/>
        </w:rPr>
        <w:t xml:space="preserve"> updated Curriculum Vitae </w:t>
      </w:r>
      <w:r w:rsidRPr="004D6C25">
        <w:rPr>
          <w:rStyle w:val="Strong"/>
          <w:rFonts w:ascii="Arial" w:hAnsi="Arial" w:cs="Arial"/>
          <w:color w:val="FF3300"/>
          <w:sz w:val="24"/>
          <w:szCs w:val="24"/>
          <w:bdr w:val="none" w:sz="0" w:space="0" w:color="auto" w:frame="1"/>
        </w:rPr>
        <w:t xml:space="preserve">on or before </w:t>
      </w:r>
      <w:r w:rsidR="005E0127">
        <w:rPr>
          <w:rStyle w:val="Strong"/>
          <w:rFonts w:ascii="Arial" w:hAnsi="Arial" w:cs="Arial"/>
          <w:color w:val="FF3300"/>
          <w:sz w:val="24"/>
          <w:szCs w:val="24"/>
          <w:bdr w:val="none" w:sz="0" w:space="0" w:color="auto" w:frame="1"/>
        </w:rPr>
        <w:t>15 January</w:t>
      </w:r>
      <w:r w:rsidRPr="004D6C25">
        <w:rPr>
          <w:rStyle w:val="Strong"/>
          <w:rFonts w:ascii="Arial" w:hAnsi="Arial" w:cs="Arial"/>
          <w:color w:val="FF3300"/>
          <w:sz w:val="24"/>
          <w:szCs w:val="24"/>
          <w:bdr w:val="none" w:sz="0" w:space="0" w:color="auto" w:frame="1"/>
        </w:rPr>
        <w:t xml:space="preserve"> 202</w:t>
      </w:r>
      <w:r w:rsidR="00830523" w:rsidRPr="004D6C25">
        <w:rPr>
          <w:rStyle w:val="Strong"/>
          <w:rFonts w:ascii="Arial" w:hAnsi="Arial" w:cs="Arial"/>
          <w:color w:val="FF3300"/>
          <w:sz w:val="24"/>
          <w:szCs w:val="24"/>
          <w:bdr w:val="none" w:sz="0" w:space="0" w:color="auto" w:frame="1"/>
        </w:rPr>
        <w:t>1</w:t>
      </w:r>
      <w:r w:rsidRPr="004D6C25">
        <w:rPr>
          <w:rStyle w:val="Strong"/>
          <w:rFonts w:ascii="Arial" w:hAnsi="Arial" w:cs="Arial"/>
          <w:color w:val="FF3300"/>
          <w:sz w:val="24"/>
          <w:szCs w:val="24"/>
          <w:bdr w:val="none" w:sz="0" w:space="0" w:color="auto" w:frame="1"/>
        </w:rPr>
        <w:t xml:space="preserve"> at</w:t>
      </w:r>
      <w:r w:rsidR="005E0127">
        <w:rPr>
          <w:rStyle w:val="Strong"/>
          <w:rFonts w:ascii="Arial" w:hAnsi="Arial" w:cs="Arial"/>
          <w:color w:val="FF3300"/>
          <w:sz w:val="24"/>
          <w:szCs w:val="24"/>
          <w:bdr w:val="none" w:sz="0" w:space="0" w:color="auto" w:frame="1"/>
        </w:rPr>
        <w:t xml:space="preserve"> 17</w:t>
      </w:r>
      <w:r w:rsidRPr="004D6C25">
        <w:rPr>
          <w:rStyle w:val="Strong"/>
          <w:rFonts w:ascii="Arial" w:hAnsi="Arial" w:cs="Arial"/>
          <w:color w:val="FF3300"/>
          <w:sz w:val="24"/>
          <w:szCs w:val="24"/>
          <w:bdr w:val="none" w:sz="0" w:space="0" w:color="auto" w:frame="1"/>
        </w:rPr>
        <w:t>:00</w:t>
      </w:r>
      <w:r w:rsidRPr="004D6C25">
        <w:rPr>
          <w:rFonts w:ascii="Arial" w:hAnsi="Arial" w:cs="Arial"/>
          <w:color w:val="000000"/>
          <w:sz w:val="24"/>
          <w:szCs w:val="24"/>
          <w:bdr w:val="none" w:sz="0" w:space="0" w:color="auto" w:frame="1"/>
        </w:rPr>
        <w:t>, addressed to the:</w:t>
      </w:r>
    </w:p>
    <w:p w14:paraId="3457D947" w14:textId="77777777" w:rsidR="004A4617" w:rsidRPr="004D6C25" w:rsidRDefault="004A4617" w:rsidP="004A4617">
      <w:pPr>
        <w:pStyle w:val="NormalWeb"/>
        <w:shd w:val="clear" w:color="auto" w:fill="FFFFFF"/>
        <w:spacing w:before="0" w:beforeAutospacing="0" w:after="0" w:afterAutospacing="0"/>
        <w:jc w:val="center"/>
        <w:rPr>
          <w:rFonts w:ascii="Arial" w:hAnsi="Arial" w:cs="Arial"/>
          <w:color w:val="201F1E"/>
          <w:sz w:val="24"/>
          <w:szCs w:val="24"/>
        </w:rPr>
      </w:pPr>
      <w:r w:rsidRPr="004D6C25">
        <w:rPr>
          <w:rStyle w:val="Strong"/>
          <w:rFonts w:ascii="Arial" w:hAnsi="Arial" w:cs="Arial"/>
          <w:color w:val="000000"/>
          <w:sz w:val="24"/>
          <w:szCs w:val="24"/>
          <w:bdr w:val="none" w:sz="0" w:space="0" w:color="auto" w:frame="1"/>
        </w:rPr>
        <w:t>PEM Board Selection Committee</w:t>
      </w:r>
    </w:p>
    <w:p w14:paraId="293750B0" w14:textId="77777777" w:rsidR="004A4617" w:rsidRPr="004D6C25" w:rsidRDefault="004A4617" w:rsidP="004A4617">
      <w:pPr>
        <w:pStyle w:val="NormalWeb"/>
        <w:shd w:val="clear" w:color="auto" w:fill="FFFFFF"/>
        <w:spacing w:before="0" w:beforeAutospacing="0" w:after="0" w:afterAutospacing="0"/>
        <w:jc w:val="center"/>
        <w:rPr>
          <w:rFonts w:ascii="Arial" w:hAnsi="Arial" w:cs="Arial"/>
          <w:color w:val="201F1E"/>
          <w:sz w:val="24"/>
          <w:szCs w:val="24"/>
        </w:rPr>
      </w:pPr>
      <w:r w:rsidRPr="004D6C25">
        <w:rPr>
          <w:rFonts w:ascii="Arial" w:hAnsi="Arial" w:cs="Arial"/>
          <w:color w:val="000000"/>
          <w:sz w:val="24"/>
          <w:szCs w:val="24"/>
          <w:bdr w:val="none" w:sz="0" w:space="0" w:color="auto" w:frame="1"/>
        </w:rPr>
        <w:t>c/o Office of the Corporate Secretary</w:t>
      </w:r>
    </w:p>
    <w:p w14:paraId="4A1F25E3" w14:textId="77777777" w:rsidR="004A4617" w:rsidRPr="004D6C25" w:rsidRDefault="004A4617" w:rsidP="004A4617">
      <w:pPr>
        <w:pStyle w:val="NormalWeb"/>
        <w:shd w:val="clear" w:color="auto" w:fill="FFFFFF"/>
        <w:spacing w:before="0" w:beforeAutospacing="0" w:after="0" w:afterAutospacing="0"/>
        <w:jc w:val="center"/>
        <w:rPr>
          <w:rFonts w:ascii="Arial" w:hAnsi="Arial" w:cs="Arial"/>
          <w:color w:val="201F1E"/>
          <w:sz w:val="24"/>
          <w:szCs w:val="24"/>
        </w:rPr>
      </w:pPr>
      <w:r w:rsidRPr="004D6C25">
        <w:rPr>
          <w:rFonts w:ascii="Arial" w:hAnsi="Arial" w:cs="Arial"/>
          <w:color w:val="000000"/>
          <w:sz w:val="24"/>
          <w:szCs w:val="24"/>
          <w:bdr w:val="none" w:sz="0" w:space="0" w:color="auto" w:frame="1"/>
        </w:rPr>
        <w:t>18/F Robinsons Equitable Tower, ADB Avenue,</w:t>
      </w:r>
    </w:p>
    <w:p w14:paraId="27FD46EA" w14:textId="1C694950" w:rsidR="004A4617" w:rsidRDefault="004A4617" w:rsidP="004A4617">
      <w:pPr>
        <w:pStyle w:val="NormalWeb"/>
        <w:shd w:val="clear" w:color="auto" w:fill="FFFFFF"/>
        <w:spacing w:before="0" w:beforeAutospacing="0" w:after="0" w:afterAutospacing="0"/>
        <w:jc w:val="center"/>
        <w:rPr>
          <w:rFonts w:ascii="Arial" w:hAnsi="Arial" w:cs="Arial"/>
          <w:color w:val="000000"/>
          <w:sz w:val="24"/>
          <w:szCs w:val="24"/>
          <w:bdr w:val="none" w:sz="0" w:space="0" w:color="auto" w:frame="1"/>
        </w:rPr>
      </w:pPr>
      <w:r w:rsidRPr="004D6C25">
        <w:rPr>
          <w:rFonts w:ascii="Arial" w:hAnsi="Arial" w:cs="Arial"/>
          <w:color w:val="000000"/>
          <w:sz w:val="24"/>
          <w:szCs w:val="24"/>
          <w:bdr w:val="none" w:sz="0" w:space="0" w:color="auto" w:frame="1"/>
        </w:rPr>
        <w:t xml:space="preserve">Ortigas </w:t>
      </w:r>
      <w:proofErr w:type="spellStart"/>
      <w:r w:rsidRPr="004D6C25">
        <w:rPr>
          <w:rFonts w:ascii="Arial" w:hAnsi="Arial" w:cs="Arial"/>
          <w:color w:val="000000"/>
          <w:sz w:val="24"/>
          <w:szCs w:val="24"/>
          <w:bdr w:val="none" w:sz="0" w:space="0" w:color="auto" w:frame="1"/>
        </w:rPr>
        <w:t>Center</w:t>
      </w:r>
      <w:proofErr w:type="spellEnd"/>
      <w:r w:rsidRPr="004D6C25">
        <w:rPr>
          <w:rFonts w:ascii="Arial" w:hAnsi="Arial" w:cs="Arial"/>
          <w:color w:val="000000"/>
          <w:sz w:val="24"/>
          <w:szCs w:val="24"/>
          <w:bdr w:val="none" w:sz="0" w:space="0" w:color="auto" w:frame="1"/>
        </w:rPr>
        <w:t>, Pasig City</w:t>
      </w:r>
    </w:p>
    <w:p w14:paraId="0E2E3A0A" w14:textId="4F475074" w:rsidR="005E0127" w:rsidRDefault="005E0127" w:rsidP="004A4617">
      <w:pPr>
        <w:pStyle w:val="NormalWeb"/>
        <w:shd w:val="clear" w:color="auto" w:fill="FFFFFF"/>
        <w:spacing w:before="0" w:beforeAutospacing="0" w:after="0" w:afterAutospacing="0"/>
        <w:jc w:val="center"/>
        <w:rPr>
          <w:rFonts w:ascii="Arial" w:hAnsi="Arial" w:cs="Arial"/>
          <w:color w:val="000000"/>
          <w:sz w:val="24"/>
          <w:szCs w:val="24"/>
          <w:bdr w:val="none" w:sz="0" w:space="0" w:color="auto" w:frame="1"/>
        </w:rPr>
      </w:pPr>
      <w:r>
        <w:rPr>
          <w:rFonts w:ascii="Arial" w:hAnsi="Arial" w:cs="Arial"/>
          <w:color w:val="000000"/>
          <w:sz w:val="24"/>
          <w:szCs w:val="24"/>
          <w:bdr w:val="none" w:sz="0" w:space="0" w:color="auto" w:frame="1"/>
        </w:rPr>
        <w:t xml:space="preserve">Email Address: </w:t>
      </w:r>
      <w:hyperlink r:id="rId5" w:history="1">
        <w:r w:rsidRPr="00245B6F">
          <w:rPr>
            <w:rStyle w:val="Hyperlink"/>
            <w:rFonts w:ascii="Arial" w:hAnsi="Arial" w:cs="Arial"/>
            <w:sz w:val="24"/>
            <w:szCs w:val="24"/>
            <w:bdr w:val="none" w:sz="0" w:space="0" w:color="auto" w:frame="1"/>
          </w:rPr>
          <w:t>pemc_ocs@wesm.ph</w:t>
        </w:r>
      </w:hyperlink>
    </w:p>
    <w:p w14:paraId="7C239FF2" w14:textId="77777777" w:rsidR="005E0127" w:rsidRPr="004D6C25" w:rsidRDefault="005E0127" w:rsidP="004A4617">
      <w:pPr>
        <w:pStyle w:val="NormalWeb"/>
        <w:shd w:val="clear" w:color="auto" w:fill="FFFFFF"/>
        <w:spacing w:before="0" w:beforeAutospacing="0" w:after="0" w:afterAutospacing="0"/>
        <w:jc w:val="center"/>
        <w:rPr>
          <w:rFonts w:ascii="Arial" w:hAnsi="Arial" w:cs="Arial"/>
          <w:color w:val="201F1E"/>
          <w:sz w:val="24"/>
          <w:szCs w:val="24"/>
        </w:rPr>
      </w:pPr>
    </w:p>
    <w:p w14:paraId="052824EE" w14:textId="34A87B64" w:rsidR="00077A5C" w:rsidRPr="004D6C25" w:rsidRDefault="00077A5C" w:rsidP="00077A5C">
      <w:pPr>
        <w:pStyle w:val="NormalWeb"/>
        <w:shd w:val="clear" w:color="auto" w:fill="FFFFFF"/>
        <w:jc w:val="both"/>
        <w:rPr>
          <w:rFonts w:ascii="Arial" w:hAnsi="Arial" w:cs="Arial"/>
          <w:b/>
          <w:bCs/>
          <w:color w:val="201F1E"/>
          <w:sz w:val="24"/>
          <w:szCs w:val="24"/>
        </w:rPr>
      </w:pPr>
      <w:r w:rsidRPr="004D6C25">
        <w:rPr>
          <w:rFonts w:ascii="Arial" w:eastAsia="Times New Roman" w:hAnsi="Arial" w:cs="Arial"/>
          <w:sz w:val="24"/>
          <w:szCs w:val="24"/>
          <w:lang w:eastAsia="en-PH"/>
        </w:rPr>
        <w:t>All candidates nominated will be shortlisted and evaluated in accordance with the qualifications and disqualifications set forth in the</w:t>
      </w:r>
      <w:r w:rsidR="00A7297B" w:rsidRPr="004D6C25">
        <w:rPr>
          <w:rFonts w:ascii="Arial" w:eastAsia="Times New Roman" w:hAnsi="Arial" w:cs="Arial"/>
          <w:sz w:val="24"/>
          <w:szCs w:val="24"/>
          <w:lang w:eastAsia="en-PH"/>
        </w:rPr>
        <w:t xml:space="preserve"> </w:t>
      </w:r>
      <w:r w:rsidR="00A7297B" w:rsidRPr="004D6C25">
        <w:rPr>
          <w:rFonts w:ascii="Arial" w:eastAsia="Times New Roman" w:hAnsi="Arial" w:cs="Arial"/>
          <w:sz w:val="24"/>
          <w:szCs w:val="24"/>
          <w:u w:val="single"/>
          <w:lang w:eastAsia="en-PH"/>
        </w:rPr>
        <w:t>Guidelines</w:t>
      </w:r>
      <w:r w:rsidR="00C609C1" w:rsidRPr="004D6C25">
        <w:rPr>
          <w:rStyle w:val="Strong"/>
          <w:rFonts w:ascii="Arial" w:hAnsi="Arial" w:cs="Arial"/>
          <w:b w:val="0"/>
          <w:bCs w:val="0"/>
          <w:color w:val="000000"/>
          <w:sz w:val="24"/>
          <w:szCs w:val="24"/>
          <w:bdr w:val="none" w:sz="0" w:space="0" w:color="auto" w:frame="1"/>
        </w:rPr>
        <w:t xml:space="preserve"> </w:t>
      </w:r>
      <w:r w:rsidRPr="004D6C25">
        <w:rPr>
          <w:rFonts w:ascii="Arial" w:eastAsia="Times New Roman" w:hAnsi="Arial" w:cs="Arial"/>
          <w:sz w:val="24"/>
          <w:szCs w:val="24"/>
          <w:lang w:eastAsia="en-PH"/>
        </w:rPr>
        <w:t>and based on the selection criteria agreed upon by the Board Selection Committee</w:t>
      </w:r>
      <w:r w:rsidR="00C609C1" w:rsidRPr="004D6C25">
        <w:rPr>
          <w:rFonts w:ascii="Arial" w:eastAsia="Times New Roman" w:hAnsi="Arial" w:cs="Arial"/>
          <w:sz w:val="24"/>
          <w:szCs w:val="24"/>
          <w:lang w:eastAsia="en-PH"/>
        </w:rPr>
        <w:t xml:space="preserve"> of PEMC</w:t>
      </w:r>
      <w:r w:rsidRPr="004D6C25">
        <w:rPr>
          <w:rFonts w:ascii="Arial" w:eastAsia="Times New Roman" w:hAnsi="Arial" w:cs="Arial"/>
          <w:sz w:val="24"/>
          <w:szCs w:val="24"/>
          <w:lang w:eastAsia="en-PH"/>
        </w:rPr>
        <w:t>.</w:t>
      </w:r>
    </w:p>
    <w:p w14:paraId="7BD56ADC" w14:textId="5C1B3358" w:rsidR="00B864DA" w:rsidRPr="00B864DA" w:rsidRDefault="004D6C25" w:rsidP="00077A5C">
      <w:pPr>
        <w:pStyle w:val="NormalWeb"/>
        <w:shd w:val="clear" w:color="auto" w:fill="FFFFFF"/>
        <w:jc w:val="both"/>
        <w:rPr>
          <w:rFonts w:ascii="Arial" w:hAnsi="Arial" w:cs="Arial"/>
          <w:color w:val="201F1E"/>
          <w:sz w:val="24"/>
          <w:szCs w:val="24"/>
        </w:rPr>
      </w:pPr>
      <w:r w:rsidRPr="00B864DA">
        <w:rPr>
          <w:rFonts w:ascii="Arial" w:hAnsi="Arial" w:cs="Arial"/>
          <w:color w:val="201F1E"/>
          <w:sz w:val="24"/>
          <w:szCs w:val="24"/>
        </w:rPr>
        <w:t xml:space="preserve">Aside from meeting the criteria for independence and general qualifications in the Guidelines, a </w:t>
      </w:r>
      <w:r w:rsidR="00077A5C" w:rsidRPr="00B864DA">
        <w:rPr>
          <w:rFonts w:ascii="Arial" w:hAnsi="Arial" w:cs="Arial"/>
          <w:color w:val="201F1E"/>
          <w:sz w:val="24"/>
          <w:szCs w:val="24"/>
        </w:rPr>
        <w:t xml:space="preserve">member of the </w:t>
      </w:r>
      <w:r w:rsidR="00C609C1" w:rsidRPr="00B864DA">
        <w:rPr>
          <w:rFonts w:ascii="Arial" w:hAnsi="Arial" w:cs="Arial"/>
          <w:color w:val="201F1E"/>
          <w:sz w:val="24"/>
          <w:szCs w:val="24"/>
        </w:rPr>
        <w:t>IEMOP Board of Directors</w:t>
      </w:r>
      <w:r w:rsidR="00B864DA" w:rsidRPr="00B864DA">
        <w:rPr>
          <w:rFonts w:ascii="Arial" w:hAnsi="Arial" w:cs="Arial"/>
          <w:color w:val="201F1E"/>
          <w:sz w:val="24"/>
          <w:szCs w:val="24"/>
        </w:rPr>
        <w:t xml:space="preserve"> </w:t>
      </w:r>
      <w:r w:rsidR="00B864DA" w:rsidRPr="00B864DA">
        <w:rPr>
          <w:rFonts w:ascii="Arial" w:hAnsi="Arial" w:cs="Arial"/>
          <w:sz w:val="24"/>
          <w:szCs w:val="24"/>
        </w:rPr>
        <w:t>shall possess the professional qualification or experience as required under the approved Transition Plan. As such the Board shall be composed of persons with the following expertise:</w:t>
      </w:r>
    </w:p>
    <w:p w14:paraId="3D8F8F8F" w14:textId="0901F155" w:rsidR="004D6C25" w:rsidRPr="00B864DA" w:rsidRDefault="004D6C25" w:rsidP="004D6C25">
      <w:pPr>
        <w:pStyle w:val="ListParagraph"/>
        <w:numPr>
          <w:ilvl w:val="0"/>
          <w:numId w:val="4"/>
        </w:numPr>
        <w:spacing w:line="228" w:lineRule="auto"/>
        <w:ind w:left="518" w:right="21" w:hanging="350"/>
        <w:jc w:val="both"/>
        <w:rPr>
          <w:rFonts w:ascii="Arial" w:hAnsi="Arial" w:cs="Arial"/>
          <w:sz w:val="24"/>
          <w:szCs w:val="24"/>
        </w:rPr>
      </w:pPr>
      <w:r w:rsidRPr="00B864DA">
        <w:rPr>
          <w:rFonts w:ascii="Arial" w:hAnsi="Arial" w:cs="Arial"/>
          <w:sz w:val="24"/>
          <w:szCs w:val="24"/>
        </w:rPr>
        <w:t>A member of the academe with a high academic position such as faculty head with expertise in a discipline related to Commerce or Science.</w:t>
      </w:r>
    </w:p>
    <w:p w14:paraId="478332FF" w14:textId="5F2C7F0A" w:rsidR="004D6C25" w:rsidRPr="00B864DA" w:rsidRDefault="004D6C25" w:rsidP="004D6C25">
      <w:pPr>
        <w:pStyle w:val="ListParagraph"/>
        <w:numPr>
          <w:ilvl w:val="0"/>
          <w:numId w:val="4"/>
        </w:numPr>
        <w:spacing w:line="228" w:lineRule="auto"/>
        <w:ind w:left="518" w:right="21" w:hanging="350"/>
        <w:jc w:val="both"/>
        <w:rPr>
          <w:rFonts w:ascii="Arial" w:hAnsi="Arial" w:cs="Arial"/>
          <w:sz w:val="24"/>
          <w:szCs w:val="24"/>
        </w:rPr>
      </w:pPr>
      <w:r w:rsidRPr="00B864DA">
        <w:rPr>
          <w:rFonts w:ascii="Arial" w:hAnsi="Arial" w:cs="Arial"/>
          <w:sz w:val="24"/>
          <w:szCs w:val="24"/>
        </w:rPr>
        <w:t>An economist with a doctorate degree in Economics and experience in a senior management position and has a background in the disciplines of Econometrics and Macroeconomics.</w:t>
      </w:r>
    </w:p>
    <w:p w14:paraId="0F483682" w14:textId="7057C59C" w:rsidR="004D6C25" w:rsidRPr="00B864DA" w:rsidRDefault="004D6C25" w:rsidP="004D6C25">
      <w:pPr>
        <w:pStyle w:val="ListParagraph"/>
        <w:numPr>
          <w:ilvl w:val="0"/>
          <w:numId w:val="4"/>
        </w:numPr>
        <w:spacing w:after="42" w:line="228" w:lineRule="auto"/>
        <w:ind w:left="518" w:right="21" w:hanging="350"/>
        <w:jc w:val="both"/>
        <w:rPr>
          <w:rFonts w:ascii="Arial" w:hAnsi="Arial" w:cs="Arial"/>
          <w:sz w:val="24"/>
          <w:szCs w:val="24"/>
        </w:rPr>
      </w:pPr>
      <w:r w:rsidRPr="00B864DA">
        <w:rPr>
          <w:rFonts w:ascii="Arial" w:hAnsi="Arial" w:cs="Arial"/>
          <w:sz w:val="24"/>
          <w:szCs w:val="24"/>
        </w:rPr>
        <w:t>A person with a background in finance/commerce with experience in a senior management position in a commercial field, preferably with a significant finance related component.</w:t>
      </w:r>
    </w:p>
    <w:p w14:paraId="361EBE07" w14:textId="77777777" w:rsidR="004D6C25" w:rsidRPr="00B864DA" w:rsidRDefault="004D6C25" w:rsidP="004D6C25">
      <w:pPr>
        <w:pStyle w:val="ListParagraph"/>
        <w:numPr>
          <w:ilvl w:val="0"/>
          <w:numId w:val="4"/>
        </w:numPr>
        <w:spacing w:line="228" w:lineRule="auto"/>
        <w:ind w:left="518" w:right="21" w:hanging="350"/>
        <w:jc w:val="both"/>
        <w:rPr>
          <w:rFonts w:ascii="Arial" w:hAnsi="Arial" w:cs="Arial"/>
          <w:sz w:val="24"/>
          <w:szCs w:val="24"/>
        </w:rPr>
      </w:pPr>
      <w:r w:rsidRPr="00B864DA">
        <w:rPr>
          <w:rFonts w:ascii="Arial" w:hAnsi="Arial" w:cs="Arial"/>
          <w:sz w:val="24"/>
          <w:szCs w:val="24"/>
        </w:rPr>
        <w:t>An engineer with at least fifteen (15) years of experience and has-depth knowledge and understanding of an energy-related field; and</w:t>
      </w:r>
    </w:p>
    <w:p w14:paraId="57289C75" w14:textId="61E1FFC9" w:rsidR="004D6C25" w:rsidRPr="00B864DA" w:rsidRDefault="004D6C25" w:rsidP="004D6C25">
      <w:pPr>
        <w:pStyle w:val="ListParagraph"/>
        <w:numPr>
          <w:ilvl w:val="0"/>
          <w:numId w:val="4"/>
        </w:numPr>
        <w:spacing w:line="228" w:lineRule="auto"/>
        <w:ind w:left="518" w:right="21" w:hanging="350"/>
        <w:jc w:val="both"/>
        <w:rPr>
          <w:rFonts w:ascii="Arial" w:hAnsi="Arial" w:cs="Arial"/>
          <w:sz w:val="24"/>
          <w:szCs w:val="24"/>
        </w:rPr>
      </w:pPr>
      <w:r w:rsidRPr="00B864DA">
        <w:rPr>
          <w:rFonts w:ascii="Arial" w:hAnsi="Arial" w:cs="Arial"/>
          <w:sz w:val="24"/>
          <w:szCs w:val="24"/>
        </w:rPr>
        <w:t>A lawyer with at least fifteen (15) years of experience in the practice of law or who has held the position of judge or justice.</w:t>
      </w:r>
    </w:p>
    <w:p w14:paraId="280B6E43" w14:textId="77777777" w:rsidR="00077A5C" w:rsidRPr="004D6C25" w:rsidRDefault="00077A5C" w:rsidP="00077A5C">
      <w:pPr>
        <w:pStyle w:val="NormalWeb"/>
        <w:shd w:val="clear" w:color="auto" w:fill="FFFFFF"/>
        <w:spacing w:before="0" w:beforeAutospacing="0" w:after="0" w:afterAutospacing="0"/>
        <w:ind w:left="714"/>
        <w:jc w:val="both"/>
        <w:rPr>
          <w:rFonts w:ascii="Arial" w:hAnsi="Arial" w:cs="Arial"/>
          <w:color w:val="201F1E"/>
          <w:sz w:val="24"/>
          <w:szCs w:val="24"/>
        </w:rPr>
      </w:pPr>
    </w:p>
    <w:p w14:paraId="1A24C497" w14:textId="0198A4D4" w:rsidR="004A4617" w:rsidRDefault="004A4617" w:rsidP="004A4617">
      <w:pPr>
        <w:pStyle w:val="NormalWeb"/>
        <w:shd w:val="clear" w:color="auto" w:fill="FFFFFF"/>
        <w:jc w:val="both"/>
        <w:rPr>
          <w:rFonts w:ascii="Arial" w:hAnsi="Arial" w:cs="Arial"/>
          <w:color w:val="000000"/>
          <w:sz w:val="24"/>
          <w:szCs w:val="24"/>
          <w:bdr w:val="none" w:sz="0" w:space="0" w:color="auto" w:frame="1"/>
        </w:rPr>
      </w:pPr>
      <w:r w:rsidRPr="004D6C25">
        <w:rPr>
          <w:rFonts w:ascii="Arial" w:hAnsi="Arial" w:cs="Arial"/>
          <w:color w:val="000000"/>
          <w:sz w:val="24"/>
          <w:szCs w:val="24"/>
          <w:bdr w:val="none" w:sz="0" w:space="0" w:color="auto" w:frame="1"/>
        </w:rPr>
        <w:t xml:space="preserve">For further information on the operations of the </w:t>
      </w:r>
      <w:r w:rsidR="00077A5C" w:rsidRPr="004D6C25">
        <w:rPr>
          <w:rFonts w:ascii="Arial" w:hAnsi="Arial" w:cs="Arial"/>
          <w:color w:val="000000"/>
          <w:sz w:val="24"/>
          <w:szCs w:val="24"/>
          <w:bdr w:val="none" w:sz="0" w:space="0" w:color="auto" w:frame="1"/>
        </w:rPr>
        <w:t>Wholesale Electricity Spot Market (WESM)</w:t>
      </w:r>
      <w:r w:rsidRPr="004D6C25">
        <w:rPr>
          <w:rFonts w:ascii="Arial" w:hAnsi="Arial" w:cs="Arial"/>
          <w:color w:val="000000"/>
          <w:sz w:val="24"/>
          <w:szCs w:val="24"/>
          <w:bdr w:val="none" w:sz="0" w:space="0" w:color="auto" w:frame="1"/>
        </w:rPr>
        <w:t xml:space="preserve">, you may contact the PEM Board Selection Committee through the Office of the Corporate Secretary </w:t>
      </w:r>
      <w:r w:rsidR="00DE0BCA">
        <w:rPr>
          <w:rFonts w:ascii="Arial" w:hAnsi="Arial" w:cs="Arial"/>
          <w:color w:val="000000"/>
          <w:sz w:val="24"/>
          <w:szCs w:val="24"/>
          <w:bdr w:val="none" w:sz="0" w:space="0" w:color="auto" w:frame="1"/>
        </w:rPr>
        <w:t xml:space="preserve">at </w:t>
      </w:r>
      <w:hyperlink r:id="rId6" w:history="1">
        <w:r w:rsidR="00DE0BCA" w:rsidRPr="00BB118D">
          <w:rPr>
            <w:rStyle w:val="Hyperlink"/>
            <w:rFonts w:ascii="Arial" w:hAnsi="Arial" w:cs="Arial"/>
            <w:sz w:val="24"/>
            <w:szCs w:val="24"/>
            <w:bdr w:val="none" w:sz="0" w:space="0" w:color="auto" w:frame="1"/>
          </w:rPr>
          <w:t>jgppasion@wesm.ph</w:t>
        </w:r>
      </w:hyperlink>
      <w:r w:rsidR="00DE0BCA">
        <w:rPr>
          <w:rFonts w:ascii="Arial" w:hAnsi="Arial" w:cs="Arial"/>
          <w:color w:val="000000"/>
          <w:sz w:val="24"/>
          <w:szCs w:val="24"/>
          <w:bdr w:val="none" w:sz="0" w:space="0" w:color="auto" w:frame="1"/>
        </w:rPr>
        <w:t xml:space="preserve">. </w:t>
      </w:r>
      <w:r w:rsidRPr="004D6C25">
        <w:rPr>
          <w:rFonts w:ascii="Arial" w:hAnsi="Arial" w:cs="Arial"/>
          <w:color w:val="000000"/>
          <w:sz w:val="24"/>
          <w:szCs w:val="24"/>
          <w:bdr w:val="none" w:sz="0" w:space="0" w:color="auto" w:frame="1"/>
        </w:rPr>
        <w:t> </w:t>
      </w:r>
    </w:p>
    <w:p w14:paraId="57F80692" w14:textId="77777777" w:rsidR="004050D3" w:rsidRPr="004D6C25" w:rsidRDefault="004050D3" w:rsidP="004A4617">
      <w:pPr>
        <w:pStyle w:val="NormalWeb"/>
        <w:shd w:val="clear" w:color="auto" w:fill="FFFFFF"/>
        <w:jc w:val="both"/>
        <w:rPr>
          <w:rFonts w:ascii="Arial" w:hAnsi="Arial" w:cs="Arial"/>
          <w:color w:val="201F1E"/>
          <w:sz w:val="24"/>
          <w:szCs w:val="24"/>
        </w:rPr>
      </w:pPr>
    </w:p>
    <w:p w14:paraId="65623816" w14:textId="7493E46A" w:rsidR="004050D3" w:rsidRDefault="004050D3" w:rsidP="004050D3">
      <w:pPr>
        <w:shd w:val="clear" w:color="auto" w:fill="FFFFFF"/>
        <w:jc w:val="center"/>
        <w:textAlignment w:val="baseline"/>
        <w:rPr>
          <w:rFonts w:ascii="Arial" w:eastAsia="Times New Roman" w:hAnsi="Arial" w:cs="Arial"/>
          <w:b/>
          <w:bCs/>
          <w:sz w:val="24"/>
          <w:szCs w:val="24"/>
          <w:u w:val="single"/>
          <w:lang w:eastAsia="en-PH"/>
        </w:rPr>
      </w:pPr>
      <w:r w:rsidRPr="004050D3">
        <w:rPr>
          <w:rFonts w:ascii="Arial" w:eastAsia="Times New Roman" w:hAnsi="Arial" w:cs="Arial"/>
          <w:b/>
          <w:bCs/>
          <w:sz w:val="24"/>
          <w:szCs w:val="24"/>
          <w:u w:val="single"/>
          <w:lang w:eastAsia="en-PH"/>
        </w:rPr>
        <w:lastRenderedPageBreak/>
        <w:t>PEMC’S DATA PRIVACY STATEMENT</w:t>
      </w:r>
    </w:p>
    <w:p w14:paraId="68AEB3DC" w14:textId="77777777" w:rsidR="004050D3" w:rsidRPr="004050D3" w:rsidRDefault="004050D3" w:rsidP="004050D3">
      <w:pPr>
        <w:shd w:val="clear" w:color="auto" w:fill="FFFFFF"/>
        <w:jc w:val="center"/>
        <w:textAlignment w:val="baseline"/>
        <w:rPr>
          <w:rFonts w:ascii="Arial" w:eastAsia="Times New Roman" w:hAnsi="Arial" w:cs="Arial"/>
          <w:b/>
          <w:bCs/>
          <w:sz w:val="24"/>
          <w:szCs w:val="24"/>
          <w:u w:val="single"/>
          <w:lang w:eastAsia="en-PH"/>
        </w:rPr>
      </w:pPr>
    </w:p>
    <w:p w14:paraId="040E925E" w14:textId="1136FAC8" w:rsidR="004050D3" w:rsidRDefault="004050D3" w:rsidP="004050D3">
      <w:pPr>
        <w:shd w:val="clear" w:color="auto" w:fill="FFFFFF"/>
        <w:jc w:val="both"/>
        <w:textAlignment w:val="baseline"/>
        <w:rPr>
          <w:rFonts w:ascii="Arial" w:eastAsia="Times New Roman" w:hAnsi="Arial" w:cs="Arial"/>
          <w:sz w:val="24"/>
          <w:szCs w:val="24"/>
          <w:lang w:eastAsia="en-PH"/>
        </w:rPr>
      </w:pPr>
      <w:r w:rsidRPr="004050D3">
        <w:rPr>
          <w:rFonts w:ascii="Arial" w:eastAsia="Times New Roman" w:hAnsi="Arial" w:cs="Arial"/>
          <w:sz w:val="24"/>
          <w:szCs w:val="24"/>
          <w:lang w:eastAsia="en-PH"/>
        </w:rPr>
        <w:t xml:space="preserve">The Philippine Electricity Market Corporation recognizes its responsibilities under the Republic Act No. 10173, also known as the Data Privacy Act of 2012, with respect to the data it will collect, </w:t>
      </w:r>
      <w:proofErr w:type="gramStart"/>
      <w:r w:rsidRPr="004050D3">
        <w:rPr>
          <w:rFonts w:ascii="Arial" w:eastAsia="Times New Roman" w:hAnsi="Arial" w:cs="Arial"/>
          <w:sz w:val="24"/>
          <w:szCs w:val="24"/>
          <w:lang w:eastAsia="en-PH"/>
        </w:rPr>
        <w:t>record</w:t>
      </w:r>
      <w:proofErr w:type="gramEnd"/>
      <w:r w:rsidRPr="004050D3">
        <w:rPr>
          <w:rFonts w:ascii="Arial" w:eastAsia="Times New Roman" w:hAnsi="Arial" w:cs="Arial"/>
          <w:sz w:val="24"/>
          <w:szCs w:val="24"/>
          <w:lang w:eastAsia="en-PH"/>
        </w:rPr>
        <w:t xml:space="preserve"> and consolidate from the nominees. The personal data obtained from this nomination form is entered and stored within the PEMC’s authorized information and communications system and will only be accessed by the PEMC’s authorized personnel. </w:t>
      </w:r>
    </w:p>
    <w:p w14:paraId="2BA70B77" w14:textId="77777777" w:rsidR="004050D3" w:rsidRPr="004050D3" w:rsidRDefault="004050D3" w:rsidP="004050D3">
      <w:pPr>
        <w:shd w:val="clear" w:color="auto" w:fill="FFFFFF"/>
        <w:jc w:val="both"/>
        <w:textAlignment w:val="baseline"/>
        <w:rPr>
          <w:rFonts w:ascii="Arial" w:eastAsia="Times New Roman" w:hAnsi="Arial" w:cs="Arial"/>
          <w:sz w:val="24"/>
          <w:szCs w:val="24"/>
          <w:lang w:eastAsia="en-PH"/>
        </w:rPr>
      </w:pPr>
    </w:p>
    <w:p w14:paraId="3E11C29E" w14:textId="426FAC92" w:rsidR="004050D3" w:rsidRDefault="004050D3" w:rsidP="004050D3">
      <w:pPr>
        <w:shd w:val="clear" w:color="auto" w:fill="FFFFFF"/>
        <w:jc w:val="both"/>
        <w:textAlignment w:val="baseline"/>
        <w:rPr>
          <w:rFonts w:ascii="Arial" w:eastAsia="Times New Roman" w:hAnsi="Arial" w:cs="Arial"/>
          <w:sz w:val="24"/>
          <w:szCs w:val="24"/>
          <w:lang w:eastAsia="en-PH"/>
        </w:rPr>
      </w:pPr>
      <w:r w:rsidRPr="004050D3">
        <w:rPr>
          <w:rFonts w:ascii="Arial" w:eastAsia="Times New Roman" w:hAnsi="Arial" w:cs="Arial"/>
          <w:sz w:val="24"/>
          <w:szCs w:val="24"/>
          <w:lang w:eastAsia="en-PH"/>
        </w:rPr>
        <w:t>Furthermore, the information collected shall only be used for the processing of the selection and nomination of the nominees to the Board of Directors of IEMOP.</w:t>
      </w:r>
    </w:p>
    <w:p w14:paraId="71396DE5" w14:textId="77777777" w:rsidR="004050D3" w:rsidRPr="004050D3" w:rsidRDefault="004050D3" w:rsidP="004050D3">
      <w:pPr>
        <w:shd w:val="clear" w:color="auto" w:fill="FFFFFF"/>
        <w:jc w:val="both"/>
        <w:textAlignment w:val="baseline"/>
        <w:rPr>
          <w:rFonts w:ascii="Arial" w:eastAsia="Times New Roman" w:hAnsi="Arial" w:cs="Arial"/>
          <w:sz w:val="24"/>
          <w:szCs w:val="24"/>
          <w:lang w:eastAsia="en-PH"/>
        </w:rPr>
      </w:pPr>
    </w:p>
    <w:p w14:paraId="4A63F027" w14:textId="77777777" w:rsidR="004050D3" w:rsidRPr="004050D3" w:rsidRDefault="004050D3" w:rsidP="004050D3">
      <w:pPr>
        <w:shd w:val="clear" w:color="auto" w:fill="FFFFFF"/>
        <w:jc w:val="both"/>
        <w:textAlignment w:val="baseline"/>
        <w:rPr>
          <w:rFonts w:ascii="Arial" w:eastAsia="Times New Roman" w:hAnsi="Arial" w:cs="Arial"/>
          <w:sz w:val="24"/>
          <w:szCs w:val="24"/>
          <w:lang w:eastAsia="en-PH"/>
        </w:rPr>
      </w:pPr>
      <w:r w:rsidRPr="004050D3">
        <w:rPr>
          <w:rFonts w:ascii="Arial" w:eastAsia="Times New Roman" w:hAnsi="Arial" w:cs="Arial"/>
          <w:sz w:val="24"/>
          <w:szCs w:val="24"/>
          <w:lang w:eastAsia="en-PH"/>
        </w:rPr>
        <w:t xml:space="preserve">PEMC shall not disclose the nominee’s personal information without his/her consent. </w:t>
      </w:r>
    </w:p>
    <w:p w14:paraId="1CD4199E" w14:textId="77777777" w:rsidR="004050D3" w:rsidRDefault="004050D3" w:rsidP="004050D3">
      <w:pPr>
        <w:shd w:val="clear" w:color="auto" w:fill="FFFFFF"/>
        <w:jc w:val="center"/>
        <w:textAlignment w:val="baseline"/>
        <w:outlineLvl w:val="1"/>
        <w:rPr>
          <w:rFonts w:ascii="Arial" w:eastAsia="Times New Roman" w:hAnsi="Arial" w:cs="Arial"/>
          <w:b/>
          <w:bCs/>
          <w:caps/>
          <w:sz w:val="24"/>
          <w:szCs w:val="24"/>
          <w:lang w:eastAsia="en-PH"/>
        </w:rPr>
      </w:pPr>
    </w:p>
    <w:p w14:paraId="7700F051" w14:textId="0FE784CA" w:rsidR="004050D3" w:rsidRPr="004050D3" w:rsidRDefault="004050D3" w:rsidP="004050D3">
      <w:pPr>
        <w:shd w:val="clear" w:color="auto" w:fill="FFFFFF"/>
        <w:jc w:val="center"/>
        <w:textAlignment w:val="baseline"/>
        <w:outlineLvl w:val="1"/>
        <w:rPr>
          <w:rFonts w:ascii="Arial" w:eastAsia="Times New Roman" w:hAnsi="Arial" w:cs="Arial"/>
          <w:b/>
          <w:bCs/>
          <w:caps/>
          <w:sz w:val="24"/>
          <w:szCs w:val="24"/>
          <w:u w:val="single"/>
          <w:lang w:eastAsia="en-PH"/>
        </w:rPr>
      </w:pPr>
      <w:r w:rsidRPr="004050D3">
        <w:rPr>
          <w:rFonts w:ascii="Arial" w:eastAsia="Times New Roman" w:hAnsi="Arial" w:cs="Arial"/>
          <w:b/>
          <w:bCs/>
          <w:caps/>
          <w:sz w:val="24"/>
          <w:szCs w:val="24"/>
          <w:u w:val="single"/>
          <w:lang w:eastAsia="en-PH"/>
        </w:rPr>
        <w:t>DATA PRIVACY CONSENT</w:t>
      </w:r>
    </w:p>
    <w:p w14:paraId="3FDDEA50" w14:textId="77777777" w:rsidR="004050D3" w:rsidRPr="004050D3" w:rsidRDefault="004050D3" w:rsidP="004050D3">
      <w:pPr>
        <w:shd w:val="clear" w:color="auto" w:fill="FFFFFF"/>
        <w:jc w:val="center"/>
        <w:textAlignment w:val="baseline"/>
        <w:outlineLvl w:val="1"/>
        <w:rPr>
          <w:rFonts w:ascii="Arial" w:eastAsia="Times New Roman" w:hAnsi="Arial" w:cs="Arial"/>
          <w:b/>
          <w:bCs/>
          <w:caps/>
          <w:sz w:val="24"/>
          <w:szCs w:val="24"/>
          <w:lang w:eastAsia="en-PH"/>
        </w:rPr>
      </w:pPr>
    </w:p>
    <w:p w14:paraId="31BBE154" w14:textId="77777777" w:rsidR="004050D3" w:rsidRDefault="004050D3" w:rsidP="004050D3">
      <w:pPr>
        <w:shd w:val="clear" w:color="auto" w:fill="FFFFFF"/>
        <w:jc w:val="both"/>
        <w:textAlignment w:val="baseline"/>
        <w:rPr>
          <w:rFonts w:ascii="Arial" w:eastAsia="Times New Roman" w:hAnsi="Arial" w:cs="Arial"/>
          <w:sz w:val="24"/>
          <w:szCs w:val="24"/>
          <w:lang w:eastAsia="en-PH"/>
        </w:rPr>
      </w:pPr>
      <w:r w:rsidRPr="004050D3">
        <w:rPr>
          <w:rFonts w:ascii="Arial" w:eastAsia="Times New Roman" w:hAnsi="Arial" w:cs="Arial"/>
          <w:sz w:val="24"/>
          <w:szCs w:val="24"/>
          <w:lang w:eastAsia="en-PH"/>
        </w:rPr>
        <w:t>I have read the PEMC’s Data Privacy Statement and express my consent to collect and record my personal data as part of my information.</w:t>
      </w:r>
    </w:p>
    <w:p w14:paraId="7A103FB2" w14:textId="3F72C9FE" w:rsidR="004050D3" w:rsidRPr="004050D3" w:rsidRDefault="004050D3" w:rsidP="004050D3">
      <w:pPr>
        <w:shd w:val="clear" w:color="auto" w:fill="FFFFFF"/>
        <w:jc w:val="both"/>
        <w:textAlignment w:val="baseline"/>
        <w:rPr>
          <w:rFonts w:ascii="Arial" w:eastAsia="Times New Roman" w:hAnsi="Arial" w:cs="Arial"/>
          <w:sz w:val="24"/>
          <w:szCs w:val="24"/>
          <w:lang w:eastAsia="en-PH"/>
        </w:rPr>
      </w:pPr>
      <w:r w:rsidRPr="004050D3">
        <w:rPr>
          <w:rFonts w:ascii="Arial" w:eastAsia="Times New Roman" w:hAnsi="Arial" w:cs="Arial"/>
          <w:sz w:val="24"/>
          <w:szCs w:val="24"/>
          <w:lang w:eastAsia="en-PH"/>
        </w:rPr>
        <w:t> </w:t>
      </w:r>
    </w:p>
    <w:p w14:paraId="5C687BA2" w14:textId="6CC5F663" w:rsidR="004050D3" w:rsidRDefault="004050D3" w:rsidP="004050D3">
      <w:pPr>
        <w:shd w:val="clear" w:color="auto" w:fill="FFFFFF"/>
        <w:jc w:val="both"/>
        <w:textAlignment w:val="baseline"/>
        <w:rPr>
          <w:rFonts w:ascii="Arial" w:eastAsia="Times New Roman" w:hAnsi="Arial" w:cs="Arial"/>
          <w:sz w:val="24"/>
          <w:szCs w:val="24"/>
          <w:lang w:eastAsia="en-PH"/>
        </w:rPr>
      </w:pPr>
      <w:r w:rsidRPr="004050D3">
        <w:rPr>
          <w:rFonts w:ascii="Arial" w:eastAsia="Times New Roman" w:hAnsi="Arial" w:cs="Arial"/>
          <w:sz w:val="24"/>
          <w:szCs w:val="24"/>
          <w:lang w:eastAsia="en-PH"/>
        </w:rPr>
        <w:t xml:space="preserve">I hereby affirm my right to be informed, object to processing, access and rectify, </w:t>
      </w:r>
      <w:proofErr w:type="gramStart"/>
      <w:r w:rsidRPr="004050D3">
        <w:rPr>
          <w:rFonts w:ascii="Arial" w:eastAsia="Times New Roman" w:hAnsi="Arial" w:cs="Arial"/>
          <w:sz w:val="24"/>
          <w:szCs w:val="24"/>
          <w:lang w:eastAsia="en-PH"/>
        </w:rPr>
        <w:t>suspend</w:t>
      </w:r>
      <w:proofErr w:type="gramEnd"/>
      <w:r w:rsidRPr="004050D3">
        <w:rPr>
          <w:rFonts w:ascii="Arial" w:eastAsia="Times New Roman" w:hAnsi="Arial" w:cs="Arial"/>
          <w:sz w:val="24"/>
          <w:szCs w:val="24"/>
          <w:lang w:eastAsia="en-PH"/>
        </w:rPr>
        <w:t xml:space="preserve"> or withdraw my personal data, and be indemnified in case of damages pursuant to the provisions of the Republic Act No. 10173 of the Philippines, Data Privacy Act of 2012 and its corresponding Implementing Rules and Regulations.</w:t>
      </w:r>
    </w:p>
    <w:p w14:paraId="018A35F8" w14:textId="77777777" w:rsidR="00B43E7B" w:rsidRPr="004050D3" w:rsidRDefault="00B43E7B" w:rsidP="004050D3">
      <w:pPr>
        <w:shd w:val="clear" w:color="auto" w:fill="FFFFFF"/>
        <w:jc w:val="both"/>
        <w:textAlignment w:val="baseline"/>
        <w:rPr>
          <w:rFonts w:ascii="Arial" w:eastAsia="Times New Roman" w:hAnsi="Arial" w:cs="Arial"/>
          <w:sz w:val="24"/>
          <w:szCs w:val="24"/>
          <w:lang w:eastAsia="en-PH"/>
        </w:rPr>
      </w:pPr>
    </w:p>
    <w:p w14:paraId="2F5BEC51" w14:textId="77777777" w:rsidR="004050D3" w:rsidRPr="004050D3" w:rsidRDefault="004050D3" w:rsidP="004050D3">
      <w:pPr>
        <w:shd w:val="clear" w:color="auto" w:fill="FFFFFF"/>
        <w:jc w:val="both"/>
        <w:textAlignment w:val="baseline"/>
        <w:rPr>
          <w:rFonts w:ascii="Arial" w:eastAsia="Times New Roman" w:hAnsi="Arial" w:cs="Arial"/>
          <w:sz w:val="24"/>
          <w:szCs w:val="24"/>
          <w:lang w:eastAsia="en-PH"/>
        </w:rPr>
      </w:pPr>
    </w:p>
    <w:p w14:paraId="74859991" w14:textId="77777777" w:rsidR="004050D3" w:rsidRPr="004050D3" w:rsidRDefault="004050D3" w:rsidP="004050D3">
      <w:pPr>
        <w:jc w:val="center"/>
        <w:rPr>
          <w:rFonts w:ascii="Arial" w:hAnsi="Arial" w:cs="Arial"/>
          <w:sz w:val="24"/>
          <w:szCs w:val="24"/>
        </w:rPr>
      </w:pPr>
      <w:r w:rsidRPr="004050D3">
        <w:rPr>
          <w:rFonts w:ascii="Arial" w:hAnsi="Arial" w:cs="Arial"/>
          <w:sz w:val="24"/>
          <w:szCs w:val="24"/>
        </w:rPr>
        <w:t>__________________________</w:t>
      </w:r>
    </w:p>
    <w:p w14:paraId="44614E14" w14:textId="77777777" w:rsidR="004050D3" w:rsidRPr="004050D3" w:rsidRDefault="004050D3" w:rsidP="004050D3">
      <w:pPr>
        <w:jc w:val="center"/>
        <w:rPr>
          <w:rFonts w:ascii="Arial" w:hAnsi="Arial" w:cs="Arial"/>
          <w:sz w:val="24"/>
          <w:szCs w:val="24"/>
        </w:rPr>
      </w:pPr>
      <w:r w:rsidRPr="004050D3">
        <w:rPr>
          <w:rFonts w:ascii="Arial" w:hAnsi="Arial" w:cs="Arial"/>
          <w:sz w:val="24"/>
          <w:szCs w:val="24"/>
        </w:rPr>
        <w:t>[Nominee’s Name and Signature]</w:t>
      </w:r>
    </w:p>
    <w:p w14:paraId="63FD3F96" w14:textId="77777777" w:rsidR="004050D3" w:rsidRPr="007A249A" w:rsidRDefault="004050D3" w:rsidP="004050D3">
      <w:pPr>
        <w:jc w:val="both"/>
        <w:rPr>
          <w:rFonts w:ascii="Arial" w:hAnsi="Arial" w:cs="Arial"/>
          <w:sz w:val="26"/>
          <w:szCs w:val="26"/>
        </w:rPr>
      </w:pPr>
    </w:p>
    <w:p w14:paraId="17620552" w14:textId="77777777" w:rsidR="00E21BC7" w:rsidRPr="004D6C25" w:rsidRDefault="00E21BC7">
      <w:pPr>
        <w:rPr>
          <w:rFonts w:ascii="Arial" w:hAnsi="Arial" w:cs="Arial"/>
          <w:sz w:val="24"/>
          <w:szCs w:val="24"/>
        </w:rPr>
      </w:pPr>
    </w:p>
    <w:sectPr w:rsidR="00E21BC7" w:rsidRPr="004D6C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AB0C6E"/>
    <w:multiLevelType w:val="hybridMultilevel"/>
    <w:tmpl w:val="D9F8BB7A"/>
    <w:lvl w:ilvl="0" w:tplc="E30257EE">
      <w:start w:val="1"/>
      <w:numFmt w:val="lowerLetter"/>
      <w:lvlText w:val="(%1)"/>
      <w:lvlJc w:val="left"/>
      <w:pPr>
        <w:ind w:left="717" w:hanging="360"/>
      </w:pPr>
      <w:rPr>
        <w:rFonts w:hint="default"/>
        <w:color w:val="5B5B5B"/>
      </w:rPr>
    </w:lvl>
    <w:lvl w:ilvl="1" w:tplc="0C090019" w:tentative="1">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1" w15:restartNumberingAfterBreak="0">
    <w:nsid w:val="09F36FEE"/>
    <w:multiLevelType w:val="hybridMultilevel"/>
    <w:tmpl w:val="AFC21B54"/>
    <w:lvl w:ilvl="0" w:tplc="34090017">
      <w:start w:val="1"/>
      <w:numFmt w:val="lowerLetter"/>
      <w:lvlText w:val="%1)"/>
      <w:lvlJc w:val="left"/>
      <w:pPr>
        <w:ind w:left="1295" w:hanging="360"/>
      </w:pPr>
    </w:lvl>
    <w:lvl w:ilvl="1" w:tplc="34090019" w:tentative="1">
      <w:start w:val="1"/>
      <w:numFmt w:val="lowerLetter"/>
      <w:lvlText w:val="%2."/>
      <w:lvlJc w:val="left"/>
      <w:pPr>
        <w:ind w:left="2015" w:hanging="360"/>
      </w:pPr>
    </w:lvl>
    <w:lvl w:ilvl="2" w:tplc="3409001B" w:tentative="1">
      <w:start w:val="1"/>
      <w:numFmt w:val="lowerRoman"/>
      <w:lvlText w:val="%3."/>
      <w:lvlJc w:val="right"/>
      <w:pPr>
        <w:ind w:left="2735" w:hanging="180"/>
      </w:pPr>
    </w:lvl>
    <w:lvl w:ilvl="3" w:tplc="3409000F" w:tentative="1">
      <w:start w:val="1"/>
      <w:numFmt w:val="decimal"/>
      <w:lvlText w:val="%4."/>
      <w:lvlJc w:val="left"/>
      <w:pPr>
        <w:ind w:left="3455" w:hanging="360"/>
      </w:pPr>
    </w:lvl>
    <w:lvl w:ilvl="4" w:tplc="34090019" w:tentative="1">
      <w:start w:val="1"/>
      <w:numFmt w:val="lowerLetter"/>
      <w:lvlText w:val="%5."/>
      <w:lvlJc w:val="left"/>
      <w:pPr>
        <w:ind w:left="4175" w:hanging="360"/>
      </w:pPr>
    </w:lvl>
    <w:lvl w:ilvl="5" w:tplc="3409001B" w:tentative="1">
      <w:start w:val="1"/>
      <w:numFmt w:val="lowerRoman"/>
      <w:lvlText w:val="%6."/>
      <w:lvlJc w:val="right"/>
      <w:pPr>
        <w:ind w:left="4895" w:hanging="180"/>
      </w:pPr>
    </w:lvl>
    <w:lvl w:ilvl="6" w:tplc="3409000F" w:tentative="1">
      <w:start w:val="1"/>
      <w:numFmt w:val="decimal"/>
      <w:lvlText w:val="%7."/>
      <w:lvlJc w:val="left"/>
      <w:pPr>
        <w:ind w:left="5615" w:hanging="360"/>
      </w:pPr>
    </w:lvl>
    <w:lvl w:ilvl="7" w:tplc="34090019" w:tentative="1">
      <w:start w:val="1"/>
      <w:numFmt w:val="lowerLetter"/>
      <w:lvlText w:val="%8."/>
      <w:lvlJc w:val="left"/>
      <w:pPr>
        <w:ind w:left="6335" w:hanging="360"/>
      </w:pPr>
    </w:lvl>
    <w:lvl w:ilvl="8" w:tplc="3409001B" w:tentative="1">
      <w:start w:val="1"/>
      <w:numFmt w:val="lowerRoman"/>
      <w:lvlText w:val="%9."/>
      <w:lvlJc w:val="right"/>
      <w:pPr>
        <w:ind w:left="7055" w:hanging="180"/>
      </w:pPr>
    </w:lvl>
  </w:abstractNum>
  <w:abstractNum w:abstractNumId="2" w15:restartNumberingAfterBreak="0">
    <w:nsid w:val="26A65E27"/>
    <w:multiLevelType w:val="multilevel"/>
    <w:tmpl w:val="6BD69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DC0EB3"/>
    <w:multiLevelType w:val="hybridMultilevel"/>
    <w:tmpl w:val="14961ECC"/>
    <w:lvl w:ilvl="0" w:tplc="DB944A5C">
      <w:start w:val="1"/>
      <w:numFmt w:val="lowerLetter"/>
      <w:lvlText w:val="(%1)"/>
      <w:lvlJc w:val="left"/>
      <w:pPr>
        <w:ind w:left="575"/>
      </w:pPr>
      <w:rPr>
        <w:rFonts w:ascii="Arial" w:eastAsia="Calibri" w:hAnsi="Arial" w:cs="Arial" w:hint="default"/>
        <w:b w:val="0"/>
        <w:i w:val="0"/>
        <w:strike w:val="0"/>
        <w:dstrike w:val="0"/>
        <w:color w:val="000000"/>
        <w:sz w:val="24"/>
        <w:szCs w:val="24"/>
        <w:u w:val="none" w:color="000000"/>
        <w:bdr w:val="none" w:sz="0" w:space="0" w:color="auto"/>
        <w:shd w:val="clear" w:color="auto" w:fill="auto"/>
        <w:vertAlign w:val="baseline"/>
      </w:rPr>
    </w:lvl>
    <w:lvl w:ilvl="1" w:tplc="759A2D32">
      <w:start w:val="1"/>
      <w:numFmt w:val="lowerLetter"/>
      <w:lvlText w:val="%2"/>
      <w:lvlJc w:val="left"/>
      <w:pPr>
        <w:ind w:left="11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4468984C">
      <w:start w:val="1"/>
      <w:numFmt w:val="lowerRoman"/>
      <w:lvlText w:val="%3"/>
      <w:lvlJc w:val="left"/>
      <w:pPr>
        <w:ind w:left="18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0A6085FC">
      <w:start w:val="1"/>
      <w:numFmt w:val="decimal"/>
      <w:lvlText w:val="%4"/>
      <w:lvlJc w:val="left"/>
      <w:pPr>
        <w:ind w:left="25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86980058">
      <w:start w:val="1"/>
      <w:numFmt w:val="lowerLetter"/>
      <w:lvlText w:val="%5"/>
      <w:lvlJc w:val="left"/>
      <w:pPr>
        <w:ind w:left="32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83D869CA">
      <w:start w:val="1"/>
      <w:numFmt w:val="lowerRoman"/>
      <w:lvlText w:val="%6"/>
      <w:lvlJc w:val="left"/>
      <w:pPr>
        <w:ind w:left="39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C29EDFDE">
      <w:start w:val="1"/>
      <w:numFmt w:val="decimal"/>
      <w:lvlText w:val="%7"/>
      <w:lvlJc w:val="left"/>
      <w:pPr>
        <w:ind w:left="47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F528B1BE">
      <w:start w:val="1"/>
      <w:numFmt w:val="lowerLetter"/>
      <w:lvlText w:val="%8"/>
      <w:lvlJc w:val="left"/>
      <w:pPr>
        <w:ind w:left="54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58DC420E">
      <w:start w:val="1"/>
      <w:numFmt w:val="lowerRoman"/>
      <w:lvlText w:val="%9"/>
      <w:lvlJc w:val="left"/>
      <w:pPr>
        <w:ind w:left="61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617"/>
    <w:rsid w:val="00077A5C"/>
    <w:rsid w:val="0023159B"/>
    <w:rsid w:val="004050D3"/>
    <w:rsid w:val="004418BD"/>
    <w:rsid w:val="004A4617"/>
    <w:rsid w:val="004D6C25"/>
    <w:rsid w:val="00540624"/>
    <w:rsid w:val="005E0127"/>
    <w:rsid w:val="00830523"/>
    <w:rsid w:val="00A7297B"/>
    <w:rsid w:val="00B43E7B"/>
    <w:rsid w:val="00B851D8"/>
    <w:rsid w:val="00B864DA"/>
    <w:rsid w:val="00C609C1"/>
    <w:rsid w:val="00CE1877"/>
    <w:rsid w:val="00D667B1"/>
    <w:rsid w:val="00DE0BCA"/>
    <w:rsid w:val="00E21BC7"/>
    <w:rsid w:val="00EE0B2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690E0"/>
  <w15:chartTrackingRefBased/>
  <w15:docId w15:val="{BCBC8BE0-9929-43FA-9BD6-B8311BE65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617"/>
    <w:pPr>
      <w:spacing w:after="0" w:line="240" w:lineRule="auto"/>
    </w:pPr>
    <w:rPr>
      <w:rFonts w:ascii="Calibri" w:hAnsi="Calibri" w:cs="Calibri"/>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4617"/>
    <w:rPr>
      <w:color w:val="0000FF"/>
      <w:u w:val="single"/>
    </w:rPr>
  </w:style>
  <w:style w:type="paragraph" w:styleId="NormalWeb">
    <w:name w:val="Normal (Web)"/>
    <w:basedOn w:val="Normal"/>
    <w:uiPriority w:val="99"/>
    <w:unhideWhenUsed/>
    <w:rsid w:val="004A4617"/>
    <w:pPr>
      <w:spacing w:before="100" w:beforeAutospacing="1" w:after="100" w:afterAutospacing="1"/>
    </w:pPr>
  </w:style>
  <w:style w:type="character" w:styleId="Strong">
    <w:name w:val="Strong"/>
    <w:basedOn w:val="DefaultParagraphFont"/>
    <w:uiPriority w:val="22"/>
    <w:qFormat/>
    <w:rsid w:val="004A4617"/>
    <w:rPr>
      <w:b/>
      <w:bCs/>
    </w:rPr>
  </w:style>
  <w:style w:type="paragraph" w:styleId="ListParagraph">
    <w:name w:val="List Paragraph"/>
    <w:basedOn w:val="Normal"/>
    <w:uiPriority w:val="34"/>
    <w:qFormat/>
    <w:rsid w:val="00077A5C"/>
    <w:pPr>
      <w:ind w:left="720"/>
      <w:contextualSpacing/>
    </w:pPr>
  </w:style>
  <w:style w:type="character" w:styleId="FollowedHyperlink">
    <w:name w:val="FollowedHyperlink"/>
    <w:basedOn w:val="DefaultParagraphFont"/>
    <w:uiPriority w:val="99"/>
    <w:semiHidden/>
    <w:unhideWhenUsed/>
    <w:rsid w:val="00A7297B"/>
    <w:rPr>
      <w:color w:val="954F72" w:themeColor="followedHyperlink"/>
      <w:u w:val="single"/>
    </w:rPr>
  </w:style>
  <w:style w:type="character" w:styleId="UnresolvedMention">
    <w:name w:val="Unresolved Mention"/>
    <w:basedOn w:val="DefaultParagraphFont"/>
    <w:uiPriority w:val="99"/>
    <w:semiHidden/>
    <w:unhideWhenUsed/>
    <w:rsid w:val="005E01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153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gppasion@wesm.ph" TargetMode="External"/><Relationship Id="rId5" Type="http://schemas.openxmlformats.org/officeDocument/2006/relationships/hyperlink" Target="mailto:pemc_ocs@wesm.ph"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574</Words>
  <Characters>3273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Venussa S. Dela Fuente</dc:creator>
  <cp:keywords/>
  <dc:description/>
  <cp:lastModifiedBy>Jinkee Gem P. Pasion</cp:lastModifiedBy>
  <cp:revision>3</cp:revision>
  <dcterms:created xsi:type="dcterms:W3CDTF">2020-12-21T06:41:00Z</dcterms:created>
  <dcterms:modified xsi:type="dcterms:W3CDTF">2020-12-21T06:43:00Z</dcterms:modified>
</cp:coreProperties>
</file>