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0D5A72" w14:textId="77777777" w:rsidR="000563B9" w:rsidRDefault="000563B9" w:rsidP="001A4F4A">
      <w:pPr>
        <w:spacing w:after="0"/>
        <w:ind w:left="2340" w:firstLine="540"/>
        <w:jc w:val="center"/>
        <w:rPr>
          <w:rFonts w:ascii="Arial" w:hAnsi="Arial" w:cs="Arial"/>
          <w:sz w:val="24"/>
          <w:szCs w:val="24"/>
        </w:rPr>
      </w:pPr>
      <w:permStart w:id="1343896444" w:edGrp="everyone"/>
      <w:permEnd w:id="1343896444"/>
    </w:p>
    <w:p w14:paraId="03538D67" w14:textId="77777777" w:rsidR="000563B9" w:rsidRDefault="000563B9" w:rsidP="001A4F4A">
      <w:pPr>
        <w:spacing w:after="0"/>
        <w:ind w:left="2340" w:firstLine="540"/>
        <w:jc w:val="center"/>
        <w:rPr>
          <w:rFonts w:ascii="Arial" w:hAnsi="Arial" w:cs="Arial"/>
          <w:sz w:val="24"/>
          <w:szCs w:val="24"/>
        </w:rPr>
      </w:pPr>
    </w:p>
    <w:p w14:paraId="37644E8F" w14:textId="77777777" w:rsidR="000563B9" w:rsidRDefault="000563B9" w:rsidP="001A4F4A">
      <w:pPr>
        <w:spacing w:after="0"/>
        <w:ind w:left="2340" w:firstLine="540"/>
        <w:jc w:val="center"/>
        <w:rPr>
          <w:rFonts w:ascii="Arial" w:hAnsi="Arial" w:cs="Arial"/>
          <w:sz w:val="24"/>
          <w:szCs w:val="24"/>
        </w:rPr>
      </w:pPr>
    </w:p>
    <w:p w14:paraId="1E2688E3" w14:textId="77777777" w:rsidR="000563B9" w:rsidRDefault="000563B9" w:rsidP="001A4F4A">
      <w:pPr>
        <w:spacing w:after="0"/>
        <w:ind w:left="2340" w:firstLine="540"/>
        <w:jc w:val="center"/>
        <w:rPr>
          <w:rFonts w:ascii="Arial" w:hAnsi="Arial" w:cs="Arial"/>
          <w:sz w:val="24"/>
          <w:szCs w:val="24"/>
        </w:rPr>
      </w:pPr>
    </w:p>
    <w:p w14:paraId="475E3B24" w14:textId="53BA289F" w:rsidR="00797776" w:rsidRPr="00C11019" w:rsidRDefault="00991EB5" w:rsidP="00773558">
      <w:pPr>
        <w:spacing w:after="0"/>
        <w:ind w:left="2340" w:firstLine="540"/>
        <w:jc w:val="right"/>
        <w:rPr>
          <w:rFonts w:ascii="Arial" w:hAnsi="Arial" w:cs="Arial"/>
          <w:sz w:val="24"/>
          <w:szCs w:val="24"/>
        </w:rPr>
      </w:pPr>
      <w:r>
        <w:rPr>
          <w:rFonts w:ascii="Arial" w:hAnsi="Arial" w:cs="Arial"/>
          <w:sz w:val="24"/>
          <w:szCs w:val="24"/>
        </w:rPr>
        <w:t>ORCP-</w:t>
      </w:r>
      <w:r w:rsidR="00773558">
        <w:rPr>
          <w:rFonts w:ascii="Arial" w:hAnsi="Arial" w:cs="Arial"/>
          <w:sz w:val="24"/>
          <w:szCs w:val="24"/>
        </w:rPr>
        <w:t>WM-22-04</w:t>
      </w:r>
    </w:p>
    <w:p w14:paraId="050FA348" w14:textId="6BB9E68B" w:rsidR="00797776" w:rsidRDefault="00797776" w:rsidP="00773558">
      <w:pPr>
        <w:spacing w:after="0"/>
        <w:ind w:left="5040"/>
        <w:jc w:val="right"/>
        <w:rPr>
          <w:rFonts w:ascii="Arial" w:hAnsi="Arial" w:cs="Arial"/>
          <w:sz w:val="24"/>
          <w:szCs w:val="24"/>
        </w:rPr>
      </w:pPr>
      <w:r w:rsidRPr="00C11019">
        <w:rPr>
          <w:rFonts w:ascii="Arial" w:hAnsi="Arial" w:cs="Arial"/>
          <w:sz w:val="24"/>
          <w:szCs w:val="24"/>
        </w:rPr>
        <w:t>Date Received:</w:t>
      </w:r>
      <w:r w:rsidR="00773558">
        <w:rPr>
          <w:rFonts w:ascii="Arial" w:hAnsi="Arial" w:cs="Arial"/>
          <w:sz w:val="24"/>
          <w:szCs w:val="24"/>
        </w:rPr>
        <w:t xml:space="preserve"> 17 February 2022</w:t>
      </w:r>
    </w:p>
    <w:p w14:paraId="43F7B468" w14:textId="77777777" w:rsidR="001A4F4A" w:rsidRPr="00C11019" w:rsidRDefault="001A4F4A" w:rsidP="001A4F4A">
      <w:pPr>
        <w:spacing w:after="0"/>
        <w:ind w:left="5040" w:firstLine="720"/>
        <w:rPr>
          <w:rFonts w:ascii="Arial" w:hAnsi="Arial" w:cs="Arial"/>
          <w:sz w:val="24"/>
          <w:szCs w:val="24"/>
        </w:rPr>
      </w:pPr>
    </w:p>
    <w:p w14:paraId="10D0DCEA" w14:textId="77777777" w:rsidR="00797776" w:rsidRPr="001A4F4A" w:rsidRDefault="00797776" w:rsidP="00797776">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14:paraId="37B7BC66" w14:textId="77777777" w:rsidR="00797776" w:rsidRPr="00C11019" w:rsidRDefault="00797776" w:rsidP="00797776">
      <w:pPr>
        <w:jc w:val="both"/>
        <w:rPr>
          <w:rFonts w:ascii="Arial" w:hAnsi="Arial" w:cs="Arial"/>
          <w:sz w:val="24"/>
          <w:szCs w:val="24"/>
        </w:rPr>
      </w:pPr>
    </w:p>
    <w:p w14:paraId="1EC36229"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48996ED9" w14:textId="57B768ED" w:rsidR="00797776" w:rsidRPr="00C11019" w:rsidRDefault="00797776" w:rsidP="00797776">
      <w:pPr>
        <w:jc w:val="both"/>
        <w:rPr>
          <w:rFonts w:ascii="Arial" w:hAnsi="Arial" w:cs="Arial"/>
          <w:sz w:val="24"/>
          <w:szCs w:val="24"/>
        </w:rPr>
      </w:pPr>
      <w:r w:rsidRPr="00C11019">
        <w:rPr>
          <w:rFonts w:ascii="Arial" w:hAnsi="Arial" w:cs="Arial"/>
          <w:sz w:val="24"/>
          <w:szCs w:val="24"/>
        </w:rPr>
        <w:t>This request for amendments are</w:t>
      </w:r>
      <w:r w:rsidR="00AF5BC4">
        <w:rPr>
          <w:rFonts w:ascii="Arial" w:hAnsi="Arial" w:cs="Arial"/>
          <w:sz w:val="24"/>
          <w:szCs w:val="24"/>
        </w:rPr>
        <w:t xml:space="preserve"> to</w:t>
      </w:r>
      <w:r w:rsidRPr="00C11019">
        <w:rPr>
          <w:rFonts w:ascii="Arial" w:hAnsi="Arial" w:cs="Arial"/>
          <w:sz w:val="24"/>
          <w:szCs w:val="24"/>
        </w:rPr>
        <w:t xml:space="preserve"> be submitted to: </w:t>
      </w:r>
    </w:p>
    <w:p w14:paraId="413E5E43" w14:textId="77777777" w:rsidR="00797776" w:rsidRPr="00C11019" w:rsidRDefault="00797776" w:rsidP="00797776">
      <w:pPr>
        <w:pStyle w:val="NoSpacing"/>
        <w:ind w:left="1440"/>
        <w:rPr>
          <w:rFonts w:ascii="Arial" w:hAnsi="Arial" w:cs="Arial"/>
          <w:sz w:val="24"/>
          <w:szCs w:val="24"/>
        </w:rPr>
      </w:pPr>
    </w:p>
    <w:p w14:paraId="10B30B9B"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3FD0F5ED"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4E775CEA"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5434525A"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76481C43"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477120D0"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5A04A9BF"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11"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12" w:history="1">
        <w:r w:rsidRPr="00C11019">
          <w:rPr>
            <w:rStyle w:val="Hyperlink"/>
            <w:rFonts w:ascii="Arial" w:hAnsi="Arial" w:cs="Arial"/>
            <w:sz w:val="24"/>
            <w:szCs w:val="24"/>
          </w:rPr>
          <w:t>mag_rrd@wesm.ph</w:t>
        </w:r>
      </w:hyperlink>
    </w:p>
    <w:p w14:paraId="7FF0EA96"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14:paraId="58647367" w14:textId="77777777" w:rsidR="00797776" w:rsidRPr="00C11019" w:rsidRDefault="00797776" w:rsidP="00797776">
      <w:pPr>
        <w:ind w:firstLine="1440"/>
        <w:rPr>
          <w:rFonts w:ascii="Arial" w:hAnsi="Arial" w:cs="Arial"/>
          <w:sz w:val="24"/>
          <w:szCs w:val="24"/>
        </w:rPr>
      </w:pPr>
      <w:r w:rsidRPr="00C11019">
        <w:rPr>
          <w:rFonts w:ascii="Arial" w:hAnsi="Arial" w:cs="Arial"/>
          <w:sz w:val="24"/>
          <w:szCs w:val="24"/>
        </w:rPr>
        <w:tab/>
        <w:t xml:space="preserve">   </w:t>
      </w:r>
    </w:p>
    <w:p w14:paraId="20AC1A73"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14:paraId="057F7410" w14:textId="77777777" w:rsidR="00797776" w:rsidRPr="00C11019" w:rsidRDefault="00797776" w:rsidP="00797776">
      <w:pPr>
        <w:spacing w:after="0" w:line="240" w:lineRule="auto"/>
        <w:ind w:left="540"/>
        <w:rPr>
          <w:rFonts w:ascii="Arial" w:hAnsi="Arial"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14:paraId="660A8CC3" w14:textId="77777777" w:rsidTr="000563B9">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14:paraId="05944BD4"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14:paraId="252DB878" w14:textId="0EDB6174" w:rsidR="00797776" w:rsidRPr="00C11019" w:rsidRDefault="00A8340F" w:rsidP="000563B9">
            <w:pPr>
              <w:spacing w:after="0"/>
              <w:rPr>
                <w:rFonts w:ascii="Arial" w:hAnsi="Arial" w:cs="Arial"/>
                <w:b/>
                <w:sz w:val="24"/>
                <w:szCs w:val="24"/>
              </w:rPr>
            </w:pPr>
            <w:r>
              <w:rPr>
                <w:rFonts w:ascii="Arial" w:hAnsi="Arial" w:cs="Arial"/>
                <w:b/>
                <w:sz w:val="24"/>
                <w:szCs w:val="24"/>
              </w:rPr>
              <w:t>SERGIO P. VILLAFUERTE</w:t>
            </w:r>
          </w:p>
        </w:tc>
      </w:tr>
      <w:tr w:rsidR="00797776" w:rsidRPr="00A96B89" w14:paraId="3465BE5D" w14:textId="77777777" w:rsidTr="000563B9">
        <w:trPr>
          <w:trHeight w:val="569"/>
        </w:trPr>
        <w:tc>
          <w:tcPr>
            <w:tcW w:w="2088" w:type="dxa"/>
            <w:tcBorders>
              <w:left w:val="single" w:sz="12" w:space="0" w:color="auto"/>
              <w:bottom w:val="single" w:sz="4" w:space="0" w:color="auto"/>
              <w:right w:val="single" w:sz="2" w:space="0" w:color="auto"/>
            </w:tcBorders>
            <w:vAlign w:val="center"/>
          </w:tcPr>
          <w:p w14:paraId="3DC70562"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172653B3" w14:textId="289C477C" w:rsidR="00797776" w:rsidRPr="00C11019" w:rsidRDefault="00A8340F" w:rsidP="000563B9">
            <w:pPr>
              <w:spacing w:after="0"/>
              <w:rPr>
                <w:rFonts w:ascii="Arial" w:hAnsi="Arial" w:cs="Arial"/>
                <w:sz w:val="24"/>
                <w:szCs w:val="24"/>
              </w:rPr>
            </w:pPr>
            <w:r>
              <w:rPr>
                <w:rFonts w:ascii="Arial" w:hAnsi="Arial" w:cs="Arial"/>
                <w:sz w:val="24"/>
                <w:szCs w:val="24"/>
              </w:rPr>
              <w:t>Manager -  Dams Management Department</w:t>
            </w:r>
          </w:p>
        </w:tc>
      </w:tr>
      <w:tr w:rsidR="00797776" w:rsidRPr="00A96B89" w14:paraId="3F1BE4BE" w14:textId="77777777" w:rsidTr="000563B9">
        <w:trPr>
          <w:trHeight w:val="691"/>
        </w:trPr>
        <w:tc>
          <w:tcPr>
            <w:tcW w:w="2088" w:type="dxa"/>
            <w:tcBorders>
              <w:left w:val="single" w:sz="12" w:space="0" w:color="auto"/>
              <w:bottom w:val="single" w:sz="4" w:space="0" w:color="auto"/>
              <w:right w:val="single" w:sz="2" w:space="0" w:color="auto"/>
            </w:tcBorders>
            <w:vAlign w:val="center"/>
          </w:tcPr>
          <w:p w14:paraId="3E44C270"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6EE4158E" w14:textId="31CAA64F" w:rsidR="00797776" w:rsidRPr="00C11019" w:rsidRDefault="00A8340F" w:rsidP="000563B9">
            <w:pPr>
              <w:spacing w:after="0"/>
              <w:rPr>
                <w:rFonts w:ascii="Arial" w:hAnsi="Arial" w:cs="Arial"/>
                <w:sz w:val="24"/>
                <w:szCs w:val="24"/>
              </w:rPr>
            </w:pPr>
            <w:r>
              <w:rPr>
                <w:rFonts w:ascii="Arial" w:hAnsi="Arial" w:cs="Arial"/>
                <w:sz w:val="24"/>
                <w:szCs w:val="24"/>
              </w:rPr>
              <w:t>National Power Corporation</w:t>
            </w:r>
          </w:p>
        </w:tc>
      </w:tr>
      <w:tr w:rsidR="000563B9" w:rsidRPr="00A96B89" w14:paraId="7242167C" w14:textId="77777777" w:rsidTr="009515B7">
        <w:trPr>
          <w:trHeight w:val="498"/>
        </w:trPr>
        <w:tc>
          <w:tcPr>
            <w:tcW w:w="2088" w:type="dxa"/>
            <w:vMerge w:val="restart"/>
            <w:tcBorders>
              <w:left w:val="single" w:sz="12" w:space="0" w:color="auto"/>
              <w:right w:val="single" w:sz="2" w:space="0" w:color="auto"/>
            </w:tcBorders>
            <w:vAlign w:val="center"/>
          </w:tcPr>
          <w:p w14:paraId="2C23261D" w14:textId="77777777" w:rsidR="000563B9" w:rsidRPr="00C11019" w:rsidRDefault="000563B9" w:rsidP="000563B9">
            <w:pPr>
              <w:spacing w:after="0"/>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5B79FF40" w14:textId="019CB6B1" w:rsidR="000563B9" w:rsidRPr="00C11019" w:rsidRDefault="00A8340F" w:rsidP="000563B9">
            <w:pPr>
              <w:spacing w:after="0"/>
              <w:rPr>
                <w:rFonts w:ascii="Arial" w:hAnsi="Arial" w:cs="Arial"/>
                <w:sz w:val="24"/>
                <w:szCs w:val="24"/>
              </w:rPr>
            </w:pPr>
            <w:r>
              <w:rPr>
                <w:rFonts w:ascii="Arial" w:hAnsi="Arial" w:cs="Arial"/>
                <w:sz w:val="24"/>
                <w:szCs w:val="24"/>
              </w:rPr>
              <w:t>3</w:t>
            </w:r>
            <w:r w:rsidRPr="00A8340F">
              <w:rPr>
                <w:rFonts w:ascii="Arial" w:hAnsi="Arial" w:cs="Arial"/>
                <w:sz w:val="24"/>
                <w:szCs w:val="24"/>
                <w:vertAlign w:val="superscript"/>
              </w:rPr>
              <w:t>rd</w:t>
            </w:r>
            <w:r>
              <w:rPr>
                <w:rFonts w:ascii="Arial" w:hAnsi="Arial" w:cs="Arial"/>
                <w:sz w:val="24"/>
                <w:szCs w:val="24"/>
              </w:rPr>
              <w:t xml:space="preserve"> Flr. NPC Bldg., Quezon Ave. cor. BIR Rd., Diliman</w:t>
            </w:r>
          </w:p>
        </w:tc>
      </w:tr>
      <w:tr w:rsidR="000563B9" w:rsidRPr="00A96B89" w14:paraId="3DAE5E5B" w14:textId="77777777" w:rsidTr="000563B9">
        <w:trPr>
          <w:trHeight w:val="562"/>
        </w:trPr>
        <w:tc>
          <w:tcPr>
            <w:tcW w:w="2088" w:type="dxa"/>
            <w:vMerge/>
            <w:tcBorders>
              <w:left w:val="single" w:sz="12" w:space="0" w:color="auto"/>
              <w:bottom w:val="nil"/>
              <w:right w:val="single" w:sz="2" w:space="0" w:color="auto"/>
            </w:tcBorders>
            <w:vAlign w:val="center"/>
          </w:tcPr>
          <w:p w14:paraId="6C6583E3" w14:textId="77777777" w:rsidR="000563B9" w:rsidRPr="00C11019" w:rsidRDefault="000563B9" w:rsidP="000563B9">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14:paraId="0D818A96" w14:textId="178F834A" w:rsidR="000563B9" w:rsidRPr="00C11019" w:rsidRDefault="00A8340F" w:rsidP="000563B9">
            <w:pPr>
              <w:spacing w:after="0"/>
              <w:rPr>
                <w:rFonts w:ascii="Arial" w:hAnsi="Arial" w:cs="Arial"/>
                <w:sz w:val="24"/>
                <w:szCs w:val="24"/>
              </w:rPr>
            </w:pPr>
            <w:r>
              <w:rPr>
                <w:rFonts w:ascii="Arial" w:hAnsi="Arial" w:cs="Arial"/>
                <w:sz w:val="24"/>
                <w:szCs w:val="24"/>
              </w:rPr>
              <w:t>Brgy. Central, Quezon City</w:t>
            </w:r>
          </w:p>
        </w:tc>
      </w:tr>
      <w:tr w:rsidR="00797776" w:rsidRPr="00A96B89" w14:paraId="3BB2B260" w14:textId="77777777" w:rsidTr="000563B9">
        <w:trPr>
          <w:trHeight w:val="657"/>
        </w:trPr>
        <w:tc>
          <w:tcPr>
            <w:tcW w:w="2088" w:type="dxa"/>
            <w:tcBorders>
              <w:left w:val="single" w:sz="12" w:space="0" w:color="auto"/>
              <w:bottom w:val="single" w:sz="4" w:space="0" w:color="auto"/>
              <w:right w:val="single" w:sz="2" w:space="0" w:color="auto"/>
            </w:tcBorders>
            <w:vAlign w:val="center"/>
          </w:tcPr>
          <w:p w14:paraId="656695EF"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2B92D99A" w14:textId="05846907" w:rsidR="00797776" w:rsidRPr="00C11019" w:rsidRDefault="00A8340F" w:rsidP="000563B9">
            <w:pPr>
              <w:spacing w:after="0"/>
              <w:rPr>
                <w:rFonts w:ascii="Arial" w:hAnsi="Arial" w:cs="Arial"/>
                <w:sz w:val="24"/>
                <w:szCs w:val="24"/>
              </w:rPr>
            </w:pPr>
            <w:r>
              <w:rPr>
                <w:rFonts w:ascii="Arial" w:hAnsi="Arial" w:cs="Arial"/>
                <w:sz w:val="24"/>
                <w:szCs w:val="24"/>
              </w:rPr>
              <w:t>8-924-5236</w:t>
            </w:r>
          </w:p>
        </w:tc>
      </w:tr>
      <w:tr w:rsidR="00797776" w:rsidRPr="00A96B89" w14:paraId="4E3A751F" w14:textId="77777777" w:rsidTr="000563B9">
        <w:trPr>
          <w:trHeight w:val="567"/>
        </w:trPr>
        <w:tc>
          <w:tcPr>
            <w:tcW w:w="2088" w:type="dxa"/>
            <w:tcBorders>
              <w:left w:val="single" w:sz="12" w:space="0" w:color="auto"/>
              <w:bottom w:val="single" w:sz="4" w:space="0" w:color="auto"/>
              <w:right w:val="single" w:sz="2" w:space="0" w:color="auto"/>
            </w:tcBorders>
            <w:vAlign w:val="center"/>
          </w:tcPr>
          <w:p w14:paraId="5171E703"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19B84BA3" w14:textId="58212C68" w:rsidR="00797776" w:rsidRPr="00C11019" w:rsidRDefault="0011647B" w:rsidP="000563B9">
            <w:pPr>
              <w:spacing w:after="0"/>
              <w:rPr>
                <w:rFonts w:ascii="Arial" w:hAnsi="Arial" w:cs="Arial"/>
                <w:sz w:val="24"/>
                <w:szCs w:val="24"/>
              </w:rPr>
            </w:pPr>
            <w:r>
              <w:rPr>
                <w:rFonts w:ascii="Arial" w:hAnsi="Arial" w:cs="Arial"/>
                <w:sz w:val="24"/>
                <w:szCs w:val="24"/>
              </w:rPr>
              <w:t>8-920-0114</w:t>
            </w:r>
          </w:p>
        </w:tc>
      </w:tr>
      <w:tr w:rsidR="00797776" w:rsidRPr="00A96B89" w14:paraId="5237FC0C" w14:textId="77777777" w:rsidTr="000563B9">
        <w:trPr>
          <w:trHeight w:val="703"/>
        </w:trPr>
        <w:tc>
          <w:tcPr>
            <w:tcW w:w="2088" w:type="dxa"/>
            <w:tcBorders>
              <w:left w:val="single" w:sz="12" w:space="0" w:color="auto"/>
              <w:bottom w:val="single" w:sz="12" w:space="0" w:color="auto"/>
              <w:right w:val="single" w:sz="2" w:space="0" w:color="auto"/>
            </w:tcBorders>
            <w:vAlign w:val="center"/>
          </w:tcPr>
          <w:p w14:paraId="33ABF5FD"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6708A893" w14:textId="64EC286F" w:rsidR="00797776" w:rsidRPr="00C11019" w:rsidRDefault="000E5732" w:rsidP="000563B9">
            <w:pPr>
              <w:spacing w:after="0"/>
              <w:rPr>
                <w:rFonts w:ascii="Arial" w:hAnsi="Arial" w:cs="Arial"/>
                <w:sz w:val="24"/>
                <w:szCs w:val="24"/>
              </w:rPr>
            </w:pPr>
            <w:hyperlink r:id="rId13" w:history="1">
              <w:r w:rsidR="006B4E8F" w:rsidRPr="000E3428">
                <w:rPr>
                  <w:rStyle w:val="Hyperlink"/>
                  <w:rFonts w:ascii="Arial" w:hAnsi="Arial" w:cs="Arial"/>
                  <w:sz w:val="24"/>
                  <w:szCs w:val="24"/>
                </w:rPr>
                <w:t>spvillafuerte@napocor.gov.ph</w:t>
              </w:r>
            </w:hyperlink>
          </w:p>
        </w:tc>
      </w:tr>
    </w:tbl>
    <w:p w14:paraId="48CD40BC" w14:textId="77777777" w:rsidR="00797776" w:rsidRDefault="00797776" w:rsidP="00797776">
      <w:pPr>
        <w:rPr>
          <w:rFonts w:ascii="Arial" w:hAnsi="Arial" w:cs="Arial"/>
          <w:sz w:val="24"/>
          <w:szCs w:val="24"/>
        </w:rPr>
      </w:pPr>
    </w:p>
    <w:p w14:paraId="0539471D" w14:textId="77777777" w:rsidR="00797776" w:rsidRDefault="00797776" w:rsidP="00797776">
      <w:pPr>
        <w:rPr>
          <w:rFonts w:ascii="Arial" w:hAnsi="Arial" w:cs="Arial"/>
          <w:sz w:val="24"/>
          <w:szCs w:val="24"/>
        </w:rPr>
      </w:pPr>
    </w:p>
    <w:p w14:paraId="0169DCB6" w14:textId="2EBC0F63" w:rsidR="00797776" w:rsidRDefault="00797776" w:rsidP="00797776">
      <w:pPr>
        <w:rPr>
          <w:rFonts w:ascii="Arial" w:hAnsi="Arial" w:cs="Arial"/>
          <w:sz w:val="24"/>
          <w:szCs w:val="24"/>
        </w:rPr>
      </w:pPr>
    </w:p>
    <w:p w14:paraId="7FA721D4" w14:textId="77777777" w:rsidR="00193BAD" w:rsidRPr="00C11019" w:rsidRDefault="00193BAD" w:rsidP="00797776">
      <w:pPr>
        <w:rPr>
          <w:rFonts w:ascii="Arial" w:hAnsi="Arial" w:cs="Arial"/>
          <w:sz w:val="24"/>
          <w:szCs w:val="24"/>
        </w:rPr>
      </w:pPr>
    </w:p>
    <w:p w14:paraId="4CD004EC"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Amendment Information</w:t>
      </w:r>
    </w:p>
    <w:p w14:paraId="6359A188" w14:textId="77777777" w:rsidR="00797776" w:rsidRPr="00C11019" w:rsidRDefault="00797776" w:rsidP="00797776">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2D37E76C" w14:textId="77777777" w:rsidTr="000B0097">
        <w:trPr>
          <w:trHeight w:val="1590"/>
        </w:trPr>
        <w:tc>
          <w:tcPr>
            <w:tcW w:w="8748" w:type="dxa"/>
            <w:tcBorders>
              <w:top w:val="single" w:sz="12" w:space="0" w:color="auto"/>
              <w:left w:val="single" w:sz="12" w:space="0" w:color="auto"/>
              <w:bottom w:val="single" w:sz="12" w:space="0" w:color="auto"/>
              <w:right w:val="single" w:sz="12" w:space="0" w:color="auto"/>
            </w:tcBorders>
          </w:tcPr>
          <w:p w14:paraId="0096C968" w14:textId="77777777" w:rsidR="00797776" w:rsidRPr="00C11019" w:rsidRDefault="00797776" w:rsidP="000B0097">
            <w:pPr>
              <w:rPr>
                <w:rFonts w:ascii="Arial" w:hAnsi="Arial" w:cs="Arial"/>
                <w:sz w:val="24"/>
                <w:szCs w:val="24"/>
              </w:rPr>
            </w:pPr>
          </w:p>
          <w:tbl>
            <w:tblPr>
              <w:tblW w:w="8538" w:type="dxa"/>
              <w:tblInd w:w="5" w:type="dxa"/>
              <w:tblLayout w:type="fixed"/>
              <w:tblLook w:val="01E0" w:firstRow="1" w:lastRow="1" w:firstColumn="1" w:lastColumn="1" w:noHBand="0" w:noVBand="0"/>
            </w:tblPr>
            <w:tblGrid>
              <w:gridCol w:w="2313"/>
              <w:gridCol w:w="6225"/>
            </w:tblGrid>
            <w:tr w:rsidR="00797776" w:rsidRPr="00A96B89" w14:paraId="692F724D" w14:textId="77777777" w:rsidTr="00C44E22">
              <w:trPr>
                <w:trHeight w:val="133"/>
              </w:trPr>
              <w:tc>
                <w:tcPr>
                  <w:tcW w:w="8538" w:type="dxa"/>
                  <w:gridSpan w:val="2"/>
                  <w:shd w:val="clear" w:color="auto" w:fill="auto"/>
                </w:tcPr>
                <w:p w14:paraId="33B95CF2" w14:textId="77777777" w:rsidR="00797776" w:rsidRPr="00C11019" w:rsidRDefault="00797776" w:rsidP="000B0097">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14:paraId="3E7BF6D1" w14:textId="77777777" w:rsidTr="00C44E22">
              <w:trPr>
                <w:trHeight w:val="545"/>
              </w:trPr>
              <w:tc>
                <w:tcPr>
                  <w:tcW w:w="8538" w:type="dxa"/>
                  <w:gridSpan w:val="2"/>
                  <w:shd w:val="clear" w:color="auto" w:fill="auto"/>
                </w:tcPr>
                <w:p w14:paraId="5C40D6C4" w14:textId="77777777" w:rsidR="00797776" w:rsidRPr="00C11019" w:rsidRDefault="00797776" w:rsidP="000B0097">
                  <w:pPr>
                    <w:rPr>
                      <w:rFonts w:ascii="Arial" w:hAnsi="Arial" w:cs="Arial"/>
                      <w:sz w:val="24"/>
                      <w:szCs w:val="24"/>
                    </w:rPr>
                  </w:pPr>
                  <w:r w:rsidRPr="00C11019">
                    <w:rPr>
                      <w:rFonts w:ascii="Arial" w:hAnsi="Arial" w:cs="Arial"/>
                      <w:sz w:val="24"/>
                      <w:szCs w:val="24"/>
                    </w:rPr>
                    <w:fldChar w:fldCharType="begin">
                      <w:ffData>
                        <w:name w:val="Check2"/>
                        <w:enabled/>
                        <w:calcOnExit w:val="0"/>
                        <w:checkBox>
                          <w:sizeAuto/>
                          <w:default w:val="0"/>
                        </w:checkBox>
                      </w:ffData>
                    </w:fldChar>
                  </w:r>
                  <w:r w:rsidRPr="00C11019">
                    <w:rPr>
                      <w:rFonts w:ascii="Arial" w:hAnsi="Arial" w:cs="Arial"/>
                      <w:sz w:val="24"/>
                      <w:szCs w:val="24"/>
                    </w:rPr>
                    <w:instrText xml:space="preserve"> FORMCHECKBOX </w:instrText>
                  </w:r>
                  <w:r w:rsidR="000E5732">
                    <w:rPr>
                      <w:rFonts w:ascii="Arial" w:hAnsi="Arial" w:cs="Arial"/>
                      <w:sz w:val="24"/>
                      <w:szCs w:val="24"/>
                    </w:rPr>
                  </w:r>
                  <w:r w:rsidR="000E5732">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WESM Rules   </w:t>
                  </w:r>
                  <w:r w:rsidRPr="00C11019">
                    <w:rPr>
                      <w:rFonts w:ascii="Arial" w:hAnsi="Arial" w:cs="Arial"/>
                      <w:sz w:val="24"/>
                      <w:szCs w:val="24"/>
                    </w:rPr>
                    <w:fldChar w:fldCharType="begin">
                      <w:ffData>
                        <w:name w:val=""/>
                        <w:enabled/>
                        <w:calcOnExit w:val="0"/>
                        <w:checkBox>
                          <w:sizeAuto/>
                          <w:default w:val="0"/>
                        </w:checkBox>
                      </w:ffData>
                    </w:fldChar>
                  </w:r>
                  <w:r w:rsidRPr="00C11019">
                    <w:rPr>
                      <w:rFonts w:ascii="Arial" w:hAnsi="Arial" w:cs="Arial"/>
                      <w:sz w:val="24"/>
                      <w:szCs w:val="24"/>
                    </w:rPr>
                    <w:instrText xml:space="preserve"> FORMCHECKBOX </w:instrText>
                  </w:r>
                  <w:r w:rsidR="000E5732">
                    <w:rPr>
                      <w:rFonts w:ascii="Arial" w:hAnsi="Arial" w:cs="Arial"/>
                      <w:sz w:val="24"/>
                      <w:szCs w:val="24"/>
                    </w:rPr>
                  </w:r>
                  <w:r w:rsidR="000E5732">
                    <w:rPr>
                      <w:rFonts w:ascii="Arial" w:hAnsi="Arial" w:cs="Arial"/>
                      <w:sz w:val="24"/>
                      <w:szCs w:val="24"/>
                    </w:rPr>
                    <w:fldChar w:fldCharType="separate"/>
                  </w:r>
                  <w:r w:rsidRPr="00C11019">
                    <w:rPr>
                      <w:rFonts w:ascii="Arial" w:hAnsi="Arial" w:cs="Arial"/>
                      <w:sz w:val="24"/>
                      <w:szCs w:val="24"/>
                    </w:rPr>
                    <w:fldChar w:fldCharType="end"/>
                  </w:r>
                  <w:r w:rsidRPr="00C11019">
                    <w:rPr>
                      <w:rFonts w:ascii="Arial" w:hAnsi="Arial" w:cs="Arial"/>
                      <w:sz w:val="24"/>
                      <w:szCs w:val="24"/>
                    </w:rPr>
                    <w:t xml:space="preserve"> Retail Rules</w:t>
                  </w:r>
                </w:p>
              </w:tc>
            </w:tr>
            <w:tr w:rsidR="00797776" w:rsidRPr="00A96B89" w14:paraId="1AD2F579" w14:textId="77777777" w:rsidTr="00C44E22">
              <w:trPr>
                <w:trHeight w:val="1358"/>
              </w:trPr>
              <w:tc>
                <w:tcPr>
                  <w:tcW w:w="2313" w:type="dxa"/>
                  <w:shd w:val="clear" w:color="auto" w:fill="auto"/>
                </w:tcPr>
                <w:p w14:paraId="34B8930F" w14:textId="77777777" w:rsidR="00797776" w:rsidRPr="00C11019" w:rsidRDefault="00797776" w:rsidP="000B0097">
                  <w:pPr>
                    <w:rPr>
                      <w:rFonts w:ascii="Arial" w:hAnsi="Arial" w:cs="Arial"/>
                      <w:sz w:val="24"/>
                      <w:szCs w:val="24"/>
                    </w:rPr>
                  </w:pPr>
                </w:p>
                <w:p w14:paraId="27EE65D7" w14:textId="0535F0A5" w:rsidR="00797776" w:rsidRPr="00C11019" w:rsidRDefault="00A8340F" w:rsidP="000B0097">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0" w:name="Check28"/>
                  <w:r>
                    <w:rPr>
                      <w:rFonts w:ascii="Arial" w:hAnsi="Arial" w:cs="Arial"/>
                      <w:sz w:val="24"/>
                      <w:szCs w:val="24"/>
                    </w:rPr>
                    <w:instrText xml:space="preserve"> FORMCHECKBOX </w:instrText>
                  </w:r>
                  <w:r w:rsidR="000E5732">
                    <w:rPr>
                      <w:rFonts w:ascii="Arial" w:hAnsi="Arial" w:cs="Arial"/>
                      <w:sz w:val="24"/>
                      <w:szCs w:val="24"/>
                    </w:rPr>
                  </w:r>
                  <w:r w:rsidR="000E5732">
                    <w:rPr>
                      <w:rFonts w:ascii="Arial" w:hAnsi="Arial" w:cs="Arial"/>
                      <w:sz w:val="24"/>
                      <w:szCs w:val="24"/>
                    </w:rPr>
                    <w:fldChar w:fldCharType="separate"/>
                  </w:r>
                  <w:r>
                    <w:rPr>
                      <w:rFonts w:ascii="Arial" w:hAnsi="Arial" w:cs="Arial"/>
                      <w:sz w:val="24"/>
                      <w:szCs w:val="24"/>
                    </w:rPr>
                    <w:fldChar w:fldCharType="end"/>
                  </w:r>
                  <w:bookmarkEnd w:id="0"/>
                  <w:r w:rsidR="00797776" w:rsidRPr="00C11019">
                    <w:rPr>
                      <w:rFonts w:ascii="Arial" w:hAnsi="Arial" w:cs="Arial"/>
                      <w:sz w:val="24"/>
                      <w:szCs w:val="24"/>
                    </w:rPr>
                    <w:t xml:space="preserve"> Market Manual:</w:t>
                  </w:r>
                </w:p>
              </w:tc>
              <w:tc>
                <w:tcPr>
                  <w:tcW w:w="6224" w:type="dxa"/>
                </w:tcPr>
                <w:p w14:paraId="7FC5B634" w14:textId="77777777" w:rsidR="00797776" w:rsidRPr="00C11019" w:rsidRDefault="00797776" w:rsidP="000B0097">
                  <w:pPr>
                    <w:rPr>
                      <w:rFonts w:ascii="Arial" w:hAnsi="Arial" w:cs="Arial"/>
                      <w:sz w:val="24"/>
                      <w:szCs w:val="24"/>
                    </w:rPr>
                  </w:pPr>
                </w:p>
                <w:p w14:paraId="5EEBE592" w14:textId="44F18724" w:rsidR="00797776" w:rsidRPr="000563B9" w:rsidRDefault="00C44E22" w:rsidP="000B0097">
                  <w:pPr>
                    <w:rPr>
                      <w:rFonts w:ascii="Arial" w:hAnsi="Arial" w:cs="Arial"/>
                      <w:i/>
                      <w:sz w:val="24"/>
                      <w:szCs w:val="24"/>
                    </w:rPr>
                  </w:pPr>
                  <w:r>
                    <w:rPr>
                      <w:rFonts w:ascii="Arial" w:hAnsi="Arial" w:cs="Arial"/>
                      <w:i/>
                      <w:sz w:val="24"/>
                      <w:szCs w:val="24"/>
                    </w:rPr>
                    <w:t>Dispatch Protocol Manual Issue 16.0</w:t>
                  </w:r>
                </w:p>
              </w:tc>
            </w:tr>
            <w:tr w:rsidR="00797776" w:rsidRPr="00A96B89" w14:paraId="387A179F" w14:textId="77777777" w:rsidTr="00C44E22">
              <w:trPr>
                <w:trHeight w:val="904"/>
              </w:trPr>
              <w:tc>
                <w:tcPr>
                  <w:tcW w:w="2313" w:type="dxa"/>
                  <w:shd w:val="clear" w:color="auto" w:fill="auto"/>
                </w:tcPr>
                <w:p w14:paraId="2A1FD7DC" w14:textId="77777777" w:rsidR="00797776" w:rsidRDefault="00797776" w:rsidP="000563B9">
                  <w:pPr>
                    <w:spacing w:after="0"/>
                    <w:rPr>
                      <w:rFonts w:ascii="Arial" w:hAnsi="Arial" w:cs="Arial"/>
                      <w:sz w:val="24"/>
                      <w:szCs w:val="24"/>
                    </w:rPr>
                  </w:pPr>
                  <w:r w:rsidRPr="00C11019">
                    <w:rPr>
                      <w:rFonts w:ascii="Arial" w:hAnsi="Arial" w:cs="Arial"/>
                      <w:sz w:val="24"/>
                      <w:szCs w:val="24"/>
                    </w:rPr>
                    <w:t>Topic:</w:t>
                  </w:r>
                </w:p>
                <w:p w14:paraId="22A8CF8A" w14:textId="77777777" w:rsidR="000563B9" w:rsidRPr="00C11019" w:rsidRDefault="000563B9" w:rsidP="000563B9">
                  <w:pPr>
                    <w:spacing w:after="0"/>
                    <w:rPr>
                      <w:rFonts w:ascii="Arial" w:hAnsi="Arial" w:cs="Arial"/>
                      <w:sz w:val="24"/>
                      <w:szCs w:val="24"/>
                    </w:rPr>
                  </w:pPr>
                </w:p>
              </w:tc>
              <w:tc>
                <w:tcPr>
                  <w:tcW w:w="6224" w:type="dxa"/>
                </w:tcPr>
                <w:p w14:paraId="412EB8F3" w14:textId="6968BA74" w:rsidR="00797776" w:rsidRPr="00C11019" w:rsidRDefault="000813AB" w:rsidP="000B0097">
                  <w:pPr>
                    <w:rPr>
                      <w:rFonts w:ascii="Arial" w:hAnsi="Arial" w:cs="Arial"/>
                      <w:sz w:val="24"/>
                      <w:szCs w:val="24"/>
                    </w:rPr>
                  </w:pPr>
                  <w:r>
                    <w:rPr>
                      <w:rFonts w:ascii="Arial" w:hAnsi="Arial" w:cs="Arial"/>
                      <w:sz w:val="24"/>
                      <w:szCs w:val="24"/>
                    </w:rPr>
                    <w:t>Over-riding Constraints</w:t>
                  </w:r>
                </w:p>
              </w:tc>
            </w:tr>
            <w:tr w:rsidR="00797776" w:rsidRPr="00A96B89" w14:paraId="11511DE9" w14:textId="77777777" w:rsidTr="00C44E22">
              <w:trPr>
                <w:trHeight w:val="3099"/>
              </w:trPr>
              <w:tc>
                <w:tcPr>
                  <w:tcW w:w="8538" w:type="dxa"/>
                  <w:gridSpan w:val="2"/>
                  <w:shd w:val="clear" w:color="auto" w:fill="auto"/>
                </w:tcPr>
                <w:p w14:paraId="3EE90455" w14:textId="77777777" w:rsidR="00797776" w:rsidRPr="00C11019" w:rsidRDefault="00797776" w:rsidP="000B0097">
                  <w:pPr>
                    <w:rPr>
                      <w:rFonts w:ascii="Arial" w:hAnsi="Arial" w:cs="Arial"/>
                      <w:b/>
                      <w:sz w:val="24"/>
                      <w:szCs w:val="24"/>
                    </w:rPr>
                  </w:pPr>
                </w:p>
                <w:p w14:paraId="0C57F4FE" w14:textId="77777777" w:rsidR="00797776" w:rsidRPr="00C11019" w:rsidRDefault="00797776" w:rsidP="000B0097">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255E6C06" w14:textId="43767F08" w:rsidR="00797776" w:rsidRPr="00C11019" w:rsidRDefault="00797776" w:rsidP="000B0097">
                  <w:pPr>
                    <w:rPr>
                      <w:rFonts w:ascii="Arial" w:hAnsi="Arial" w:cs="Arial"/>
                      <w:sz w:val="24"/>
                      <w:szCs w:val="24"/>
                    </w:rPr>
                  </w:pPr>
                  <w:r w:rsidRPr="00C11019">
                    <w:rPr>
                      <w:rFonts w:ascii="Arial" w:hAnsi="Arial" w:cs="Arial"/>
                      <w:sz w:val="24"/>
                      <w:szCs w:val="24"/>
                    </w:rPr>
                    <w:t xml:space="preserve">    </w:t>
                  </w:r>
                  <w:r w:rsidR="00014CA5">
                    <w:rPr>
                      <w:rFonts w:ascii="Arial" w:hAnsi="Arial" w:cs="Arial"/>
                      <w:sz w:val="24"/>
                      <w:szCs w:val="24"/>
                    </w:rPr>
                    <w:fldChar w:fldCharType="begin">
                      <w:ffData>
                        <w:name w:val="Check2"/>
                        <w:enabled/>
                        <w:calcOnExit w:val="0"/>
                        <w:checkBox>
                          <w:sizeAuto/>
                          <w:default w:val="1"/>
                        </w:checkBox>
                      </w:ffData>
                    </w:fldChar>
                  </w:r>
                  <w:bookmarkStart w:id="1" w:name="Check2"/>
                  <w:r w:rsidR="00014CA5">
                    <w:rPr>
                      <w:rFonts w:ascii="Arial" w:hAnsi="Arial" w:cs="Arial"/>
                      <w:sz w:val="24"/>
                      <w:szCs w:val="24"/>
                    </w:rPr>
                    <w:instrText xml:space="preserve"> FORMCHECKBOX </w:instrText>
                  </w:r>
                  <w:r w:rsidR="000E5732">
                    <w:rPr>
                      <w:rFonts w:ascii="Arial" w:hAnsi="Arial" w:cs="Arial"/>
                      <w:sz w:val="24"/>
                      <w:szCs w:val="24"/>
                    </w:rPr>
                  </w:r>
                  <w:r w:rsidR="000E5732">
                    <w:rPr>
                      <w:rFonts w:ascii="Arial" w:hAnsi="Arial" w:cs="Arial"/>
                      <w:sz w:val="24"/>
                      <w:szCs w:val="24"/>
                    </w:rPr>
                    <w:fldChar w:fldCharType="separate"/>
                  </w:r>
                  <w:r w:rsidR="00014CA5">
                    <w:rPr>
                      <w:rFonts w:ascii="Arial" w:hAnsi="Arial" w:cs="Arial"/>
                      <w:sz w:val="24"/>
                      <w:szCs w:val="24"/>
                    </w:rPr>
                    <w:fldChar w:fldCharType="end"/>
                  </w:r>
                  <w:bookmarkEnd w:id="1"/>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bookmarkStart w:id="2" w:name="Check3"/>
                  <w:r w:rsidRPr="00C11019">
                    <w:rPr>
                      <w:rFonts w:ascii="Arial" w:hAnsi="Arial" w:cs="Arial"/>
                      <w:sz w:val="24"/>
                      <w:szCs w:val="24"/>
                    </w:rPr>
                    <w:instrText xml:space="preserve"> FORMCHECKBOX </w:instrText>
                  </w:r>
                  <w:r w:rsidR="000E5732">
                    <w:rPr>
                      <w:rFonts w:ascii="Arial" w:hAnsi="Arial" w:cs="Arial"/>
                      <w:sz w:val="24"/>
                      <w:szCs w:val="24"/>
                    </w:rPr>
                  </w:r>
                  <w:r w:rsidR="000E5732">
                    <w:rPr>
                      <w:rFonts w:ascii="Arial" w:hAnsi="Arial" w:cs="Arial"/>
                      <w:sz w:val="24"/>
                      <w:szCs w:val="24"/>
                    </w:rPr>
                    <w:fldChar w:fldCharType="separate"/>
                  </w:r>
                  <w:r w:rsidRPr="00C11019">
                    <w:rPr>
                      <w:rFonts w:ascii="Arial" w:hAnsi="Arial" w:cs="Arial"/>
                      <w:sz w:val="24"/>
                      <w:szCs w:val="24"/>
                    </w:rPr>
                    <w:fldChar w:fldCharType="end"/>
                  </w:r>
                  <w:bookmarkEnd w:id="2"/>
                  <w:r w:rsidRPr="00C11019">
                    <w:rPr>
                      <w:rFonts w:ascii="Arial" w:hAnsi="Arial" w:cs="Arial"/>
                      <w:sz w:val="24"/>
                      <w:szCs w:val="24"/>
                    </w:rPr>
                    <w:t xml:space="preserve"> Minor   </w:t>
                  </w:r>
                  <w:r w:rsidR="00014CA5">
                    <w:rPr>
                      <w:rFonts w:ascii="Arial" w:hAnsi="Arial" w:cs="Arial"/>
                      <w:sz w:val="24"/>
                      <w:szCs w:val="24"/>
                    </w:rPr>
                    <w:fldChar w:fldCharType="begin">
                      <w:ffData>
                        <w:name w:val="Check4"/>
                        <w:enabled/>
                        <w:calcOnExit w:val="0"/>
                        <w:checkBox>
                          <w:sizeAuto/>
                          <w:default w:val="0"/>
                        </w:checkBox>
                      </w:ffData>
                    </w:fldChar>
                  </w:r>
                  <w:bookmarkStart w:id="3" w:name="Check4"/>
                  <w:r w:rsidR="00014CA5">
                    <w:rPr>
                      <w:rFonts w:ascii="Arial" w:hAnsi="Arial" w:cs="Arial"/>
                      <w:sz w:val="24"/>
                      <w:szCs w:val="24"/>
                    </w:rPr>
                    <w:instrText xml:space="preserve"> FORMCHECKBOX </w:instrText>
                  </w:r>
                  <w:r w:rsidR="000E5732">
                    <w:rPr>
                      <w:rFonts w:ascii="Arial" w:hAnsi="Arial" w:cs="Arial"/>
                      <w:sz w:val="24"/>
                      <w:szCs w:val="24"/>
                    </w:rPr>
                  </w:r>
                  <w:r w:rsidR="000E5732">
                    <w:rPr>
                      <w:rFonts w:ascii="Arial" w:hAnsi="Arial" w:cs="Arial"/>
                      <w:sz w:val="24"/>
                      <w:szCs w:val="24"/>
                    </w:rPr>
                    <w:fldChar w:fldCharType="separate"/>
                  </w:r>
                  <w:r w:rsidR="00014CA5">
                    <w:rPr>
                      <w:rFonts w:ascii="Arial" w:hAnsi="Arial" w:cs="Arial"/>
                      <w:sz w:val="24"/>
                      <w:szCs w:val="24"/>
                    </w:rPr>
                    <w:fldChar w:fldCharType="end"/>
                  </w:r>
                  <w:bookmarkEnd w:id="3"/>
                  <w:r w:rsidRPr="00C11019">
                    <w:rPr>
                      <w:rFonts w:ascii="Arial" w:hAnsi="Arial" w:cs="Arial"/>
                      <w:sz w:val="24"/>
                      <w:szCs w:val="24"/>
                    </w:rPr>
                    <w:t xml:space="preserve"> Urgent</w:t>
                  </w:r>
                </w:p>
                <w:p w14:paraId="3262DB0D" w14:textId="77777777" w:rsidR="001A4F4A" w:rsidRDefault="001A4F4A" w:rsidP="000B0097">
                  <w:pPr>
                    <w:rPr>
                      <w:rFonts w:ascii="Arial" w:hAnsi="Arial" w:cs="Arial"/>
                      <w:sz w:val="24"/>
                      <w:szCs w:val="24"/>
                    </w:rPr>
                  </w:pPr>
                </w:p>
                <w:p w14:paraId="44CF7B4B" w14:textId="77777777" w:rsidR="00797776" w:rsidRDefault="00797776" w:rsidP="000B0097">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p>
                <w:p w14:paraId="157A5665" w14:textId="374361CE" w:rsidR="00C44E22" w:rsidRPr="00C224D3" w:rsidRDefault="00014CA5" w:rsidP="00C55DA0">
                  <w:pPr>
                    <w:jc w:val="both"/>
                    <w:rPr>
                      <w:rFonts w:ascii="Arial" w:hAnsi="Arial" w:cs="Arial"/>
                      <w:sz w:val="24"/>
                      <w:szCs w:val="24"/>
                      <w:u w:val="single"/>
                    </w:rPr>
                  </w:pPr>
                  <w:r>
                    <w:rPr>
                      <w:rFonts w:ascii="Arial" w:hAnsi="Arial" w:cs="Arial"/>
                      <w:sz w:val="24"/>
                      <w:szCs w:val="24"/>
                      <w:u w:val="single"/>
                    </w:rPr>
                    <w:t>________________________________________________________________________________________________________________________________________________________________________________________________________________________________________________________</w:t>
                  </w:r>
                </w:p>
              </w:tc>
            </w:tr>
          </w:tbl>
          <w:p w14:paraId="6FF5367A" w14:textId="77777777" w:rsidR="00797776" w:rsidRPr="00C11019" w:rsidRDefault="00797776" w:rsidP="000B0097">
            <w:pPr>
              <w:rPr>
                <w:rFonts w:ascii="Arial" w:hAnsi="Arial" w:cs="Arial"/>
                <w:sz w:val="24"/>
                <w:szCs w:val="24"/>
              </w:rPr>
            </w:pPr>
          </w:p>
        </w:tc>
      </w:tr>
    </w:tbl>
    <w:p w14:paraId="54B5F2E0" w14:textId="77777777" w:rsidR="00797776" w:rsidRPr="00C11019" w:rsidRDefault="00797776" w:rsidP="00797776">
      <w:pPr>
        <w:spacing w:after="0" w:line="240" w:lineRule="auto"/>
        <w:rPr>
          <w:rFonts w:ascii="Arial" w:hAnsi="Arial" w:cs="Arial"/>
          <w:b/>
          <w:sz w:val="24"/>
          <w:szCs w:val="24"/>
        </w:rPr>
      </w:pPr>
    </w:p>
    <w:p w14:paraId="633350A4" w14:textId="77777777" w:rsidR="00797776" w:rsidRPr="00C11019" w:rsidRDefault="00797776" w:rsidP="00797776">
      <w:pPr>
        <w:spacing w:after="0" w:line="240" w:lineRule="auto"/>
        <w:rPr>
          <w:rFonts w:ascii="Arial" w:hAnsi="Arial" w:cs="Arial"/>
          <w:b/>
          <w:sz w:val="24"/>
          <w:szCs w:val="24"/>
        </w:rPr>
      </w:pPr>
    </w:p>
    <w:p w14:paraId="42A9988B" w14:textId="77777777" w:rsidR="00797776" w:rsidRPr="00C11019" w:rsidRDefault="00797776" w:rsidP="00797776">
      <w:pPr>
        <w:spacing w:after="0" w:line="240" w:lineRule="auto"/>
        <w:rPr>
          <w:rFonts w:ascii="Arial" w:hAnsi="Arial" w:cs="Arial"/>
          <w:b/>
          <w:sz w:val="24"/>
          <w:szCs w:val="24"/>
        </w:rPr>
      </w:pPr>
    </w:p>
    <w:p w14:paraId="7F4DD4B9" w14:textId="77777777" w:rsidR="00797776" w:rsidRPr="00C11019" w:rsidRDefault="00797776" w:rsidP="00797776">
      <w:pPr>
        <w:spacing w:after="0" w:line="240" w:lineRule="auto"/>
        <w:rPr>
          <w:rFonts w:ascii="Arial" w:hAnsi="Arial" w:cs="Arial"/>
          <w:b/>
          <w:sz w:val="24"/>
          <w:szCs w:val="24"/>
        </w:rPr>
      </w:pPr>
    </w:p>
    <w:p w14:paraId="67E6C14E" w14:textId="77777777" w:rsidR="00797776" w:rsidRPr="00C11019" w:rsidRDefault="00797776" w:rsidP="00797776">
      <w:pPr>
        <w:spacing w:after="0" w:line="240" w:lineRule="auto"/>
        <w:rPr>
          <w:rFonts w:ascii="Arial" w:hAnsi="Arial" w:cs="Arial"/>
          <w:b/>
          <w:sz w:val="24"/>
          <w:szCs w:val="24"/>
        </w:rPr>
      </w:pPr>
    </w:p>
    <w:p w14:paraId="1A92B02B" w14:textId="77777777" w:rsidR="00797776" w:rsidRPr="00C11019" w:rsidRDefault="00797776" w:rsidP="00797776">
      <w:pPr>
        <w:spacing w:after="0" w:line="240" w:lineRule="auto"/>
        <w:rPr>
          <w:rFonts w:ascii="Arial" w:hAnsi="Arial" w:cs="Arial"/>
          <w:b/>
          <w:sz w:val="24"/>
          <w:szCs w:val="24"/>
        </w:rPr>
      </w:pPr>
    </w:p>
    <w:p w14:paraId="087D2B81" w14:textId="77777777" w:rsidR="00D73B29" w:rsidRDefault="00D73B29" w:rsidP="00797776">
      <w:pPr>
        <w:spacing w:after="0" w:line="240" w:lineRule="auto"/>
        <w:rPr>
          <w:rFonts w:ascii="Arial" w:hAnsi="Arial" w:cs="Arial"/>
          <w:b/>
          <w:sz w:val="24"/>
          <w:szCs w:val="24"/>
        </w:rPr>
        <w:sectPr w:rsidR="00D73B29" w:rsidSect="00797776">
          <w:headerReference w:type="default" r:id="rId14"/>
          <w:footerReference w:type="even" r:id="rId15"/>
          <w:footerReference w:type="default" r:id="rId16"/>
          <w:headerReference w:type="first" r:id="rId17"/>
          <w:pgSz w:w="12240" w:h="15840" w:code="1"/>
          <w:pgMar w:top="1440" w:right="1440" w:bottom="1440" w:left="1440" w:header="720" w:footer="720" w:gutter="0"/>
          <w:pgNumType w:start="1"/>
          <w:cols w:space="720"/>
          <w:docGrid w:linePitch="360"/>
        </w:sectPr>
      </w:pPr>
    </w:p>
    <w:p w14:paraId="5E849777" w14:textId="77777777" w:rsidR="00797776" w:rsidRPr="000563B9" w:rsidRDefault="00797776" w:rsidP="000563B9">
      <w:pPr>
        <w:numPr>
          <w:ilvl w:val="0"/>
          <w:numId w:val="1"/>
        </w:numPr>
        <w:tabs>
          <w:tab w:val="clear" w:pos="180"/>
        </w:tabs>
        <w:spacing w:after="0" w:line="240" w:lineRule="auto"/>
        <w:ind w:left="284" w:hanging="284"/>
        <w:rPr>
          <w:rFonts w:ascii="Arial" w:hAnsi="Arial" w:cs="Arial"/>
          <w:b/>
          <w:sz w:val="24"/>
          <w:szCs w:val="24"/>
        </w:rPr>
      </w:pPr>
      <w:r w:rsidRPr="000563B9">
        <w:rPr>
          <w:rFonts w:ascii="Arial" w:hAnsi="Arial" w:cs="Arial"/>
          <w:b/>
          <w:sz w:val="24"/>
          <w:szCs w:val="24"/>
        </w:rPr>
        <w:lastRenderedPageBreak/>
        <w:t>SUMMARY OF THE PROPOSED RULES CHANGE</w:t>
      </w:r>
    </w:p>
    <w:p w14:paraId="1FB386B3" w14:textId="119A5A69" w:rsidR="00797776" w:rsidRDefault="00797776" w:rsidP="00797776">
      <w:pPr>
        <w:spacing w:after="0" w:line="240" w:lineRule="auto"/>
        <w:ind w:left="284"/>
        <w:rPr>
          <w:rFonts w:ascii="Arial" w:hAnsi="Arial" w:cs="Arial"/>
          <w:b/>
          <w:sz w:val="24"/>
          <w:szCs w:val="24"/>
        </w:rPr>
      </w:pPr>
    </w:p>
    <w:p w14:paraId="698B260A" w14:textId="4434957B" w:rsidR="00C224D3" w:rsidRDefault="00C224D3" w:rsidP="00AB3EAC">
      <w:pPr>
        <w:pStyle w:val="ListParagraph"/>
        <w:numPr>
          <w:ilvl w:val="0"/>
          <w:numId w:val="10"/>
        </w:numPr>
        <w:spacing w:after="0" w:line="240" w:lineRule="auto"/>
        <w:jc w:val="both"/>
        <w:rPr>
          <w:rFonts w:ascii="Arial" w:hAnsi="Arial" w:cs="Arial"/>
          <w:bCs/>
          <w:sz w:val="24"/>
          <w:szCs w:val="24"/>
        </w:rPr>
      </w:pPr>
      <w:r w:rsidRPr="00AB3EAC">
        <w:rPr>
          <w:rFonts w:ascii="Arial" w:hAnsi="Arial" w:cs="Arial"/>
          <w:bCs/>
          <w:sz w:val="24"/>
          <w:szCs w:val="24"/>
        </w:rPr>
        <w:t xml:space="preserve">To </w:t>
      </w:r>
      <w:r w:rsidR="00014CA5">
        <w:rPr>
          <w:rFonts w:ascii="Arial" w:hAnsi="Arial" w:cs="Arial"/>
          <w:bCs/>
          <w:sz w:val="24"/>
          <w:szCs w:val="24"/>
        </w:rPr>
        <w:t>allow hydroelectric plants to run under non-se</w:t>
      </w:r>
      <w:r w:rsidR="006E5BFF">
        <w:rPr>
          <w:rFonts w:ascii="Arial" w:hAnsi="Arial" w:cs="Arial"/>
          <w:bCs/>
          <w:sz w:val="24"/>
          <w:szCs w:val="24"/>
        </w:rPr>
        <w:t>curity over-riding constraints</w:t>
      </w:r>
      <w:r w:rsidR="00AF5BC4">
        <w:rPr>
          <w:rFonts w:ascii="Arial" w:hAnsi="Arial" w:cs="Arial"/>
          <w:bCs/>
          <w:sz w:val="24"/>
          <w:szCs w:val="24"/>
        </w:rPr>
        <w:t xml:space="preserve"> and if possible, to prioritize dispatch of hydropower plants in the occurrence of</w:t>
      </w:r>
      <w:r w:rsidRPr="00AB3EAC">
        <w:rPr>
          <w:rFonts w:ascii="Arial" w:hAnsi="Arial" w:cs="Arial"/>
          <w:bCs/>
          <w:sz w:val="24"/>
          <w:szCs w:val="24"/>
        </w:rPr>
        <w:t xml:space="preserve"> “Local Calamities</w:t>
      </w:r>
      <w:r w:rsidR="00AE794F">
        <w:rPr>
          <w:rFonts w:ascii="Arial" w:hAnsi="Arial" w:cs="Arial"/>
          <w:bCs/>
          <w:sz w:val="24"/>
          <w:szCs w:val="24"/>
        </w:rPr>
        <w:t>”</w:t>
      </w:r>
      <w:r w:rsidRPr="00AB3EAC">
        <w:rPr>
          <w:rFonts w:ascii="Arial" w:hAnsi="Arial" w:cs="Arial"/>
          <w:bCs/>
          <w:sz w:val="24"/>
          <w:szCs w:val="24"/>
        </w:rPr>
        <w:t xml:space="preserve"> and </w:t>
      </w:r>
      <w:r w:rsidR="00AE794F">
        <w:rPr>
          <w:rFonts w:ascii="Arial" w:hAnsi="Arial" w:cs="Arial"/>
          <w:bCs/>
          <w:sz w:val="24"/>
          <w:szCs w:val="24"/>
        </w:rPr>
        <w:t>“</w:t>
      </w:r>
      <w:r w:rsidRPr="00AB3EAC">
        <w:rPr>
          <w:rFonts w:ascii="Arial" w:hAnsi="Arial" w:cs="Arial"/>
          <w:bCs/>
          <w:sz w:val="24"/>
          <w:szCs w:val="24"/>
        </w:rPr>
        <w:t>Emergencies”</w:t>
      </w:r>
      <w:r w:rsidR="008465B2">
        <w:rPr>
          <w:rFonts w:ascii="Arial" w:hAnsi="Arial" w:cs="Arial"/>
          <w:bCs/>
          <w:sz w:val="24"/>
          <w:szCs w:val="24"/>
        </w:rPr>
        <w:t xml:space="preserve"> as a means of ensuring dam and public safety</w:t>
      </w:r>
      <w:r w:rsidR="00E148A4" w:rsidRPr="00AB3EAC">
        <w:rPr>
          <w:rFonts w:ascii="Arial" w:hAnsi="Arial" w:cs="Arial"/>
          <w:bCs/>
          <w:sz w:val="24"/>
          <w:szCs w:val="24"/>
        </w:rPr>
        <w:t>.</w:t>
      </w:r>
    </w:p>
    <w:p w14:paraId="1FA6270B" w14:textId="77777777" w:rsidR="00AF5BC4" w:rsidRDefault="00AF5BC4" w:rsidP="00AF5BC4">
      <w:pPr>
        <w:pStyle w:val="ListParagraph"/>
        <w:spacing w:after="0" w:line="240" w:lineRule="auto"/>
        <w:ind w:left="1004"/>
        <w:jc w:val="both"/>
        <w:rPr>
          <w:rFonts w:ascii="Arial" w:hAnsi="Arial" w:cs="Arial"/>
          <w:bCs/>
          <w:sz w:val="24"/>
          <w:szCs w:val="24"/>
        </w:rPr>
      </w:pPr>
    </w:p>
    <w:p w14:paraId="25D8B613" w14:textId="77777777" w:rsidR="006B4E8F" w:rsidRPr="001761E4" w:rsidRDefault="006B4E8F" w:rsidP="006B4E8F">
      <w:pPr>
        <w:spacing w:after="0" w:line="240" w:lineRule="auto"/>
        <w:ind w:left="284"/>
        <w:rPr>
          <w:rFonts w:ascii="Arial" w:hAnsi="Arial" w:cs="Arial"/>
          <w:i/>
          <w:color w:val="FF0000"/>
          <w:sz w:val="24"/>
          <w:szCs w:val="24"/>
        </w:rPr>
      </w:pPr>
      <w:r w:rsidRPr="001761E4">
        <w:rPr>
          <w:rFonts w:ascii="Arial" w:hAnsi="Arial" w:cs="Arial"/>
          <w:i/>
          <w:color w:val="FF0000"/>
          <w:sz w:val="24"/>
          <w:szCs w:val="24"/>
        </w:rPr>
        <w:t>[Contains highlights of the proposed rules change.]</w:t>
      </w:r>
    </w:p>
    <w:p w14:paraId="61160C0A" w14:textId="77777777" w:rsidR="006B4E8F" w:rsidRDefault="006B4E8F" w:rsidP="00C224D3">
      <w:pPr>
        <w:spacing w:after="0" w:line="240" w:lineRule="auto"/>
        <w:ind w:left="284"/>
        <w:jc w:val="both"/>
        <w:rPr>
          <w:rFonts w:ascii="Arial" w:hAnsi="Arial" w:cs="Arial"/>
          <w:bCs/>
          <w:sz w:val="24"/>
          <w:szCs w:val="24"/>
        </w:rPr>
      </w:pPr>
    </w:p>
    <w:p w14:paraId="48F8E4D4" w14:textId="77777777" w:rsidR="00797776" w:rsidRPr="00C11019" w:rsidRDefault="00797776" w:rsidP="00797776">
      <w:pPr>
        <w:numPr>
          <w:ilvl w:val="0"/>
          <w:numId w:val="1"/>
        </w:numPr>
        <w:tabs>
          <w:tab w:val="clear" w:pos="180"/>
          <w:tab w:val="num" w:pos="284"/>
        </w:tabs>
        <w:spacing w:after="0" w:line="240" w:lineRule="auto"/>
        <w:ind w:left="540" w:hanging="540"/>
        <w:rPr>
          <w:rFonts w:ascii="Arial" w:hAnsi="Arial" w:cs="Arial"/>
          <w:b/>
          <w:sz w:val="24"/>
          <w:szCs w:val="24"/>
        </w:rPr>
      </w:pPr>
      <w:r w:rsidRPr="00C11019">
        <w:rPr>
          <w:rFonts w:ascii="Arial" w:hAnsi="Arial" w:cs="Arial"/>
          <w:b/>
          <w:sz w:val="24"/>
          <w:szCs w:val="24"/>
        </w:rPr>
        <w:t>BACKGROUND</w:t>
      </w:r>
    </w:p>
    <w:p w14:paraId="09754A79" w14:textId="77777777" w:rsidR="00E90BA3" w:rsidRDefault="00E90BA3" w:rsidP="00797776">
      <w:pPr>
        <w:ind w:left="360"/>
        <w:jc w:val="both"/>
        <w:rPr>
          <w:rFonts w:ascii="Arial" w:hAnsi="Arial" w:cs="Arial"/>
          <w:iCs/>
          <w:sz w:val="24"/>
          <w:szCs w:val="24"/>
        </w:rPr>
      </w:pPr>
    </w:p>
    <w:p w14:paraId="249D9DD3" w14:textId="77777777" w:rsidR="00C709DD" w:rsidRDefault="00C709DD" w:rsidP="00C709DD">
      <w:pPr>
        <w:ind w:left="360"/>
        <w:jc w:val="both"/>
        <w:rPr>
          <w:rFonts w:ascii="Arial" w:hAnsi="Arial" w:cs="Arial"/>
          <w:iCs/>
          <w:sz w:val="24"/>
          <w:szCs w:val="24"/>
        </w:rPr>
      </w:pPr>
      <w:r>
        <w:rPr>
          <w:rFonts w:ascii="Arial" w:hAnsi="Arial" w:cs="Arial"/>
          <w:iCs/>
          <w:sz w:val="24"/>
          <w:szCs w:val="24"/>
        </w:rPr>
        <w:t>The WESM MRU Issue 4.0 which took effect in February 2007 directly states:</w:t>
      </w:r>
    </w:p>
    <w:p w14:paraId="4DBC6219" w14:textId="77777777" w:rsidR="00C709DD" w:rsidRPr="00B42C38" w:rsidRDefault="00C709DD" w:rsidP="00C709DD">
      <w:pPr>
        <w:ind w:left="360"/>
        <w:jc w:val="both"/>
        <w:rPr>
          <w:rFonts w:ascii="Arial" w:hAnsi="Arial" w:cs="Arial"/>
          <w:i/>
          <w:sz w:val="24"/>
          <w:szCs w:val="24"/>
        </w:rPr>
      </w:pPr>
      <w:r>
        <w:rPr>
          <w:rFonts w:ascii="Arial" w:hAnsi="Arial" w:cs="Arial"/>
          <w:iCs/>
          <w:sz w:val="24"/>
          <w:szCs w:val="24"/>
        </w:rPr>
        <w:t>“</w:t>
      </w:r>
      <w:r w:rsidRPr="00B42C38">
        <w:rPr>
          <w:rFonts w:ascii="Arial" w:hAnsi="Arial" w:cs="Arial"/>
          <w:b/>
          <w:bCs/>
          <w:i/>
          <w:sz w:val="24"/>
          <w:szCs w:val="24"/>
        </w:rPr>
        <w:t>Section 6.2 Additional Considerations:</w:t>
      </w:r>
      <w:r w:rsidRPr="00B42C38">
        <w:rPr>
          <w:rFonts w:ascii="Arial" w:hAnsi="Arial" w:cs="Arial"/>
          <w:i/>
          <w:sz w:val="24"/>
          <w:szCs w:val="24"/>
        </w:rPr>
        <w:t xml:space="preserve"> </w:t>
      </w:r>
    </w:p>
    <w:p w14:paraId="4F0C3222" w14:textId="77777777" w:rsidR="00C709DD" w:rsidRPr="00B42C38" w:rsidRDefault="00C709DD" w:rsidP="00C709DD">
      <w:pPr>
        <w:ind w:left="360"/>
        <w:jc w:val="both"/>
        <w:rPr>
          <w:rFonts w:ascii="Arial" w:hAnsi="Arial" w:cs="Arial"/>
          <w:i/>
          <w:sz w:val="24"/>
          <w:szCs w:val="24"/>
        </w:rPr>
      </w:pPr>
      <w:r w:rsidRPr="00B42C38">
        <w:rPr>
          <w:rFonts w:ascii="Arial" w:hAnsi="Arial" w:cs="Arial"/>
          <w:i/>
          <w:sz w:val="24"/>
          <w:szCs w:val="24"/>
        </w:rPr>
        <w:t>Generating units may also be designated as MRUs based on the following considerations:</w:t>
      </w:r>
    </w:p>
    <w:p w14:paraId="21EC2ACE" w14:textId="77777777" w:rsidR="00C709DD" w:rsidRDefault="00C709DD" w:rsidP="00C709DD">
      <w:pPr>
        <w:ind w:left="360"/>
        <w:jc w:val="both"/>
        <w:rPr>
          <w:rFonts w:ascii="Arial" w:hAnsi="Arial" w:cs="Arial"/>
          <w:iCs/>
          <w:sz w:val="24"/>
          <w:szCs w:val="24"/>
        </w:rPr>
      </w:pPr>
      <w:r w:rsidRPr="00B42C38">
        <w:rPr>
          <w:rFonts w:ascii="Arial" w:hAnsi="Arial" w:cs="Arial"/>
          <w:b/>
          <w:bCs/>
          <w:i/>
          <w:sz w:val="24"/>
          <w:szCs w:val="24"/>
        </w:rPr>
        <w:t>6.2.3 Local Calamities and Emergencies</w:t>
      </w:r>
      <w:r w:rsidRPr="00B42C38">
        <w:rPr>
          <w:rFonts w:ascii="Arial" w:hAnsi="Arial" w:cs="Arial"/>
          <w:i/>
          <w:sz w:val="24"/>
          <w:szCs w:val="24"/>
        </w:rPr>
        <w:t xml:space="preserve"> – these are short-term incidents (i.e. floodings, etc.) that would require the designation of generators as MRUs to avert or minimize damage to infrastructure and security of people living in affected localities.</w:t>
      </w:r>
      <w:r>
        <w:rPr>
          <w:rFonts w:ascii="Arial" w:hAnsi="Arial" w:cs="Arial"/>
          <w:iCs/>
          <w:sz w:val="24"/>
          <w:szCs w:val="24"/>
        </w:rPr>
        <w:t xml:space="preserve">” </w:t>
      </w:r>
    </w:p>
    <w:p w14:paraId="7C32DC40" w14:textId="77777777" w:rsidR="00C709DD" w:rsidRDefault="00C709DD" w:rsidP="00C709DD">
      <w:pPr>
        <w:ind w:left="360"/>
        <w:jc w:val="both"/>
        <w:rPr>
          <w:rFonts w:ascii="Arial" w:hAnsi="Arial" w:cs="Arial"/>
          <w:iCs/>
          <w:sz w:val="24"/>
          <w:szCs w:val="24"/>
        </w:rPr>
      </w:pPr>
      <w:r>
        <w:rPr>
          <w:rFonts w:ascii="Arial" w:hAnsi="Arial" w:cs="Arial"/>
          <w:iCs/>
          <w:sz w:val="24"/>
          <w:szCs w:val="24"/>
        </w:rPr>
        <w:t xml:space="preserve">This served as the legal basis for the creation of Caliraya Dam Contingency Protocol (March 2009) and San Roque Dam Dispatch Protocol (May 2010). The created manuals serve as a guide which elaborate the details and conditions in requesting for MRUs. </w:t>
      </w:r>
    </w:p>
    <w:p w14:paraId="46388507" w14:textId="77777777" w:rsidR="00C709DD" w:rsidRDefault="00C709DD" w:rsidP="00C709DD">
      <w:pPr>
        <w:pStyle w:val="NoSpacing"/>
        <w:ind w:left="360"/>
        <w:jc w:val="both"/>
        <w:rPr>
          <w:rFonts w:ascii="Arial" w:hAnsi="Arial" w:cs="Arial"/>
          <w:iCs/>
          <w:sz w:val="24"/>
          <w:szCs w:val="24"/>
        </w:rPr>
      </w:pPr>
      <w:r>
        <w:rPr>
          <w:rFonts w:ascii="Arial" w:hAnsi="Arial" w:cs="Arial"/>
          <w:iCs/>
          <w:sz w:val="24"/>
          <w:szCs w:val="24"/>
        </w:rPr>
        <w:t>Since then, NPC has been requesting for MRU Operations as a precautionary measure in maintaining and in keeping reservoir elevations to safe levels to ensure dam and public safety in reference to the created manuals during the occurrence of incoming weather disturbances and emergencies.</w:t>
      </w:r>
    </w:p>
    <w:p w14:paraId="0154281A" w14:textId="77777777" w:rsidR="00C709DD" w:rsidRDefault="00C709DD" w:rsidP="00C709DD">
      <w:pPr>
        <w:pStyle w:val="NoSpacing"/>
        <w:ind w:left="644"/>
        <w:rPr>
          <w:rFonts w:ascii="Arial" w:hAnsi="Arial" w:cs="Arial"/>
          <w:iCs/>
          <w:sz w:val="24"/>
          <w:szCs w:val="24"/>
        </w:rPr>
      </w:pPr>
    </w:p>
    <w:p w14:paraId="149316A9" w14:textId="77777777" w:rsidR="00C709DD" w:rsidRDefault="00C709DD" w:rsidP="00C709DD">
      <w:pPr>
        <w:ind w:left="360"/>
        <w:jc w:val="both"/>
        <w:rPr>
          <w:rFonts w:ascii="Arial" w:hAnsi="Arial" w:cs="Arial"/>
          <w:iCs/>
          <w:sz w:val="24"/>
          <w:szCs w:val="24"/>
        </w:rPr>
      </w:pPr>
      <w:r>
        <w:rPr>
          <w:rFonts w:ascii="Arial" w:hAnsi="Arial" w:cs="Arial"/>
          <w:iCs/>
          <w:sz w:val="24"/>
          <w:szCs w:val="24"/>
        </w:rPr>
        <w:t xml:space="preserve">However, the criteria/ considerations in selecting MRUs have been revised and simplified focusing mainly on Grid and System Security thereby abolishing Local Calamities and Emergencies amongst the criteria as reflected on WESM MRU Issue 5.0 (2014). </w:t>
      </w:r>
    </w:p>
    <w:p w14:paraId="69D9011F" w14:textId="77777777" w:rsidR="00C709DD" w:rsidRDefault="00C709DD" w:rsidP="00C709DD">
      <w:pPr>
        <w:tabs>
          <w:tab w:val="left" w:pos="360"/>
        </w:tabs>
        <w:ind w:left="360"/>
        <w:jc w:val="both"/>
        <w:rPr>
          <w:rFonts w:ascii="Arial" w:hAnsi="Arial" w:cs="Arial"/>
          <w:iCs/>
          <w:sz w:val="24"/>
          <w:szCs w:val="24"/>
        </w:rPr>
      </w:pPr>
      <w:r>
        <w:rPr>
          <w:rFonts w:ascii="Arial" w:hAnsi="Arial" w:cs="Arial"/>
          <w:iCs/>
          <w:sz w:val="24"/>
          <w:szCs w:val="24"/>
        </w:rPr>
        <w:t xml:space="preserve">Due to the changes, the NPC may no longer request for MRU during dam operations in the occurrence of weather disturbances and emergencies when there is a need to lower reservoir elevations to safe levels. </w:t>
      </w:r>
    </w:p>
    <w:p w14:paraId="450D02A7" w14:textId="77777777" w:rsidR="00C709DD" w:rsidRDefault="00C709DD" w:rsidP="00C709DD">
      <w:pPr>
        <w:pStyle w:val="NoSpacing"/>
      </w:pPr>
      <w:r>
        <w:t xml:space="preserve">       </w:t>
      </w:r>
    </w:p>
    <w:p w14:paraId="1F2B908B" w14:textId="30576A46" w:rsidR="00C709DD" w:rsidRDefault="00C709DD" w:rsidP="00C709DD">
      <w:pPr>
        <w:ind w:left="360"/>
        <w:jc w:val="both"/>
        <w:rPr>
          <w:rFonts w:ascii="Arial" w:hAnsi="Arial" w:cs="Arial"/>
          <w:i/>
          <w:color w:val="FF0000"/>
          <w:sz w:val="24"/>
          <w:szCs w:val="24"/>
        </w:rPr>
      </w:pPr>
      <w:r w:rsidRPr="001761E4">
        <w:rPr>
          <w:rFonts w:ascii="Arial" w:hAnsi="Arial" w:cs="Arial"/>
          <w:i/>
          <w:color w:val="FF0000"/>
          <w:sz w:val="24"/>
          <w:szCs w:val="24"/>
        </w:rPr>
        <w:t xml:space="preserve"> [Contains description of the subject matter, how it was applied in the past and how the rule originally emerged and adopted by the WESM; also states the objective the rule is intended to achieve.]</w:t>
      </w:r>
    </w:p>
    <w:p w14:paraId="2494CA0F" w14:textId="77777777" w:rsidR="00AF5BC4" w:rsidRPr="001761E4" w:rsidRDefault="00AF5BC4" w:rsidP="00C709DD">
      <w:pPr>
        <w:ind w:left="360"/>
        <w:jc w:val="both"/>
        <w:rPr>
          <w:rFonts w:ascii="Arial" w:hAnsi="Arial" w:cs="Arial"/>
          <w:i/>
          <w:color w:val="FF0000"/>
          <w:sz w:val="24"/>
          <w:szCs w:val="24"/>
        </w:rPr>
      </w:pPr>
    </w:p>
    <w:p w14:paraId="6554F019" w14:textId="77777777" w:rsidR="00C709DD" w:rsidRPr="00C11019" w:rsidRDefault="00C709DD" w:rsidP="00C709DD">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THE PROPOSED RULES CHANGE</w:t>
      </w:r>
    </w:p>
    <w:p w14:paraId="068BD37D" w14:textId="77777777" w:rsidR="00C709DD" w:rsidRDefault="00C709DD" w:rsidP="00C709DD">
      <w:pPr>
        <w:pStyle w:val="NoSpacing"/>
        <w:ind w:left="284"/>
        <w:jc w:val="both"/>
        <w:rPr>
          <w:rFonts w:ascii="Arial" w:hAnsi="Arial" w:cs="Arial"/>
          <w:iCs/>
          <w:sz w:val="24"/>
          <w:szCs w:val="24"/>
        </w:rPr>
      </w:pPr>
    </w:p>
    <w:p w14:paraId="3D3D252C" w14:textId="578D0A99" w:rsidR="00C709DD" w:rsidRDefault="00D668F2" w:rsidP="00C709DD">
      <w:pPr>
        <w:pStyle w:val="NoSpacing"/>
        <w:ind w:left="284"/>
        <w:jc w:val="both"/>
        <w:rPr>
          <w:rFonts w:ascii="Arial" w:hAnsi="Arial" w:cs="Arial"/>
          <w:iCs/>
          <w:sz w:val="24"/>
          <w:szCs w:val="24"/>
        </w:rPr>
      </w:pPr>
      <w:r>
        <w:rPr>
          <w:rFonts w:ascii="Arial" w:hAnsi="Arial" w:cs="Arial"/>
          <w:iCs/>
          <w:sz w:val="24"/>
          <w:szCs w:val="24"/>
        </w:rPr>
        <w:t>As discussed above</w:t>
      </w:r>
      <w:r w:rsidR="00C709DD">
        <w:rPr>
          <w:rFonts w:ascii="Arial" w:hAnsi="Arial" w:cs="Arial"/>
          <w:iCs/>
          <w:sz w:val="24"/>
          <w:szCs w:val="24"/>
        </w:rPr>
        <w:t xml:space="preserve">, the NPC has been requesting for MRU Operation in order to utilize the power generating turbines in managing reservoir elevations in the event of weather disturbances and emergencies. However, MRU can no longer be initiated outside Grid and System Security purposes in relation to the revised WESM Manual. </w:t>
      </w:r>
    </w:p>
    <w:p w14:paraId="6DC7DCC0" w14:textId="77777777" w:rsidR="00C709DD" w:rsidRDefault="00C709DD" w:rsidP="00C709DD">
      <w:pPr>
        <w:pStyle w:val="NoSpacing"/>
        <w:ind w:left="284"/>
        <w:jc w:val="both"/>
        <w:rPr>
          <w:rFonts w:ascii="Arial" w:hAnsi="Arial" w:cs="Arial"/>
          <w:iCs/>
          <w:sz w:val="24"/>
          <w:szCs w:val="24"/>
        </w:rPr>
      </w:pPr>
    </w:p>
    <w:p w14:paraId="276CB4CD" w14:textId="77777777" w:rsidR="00C709DD" w:rsidRDefault="00C709DD" w:rsidP="00C709DD">
      <w:pPr>
        <w:pStyle w:val="NoSpacing"/>
        <w:ind w:left="284"/>
        <w:jc w:val="both"/>
        <w:rPr>
          <w:rFonts w:ascii="Arial" w:hAnsi="Arial" w:cs="Arial"/>
          <w:iCs/>
          <w:sz w:val="24"/>
          <w:szCs w:val="24"/>
        </w:rPr>
      </w:pPr>
      <w:r>
        <w:rPr>
          <w:rFonts w:ascii="Arial" w:hAnsi="Arial" w:cs="Arial"/>
          <w:iCs/>
          <w:sz w:val="24"/>
          <w:szCs w:val="24"/>
        </w:rPr>
        <w:t>In this regard, the proponent recommends to include Local Calamities and Emergencies among the considerations to allow hydro-electric plants to run under Non-Security Over-riding Constraints under Section 7.6.2 of the Dispatch Protocol Manual instead of requesting for Must-Run Operations for the following reasons:</w:t>
      </w:r>
    </w:p>
    <w:p w14:paraId="1060EA7A" w14:textId="77777777" w:rsidR="00C709DD" w:rsidRDefault="00C709DD" w:rsidP="00C709DD">
      <w:pPr>
        <w:pStyle w:val="NoSpacing"/>
        <w:ind w:left="284"/>
        <w:jc w:val="both"/>
        <w:rPr>
          <w:rFonts w:ascii="Arial" w:hAnsi="Arial" w:cs="Arial"/>
          <w:iCs/>
          <w:sz w:val="24"/>
          <w:szCs w:val="24"/>
        </w:rPr>
      </w:pPr>
    </w:p>
    <w:p w14:paraId="7110012A" w14:textId="36322D97" w:rsidR="00C709DD" w:rsidRDefault="00C709DD" w:rsidP="00C709DD">
      <w:pPr>
        <w:pStyle w:val="NoSpacing"/>
        <w:ind w:left="284"/>
        <w:jc w:val="both"/>
        <w:rPr>
          <w:rFonts w:ascii="Arial" w:hAnsi="Arial" w:cs="Arial"/>
          <w:iCs/>
          <w:sz w:val="24"/>
          <w:szCs w:val="24"/>
        </w:rPr>
      </w:pPr>
      <w:r>
        <w:rPr>
          <w:rFonts w:ascii="Arial" w:hAnsi="Arial" w:cs="Arial"/>
          <w:iCs/>
          <w:sz w:val="24"/>
          <w:szCs w:val="24"/>
        </w:rPr>
        <w:t>Flood Mitigation</w:t>
      </w:r>
      <w:r w:rsidR="008B617E">
        <w:rPr>
          <w:rFonts w:ascii="Arial" w:hAnsi="Arial" w:cs="Arial"/>
          <w:iCs/>
          <w:sz w:val="24"/>
          <w:szCs w:val="24"/>
        </w:rPr>
        <w:t xml:space="preserve"> and Optimized Utilization of Water Resources</w:t>
      </w:r>
    </w:p>
    <w:p w14:paraId="0E09A6F7" w14:textId="77777777" w:rsidR="00C709DD" w:rsidRDefault="00C709DD" w:rsidP="00C709DD">
      <w:pPr>
        <w:pStyle w:val="NoSpacing"/>
        <w:ind w:left="284"/>
        <w:jc w:val="both"/>
        <w:rPr>
          <w:rFonts w:ascii="Arial" w:hAnsi="Arial" w:cs="Arial"/>
          <w:iCs/>
          <w:sz w:val="24"/>
          <w:szCs w:val="24"/>
        </w:rPr>
      </w:pPr>
    </w:p>
    <w:p w14:paraId="50E89069" w14:textId="33596212" w:rsidR="009B3450" w:rsidRDefault="00C709DD" w:rsidP="009B3450">
      <w:pPr>
        <w:pStyle w:val="NoSpacing"/>
        <w:ind w:left="284"/>
        <w:jc w:val="both"/>
        <w:rPr>
          <w:rFonts w:ascii="Arial" w:hAnsi="Arial" w:cs="Arial"/>
          <w:iCs/>
          <w:sz w:val="24"/>
          <w:szCs w:val="24"/>
        </w:rPr>
      </w:pPr>
      <w:r>
        <w:rPr>
          <w:rFonts w:ascii="Arial" w:hAnsi="Arial" w:cs="Arial"/>
          <w:iCs/>
          <w:sz w:val="24"/>
          <w:szCs w:val="24"/>
        </w:rPr>
        <w:t xml:space="preserve">This is the utilization of power generating turbines for pre-emptive release in </w:t>
      </w:r>
      <w:r w:rsidR="00E23961">
        <w:rPr>
          <w:rFonts w:ascii="Arial" w:hAnsi="Arial" w:cs="Arial"/>
          <w:iCs/>
          <w:sz w:val="24"/>
          <w:szCs w:val="24"/>
        </w:rPr>
        <w:t>anticipation</w:t>
      </w:r>
      <w:r>
        <w:rPr>
          <w:rFonts w:ascii="Arial" w:hAnsi="Arial" w:cs="Arial"/>
          <w:iCs/>
          <w:sz w:val="24"/>
          <w:szCs w:val="24"/>
        </w:rPr>
        <w:t xml:space="preserve"> of</w:t>
      </w:r>
      <w:r w:rsidR="00E23961">
        <w:rPr>
          <w:rFonts w:ascii="Arial" w:hAnsi="Arial" w:cs="Arial"/>
          <w:iCs/>
          <w:sz w:val="24"/>
          <w:szCs w:val="24"/>
        </w:rPr>
        <w:t xml:space="preserve"> incoming</w:t>
      </w:r>
      <w:r>
        <w:rPr>
          <w:rFonts w:ascii="Arial" w:hAnsi="Arial" w:cs="Arial"/>
          <w:iCs/>
          <w:sz w:val="24"/>
          <w:szCs w:val="24"/>
        </w:rPr>
        <w:t xml:space="preserve"> weather disturbance</w:t>
      </w:r>
      <w:r w:rsidR="00B6551C">
        <w:rPr>
          <w:rFonts w:ascii="Arial" w:hAnsi="Arial" w:cs="Arial"/>
          <w:iCs/>
          <w:sz w:val="24"/>
          <w:szCs w:val="24"/>
        </w:rPr>
        <w:t>s</w:t>
      </w:r>
      <w:r>
        <w:rPr>
          <w:rFonts w:ascii="Arial" w:hAnsi="Arial" w:cs="Arial"/>
          <w:iCs/>
          <w:sz w:val="24"/>
          <w:szCs w:val="24"/>
        </w:rPr>
        <w:t xml:space="preserve">. This is to minimize, if not prevent, the probability of spilling operations through </w:t>
      </w:r>
      <w:r w:rsidR="005D1A7C">
        <w:rPr>
          <w:rFonts w:ascii="Arial" w:hAnsi="Arial" w:cs="Arial"/>
          <w:iCs/>
          <w:sz w:val="24"/>
          <w:szCs w:val="24"/>
        </w:rPr>
        <w:t>the</w:t>
      </w:r>
      <w:r>
        <w:rPr>
          <w:rFonts w:ascii="Arial" w:hAnsi="Arial" w:cs="Arial"/>
          <w:iCs/>
          <w:sz w:val="24"/>
          <w:szCs w:val="24"/>
        </w:rPr>
        <w:t xml:space="preserve"> spillway that may cause flood in the downstream communities</w:t>
      </w:r>
      <w:r w:rsidR="00B6551C">
        <w:rPr>
          <w:rFonts w:ascii="Arial" w:hAnsi="Arial" w:cs="Arial"/>
          <w:iCs/>
          <w:sz w:val="24"/>
          <w:szCs w:val="24"/>
        </w:rPr>
        <w:t xml:space="preserve"> and its aftermath</w:t>
      </w:r>
      <w:r>
        <w:rPr>
          <w:rFonts w:ascii="Arial" w:hAnsi="Arial" w:cs="Arial"/>
          <w:iCs/>
          <w:sz w:val="24"/>
          <w:szCs w:val="24"/>
        </w:rPr>
        <w:t>.</w:t>
      </w:r>
      <w:r w:rsidR="00AB0CFD">
        <w:rPr>
          <w:rFonts w:ascii="Arial" w:hAnsi="Arial" w:cs="Arial"/>
          <w:iCs/>
          <w:sz w:val="24"/>
          <w:szCs w:val="24"/>
        </w:rPr>
        <w:t xml:space="preserve"> </w:t>
      </w:r>
      <w:r w:rsidR="009B3450">
        <w:rPr>
          <w:rFonts w:ascii="Arial" w:hAnsi="Arial" w:cs="Arial"/>
          <w:iCs/>
          <w:sz w:val="24"/>
          <w:szCs w:val="24"/>
        </w:rPr>
        <w:t>In addition, the proponent also considers the optimized utilization of reservoir stored water instead of spilling the excess water through the spillway which will be a waste of water resources.</w:t>
      </w:r>
    </w:p>
    <w:p w14:paraId="23570B34" w14:textId="04F8EEAE" w:rsidR="00C709DD" w:rsidRDefault="00C709DD" w:rsidP="00C709DD">
      <w:pPr>
        <w:pStyle w:val="NoSpacing"/>
        <w:ind w:left="284"/>
        <w:jc w:val="both"/>
        <w:rPr>
          <w:rFonts w:ascii="Arial" w:hAnsi="Arial" w:cs="Arial"/>
          <w:iCs/>
          <w:sz w:val="24"/>
          <w:szCs w:val="24"/>
        </w:rPr>
      </w:pPr>
    </w:p>
    <w:p w14:paraId="358BDBBE" w14:textId="479E6AFE" w:rsidR="00C709DD" w:rsidRDefault="00C709DD" w:rsidP="00C709DD">
      <w:pPr>
        <w:pStyle w:val="NoSpacing"/>
        <w:ind w:left="284"/>
        <w:jc w:val="both"/>
        <w:rPr>
          <w:rFonts w:ascii="Arial" w:hAnsi="Arial" w:cs="Arial"/>
          <w:iCs/>
          <w:sz w:val="24"/>
          <w:szCs w:val="24"/>
        </w:rPr>
      </w:pPr>
      <w:r>
        <w:rPr>
          <w:rFonts w:ascii="Arial" w:hAnsi="Arial" w:cs="Arial"/>
          <w:iCs/>
          <w:sz w:val="24"/>
          <w:szCs w:val="24"/>
        </w:rPr>
        <w:t xml:space="preserve">In the case of Caliraya Dam, no spilling operations through the spillway has been made throughout its history since its elevation is being kept in safe levels through its power generating turbines. Note that the NPC has been managing the Caliraya Dam to prevent the spilling operations through the spillway at all cost to </w:t>
      </w:r>
      <w:r w:rsidR="00A213C4">
        <w:rPr>
          <w:rFonts w:ascii="Arial" w:hAnsi="Arial" w:cs="Arial"/>
          <w:iCs/>
          <w:sz w:val="24"/>
          <w:szCs w:val="24"/>
        </w:rPr>
        <w:t>prevent</w:t>
      </w:r>
      <w:r>
        <w:rPr>
          <w:rFonts w:ascii="Arial" w:hAnsi="Arial" w:cs="Arial"/>
          <w:iCs/>
          <w:sz w:val="24"/>
          <w:szCs w:val="24"/>
        </w:rPr>
        <w:t xml:space="preserve"> panic, catastrophic damag</w:t>
      </w:r>
      <w:r w:rsidR="00A213C4">
        <w:rPr>
          <w:rFonts w:ascii="Arial" w:hAnsi="Arial" w:cs="Arial"/>
          <w:iCs/>
          <w:sz w:val="24"/>
          <w:szCs w:val="24"/>
        </w:rPr>
        <w:t>es</w:t>
      </w:r>
      <w:r>
        <w:rPr>
          <w:rFonts w:ascii="Arial" w:hAnsi="Arial" w:cs="Arial"/>
          <w:iCs/>
          <w:sz w:val="24"/>
          <w:szCs w:val="24"/>
        </w:rPr>
        <w:t>, financial losses and loss of lives given that the communities downstream have no experience of dam spillage despite of annual Information and Education Campaigns (IECs) conducted in the area. In addition, the flood propagation from the spillway of the dam towards the downstream communities only takes about twenty-five to forty minutes which limits the time to make necessary safety precautions.</w:t>
      </w:r>
      <w:r w:rsidR="00AB0CFD">
        <w:rPr>
          <w:rFonts w:ascii="Arial" w:hAnsi="Arial" w:cs="Arial"/>
          <w:iCs/>
          <w:sz w:val="24"/>
          <w:szCs w:val="24"/>
        </w:rPr>
        <w:t xml:space="preserve"> </w:t>
      </w:r>
    </w:p>
    <w:p w14:paraId="5F0CB7F3" w14:textId="77777777" w:rsidR="00BC770D" w:rsidRDefault="00BC770D" w:rsidP="00C709DD">
      <w:pPr>
        <w:pStyle w:val="NoSpacing"/>
        <w:ind w:left="284"/>
        <w:jc w:val="both"/>
        <w:rPr>
          <w:rFonts w:ascii="Arial" w:hAnsi="Arial" w:cs="Arial"/>
          <w:iCs/>
          <w:sz w:val="24"/>
          <w:szCs w:val="24"/>
        </w:rPr>
      </w:pPr>
    </w:p>
    <w:p w14:paraId="48DB2F7D" w14:textId="77777777" w:rsidR="00C709DD" w:rsidRDefault="00C709DD" w:rsidP="00C709DD">
      <w:pPr>
        <w:pStyle w:val="NoSpacing"/>
        <w:ind w:left="284"/>
        <w:jc w:val="both"/>
        <w:rPr>
          <w:rFonts w:ascii="Arial" w:hAnsi="Arial" w:cs="Arial"/>
          <w:iCs/>
          <w:sz w:val="24"/>
          <w:szCs w:val="24"/>
        </w:rPr>
      </w:pPr>
      <w:r>
        <w:rPr>
          <w:rFonts w:ascii="Arial" w:hAnsi="Arial" w:cs="Arial"/>
          <w:iCs/>
          <w:sz w:val="24"/>
          <w:szCs w:val="24"/>
        </w:rPr>
        <w:t xml:space="preserve">Emergency </w:t>
      </w:r>
    </w:p>
    <w:p w14:paraId="1BB99B97" w14:textId="77777777" w:rsidR="00C709DD" w:rsidRDefault="00C709DD" w:rsidP="00C709DD">
      <w:pPr>
        <w:pStyle w:val="NoSpacing"/>
        <w:ind w:left="284"/>
        <w:jc w:val="both"/>
        <w:rPr>
          <w:rFonts w:ascii="Arial" w:hAnsi="Arial" w:cs="Arial"/>
          <w:iCs/>
          <w:sz w:val="24"/>
          <w:szCs w:val="24"/>
        </w:rPr>
      </w:pPr>
    </w:p>
    <w:p w14:paraId="3A92A6C7" w14:textId="02DB3EB7" w:rsidR="00C709DD" w:rsidRDefault="00C709DD" w:rsidP="00C709DD">
      <w:pPr>
        <w:pStyle w:val="NoSpacing"/>
        <w:ind w:left="284"/>
        <w:jc w:val="both"/>
        <w:rPr>
          <w:rFonts w:ascii="Arial" w:hAnsi="Arial" w:cs="Arial"/>
          <w:iCs/>
          <w:sz w:val="24"/>
          <w:szCs w:val="24"/>
        </w:rPr>
      </w:pPr>
      <w:r>
        <w:rPr>
          <w:rFonts w:ascii="Arial" w:hAnsi="Arial" w:cs="Arial"/>
          <w:iCs/>
          <w:sz w:val="24"/>
          <w:szCs w:val="24"/>
        </w:rPr>
        <w:t>This is the utilization of power generating turbines as a means to discharge water from the reservoir during emergency scenarios whe</w:t>
      </w:r>
      <w:r w:rsidR="00AB0CFD">
        <w:rPr>
          <w:rFonts w:ascii="Arial" w:hAnsi="Arial" w:cs="Arial"/>
          <w:iCs/>
          <w:sz w:val="24"/>
          <w:szCs w:val="24"/>
        </w:rPr>
        <w:t xml:space="preserve">n there is an excess water in the reservoir but </w:t>
      </w:r>
      <w:r>
        <w:rPr>
          <w:rFonts w:ascii="Arial" w:hAnsi="Arial" w:cs="Arial"/>
          <w:iCs/>
          <w:sz w:val="24"/>
          <w:szCs w:val="24"/>
        </w:rPr>
        <w:t xml:space="preserve">spilling operations through the spillway cannot be carried out due to spillway gates or other dam structures/ appurtenances </w:t>
      </w:r>
      <w:r w:rsidR="00ED4834">
        <w:rPr>
          <w:rFonts w:ascii="Arial" w:hAnsi="Arial" w:cs="Arial"/>
          <w:iCs/>
          <w:sz w:val="24"/>
          <w:szCs w:val="24"/>
        </w:rPr>
        <w:t xml:space="preserve">that </w:t>
      </w:r>
      <w:r>
        <w:rPr>
          <w:rFonts w:ascii="Arial" w:hAnsi="Arial" w:cs="Arial"/>
          <w:iCs/>
          <w:sz w:val="24"/>
          <w:szCs w:val="24"/>
        </w:rPr>
        <w:t>are inoperable and are under repair.</w:t>
      </w:r>
    </w:p>
    <w:p w14:paraId="071DADBE" w14:textId="3C71E062" w:rsidR="00AB0CFD" w:rsidRDefault="00AB0CFD" w:rsidP="00C709DD">
      <w:pPr>
        <w:pStyle w:val="NoSpacing"/>
        <w:ind w:left="284"/>
        <w:jc w:val="both"/>
        <w:rPr>
          <w:rFonts w:ascii="Arial" w:hAnsi="Arial" w:cs="Arial"/>
          <w:iCs/>
          <w:sz w:val="24"/>
          <w:szCs w:val="24"/>
        </w:rPr>
      </w:pPr>
    </w:p>
    <w:p w14:paraId="2714FF9B" w14:textId="77777777" w:rsidR="00C709DD" w:rsidRDefault="00C709DD" w:rsidP="00C709DD">
      <w:pPr>
        <w:pStyle w:val="NoSpacing"/>
        <w:tabs>
          <w:tab w:val="left" w:pos="5475"/>
        </w:tabs>
        <w:ind w:left="284"/>
        <w:jc w:val="both"/>
        <w:rPr>
          <w:rFonts w:ascii="Arial" w:hAnsi="Arial" w:cs="Arial"/>
          <w:iCs/>
          <w:sz w:val="24"/>
          <w:szCs w:val="24"/>
        </w:rPr>
      </w:pPr>
      <w:r>
        <w:rPr>
          <w:rFonts w:ascii="Arial" w:hAnsi="Arial" w:cs="Arial"/>
          <w:iCs/>
          <w:sz w:val="24"/>
          <w:szCs w:val="24"/>
        </w:rPr>
        <w:tab/>
      </w:r>
    </w:p>
    <w:p w14:paraId="6B9E9295" w14:textId="77777777" w:rsidR="00C709DD" w:rsidRPr="001761E4" w:rsidRDefault="00C709DD" w:rsidP="00C709DD">
      <w:pPr>
        <w:ind w:left="360"/>
        <w:jc w:val="both"/>
        <w:rPr>
          <w:rFonts w:ascii="Arial" w:hAnsi="Arial" w:cs="Arial"/>
          <w:i/>
          <w:color w:val="FF0000"/>
          <w:sz w:val="24"/>
          <w:szCs w:val="24"/>
        </w:rPr>
      </w:pPr>
      <w:r w:rsidRPr="001761E4">
        <w:rPr>
          <w:rFonts w:ascii="Arial" w:hAnsi="Arial" w:cs="Arial"/>
          <w:i/>
          <w:color w:val="FF0000"/>
          <w:sz w:val="24"/>
          <w:szCs w:val="24"/>
        </w:rPr>
        <w:t xml:space="preserve"> [Contains the rationale of the proposal, implications if the current rule is not changed, the problem or shortcoming of the existing rule, and the sectors that will be positively and adversely affected by existing rule, as well as the sectors or stakeholders that will be positively and adversely affected by the proposed rule change.]</w:t>
      </w:r>
    </w:p>
    <w:p w14:paraId="3D6A3D97" w14:textId="199EB85A" w:rsidR="00C709DD" w:rsidRDefault="00C709DD" w:rsidP="00C709DD">
      <w:pPr>
        <w:ind w:left="360"/>
        <w:jc w:val="both"/>
        <w:rPr>
          <w:rFonts w:ascii="Arial" w:hAnsi="Arial" w:cs="Arial"/>
          <w:i/>
          <w:strike/>
          <w:color w:val="FF0000"/>
          <w:sz w:val="24"/>
          <w:szCs w:val="24"/>
        </w:rPr>
      </w:pPr>
    </w:p>
    <w:p w14:paraId="2FC98D38" w14:textId="77777777" w:rsidR="00C709DD" w:rsidRPr="00C11019" w:rsidRDefault="00C709DD" w:rsidP="00C709DD">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BACKGROUND AND DESCRIPTION OF THE PROPONENT</w:t>
      </w:r>
    </w:p>
    <w:p w14:paraId="623B5C22" w14:textId="77777777" w:rsidR="00C709DD" w:rsidRDefault="00C709DD" w:rsidP="00C709DD">
      <w:pPr>
        <w:pStyle w:val="NoSpacing"/>
        <w:rPr>
          <w:rFonts w:ascii="Arial" w:hAnsi="Arial" w:cs="Arial"/>
          <w:iCs/>
          <w:sz w:val="24"/>
          <w:szCs w:val="24"/>
        </w:rPr>
      </w:pPr>
    </w:p>
    <w:p w14:paraId="1A4A666F" w14:textId="77777777" w:rsidR="00C709DD" w:rsidRDefault="00C709DD" w:rsidP="00D668F2">
      <w:pPr>
        <w:pStyle w:val="NoSpacing"/>
        <w:ind w:left="284"/>
        <w:rPr>
          <w:rFonts w:ascii="Arial" w:hAnsi="Arial" w:cs="Arial"/>
          <w:iCs/>
          <w:sz w:val="24"/>
          <w:szCs w:val="24"/>
        </w:rPr>
      </w:pPr>
      <w:r>
        <w:rPr>
          <w:rFonts w:ascii="Arial" w:hAnsi="Arial" w:cs="Arial"/>
          <w:iCs/>
          <w:sz w:val="24"/>
          <w:szCs w:val="24"/>
        </w:rPr>
        <w:t>Dams Management Department (DMD)</w:t>
      </w:r>
    </w:p>
    <w:p w14:paraId="3348813F" w14:textId="77777777" w:rsidR="00C709DD" w:rsidRDefault="00C709DD" w:rsidP="00D668F2">
      <w:pPr>
        <w:pStyle w:val="NoSpacing"/>
        <w:ind w:left="284"/>
        <w:rPr>
          <w:rFonts w:ascii="Arial" w:hAnsi="Arial" w:cs="Arial"/>
          <w:iCs/>
          <w:sz w:val="24"/>
          <w:szCs w:val="24"/>
        </w:rPr>
      </w:pPr>
      <w:r>
        <w:rPr>
          <w:rFonts w:ascii="Arial" w:hAnsi="Arial" w:cs="Arial"/>
          <w:iCs/>
          <w:sz w:val="24"/>
          <w:szCs w:val="24"/>
        </w:rPr>
        <w:t>Sergio P. Villafuerte</w:t>
      </w:r>
    </w:p>
    <w:p w14:paraId="7F932E51" w14:textId="77777777" w:rsidR="00C709DD" w:rsidRDefault="00C709DD" w:rsidP="00D668F2">
      <w:pPr>
        <w:pStyle w:val="NoSpacing"/>
        <w:ind w:left="284"/>
        <w:rPr>
          <w:rFonts w:ascii="Arial" w:hAnsi="Arial" w:cs="Arial"/>
          <w:iCs/>
          <w:sz w:val="24"/>
          <w:szCs w:val="24"/>
        </w:rPr>
      </w:pPr>
      <w:r>
        <w:rPr>
          <w:rFonts w:ascii="Arial" w:hAnsi="Arial" w:cs="Arial"/>
          <w:iCs/>
          <w:sz w:val="24"/>
          <w:szCs w:val="24"/>
        </w:rPr>
        <w:t>Manager, DMD-NPC</w:t>
      </w:r>
    </w:p>
    <w:p w14:paraId="4C64D0DC" w14:textId="77777777" w:rsidR="00C709DD" w:rsidRDefault="00C709DD" w:rsidP="00D668F2">
      <w:pPr>
        <w:pStyle w:val="NoSpacing"/>
        <w:ind w:left="284" w:hanging="284"/>
        <w:rPr>
          <w:rFonts w:ascii="Arial" w:hAnsi="Arial" w:cs="Arial"/>
          <w:iCs/>
          <w:sz w:val="24"/>
          <w:szCs w:val="24"/>
        </w:rPr>
      </w:pPr>
    </w:p>
    <w:p w14:paraId="52AD7671" w14:textId="77777777" w:rsidR="00C709DD" w:rsidRDefault="00C709DD" w:rsidP="00D668F2">
      <w:pPr>
        <w:pStyle w:val="NoSpacing"/>
        <w:ind w:left="284"/>
        <w:jc w:val="both"/>
        <w:rPr>
          <w:rFonts w:ascii="Arial" w:hAnsi="Arial" w:cs="Arial"/>
          <w:iCs/>
          <w:sz w:val="24"/>
          <w:szCs w:val="24"/>
        </w:rPr>
      </w:pPr>
      <w:r>
        <w:rPr>
          <w:rFonts w:ascii="Arial" w:hAnsi="Arial" w:cs="Arial"/>
          <w:iCs/>
          <w:sz w:val="24"/>
          <w:szCs w:val="24"/>
        </w:rPr>
        <w:t xml:space="preserve">The National Power Corporation (NPC) is a Government-Owned and Controlled Corporation (GOCC) and was created under Commonwealth Act No. 120 on November 3, 1936 with the mandate to energize far-flung, off-grid areas and islands in the Philippines, thus the coined role “missionary electrification”.  </w:t>
      </w:r>
      <w:r w:rsidRPr="00193BAD">
        <w:rPr>
          <w:rFonts w:ascii="Arial" w:hAnsi="Arial" w:cs="Arial"/>
          <w:iCs/>
          <w:sz w:val="24"/>
          <w:szCs w:val="24"/>
        </w:rPr>
        <w:t xml:space="preserve">In addition, </w:t>
      </w:r>
      <w:r>
        <w:rPr>
          <w:rFonts w:ascii="Arial" w:hAnsi="Arial" w:cs="Arial"/>
          <w:iCs/>
          <w:sz w:val="24"/>
          <w:szCs w:val="24"/>
        </w:rPr>
        <w:t>it</w:t>
      </w:r>
      <w:r w:rsidRPr="00193BAD">
        <w:rPr>
          <w:rFonts w:ascii="Arial" w:hAnsi="Arial" w:cs="Arial"/>
          <w:iCs/>
          <w:sz w:val="24"/>
          <w:szCs w:val="24"/>
        </w:rPr>
        <w:t xml:space="preserve"> is also mandated to manage/ supervise dam operations by optimiz</w:t>
      </w:r>
      <w:r>
        <w:rPr>
          <w:rFonts w:ascii="Arial" w:hAnsi="Arial" w:cs="Arial"/>
          <w:iCs/>
          <w:sz w:val="24"/>
          <w:szCs w:val="24"/>
        </w:rPr>
        <w:t>ing</w:t>
      </w:r>
      <w:r w:rsidRPr="00193BAD">
        <w:rPr>
          <w:rFonts w:ascii="Arial" w:hAnsi="Arial" w:cs="Arial"/>
          <w:iCs/>
          <w:sz w:val="24"/>
          <w:szCs w:val="24"/>
        </w:rPr>
        <w:t xml:space="preserve"> water utilization and ensuring the integrity and safety of the people that live downstream of five (5) dams in Luzon: Ambuklao, Binga, San Roque, Angat and Caliraya Dams</w:t>
      </w:r>
      <w:r>
        <w:rPr>
          <w:rFonts w:ascii="Arial" w:hAnsi="Arial" w:cs="Arial"/>
          <w:iCs/>
          <w:sz w:val="24"/>
          <w:szCs w:val="24"/>
        </w:rPr>
        <w:t xml:space="preserve"> as well as seven (7) dams in Mindanao</w:t>
      </w:r>
      <w:r w:rsidRPr="00193BAD">
        <w:rPr>
          <w:rFonts w:ascii="Arial" w:hAnsi="Arial" w:cs="Arial"/>
          <w:iCs/>
          <w:sz w:val="24"/>
          <w:szCs w:val="24"/>
        </w:rPr>
        <w:t>.</w:t>
      </w:r>
      <w:r>
        <w:rPr>
          <w:rFonts w:ascii="Arial" w:hAnsi="Arial" w:cs="Arial"/>
          <w:iCs/>
          <w:sz w:val="24"/>
          <w:szCs w:val="24"/>
        </w:rPr>
        <w:t xml:space="preserve">  </w:t>
      </w:r>
    </w:p>
    <w:p w14:paraId="63A5A3D1" w14:textId="77777777" w:rsidR="00C709DD" w:rsidRDefault="00C709DD" w:rsidP="00C709DD">
      <w:pPr>
        <w:ind w:left="360"/>
        <w:jc w:val="both"/>
        <w:rPr>
          <w:rFonts w:ascii="Arial" w:hAnsi="Arial" w:cs="Arial"/>
          <w:i/>
          <w:strike/>
          <w:color w:val="FF0000"/>
          <w:sz w:val="24"/>
          <w:szCs w:val="24"/>
        </w:rPr>
      </w:pPr>
    </w:p>
    <w:p w14:paraId="648A6FCD" w14:textId="77777777" w:rsidR="00C709DD" w:rsidRDefault="00C709DD" w:rsidP="00C709DD">
      <w:pPr>
        <w:ind w:left="360"/>
        <w:jc w:val="both"/>
        <w:rPr>
          <w:rFonts w:ascii="Arial" w:hAnsi="Arial" w:cs="Arial"/>
          <w:i/>
          <w:color w:val="FF0000"/>
          <w:sz w:val="24"/>
          <w:szCs w:val="24"/>
        </w:rPr>
      </w:pPr>
      <w:r w:rsidRPr="00634469">
        <w:rPr>
          <w:rFonts w:ascii="Arial" w:hAnsi="Arial" w:cs="Arial"/>
          <w:i/>
          <w:color w:val="FF0000"/>
          <w:sz w:val="24"/>
          <w:szCs w:val="24"/>
        </w:rPr>
        <w:t>[Contains name of firm or organization and top officers, nature of business, location of business, form of corporate organization, and structure of ownership, share of locals and share of foreign owners, gross sales of business, number of employees, and length of business operation, and year established.]</w:t>
      </w:r>
    </w:p>
    <w:p w14:paraId="2DEFF460" w14:textId="77777777" w:rsidR="00C709DD" w:rsidRPr="002A74FE" w:rsidRDefault="00C709DD" w:rsidP="00C709DD">
      <w:pPr>
        <w:spacing w:after="0" w:line="240" w:lineRule="auto"/>
        <w:ind w:left="284"/>
        <w:rPr>
          <w:rFonts w:ascii="Arial" w:hAnsi="Arial" w:cs="Arial"/>
          <w:sz w:val="24"/>
          <w:szCs w:val="24"/>
        </w:rPr>
      </w:pPr>
    </w:p>
    <w:p w14:paraId="697EC5BD" w14:textId="77777777" w:rsidR="00C709DD" w:rsidRPr="009460AE" w:rsidRDefault="00C709DD" w:rsidP="00C709DD">
      <w:pPr>
        <w:numPr>
          <w:ilvl w:val="0"/>
          <w:numId w:val="1"/>
        </w:numPr>
        <w:tabs>
          <w:tab w:val="clear" w:pos="180"/>
          <w:tab w:val="num" w:pos="284"/>
        </w:tabs>
        <w:spacing w:after="0" w:line="240" w:lineRule="auto"/>
        <w:ind w:left="284" w:hanging="360"/>
        <w:rPr>
          <w:rFonts w:ascii="Arial" w:hAnsi="Arial" w:cs="Arial"/>
          <w:sz w:val="24"/>
          <w:szCs w:val="24"/>
        </w:rPr>
      </w:pPr>
      <w:r w:rsidRPr="00C11019">
        <w:rPr>
          <w:rFonts w:ascii="Arial" w:hAnsi="Arial" w:cs="Arial"/>
          <w:b/>
          <w:sz w:val="24"/>
          <w:szCs w:val="24"/>
        </w:rPr>
        <w:t>CONCLUSIONS AND RECOMMENDATIONS</w:t>
      </w:r>
    </w:p>
    <w:p w14:paraId="3F74CCB6" w14:textId="77777777" w:rsidR="00C709DD" w:rsidRPr="00C11019" w:rsidRDefault="00C709DD" w:rsidP="00C709DD">
      <w:pPr>
        <w:spacing w:after="0" w:line="240" w:lineRule="auto"/>
        <w:ind w:left="284"/>
        <w:rPr>
          <w:rFonts w:ascii="Arial" w:hAnsi="Arial" w:cs="Arial"/>
          <w:sz w:val="24"/>
          <w:szCs w:val="24"/>
        </w:rPr>
      </w:pPr>
    </w:p>
    <w:p w14:paraId="7EDE2EEA" w14:textId="4FD0C6FD" w:rsidR="00C709DD" w:rsidRDefault="00C709DD" w:rsidP="00C709DD">
      <w:pPr>
        <w:ind w:left="360"/>
        <w:jc w:val="both"/>
        <w:rPr>
          <w:rFonts w:ascii="Arial" w:hAnsi="Arial" w:cs="Arial"/>
          <w:sz w:val="24"/>
          <w:szCs w:val="24"/>
        </w:rPr>
      </w:pPr>
      <w:r>
        <w:rPr>
          <w:rFonts w:ascii="Arial" w:hAnsi="Arial" w:cs="Arial"/>
          <w:sz w:val="24"/>
          <w:szCs w:val="24"/>
        </w:rPr>
        <w:t>Due to the need to utilize the power generating turbines in the occurrence of weather disturbances and emergencie</w:t>
      </w:r>
      <w:r w:rsidR="00B45705">
        <w:rPr>
          <w:rFonts w:ascii="Arial" w:hAnsi="Arial" w:cs="Arial"/>
          <w:sz w:val="24"/>
          <w:szCs w:val="24"/>
        </w:rPr>
        <w:t xml:space="preserve">s </w:t>
      </w:r>
      <w:r>
        <w:rPr>
          <w:rFonts w:ascii="Arial" w:hAnsi="Arial" w:cs="Arial"/>
          <w:sz w:val="24"/>
          <w:szCs w:val="24"/>
        </w:rPr>
        <w:t>that may compromise dam integrity and public safety</w:t>
      </w:r>
      <w:r w:rsidR="00B45705">
        <w:rPr>
          <w:rFonts w:ascii="Arial" w:hAnsi="Arial" w:cs="Arial"/>
          <w:sz w:val="24"/>
          <w:szCs w:val="24"/>
        </w:rPr>
        <w:t xml:space="preserve"> and since Must-Run Operations may only be initiated solely for Grid and System Security purposes</w:t>
      </w:r>
      <w:r>
        <w:rPr>
          <w:rFonts w:ascii="Arial" w:hAnsi="Arial" w:cs="Arial"/>
          <w:sz w:val="24"/>
          <w:szCs w:val="24"/>
        </w:rPr>
        <w:t>, it is therefore highly recommended to allow</w:t>
      </w:r>
      <w:r w:rsidR="00F91EC9">
        <w:rPr>
          <w:rFonts w:ascii="Arial" w:hAnsi="Arial" w:cs="Arial"/>
          <w:sz w:val="24"/>
          <w:szCs w:val="24"/>
        </w:rPr>
        <w:t xml:space="preserve"> instead</w:t>
      </w:r>
      <w:r>
        <w:rPr>
          <w:rFonts w:ascii="Arial" w:hAnsi="Arial" w:cs="Arial"/>
          <w:sz w:val="24"/>
          <w:szCs w:val="24"/>
        </w:rPr>
        <w:t xml:space="preserve"> the concerned hydro-electric plants to run under</w:t>
      </w:r>
      <w:r w:rsidR="00D668F2">
        <w:rPr>
          <w:rFonts w:ascii="Arial" w:hAnsi="Arial" w:cs="Arial"/>
          <w:sz w:val="24"/>
          <w:szCs w:val="24"/>
        </w:rPr>
        <w:t xml:space="preserve"> </w:t>
      </w:r>
      <w:r>
        <w:rPr>
          <w:rFonts w:ascii="Arial" w:hAnsi="Arial" w:cs="Arial"/>
          <w:sz w:val="24"/>
          <w:szCs w:val="24"/>
        </w:rPr>
        <w:t xml:space="preserve">Non-Security Over-riding Constraints Consideration in case of “Local Calamities” and “Emergencies”. </w:t>
      </w:r>
    </w:p>
    <w:p w14:paraId="2CBACE2E" w14:textId="77777777" w:rsidR="00C709DD" w:rsidRDefault="00C709DD" w:rsidP="00C709DD">
      <w:pPr>
        <w:ind w:left="360"/>
        <w:jc w:val="both"/>
        <w:rPr>
          <w:rFonts w:ascii="Arial" w:hAnsi="Arial" w:cs="Arial"/>
          <w:sz w:val="24"/>
          <w:szCs w:val="24"/>
        </w:rPr>
      </w:pPr>
    </w:p>
    <w:p w14:paraId="15848844" w14:textId="77777777" w:rsidR="00C709DD" w:rsidRPr="00C11019" w:rsidRDefault="00C709DD" w:rsidP="00C709DD">
      <w:pPr>
        <w:numPr>
          <w:ilvl w:val="0"/>
          <w:numId w:val="1"/>
        </w:numPr>
        <w:tabs>
          <w:tab w:val="clear" w:pos="180"/>
        </w:tabs>
        <w:spacing w:after="0" w:line="240" w:lineRule="auto"/>
        <w:ind w:left="284" w:hanging="360"/>
        <w:rPr>
          <w:rFonts w:ascii="Arial" w:hAnsi="Arial" w:cs="Arial"/>
          <w:sz w:val="24"/>
          <w:szCs w:val="24"/>
        </w:rPr>
      </w:pPr>
      <w:r w:rsidRPr="00C11019">
        <w:rPr>
          <w:rFonts w:ascii="Arial" w:hAnsi="Arial" w:cs="Arial"/>
          <w:b/>
          <w:sz w:val="24"/>
          <w:szCs w:val="24"/>
        </w:rPr>
        <w:t>REFERENCES</w:t>
      </w:r>
    </w:p>
    <w:p w14:paraId="186C4C1B" w14:textId="77777777" w:rsidR="00C709DD" w:rsidRDefault="00C709DD" w:rsidP="00C709DD">
      <w:pPr>
        <w:ind w:left="360"/>
        <w:jc w:val="both"/>
        <w:rPr>
          <w:rFonts w:ascii="Arial" w:hAnsi="Arial" w:cs="Arial"/>
          <w:i/>
          <w:sz w:val="24"/>
          <w:szCs w:val="24"/>
        </w:rPr>
      </w:pPr>
    </w:p>
    <w:p w14:paraId="0DB07284" w14:textId="77777777" w:rsidR="00C709DD" w:rsidRDefault="00C709DD" w:rsidP="00C709DD">
      <w:pPr>
        <w:ind w:left="360"/>
        <w:jc w:val="both"/>
        <w:rPr>
          <w:rFonts w:ascii="Arial" w:hAnsi="Arial" w:cs="Arial"/>
          <w:i/>
          <w:sz w:val="24"/>
          <w:szCs w:val="24"/>
        </w:rPr>
      </w:pPr>
      <w:r>
        <w:rPr>
          <w:rFonts w:ascii="Arial" w:hAnsi="Arial" w:cs="Arial"/>
          <w:i/>
          <w:sz w:val="24"/>
          <w:szCs w:val="24"/>
        </w:rPr>
        <w:t>WESM-MRU-004 - WESM Manual on Management of Must-Run Units, February 2007</w:t>
      </w:r>
    </w:p>
    <w:p w14:paraId="4525E91A" w14:textId="77777777" w:rsidR="00C709DD" w:rsidRDefault="00C709DD" w:rsidP="00C709DD">
      <w:pPr>
        <w:ind w:left="360"/>
        <w:jc w:val="both"/>
        <w:rPr>
          <w:rFonts w:ascii="Arial" w:hAnsi="Arial" w:cs="Arial"/>
          <w:i/>
          <w:sz w:val="24"/>
          <w:szCs w:val="24"/>
        </w:rPr>
      </w:pPr>
      <w:r>
        <w:rPr>
          <w:rFonts w:ascii="Arial" w:hAnsi="Arial" w:cs="Arial"/>
          <w:i/>
          <w:sz w:val="24"/>
          <w:szCs w:val="24"/>
        </w:rPr>
        <w:t>Dispatch Protocol Manual Issue 16.0, June 2021</w:t>
      </w:r>
    </w:p>
    <w:p w14:paraId="5A6C584B" w14:textId="77777777" w:rsidR="00C709DD" w:rsidRPr="001761E4" w:rsidRDefault="00C709DD" w:rsidP="00C709DD">
      <w:pPr>
        <w:ind w:left="360"/>
        <w:jc w:val="both"/>
        <w:rPr>
          <w:rFonts w:ascii="Arial" w:hAnsi="Arial" w:cs="Arial"/>
          <w:i/>
          <w:color w:val="FF0000"/>
          <w:sz w:val="24"/>
          <w:szCs w:val="24"/>
        </w:rPr>
        <w:sectPr w:rsidR="00C709DD" w:rsidRPr="001761E4" w:rsidSect="00A31E5A">
          <w:headerReference w:type="default" r:id="rId18"/>
          <w:footerReference w:type="default" r:id="rId19"/>
          <w:pgSz w:w="12240" w:h="15840"/>
          <w:pgMar w:top="1440" w:right="1440" w:bottom="1440" w:left="1440" w:header="680" w:footer="708" w:gutter="0"/>
          <w:cols w:space="708"/>
          <w:docGrid w:linePitch="360"/>
        </w:sectPr>
      </w:pPr>
      <w:r w:rsidRPr="001761E4">
        <w:rPr>
          <w:rFonts w:ascii="Arial" w:hAnsi="Arial" w:cs="Arial"/>
          <w:i/>
          <w:color w:val="FF0000"/>
          <w:sz w:val="24"/>
          <w:szCs w:val="24"/>
        </w:rPr>
        <w:t>[Sources, title, date of publication, place of publication, or date the source was accessed on the internet, and name of author/s.]</w:t>
      </w:r>
    </w:p>
    <w:p w14:paraId="09842AE3" w14:textId="77777777" w:rsidR="00C709DD" w:rsidRDefault="00C709DD" w:rsidP="00C709DD">
      <w:pPr>
        <w:numPr>
          <w:ilvl w:val="0"/>
          <w:numId w:val="1"/>
        </w:numPr>
        <w:tabs>
          <w:tab w:val="clear" w:pos="180"/>
          <w:tab w:val="num" w:pos="928"/>
        </w:tabs>
        <w:spacing w:after="0" w:line="240" w:lineRule="auto"/>
        <w:ind w:left="360" w:hanging="360"/>
        <w:rPr>
          <w:rFonts w:ascii="Arial" w:hAnsi="Arial" w:cs="Arial"/>
          <w:b/>
          <w:sz w:val="24"/>
          <w:szCs w:val="24"/>
        </w:rPr>
      </w:pPr>
      <w:r w:rsidRPr="00C11019">
        <w:rPr>
          <w:rFonts w:ascii="Arial" w:hAnsi="Arial" w:cs="Arial"/>
          <w:b/>
          <w:sz w:val="24"/>
          <w:szCs w:val="24"/>
        </w:rPr>
        <w:t>Proposed Amendment</w:t>
      </w:r>
    </w:p>
    <w:p w14:paraId="3D863C66" w14:textId="2A171BC9" w:rsidR="00C709DD" w:rsidRDefault="00C709DD" w:rsidP="00773558">
      <w:pPr>
        <w:ind w:right="-1440"/>
        <w:rPr>
          <w:rFonts w:ascii="Arial" w:hAnsi="Arial" w:cs="Arial"/>
          <w:sz w:val="24"/>
          <w:szCs w:val="24"/>
        </w:rPr>
      </w:pPr>
    </w:p>
    <w:p w14:paraId="61C7E18E" w14:textId="77777777" w:rsidR="00C709DD" w:rsidRDefault="00C709DD" w:rsidP="00773558">
      <w:pPr>
        <w:numPr>
          <w:ilvl w:val="0"/>
          <w:numId w:val="2"/>
        </w:numPr>
        <w:spacing w:after="0" w:line="240" w:lineRule="auto"/>
        <w:ind w:left="360"/>
        <w:rPr>
          <w:rFonts w:ascii="Arial" w:hAnsi="Arial" w:cs="Arial"/>
          <w:b/>
          <w:sz w:val="24"/>
          <w:szCs w:val="24"/>
        </w:rPr>
      </w:pPr>
      <w:r>
        <w:rPr>
          <w:rFonts w:ascii="Arial" w:hAnsi="Arial" w:cs="Arial"/>
          <w:b/>
          <w:sz w:val="24"/>
          <w:szCs w:val="24"/>
        </w:rPr>
        <w:t>Dispatch Protocol Manual:</w:t>
      </w:r>
    </w:p>
    <w:p w14:paraId="4C24EFE2" w14:textId="77777777" w:rsidR="00C709DD" w:rsidRPr="00352799" w:rsidRDefault="00C709DD" w:rsidP="00C709DD">
      <w:pPr>
        <w:spacing w:after="0" w:line="240" w:lineRule="auto"/>
        <w:ind w:left="1080"/>
        <w:rPr>
          <w:rFonts w:ascii="Arial" w:hAnsi="Arial" w:cs="Arial"/>
          <w:b/>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9"/>
        <w:gridCol w:w="1011"/>
        <w:gridCol w:w="2615"/>
        <w:gridCol w:w="2561"/>
        <w:gridCol w:w="2191"/>
        <w:gridCol w:w="2285"/>
        <w:gridCol w:w="2098"/>
        <w:gridCol w:w="1957"/>
        <w:gridCol w:w="1943"/>
      </w:tblGrid>
      <w:tr w:rsidR="00773558" w:rsidRPr="00773558" w14:paraId="3C8BC1A3" w14:textId="77777777" w:rsidTr="00773558">
        <w:trPr>
          <w:trHeight w:val="504"/>
          <w:tblHeader/>
        </w:trPr>
        <w:tc>
          <w:tcPr>
            <w:tcW w:w="5000" w:type="pct"/>
            <w:gridSpan w:val="9"/>
            <w:vAlign w:val="center"/>
          </w:tcPr>
          <w:p w14:paraId="1145C463" w14:textId="4792B19F" w:rsidR="00773558" w:rsidRPr="00773558" w:rsidRDefault="00773558" w:rsidP="00773558">
            <w:pPr>
              <w:spacing w:after="0" w:line="276" w:lineRule="auto"/>
              <w:jc w:val="center"/>
              <w:rPr>
                <w:rFonts w:ascii="Arial" w:hAnsi="Arial" w:cs="Arial"/>
                <w:b/>
              </w:rPr>
            </w:pPr>
            <w:r w:rsidRPr="00773558">
              <w:rPr>
                <w:rFonts w:ascii="Arial" w:hAnsi="Arial" w:cs="Arial"/>
                <w:b/>
                <w:szCs w:val="24"/>
              </w:rPr>
              <w:t>Dispatch Protocol Manual</w:t>
            </w:r>
          </w:p>
        </w:tc>
      </w:tr>
      <w:tr w:rsidR="00C84240" w:rsidRPr="00A96B89" w14:paraId="00A934E2" w14:textId="4DAE0E43" w:rsidTr="00C84240">
        <w:trPr>
          <w:trHeight w:val="504"/>
          <w:tblHeader/>
        </w:trPr>
        <w:tc>
          <w:tcPr>
            <w:tcW w:w="369" w:type="pct"/>
            <w:vAlign w:val="center"/>
          </w:tcPr>
          <w:p w14:paraId="40138F23" w14:textId="77777777" w:rsidR="00773558" w:rsidRPr="00773558" w:rsidRDefault="00773558" w:rsidP="00773558">
            <w:pPr>
              <w:spacing w:after="0" w:line="276" w:lineRule="auto"/>
              <w:jc w:val="center"/>
              <w:rPr>
                <w:rFonts w:ascii="Arial" w:hAnsi="Arial" w:cs="Arial"/>
                <w:b/>
              </w:rPr>
            </w:pPr>
            <w:r w:rsidRPr="00773558">
              <w:rPr>
                <w:rFonts w:ascii="Arial" w:hAnsi="Arial" w:cs="Arial"/>
                <w:b/>
              </w:rPr>
              <w:t>Title</w:t>
            </w:r>
          </w:p>
        </w:tc>
        <w:tc>
          <w:tcPr>
            <w:tcW w:w="281" w:type="pct"/>
            <w:vAlign w:val="center"/>
          </w:tcPr>
          <w:p w14:paraId="496709FB" w14:textId="77777777" w:rsidR="00773558" w:rsidRPr="00773558" w:rsidRDefault="00773558" w:rsidP="00773558">
            <w:pPr>
              <w:spacing w:after="0" w:line="276" w:lineRule="auto"/>
              <w:jc w:val="center"/>
              <w:rPr>
                <w:rFonts w:ascii="Arial" w:hAnsi="Arial" w:cs="Arial"/>
                <w:b/>
              </w:rPr>
            </w:pPr>
            <w:r w:rsidRPr="00773558">
              <w:rPr>
                <w:rFonts w:ascii="Arial" w:hAnsi="Arial" w:cs="Arial"/>
                <w:b/>
              </w:rPr>
              <w:t>Section</w:t>
            </w:r>
          </w:p>
        </w:tc>
        <w:tc>
          <w:tcPr>
            <w:tcW w:w="727" w:type="pct"/>
            <w:vAlign w:val="center"/>
          </w:tcPr>
          <w:p w14:paraId="10F6BAFA" w14:textId="77777777" w:rsidR="00773558" w:rsidRPr="00773558" w:rsidRDefault="00773558" w:rsidP="00773558">
            <w:pPr>
              <w:spacing w:after="0" w:line="276" w:lineRule="auto"/>
              <w:jc w:val="center"/>
              <w:rPr>
                <w:rFonts w:ascii="Arial" w:hAnsi="Arial" w:cs="Arial"/>
                <w:b/>
              </w:rPr>
            </w:pPr>
            <w:r w:rsidRPr="00773558">
              <w:rPr>
                <w:rFonts w:ascii="Arial" w:hAnsi="Arial" w:cs="Arial"/>
                <w:b/>
              </w:rPr>
              <w:t>Provision</w:t>
            </w:r>
          </w:p>
        </w:tc>
        <w:tc>
          <w:tcPr>
            <w:tcW w:w="712" w:type="pct"/>
            <w:vAlign w:val="center"/>
          </w:tcPr>
          <w:p w14:paraId="646FC5A9" w14:textId="77777777" w:rsidR="00773558" w:rsidRPr="00773558" w:rsidRDefault="00773558" w:rsidP="00773558">
            <w:pPr>
              <w:spacing w:after="0" w:line="276" w:lineRule="auto"/>
              <w:jc w:val="center"/>
              <w:rPr>
                <w:rFonts w:ascii="Arial" w:hAnsi="Arial" w:cs="Arial"/>
                <w:b/>
              </w:rPr>
            </w:pPr>
            <w:r w:rsidRPr="00773558">
              <w:rPr>
                <w:rFonts w:ascii="Arial" w:hAnsi="Arial" w:cs="Arial"/>
                <w:b/>
              </w:rPr>
              <w:t>Proposed Amendment</w:t>
            </w:r>
          </w:p>
        </w:tc>
        <w:tc>
          <w:tcPr>
            <w:tcW w:w="609" w:type="pct"/>
            <w:vAlign w:val="center"/>
          </w:tcPr>
          <w:p w14:paraId="2EFED11E" w14:textId="77777777" w:rsidR="00773558" w:rsidRPr="00773558" w:rsidRDefault="00773558" w:rsidP="00773558">
            <w:pPr>
              <w:spacing w:after="0" w:line="276" w:lineRule="auto"/>
              <w:jc w:val="center"/>
              <w:rPr>
                <w:rFonts w:ascii="Arial" w:hAnsi="Arial" w:cs="Arial"/>
                <w:b/>
              </w:rPr>
            </w:pPr>
            <w:r w:rsidRPr="00773558">
              <w:rPr>
                <w:rFonts w:ascii="Arial" w:hAnsi="Arial" w:cs="Arial"/>
                <w:b/>
              </w:rPr>
              <w:t>Rationale</w:t>
            </w:r>
          </w:p>
        </w:tc>
        <w:tc>
          <w:tcPr>
            <w:tcW w:w="635" w:type="pct"/>
            <w:vAlign w:val="center"/>
          </w:tcPr>
          <w:p w14:paraId="5D611DD8" w14:textId="2AEAA924" w:rsidR="00773558" w:rsidRPr="00773558" w:rsidRDefault="00773558" w:rsidP="00773558">
            <w:pPr>
              <w:spacing w:after="0" w:line="276" w:lineRule="auto"/>
              <w:jc w:val="center"/>
              <w:rPr>
                <w:rFonts w:ascii="Arial" w:hAnsi="Arial" w:cs="Arial"/>
                <w:b/>
              </w:rPr>
            </w:pPr>
            <w:r w:rsidRPr="00773558">
              <w:rPr>
                <w:rFonts w:ascii="Arial" w:hAnsi="Arial" w:cs="Arial"/>
                <w:b/>
              </w:rPr>
              <w:t>Comments</w:t>
            </w:r>
          </w:p>
        </w:tc>
        <w:tc>
          <w:tcPr>
            <w:tcW w:w="583" w:type="pct"/>
            <w:vAlign w:val="center"/>
          </w:tcPr>
          <w:p w14:paraId="5AC332EA" w14:textId="1A71E938" w:rsidR="00773558" w:rsidRPr="00773558" w:rsidRDefault="00773558" w:rsidP="00773558">
            <w:pPr>
              <w:spacing w:after="0" w:line="276" w:lineRule="auto"/>
              <w:jc w:val="center"/>
              <w:rPr>
                <w:rFonts w:ascii="Arial" w:hAnsi="Arial" w:cs="Arial"/>
                <w:b/>
              </w:rPr>
            </w:pPr>
            <w:r w:rsidRPr="00773558">
              <w:rPr>
                <w:rFonts w:ascii="Arial" w:hAnsi="Arial" w:cs="Arial"/>
                <w:b/>
              </w:rPr>
              <w:t>Proposed Re-wording based on Comments</w:t>
            </w:r>
          </w:p>
        </w:tc>
        <w:tc>
          <w:tcPr>
            <w:tcW w:w="544" w:type="pct"/>
            <w:vAlign w:val="center"/>
          </w:tcPr>
          <w:p w14:paraId="4E3630A0" w14:textId="5E14912E" w:rsidR="00773558" w:rsidRPr="00773558" w:rsidRDefault="00773558" w:rsidP="00773558">
            <w:pPr>
              <w:spacing w:after="0" w:line="276" w:lineRule="auto"/>
              <w:jc w:val="center"/>
              <w:rPr>
                <w:rFonts w:ascii="Arial" w:hAnsi="Arial" w:cs="Arial"/>
                <w:b/>
              </w:rPr>
            </w:pPr>
            <w:r w:rsidRPr="00773558">
              <w:rPr>
                <w:rFonts w:ascii="Arial" w:hAnsi="Arial" w:cs="Arial"/>
                <w:b/>
              </w:rPr>
              <w:t>Proponent’s Response</w:t>
            </w:r>
          </w:p>
        </w:tc>
        <w:tc>
          <w:tcPr>
            <w:tcW w:w="540" w:type="pct"/>
            <w:vAlign w:val="center"/>
          </w:tcPr>
          <w:p w14:paraId="296601D3" w14:textId="59DDAC70" w:rsidR="00773558" w:rsidRPr="00773558" w:rsidRDefault="00773558" w:rsidP="00773558">
            <w:pPr>
              <w:spacing w:after="0" w:line="276" w:lineRule="auto"/>
              <w:jc w:val="center"/>
              <w:rPr>
                <w:rFonts w:ascii="Arial" w:hAnsi="Arial" w:cs="Arial"/>
                <w:b/>
              </w:rPr>
            </w:pPr>
            <w:r w:rsidRPr="00773558">
              <w:rPr>
                <w:rFonts w:ascii="Arial" w:hAnsi="Arial" w:cs="Arial"/>
                <w:b/>
              </w:rPr>
              <w:t>RCC Decision</w:t>
            </w:r>
          </w:p>
        </w:tc>
      </w:tr>
      <w:tr w:rsidR="00773558" w:rsidRPr="00A96B89" w14:paraId="78724BFF" w14:textId="77777777" w:rsidTr="00C84240">
        <w:tc>
          <w:tcPr>
            <w:tcW w:w="369" w:type="pct"/>
          </w:tcPr>
          <w:p w14:paraId="467E43CA" w14:textId="77777777" w:rsidR="00773558" w:rsidRPr="00773558" w:rsidRDefault="00773558" w:rsidP="00773558">
            <w:pPr>
              <w:spacing w:line="276" w:lineRule="auto"/>
              <w:rPr>
                <w:rFonts w:ascii="Arial" w:hAnsi="Arial" w:cs="Arial"/>
              </w:rPr>
            </w:pPr>
            <w:permStart w:id="1086799096" w:edGrp="everyone" w:colFirst="5" w:colLast="5"/>
            <w:permStart w:id="1506434736" w:edGrp="everyone" w:colFirst="6" w:colLast="6"/>
          </w:p>
        </w:tc>
        <w:tc>
          <w:tcPr>
            <w:tcW w:w="281" w:type="pct"/>
          </w:tcPr>
          <w:p w14:paraId="74FB7253" w14:textId="77777777" w:rsidR="00773558" w:rsidRPr="00773558" w:rsidRDefault="00773558" w:rsidP="00773558">
            <w:pPr>
              <w:spacing w:line="276" w:lineRule="auto"/>
              <w:jc w:val="center"/>
              <w:rPr>
                <w:rFonts w:ascii="Arial" w:hAnsi="Arial" w:cs="Arial"/>
              </w:rPr>
            </w:pPr>
          </w:p>
        </w:tc>
        <w:tc>
          <w:tcPr>
            <w:tcW w:w="727" w:type="pct"/>
          </w:tcPr>
          <w:p w14:paraId="6D5DC11A" w14:textId="77777777" w:rsidR="00773558" w:rsidRPr="00773558" w:rsidRDefault="00773558" w:rsidP="00773558">
            <w:pPr>
              <w:spacing w:line="276" w:lineRule="auto"/>
              <w:rPr>
                <w:rFonts w:ascii="Arial" w:hAnsi="Arial" w:cs="Arial"/>
              </w:rPr>
            </w:pPr>
          </w:p>
        </w:tc>
        <w:tc>
          <w:tcPr>
            <w:tcW w:w="712" w:type="pct"/>
          </w:tcPr>
          <w:p w14:paraId="40C5F277" w14:textId="77777777" w:rsidR="00773558" w:rsidRPr="00773558" w:rsidRDefault="00773558" w:rsidP="00773558">
            <w:pPr>
              <w:spacing w:line="276" w:lineRule="auto"/>
              <w:rPr>
                <w:rFonts w:ascii="Arial" w:hAnsi="Arial" w:cs="Arial"/>
                <w:b/>
              </w:rPr>
            </w:pPr>
          </w:p>
        </w:tc>
        <w:tc>
          <w:tcPr>
            <w:tcW w:w="609" w:type="pct"/>
          </w:tcPr>
          <w:p w14:paraId="04F387FD" w14:textId="77777777" w:rsidR="00773558" w:rsidRPr="00773558" w:rsidRDefault="00773558" w:rsidP="00773558">
            <w:pPr>
              <w:pStyle w:val="ListParagraph"/>
              <w:spacing w:line="276" w:lineRule="auto"/>
              <w:ind w:left="288"/>
              <w:rPr>
                <w:rFonts w:ascii="Arial" w:hAnsi="Arial" w:cs="Arial"/>
              </w:rPr>
            </w:pPr>
          </w:p>
        </w:tc>
        <w:tc>
          <w:tcPr>
            <w:tcW w:w="635" w:type="pct"/>
          </w:tcPr>
          <w:p w14:paraId="0DB4B6B3" w14:textId="013D972A" w:rsidR="00773558" w:rsidRPr="00773558" w:rsidRDefault="00773558" w:rsidP="00773558">
            <w:pPr>
              <w:spacing w:line="276" w:lineRule="auto"/>
              <w:rPr>
                <w:rFonts w:ascii="Arial" w:hAnsi="Arial" w:cs="Arial"/>
                <w:i/>
              </w:rPr>
            </w:pPr>
            <w:r w:rsidRPr="00773558">
              <w:rPr>
                <w:rFonts w:ascii="Arial" w:hAnsi="Arial" w:cs="Arial"/>
                <w:i/>
              </w:rPr>
              <w:t>[Please write general comments here</w:t>
            </w:r>
            <w:r w:rsidR="00B94E7C">
              <w:rPr>
                <w:rFonts w:ascii="Arial" w:hAnsi="Arial" w:cs="Arial"/>
                <w:i/>
              </w:rPr>
              <w:t>, if any</w:t>
            </w:r>
            <w:r w:rsidR="00B94E7C">
              <w:t>.</w:t>
            </w:r>
            <w:r w:rsidRPr="00773558">
              <w:rPr>
                <w:rFonts w:ascii="Arial" w:hAnsi="Arial" w:cs="Arial"/>
                <w:i/>
              </w:rPr>
              <w:t>]</w:t>
            </w:r>
          </w:p>
        </w:tc>
        <w:tc>
          <w:tcPr>
            <w:tcW w:w="583" w:type="pct"/>
          </w:tcPr>
          <w:p w14:paraId="68D1B6EF" w14:textId="77777777" w:rsidR="00773558" w:rsidRPr="00773558" w:rsidRDefault="00773558" w:rsidP="00B94E7C">
            <w:pPr>
              <w:pStyle w:val="ListParagraph"/>
              <w:spacing w:line="276" w:lineRule="auto"/>
              <w:ind w:left="0"/>
              <w:rPr>
                <w:rFonts w:ascii="Arial" w:hAnsi="Arial" w:cs="Arial"/>
              </w:rPr>
            </w:pPr>
          </w:p>
        </w:tc>
        <w:tc>
          <w:tcPr>
            <w:tcW w:w="544" w:type="pct"/>
          </w:tcPr>
          <w:p w14:paraId="5063DAB8" w14:textId="77777777" w:rsidR="00773558" w:rsidRPr="00773558" w:rsidRDefault="00773558" w:rsidP="00773558">
            <w:pPr>
              <w:pStyle w:val="ListParagraph"/>
              <w:spacing w:line="276" w:lineRule="auto"/>
              <w:ind w:left="288"/>
              <w:rPr>
                <w:rFonts w:ascii="Arial" w:hAnsi="Arial" w:cs="Arial"/>
              </w:rPr>
            </w:pPr>
          </w:p>
        </w:tc>
        <w:tc>
          <w:tcPr>
            <w:tcW w:w="540" w:type="pct"/>
          </w:tcPr>
          <w:p w14:paraId="21CAB444" w14:textId="77777777" w:rsidR="00773558" w:rsidRPr="00773558" w:rsidRDefault="00773558" w:rsidP="00773558">
            <w:pPr>
              <w:pStyle w:val="ListParagraph"/>
              <w:spacing w:line="276" w:lineRule="auto"/>
              <w:ind w:left="288"/>
              <w:rPr>
                <w:rFonts w:ascii="Arial" w:hAnsi="Arial" w:cs="Arial"/>
              </w:rPr>
            </w:pPr>
          </w:p>
        </w:tc>
      </w:tr>
      <w:tr w:rsidR="00C84240" w:rsidRPr="00A96B89" w14:paraId="28C2D74E" w14:textId="4960BB31" w:rsidTr="00C84240">
        <w:tc>
          <w:tcPr>
            <w:tcW w:w="369" w:type="pct"/>
          </w:tcPr>
          <w:p w14:paraId="765E726D" w14:textId="77777777" w:rsidR="00773558" w:rsidRPr="00773558" w:rsidRDefault="00773558" w:rsidP="00773558">
            <w:pPr>
              <w:spacing w:line="276" w:lineRule="auto"/>
              <w:rPr>
                <w:rFonts w:ascii="Arial" w:hAnsi="Arial" w:cs="Arial"/>
              </w:rPr>
            </w:pPr>
            <w:permStart w:id="785868467" w:edGrp="everyone" w:colFirst="5" w:colLast="5"/>
            <w:permStart w:id="188360919" w:edGrp="everyone" w:colFirst="6" w:colLast="6"/>
            <w:permEnd w:id="1086799096"/>
            <w:permEnd w:id="1506434736"/>
            <w:r w:rsidRPr="00773558">
              <w:rPr>
                <w:rFonts w:ascii="Arial" w:hAnsi="Arial" w:cs="Arial"/>
              </w:rPr>
              <w:t>Over-riding Constraints</w:t>
            </w:r>
          </w:p>
        </w:tc>
        <w:tc>
          <w:tcPr>
            <w:tcW w:w="281" w:type="pct"/>
          </w:tcPr>
          <w:p w14:paraId="2058C5DF" w14:textId="77777777" w:rsidR="00773558" w:rsidRPr="00773558" w:rsidRDefault="00773558" w:rsidP="00773558">
            <w:pPr>
              <w:spacing w:line="276" w:lineRule="auto"/>
              <w:jc w:val="center"/>
              <w:rPr>
                <w:rFonts w:ascii="Arial" w:hAnsi="Arial" w:cs="Arial"/>
              </w:rPr>
            </w:pPr>
            <w:r w:rsidRPr="00773558">
              <w:rPr>
                <w:rFonts w:ascii="Arial" w:hAnsi="Arial" w:cs="Arial"/>
              </w:rPr>
              <w:t>7.6.2</w:t>
            </w:r>
          </w:p>
        </w:tc>
        <w:tc>
          <w:tcPr>
            <w:tcW w:w="727" w:type="pct"/>
          </w:tcPr>
          <w:p w14:paraId="53D344B6" w14:textId="77777777" w:rsidR="00773558" w:rsidRPr="00773558" w:rsidRDefault="00773558" w:rsidP="00773558">
            <w:pPr>
              <w:spacing w:line="276" w:lineRule="auto"/>
              <w:rPr>
                <w:rFonts w:ascii="Arial" w:hAnsi="Arial" w:cs="Arial"/>
              </w:rPr>
            </w:pPr>
            <w:r w:rsidRPr="00773558">
              <w:rPr>
                <w:rFonts w:ascii="Arial" w:hAnsi="Arial" w:cs="Arial"/>
              </w:rPr>
              <w:t xml:space="preserve">7.6.2 The types of </w:t>
            </w:r>
            <w:r w:rsidRPr="00773558">
              <w:rPr>
                <w:rFonts w:ascii="Arial" w:hAnsi="Arial" w:cs="Arial"/>
                <w:i/>
                <w:iCs/>
              </w:rPr>
              <w:t xml:space="preserve">over-riding constraints </w:t>
            </w:r>
            <w:r w:rsidRPr="00773558">
              <w:rPr>
                <w:rFonts w:ascii="Arial" w:hAnsi="Arial" w:cs="Arial"/>
              </w:rPr>
              <w:t>that may be imposed in the MDOM include the following:</w:t>
            </w:r>
          </w:p>
          <w:p w14:paraId="05146620" w14:textId="77777777" w:rsidR="00773558" w:rsidRPr="00773558" w:rsidRDefault="00773558" w:rsidP="00773558">
            <w:pPr>
              <w:pStyle w:val="Default"/>
              <w:spacing w:line="276" w:lineRule="auto"/>
            </w:pPr>
          </w:p>
          <w:p w14:paraId="7A9E9590" w14:textId="77777777" w:rsidR="00773558" w:rsidRPr="00773558" w:rsidRDefault="00773558" w:rsidP="00773558">
            <w:pPr>
              <w:pStyle w:val="Default"/>
              <w:spacing w:line="276" w:lineRule="auto"/>
              <w:rPr>
                <w:sz w:val="22"/>
                <w:szCs w:val="22"/>
              </w:rPr>
            </w:pPr>
            <w:r w:rsidRPr="00773558">
              <w:rPr>
                <w:sz w:val="22"/>
                <w:szCs w:val="22"/>
              </w:rPr>
              <w:t xml:space="preserve">a. </w:t>
            </w:r>
            <w:r w:rsidRPr="00773558">
              <w:rPr>
                <w:i/>
                <w:iCs/>
                <w:sz w:val="22"/>
                <w:szCs w:val="22"/>
              </w:rPr>
              <w:t xml:space="preserve">Security </w:t>
            </w:r>
            <w:r w:rsidRPr="00773558">
              <w:rPr>
                <w:sz w:val="22"/>
                <w:szCs w:val="22"/>
              </w:rPr>
              <w:t xml:space="preserve">Limits - The </w:t>
            </w:r>
            <w:r w:rsidRPr="00773558">
              <w:rPr>
                <w:i/>
                <w:iCs/>
                <w:sz w:val="22"/>
                <w:szCs w:val="22"/>
              </w:rPr>
              <w:t xml:space="preserve">System Operator </w:t>
            </w:r>
            <w:r w:rsidRPr="00773558">
              <w:rPr>
                <w:sz w:val="22"/>
                <w:szCs w:val="22"/>
              </w:rPr>
              <w:t xml:space="preserve">may impose </w:t>
            </w:r>
            <w:r w:rsidRPr="00773558">
              <w:rPr>
                <w:i/>
                <w:iCs/>
                <w:sz w:val="22"/>
                <w:szCs w:val="22"/>
              </w:rPr>
              <w:t xml:space="preserve">security </w:t>
            </w:r>
            <w:r w:rsidRPr="00773558">
              <w:rPr>
                <w:sz w:val="22"/>
                <w:szCs w:val="22"/>
              </w:rPr>
              <w:t xml:space="preserve">limits to override the </w:t>
            </w:r>
            <w:r w:rsidRPr="00773558">
              <w:rPr>
                <w:i/>
                <w:iCs/>
                <w:sz w:val="22"/>
                <w:szCs w:val="22"/>
              </w:rPr>
              <w:t xml:space="preserve">market offers </w:t>
            </w:r>
            <w:r w:rsidRPr="00773558">
              <w:rPr>
                <w:sz w:val="22"/>
                <w:szCs w:val="22"/>
              </w:rPr>
              <w:t xml:space="preserve">and address possible threats in </w:t>
            </w:r>
            <w:r w:rsidRPr="00773558">
              <w:rPr>
                <w:i/>
                <w:iCs/>
                <w:sz w:val="22"/>
                <w:szCs w:val="22"/>
              </w:rPr>
              <w:t>system security</w:t>
            </w:r>
            <w:r w:rsidRPr="00773558">
              <w:rPr>
                <w:sz w:val="22"/>
                <w:szCs w:val="22"/>
              </w:rPr>
              <w:t xml:space="preserve">. </w:t>
            </w:r>
          </w:p>
          <w:p w14:paraId="30DCC181" w14:textId="77777777" w:rsidR="00773558" w:rsidRPr="00773558" w:rsidRDefault="00773558" w:rsidP="00773558">
            <w:pPr>
              <w:pStyle w:val="Default"/>
              <w:spacing w:line="276" w:lineRule="auto"/>
              <w:rPr>
                <w:sz w:val="22"/>
                <w:szCs w:val="22"/>
              </w:rPr>
            </w:pPr>
          </w:p>
          <w:p w14:paraId="1FF84603" w14:textId="77777777" w:rsidR="00773558" w:rsidRPr="00773558" w:rsidRDefault="00773558" w:rsidP="00773558">
            <w:pPr>
              <w:pStyle w:val="Default"/>
              <w:spacing w:line="276" w:lineRule="auto"/>
              <w:rPr>
                <w:sz w:val="22"/>
                <w:szCs w:val="22"/>
              </w:rPr>
            </w:pPr>
            <w:r w:rsidRPr="00773558">
              <w:rPr>
                <w:sz w:val="22"/>
                <w:szCs w:val="22"/>
              </w:rPr>
              <w:t xml:space="preserve">i. </w:t>
            </w:r>
            <w:r w:rsidRPr="00773558">
              <w:rPr>
                <w:i/>
                <w:iCs/>
                <w:sz w:val="22"/>
                <w:szCs w:val="22"/>
              </w:rPr>
              <w:t xml:space="preserve">Generation </w:t>
            </w:r>
            <w:r w:rsidRPr="00773558">
              <w:rPr>
                <w:sz w:val="22"/>
                <w:szCs w:val="22"/>
              </w:rPr>
              <w:t xml:space="preserve">Limits – involves the minimum and maximum operating limits for </w:t>
            </w:r>
            <w:r w:rsidRPr="00773558">
              <w:rPr>
                <w:i/>
                <w:iCs/>
                <w:sz w:val="22"/>
                <w:szCs w:val="22"/>
              </w:rPr>
              <w:t xml:space="preserve">generation. Security </w:t>
            </w:r>
            <w:r w:rsidRPr="00773558">
              <w:rPr>
                <w:sz w:val="22"/>
                <w:szCs w:val="22"/>
              </w:rPr>
              <w:t xml:space="preserve">limits for </w:t>
            </w:r>
            <w:r w:rsidRPr="00773558">
              <w:rPr>
                <w:i/>
                <w:iCs/>
                <w:sz w:val="22"/>
                <w:szCs w:val="22"/>
              </w:rPr>
              <w:t xml:space="preserve">generating units </w:t>
            </w:r>
            <w:r w:rsidRPr="00773558">
              <w:rPr>
                <w:sz w:val="22"/>
                <w:szCs w:val="22"/>
              </w:rPr>
              <w:t xml:space="preserve">shall also include scheduled </w:t>
            </w:r>
            <w:r w:rsidRPr="00773558">
              <w:rPr>
                <w:i/>
                <w:iCs/>
                <w:sz w:val="22"/>
                <w:szCs w:val="22"/>
              </w:rPr>
              <w:t xml:space="preserve">must-run units </w:t>
            </w:r>
            <w:r w:rsidRPr="00773558">
              <w:rPr>
                <w:sz w:val="22"/>
                <w:szCs w:val="22"/>
              </w:rPr>
              <w:t>in accordance with the selection criteria in section 17.2 of this Dispatch Protocol</w:t>
            </w:r>
            <w:r w:rsidRPr="00773558">
              <w:rPr>
                <w:i/>
                <w:iCs/>
                <w:sz w:val="22"/>
                <w:szCs w:val="22"/>
              </w:rPr>
              <w:t>.</w:t>
            </w:r>
          </w:p>
          <w:p w14:paraId="79D23B62" w14:textId="2CD3DD38" w:rsidR="00773558" w:rsidRPr="00773558" w:rsidRDefault="00773558" w:rsidP="00773558">
            <w:pPr>
              <w:pStyle w:val="Default"/>
              <w:spacing w:line="276" w:lineRule="auto"/>
            </w:pPr>
          </w:p>
          <w:p w14:paraId="113D1B96" w14:textId="474CCBB4" w:rsidR="00773558" w:rsidRDefault="00773558" w:rsidP="00773558">
            <w:pPr>
              <w:pStyle w:val="Default"/>
              <w:spacing w:line="276" w:lineRule="auto"/>
              <w:rPr>
                <w:i/>
                <w:iCs/>
                <w:sz w:val="22"/>
                <w:szCs w:val="22"/>
              </w:rPr>
            </w:pPr>
            <w:r w:rsidRPr="00773558">
              <w:rPr>
                <w:sz w:val="22"/>
                <w:szCs w:val="22"/>
              </w:rPr>
              <w:t xml:space="preserve">ii. Branch Group Limits – involves the maximum flow that may pass through a certain group of </w:t>
            </w:r>
            <w:r w:rsidRPr="00773558">
              <w:rPr>
                <w:i/>
                <w:iCs/>
                <w:sz w:val="22"/>
                <w:szCs w:val="22"/>
              </w:rPr>
              <w:t xml:space="preserve">transmission lines </w:t>
            </w:r>
          </w:p>
          <w:p w14:paraId="682F862A" w14:textId="77777777" w:rsidR="00773558" w:rsidRPr="00773558" w:rsidRDefault="00773558" w:rsidP="00773558">
            <w:pPr>
              <w:pStyle w:val="Default"/>
              <w:spacing w:line="276" w:lineRule="auto"/>
              <w:rPr>
                <w:sz w:val="22"/>
                <w:szCs w:val="22"/>
              </w:rPr>
            </w:pPr>
          </w:p>
          <w:p w14:paraId="7057FC11" w14:textId="77777777" w:rsidR="00773558" w:rsidRPr="00773558" w:rsidRDefault="00773558" w:rsidP="00773558">
            <w:pPr>
              <w:pStyle w:val="Default"/>
              <w:spacing w:line="276" w:lineRule="auto"/>
              <w:rPr>
                <w:sz w:val="22"/>
                <w:szCs w:val="22"/>
              </w:rPr>
            </w:pPr>
            <w:r w:rsidRPr="00773558">
              <w:rPr>
                <w:sz w:val="22"/>
                <w:szCs w:val="22"/>
              </w:rPr>
              <w:t xml:space="preserve">iii. Transmission Limits – involves the maximum flow that may pass through a specific line or transformer or </w:t>
            </w:r>
            <w:r w:rsidRPr="00773558">
              <w:rPr>
                <w:i/>
                <w:iCs/>
                <w:sz w:val="22"/>
                <w:szCs w:val="22"/>
              </w:rPr>
              <w:t xml:space="preserve">HVDC </w:t>
            </w:r>
          </w:p>
          <w:p w14:paraId="7A6E0950" w14:textId="77777777" w:rsidR="00773558" w:rsidRPr="00773558" w:rsidRDefault="00773558" w:rsidP="00773558">
            <w:pPr>
              <w:pStyle w:val="Default"/>
              <w:spacing w:line="276" w:lineRule="auto"/>
              <w:rPr>
                <w:sz w:val="22"/>
                <w:szCs w:val="22"/>
              </w:rPr>
            </w:pPr>
            <w:r w:rsidRPr="00773558">
              <w:rPr>
                <w:sz w:val="22"/>
                <w:szCs w:val="22"/>
              </w:rPr>
              <w:t xml:space="preserve">iv. Other types as may be recommended by the </w:t>
            </w:r>
            <w:r w:rsidRPr="00773558">
              <w:rPr>
                <w:i/>
                <w:iCs/>
                <w:sz w:val="22"/>
                <w:szCs w:val="22"/>
              </w:rPr>
              <w:t xml:space="preserve">System Operator </w:t>
            </w:r>
          </w:p>
          <w:p w14:paraId="6A684D0D" w14:textId="77777777" w:rsidR="00773558" w:rsidRPr="00773558" w:rsidRDefault="00773558" w:rsidP="00773558">
            <w:pPr>
              <w:pStyle w:val="Default"/>
              <w:spacing w:line="276" w:lineRule="auto"/>
              <w:rPr>
                <w:sz w:val="22"/>
                <w:szCs w:val="22"/>
              </w:rPr>
            </w:pPr>
          </w:p>
          <w:p w14:paraId="3E60E9D4" w14:textId="77777777" w:rsidR="00773558" w:rsidRPr="00773558" w:rsidRDefault="00773558" w:rsidP="00773558">
            <w:pPr>
              <w:pStyle w:val="Default"/>
              <w:spacing w:line="276" w:lineRule="auto"/>
              <w:rPr>
                <w:sz w:val="22"/>
                <w:szCs w:val="22"/>
              </w:rPr>
            </w:pPr>
            <w:r w:rsidRPr="00773558">
              <w:rPr>
                <w:sz w:val="22"/>
                <w:szCs w:val="22"/>
              </w:rPr>
              <w:t xml:space="preserve">b. Non </w:t>
            </w:r>
            <w:r w:rsidRPr="00773558">
              <w:rPr>
                <w:i/>
                <w:iCs/>
                <w:sz w:val="22"/>
                <w:szCs w:val="22"/>
              </w:rPr>
              <w:t xml:space="preserve">Security </w:t>
            </w:r>
            <w:r w:rsidRPr="00773558">
              <w:rPr>
                <w:sz w:val="22"/>
                <w:szCs w:val="22"/>
              </w:rPr>
              <w:t xml:space="preserve">Limits: Testing and commissioning </w:t>
            </w:r>
          </w:p>
          <w:p w14:paraId="26F73864" w14:textId="77777777" w:rsidR="00773558" w:rsidRPr="00773558" w:rsidRDefault="00773558" w:rsidP="00773558">
            <w:pPr>
              <w:pStyle w:val="Default"/>
              <w:spacing w:line="276" w:lineRule="auto"/>
              <w:rPr>
                <w:sz w:val="22"/>
                <w:szCs w:val="22"/>
              </w:rPr>
            </w:pPr>
            <w:r w:rsidRPr="00773558">
              <w:rPr>
                <w:sz w:val="22"/>
                <w:szCs w:val="22"/>
              </w:rPr>
              <w:t xml:space="preserve">i. Generating Unit Limitations </w:t>
            </w:r>
          </w:p>
          <w:p w14:paraId="753B2E04" w14:textId="77777777" w:rsidR="00773558" w:rsidRPr="00773558" w:rsidRDefault="00773558" w:rsidP="00773558">
            <w:pPr>
              <w:pStyle w:val="Default"/>
              <w:spacing w:line="276" w:lineRule="auto"/>
              <w:rPr>
                <w:sz w:val="22"/>
                <w:szCs w:val="22"/>
              </w:rPr>
            </w:pPr>
            <w:r w:rsidRPr="00773558">
              <w:rPr>
                <w:sz w:val="22"/>
                <w:szCs w:val="22"/>
              </w:rPr>
              <w:t xml:space="preserve">ii. Regulatory and Commercial Testing </w:t>
            </w:r>
          </w:p>
          <w:p w14:paraId="65A6C428" w14:textId="77777777" w:rsidR="00773558" w:rsidRPr="00773558" w:rsidRDefault="00773558" w:rsidP="00773558">
            <w:pPr>
              <w:spacing w:line="276" w:lineRule="auto"/>
              <w:rPr>
                <w:rFonts w:ascii="Arial" w:hAnsi="Arial" w:cs="Arial"/>
              </w:rPr>
            </w:pPr>
          </w:p>
          <w:p w14:paraId="20477D0D" w14:textId="77777777" w:rsidR="00773558" w:rsidRPr="00773558" w:rsidRDefault="00773558" w:rsidP="00773558">
            <w:pPr>
              <w:spacing w:line="276" w:lineRule="auto"/>
              <w:rPr>
                <w:rFonts w:ascii="Arial" w:hAnsi="Arial" w:cs="Arial"/>
              </w:rPr>
            </w:pPr>
          </w:p>
          <w:p w14:paraId="5D9BC1F5" w14:textId="77777777" w:rsidR="00773558" w:rsidRPr="00773558" w:rsidRDefault="00773558" w:rsidP="00773558">
            <w:pPr>
              <w:spacing w:line="276" w:lineRule="auto"/>
              <w:rPr>
                <w:rFonts w:ascii="Arial" w:hAnsi="Arial" w:cs="Arial"/>
              </w:rPr>
            </w:pPr>
          </w:p>
          <w:p w14:paraId="08ABCE36" w14:textId="1943EB04" w:rsidR="00773558" w:rsidRPr="00773558" w:rsidRDefault="00773558" w:rsidP="00773558">
            <w:pPr>
              <w:spacing w:line="276" w:lineRule="auto"/>
              <w:rPr>
                <w:rFonts w:ascii="Arial" w:hAnsi="Arial" w:cs="Arial"/>
              </w:rPr>
            </w:pPr>
          </w:p>
        </w:tc>
        <w:tc>
          <w:tcPr>
            <w:tcW w:w="712" w:type="pct"/>
          </w:tcPr>
          <w:p w14:paraId="4212AB0F" w14:textId="4688FA66" w:rsidR="00773558" w:rsidRDefault="00773558" w:rsidP="00773558">
            <w:pPr>
              <w:spacing w:line="276" w:lineRule="auto"/>
              <w:rPr>
                <w:rFonts w:ascii="Arial" w:hAnsi="Arial" w:cs="Arial"/>
              </w:rPr>
            </w:pPr>
            <w:r w:rsidRPr="00773558">
              <w:rPr>
                <w:rFonts w:ascii="Arial" w:hAnsi="Arial" w:cs="Arial"/>
              </w:rPr>
              <w:t>7.6.2 The types pf over-riding constraints that may be imposed in the MDOM include the following:</w:t>
            </w:r>
          </w:p>
          <w:p w14:paraId="0FFAFF2A" w14:textId="3420E087" w:rsidR="00C84240" w:rsidRPr="00773558" w:rsidRDefault="00C84240" w:rsidP="00773558">
            <w:pPr>
              <w:spacing w:line="276" w:lineRule="auto"/>
              <w:rPr>
                <w:rFonts w:ascii="Arial" w:hAnsi="Arial" w:cs="Arial"/>
              </w:rPr>
            </w:pPr>
            <w:r>
              <w:rPr>
                <w:rFonts w:ascii="Arial" w:hAnsi="Arial" w:cs="Arial"/>
              </w:rPr>
              <w:t>xxx</w:t>
            </w:r>
          </w:p>
          <w:p w14:paraId="61393630" w14:textId="5D4439B5" w:rsidR="00773558" w:rsidRPr="00773558" w:rsidRDefault="00773558" w:rsidP="00773558">
            <w:pPr>
              <w:spacing w:line="276" w:lineRule="auto"/>
              <w:rPr>
                <w:rFonts w:ascii="Arial" w:hAnsi="Arial" w:cs="Arial"/>
                <w:strike/>
              </w:rPr>
            </w:pPr>
            <w:r w:rsidRPr="00773558">
              <w:rPr>
                <w:rFonts w:ascii="Arial" w:hAnsi="Arial" w:cs="Arial"/>
              </w:rPr>
              <w:t xml:space="preserve">b. Non-Security Limits: </w:t>
            </w:r>
            <w:r w:rsidRPr="00773558">
              <w:rPr>
                <w:rFonts w:ascii="Arial" w:hAnsi="Arial" w:cs="Arial"/>
                <w:strike/>
              </w:rPr>
              <w:t>Testing and commissioning</w:t>
            </w:r>
          </w:p>
          <w:p w14:paraId="6AE0C42C" w14:textId="77777777" w:rsidR="00773558" w:rsidRPr="00773558" w:rsidRDefault="00773558" w:rsidP="00C84240">
            <w:pPr>
              <w:pStyle w:val="ListParagraph"/>
              <w:numPr>
                <w:ilvl w:val="0"/>
                <w:numId w:val="14"/>
              </w:numPr>
              <w:spacing w:line="276" w:lineRule="auto"/>
              <w:ind w:left="360"/>
              <w:rPr>
                <w:rFonts w:ascii="Arial" w:hAnsi="Arial" w:cs="Arial"/>
              </w:rPr>
            </w:pPr>
            <w:r w:rsidRPr="00773558">
              <w:rPr>
                <w:rFonts w:ascii="Arial" w:hAnsi="Arial" w:cs="Arial"/>
              </w:rPr>
              <w:t>Generating Unit Limitations</w:t>
            </w:r>
          </w:p>
          <w:p w14:paraId="4BD2CC09" w14:textId="77777777" w:rsidR="00773558" w:rsidRPr="00773558" w:rsidRDefault="00773558" w:rsidP="00C84240">
            <w:pPr>
              <w:pStyle w:val="ListParagraph"/>
              <w:numPr>
                <w:ilvl w:val="0"/>
                <w:numId w:val="14"/>
              </w:numPr>
              <w:spacing w:line="276" w:lineRule="auto"/>
              <w:ind w:left="360"/>
              <w:rPr>
                <w:rFonts w:ascii="Arial" w:hAnsi="Arial" w:cs="Arial"/>
              </w:rPr>
            </w:pPr>
            <w:r w:rsidRPr="00773558">
              <w:rPr>
                <w:rFonts w:ascii="Arial" w:hAnsi="Arial" w:cs="Arial"/>
              </w:rPr>
              <w:t>Regulatory and Commercial Testing</w:t>
            </w:r>
          </w:p>
          <w:p w14:paraId="70EA5F71" w14:textId="4327E0B8" w:rsidR="00773558" w:rsidRPr="00773558" w:rsidRDefault="00773558" w:rsidP="00C84240">
            <w:pPr>
              <w:pStyle w:val="ListParagraph"/>
              <w:numPr>
                <w:ilvl w:val="0"/>
                <w:numId w:val="14"/>
              </w:numPr>
              <w:spacing w:line="276" w:lineRule="auto"/>
              <w:ind w:left="360"/>
              <w:rPr>
                <w:rFonts w:ascii="Arial" w:hAnsi="Arial" w:cs="Arial"/>
                <w:b/>
                <w:u w:val="single"/>
              </w:rPr>
            </w:pPr>
            <w:r w:rsidRPr="00773558">
              <w:rPr>
                <w:rFonts w:ascii="Arial" w:hAnsi="Arial" w:cs="Arial"/>
                <w:b/>
                <w:u w:val="single"/>
              </w:rPr>
              <w:t>Local Calamities– refers to short-term incidents (i.e. flooding, etc.) that would allow hydro-electric plants to run under Non-Security Over-riding Constraints to avert or minimize damage to infrastructures and to ensure safety of people living in affected localities.</w:t>
            </w:r>
          </w:p>
          <w:p w14:paraId="7F9D4120" w14:textId="77777777" w:rsidR="00773558" w:rsidRPr="00773558" w:rsidRDefault="00773558" w:rsidP="00C84240">
            <w:pPr>
              <w:pStyle w:val="ListParagraph"/>
              <w:numPr>
                <w:ilvl w:val="0"/>
                <w:numId w:val="14"/>
              </w:numPr>
              <w:spacing w:line="276" w:lineRule="auto"/>
              <w:ind w:left="360"/>
              <w:rPr>
                <w:rFonts w:ascii="Arial" w:hAnsi="Arial" w:cs="Arial"/>
                <w:b/>
                <w:u w:val="single"/>
              </w:rPr>
            </w:pPr>
            <w:r w:rsidRPr="00773558">
              <w:rPr>
                <w:rFonts w:ascii="Arial" w:hAnsi="Arial" w:cs="Arial"/>
                <w:b/>
                <w:u w:val="single"/>
              </w:rPr>
              <w:t>Emergencies– refers to situations where there is an immediate need to lower reservoir elevation but spilling operation through the spillway cannot be made due to spillway gates or other dam appurtenances requiring repair.</w:t>
            </w:r>
          </w:p>
          <w:p w14:paraId="6B548F88" w14:textId="77777777" w:rsidR="00773558" w:rsidRPr="00773558" w:rsidRDefault="00773558" w:rsidP="00773558">
            <w:pPr>
              <w:spacing w:line="276" w:lineRule="auto"/>
              <w:rPr>
                <w:rFonts w:ascii="Arial" w:hAnsi="Arial" w:cs="Arial"/>
                <w:b/>
                <w:u w:val="single"/>
              </w:rPr>
            </w:pPr>
          </w:p>
          <w:p w14:paraId="6A5C5AA6" w14:textId="7EE9DE49" w:rsidR="00773558" w:rsidRPr="00773558" w:rsidRDefault="00773558" w:rsidP="00773558">
            <w:pPr>
              <w:spacing w:line="276" w:lineRule="auto"/>
              <w:jc w:val="both"/>
              <w:rPr>
                <w:rFonts w:ascii="Arial" w:hAnsi="Arial" w:cs="Arial"/>
                <w:b/>
              </w:rPr>
            </w:pPr>
          </w:p>
        </w:tc>
        <w:tc>
          <w:tcPr>
            <w:tcW w:w="609" w:type="pct"/>
          </w:tcPr>
          <w:p w14:paraId="740E8205" w14:textId="67150563" w:rsidR="00773558" w:rsidRPr="00773558" w:rsidRDefault="00773558" w:rsidP="00773558">
            <w:pPr>
              <w:pStyle w:val="ListParagraph"/>
              <w:numPr>
                <w:ilvl w:val="0"/>
                <w:numId w:val="6"/>
              </w:numPr>
              <w:spacing w:line="276" w:lineRule="auto"/>
              <w:ind w:left="288"/>
              <w:rPr>
                <w:rFonts w:ascii="Arial" w:hAnsi="Arial" w:cs="Arial"/>
              </w:rPr>
            </w:pPr>
            <w:r w:rsidRPr="00773558">
              <w:rPr>
                <w:rFonts w:ascii="Arial" w:hAnsi="Arial" w:cs="Arial"/>
              </w:rPr>
              <w:t xml:space="preserve">MRU Operation minimizes flooding downstream by pre-emptive water spillage through power generating turbines at the onset of any weather disturbances. </w:t>
            </w:r>
          </w:p>
          <w:p w14:paraId="6B9EF359" w14:textId="77777777" w:rsidR="00773558" w:rsidRPr="00773558" w:rsidRDefault="00773558" w:rsidP="00773558">
            <w:pPr>
              <w:pStyle w:val="ListParagraph"/>
              <w:numPr>
                <w:ilvl w:val="0"/>
                <w:numId w:val="6"/>
              </w:numPr>
              <w:spacing w:line="276" w:lineRule="auto"/>
              <w:ind w:left="288"/>
              <w:rPr>
                <w:rFonts w:ascii="Arial" w:hAnsi="Arial" w:cs="Arial"/>
              </w:rPr>
            </w:pPr>
            <w:r w:rsidRPr="00773558">
              <w:rPr>
                <w:rFonts w:ascii="Arial" w:hAnsi="Arial" w:cs="Arial"/>
              </w:rPr>
              <w:t>Priority dispatch should be given to hydropower plants in times of calamities where reservoirs are in excess of stored water to maximize the beneficial use of stored water while avoiding emission of air pollution from oil-based plants.</w:t>
            </w:r>
          </w:p>
          <w:p w14:paraId="4BEA8F26" w14:textId="0573488D" w:rsidR="00773558" w:rsidRPr="00773558" w:rsidRDefault="00773558" w:rsidP="00773558">
            <w:pPr>
              <w:pStyle w:val="ListParagraph"/>
              <w:numPr>
                <w:ilvl w:val="0"/>
                <w:numId w:val="6"/>
              </w:numPr>
              <w:spacing w:line="276" w:lineRule="auto"/>
              <w:ind w:left="288"/>
              <w:rPr>
                <w:rFonts w:ascii="Arial" w:hAnsi="Arial" w:cs="Arial"/>
              </w:rPr>
            </w:pPr>
            <w:r w:rsidRPr="00773558">
              <w:rPr>
                <w:rFonts w:ascii="Arial" w:hAnsi="Arial" w:cs="Arial"/>
              </w:rPr>
              <w:t>Note that Caliraya Dam has no record of spilling operation through its spillway and its reservoir elevation is being maintained to safe level through its power generating turbines. In addition, the flood propagation time from spillway to the downstream only takes around 25-40 minutes giving very limited time for the communities to take safety measures.</w:t>
            </w:r>
          </w:p>
          <w:p w14:paraId="6F375424" w14:textId="77777777" w:rsidR="00773558" w:rsidRDefault="00773558" w:rsidP="00C84240">
            <w:pPr>
              <w:pStyle w:val="ListParagraph"/>
              <w:numPr>
                <w:ilvl w:val="0"/>
                <w:numId w:val="6"/>
              </w:numPr>
              <w:spacing w:line="276" w:lineRule="auto"/>
              <w:ind w:left="288" w:hanging="288"/>
              <w:rPr>
                <w:rFonts w:ascii="Arial" w:hAnsi="Arial" w:cs="Arial"/>
              </w:rPr>
            </w:pPr>
            <w:r w:rsidRPr="00773558">
              <w:rPr>
                <w:rFonts w:ascii="Arial" w:hAnsi="Arial" w:cs="Arial"/>
              </w:rPr>
              <w:t>The utilization of the power generating turbines is the only option in lowering reservoir elevation immediately in situations where dam discharge through its spillway cannot be conducted due to dam structure/ appurtenances requiring repair.</w:t>
            </w:r>
          </w:p>
          <w:p w14:paraId="00827B5A" w14:textId="3BE8DB71" w:rsidR="00C84240" w:rsidRPr="00C84240" w:rsidRDefault="00C84240" w:rsidP="00C84240">
            <w:pPr>
              <w:pStyle w:val="ListParagraph"/>
              <w:spacing w:line="276" w:lineRule="auto"/>
              <w:ind w:left="288"/>
              <w:rPr>
                <w:rFonts w:ascii="Arial" w:hAnsi="Arial" w:cs="Arial"/>
              </w:rPr>
            </w:pPr>
          </w:p>
        </w:tc>
        <w:tc>
          <w:tcPr>
            <w:tcW w:w="635" w:type="pct"/>
          </w:tcPr>
          <w:p w14:paraId="56F1EBB5" w14:textId="5285E971" w:rsidR="00773558" w:rsidRPr="00773558" w:rsidRDefault="00773558" w:rsidP="00B94E7C">
            <w:pPr>
              <w:pStyle w:val="ListParagraph"/>
              <w:spacing w:line="276" w:lineRule="auto"/>
              <w:ind w:left="0"/>
              <w:rPr>
                <w:rFonts w:ascii="Arial" w:hAnsi="Arial" w:cs="Arial"/>
              </w:rPr>
            </w:pPr>
          </w:p>
        </w:tc>
        <w:tc>
          <w:tcPr>
            <w:tcW w:w="583" w:type="pct"/>
          </w:tcPr>
          <w:p w14:paraId="48CD945A" w14:textId="71C2BDA2" w:rsidR="00773558" w:rsidRPr="00773558" w:rsidRDefault="00773558" w:rsidP="00B94E7C">
            <w:pPr>
              <w:pStyle w:val="ListParagraph"/>
              <w:spacing w:line="276" w:lineRule="auto"/>
              <w:ind w:left="0"/>
              <w:rPr>
                <w:rFonts w:ascii="Arial" w:hAnsi="Arial" w:cs="Arial"/>
              </w:rPr>
            </w:pPr>
          </w:p>
        </w:tc>
        <w:tc>
          <w:tcPr>
            <w:tcW w:w="544" w:type="pct"/>
          </w:tcPr>
          <w:p w14:paraId="2BD42A64" w14:textId="77777777" w:rsidR="00773558" w:rsidRPr="00773558" w:rsidRDefault="00773558" w:rsidP="00773558">
            <w:pPr>
              <w:pStyle w:val="ListParagraph"/>
              <w:spacing w:line="276" w:lineRule="auto"/>
              <w:ind w:left="288"/>
              <w:rPr>
                <w:rFonts w:ascii="Arial" w:hAnsi="Arial" w:cs="Arial"/>
              </w:rPr>
            </w:pPr>
          </w:p>
        </w:tc>
        <w:tc>
          <w:tcPr>
            <w:tcW w:w="540" w:type="pct"/>
          </w:tcPr>
          <w:p w14:paraId="1EFA21D7" w14:textId="77777777" w:rsidR="00773558" w:rsidRPr="00773558" w:rsidRDefault="00773558" w:rsidP="00773558">
            <w:pPr>
              <w:pStyle w:val="ListParagraph"/>
              <w:spacing w:line="276" w:lineRule="auto"/>
              <w:ind w:left="288"/>
              <w:rPr>
                <w:rFonts w:ascii="Arial" w:hAnsi="Arial" w:cs="Arial"/>
              </w:rPr>
            </w:pPr>
          </w:p>
        </w:tc>
      </w:tr>
      <w:tr w:rsidR="00C84240" w:rsidRPr="00A96B89" w14:paraId="43E1A449" w14:textId="77777777" w:rsidTr="00C84240">
        <w:tc>
          <w:tcPr>
            <w:tcW w:w="369" w:type="pct"/>
          </w:tcPr>
          <w:p w14:paraId="49C9975C" w14:textId="4B21FEFB" w:rsidR="00C84240" w:rsidRPr="00773558" w:rsidRDefault="00C84240" w:rsidP="00C84240">
            <w:pPr>
              <w:spacing w:line="276" w:lineRule="auto"/>
              <w:rPr>
                <w:rFonts w:ascii="Arial" w:hAnsi="Arial" w:cs="Arial"/>
              </w:rPr>
            </w:pPr>
            <w:permStart w:id="1171348107" w:edGrp="everyone" w:colFirst="5" w:colLast="5"/>
            <w:permStart w:id="1302471780" w:edGrp="everyone" w:colFirst="6" w:colLast="6"/>
            <w:permEnd w:id="785868467"/>
            <w:permEnd w:id="188360919"/>
            <w:r w:rsidRPr="00773558">
              <w:rPr>
                <w:rFonts w:ascii="Arial" w:hAnsi="Arial" w:cs="Arial"/>
              </w:rPr>
              <w:t>Over-riding Constraints</w:t>
            </w:r>
          </w:p>
        </w:tc>
        <w:tc>
          <w:tcPr>
            <w:tcW w:w="281" w:type="pct"/>
          </w:tcPr>
          <w:p w14:paraId="55C079EA" w14:textId="3129305F" w:rsidR="00C84240" w:rsidRPr="00773558" w:rsidRDefault="00C84240" w:rsidP="00C84240">
            <w:pPr>
              <w:spacing w:line="276" w:lineRule="auto"/>
              <w:jc w:val="center"/>
              <w:rPr>
                <w:rFonts w:ascii="Arial" w:hAnsi="Arial" w:cs="Arial"/>
              </w:rPr>
            </w:pPr>
            <w:r>
              <w:rPr>
                <w:rFonts w:ascii="Arial" w:hAnsi="Arial" w:cs="Arial"/>
              </w:rPr>
              <w:t>7.6.3</w:t>
            </w:r>
          </w:p>
        </w:tc>
        <w:tc>
          <w:tcPr>
            <w:tcW w:w="727" w:type="pct"/>
          </w:tcPr>
          <w:p w14:paraId="5411E983" w14:textId="2E06EFE8" w:rsidR="00C84240" w:rsidRPr="00773558" w:rsidRDefault="00C84240" w:rsidP="00C84240">
            <w:pPr>
              <w:spacing w:line="276" w:lineRule="auto"/>
              <w:rPr>
                <w:rFonts w:ascii="Arial" w:hAnsi="Arial" w:cs="Arial"/>
              </w:rPr>
            </w:pPr>
            <w:r w:rsidRPr="00773558">
              <w:rPr>
                <w:rFonts w:ascii="Arial" w:hAnsi="Arial" w:cs="Arial"/>
              </w:rPr>
              <w:t xml:space="preserve">7.6.3 </w:t>
            </w:r>
            <w:r w:rsidRPr="00773558">
              <w:rPr>
                <w:rFonts w:ascii="Arial" w:hAnsi="Arial" w:cs="Arial"/>
                <w:i/>
                <w:iCs/>
              </w:rPr>
              <w:t xml:space="preserve">Over-riding constraints </w:t>
            </w:r>
            <w:r w:rsidRPr="00773558">
              <w:rPr>
                <w:rFonts w:ascii="Arial" w:hAnsi="Arial" w:cs="Arial"/>
              </w:rPr>
              <w:t xml:space="preserve">in the scheduling and </w:t>
            </w:r>
            <w:r w:rsidRPr="00773558">
              <w:rPr>
                <w:rFonts w:ascii="Arial" w:hAnsi="Arial" w:cs="Arial"/>
                <w:i/>
                <w:iCs/>
              </w:rPr>
              <w:t xml:space="preserve">dispatch </w:t>
            </w:r>
            <w:r w:rsidRPr="00773558">
              <w:rPr>
                <w:rFonts w:ascii="Arial" w:hAnsi="Arial" w:cs="Arial"/>
              </w:rPr>
              <w:t xml:space="preserve">of </w:t>
            </w:r>
            <w:r w:rsidRPr="00773558">
              <w:rPr>
                <w:rFonts w:ascii="Arial" w:hAnsi="Arial" w:cs="Arial"/>
                <w:i/>
                <w:iCs/>
              </w:rPr>
              <w:t xml:space="preserve">generating units </w:t>
            </w:r>
            <w:r w:rsidRPr="00773558">
              <w:rPr>
                <w:rFonts w:ascii="Arial" w:hAnsi="Arial" w:cs="Arial"/>
              </w:rPr>
              <w:t xml:space="preserve">qualifying as </w:t>
            </w:r>
            <w:r w:rsidRPr="00773558">
              <w:rPr>
                <w:rFonts w:ascii="Arial" w:hAnsi="Arial" w:cs="Arial"/>
                <w:i/>
                <w:iCs/>
              </w:rPr>
              <w:t xml:space="preserve">must-run units </w:t>
            </w:r>
            <w:r w:rsidRPr="00773558">
              <w:rPr>
                <w:rFonts w:ascii="Arial" w:hAnsi="Arial" w:cs="Arial"/>
              </w:rPr>
              <w:t>designated under Section 7.6.2 and Section 17</w:t>
            </w:r>
            <w:r w:rsidRPr="00773558">
              <w:rPr>
                <w:rFonts w:ascii="Arial" w:hAnsi="Arial" w:cs="Arial"/>
                <w:i/>
                <w:iCs/>
              </w:rPr>
              <w:t xml:space="preserve">, </w:t>
            </w:r>
            <w:r w:rsidRPr="00773558">
              <w:rPr>
                <w:rFonts w:ascii="Arial" w:hAnsi="Arial" w:cs="Arial"/>
              </w:rPr>
              <w:t>shall be compensated based on the mechanism set forth in the Price Determination Methodology Manual</w:t>
            </w:r>
            <w:r w:rsidRPr="00773558">
              <w:rPr>
                <w:rFonts w:ascii="Arial" w:hAnsi="Arial" w:cs="Arial"/>
                <w:i/>
                <w:iCs/>
              </w:rPr>
              <w:t xml:space="preserve">. Over-riding constraints </w:t>
            </w:r>
            <w:r w:rsidRPr="00773558">
              <w:rPr>
                <w:rFonts w:ascii="Arial" w:hAnsi="Arial" w:cs="Arial"/>
              </w:rPr>
              <w:t xml:space="preserve">for the scheduling and </w:t>
            </w:r>
            <w:r w:rsidRPr="00773558">
              <w:rPr>
                <w:rFonts w:ascii="Arial" w:hAnsi="Arial" w:cs="Arial"/>
                <w:i/>
                <w:iCs/>
              </w:rPr>
              <w:t xml:space="preserve">dispatch </w:t>
            </w:r>
            <w:r w:rsidRPr="00773558">
              <w:rPr>
                <w:rFonts w:ascii="Arial" w:hAnsi="Arial" w:cs="Arial"/>
              </w:rPr>
              <w:t xml:space="preserve">of </w:t>
            </w:r>
            <w:r w:rsidRPr="00773558">
              <w:rPr>
                <w:rFonts w:ascii="Arial" w:hAnsi="Arial" w:cs="Arial"/>
                <w:i/>
                <w:iCs/>
              </w:rPr>
              <w:t xml:space="preserve">generating units </w:t>
            </w:r>
            <w:r w:rsidRPr="00773558">
              <w:rPr>
                <w:rFonts w:ascii="Arial" w:hAnsi="Arial" w:cs="Arial"/>
              </w:rPr>
              <w:t xml:space="preserve">undergoing Regulatory and Commercial testing process shall be considered as price takers in the </w:t>
            </w:r>
            <w:r w:rsidRPr="00773558">
              <w:rPr>
                <w:rFonts w:ascii="Arial" w:hAnsi="Arial" w:cs="Arial"/>
                <w:i/>
                <w:iCs/>
              </w:rPr>
              <w:t xml:space="preserve">WESM </w:t>
            </w:r>
            <w:r w:rsidRPr="00773558">
              <w:rPr>
                <w:rFonts w:ascii="Arial" w:hAnsi="Arial" w:cs="Arial"/>
              </w:rPr>
              <w:t xml:space="preserve">for </w:t>
            </w:r>
            <w:r w:rsidRPr="00773558">
              <w:rPr>
                <w:rFonts w:ascii="Arial" w:hAnsi="Arial" w:cs="Arial"/>
                <w:i/>
                <w:iCs/>
              </w:rPr>
              <w:t xml:space="preserve">generation </w:t>
            </w:r>
            <w:r w:rsidRPr="00773558">
              <w:rPr>
                <w:rFonts w:ascii="Arial" w:hAnsi="Arial" w:cs="Arial"/>
              </w:rPr>
              <w:t xml:space="preserve">traded in the </w:t>
            </w:r>
            <w:r w:rsidRPr="00773558">
              <w:rPr>
                <w:rFonts w:ascii="Arial" w:hAnsi="Arial" w:cs="Arial"/>
                <w:i/>
                <w:iCs/>
              </w:rPr>
              <w:t>spot market</w:t>
            </w:r>
            <w:r w:rsidRPr="00773558">
              <w:rPr>
                <w:rFonts w:ascii="Arial" w:hAnsi="Arial" w:cs="Arial"/>
              </w:rPr>
              <w:t>.</w:t>
            </w:r>
          </w:p>
        </w:tc>
        <w:tc>
          <w:tcPr>
            <w:tcW w:w="712" w:type="pct"/>
          </w:tcPr>
          <w:p w14:paraId="4E3828D2" w14:textId="220FE129" w:rsidR="00C84240" w:rsidRPr="00773558" w:rsidRDefault="00C84240" w:rsidP="00C84240">
            <w:pPr>
              <w:spacing w:line="276" w:lineRule="auto"/>
              <w:rPr>
                <w:rFonts w:ascii="Arial" w:hAnsi="Arial" w:cs="Arial"/>
              </w:rPr>
            </w:pPr>
            <w:r w:rsidRPr="00773558">
              <w:rPr>
                <w:rFonts w:ascii="Arial" w:hAnsi="Arial" w:cs="Arial"/>
              </w:rPr>
              <w:t xml:space="preserve">7.6.3 </w:t>
            </w:r>
            <w:r w:rsidRPr="00773558">
              <w:rPr>
                <w:rFonts w:ascii="Arial" w:hAnsi="Arial" w:cs="Arial"/>
                <w:i/>
                <w:iCs/>
              </w:rPr>
              <w:t xml:space="preserve">Over-riding constraints </w:t>
            </w:r>
            <w:r w:rsidRPr="00773558">
              <w:rPr>
                <w:rFonts w:ascii="Arial" w:hAnsi="Arial" w:cs="Arial"/>
              </w:rPr>
              <w:t xml:space="preserve">in the scheduling and </w:t>
            </w:r>
            <w:r w:rsidRPr="00773558">
              <w:rPr>
                <w:rFonts w:ascii="Arial" w:hAnsi="Arial" w:cs="Arial"/>
                <w:i/>
                <w:iCs/>
              </w:rPr>
              <w:t xml:space="preserve">dispatch </w:t>
            </w:r>
            <w:r w:rsidRPr="00773558">
              <w:rPr>
                <w:rFonts w:ascii="Arial" w:hAnsi="Arial" w:cs="Arial"/>
              </w:rPr>
              <w:t xml:space="preserve">of </w:t>
            </w:r>
            <w:r w:rsidRPr="00773558">
              <w:rPr>
                <w:rFonts w:ascii="Arial" w:hAnsi="Arial" w:cs="Arial"/>
                <w:i/>
                <w:iCs/>
              </w:rPr>
              <w:t xml:space="preserve">generating units </w:t>
            </w:r>
            <w:r w:rsidRPr="00773558">
              <w:rPr>
                <w:rFonts w:ascii="Arial" w:hAnsi="Arial" w:cs="Arial"/>
              </w:rPr>
              <w:t xml:space="preserve">qualifying as </w:t>
            </w:r>
            <w:r w:rsidRPr="00773558">
              <w:rPr>
                <w:rFonts w:ascii="Arial" w:hAnsi="Arial" w:cs="Arial"/>
                <w:i/>
                <w:iCs/>
              </w:rPr>
              <w:t xml:space="preserve">must-run units </w:t>
            </w:r>
            <w:r w:rsidRPr="00E73031">
              <w:rPr>
                <w:rFonts w:ascii="Arial" w:hAnsi="Arial" w:cs="Arial"/>
                <w:b/>
                <w:u w:val="single"/>
              </w:rPr>
              <w:t xml:space="preserve">and Over-riding constraints in the scheduling and dispatch of generating units due to </w:t>
            </w:r>
            <w:r w:rsidRPr="00E73031">
              <w:rPr>
                <w:rFonts w:ascii="Arial" w:hAnsi="Arial" w:cs="Arial"/>
                <w:b/>
                <w:i/>
                <w:u w:val="single"/>
              </w:rPr>
              <w:t>Local Calamities</w:t>
            </w:r>
            <w:r w:rsidRPr="00E73031">
              <w:rPr>
                <w:rFonts w:ascii="Arial" w:hAnsi="Arial" w:cs="Arial"/>
                <w:b/>
                <w:u w:val="single"/>
              </w:rPr>
              <w:t xml:space="preserve"> and </w:t>
            </w:r>
            <w:r w:rsidRPr="00E73031">
              <w:rPr>
                <w:rFonts w:ascii="Arial" w:hAnsi="Arial" w:cs="Arial"/>
                <w:b/>
                <w:i/>
                <w:u w:val="single"/>
              </w:rPr>
              <w:t>Emergencies</w:t>
            </w:r>
            <w:r w:rsidRPr="00773558">
              <w:rPr>
                <w:rFonts w:ascii="Arial" w:hAnsi="Arial" w:cs="Arial"/>
              </w:rPr>
              <w:t xml:space="preserve"> designated under Section 7.6.2 and Section 17</w:t>
            </w:r>
            <w:r w:rsidRPr="00773558">
              <w:rPr>
                <w:rFonts w:ascii="Arial" w:hAnsi="Arial" w:cs="Arial"/>
                <w:i/>
                <w:iCs/>
              </w:rPr>
              <w:t xml:space="preserve">, </w:t>
            </w:r>
            <w:r w:rsidRPr="00773558">
              <w:rPr>
                <w:rFonts w:ascii="Arial" w:hAnsi="Arial" w:cs="Arial"/>
              </w:rPr>
              <w:t>shall be compensated based on the mechanism set forth in the Price Determination Methodology Manual</w:t>
            </w:r>
            <w:r w:rsidRPr="00773558">
              <w:rPr>
                <w:rFonts w:ascii="Arial" w:hAnsi="Arial" w:cs="Arial"/>
                <w:i/>
                <w:iCs/>
              </w:rPr>
              <w:t xml:space="preserve">. Over-riding constraints </w:t>
            </w:r>
            <w:r w:rsidRPr="00773558">
              <w:rPr>
                <w:rFonts w:ascii="Arial" w:hAnsi="Arial" w:cs="Arial"/>
              </w:rPr>
              <w:t xml:space="preserve">for the scheduling and </w:t>
            </w:r>
            <w:r w:rsidRPr="00773558">
              <w:rPr>
                <w:rFonts w:ascii="Arial" w:hAnsi="Arial" w:cs="Arial"/>
                <w:i/>
                <w:iCs/>
              </w:rPr>
              <w:t xml:space="preserve">dispatch </w:t>
            </w:r>
            <w:r w:rsidRPr="00773558">
              <w:rPr>
                <w:rFonts w:ascii="Arial" w:hAnsi="Arial" w:cs="Arial"/>
              </w:rPr>
              <w:t xml:space="preserve">of </w:t>
            </w:r>
            <w:r w:rsidRPr="00773558">
              <w:rPr>
                <w:rFonts w:ascii="Arial" w:hAnsi="Arial" w:cs="Arial"/>
                <w:i/>
                <w:iCs/>
              </w:rPr>
              <w:t xml:space="preserve">generating units </w:t>
            </w:r>
            <w:r w:rsidRPr="00773558">
              <w:rPr>
                <w:rFonts w:ascii="Arial" w:hAnsi="Arial" w:cs="Arial"/>
              </w:rPr>
              <w:t xml:space="preserve">undergoing Regulatory and Commercial testing process shall be considered as price takers in the </w:t>
            </w:r>
            <w:r w:rsidRPr="00773558">
              <w:rPr>
                <w:rFonts w:ascii="Arial" w:hAnsi="Arial" w:cs="Arial"/>
                <w:i/>
                <w:iCs/>
              </w:rPr>
              <w:t xml:space="preserve">WESM </w:t>
            </w:r>
            <w:r w:rsidRPr="00773558">
              <w:rPr>
                <w:rFonts w:ascii="Arial" w:hAnsi="Arial" w:cs="Arial"/>
              </w:rPr>
              <w:t xml:space="preserve">for </w:t>
            </w:r>
            <w:r w:rsidRPr="00773558">
              <w:rPr>
                <w:rFonts w:ascii="Arial" w:hAnsi="Arial" w:cs="Arial"/>
                <w:i/>
                <w:iCs/>
              </w:rPr>
              <w:t xml:space="preserve">generation </w:t>
            </w:r>
            <w:r w:rsidRPr="00773558">
              <w:rPr>
                <w:rFonts w:ascii="Arial" w:hAnsi="Arial" w:cs="Arial"/>
              </w:rPr>
              <w:t xml:space="preserve">traded in the </w:t>
            </w:r>
            <w:r w:rsidRPr="00773558">
              <w:rPr>
                <w:rFonts w:ascii="Arial" w:hAnsi="Arial" w:cs="Arial"/>
                <w:i/>
                <w:iCs/>
              </w:rPr>
              <w:t>spot market</w:t>
            </w:r>
            <w:r w:rsidRPr="00773558">
              <w:rPr>
                <w:rFonts w:ascii="Arial" w:hAnsi="Arial" w:cs="Arial"/>
              </w:rPr>
              <w:t>.</w:t>
            </w:r>
          </w:p>
        </w:tc>
        <w:tc>
          <w:tcPr>
            <w:tcW w:w="609" w:type="pct"/>
          </w:tcPr>
          <w:p w14:paraId="4EB1D53B" w14:textId="77777777" w:rsidR="00C84240" w:rsidRPr="00773558" w:rsidRDefault="00C84240" w:rsidP="00C84240">
            <w:pPr>
              <w:pStyle w:val="ListParagraph"/>
              <w:numPr>
                <w:ilvl w:val="0"/>
                <w:numId w:val="6"/>
              </w:numPr>
              <w:spacing w:line="276" w:lineRule="auto"/>
              <w:ind w:left="315"/>
              <w:jc w:val="both"/>
              <w:rPr>
                <w:rFonts w:ascii="Arial" w:hAnsi="Arial" w:cs="Arial"/>
              </w:rPr>
            </w:pPr>
            <w:r w:rsidRPr="00773558">
              <w:rPr>
                <w:rFonts w:ascii="Arial" w:hAnsi="Arial" w:cs="Arial"/>
              </w:rPr>
              <w:t xml:space="preserve">The revised statement in the provision is intended to consider Over-riding constraints for the scheduling and dispatch of generating units due to </w:t>
            </w:r>
            <w:r w:rsidRPr="00773558">
              <w:rPr>
                <w:rFonts w:ascii="Arial" w:hAnsi="Arial" w:cs="Arial"/>
                <w:i/>
              </w:rPr>
              <w:t xml:space="preserve">local calamities </w:t>
            </w:r>
            <w:r w:rsidRPr="00773558">
              <w:rPr>
                <w:rFonts w:ascii="Arial" w:hAnsi="Arial" w:cs="Arial"/>
              </w:rPr>
              <w:t xml:space="preserve">and </w:t>
            </w:r>
            <w:r w:rsidRPr="00773558">
              <w:rPr>
                <w:rFonts w:ascii="Arial" w:hAnsi="Arial" w:cs="Arial"/>
                <w:i/>
              </w:rPr>
              <w:t>emergencies</w:t>
            </w:r>
            <w:r w:rsidRPr="00773558">
              <w:rPr>
                <w:rFonts w:ascii="Arial" w:hAnsi="Arial" w:cs="Arial"/>
              </w:rPr>
              <w:t xml:space="preserve"> as price takers in the WESM for generation traded in the spot market.</w:t>
            </w:r>
          </w:p>
          <w:p w14:paraId="5B82DF26" w14:textId="77777777" w:rsidR="00C84240" w:rsidRPr="00C84240" w:rsidRDefault="00C84240" w:rsidP="00C84240">
            <w:pPr>
              <w:spacing w:line="276" w:lineRule="auto"/>
              <w:rPr>
                <w:rFonts w:ascii="Arial" w:hAnsi="Arial" w:cs="Arial"/>
              </w:rPr>
            </w:pPr>
          </w:p>
        </w:tc>
        <w:tc>
          <w:tcPr>
            <w:tcW w:w="635" w:type="pct"/>
          </w:tcPr>
          <w:p w14:paraId="46B78CFF" w14:textId="282D1FD9" w:rsidR="00C84240" w:rsidRPr="00773558" w:rsidRDefault="00C84240" w:rsidP="00B94E7C">
            <w:pPr>
              <w:pStyle w:val="ListParagraph"/>
              <w:spacing w:line="276" w:lineRule="auto"/>
              <w:ind w:left="0"/>
              <w:rPr>
                <w:rFonts w:ascii="Arial" w:hAnsi="Arial" w:cs="Arial"/>
              </w:rPr>
            </w:pPr>
            <w:bookmarkStart w:id="4" w:name="_GoBack"/>
            <w:bookmarkEnd w:id="4"/>
          </w:p>
        </w:tc>
        <w:tc>
          <w:tcPr>
            <w:tcW w:w="583" w:type="pct"/>
          </w:tcPr>
          <w:p w14:paraId="0AA8E476" w14:textId="77777777" w:rsidR="00C84240" w:rsidRPr="00773558" w:rsidRDefault="00C84240" w:rsidP="00B94E7C">
            <w:pPr>
              <w:pStyle w:val="ListParagraph"/>
              <w:spacing w:line="276" w:lineRule="auto"/>
              <w:ind w:left="0"/>
              <w:rPr>
                <w:rFonts w:ascii="Arial" w:hAnsi="Arial" w:cs="Arial"/>
              </w:rPr>
            </w:pPr>
          </w:p>
        </w:tc>
        <w:tc>
          <w:tcPr>
            <w:tcW w:w="544" w:type="pct"/>
          </w:tcPr>
          <w:p w14:paraId="0C5143D5" w14:textId="77777777" w:rsidR="00C84240" w:rsidRPr="00773558" w:rsidRDefault="00C84240" w:rsidP="00C84240">
            <w:pPr>
              <w:pStyle w:val="ListParagraph"/>
              <w:spacing w:line="276" w:lineRule="auto"/>
              <w:ind w:left="288"/>
              <w:rPr>
                <w:rFonts w:ascii="Arial" w:hAnsi="Arial" w:cs="Arial"/>
              </w:rPr>
            </w:pPr>
          </w:p>
        </w:tc>
        <w:tc>
          <w:tcPr>
            <w:tcW w:w="540" w:type="pct"/>
          </w:tcPr>
          <w:p w14:paraId="24A4085D" w14:textId="77777777" w:rsidR="00C84240" w:rsidRPr="00773558" w:rsidRDefault="00C84240" w:rsidP="00C84240">
            <w:pPr>
              <w:pStyle w:val="ListParagraph"/>
              <w:spacing w:line="276" w:lineRule="auto"/>
              <w:ind w:left="288"/>
              <w:rPr>
                <w:rFonts w:ascii="Arial" w:hAnsi="Arial" w:cs="Arial"/>
              </w:rPr>
            </w:pPr>
          </w:p>
        </w:tc>
      </w:tr>
    </w:tbl>
    <w:permEnd w:id="1171348107"/>
    <w:permEnd w:id="1302471780"/>
    <w:p w14:paraId="75052133" w14:textId="6D434F38" w:rsidR="003356C5" w:rsidRDefault="00C709DD" w:rsidP="00E148A4">
      <w:pPr>
        <w:ind w:right="-1440"/>
        <w:rPr>
          <w:rFonts w:ascii="Arial" w:hAnsi="Arial" w:cs="Arial"/>
          <w:i/>
        </w:rPr>
      </w:pPr>
      <w:r w:rsidRPr="00352799">
        <w:rPr>
          <w:rFonts w:ascii="Arial" w:hAnsi="Arial" w:cs="Arial"/>
          <w:i/>
        </w:rPr>
        <w:t xml:space="preserve">Note: Please underline and put in bold letters the proposed changes to the Market Rules or Manual. </w:t>
      </w:r>
    </w:p>
    <w:sectPr w:rsidR="003356C5" w:rsidSect="00773558">
      <w:headerReference w:type="default" r:id="rId20"/>
      <w:footerReference w:type="default" r:id="rId21"/>
      <w:pgSz w:w="20160" w:h="12240" w:orient="landscape" w:code="5"/>
      <w:pgMar w:top="1440" w:right="1080" w:bottom="1440" w:left="108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161945" w14:textId="77777777" w:rsidR="00A94713" w:rsidRDefault="00A94713" w:rsidP="00797776">
      <w:pPr>
        <w:spacing w:after="0" w:line="240" w:lineRule="auto"/>
      </w:pPr>
      <w:r>
        <w:separator/>
      </w:r>
    </w:p>
  </w:endnote>
  <w:endnote w:type="continuationSeparator" w:id="0">
    <w:p w14:paraId="5F47DBE3" w14:textId="77777777" w:rsidR="00A94713" w:rsidRDefault="00A94713" w:rsidP="00797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0256D" w14:textId="77777777" w:rsidR="00D2140E" w:rsidRPr="00CC3864" w:rsidRDefault="00110A3D" w:rsidP="00BD4A70">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14:paraId="2DF8B44B" w14:textId="77777777" w:rsidR="00D2140E" w:rsidRPr="00CC3864" w:rsidRDefault="000E5732" w:rsidP="00DE4ACC">
    <w:pPr>
      <w:pStyle w:val="Footer"/>
      <w:ind w:right="360"/>
      <w:rPr>
        <w: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D1D7" w14:textId="77777777" w:rsidR="00D73B29" w:rsidRPr="00CC3864" w:rsidRDefault="00CC3864" w:rsidP="00991EB5">
    <w:pPr>
      <w:pStyle w:val="Footer"/>
      <w:rPr>
        <w:rFonts w:ascii="Arial" w:hAnsi="Arial" w:cs="Arial"/>
        <w:i/>
        <w:sz w:val="18"/>
        <w:szCs w:val="18"/>
      </w:rPr>
    </w:pPr>
    <w:r w:rsidRPr="00CC3864">
      <w:rPr>
        <w:rFonts w:ascii="Arial" w:hAnsi="Arial" w:cs="Arial"/>
        <w:i/>
        <w:sz w:val="18"/>
        <w:szCs w:val="18"/>
      </w:rPr>
      <w:t>Template version: 13 March 2020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3888116"/>
      <w:docPartObj>
        <w:docPartGallery w:val="Page Numbers (Bottom of Page)"/>
        <w:docPartUnique/>
      </w:docPartObj>
    </w:sdtPr>
    <w:sdtEndPr/>
    <w:sdtContent>
      <w:sdt>
        <w:sdtPr>
          <w:id w:val="-1544829573"/>
          <w:docPartObj>
            <w:docPartGallery w:val="Page Numbers (Top of Page)"/>
            <w:docPartUnique/>
          </w:docPartObj>
        </w:sdtPr>
        <w:sdtEndPr/>
        <w:sdtContent>
          <w:p w14:paraId="11D61495" w14:textId="60046E18" w:rsidR="00C709DD" w:rsidRPr="00180617" w:rsidRDefault="00C709DD" w:rsidP="00CC3864">
            <w:pPr>
              <w:pStyle w:val="Footer"/>
              <w:rPr>
                <w:rFonts w:ascii="Arial" w:hAnsi="Arial" w:cs="Arial"/>
                <w:b/>
                <w:bCs/>
                <w:sz w:val="20"/>
                <w:szCs w:val="20"/>
              </w:rPr>
            </w:pPr>
            <w:r w:rsidRPr="00CC3864">
              <w:rPr>
                <w:rFonts w:ascii="Arial" w:hAnsi="Arial" w:cs="Arial"/>
                <w:i/>
                <w:sz w:val="18"/>
              </w:rPr>
              <w:t>Template version: 13 March 2020</w:t>
            </w:r>
            <w:r>
              <w:rPr>
                <w:i/>
              </w:rPr>
              <w:tab/>
            </w:r>
            <w:r>
              <w:rPr>
                <w:i/>
              </w:rPr>
              <w:tab/>
            </w:r>
            <w:r>
              <w:rPr>
                <w:i/>
              </w:rPr>
              <w:tab/>
            </w:r>
            <w:r>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sidR="000E5732">
              <w:rPr>
                <w:rFonts w:ascii="Arial" w:hAnsi="Arial" w:cs="Arial"/>
                <w:b/>
                <w:bCs/>
                <w:noProof/>
                <w:sz w:val="20"/>
                <w:szCs w:val="20"/>
              </w:rPr>
              <w:t>5</w:t>
            </w:r>
            <w:r w:rsidRPr="002A36A5">
              <w:rPr>
                <w:rFonts w:ascii="Arial" w:hAnsi="Arial" w:cs="Arial"/>
                <w:b/>
                <w:bCs/>
                <w:sz w:val="20"/>
                <w:szCs w:val="20"/>
              </w:rPr>
              <w:fldChar w:fldCharType="end"/>
            </w:r>
            <w:r w:rsidRPr="002A36A5">
              <w:rPr>
                <w:rFonts w:ascii="Arial" w:hAnsi="Arial" w:cs="Arial"/>
                <w:sz w:val="20"/>
                <w:szCs w:val="20"/>
              </w:rPr>
              <w:t xml:space="preserve"> of </w:t>
            </w:r>
            <w:r w:rsidR="00536A15">
              <w:rPr>
                <w:rFonts w:ascii="Arial" w:hAnsi="Arial" w:cs="Arial"/>
                <w:b/>
                <w:bCs/>
                <w:sz w:val="20"/>
                <w:szCs w:val="20"/>
              </w:rPr>
              <w:t>10</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6101576"/>
      <w:docPartObj>
        <w:docPartGallery w:val="Page Numbers (Bottom of Page)"/>
        <w:docPartUnique/>
      </w:docPartObj>
    </w:sdtPr>
    <w:sdtEndPr/>
    <w:sdtContent>
      <w:sdt>
        <w:sdtPr>
          <w:id w:val="212851340"/>
          <w:docPartObj>
            <w:docPartGallery w:val="Page Numbers (Top of Page)"/>
            <w:docPartUnique/>
          </w:docPartObj>
        </w:sdtPr>
        <w:sdtEndPr/>
        <w:sdtContent>
          <w:p w14:paraId="25272BCF" w14:textId="0BB4D3B2" w:rsidR="009C1B34" w:rsidRPr="00180617" w:rsidRDefault="009C1B34" w:rsidP="00CC3864">
            <w:pPr>
              <w:pStyle w:val="Footer"/>
              <w:rPr>
                <w:rFonts w:ascii="Arial" w:hAnsi="Arial" w:cs="Arial"/>
                <w:b/>
                <w:bCs/>
                <w:sz w:val="20"/>
                <w:szCs w:val="20"/>
              </w:rPr>
            </w:pPr>
            <w:r w:rsidRPr="00CC3864">
              <w:rPr>
                <w:rFonts w:ascii="Arial" w:hAnsi="Arial" w:cs="Arial"/>
                <w:i/>
                <w:sz w:val="18"/>
              </w:rPr>
              <w:t>Template version: 13 March 2020</w:t>
            </w:r>
            <w:r>
              <w:rPr>
                <w:i/>
              </w:rPr>
              <w:tab/>
            </w:r>
            <w:r>
              <w:rPr>
                <w:i/>
              </w:rPr>
              <w:tab/>
            </w:r>
            <w:r>
              <w:rPr>
                <w:i/>
              </w:rPr>
              <w:tab/>
            </w:r>
            <w:r>
              <w:rPr>
                <w:i/>
              </w:rPr>
              <w:tab/>
            </w:r>
            <w:r>
              <w:rPr>
                <w:i/>
              </w:rPr>
              <w:tab/>
            </w:r>
            <w:r w:rsidR="00C84240">
              <w:rPr>
                <w:i/>
              </w:rPr>
              <w:tab/>
            </w:r>
            <w:r w:rsidR="00C84240">
              <w:rPr>
                <w:i/>
              </w:rPr>
              <w:tab/>
            </w:r>
            <w:r w:rsidR="00C84240">
              <w:rPr>
                <w:i/>
              </w:rPr>
              <w:tab/>
            </w:r>
            <w:r w:rsidR="00C84240">
              <w:rPr>
                <w:i/>
              </w:rPr>
              <w:tab/>
            </w:r>
            <w:r w:rsidR="00C84240">
              <w:rPr>
                <w:i/>
              </w:rPr>
              <w:tab/>
            </w:r>
            <w:r w:rsidR="00C84240">
              <w:rPr>
                <w:i/>
              </w:rPr>
              <w:tab/>
            </w:r>
            <w:r w:rsidR="00C84240">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sidR="000E5732">
              <w:rPr>
                <w:rFonts w:ascii="Arial" w:hAnsi="Arial" w:cs="Arial"/>
                <w:b/>
                <w:bCs/>
                <w:noProof/>
                <w:sz w:val="20"/>
                <w:szCs w:val="20"/>
              </w:rPr>
              <w:t>6</w:t>
            </w:r>
            <w:r w:rsidRPr="002A36A5">
              <w:rPr>
                <w:rFonts w:ascii="Arial" w:hAnsi="Arial" w:cs="Arial"/>
                <w:b/>
                <w:bCs/>
                <w:sz w:val="20"/>
                <w:szCs w:val="20"/>
              </w:rPr>
              <w:fldChar w:fldCharType="end"/>
            </w:r>
            <w:r w:rsidRPr="002A36A5">
              <w:rPr>
                <w:rFonts w:ascii="Arial" w:hAnsi="Arial" w:cs="Arial"/>
                <w:sz w:val="20"/>
                <w:szCs w:val="20"/>
              </w:rPr>
              <w:t xml:space="preserve"> of </w:t>
            </w:r>
            <w:r w:rsidR="00C84240">
              <w:rPr>
                <w:rFonts w:ascii="Arial" w:hAnsi="Arial" w:cs="Arial"/>
                <w:b/>
                <w:bCs/>
                <w:sz w:val="20"/>
                <w:szCs w:val="20"/>
              </w:rPr>
              <w:t>10</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C5316" w14:textId="77777777" w:rsidR="00A94713" w:rsidRDefault="00A94713" w:rsidP="00797776">
      <w:pPr>
        <w:spacing w:after="0" w:line="240" w:lineRule="auto"/>
      </w:pPr>
      <w:r>
        <w:separator/>
      </w:r>
    </w:p>
  </w:footnote>
  <w:footnote w:type="continuationSeparator" w:id="0">
    <w:p w14:paraId="68702120" w14:textId="77777777" w:rsidR="00A94713" w:rsidRDefault="00A94713" w:rsidP="00797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DFA96" w14:textId="77777777" w:rsidR="00A96B89" w:rsidRPr="00C11019" w:rsidRDefault="000563B9" w:rsidP="00C11019">
    <w:pPr>
      <w:pStyle w:val="Header"/>
      <w:jc w:val="right"/>
      <w:rPr>
        <w:rFonts w:ascii="Arial" w:hAnsi="Arial" w:cs="Arial"/>
        <w:sz w:val="24"/>
        <w:szCs w:val="24"/>
      </w:rPr>
    </w:pPr>
    <w:r w:rsidRPr="00E36623">
      <w:rPr>
        <w:i/>
        <w:noProof/>
        <w:lang w:eastAsia="ko-KR"/>
      </w:rPr>
      <w:drawing>
        <wp:anchor distT="0" distB="0" distL="114300" distR="114300" simplePos="0" relativeHeight="251664384" behindDoc="1" locked="0" layoutInCell="1" allowOverlap="1" wp14:anchorId="7FD9D24D" wp14:editId="6265D9CB">
          <wp:simplePos x="0" y="0"/>
          <wp:positionH relativeFrom="margin">
            <wp:align>left</wp:align>
          </wp:positionH>
          <wp:positionV relativeFrom="paragraph">
            <wp:posOffset>-450215</wp:posOffset>
          </wp:positionV>
          <wp:extent cx="1314449" cy="1593988"/>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24F32CA1" w14:textId="77777777" w:rsidR="00D2140E" w:rsidRPr="00CC3864" w:rsidRDefault="000E5732">
    <w:pPr>
      <w:pStyle w:val="Header"/>
      <w:rPr>
        <w:rFonts w:ascii="Arial" w:hAnsi="Arial" w:cs="Arial"/>
        <w:i/>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B4AEB" w14:textId="77777777" w:rsidR="00D2140E" w:rsidRDefault="00110A3D">
    <w:pPr>
      <w:pStyle w:val="Header"/>
    </w:pPr>
    <w:r>
      <w:rPr>
        <w:noProof/>
        <w:lang w:eastAsia="ko-KR"/>
      </w:rPr>
      <w:drawing>
        <wp:anchor distT="0" distB="0" distL="114300" distR="114300" simplePos="0" relativeHeight="251660288" behindDoc="1" locked="0" layoutInCell="1" allowOverlap="1" wp14:anchorId="78612A77" wp14:editId="42A722BF">
          <wp:simplePos x="0" y="0"/>
          <wp:positionH relativeFrom="column">
            <wp:posOffset>-177800</wp:posOffset>
          </wp:positionH>
          <wp:positionV relativeFrom="paragraph">
            <wp:posOffset>-157480</wp:posOffset>
          </wp:positionV>
          <wp:extent cx="2743200" cy="609600"/>
          <wp:effectExtent l="0" t="0" r="0" b="0"/>
          <wp:wrapNone/>
          <wp:docPr id="5" name="Picture 5"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2BE5D" w14:textId="77777777" w:rsidR="00C709DD" w:rsidRPr="00FD6DCB" w:rsidRDefault="00C709DD">
    <w:pPr>
      <w:pStyle w:val="Header"/>
      <w:rPr>
        <w:rFonts w:ascii="Arial" w:hAnsi="Arial" w:cs="Arial"/>
        <w:sz w:val="24"/>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5CB07" w14:textId="77777777" w:rsidR="00FD6DCB" w:rsidRPr="00FD6DCB" w:rsidRDefault="00FD6DCB">
    <w:pPr>
      <w:pStyle w:val="Header"/>
      <w:rPr>
        <w:rFonts w:ascii="Arial" w:hAnsi="Arial"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4355D"/>
    <w:multiLevelType w:val="hybridMultilevel"/>
    <w:tmpl w:val="E58CF02E"/>
    <w:lvl w:ilvl="0" w:tplc="AFDC1334">
      <w:start w:val="1"/>
      <w:numFmt w:val="bullet"/>
      <w:lvlText w:val="•"/>
      <w:lvlJc w:val="left"/>
      <w:pPr>
        <w:tabs>
          <w:tab w:val="num" w:pos="720"/>
        </w:tabs>
        <w:ind w:left="720" w:hanging="360"/>
      </w:pPr>
      <w:rPr>
        <w:rFonts w:ascii="Arial" w:hAnsi="Arial" w:hint="default"/>
      </w:rPr>
    </w:lvl>
    <w:lvl w:ilvl="1" w:tplc="3404F932" w:tentative="1">
      <w:start w:val="1"/>
      <w:numFmt w:val="bullet"/>
      <w:lvlText w:val="•"/>
      <w:lvlJc w:val="left"/>
      <w:pPr>
        <w:tabs>
          <w:tab w:val="num" w:pos="1440"/>
        </w:tabs>
        <w:ind w:left="1440" w:hanging="360"/>
      </w:pPr>
      <w:rPr>
        <w:rFonts w:ascii="Arial" w:hAnsi="Arial" w:hint="default"/>
      </w:rPr>
    </w:lvl>
    <w:lvl w:ilvl="2" w:tplc="B0568068" w:tentative="1">
      <w:start w:val="1"/>
      <w:numFmt w:val="bullet"/>
      <w:lvlText w:val="•"/>
      <w:lvlJc w:val="left"/>
      <w:pPr>
        <w:tabs>
          <w:tab w:val="num" w:pos="2160"/>
        </w:tabs>
        <w:ind w:left="2160" w:hanging="360"/>
      </w:pPr>
      <w:rPr>
        <w:rFonts w:ascii="Arial" w:hAnsi="Arial" w:hint="default"/>
      </w:rPr>
    </w:lvl>
    <w:lvl w:ilvl="3" w:tplc="B1AEEEDA" w:tentative="1">
      <w:start w:val="1"/>
      <w:numFmt w:val="bullet"/>
      <w:lvlText w:val="•"/>
      <w:lvlJc w:val="left"/>
      <w:pPr>
        <w:tabs>
          <w:tab w:val="num" w:pos="2880"/>
        </w:tabs>
        <w:ind w:left="2880" w:hanging="360"/>
      </w:pPr>
      <w:rPr>
        <w:rFonts w:ascii="Arial" w:hAnsi="Arial" w:hint="default"/>
      </w:rPr>
    </w:lvl>
    <w:lvl w:ilvl="4" w:tplc="CC72B5F6" w:tentative="1">
      <w:start w:val="1"/>
      <w:numFmt w:val="bullet"/>
      <w:lvlText w:val="•"/>
      <w:lvlJc w:val="left"/>
      <w:pPr>
        <w:tabs>
          <w:tab w:val="num" w:pos="3600"/>
        </w:tabs>
        <w:ind w:left="3600" w:hanging="360"/>
      </w:pPr>
      <w:rPr>
        <w:rFonts w:ascii="Arial" w:hAnsi="Arial" w:hint="default"/>
      </w:rPr>
    </w:lvl>
    <w:lvl w:ilvl="5" w:tplc="1B4EF2D4" w:tentative="1">
      <w:start w:val="1"/>
      <w:numFmt w:val="bullet"/>
      <w:lvlText w:val="•"/>
      <w:lvlJc w:val="left"/>
      <w:pPr>
        <w:tabs>
          <w:tab w:val="num" w:pos="4320"/>
        </w:tabs>
        <w:ind w:left="4320" w:hanging="360"/>
      </w:pPr>
      <w:rPr>
        <w:rFonts w:ascii="Arial" w:hAnsi="Arial" w:hint="default"/>
      </w:rPr>
    </w:lvl>
    <w:lvl w:ilvl="6" w:tplc="6BECBC6A" w:tentative="1">
      <w:start w:val="1"/>
      <w:numFmt w:val="bullet"/>
      <w:lvlText w:val="•"/>
      <w:lvlJc w:val="left"/>
      <w:pPr>
        <w:tabs>
          <w:tab w:val="num" w:pos="5040"/>
        </w:tabs>
        <w:ind w:left="5040" w:hanging="360"/>
      </w:pPr>
      <w:rPr>
        <w:rFonts w:ascii="Arial" w:hAnsi="Arial" w:hint="default"/>
      </w:rPr>
    </w:lvl>
    <w:lvl w:ilvl="7" w:tplc="A0B6DC6A" w:tentative="1">
      <w:start w:val="1"/>
      <w:numFmt w:val="bullet"/>
      <w:lvlText w:val="•"/>
      <w:lvlJc w:val="left"/>
      <w:pPr>
        <w:tabs>
          <w:tab w:val="num" w:pos="5760"/>
        </w:tabs>
        <w:ind w:left="5760" w:hanging="360"/>
      </w:pPr>
      <w:rPr>
        <w:rFonts w:ascii="Arial" w:hAnsi="Arial" w:hint="default"/>
      </w:rPr>
    </w:lvl>
    <w:lvl w:ilvl="8" w:tplc="87ECE44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9C4CD7"/>
    <w:multiLevelType w:val="hybridMultilevel"/>
    <w:tmpl w:val="4330E85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22C1063B"/>
    <w:multiLevelType w:val="hybridMultilevel"/>
    <w:tmpl w:val="8918CEF2"/>
    <w:lvl w:ilvl="0" w:tplc="34090001">
      <w:start w:val="1"/>
      <w:numFmt w:val="bullet"/>
      <w:lvlText w:val=""/>
      <w:lvlJc w:val="left"/>
      <w:pPr>
        <w:ind w:left="1004" w:hanging="360"/>
      </w:pPr>
      <w:rPr>
        <w:rFonts w:ascii="Symbol" w:hAnsi="Symbol" w:hint="default"/>
      </w:rPr>
    </w:lvl>
    <w:lvl w:ilvl="1" w:tplc="34090003" w:tentative="1">
      <w:start w:val="1"/>
      <w:numFmt w:val="bullet"/>
      <w:lvlText w:val="o"/>
      <w:lvlJc w:val="left"/>
      <w:pPr>
        <w:ind w:left="1724" w:hanging="360"/>
      </w:pPr>
      <w:rPr>
        <w:rFonts w:ascii="Courier New" w:hAnsi="Courier New" w:cs="Courier New" w:hint="default"/>
      </w:rPr>
    </w:lvl>
    <w:lvl w:ilvl="2" w:tplc="34090005" w:tentative="1">
      <w:start w:val="1"/>
      <w:numFmt w:val="bullet"/>
      <w:lvlText w:val=""/>
      <w:lvlJc w:val="left"/>
      <w:pPr>
        <w:ind w:left="2444" w:hanging="360"/>
      </w:pPr>
      <w:rPr>
        <w:rFonts w:ascii="Wingdings" w:hAnsi="Wingdings" w:hint="default"/>
      </w:rPr>
    </w:lvl>
    <w:lvl w:ilvl="3" w:tplc="34090001" w:tentative="1">
      <w:start w:val="1"/>
      <w:numFmt w:val="bullet"/>
      <w:lvlText w:val=""/>
      <w:lvlJc w:val="left"/>
      <w:pPr>
        <w:ind w:left="3164" w:hanging="360"/>
      </w:pPr>
      <w:rPr>
        <w:rFonts w:ascii="Symbol" w:hAnsi="Symbol" w:hint="default"/>
      </w:rPr>
    </w:lvl>
    <w:lvl w:ilvl="4" w:tplc="34090003" w:tentative="1">
      <w:start w:val="1"/>
      <w:numFmt w:val="bullet"/>
      <w:lvlText w:val="o"/>
      <w:lvlJc w:val="left"/>
      <w:pPr>
        <w:ind w:left="3884" w:hanging="360"/>
      </w:pPr>
      <w:rPr>
        <w:rFonts w:ascii="Courier New" w:hAnsi="Courier New" w:cs="Courier New" w:hint="default"/>
      </w:rPr>
    </w:lvl>
    <w:lvl w:ilvl="5" w:tplc="34090005" w:tentative="1">
      <w:start w:val="1"/>
      <w:numFmt w:val="bullet"/>
      <w:lvlText w:val=""/>
      <w:lvlJc w:val="left"/>
      <w:pPr>
        <w:ind w:left="4604" w:hanging="360"/>
      </w:pPr>
      <w:rPr>
        <w:rFonts w:ascii="Wingdings" w:hAnsi="Wingdings" w:hint="default"/>
      </w:rPr>
    </w:lvl>
    <w:lvl w:ilvl="6" w:tplc="34090001" w:tentative="1">
      <w:start w:val="1"/>
      <w:numFmt w:val="bullet"/>
      <w:lvlText w:val=""/>
      <w:lvlJc w:val="left"/>
      <w:pPr>
        <w:ind w:left="5324" w:hanging="360"/>
      </w:pPr>
      <w:rPr>
        <w:rFonts w:ascii="Symbol" w:hAnsi="Symbol" w:hint="default"/>
      </w:rPr>
    </w:lvl>
    <w:lvl w:ilvl="7" w:tplc="34090003" w:tentative="1">
      <w:start w:val="1"/>
      <w:numFmt w:val="bullet"/>
      <w:lvlText w:val="o"/>
      <w:lvlJc w:val="left"/>
      <w:pPr>
        <w:ind w:left="6044" w:hanging="360"/>
      </w:pPr>
      <w:rPr>
        <w:rFonts w:ascii="Courier New" w:hAnsi="Courier New" w:cs="Courier New" w:hint="default"/>
      </w:rPr>
    </w:lvl>
    <w:lvl w:ilvl="8" w:tplc="34090005" w:tentative="1">
      <w:start w:val="1"/>
      <w:numFmt w:val="bullet"/>
      <w:lvlText w:val=""/>
      <w:lvlJc w:val="left"/>
      <w:pPr>
        <w:ind w:left="6764" w:hanging="360"/>
      </w:pPr>
      <w:rPr>
        <w:rFonts w:ascii="Wingdings" w:hAnsi="Wingdings" w:hint="default"/>
      </w:rPr>
    </w:lvl>
  </w:abstractNum>
  <w:abstractNum w:abstractNumId="3" w15:restartNumberingAfterBreak="0">
    <w:nsid w:val="24D41CB3"/>
    <w:multiLevelType w:val="hybridMultilevel"/>
    <w:tmpl w:val="86747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E56E2F"/>
    <w:multiLevelType w:val="multilevel"/>
    <w:tmpl w:val="7CAA29BA"/>
    <w:lvl w:ilvl="0">
      <w:start w:val="17"/>
      <w:numFmt w:val="decimal"/>
      <w:lvlText w:val="%1"/>
      <w:lvlJc w:val="left"/>
      <w:pPr>
        <w:ind w:left="600" w:hanging="600"/>
      </w:pPr>
      <w:rPr>
        <w:rFonts w:hint="default"/>
      </w:rPr>
    </w:lvl>
    <w:lvl w:ilvl="1">
      <w:start w:val="2"/>
      <w:numFmt w:val="decimal"/>
      <w:lvlText w:val="%1.%2"/>
      <w:lvlJc w:val="left"/>
      <w:pPr>
        <w:ind w:left="780" w:hanging="60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2E396B06"/>
    <w:multiLevelType w:val="hybridMultilevel"/>
    <w:tmpl w:val="58EA75D0"/>
    <w:lvl w:ilvl="0" w:tplc="94AAC1DA">
      <w:start w:val="17"/>
      <w:numFmt w:val="bullet"/>
      <w:lvlText w:val="-"/>
      <w:lvlJc w:val="left"/>
      <w:pPr>
        <w:ind w:left="720" w:hanging="360"/>
      </w:pPr>
      <w:rPr>
        <w:rFonts w:ascii="Arial" w:eastAsiaTheme="minorHAnsi" w:hAnsi="Arial" w:cs="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 w15:restartNumberingAfterBreak="0">
    <w:nsid w:val="4A264FBE"/>
    <w:multiLevelType w:val="hybridMultilevel"/>
    <w:tmpl w:val="9286B3E8"/>
    <w:lvl w:ilvl="0" w:tplc="54D60C56">
      <w:start w:val="1"/>
      <w:numFmt w:val="decimal"/>
      <w:lvlText w:val="%1."/>
      <w:lvlJc w:val="left"/>
      <w:pPr>
        <w:ind w:left="644" w:hanging="360"/>
      </w:pPr>
      <w:rPr>
        <w:rFonts w:hint="default"/>
      </w:rPr>
    </w:lvl>
    <w:lvl w:ilvl="1" w:tplc="34090019" w:tentative="1">
      <w:start w:val="1"/>
      <w:numFmt w:val="lowerLetter"/>
      <w:lvlText w:val="%2."/>
      <w:lvlJc w:val="left"/>
      <w:pPr>
        <w:ind w:left="1364" w:hanging="360"/>
      </w:pPr>
    </w:lvl>
    <w:lvl w:ilvl="2" w:tplc="3409001B" w:tentative="1">
      <w:start w:val="1"/>
      <w:numFmt w:val="lowerRoman"/>
      <w:lvlText w:val="%3."/>
      <w:lvlJc w:val="right"/>
      <w:pPr>
        <w:ind w:left="2084" w:hanging="180"/>
      </w:pPr>
    </w:lvl>
    <w:lvl w:ilvl="3" w:tplc="3409000F" w:tentative="1">
      <w:start w:val="1"/>
      <w:numFmt w:val="decimal"/>
      <w:lvlText w:val="%4."/>
      <w:lvlJc w:val="left"/>
      <w:pPr>
        <w:ind w:left="2804" w:hanging="360"/>
      </w:pPr>
    </w:lvl>
    <w:lvl w:ilvl="4" w:tplc="34090019" w:tentative="1">
      <w:start w:val="1"/>
      <w:numFmt w:val="lowerLetter"/>
      <w:lvlText w:val="%5."/>
      <w:lvlJc w:val="left"/>
      <w:pPr>
        <w:ind w:left="3524" w:hanging="360"/>
      </w:pPr>
    </w:lvl>
    <w:lvl w:ilvl="5" w:tplc="3409001B" w:tentative="1">
      <w:start w:val="1"/>
      <w:numFmt w:val="lowerRoman"/>
      <w:lvlText w:val="%6."/>
      <w:lvlJc w:val="right"/>
      <w:pPr>
        <w:ind w:left="4244" w:hanging="180"/>
      </w:pPr>
    </w:lvl>
    <w:lvl w:ilvl="6" w:tplc="3409000F" w:tentative="1">
      <w:start w:val="1"/>
      <w:numFmt w:val="decimal"/>
      <w:lvlText w:val="%7."/>
      <w:lvlJc w:val="left"/>
      <w:pPr>
        <w:ind w:left="4964" w:hanging="360"/>
      </w:pPr>
    </w:lvl>
    <w:lvl w:ilvl="7" w:tplc="34090019" w:tentative="1">
      <w:start w:val="1"/>
      <w:numFmt w:val="lowerLetter"/>
      <w:lvlText w:val="%8."/>
      <w:lvlJc w:val="left"/>
      <w:pPr>
        <w:ind w:left="5684" w:hanging="360"/>
      </w:pPr>
    </w:lvl>
    <w:lvl w:ilvl="8" w:tplc="3409001B" w:tentative="1">
      <w:start w:val="1"/>
      <w:numFmt w:val="lowerRoman"/>
      <w:lvlText w:val="%9."/>
      <w:lvlJc w:val="right"/>
      <w:pPr>
        <w:ind w:left="6404" w:hanging="180"/>
      </w:pPr>
    </w:lvl>
  </w:abstractNum>
  <w:abstractNum w:abstractNumId="7" w15:restartNumberingAfterBreak="0">
    <w:nsid w:val="4B8C076E"/>
    <w:multiLevelType w:val="hybridMultilevel"/>
    <w:tmpl w:val="768E8FC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9" w15:restartNumberingAfterBreak="0">
    <w:nsid w:val="58917867"/>
    <w:multiLevelType w:val="hybridMultilevel"/>
    <w:tmpl w:val="889421FE"/>
    <w:lvl w:ilvl="0" w:tplc="4CC202A4">
      <w:start w:val="17"/>
      <w:numFmt w:val="bullet"/>
      <w:lvlText w:val="-"/>
      <w:lvlJc w:val="left"/>
      <w:pPr>
        <w:ind w:left="720" w:hanging="360"/>
      </w:pPr>
      <w:rPr>
        <w:rFonts w:ascii="Arial" w:eastAsiaTheme="minorHAnsi" w:hAnsi="Arial" w:cs="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60BD04FF"/>
    <w:multiLevelType w:val="hybridMultilevel"/>
    <w:tmpl w:val="330A912C"/>
    <w:lvl w:ilvl="0" w:tplc="420E97FC">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D279BB"/>
    <w:multiLevelType w:val="hybridMultilevel"/>
    <w:tmpl w:val="8B6892C2"/>
    <w:lvl w:ilvl="0" w:tplc="8B26C1AE">
      <w:start w:val="1"/>
      <w:numFmt w:val="bullet"/>
      <w:lvlText w:val=""/>
      <w:lvlJc w:val="left"/>
      <w:pPr>
        <w:tabs>
          <w:tab w:val="num" w:pos="720"/>
        </w:tabs>
        <w:ind w:left="720" w:hanging="360"/>
      </w:pPr>
      <w:rPr>
        <w:rFonts w:ascii="Symbol" w:hAnsi="Symbol" w:hint="default"/>
      </w:rPr>
    </w:lvl>
    <w:lvl w:ilvl="1" w:tplc="C742A5B4" w:tentative="1">
      <w:start w:val="1"/>
      <w:numFmt w:val="bullet"/>
      <w:lvlText w:val=""/>
      <w:lvlJc w:val="left"/>
      <w:pPr>
        <w:tabs>
          <w:tab w:val="num" w:pos="1440"/>
        </w:tabs>
        <w:ind w:left="1440" w:hanging="360"/>
      </w:pPr>
      <w:rPr>
        <w:rFonts w:ascii="Symbol" w:hAnsi="Symbol" w:hint="default"/>
      </w:rPr>
    </w:lvl>
    <w:lvl w:ilvl="2" w:tplc="52FCED5A" w:tentative="1">
      <w:start w:val="1"/>
      <w:numFmt w:val="bullet"/>
      <w:lvlText w:val=""/>
      <w:lvlJc w:val="left"/>
      <w:pPr>
        <w:tabs>
          <w:tab w:val="num" w:pos="2160"/>
        </w:tabs>
        <w:ind w:left="2160" w:hanging="360"/>
      </w:pPr>
      <w:rPr>
        <w:rFonts w:ascii="Symbol" w:hAnsi="Symbol" w:hint="default"/>
      </w:rPr>
    </w:lvl>
    <w:lvl w:ilvl="3" w:tplc="4D9822D0" w:tentative="1">
      <w:start w:val="1"/>
      <w:numFmt w:val="bullet"/>
      <w:lvlText w:val=""/>
      <w:lvlJc w:val="left"/>
      <w:pPr>
        <w:tabs>
          <w:tab w:val="num" w:pos="2880"/>
        </w:tabs>
        <w:ind w:left="2880" w:hanging="360"/>
      </w:pPr>
      <w:rPr>
        <w:rFonts w:ascii="Symbol" w:hAnsi="Symbol" w:hint="default"/>
      </w:rPr>
    </w:lvl>
    <w:lvl w:ilvl="4" w:tplc="F9167892" w:tentative="1">
      <w:start w:val="1"/>
      <w:numFmt w:val="bullet"/>
      <w:lvlText w:val=""/>
      <w:lvlJc w:val="left"/>
      <w:pPr>
        <w:tabs>
          <w:tab w:val="num" w:pos="3600"/>
        </w:tabs>
        <w:ind w:left="3600" w:hanging="360"/>
      </w:pPr>
      <w:rPr>
        <w:rFonts w:ascii="Symbol" w:hAnsi="Symbol" w:hint="default"/>
      </w:rPr>
    </w:lvl>
    <w:lvl w:ilvl="5" w:tplc="D9541434" w:tentative="1">
      <w:start w:val="1"/>
      <w:numFmt w:val="bullet"/>
      <w:lvlText w:val=""/>
      <w:lvlJc w:val="left"/>
      <w:pPr>
        <w:tabs>
          <w:tab w:val="num" w:pos="4320"/>
        </w:tabs>
        <w:ind w:left="4320" w:hanging="360"/>
      </w:pPr>
      <w:rPr>
        <w:rFonts w:ascii="Symbol" w:hAnsi="Symbol" w:hint="default"/>
      </w:rPr>
    </w:lvl>
    <w:lvl w:ilvl="6" w:tplc="8AD6A2DE" w:tentative="1">
      <w:start w:val="1"/>
      <w:numFmt w:val="bullet"/>
      <w:lvlText w:val=""/>
      <w:lvlJc w:val="left"/>
      <w:pPr>
        <w:tabs>
          <w:tab w:val="num" w:pos="5040"/>
        </w:tabs>
        <w:ind w:left="5040" w:hanging="360"/>
      </w:pPr>
      <w:rPr>
        <w:rFonts w:ascii="Symbol" w:hAnsi="Symbol" w:hint="default"/>
      </w:rPr>
    </w:lvl>
    <w:lvl w:ilvl="7" w:tplc="9C3C59DE" w:tentative="1">
      <w:start w:val="1"/>
      <w:numFmt w:val="bullet"/>
      <w:lvlText w:val=""/>
      <w:lvlJc w:val="left"/>
      <w:pPr>
        <w:tabs>
          <w:tab w:val="num" w:pos="5760"/>
        </w:tabs>
        <w:ind w:left="5760" w:hanging="360"/>
      </w:pPr>
      <w:rPr>
        <w:rFonts w:ascii="Symbol" w:hAnsi="Symbol" w:hint="default"/>
      </w:rPr>
    </w:lvl>
    <w:lvl w:ilvl="8" w:tplc="0A34C448"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 w15:restartNumberingAfterBreak="0">
    <w:nsid w:val="7E77628D"/>
    <w:multiLevelType w:val="hybridMultilevel"/>
    <w:tmpl w:val="39AA88B8"/>
    <w:lvl w:ilvl="0" w:tplc="BC3CE72C">
      <w:start w:val="1"/>
      <w:numFmt w:val="decimal"/>
      <w:lvlText w:val="%1."/>
      <w:lvlJc w:val="left"/>
      <w:pPr>
        <w:ind w:left="1004" w:hanging="360"/>
      </w:pPr>
      <w:rPr>
        <w:rFonts w:hint="default"/>
      </w:rPr>
    </w:lvl>
    <w:lvl w:ilvl="1" w:tplc="34090019" w:tentative="1">
      <w:start w:val="1"/>
      <w:numFmt w:val="lowerLetter"/>
      <w:lvlText w:val="%2."/>
      <w:lvlJc w:val="left"/>
      <w:pPr>
        <w:ind w:left="1724" w:hanging="360"/>
      </w:pPr>
    </w:lvl>
    <w:lvl w:ilvl="2" w:tplc="3409001B" w:tentative="1">
      <w:start w:val="1"/>
      <w:numFmt w:val="lowerRoman"/>
      <w:lvlText w:val="%3."/>
      <w:lvlJc w:val="right"/>
      <w:pPr>
        <w:ind w:left="2444" w:hanging="180"/>
      </w:pPr>
    </w:lvl>
    <w:lvl w:ilvl="3" w:tplc="3409000F" w:tentative="1">
      <w:start w:val="1"/>
      <w:numFmt w:val="decimal"/>
      <w:lvlText w:val="%4."/>
      <w:lvlJc w:val="left"/>
      <w:pPr>
        <w:ind w:left="3164" w:hanging="360"/>
      </w:pPr>
    </w:lvl>
    <w:lvl w:ilvl="4" w:tplc="34090019" w:tentative="1">
      <w:start w:val="1"/>
      <w:numFmt w:val="lowerLetter"/>
      <w:lvlText w:val="%5."/>
      <w:lvlJc w:val="left"/>
      <w:pPr>
        <w:ind w:left="3884" w:hanging="360"/>
      </w:pPr>
    </w:lvl>
    <w:lvl w:ilvl="5" w:tplc="3409001B" w:tentative="1">
      <w:start w:val="1"/>
      <w:numFmt w:val="lowerRoman"/>
      <w:lvlText w:val="%6."/>
      <w:lvlJc w:val="right"/>
      <w:pPr>
        <w:ind w:left="4604" w:hanging="180"/>
      </w:pPr>
    </w:lvl>
    <w:lvl w:ilvl="6" w:tplc="3409000F" w:tentative="1">
      <w:start w:val="1"/>
      <w:numFmt w:val="decimal"/>
      <w:lvlText w:val="%7."/>
      <w:lvlJc w:val="left"/>
      <w:pPr>
        <w:ind w:left="5324" w:hanging="360"/>
      </w:pPr>
    </w:lvl>
    <w:lvl w:ilvl="7" w:tplc="34090019" w:tentative="1">
      <w:start w:val="1"/>
      <w:numFmt w:val="lowerLetter"/>
      <w:lvlText w:val="%8."/>
      <w:lvlJc w:val="left"/>
      <w:pPr>
        <w:ind w:left="6044" w:hanging="360"/>
      </w:pPr>
    </w:lvl>
    <w:lvl w:ilvl="8" w:tplc="3409001B" w:tentative="1">
      <w:start w:val="1"/>
      <w:numFmt w:val="lowerRoman"/>
      <w:lvlText w:val="%9."/>
      <w:lvlJc w:val="right"/>
      <w:pPr>
        <w:ind w:left="6764" w:hanging="180"/>
      </w:pPr>
    </w:lvl>
  </w:abstractNum>
  <w:num w:numId="1">
    <w:abstractNumId w:val="8"/>
  </w:num>
  <w:num w:numId="2">
    <w:abstractNumId w:val="12"/>
  </w:num>
  <w:num w:numId="3">
    <w:abstractNumId w:val="6"/>
  </w:num>
  <w:num w:numId="4">
    <w:abstractNumId w:val="7"/>
  </w:num>
  <w:num w:numId="5">
    <w:abstractNumId w:val="5"/>
  </w:num>
  <w:num w:numId="6">
    <w:abstractNumId w:val="9"/>
  </w:num>
  <w:num w:numId="7">
    <w:abstractNumId w:val="1"/>
  </w:num>
  <w:num w:numId="8">
    <w:abstractNumId w:val="13"/>
  </w:num>
  <w:num w:numId="9">
    <w:abstractNumId w:val="11"/>
  </w:num>
  <w:num w:numId="10">
    <w:abstractNumId w:val="2"/>
  </w:num>
  <w:num w:numId="11">
    <w:abstractNumId w:val="0"/>
  </w:num>
  <w:num w:numId="12">
    <w:abstractNumId w:val="4"/>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uaABdVGWXAEIz5Fbi5OYsqfOpPXKtl94RrLGVnf8KmXpX9zYfPCVhfXVmqnOTF9SGQsP/86p35iNf74oxmDhpQ==" w:salt="5slXdG+VfM0j9eiAQAQY6Q=="/>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76"/>
    <w:rsid w:val="00003B91"/>
    <w:rsid w:val="00014CA5"/>
    <w:rsid w:val="00017169"/>
    <w:rsid w:val="000273E9"/>
    <w:rsid w:val="000326B5"/>
    <w:rsid w:val="00046CCB"/>
    <w:rsid w:val="000504FF"/>
    <w:rsid w:val="000563B9"/>
    <w:rsid w:val="00072723"/>
    <w:rsid w:val="000813AB"/>
    <w:rsid w:val="000B2A24"/>
    <w:rsid w:val="000B6586"/>
    <w:rsid w:val="000E56CF"/>
    <w:rsid w:val="000E5732"/>
    <w:rsid w:val="00104711"/>
    <w:rsid w:val="0010609C"/>
    <w:rsid w:val="00110A3D"/>
    <w:rsid w:val="0011647B"/>
    <w:rsid w:val="001278EF"/>
    <w:rsid w:val="001325E2"/>
    <w:rsid w:val="001620A2"/>
    <w:rsid w:val="00163C7D"/>
    <w:rsid w:val="00166B61"/>
    <w:rsid w:val="001737FF"/>
    <w:rsid w:val="001761E4"/>
    <w:rsid w:val="00176AC0"/>
    <w:rsid w:val="00180617"/>
    <w:rsid w:val="00193BAD"/>
    <w:rsid w:val="00194B8D"/>
    <w:rsid w:val="001A2A2F"/>
    <w:rsid w:val="001A4F4A"/>
    <w:rsid w:val="001A5779"/>
    <w:rsid w:val="001D6A42"/>
    <w:rsid w:val="001D6BA8"/>
    <w:rsid w:val="001E75C4"/>
    <w:rsid w:val="00202ED8"/>
    <w:rsid w:val="00231AB0"/>
    <w:rsid w:val="00234944"/>
    <w:rsid w:val="002403AF"/>
    <w:rsid w:val="00241830"/>
    <w:rsid w:val="002468E7"/>
    <w:rsid w:val="00256070"/>
    <w:rsid w:val="00267EF3"/>
    <w:rsid w:val="0027387A"/>
    <w:rsid w:val="00274D07"/>
    <w:rsid w:val="002823A8"/>
    <w:rsid w:val="002A36A5"/>
    <w:rsid w:val="002A74FE"/>
    <w:rsid w:val="002B1619"/>
    <w:rsid w:val="002E243E"/>
    <w:rsid w:val="002E6540"/>
    <w:rsid w:val="002F04E8"/>
    <w:rsid w:val="002F3919"/>
    <w:rsid w:val="002F7EAC"/>
    <w:rsid w:val="00317FE5"/>
    <w:rsid w:val="00322561"/>
    <w:rsid w:val="003240B7"/>
    <w:rsid w:val="00331CA7"/>
    <w:rsid w:val="003356C5"/>
    <w:rsid w:val="003368D4"/>
    <w:rsid w:val="00341A86"/>
    <w:rsid w:val="003428C4"/>
    <w:rsid w:val="00342C7E"/>
    <w:rsid w:val="00351BFB"/>
    <w:rsid w:val="00352799"/>
    <w:rsid w:val="003615DE"/>
    <w:rsid w:val="0037188A"/>
    <w:rsid w:val="003720A8"/>
    <w:rsid w:val="00372B5B"/>
    <w:rsid w:val="003A39F7"/>
    <w:rsid w:val="003A69FF"/>
    <w:rsid w:val="003B2EED"/>
    <w:rsid w:val="003C568B"/>
    <w:rsid w:val="003C627E"/>
    <w:rsid w:val="003C6CA9"/>
    <w:rsid w:val="003E6749"/>
    <w:rsid w:val="003F1C27"/>
    <w:rsid w:val="003F3580"/>
    <w:rsid w:val="004042E4"/>
    <w:rsid w:val="0042461B"/>
    <w:rsid w:val="004258A1"/>
    <w:rsid w:val="00445B4C"/>
    <w:rsid w:val="00464341"/>
    <w:rsid w:val="00471487"/>
    <w:rsid w:val="004D2A2E"/>
    <w:rsid w:val="004D73CA"/>
    <w:rsid w:val="005032D7"/>
    <w:rsid w:val="0051445B"/>
    <w:rsid w:val="00526C05"/>
    <w:rsid w:val="005339C4"/>
    <w:rsid w:val="00536996"/>
    <w:rsid w:val="00536A15"/>
    <w:rsid w:val="00540C69"/>
    <w:rsid w:val="00550A14"/>
    <w:rsid w:val="00552EBF"/>
    <w:rsid w:val="00553B56"/>
    <w:rsid w:val="00553D3F"/>
    <w:rsid w:val="00562361"/>
    <w:rsid w:val="00580334"/>
    <w:rsid w:val="0058286A"/>
    <w:rsid w:val="00596C75"/>
    <w:rsid w:val="005C3AAD"/>
    <w:rsid w:val="005C5FD8"/>
    <w:rsid w:val="005D1A7C"/>
    <w:rsid w:val="005F09CE"/>
    <w:rsid w:val="0060119B"/>
    <w:rsid w:val="00604EBF"/>
    <w:rsid w:val="00605BE0"/>
    <w:rsid w:val="00614CA1"/>
    <w:rsid w:val="00625084"/>
    <w:rsid w:val="00627596"/>
    <w:rsid w:val="00634469"/>
    <w:rsid w:val="006379A5"/>
    <w:rsid w:val="006408CC"/>
    <w:rsid w:val="00645B0E"/>
    <w:rsid w:val="00662489"/>
    <w:rsid w:val="00690F8B"/>
    <w:rsid w:val="00695199"/>
    <w:rsid w:val="00696EE8"/>
    <w:rsid w:val="006B05E7"/>
    <w:rsid w:val="006B4E8F"/>
    <w:rsid w:val="006D62AC"/>
    <w:rsid w:val="006E5BFF"/>
    <w:rsid w:val="006F07E9"/>
    <w:rsid w:val="006F6ACC"/>
    <w:rsid w:val="007028F2"/>
    <w:rsid w:val="007214AC"/>
    <w:rsid w:val="00721F60"/>
    <w:rsid w:val="0073133C"/>
    <w:rsid w:val="00735D36"/>
    <w:rsid w:val="007461E9"/>
    <w:rsid w:val="00761927"/>
    <w:rsid w:val="00773558"/>
    <w:rsid w:val="0078270E"/>
    <w:rsid w:val="00785EE9"/>
    <w:rsid w:val="00797776"/>
    <w:rsid w:val="007A7F99"/>
    <w:rsid w:val="007B440F"/>
    <w:rsid w:val="007B744A"/>
    <w:rsid w:val="007B7FE3"/>
    <w:rsid w:val="007C0F41"/>
    <w:rsid w:val="007C5ECE"/>
    <w:rsid w:val="007E121D"/>
    <w:rsid w:val="007E38F0"/>
    <w:rsid w:val="0081261B"/>
    <w:rsid w:val="0082421E"/>
    <w:rsid w:val="00832CA5"/>
    <w:rsid w:val="00833223"/>
    <w:rsid w:val="008428BB"/>
    <w:rsid w:val="00843D95"/>
    <w:rsid w:val="008465B2"/>
    <w:rsid w:val="008521CD"/>
    <w:rsid w:val="00852F5A"/>
    <w:rsid w:val="00863224"/>
    <w:rsid w:val="008760EA"/>
    <w:rsid w:val="008874F1"/>
    <w:rsid w:val="008B617E"/>
    <w:rsid w:val="008C4802"/>
    <w:rsid w:val="008D5C0C"/>
    <w:rsid w:val="008E0CAE"/>
    <w:rsid w:val="008E1D11"/>
    <w:rsid w:val="008E5DF0"/>
    <w:rsid w:val="008F6B9C"/>
    <w:rsid w:val="009217A2"/>
    <w:rsid w:val="0093312A"/>
    <w:rsid w:val="009428A9"/>
    <w:rsid w:val="009460AE"/>
    <w:rsid w:val="009648BF"/>
    <w:rsid w:val="00966A18"/>
    <w:rsid w:val="00970926"/>
    <w:rsid w:val="0097376F"/>
    <w:rsid w:val="009768C6"/>
    <w:rsid w:val="009864DA"/>
    <w:rsid w:val="009911BA"/>
    <w:rsid w:val="00991EB5"/>
    <w:rsid w:val="009B3450"/>
    <w:rsid w:val="009B7C1E"/>
    <w:rsid w:val="009C1B34"/>
    <w:rsid w:val="009F480F"/>
    <w:rsid w:val="00A213C4"/>
    <w:rsid w:val="00A269F3"/>
    <w:rsid w:val="00A30A18"/>
    <w:rsid w:val="00A31058"/>
    <w:rsid w:val="00A31E5A"/>
    <w:rsid w:val="00A33918"/>
    <w:rsid w:val="00A5185D"/>
    <w:rsid w:val="00A539C4"/>
    <w:rsid w:val="00A54E79"/>
    <w:rsid w:val="00A655C5"/>
    <w:rsid w:val="00A73EA2"/>
    <w:rsid w:val="00A8340F"/>
    <w:rsid w:val="00A90318"/>
    <w:rsid w:val="00A94713"/>
    <w:rsid w:val="00AB0CFD"/>
    <w:rsid w:val="00AB3EAC"/>
    <w:rsid w:val="00AC249B"/>
    <w:rsid w:val="00AE794F"/>
    <w:rsid w:val="00AF5BC4"/>
    <w:rsid w:val="00B42C38"/>
    <w:rsid w:val="00B449BE"/>
    <w:rsid w:val="00B45705"/>
    <w:rsid w:val="00B47677"/>
    <w:rsid w:val="00B6375F"/>
    <w:rsid w:val="00B6551C"/>
    <w:rsid w:val="00B76079"/>
    <w:rsid w:val="00B871BF"/>
    <w:rsid w:val="00B94E7C"/>
    <w:rsid w:val="00BB613B"/>
    <w:rsid w:val="00BB62AE"/>
    <w:rsid w:val="00BC0F49"/>
    <w:rsid w:val="00BC770D"/>
    <w:rsid w:val="00BE264F"/>
    <w:rsid w:val="00BF25C1"/>
    <w:rsid w:val="00C025E6"/>
    <w:rsid w:val="00C031C6"/>
    <w:rsid w:val="00C224D3"/>
    <w:rsid w:val="00C23D41"/>
    <w:rsid w:val="00C277A9"/>
    <w:rsid w:val="00C44E22"/>
    <w:rsid w:val="00C55DA0"/>
    <w:rsid w:val="00C709DD"/>
    <w:rsid w:val="00C773C5"/>
    <w:rsid w:val="00C802B0"/>
    <w:rsid w:val="00C8039D"/>
    <w:rsid w:val="00C84240"/>
    <w:rsid w:val="00C96B1C"/>
    <w:rsid w:val="00CC3864"/>
    <w:rsid w:val="00CD0782"/>
    <w:rsid w:val="00CE62B5"/>
    <w:rsid w:val="00CF3E5D"/>
    <w:rsid w:val="00CF5A63"/>
    <w:rsid w:val="00D05738"/>
    <w:rsid w:val="00D262CA"/>
    <w:rsid w:val="00D603A1"/>
    <w:rsid w:val="00D6457C"/>
    <w:rsid w:val="00D668F2"/>
    <w:rsid w:val="00D73B29"/>
    <w:rsid w:val="00D758E8"/>
    <w:rsid w:val="00D76677"/>
    <w:rsid w:val="00D76DBB"/>
    <w:rsid w:val="00DB20F6"/>
    <w:rsid w:val="00DB2552"/>
    <w:rsid w:val="00DB349E"/>
    <w:rsid w:val="00DE68B9"/>
    <w:rsid w:val="00E00B07"/>
    <w:rsid w:val="00E129F6"/>
    <w:rsid w:val="00E148A4"/>
    <w:rsid w:val="00E23961"/>
    <w:rsid w:val="00E43921"/>
    <w:rsid w:val="00E43AF8"/>
    <w:rsid w:val="00E54FE4"/>
    <w:rsid w:val="00E63CDE"/>
    <w:rsid w:val="00E73031"/>
    <w:rsid w:val="00E73B3B"/>
    <w:rsid w:val="00E75965"/>
    <w:rsid w:val="00E90BA3"/>
    <w:rsid w:val="00E94E7F"/>
    <w:rsid w:val="00EC5168"/>
    <w:rsid w:val="00ED4834"/>
    <w:rsid w:val="00EF68D3"/>
    <w:rsid w:val="00F01EDB"/>
    <w:rsid w:val="00F0572F"/>
    <w:rsid w:val="00F2097A"/>
    <w:rsid w:val="00F21F39"/>
    <w:rsid w:val="00F2370F"/>
    <w:rsid w:val="00F26EEA"/>
    <w:rsid w:val="00F306D0"/>
    <w:rsid w:val="00F52372"/>
    <w:rsid w:val="00F57DA9"/>
    <w:rsid w:val="00F75478"/>
    <w:rsid w:val="00F91EC9"/>
    <w:rsid w:val="00F95007"/>
    <w:rsid w:val="00FD0390"/>
    <w:rsid w:val="00FD4C39"/>
    <w:rsid w:val="00FD6DCB"/>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B21B42"/>
  <w15:chartTrackingRefBased/>
  <w15:docId w15:val="{06781595-7F7F-49B5-B917-E8E42407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7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table" w:styleId="TableGrid">
    <w:name w:val="Table Grid"/>
    <w:basedOn w:val="TableNormal"/>
    <w:uiPriority w:val="39"/>
    <w:rsid w:val="006F0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07E9"/>
    <w:pPr>
      <w:ind w:left="720"/>
      <w:contextualSpacing/>
    </w:pPr>
  </w:style>
  <w:style w:type="character" w:customStyle="1" w:styleId="UnresolvedMention1">
    <w:name w:val="Unresolved Mention1"/>
    <w:basedOn w:val="DefaultParagraphFont"/>
    <w:uiPriority w:val="99"/>
    <w:semiHidden/>
    <w:unhideWhenUsed/>
    <w:rsid w:val="006B4E8F"/>
    <w:rPr>
      <w:color w:val="605E5C"/>
      <w:shd w:val="clear" w:color="auto" w:fill="E1DFDD"/>
    </w:rPr>
  </w:style>
  <w:style w:type="paragraph" w:customStyle="1" w:styleId="Default">
    <w:name w:val="Default"/>
    <w:rsid w:val="0077355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671063">
      <w:bodyDiv w:val="1"/>
      <w:marLeft w:val="0"/>
      <w:marRight w:val="0"/>
      <w:marTop w:val="0"/>
      <w:marBottom w:val="0"/>
      <w:divBdr>
        <w:top w:val="none" w:sz="0" w:space="0" w:color="auto"/>
        <w:left w:val="none" w:sz="0" w:space="0" w:color="auto"/>
        <w:bottom w:val="none" w:sz="0" w:space="0" w:color="auto"/>
        <w:right w:val="none" w:sz="0" w:space="0" w:color="auto"/>
      </w:divBdr>
    </w:div>
    <w:div w:id="618028029">
      <w:bodyDiv w:val="1"/>
      <w:marLeft w:val="0"/>
      <w:marRight w:val="0"/>
      <w:marTop w:val="0"/>
      <w:marBottom w:val="0"/>
      <w:divBdr>
        <w:top w:val="none" w:sz="0" w:space="0" w:color="auto"/>
        <w:left w:val="none" w:sz="0" w:space="0" w:color="auto"/>
        <w:bottom w:val="none" w:sz="0" w:space="0" w:color="auto"/>
        <w:right w:val="none" w:sz="0" w:space="0" w:color="auto"/>
      </w:divBdr>
    </w:div>
    <w:div w:id="1327441353">
      <w:bodyDiv w:val="1"/>
      <w:marLeft w:val="0"/>
      <w:marRight w:val="0"/>
      <w:marTop w:val="0"/>
      <w:marBottom w:val="0"/>
      <w:divBdr>
        <w:top w:val="none" w:sz="0" w:space="0" w:color="auto"/>
        <w:left w:val="none" w:sz="0" w:space="0" w:color="auto"/>
        <w:bottom w:val="none" w:sz="0" w:space="0" w:color="auto"/>
        <w:right w:val="none" w:sz="0" w:space="0" w:color="auto"/>
      </w:divBdr>
      <w:divsChild>
        <w:div w:id="1801682276">
          <w:marLeft w:val="547"/>
          <w:marRight w:val="0"/>
          <w:marTop w:val="0"/>
          <w:marBottom w:val="160"/>
          <w:divBdr>
            <w:top w:val="none" w:sz="0" w:space="0" w:color="auto"/>
            <w:left w:val="none" w:sz="0" w:space="0" w:color="auto"/>
            <w:bottom w:val="none" w:sz="0" w:space="0" w:color="auto"/>
            <w:right w:val="none" w:sz="0" w:space="0" w:color="auto"/>
          </w:divBdr>
        </w:div>
        <w:div w:id="209535603">
          <w:marLeft w:val="547"/>
          <w:marRight w:val="0"/>
          <w:marTop w:val="0"/>
          <w:marBottom w:val="160"/>
          <w:divBdr>
            <w:top w:val="none" w:sz="0" w:space="0" w:color="auto"/>
            <w:left w:val="none" w:sz="0" w:space="0" w:color="auto"/>
            <w:bottom w:val="none" w:sz="0" w:space="0" w:color="auto"/>
            <w:right w:val="none" w:sz="0" w:space="0" w:color="auto"/>
          </w:divBdr>
        </w:div>
      </w:divsChild>
    </w:div>
    <w:div w:id="1778988620">
      <w:bodyDiv w:val="1"/>
      <w:marLeft w:val="0"/>
      <w:marRight w:val="0"/>
      <w:marTop w:val="0"/>
      <w:marBottom w:val="0"/>
      <w:divBdr>
        <w:top w:val="none" w:sz="0" w:space="0" w:color="auto"/>
        <w:left w:val="none" w:sz="0" w:space="0" w:color="auto"/>
        <w:bottom w:val="none" w:sz="0" w:space="0" w:color="auto"/>
        <w:right w:val="none" w:sz="0" w:space="0" w:color="auto"/>
      </w:divBdr>
      <w:divsChild>
        <w:div w:id="1881436227">
          <w:marLeft w:val="547"/>
          <w:marRight w:val="0"/>
          <w:marTop w:val="154"/>
          <w:marBottom w:val="0"/>
          <w:divBdr>
            <w:top w:val="none" w:sz="0" w:space="0" w:color="auto"/>
            <w:left w:val="none" w:sz="0" w:space="0" w:color="auto"/>
            <w:bottom w:val="none" w:sz="0" w:space="0" w:color="auto"/>
            <w:right w:val="none" w:sz="0" w:space="0" w:color="auto"/>
          </w:divBdr>
        </w:div>
      </w:divsChild>
    </w:div>
    <w:div w:id="192572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pvillafuerte@napocor.gov.ph"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mailto:mag_rrd@wesm.ph"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cc@wesm.ph"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2" ma:contentTypeDescription="Create a new document." ma:contentTypeScope="" ma:versionID="603aa4396fc54c6e22e3e6fdfda22f10">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9c386d3d196967f6a2be12bf526cac32"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12857-9731-413B-840A-CD8D33F3087E}">
  <ds:schemaRefs>
    <ds:schemaRef ds:uri="http://schemas.microsoft.com/sharepoint/v3/contenttype/forms"/>
  </ds:schemaRefs>
</ds:datastoreItem>
</file>

<file path=customXml/itemProps2.xml><?xml version="1.0" encoding="utf-8"?>
<ds:datastoreItem xmlns:ds="http://schemas.openxmlformats.org/officeDocument/2006/customXml" ds:itemID="{3223CCF9-3D41-420D-84E2-6C449F4ED2FF}">
  <ds:schemaRefs>
    <ds:schemaRef ds:uri="http://www.w3.org/XML/1998/namespace"/>
    <ds:schemaRef ds:uri="http://purl.org/dc/elements/1.1/"/>
    <ds:schemaRef ds:uri="http://purl.org/dc/dcmitype/"/>
    <ds:schemaRef ds:uri="http://schemas.openxmlformats.org/package/2006/metadata/core-properties"/>
    <ds:schemaRef ds:uri="http://purl.org/dc/terms/"/>
    <ds:schemaRef ds:uri="98e82c58-eab8-4b82-a6c4-69e75b5ac8eb"/>
    <ds:schemaRef ds:uri="http://schemas.microsoft.com/office/2006/documentManagement/types"/>
    <ds:schemaRef ds:uri="http://schemas.microsoft.com/office/infopath/2007/PartnerControls"/>
    <ds:schemaRef ds:uri="315e7631-a71a-4409-8903-da507b069eba"/>
    <ds:schemaRef ds:uri="http://schemas.microsoft.com/office/2006/metadata/properties"/>
  </ds:schemaRefs>
</ds:datastoreItem>
</file>

<file path=customXml/itemProps3.xml><?xml version="1.0" encoding="utf-8"?>
<ds:datastoreItem xmlns:ds="http://schemas.openxmlformats.org/officeDocument/2006/customXml" ds:itemID="{A072084F-E459-48A9-80D6-B9BA0776E3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D72DE4-2763-4BE3-B673-D46C16560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1881</Words>
  <Characters>10722</Characters>
  <Application>Microsoft Office Word</Application>
  <DocSecurity>8</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6</cp:revision>
  <cp:lastPrinted>2022-01-27T05:59:00Z</cp:lastPrinted>
  <dcterms:created xsi:type="dcterms:W3CDTF">2022-02-22T10:24:00Z</dcterms:created>
  <dcterms:modified xsi:type="dcterms:W3CDTF">2022-02-22T10:49:00Z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ies>
</file>