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3F232" w14:textId="77777777" w:rsidR="000563B9" w:rsidRPr="00804260" w:rsidRDefault="000563B9" w:rsidP="001A4F4A">
      <w:pPr>
        <w:spacing w:after="0"/>
        <w:ind w:left="2340" w:firstLine="540"/>
        <w:jc w:val="center"/>
        <w:rPr>
          <w:rFonts w:ascii="Arial" w:hAnsi="Arial" w:cs="Arial"/>
          <w:sz w:val="24"/>
          <w:szCs w:val="24"/>
          <w:lang w:val="en-US"/>
        </w:rPr>
      </w:pPr>
    </w:p>
    <w:p w14:paraId="609F3557" w14:textId="77777777" w:rsidR="000563B9" w:rsidRDefault="000563B9" w:rsidP="001A4F4A">
      <w:pPr>
        <w:spacing w:after="0"/>
        <w:ind w:left="2340" w:firstLine="540"/>
        <w:jc w:val="center"/>
        <w:rPr>
          <w:rFonts w:ascii="Arial" w:hAnsi="Arial" w:cs="Arial"/>
          <w:sz w:val="24"/>
          <w:szCs w:val="24"/>
        </w:rPr>
      </w:pPr>
    </w:p>
    <w:p w14:paraId="56CE27E4" w14:textId="77777777" w:rsidR="000563B9" w:rsidRDefault="000563B9" w:rsidP="001A4F4A">
      <w:pPr>
        <w:spacing w:after="0"/>
        <w:ind w:left="2340" w:firstLine="540"/>
        <w:jc w:val="center"/>
        <w:rPr>
          <w:rFonts w:ascii="Arial" w:hAnsi="Arial" w:cs="Arial"/>
          <w:sz w:val="24"/>
          <w:szCs w:val="24"/>
        </w:rPr>
      </w:pPr>
    </w:p>
    <w:p w14:paraId="3DDD3523" w14:textId="77777777" w:rsidR="000563B9" w:rsidRDefault="000563B9" w:rsidP="001A4F4A">
      <w:pPr>
        <w:spacing w:after="0"/>
        <w:ind w:left="2340" w:firstLine="540"/>
        <w:jc w:val="center"/>
        <w:rPr>
          <w:rFonts w:ascii="Arial" w:hAnsi="Arial" w:cs="Arial"/>
          <w:sz w:val="24"/>
          <w:szCs w:val="24"/>
        </w:rPr>
      </w:pPr>
    </w:p>
    <w:p w14:paraId="6A4C5B5A" w14:textId="11855C26" w:rsidR="00797776" w:rsidRPr="00C11019" w:rsidRDefault="00991EB5" w:rsidP="007A7558">
      <w:pPr>
        <w:spacing w:after="0"/>
        <w:ind w:left="2340" w:firstLine="540"/>
        <w:jc w:val="right"/>
        <w:rPr>
          <w:rFonts w:ascii="Arial" w:hAnsi="Arial" w:cs="Arial"/>
          <w:sz w:val="24"/>
          <w:szCs w:val="24"/>
        </w:rPr>
      </w:pPr>
      <w:r>
        <w:rPr>
          <w:rFonts w:ascii="Arial" w:hAnsi="Arial" w:cs="Arial"/>
          <w:sz w:val="24"/>
          <w:szCs w:val="24"/>
        </w:rPr>
        <w:t>ORCP-</w:t>
      </w:r>
      <w:r w:rsidR="007A7558">
        <w:rPr>
          <w:rFonts w:ascii="Arial" w:hAnsi="Arial" w:cs="Arial"/>
          <w:sz w:val="24"/>
          <w:szCs w:val="24"/>
        </w:rPr>
        <w:t>WM-22-06</w:t>
      </w:r>
    </w:p>
    <w:p w14:paraId="0E596B28" w14:textId="6027B627" w:rsidR="00797776" w:rsidRDefault="00797776" w:rsidP="007A7558">
      <w:pPr>
        <w:spacing w:after="0"/>
        <w:ind w:left="5040" w:firstLine="720"/>
        <w:jc w:val="right"/>
        <w:rPr>
          <w:rFonts w:ascii="Arial" w:hAnsi="Arial" w:cs="Arial"/>
          <w:sz w:val="24"/>
          <w:szCs w:val="24"/>
        </w:rPr>
      </w:pPr>
      <w:r w:rsidRPr="00C11019">
        <w:rPr>
          <w:rFonts w:ascii="Arial" w:hAnsi="Arial" w:cs="Arial"/>
          <w:sz w:val="24"/>
          <w:szCs w:val="24"/>
        </w:rPr>
        <w:t>Date Received</w:t>
      </w:r>
      <w:r w:rsidR="007A7558">
        <w:rPr>
          <w:rFonts w:ascii="Arial" w:hAnsi="Arial" w:cs="Arial"/>
          <w:sz w:val="24"/>
          <w:szCs w:val="24"/>
        </w:rPr>
        <w:t>: 25 May 2022</w:t>
      </w:r>
    </w:p>
    <w:p w14:paraId="1770A0BF" w14:textId="77777777" w:rsidR="001A4F4A" w:rsidRPr="00C11019" w:rsidRDefault="001A4F4A" w:rsidP="001A4F4A">
      <w:pPr>
        <w:spacing w:after="0"/>
        <w:ind w:left="5040" w:firstLine="720"/>
        <w:rPr>
          <w:rFonts w:ascii="Arial" w:hAnsi="Arial" w:cs="Arial"/>
          <w:sz w:val="24"/>
          <w:szCs w:val="24"/>
        </w:rPr>
      </w:pPr>
    </w:p>
    <w:p w14:paraId="56D3703D"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0885BE7D" w14:textId="77777777" w:rsidR="00797776" w:rsidRPr="00C11019" w:rsidRDefault="00797776" w:rsidP="00797776">
      <w:pPr>
        <w:jc w:val="both"/>
        <w:rPr>
          <w:rFonts w:ascii="Arial" w:hAnsi="Arial" w:cs="Arial"/>
          <w:sz w:val="24"/>
          <w:szCs w:val="24"/>
        </w:rPr>
      </w:pPr>
    </w:p>
    <w:p w14:paraId="0DE96B39"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4EC32AD2" w14:textId="57E78EC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w:t>
      </w:r>
      <w:r w:rsidR="00E42E39">
        <w:rPr>
          <w:rFonts w:ascii="Arial" w:hAnsi="Arial" w:cs="Arial"/>
          <w:sz w:val="24"/>
          <w:szCs w:val="24"/>
        </w:rPr>
        <w:t>is</w:t>
      </w:r>
      <w:r w:rsidR="003061DA">
        <w:rPr>
          <w:rFonts w:ascii="Arial" w:hAnsi="Arial" w:cs="Arial"/>
          <w:sz w:val="24"/>
          <w:szCs w:val="24"/>
        </w:rPr>
        <w:t xml:space="preserve"> to be</w:t>
      </w:r>
      <w:r w:rsidRPr="00C11019">
        <w:rPr>
          <w:rFonts w:ascii="Arial" w:hAnsi="Arial" w:cs="Arial"/>
          <w:sz w:val="24"/>
          <w:szCs w:val="24"/>
        </w:rPr>
        <w:t xml:space="preserve"> submitted to: </w:t>
      </w:r>
    </w:p>
    <w:p w14:paraId="304E8E36" w14:textId="77777777" w:rsidR="00797776" w:rsidRPr="00C11019" w:rsidRDefault="00797776" w:rsidP="00797776">
      <w:pPr>
        <w:pStyle w:val="NoSpacing"/>
        <w:ind w:left="1440"/>
        <w:rPr>
          <w:rFonts w:ascii="Arial" w:hAnsi="Arial" w:cs="Arial"/>
          <w:sz w:val="24"/>
          <w:szCs w:val="24"/>
        </w:rPr>
      </w:pPr>
    </w:p>
    <w:p w14:paraId="50B271E0"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68C78A6B"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A16283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F120E7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2C2ADF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1980345"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3FC22631" w14:textId="34BA8ECB"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163FF226"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2E39660F"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6B0D2783"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72B1B32A" w14:textId="77777777" w:rsidR="00797776" w:rsidRPr="00C11019" w:rsidRDefault="00797776" w:rsidP="00797776">
      <w:pPr>
        <w:spacing w:after="0" w:line="240" w:lineRule="auto"/>
        <w:ind w:left="540"/>
        <w:rPr>
          <w:rFonts w:ascii="Arial" w:hAnsi="Arial" w:cs="Arial"/>
          <w:b/>
          <w:sz w:val="24"/>
          <w:szCs w:val="24"/>
        </w:rPr>
      </w:pPr>
    </w:p>
    <w:tbl>
      <w:tblPr>
        <w:tblW w:w="8748"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554D" w:rsidRPr="00A96B89" w14:paraId="514BF7FB" w14:textId="77777777" w:rsidTr="005E554D">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263345B9"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2" w:space="0" w:color="auto"/>
            </w:tcBorders>
            <w:vAlign w:val="center"/>
          </w:tcPr>
          <w:p w14:paraId="5E8064AB" w14:textId="300C473A" w:rsidR="005E554D" w:rsidRPr="00C11019" w:rsidRDefault="005E554D" w:rsidP="005E554D">
            <w:pPr>
              <w:spacing w:after="0"/>
              <w:rPr>
                <w:rFonts w:ascii="Arial" w:hAnsi="Arial" w:cs="Arial"/>
                <w:b/>
                <w:sz w:val="24"/>
                <w:szCs w:val="24"/>
              </w:rPr>
            </w:pPr>
            <w:r w:rsidRPr="004A41C3">
              <w:rPr>
                <w:rFonts w:ascii="Arial" w:hAnsi="Arial" w:cs="Arial"/>
                <w:b/>
                <w:sz w:val="24"/>
                <w:szCs w:val="24"/>
              </w:rPr>
              <w:t>Richard J. Nethercott</w:t>
            </w:r>
          </w:p>
        </w:tc>
      </w:tr>
      <w:tr w:rsidR="005E554D" w:rsidRPr="00A96B89" w14:paraId="605A5D85" w14:textId="77777777" w:rsidTr="005E554D">
        <w:trPr>
          <w:trHeight w:val="569"/>
        </w:trPr>
        <w:tc>
          <w:tcPr>
            <w:tcW w:w="2088" w:type="dxa"/>
            <w:tcBorders>
              <w:left w:val="single" w:sz="12" w:space="0" w:color="auto"/>
              <w:bottom w:val="single" w:sz="4" w:space="0" w:color="auto"/>
              <w:right w:val="single" w:sz="2" w:space="0" w:color="auto"/>
            </w:tcBorders>
            <w:vAlign w:val="center"/>
          </w:tcPr>
          <w:p w14:paraId="6A752F53"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2" w:space="0" w:color="auto"/>
            </w:tcBorders>
            <w:vAlign w:val="center"/>
          </w:tcPr>
          <w:p w14:paraId="30460790" w14:textId="6215419A" w:rsidR="005E554D" w:rsidRPr="00C11019" w:rsidRDefault="005E554D" w:rsidP="005E554D">
            <w:pPr>
              <w:spacing w:after="0"/>
              <w:rPr>
                <w:rFonts w:ascii="Arial" w:hAnsi="Arial" w:cs="Arial"/>
                <w:sz w:val="24"/>
                <w:szCs w:val="24"/>
              </w:rPr>
            </w:pPr>
            <w:r w:rsidRPr="004A41C3">
              <w:rPr>
                <w:rFonts w:ascii="Arial" w:hAnsi="Arial" w:cs="Arial"/>
                <w:sz w:val="24"/>
                <w:szCs w:val="24"/>
              </w:rPr>
              <w:t>President and CEO</w:t>
            </w:r>
          </w:p>
        </w:tc>
      </w:tr>
      <w:tr w:rsidR="005E554D" w:rsidRPr="00A96B89" w14:paraId="544A43ED" w14:textId="77777777" w:rsidTr="005E554D">
        <w:trPr>
          <w:trHeight w:val="691"/>
        </w:trPr>
        <w:tc>
          <w:tcPr>
            <w:tcW w:w="2088" w:type="dxa"/>
            <w:tcBorders>
              <w:left w:val="single" w:sz="12" w:space="0" w:color="auto"/>
              <w:bottom w:val="single" w:sz="4" w:space="0" w:color="auto"/>
              <w:right w:val="single" w:sz="2" w:space="0" w:color="auto"/>
            </w:tcBorders>
            <w:vAlign w:val="center"/>
          </w:tcPr>
          <w:p w14:paraId="05C29E6C"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2" w:space="0" w:color="auto"/>
            </w:tcBorders>
            <w:vAlign w:val="center"/>
          </w:tcPr>
          <w:p w14:paraId="3B26301C" w14:textId="6482A05D" w:rsidR="005E554D" w:rsidRPr="00C11019" w:rsidRDefault="005E554D" w:rsidP="005E554D">
            <w:pPr>
              <w:spacing w:after="0"/>
              <w:rPr>
                <w:rFonts w:ascii="Arial" w:hAnsi="Arial" w:cs="Arial"/>
                <w:sz w:val="24"/>
                <w:szCs w:val="24"/>
              </w:rPr>
            </w:pPr>
            <w:r w:rsidRPr="004A41C3">
              <w:rPr>
                <w:rFonts w:ascii="Arial" w:hAnsi="Arial" w:cs="Arial"/>
                <w:sz w:val="24"/>
                <w:szCs w:val="24"/>
              </w:rPr>
              <w:t>Independent Electricity Market Operator of the Philippines, Inc.</w:t>
            </w:r>
            <w:r>
              <w:rPr>
                <w:rFonts w:ascii="Arial" w:hAnsi="Arial" w:cs="Arial"/>
                <w:sz w:val="24"/>
                <w:szCs w:val="24"/>
              </w:rPr>
              <w:softHyphen/>
            </w:r>
          </w:p>
        </w:tc>
      </w:tr>
      <w:tr w:rsidR="005E554D" w:rsidRPr="00A96B89" w14:paraId="74F9F979" w14:textId="77777777" w:rsidTr="005E554D">
        <w:trPr>
          <w:trHeight w:val="498"/>
        </w:trPr>
        <w:tc>
          <w:tcPr>
            <w:tcW w:w="2088" w:type="dxa"/>
            <w:vMerge w:val="restart"/>
            <w:tcBorders>
              <w:left w:val="single" w:sz="12" w:space="0" w:color="auto"/>
              <w:right w:val="single" w:sz="2" w:space="0" w:color="auto"/>
            </w:tcBorders>
            <w:vAlign w:val="center"/>
          </w:tcPr>
          <w:p w14:paraId="401CC545"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right w:val="single" w:sz="2" w:space="0" w:color="auto"/>
            </w:tcBorders>
            <w:vAlign w:val="center"/>
          </w:tcPr>
          <w:p w14:paraId="5128DF37" w14:textId="4DA9CBEE" w:rsidR="005E554D" w:rsidRPr="00C11019" w:rsidRDefault="005E554D" w:rsidP="005E554D">
            <w:pPr>
              <w:spacing w:after="0"/>
              <w:rPr>
                <w:rFonts w:ascii="Arial" w:hAnsi="Arial" w:cs="Arial"/>
                <w:sz w:val="24"/>
                <w:szCs w:val="24"/>
              </w:rPr>
            </w:pPr>
            <w:r w:rsidRPr="004A41C3">
              <w:rPr>
                <w:rFonts w:ascii="Arial" w:hAnsi="Arial" w:cs="Arial"/>
                <w:sz w:val="24"/>
                <w:szCs w:val="24"/>
              </w:rPr>
              <w:t>9/F Robinsons Equitable Tower ADB Ave. Ortigas Center</w:t>
            </w:r>
          </w:p>
        </w:tc>
      </w:tr>
      <w:tr w:rsidR="005E554D" w:rsidRPr="00A96B89" w14:paraId="5F0A7089" w14:textId="77777777" w:rsidTr="005E554D">
        <w:trPr>
          <w:trHeight w:val="562"/>
        </w:trPr>
        <w:tc>
          <w:tcPr>
            <w:tcW w:w="2088" w:type="dxa"/>
            <w:vMerge/>
            <w:tcBorders>
              <w:left w:val="single" w:sz="12" w:space="0" w:color="auto"/>
              <w:bottom w:val="nil"/>
              <w:right w:val="single" w:sz="2" w:space="0" w:color="auto"/>
            </w:tcBorders>
            <w:vAlign w:val="center"/>
          </w:tcPr>
          <w:p w14:paraId="34E4907E" w14:textId="77777777" w:rsidR="005E554D" w:rsidRPr="00C11019" w:rsidRDefault="005E554D" w:rsidP="005E554D">
            <w:pPr>
              <w:spacing w:after="0"/>
              <w:rPr>
                <w:rFonts w:ascii="Arial" w:hAnsi="Arial" w:cs="Arial"/>
                <w:sz w:val="24"/>
                <w:szCs w:val="24"/>
              </w:rPr>
            </w:pPr>
          </w:p>
        </w:tc>
        <w:tc>
          <w:tcPr>
            <w:tcW w:w="6660" w:type="dxa"/>
            <w:tcBorders>
              <w:left w:val="single" w:sz="2" w:space="0" w:color="auto"/>
              <w:bottom w:val="single" w:sz="4" w:space="0" w:color="auto"/>
              <w:right w:val="single" w:sz="2" w:space="0" w:color="auto"/>
            </w:tcBorders>
            <w:vAlign w:val="center"/>
          </w:tcPr>
          <w:p w14:paraId="034332F6" w14:textId="28F80A34" w:rsidR="005E554D" w:rsidRPr="00C11019" w:rsidRDefault="005E554D" w:rsidP="005E554D">
            <w:pPr>
              <w:spacing w:after="0"/>
              <w:rPr>
                <w:rFonts w:ascii="Arial" w:hAnsi="Arial" w:cs="Arial"/>
                <w:sz w:val="24"/>
                <w:szCs w:val="24"/>
              </w:rPr>
            </w:pPr>
            <w:r w:rsidRPr="004A41C3">
              <w:rPr>
                <w:rFonts w:ascii="Arial" w:hAnsi="Arial" w:cs="Arial"/>
                <w:sz w:val="24"/>
                <w:szCs w:val="24"/>
              </w:rPr>
              <w:t>Pasig City</w:t>
            </w:r>
            <w:r>
              <w:rPr>
                <w:rFonts w:ascii="Arial" w:hAnsi="Arial" w:cs="Arial"/>
                <w:sz w:val="24"/>
                <w:szCs w:val="24"/>
              </w:rPr>
              <w:softHyphen/>
            </w:r>
          </w:p>
        </w:tc>
      </w:tr>
      <w:tr w:rsidR="005E554D" w:rsidRPr="00A96B89" w14:paraId="3C906E07" w14:textId="77777777" w:rsidTr="005E554D">
        <w:trPr>
          <w:trHeight w:val="657"/>
        </w:trPr>
        <w:tc>
          <w:tcPr>
            <w:tcW w:w="2088" w:type="dxa"/>
            <w:tcBorders>
              <w:left w:val="single" w:sz="12" w:space="0" w:color="auto"/>
              <w:bottom w:val="single" w:sz="4" w:space="0" w:color="auto"/>
              <w:right w:val="single" w:sz="2" w:space="0" w:color="auto"/>
            </w:tcBorders>
            <w:vAlign w:val="center"/>
          </w:tcPr>
          <w:p w14:paraId="2E8C2923"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2" w:space="0" w:color="auto"/>
            </w:tcBorders>
            <w:vAlign w:val="center"/>
          </w:tcPr>
          <w:p w14:paraId="7B7801DC" w14:textId="4EAC33ED" w:rsidR="005E554D" w:rsidRPr="00C11019" w:rsidRDefault="005E554D" w:rsidP="005E554D">
            <w:pPr>
              <w:spacing w:after="0"/>
              <w:rPr>
                <w:rFonts w:ascii="Arial" w:hAnsi="Arial" w:cs="Arial"/>
                <w:sz w:val="24"/>
                <w:szCs w:val="24"/>
              </w:rPr>
            </w:pPr>
            <w:r w:rsidRPr="004A41C3">
              <w:rPr>
                <w:rFonts w:ascii="Arial" w:hAnsi="Arial" w:cs="Arial"/>
                <w:sz w:val="24"/>
                <w:szCs w:val="24"/>
              </w:rPr>
              <w:t>02 5318 9376</w:t>
            </w:r>
          </w:p>
        </w:tc>
      </w:tr>
      <w:tr w:rsidR="005E554D" w:rsidRPr="00A96B89" w14:paraId="336CE30D" w14:textId="77777777" w:rsidTr="005E554D">
        <w:trPr>
          <w:trHeight w:val="567"/>
        </w:trPr>
        <w:tc>
          <w:tcPr>
            <w:tcW w:w="2088" w:type="dxa"/>
            <w:tcBorders>
              <w:left w:val="single" w:sz="12" w:space="0" w:color="auto"/>
              <w:bottom w:val="single" w:sz="4" w:space="0" w:color="auto"/>
              <w:right w:val="single" w:sz="2" w:space="0" w:color="auto"/>
            </w:tcBorders>
            <w:vAlign w:val="center"/>
          </w:tcPr>
          <w:p w14:paraId="0BD9D352"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2" w:space="0" w:color="auto"/>
            </w:tcBorders>
            <w:vAlign w:val="center"/>
          </w:tcPr>
          <w:p w14:paraId="258A389A" w14:textId="3F50DD12" w:rsidR="005E554D" w:rsidRPr="00C11019" w:rsidRDefault="005E554D" w:rsidP="005E554D">
            <w:pPr>
              <w:spacing w:after="0"/>
              <w:rPr>
                <w:rFonts w:ascii="Arial" w:hAnsi="Arial" w:cs="Arial"/>
                <w:sz w:val="24"/>
                <w:szCs w:val="24"/>
              </w:rPr>
            </w:pPr>
            <w:r w:rsidRPr="004A41C3">
              <w:rPr>
                <w:rFonts w:ascii="Arial" w:hAnsi="Arial" w:cs="Arial"/>
                <w:sz w:val="24"/>
                <w:szCs w:val="24"/>
              </w:rPr>
              <w:t>02 8636 0802</w:t>
            </w:r>
          </w:p>
        </w:tc>
      </w:tr>
      <w:tr w:rsidR="005E554D" w:rsidRPr="00A96B89" w14:paraId="482B5434" w14:textId="77777777" w:rsidTr="005E554D">
        <w:trPr>
          <w:trHeight w:val="703"/>
        </w:trPr>
        <w:tc>
          <w:tcPr>
            <w:tcW w:w="2088" w:type="dxa"/>
            <w:tcBorders>
              <w:left w:val="single" w:sz="12" w:space="0" w:color="auto"/>
              <w:bottom w:val="single" w:sz="12" w:space="0" w:color="auto"/>
              <w:right w:val="single" w:sz="2" w:space="0" w:color="auto"/>
            </w:tcBorders>
            <w:vAlign w:val="center"/>
          </w:tcPr>
          <w:p w14:paraId="734F30FA" w14:textId="77777777" w:rsidR="005E554D" w:rsidRPr="00C11019" w:rsidRDefault="005E554D" w:rsidP="005E554D">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2" w:space="0" w:color="auto"/>
            </w:tcBorders>
            <w:vAlign w:val="center"/>
          </w:tcPr>
          <w:p w14:paraId="66F746D4" w14:textId="1C3DCA71" w:rsidR="005E554D" w:rsidRPr="00C11019" w:rsidRDefault="005E554D" w:rsidP="005E554D">
            <w:pPr>
              <w:spacing w:after="0"/>
              <w:rPr>
                <w:rFonts w:ascii="Arial" w:hAnsi="Arial" w:cs="Arial"/>
                <w:sz w:val="24"/>
                <w:szCs w:val="24"/>
              </w:rPr>
            </w:pPr>
            <w:r w:rsidRPr="004A41C3">
              <w:rPr>
                <w:rFonts w:ascii="Arial" w:hAnsi="Arial" w:cs="Arial"/>
                <w:sz w:val="24"/>
                <w:szCs w:val="24"/>
              </w:rPr>
              <w:t>richard.nethercott@iemop.ph</w:t>
            </w:r>
          </w:p>
        </w:tc>
      </w:tr>
    </w:tbl>
    <w:p w14:paraId="414A1ADE" w14:textId="77777777" w:rsidR="00797776" w:rsidRDefault="00797776" w:rsidP="00797776">
      <w:pPr>
        <w:rPr>
          <w:rFonts w:ascii="Arial" w:hAnsi="Arial" w:cs="Arial"/>
          <w:sz w:val="24"/>
          <w:szCs w:val="24"/>
        </w:rPr>
      </w:pPr>
    </w:p>
    <w:p w14:paraId="52F59788" w14:textId="77777777" w:rsidR="00797776" w:rsidRDefault="00797776" w:rsidP="00797776">
      <w:pPr>
        <w:rPr>
          <w:rFonts w:ascii="Arial" w:hAnsi="Arial" w:cs="Arial"/>
          <w:sz w:val="24"/>
          <w:szCs w:val="24"/>
        </w:rPr>
      </w:pPr>
    </w:p>
    <w:p w14:paraId="32C310ED" w14:textId="77777777" w:rsidR="00797776" w:rsidRPr="00C11019" w:rsidRDefault="00797776" w:rsidP="00797776">
      <w:pPr>
        <w:rPr>
          <w:rFonts w:ascii="Arial" w:hAnsi="Arial" w:cs="Arial"/>
          <w:sz w:val="24"/>
          <w:szCs w:val="24"/>
        </w:rPr>
      </w:pPr>
    </w:p>
    <w:p w14:paraId="006D29BF" w14:textId="77777777" w:rsidR="00797776" w:rsidRPr="00C11019" w:rsidRDefault="00797776" w:rsidP="00797776">
      <w:pPr>
        <w:rPr>
          <w:rFonts w:ascii="Arial" w:hAnsi="Arial" w:cs="Arial"/>
          <w:sz w:val="24"/>
          <w:szCs w:val="24"/>
        </w:rPr>
      </w:pPr>
    </w:p>
    <w:p w14:paraId="76E72919"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1D20A470"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5F54916E" w14:textId="77777777" w:rsidTr="004B10C9">
        <w:trPr>
          <w:trHeight w:val="1590"/>
        </w:trPr>
        <w:tc>
          <w:tcPr>
            <w:tcW w:w="8748" w:type="dxa"/>
            <w:tcBorders>
              <w:top w:val="single" w:sz="12" w:space="0" w:color="auto"/>
              <w:left w:val="single" w:sz="12" w:space="0" w:color="auto"/>
              <w:bottom w:val="single" w:sz="12" w:space="0" w:color="auto"/>
              <w:right w:val="single" w:sz="12" w:space="0" w:color="auto"/>
            </w:tcBorders>
          </w:tcPr>
          <w:p w14:paraId="0851218D" w14:textId="77777777" w:rsidR="00797776" w:rsidRPr="00C11019" w:rsidRDefault="00797776" w:rsidP="004B10C9">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78F367D" w14:textId="77777777" w:rsidTr="000563B9">
              <w:trPr>
                <w:trHeight w:val="112"/>
              </w:trPr>
              <w:tc>
                <w:tcPr>
                  <w:tcW w:w="8370" w:type="dxa"/>
                  <w:gridSpan w:val="2"/>
                  <w:shd w:val="clear" w:color="auto" w:fill="auto"/>
                </w:tcPr>
                <w:p w14:paraId="2B80CEED" w14:textId="77777777" w:rsidR="00797776" w:rsidRPr="00C11019" w:rsidRDefault="00797776" w:rsidP="004B10C9">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14069499" w14:textId="77777777" w:rsidTr="000563B9">
              <w:tc>
                <w:tcPr>
                  <w:tcW w:w="8370" w:type="dxa"/>
                  <w:gridSpan w:val="2"/>
                  <w:shd w:val="clear" w:color="auto" w:fill="auto"/>
                </w:tcPr>
                <w:p w14:paraId="1C2A0B77" w14:textId="77777777" w:rsidR="00797776" w:rsidRPr="00C11019" w:rsidRDefault="00797776" w:rsidP="004B10C9">
                  <w:pPr>
                    <w:rPr>
                      <w:rFonts w:ascii="Arial" w:hAnsi="Arial" w:cs="Arial"/>
                      <w:sz w:val="24"/>
                      <w:szCs w:val="24"/>
                    </w:rPr>
                  </w:pPr>
                  <w:r w:rsidRPr="00C11019">
                    <w:rPr>
                      <w:rFonts w:ascii="Arial" w:hAnsi="Arial" w:cs="Arial"/>
                      <w:sz w:val="24"/>
                      <w:szCs w:val="24"/>
                    </w:rPr>
                    <w:fldChar w:fldCharType="begin">
                      <w:ffData>
                        <w:name w:val="Check2"/>
                        <w:enabled/>
                        <w:calcOnExit w:val="0"/>
                        <w:checkBox>
                          <w:sizeAuto/>
                          <w:default w:val="0"/>
                        </w:checkBox>
                      </w:ffData>
                    </w:fldChar>
                  </w:r>
                  <w:r w:rsidRPr="00C11019">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WESM Rules   </w:t>
                  </w:r>
                  <w:r w:rsidRPr="00C11019">
                    <w:rPr>
                      <w:rFonts w:ascii="Arial" w:hAnsi="Arial" w:cs="Arial"/>
                      <w:sz w:val="24"/>
                      <w:szCs w:val="24"/>
                    </w:rPr>
                    <w:fldChar w:fldCharType="begin">
                      <w:ffData>
                        <w:name w:val=""/>
                        <w:enabled/>
                        <w:calcOnExit w:val="0"/>
                        <w:checkBox>
                          <w:sizeAuto/>
                          <w:default w:val="0"/>
                        </w:checkBox>
                      </w:ffData>
                    </w:fldChar>
                  </w:r>
                  <w:r w:rsidRPr="00C11019">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797776" w:rsidRPr="00A96B89" w14:paraId="09CB777C" w14:textId="77777777" w:rsidTr="000563B9">
              <w:trPr>
                <w:trHeight w:val="1136"/>
              </w:trPr>
              <w:tc>
                <w:tcPr>
                  <w:tcW w:w="2268" w:type="dxa"/>
                  <w:shd w:val="clear" w:color="auto" w:fill="auto"/>
                </w:tcPr>
                <w:p w14:paraId="5B7F662E" w14:textId="77777777" w:rsidR="00797776" w:rsidRPr="00C11019" w:rsidRDefault="00797776" w:rsidP="004B10C9">
                  <w:pPr>
                    <w:rPr>
                      <w:rFonts w:ascii="Arial" w:hAnsi="Arial" w:cs="Arial"/>
                      <w:sz w:val="24"/>
                      <w:szCs w:val="24"/>
                    </w:rPr>
                  </w:pPr>
                </w:p>
                <w:p w14:paraId="417FE02E" w14:textId="0D7982F9" w:rsidR="00797776" w:rsidRPr="00C11019" w:rsidRDefault="008F3E9F" w:rsidP="004B10C9">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61C82D02" w14:textId="77777777" w:rsidR="00797776" w:rsidRPr="00C11019" w:rsidRDefault="00797776" w:rsidP="004B10C9">
                  <w:pPr>
                    <w:rPr>
                      <w:rFonts w:ascii="Arial" w:hAnsi="Arial" w:cs="Arial"/>
                      <w:sz w:val="24"/>
                      <w:szCs w:val="24"/>
                    </w:rPr>
                  </w:pPr>
                </w:p>
                <w:p w14:paraId="0B577CA5" w14:textId="0D2B6022" w:rsidR="008F3E9F" w:rsidRPr="00C97320" w:rsidRDefault="008F3E9F" w:rsidP="008F3E9F">
                  <w:pPr>
                    <w:spacing w:after="0"/>
                    <w:rPr>
                      <w:rFonts w:ascii="Arial" w:hAnsi="Arial" w:cs="Arial"/>
                      <w:sz w:val="24"/>
                      <w:szCs w:val="24"/>
                    </w:rPr>
                  </w:pPr>
                  <w:r w:rsidRPr="00C97320">
                    <w:rPr>
                      <w:rFonts w:ascii="Arial" w:hAnsi="Arial" w:cs="Arial"/>
                      <w:sz w:val="24"/>
                      <w:szCs w:val="24"/>
                    </w:rPr>
                    <w:t xml:space="preserve">Billing and Settlement Issue </w:t>
                  </w:r>
                  <w:r w:rsidR="00AB4438">
                    <w:rPr>
                      <w:rFonts w:ascii="Arial" w:hAnsi="Arial" w:cs="Arial"/>
                      <w:sz w:val="24"/>
                      <w:szCs w:val="24"/>
                    </w:rPr>
                    <w:t>9</w:t>
                  </w:r>
                  <w:r w:rsidRPr="00C97320">
                    <w:rPr>
                      <w:rFonts w:ascii="Arial" w:hAnsi="Arial" w:cs="Arial"/>
                      <w:sz w:val="24"/>
                      <w:szCs w:val="24"/>
                    </w:rPr>
                    <w:t>.</w:t>
                  </w:r>
                  <w:r w:rsidR="00AB4438">
                    <w:rPr>
                      <w:rFonts w:ascii="Arial" w:hAnsi="Arial" w:cs="Arial"/>
                      <w:sz w:val="24"/>
                      <w:szCs w:val="24"/>
                    </w:rPr>
                    <w:t>1</w:t>
                  </w:r>
                </w:p>
                <w:p w14:paraId="57739FEF" w14:textId="2E994083" w:rsidR="00797776" w:rsidRPr="000563B9" w:rsidRDefault="00797776" w:rsidP="005760C0">
                  <w:pPr>
                    <w:spacing w:after="0"/>
                    <w:rPr>
                      <w:rFonts w:ascii="Arial" w:hAnsi="Arial" w:cs="Arial"/>
                      <w:i/>
                      <w:sz w:val="24"/>
                      <w:szCs w:val="24"/>
                    </w:rPr>
                  </w:pPr>
                </w:p>
              </w:tc>
            </w:tr>
            <w:tr w:rsidR="00797776" w:rsidRPr="00A96B89" w14:paraId="571671D3" w14:textId="77777777" w:rsidTr="000563B9">
              <w:tc>
                <w:tcPr>
                  <w:tcW w:w="2268" w:type="dxa"/>
                  <w:shd w:val="clear" w:color="auto" w:fill="auto"/>
                </w:tcPr>
                <w:p w14:paraId="5DB3737D"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48625907" w14:textId="77777777" w:rsidR="000563B9" w:rsidRPr="00C11019" w:rsidRDefault="000563B9" w:rsidP="000563B9">
                  <w:pPr>
                    <w:spacing w:after="0"/>
                    <w:rPr>
                      <w:rFonts w:ascii="Arial" w:hAnsi="Arial" w:cs="Arial"/>
                      <w:sz w:val="24"/>
                      <w:szCs w:val="24"/>
                    </w:rPr>
                  </w:pPr>
                </w:p>
              </w:tc>
              <w:tc>
                <w:tcPr>
                  <w:tcW w:w="6102" w:type="dxa"/>
                </w:tcPr>
                <w:p w14:paraId="7FFE3A7B" w14:textId="5799A4A5" w:rsidR="00797776" w:rsidRPr="00BB254B" w:rsidRDefault="006E5AB7" w:rsidP="004B10C9">
                  <w:pPr>
                    <w:rPr>
                      <w:rFonts w:ascii="Arial" w:hAnsi="Arial" w:cs="Arial"/>
                      <w:sz w:val="24"/>
                      <w:szCs w:val="24"/>
                    </w:rPr>
                  </w:pPr>
                  <w:r w:rsidRPr="00BB254B">
                    <w:rPr>
                      <w:rFonts w:ascii="Arial" w:hAnsi="Arial" w:cs="Arial"/>
                      <w:sz w:val="24"/>
                      <w:szCs w:val="24"/>
                    </w:rPr>
                    <w:t xml:space="preserve">Proposed Amendments to the WESM Manual on Billing and Settlement </w:t>
                  </w:r>
                  <w:r w:rsidR="00FF7705">
                    <w:rPr>
                      <w:rFonts w:ascii="Arial" w:hAnsi="Arial" w:cs="Arial"/>
                      <w:sz w:val="24"/>
                      <w:szCs w:val="24"/>
                    </w:rPr>
                    <w:t>on</w:t>
                  </w:r>
                  <w:r w:rsidRPr="00BB254B">
                    <w:rPr>
                      <w:rFonts w:ascii="Arial" w:hAnsi="Arial" w:cs="Arial"/>
                      <w:sz w:val="24"/>
                      <w:szCs w:val="24"/>
                    </w:rPr>
                    <w:t xml:space="preserve"> Additional Compensation  </w:t>
                  </w:r>
                </w:p>
              </w:tc>
            </w:tr>
            <w:tr w:rsidR="00797776" w:rsidRPr="00A96B89" w14:paraId="3D2EB542" w14:textId="77777777" w:rsidTr="000563B9">
              <w:tc>
                <w:tcPr>
                  <w:tcW w:w="8370" w:type="dxa"/>
                  <w:gridSpan w:val="2"/>
                  <w:shd w:val="clear" w:color="auto" w:fill="auto"/>
                </w:tcPr>
                <w:p w14:paraId="13199049" w14:textId="77777777" w:rsidR="00797776" w:rsidRPr="00C11019" w:rsidRDefault="00797776" w:rsidP="004B10C9">
                  <w:pPr>
                    <w:rPr>
                      <w:rFonts w:ascii="Arial" w:hAnsi="Arial" w:cs="Arial"/>
                      <w:b/>
                      <w:sz w:val="24"/>
                      <w:szCs w:val="24"/>
                    </w:rPr>
                  </w:pPr>
                </w:p>
                <w:p w14:paraId="56C0F1D2" w14:textId="77777777" w:rsidR="00797776" w:rsidRPr="00C11019" w:rsidRDefault="00797776" w:rsidP="004B10C9">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4309F30F" w14:textId="487EAE32" w:rsidR="00797776" w:rsidRPr="00C11019" w:rsidRDefault="00797776" w:rsidP="004B10C9">
                  <w:pPr>
                    <w:rPr>
                      <w:rFonts w:ascii="Arial" w:hAnsi="Arial" w:cs="Arial"/>
                      <w:sz w:val="24"/>
                      <w:szCs w:val="24"/>
                    </w:rPr>
                  </w:pPr>
                  <w:r w:rsidRPr="00C11019">
                    <w:rPr>
                      <w:rFonts w:ascii="Arial" w:hAnsi="Arial" w:cs="Arial"/>
                      <w:sz w:val="24"/>
                      <w:szCs w:val="24"/>
                    </w:rPr>
                    <w:t xml:space="preserve">    </w:t>
                  </w:r>
                  <w:r w:rsidR="000F6C46">
                    <w:rPr>
                      <w:rFonts w:ascii="Arial" w:hAnsi="Arial" w:cs="Arial"/>
                      <w:sz w:val="24"/>
                      <w:szCs w:val="24"/>
                    </w:rPr>
                    <w:fldChar w:fldCharType="begin">
                      <w:ffData>
                        <w:name w:val="Check2"/>
                        <w:enabled/>
                        <w:calcOnExit w:val="0"/>
                        <w:checkBox>
                          <w:sizeAuto/>
                          <w:default w:val="1"/>
                        </w:checkBox>
                      </w:ffData>
                    </w:fldChar>
                  </w:r>
                  <w:bookmarkStart w:id="1" w:name="Check2"/>
                  <w:r w:rsidR="000F6C46">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sidR="000F6C46">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8D1F8E">
                    <w:rPr>
                      <w:rFonts w:ascii="Arial" w:hAnsi="Arial" w:cs="Arial"/>
                      <w:sz w:val="24"/>
                      <w:szCs w:val="24"/>
                    </w:rPr>
                  </w:r>
                  <w:r w:rsidR="008D1F8E">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6FBE6442" w14:textId="77777777" w:rsidR="001A4F4A" w:rsidRDefault="001A4F4A" w:rsidP="004B10C9">
                  <w:pPr>
                    <w:rPr>
                      <w:rFonts w:ascii="Arial" w:hAnsi="Arial" w:cs="Arial"/>
                      <w:sz w:val="24"/>
                      <w:szCs w:val="24"/>
                    </w:rPr>
                  </w:pPr>
                </w:p>
                <w:p w14:paraId="761921B3" w14:textId="77777777" w:rsidR="00797776" w:rsidRPr="00C11019" w:rsidRDefault="00797776" w:rsidP="004B10C9">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43EC67BD" w14:textId="77777777" w:rsidR="00797776" w:rsidRPr="00C11019" w:rsidRDefault="00797776" w:rsidP="004B10C9">
            <w:pPr>
              <w:rPr>
                <w:rFonts w:ascii="Arial" w:hAnsi="Arial" w:cs="Arial"/>
                <w:sz w:val="24"/>
                <w:szCs w:val="24"/>
              </w:rPr>
            </w:pPr>
          </w:p>
        </w:tc>
      </w:tr>
    </w:tbl>
    <w:p w14:paraId="4212900F" w14:textId="77777777" w:rsidR="00D73B29" w:rsidRDefault="00D73B29" w:rsidP="00797776">
      <w:pPr>
        <w:spacing w:after="0" w:line="240" w:lineRule="auto"/>
        <w:rPr>
          <w:rFonts w:ascii="Arial" w:hAnsi="Arial" w:cs="Arial"/>
          <w:b/>
          <w:sz w:val="24"/>
          <w:szCs w:val="24"/>
        </w:rPr>
      </w:pPr>
    </w:p>
    <w:p w14:paraId="61FD265D" w14:textId="77777777" w:rsidR="00446B5A" w:rsidRDefault="00446B5A" w:rsidP="00446B5A">
      <w:pPr>
        <w:rPr>
          <w:rFonts w:ascii="Arial" w:hAnsi="Arial" w:cs="Arial"/>
          <w:b/>
          <w:sz w:val="24"/>
          <w:szCs w:val="24"/>
        </w:rPr>
      </w:pPr>
    </w:p>
    <w:p w14:paraId="2185CD40" w14:textId="4FB59BF5" w:rsidR="00446B5A" w:rsidRDefault="00446B5A" w:rsidP="00446B5A">
      <w:pPr>
        <w:tabs>
          <w:tab w:val="left" w:pos="5376"/>
        </w:tabs>
        <w:rPr>
          <w:rFonts w:ascii="Arial" w:hAnsi="Arial" w:cs="Arial"/>
          <w:b/>
          <w:sz w:val="24"/>
          <w:szCs w:val="24"/>
        </w:rPr>
      </w:pPr>
      <w:r>
        <w:rPr>
          <w:rFonts w:ascii="Arial" w:hAnsi="Arial" w:cs="Arial"/>
          <w:b/>
          <w:sz w:val="24"/>
          <w:szCs w:val="24"/>
        </w:rPr>
        <w:tab/>
      </w:r>
    </w:p>
    <w:p w14:paraId="5136394A" w14:textId="251FCAD9" w:rsidR="00446B5A" w:rsidRPr="00446B5A" w:rsidRDefault="00446B5A" w:rsidP="00446B5A">
      <w:pPr>
        <w:tabs>
          <w:tab w:val="left" w:pos="5376"/>
        </w:tabs>
        <w:rPr>
          <w:rFonts w:ascii="Arial" w:hAnsi="Arial" w:cs="Arial"/>
          <w:sz w:val="24"/>
          <w:szCs w:val="24"/>
        </w:rPr>
        <w:sectPr w:rsidR="00446B5A" w:rsidRPr="00446B5A" w:rsidSect="00797776">
          <w:headerReference w:type="default" r:id="rId13"/>
          <w:footerReference w:type="even" r:id="rId14"/>
          <w:footerReference w:type="default" r:id="rId15"/>
          <w:headerReference w:type="first" r:id="rId16"/>
          <w:pgSz w:w="12240" w:h="15840" w:code="1"/>
          <w:pgMar w:top="1440" w:right="1440" w:bottom="1440" w:left="1440" w:header="720" w:footer="720" w:gutter="0"/>
          <w:pgNumType w:start="1"/>
          <w:cols w:space="720"/>
          <w:docGrid w:linePitch="360"/>
        </w:sectPr>
      </w:pPr>
      <w:r>
        <w:rPr>
          <w:rFonts w:ascii="Arial" w:hAnsi="Arial" w:cs="Arial"/>
          <w:sz w:val="24"/>
          <w:szCs w:val="24"/>
        </w:rPr>
        <w:tab/>
      </w:r>
    </w:p>
    <w:p w14:paraId="682A988E" w14:textId="77777777" w:rsidR="000563B9" w:rsidRDefault="000563B9" w:rsidP="00123AD4">
      <w:pPr>
        <w:spacing w:after="0" w:line="240" w:lineRule="auto"/>
        <w:rPr>
          <w:rFonts w:ascii="Arial" w:hAnsi="Arial" w:cs="Arial"/>
          <w:b/>
          <w:sz w:val="24"/>
          <w:szCs w:val="24"/>
        </w:rPr>
      </w:pPr>
    </w:p>
    <w:p w14:paraId="452B7CDE" w14:textId="77777777" w:rsidR="000563B9" w:rsidRDefault="000563B9" w:rsidP="000563B9">
      <w:pPr>
        <w:spacing w:after="0" w:line="240" w:lineRule="auto"/>
        <w:ind w:left="284"/>
        <w:rPr>
          <w:rFonts w:ascii="Arial" w:hAnsi="Arial" w:cs="Arial"/>
          <w:b/>
          <w:sz w:val="24"/>
          <w:szCs w:val="24"/>
        </w:rPr>
      </w:pPr>
    </w:p>
    <w:p w14:paraId="30621F1A" w14:textId="77777777"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t>SUMMARY OF THE PROPOSED RULES CHANGE</w:t>
      </w:r>
    </w:p>
    <w:p w14:paraId="3F4FE2BD" w14:textId="77777777" w:rsidR="00797776" w:rsidRDefault="00797776" w:rsidP="00797776">
      <w:pPr>
        <w:spacing w:after="0" w:line="240" w:lineRule="auto"/>
        <w:ind w:left="284"/>
        <w:rPr>
          <w:rFonts w:ascii="Arial" w:hAnsi="Arial" w:cs="Arial"/>
          <w:b/>
          <w:sz w:val="24"/>
          <w:szCs w:val="24"/>
        </w:rPr>
      </w:pPr>
    </w:p>
    <w:p w14:paraId="736A39DF" w14:textId="78C7D584" w:rsidR="00AD0623" w:rsidRPr="00804260" w:rsidRDefault="00A962FE" w:rsidP="00804260">
      <w:pPr>
        <w:tabs>
          <w:tab w:val="left" w:pos="1440"/>
        </w:tabs>
        <w:jc w:val="both"/>
        <w:rPr>
          <w:rFonts w:ascii="Verdana" w:hAnsi="Verdana"/>
          <w:color w:val="000000"/>
          <w:shd w:val="clear" w:color="auto" w:fill="FFFFFF"/>
        </w:rPr>
      </w:pPr>
      <w:r w:rsidRPr="000B5CA2">
        <w:rPr>
          <w:rFonts w:ascii="Arial" w:hAnsi="Arial" w:cs="Arial"/>
          <w:sz w:val="24"/>
          <w:szCs w:val="24"/>
        </w:rPr>
        <w:t>The amendments to the WESM Manual</w:t>
      </w:r>
      <w:r>
        <w:rPr>
          <w:rFonts w:ascii="Arial" w:hAnsi="Arial" w:cs="Arial"/>
          <w:sz w:val="24"/>
          <w:szCs w:val="24"/>
        </w:rPr>
        <w:t xml:space="preserve"> on Billing and Settlement</w:t>
      </w:r>
      <w:r w:rsidR="00907064">
        <w:rPr>
          <w:rFonts w:ascii="Arial" w:hAnsi="Arial" w:cs="Arial"/>
          <w:sz w:val="24"/>
          <w:szCs w:val="24"/>
        </w:rPr>
        <w:t xml:space="preserve"> </w:t>
      </w:r>
      <w:r w:rsidR="000B079E">
        <w:rPr>
          <w:rFonts w:ascii="Arial" w:hAnsi="Arial" w:cs="Arial"/>
          <w:sz w:val="24"/>
          <w:szCs w:val="24"/>
        </w:rPr>
        <w:t>a</w:t>
      </w:r>
      <w:r w:rsidRPr="000B5CA2">
        <w:rPr>
          <w:rFonts w:ascii="Arial" w:hAnsi="Arial" w:cs="Arial"/>
          <w:sz w:val="24"/>
          <w:szCs w:val="24"/>
        </w:rPr>
        <w:t>re proposed to</w:t>
      </w:r>
      <w:r w:rsidR="00A25954">
        <w:rPr>
          <w:rFonts w:ascii="Arial" w:hAnsi="Arial" w:cs="Arial"/>
          <w:sz w:val="24"/>
          <w:szCs w:val="24"/>
        </w:rPr>
        <w:t xml:space="preserve"> </w:t>
      </w:r>
      <w:r w:rsidR="001B5EDF">
        <w:rPr>
          <w:rFonts w:ascii="Arial" w:hAnsi="Arial" w:cs="Arial"/>
          <w:sz w:val="24"/>
          <w:szCs w:val="24"/>
        </w:rPr>
        <w:t xml:space="preserve">(i) </w:t>
      </w:r>
      <w:r w:rsidR="00A25954">
        <w:rPr>
          <w:rFonts w:ascii="Arial" w:hAnsi="Arial" w:cs="Arial"/>
          <w:sz w:val="24"/>
          <w:szCs w:val="24"/>
        </w:rPr>
        <w:t>reflect the formula</w:t>
      </w:r>
      <w:r w:rsidR="004F43D5">
        <w:rPr>
          <w:rFonts w:ascii="Arial" w:hAnsi="Arial" w:cs="Arial"/>
          <w:sz w:val="24"/>
          <w:szCs w:val="24"/>
        </w:rPr>
        <w:t xml:space="preserve"> for </w:t>
      </w:r>
      <w:r w:rsidR="005760C0">
        <w:rPr>
          <w:rFonts w:ascii="Arial" w:hAnsi="Arial" w:cs="Arial"/>
          <w:sz w:val="24"/>
          <w:szCs w:val="24"/>
        </w:rPr>
        <w:t xml:space="preserve">the calculation of </w:t>
      </w:r>
      <w:r w:rsidR="004F43D5">
        <w:rPr>
          <w:rFonts w:ascii="Arial" w:hAnsi="Arial" w:cs="Arial"/>
          <w:sz w:val="24"/>
          <w:szCs w:val="24"/>
        </w:rPr>
        <w:t>additional compensation amount</w:t>
      </w:r>
      <w:r w:rsidR="00364A0E">
        <w:rPr>
          <w:rFonts w:ascii="Arial" w:hAnsi="Arial" w:cs="Arial"/>
          <w:sz w:val="24"/>
          <w:szCs w:val="24"/>
        </w:rPr>
        <w:t xml:space="preserve"> </w:t>
      </w:r>
      <w:r w:rsidR="001431F7">
        <w:rPr>
          <w:rFonts w:ascii="Arial" w:hAnsi="Arial" w:cs="Arial"/>
          <w:sz w:val="24"/>
          <w:szCs w:val="24"/>
        </w:rPr>
        <w:t>and</w:t>
      </w:r>
      <w:r>
        <w:rPr>
          <w:rFonts w:ascii="Arial" w:hAnsi="Arial" w:cs="Arial"/>
          <w:sz w:val="24"/>
          <w:szCs w:val="24"/>
        </w:rPr>
        <w:t xml:space="preserve"> </w:t>
      </w:r>
      <w:r w:rsidR="00BB56CE">
        <w:rPr>
          <w:rFonts w:ascii="Arial" w:hAnsi="Arial" w:cs="Arial"/>
          <w:sz w:val="24"/>
          <w:szCs w:val="24"/>
        </w:rPr>
        <w:t xml:space="preserve">specify </w:t>
      </w:r>
      <w:r>
        <w:rPr>
          <w:rFonts w:ascii="Arial" w:hAnsi="Arial" w:cs="Arial"/>
          <w:sz w:val="24"/>
          <w:szCs w:val="24"/>
        </w:rPr>
        <w:t xml:space="preserve">the </w:t>
      </w:r>
      <w:r w:rsidR="004F43D5">
        <w:rPr>
          <w:rFonts w:ascii="Arial" w:hAnsi="Arial" w:cs="Arial"/>
          <w:sz w:val="24"/>
          <w:szCs w:val="24"/>
        </w:rPr>
        <w:t xml:space="preserve">recovery </w:t>
      </w:r>
      <w:r w:rsidR="00793A1B">
        <w:rPr>
          <w:rFonts w:ascii="Arial" w:hAnsi="Arial" w:cs="Arial"/>
          <w:sz w:val="24"/>
          <w:szCs w:val="24"/>
        </w:rPr>
        <w:t xml:space="preserve">process </w:t>
      </w:r>
      <w:r>
        <w:rPr>
          <w:rFonts w:ascii="Arial" w:hAnsi="Arial" w:cs="Arial"/>
          <w:sz w:val="24"/>
          <w:szCs w:val="24"/>
        </w:rPr>
        <w:t>for additional compensation</w:t>
      </w:r>
      <w:r w:rsidR="00793A1B">
        <w:rPr>
          <w:rFonts w:ascii="Arial" w:hAnsi="Arial" w:cs="Arial"/>
          <w:sz w:val="24"/>
          <w:szCs w:val="24"/>
        </w:rPr>
        <w:t xml:space="preserve"> across all </w:t>
      </w:r>
      <w:r w:rsidR="00BB56CE">
        <w:rPr>
          <w:rFonts w:ascii="Arial" w:hAnsi="Arial" w:cs="Arial"/>
          <w:sz w:val="24"/>
          <w:szCs w:val="24"/>
        </w:rPr>
        <w:t xml:space="preserve">claim </w:t>
      </w:r>
      <w:r w:rsidR="007A2DF5">
        <w:rPr>
          <w:rFonts w:ascii="Arial" w:hAnsi="Arial" w:cs="Arial"/>
          <w:sz w:val="24"/>
          <w:szCs w:val="24"/>
        </w:rPr>
        <w:t xml:space="preserve">categories </w:t>
      </w:r>
      <w:r w:rsidR="004F43D5">
        <w:rPr>
          <w:rFonts w:ascii="Arial" w:hAnsi="Arial" w:cs="Arial"/>
          <w:sz w:val="24"/>
          <w:szCs w:val="24"/>
        </w:rPr>
        <w:t>based on</w:t>
      </w:r>
      <w:r w:rsidR="00364A0E">
        <w:rPr>
          <w:rFonts w:ascii="Arial" w:hAnsi="Arial" w:cs="Arial"/>
          <w:sz w:val="24"/>
          <w:szCs w:val="24"/>
        </w:rPr>
        <w:t xml:space="preserve"> </w:t>
      </w:r>
      <w:r w:rsidR="000B079E">
        <w:rPr>
          <w:rFonts w:ascii="Arial" w:hAnsi="Arial" w:cs="Arial"/>
          <w:sz w:val="24"/>
          <w:szCs w:val="24"/>
        </w:rPr>
        <w:t xml:space="preserve">the External </w:t>
      </w:r>
      <w:r w:rsidR="000B079E" w:rsidRPr="000B079E">
        <w:rPr>
          <w:rFonts w:ascii="Arial" w:hAnsi="Arial" w:cs="Arial"/>
          <w:sz w:val="24"/>
          <w:szCs w:val="24"/>
        </w:rPr>
        <w:t xml:space="preserve">Auditor’s </w:t>
      </w:r>
      <w:r w:rsidR="005E02A5">
        <w:rPr>
          <w:rFonts w:ascii="Arial" w:hAnsi="Arial" w:cs="Arial"/>
          <w:sz w:val="24"/>
          <w:szCs w:val="24"/>
        </w:rPr>
        <w:t>r</w:t>
      </w:r>
      <w:r w:rsidR="000B079E" w:rsidRPr="000B079E">
        <w:rPr>
          <w:rFonts w:ascii="Arial" w:hAnsi="Arial" w:cs="Arial"/>
          <w:sz w:val="24"/>
          <w:szCs w:val="24"/>
        </w:rPr>
        <w:t>ecommendation</w:t>
      </w:r>
      <w:r w:rsidR="005E02A5">
        <w:rPr>
          <w:rFonts w:ascii="Arial" w:hAnsi="Arial" w:cs="Arial"/>
          <w:sz w:val="24"/>
          <w:szCs w:val="24"/>
        </w:rPr>
        <w:t>s</w:t>
      </w:r>
      <w:r w:rsidR="000B079E" w:rsidRPr="000B079E">
        <w:rPr>
          <w:rFonts w:ascii="Arial" w:hAnsi="Arial" w:cs="Arial"/>
          <w:sz w:val="24"/>
          <w:szCs w:val="24"/>
        </w:rPr>
        <w:t xml:space="preserve"> from</w:t>
      </w:r>
      <w:r w:rsidR="00204FD5">
        <w:rPr>
          <w:rFonts w:ascii="Arial" w:hAnsi="Arial" w:cs="Arial"/>
          <w:sz w:val="24"/>
          <w:szCs w:val="24"/>
        </w:rPr>
        <w:t xml:space="preserve"> the</w:t>
      </w:r>
      <w:r w:rsidR="000B079E" w:rsidRPr="000B079E">
        <w:rPr>
          <w:rFonts w:ascii="Arial" w:hAnsi="Arial" w:cs="Arial"/>
          <w:sz w:val="24"/>
          <w:szCs w:val="24"/>
        </w:rPr>
        <w:t xml:space="preserve"> (Supplemental) Audit of PDM-related Enhancements to NMMS and CRSS</w:t>
      </w:r>
      <w:r w:rsidR="00204FD5">
        <w:rPr>
          <w:rStyle w:val="FootnoteReference"/>
          <w:rFonts w:ascii="Arial" w:hAnsi="Arial" w:cs="Arial"/>
          <w:sz w:val="24"/>
          <w:szCs w:val="24"/>
        </w:rPr>
        <w:footnoteReference w:id="2"/>
      </w:r>
      <w:r w:rsidR="001B5EDF">
        <w:rPr>
          <w:rFonts w:ascii="Arial" w:hAnsi="Arial" w:cs="Arial"/>
          <w:sz w:val="24"/>
          <w:szCs w:val="24"/>
        </w:rPr>
        <w:t xml:space="preserve"> and (ii) </w:t>
      </w:r>
      <w:r w:rsidR="00304B69" w:rsidRPr="00804260">
        <w:rPr>
          <w:rFonts w:ascii="Arial" w:hAnsi="Arial" w:cs="Arial"/>
          <w:color w:val="000000"/>
          <w:sz w:val="24"/>
          <w:szCs w:val="24"/>
          <w:shd w:val="clear" w:color="auto" w:fill="FFFFFF"/>
        </w:rPr>
        <w:t xml:space="preserve">simplify the process in determining SO dispatch instructions during market intervention/suspension </w:t>
      </w:r>
      <w:r w:rsidR="00481869" w:rsidRPr="00804260">
        <w:rPr>
          <w:rFonts w:ascii="Arial" w:hAnsi="Arial" w:cs="Arial"/>
          <w:color w:val="000000"/>
          <w:sz w:val="24"/>
          <w:szCs w:val="24"/>
          <w:shd w:val="clear" w:color="auto" w:fill="FFFFFF"/>
        </w:rPr>
        <w:t xml:space="preserve">and include further </w:t>
      </w:r>
      <w:r w:rsidR="001B5EDF" w:rsidRPr="00362CBF">
        <w:rPr>
          <w:rFonts w:ascii="Arial" w:hAnsi="Arial" w:cs="Arial"/>
          <w:sz w:val="24"/>
          <w:szCs w:val="24"/>
          <w:lang w:val="en-US"/>
        </w:rPr>
        <w:t>condition on the calculation of quantity eligible</w:t>
      </w:r>
      <w:r w:rsidR="001B5EDF" w:rsidRPr="001B5EDF">
        <w:rPr>
          <w:rFonts w:ascii="Arial" w:hAnsi="Arial" w:cs="Arial"/>
          <w:sz w:val="24"/>
          <w:szCs w:val="24"/>
          <w:lang w:val="en-US"/>
        </w:rPr>
        <w:t xml:space="preserve"> for additional compensation during administered pricing</w:t>
      </w:r>
      <w:r w:rsidR="002D42E2">
        <w:rPr>
          <w:rFonts w:ascii="Arial" w:hAnsi="Arial" w:cs="Arial"/>
          <w:sz w:val="24"/>
          <w:szCs w:val="24"/>
          <w:lang w:val="en-US"/>
        </w:rPr>
        <w:t>.</w:t>
      </w:r>
    </w:p>
    <w:p w14:paraId="79486E31" w14:textId="77777777" w:rsidR="006E00A4" w:rsidRPr="00C11019" w:rsidRDefault="006E00A4" w:rsidP="001F266A">
      <w:pPr>
        <w:ind w:left="284"/>
        <w:jc w:val="both"/>
        <w:rPr>
          <w:rFonts w:ascii="Arial" w:hAnsi="Arial" w:cs="Arial"/>
          <w:b/>
          <w:sz w:val="24"/>
          <w:szCs w:val="24"/>
        </w:rPr>
      </w:pPr>
    </w:p>
    <w:p w14:paraId="763169A9" w14:textId="77777777"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60AF5CF2" w14:textId="77777777" w:rsidR="00797776" w:rsidRDefault="00797776" w:rsidP="00797776">
      <w:pPr>
        <w:ind w:left="360"/>
        <w:jc w:val="both"/>
        <w:rPr>
          <w:rFonts w:ascii="Arial" w:hAnsi="Arial" w:cs="Arial"/>
          <w:i/>
          <w:sz w:val="24"/>
          <w:szCs w:val="24"/>
        </w:rPr>
      </w:pPr>
    </w:p>
    <w:p w14:paraId="5FBBC18E" w14:textId="6C1A6273" w:rsidR="00873DCC" w:rsidRPr="00602B0A" w:rsidRDefault="00602B0A" w:rsidP="00602B0A">
      <w:pPr>
        <w:ind w:left="142"/>
        <w:rPr>
          <w:rFonts w:ascii="Arial" w:hAnsi="Arial" w:cs="Arial"/>
          <w:b/>
          <w:bCs/>
          <w:i/>
          <w:sz w:val="24"/>
          <w:szCs w:val="24"/>
        </w:rPr>
      </w:pPr>
      <w:r w:rsidRPr="00602B0A">
        <w:rPr>
          <w:rFonts w:ascii="Arial" w:hAnsi="Arial" w:cs="Arial"/>
          <w:b/>
          <w:bCs/>
          <w:sz w:val="24"/>
          <w:szCs w:val="24"/>
        </w:rPr>
        <w:t>IES’</w:t>
      </w:r>
      <w:r w:rsidR="00873DCC" w:rsidRPr="00602B0A">
        <w:rPr>
          <w:rFonts w:ascii="Arial" w:hAnsi="Arial" w:cs="Arial"/>
          <w:b/>
          <w:bCs/>
          <w:sz w:val="24"/>
          <w:szCs w:val="24"/>
        </w:rPr>
        <w:t xml:space="preserve"> </w:t>
      </w:r>
      <w:r w:rsidR="00943DA3">
        <w:rPr>
          <w:rFonts w:ascii="Arial" w:hAnsi="Arial" w:cs="Arial"/>
          <w:b/>
          <w:bCs/>
          <w:sz w:val="24"/>
          <w:szCs w:val="24"/>
        </w:rPr>
        <w:t>R</w:t>
      </w:r>
      <w:r w:rsidR="00873DCC" w:rsidRPr="00602B0A">
        <w:rPr>
          <w:rFonts w:ascii="Arial" w:hAnsi="Arial" w:cs="Arial"/>
          <w:b/>
          <w:bCs/>
          <w:sz w:val="24"/>
          <w:szCs w:val="24"/>
        </w:rPr>
        <w:t>ecommendations from the (Supplemental) Audit of PDM-related Enhancements to NMMS and CRSS</w:t>
      </w:r>
    </w:p>
    <w:p w14:paraId="34A3323A" w14:textId="255710CE" w:rsidR="002706B7" w:rsidRPr="00233235" w:rsidRDefault="3E4D7C49" w:rsidP="001C6E5F">
      <w:pPr>
        <w:ind w:left="567"/>
        <w:jc w:val="both"/>
        <w:rPr>
          <w:rFonts w:ascii="Arial" w:hAnsi="Arial" w:cs="Arial"/>
          <w:sz w:val="24"/>
          <w:szCs w:val="24"/>
        </w:rPr>
      </w:pPr>
      <w:r w:rsidRPr="19C3DB50">
        <w:rPr>
          <w:rFonts w:ascii="Arial" w:hAnsi="Arial" w:cs="Arial"/>
          <w:sz w:val="24"/>
          <w:szCs w:val="24"/>
        </w:rPr>
        <w:t>In</w:t>
      </w:r>
      <w:r w:rsidR="00F62D68" w:rsidRPr="00233235">
        <w:rPr>
          <w:rFonts w:ascii="Arial" w:hAnsi="Arial" w:cs="Arial"/>
          <w:sz w:val="24"/>
          <w:szCs w:val="24"/>
        </w:rPr>
        <w:t xml:space="preserve"> their letter </w:t>
      </w:r>
      <w:r w:rsidR="005169B9" w:rsidRPr="00233235">
        <w:rPr>
          <w:rFonts w:ascii="Arial" w:hAnsi="Arial" w:cs="Arial"/>
          <w:sz w:val="24"/>
          <w:szCs w:val="24"/>
        </w:rPr>
        <w:t>dated</w:t>
      </w:r>
      <w:r w:rsidR="008F2E11" w:rsidRPr="00233235">
        <w:rPr>
          <w:rFonts w:ascii="Arial" w:hAnsi="Arial" w:cs="Arial"/>
          <w:sz w:val="24"/>
          <w:szCs w:val="24"/>
        </w:rPr>
        <w:t xml:space="preserve"> 18 August 2021</w:t>
      </w:r>
      <w:r w:rsidR="000C27F0" w:rsidRPr="00233235">
        <w:rPr>
          <w:rFonts w:ascii="Arial" w:hAnsi="Arial" w:cs="Arial"/>
          <w:sz w:val="24"/>
          <w:szCs w:val="24"/>
        </w:rPr>
        <w:t xml:space="preserve">, </w:t>
      </w:r>
      <w:r w:rsidR="00F62D68" w:rsidRPr="00233235">
        <w:rPr>
          <w:rFonts w:ascii="Arial" w:hAnsi="Arial" w:cs="Arial"/>
          <w:sz w:val="24"/>
          <w:szCs w:val="24"/>
        </w:rPr>
        <w:t>the PEM Audit Committee</w:t>
      </w:r>
      <w:r w:rsidR="005169B9" w:rsidRPr="00233235">
        <w:rPr>
          <w:rFonts w:ascii="Arial" w:hAnsi="Arial" w:cs="Arial"/>
          <w:sz w:val="24"/>
          <w:szCs w:val="24"/>
        </w:rPr>
        <w:t xml:space="preserve"> (PAC)</w:t>
      </w:r>
      <w:r w:rsidR="00F62D68" w:rsidRPr="00233235">
        <w:rPr>
          <w:rFonts w:ascii="Arial" w:hAnsi="Arial" w:cs="Arial"/>
          <w:sz w:val="24"/>
          <w:szCs w:val="24"/>
        </w:rPr>
        <w:t xml:space="preserve"> </w:t>
      </w:r>
      <w:r w:rsidR="008F2E11" w:rsidRPr="00233235">
        <w:rPr>
          <w:rFonts w:ascii="Arial" w:hAnsi="Arial" w:cs="Arial"/>
          <w:sz w:val="24"/>
          <w:szCs w:val="24"/>
        </w:rPr>
        <w:t>request</w:t>
      </w:r>
      <w:r w:rsidR="005169B9" w:rsidRPr="00233235">
        <w:rPr>
          <w:rFonts w:ascii="Arial" w:hAnsi="Arial" w:cs="Arial"/>
          <w:sz w:val="24"/>
          <w:szCs w:val="24"/>
        </w:rPr>
        <w:t xml:space="preserve">ed </w:t>
      </w:r>
      <w:r w:rsidR="00B16666" w:rsidRPr="00233235">
        <w:rPr>
          <w:rFonts w:ascii="Arial" w:hAnsi="Arial" w:cs="Arial"/>
          <w:sz w:val="24"/>
          <w:szCs w:val="24"/>
        </w:rPr>
        <w:t xml:space="preserve">from </w:t>
      </w:r>
      <w:r w:rsidR="005169B9" w:rsidRPr="00233235">
        <w:rPr>
          <w:rFonts w:ascii="Arial" w:hAnsi="Arial" w:cs="Arial"/>
          <w:sz w:val="24"/>
          <w:szCs w:val="24"/>
        </w:rPr>
        <w:t>IEMOP</w:t>
      </w:r>
      <w:r w:rsidR="008F2E11" w:rsidRPr="00233235">
        <w:rPr>
          <w:rFonts w:ascii="Arial" w:hAnsi="Arial" w:cs="Arial"/>
          <w:sz w:val="24"/>
          <w:szCs w:val="24"/>
        </w:rPr>
        <w:t xml:space="preserve"> </w:t>
      </w:r>
      <w:r w:rsidR="5D37583D" w:rsidRPr="19C3DB50">
        <w:rPr>
          <w:rFonts w:ascii="Arial" w:hAnsi="Arial" w:cs="Arial"/>
          <w:sz w:val="24"/>
          <w:szCs w:val="24"/>
        </w:rPr>
        <w:t xml:space="preserve">an update on </w:t>
      </w:r>
      <w:r w:rsidR="008F2E11" w:rsidRPr="00233235">
        <w:rPr>
          <w:rFonts w:ascii="Arial" w:hAnsi="Arial" w:cs="Arial"/>
          <w:sz w:val="24"/>
          <w:szCs w:val="24"/>
        </w:rPr>
        <w:t xml:space="preserve">the status of implementation of the CRSS-Settlement module for the additional compensation claim and the action plans to address the </w:t>
      </w:r>
      <w:r w:rsidR="009F6462" w:rsidRPr="00233235">
        <w:rPr>
          <w:rFonts w:ascii="Arial" w:hAnsi="Arial" w:cs="Arial"/>
          <w:sz w:val="24"/>
          <w:szCs w:val="24"/>
        </w:rPr>
        <w:t xml:space="preserve">following </w:t>
      </w:r>
      <w:r w:rsidR="00703CA6" w:rsidRPr="00233235">
        <w:rPr>
          <w:rFonts w:ascii="Arial" w:hAnsi="Arial" w:cs="Arial"/>
          <w:sz w:val="24"/>
          <w:szCs w:val="24"/>
        </w:rPr>
        <w:t xml:space="preserve">relevant </w:t>
      </w:r>
      <w:r w:rsidR="008F2E11" w:rsidRPr="00233235">
        <w:rPr>
          <w:rFonts w:ascii="Arial" w:hAnsi="Arial" w:cs="Arial"/>
          <w:sz w:val="24"/>
          <w:szCs w:val="24"/>
        </w:rPr>
        <w:t xml:space="preserve">areas of improvement detailed in the Final Audit Report of </w:t>
      </w:r>
      <w:r w:rsidR="00233235" w:rsidRPr="00233235">
        <w:rPr>
          <w:rFonts w:ascii="Arial" w:hAnsi="Arial" w:cs="Arial"/>
          <w:sz w:val="24"/>
          <w:szCs w:val="24"/>
        </w:rPr>
        <w:t>IES:</w:t>
      </w:r>
    </w:p>
    <w:p w14:paraId="20F2F92B" w14:textId="62866C75" w:rsidR="00703CA6" w:rsidRPr="00233235" w:rsidRDefault="00703CA6" w:rsidP="001C6E5F">
      <w:pPr>
        <w:pStyle w:val="ListParagraph"/>
        <w:numPr>
          <w:ilvl w:val="0"/>
          <w:numId w:val="21"/>
        </w:numPr>
        <w:ind w:left="1560"/>
        <w:jc w:val="both"/>
        <w:rPr>
          <w:rFonts w:cs="Arial"/>
          <w:sz w:val="24"/>
          <w:szCs w:val="24"/>
        </w:rPr>
      </w:pPr>
      <w:r w:rsidRPr="00233235">
        <w:rPr>
          <w:rFonts w:cs="Arial"/>
          <w:sz w:val="24"/>
          <w:szCs w:val="24"/>
        </w:rPr>
        <w:t>The calculation of the additional compensation claim amount is not specified in the WESM Manual or the Price Determination Methodology</w:t>
      </w:r>
      <w:r w:rsidR="00923967">
        <w:rPr>
          <w:rFonts w:cs="Arial"/>
          <w:sz w:val="24"/>
          <w:szCs w:val="24"/>
        </w:rPr>
        <w:t xml:space="preserve"> (PDM)</w:t>
      </w:r>
      <w:r w:rsidRPr="00233235">
        <w:rPr>
          <w:rFonts w:cs="Arial"/>
          <w:sz w:val="24"/>
          <w:szCs w:val="24"/>
        </w:rPr>
        <w:t>.</w:t>
      </w:r>
      <w:r w:rsidRPr="00233235">
        <w:rPr>
          <w:rFonts w:cs="Arial"/>
          <w:sz w:val="24"/>
          <w:szCs w:val="24"/>
        </w:rPr>
        <w:softHyphen/>
        <w:t xml:space="preserve"> IES recommends that the formula included in the </w:t>
      </w:r>
      <w:r w:rsidR="00923967">
        <w:rPr>
          <w:rFonts w:cs="Arial"/>
          <w:sz w:val="24"/>
          <w:szCs w:val="24"/>
        </w:rPr>
        <w:t>Business Requirements Document (</w:t>
      </w:r>
      <w:r w:rsidRPr="00233235">
        <w:rPr>
          <w:rFonts w:cs="Arial"/>
          <w:sz w:val="24"/>
          <w:szCs w:val="24"/>
        </w:rPr>
        <w:t>BRD</w:t>
      </w:r>
      <w:r w:rsidR="0026149A">
        <w:rPr>
          <w:rStyle w:val="FootnoteReference"/>
          <w:rFonts w:cs="Arial"/>
          <w:sz w:val="24"/>
          <w:szCs w:val="24"/>
        </w:rPr>
        <w:footnoteReference w:id="3"/>
      </w:r>
      <w:r w:rsidR="00923967">
        <w:rPr>
          <w:rFonts w:cs="Arial"/>
          <w:sz w:val="24"/>
          <w:szCs w:val="24"/>
        </w:rPr>
        <w:t>)</w:t>
      </w:r>
      <w:r w:rsidRPr="00233235">
        <w:rPr>
          <w:rFonts w:cs="Arial"/>
          <w:sz w:val="24"/>
          <w:szCs w:val="24"/>
        </w:rPr>
        <w:t xml:space="preserve"> is </w:t>
      </w:r>
      <w:r w:rsidR="00AF3257" w:rsidRPr="00233235">
        <w:rPr>
          <w:rFonts w:cs="Arial"/>
          <w:sz w:val="24"/>
          <w:szCs w:val="24"/>
        </w:rPr>
        <w:t>re</w:t>
      </w:r>
      <w:r w:rsidR="00AF3257">
        <w:rPr>
          <w:rFonts w:cs="Arial"/>
          <w:sz w:val="24"/>
          <w:szCs w:val="24"/>
        </w:rPr>
        <w:t>flected</w:t>
      </w:r>
      <w:r w:rsidRPr="00233235">
        <w:rPr>
          <w:rFonts w:cs="Arial"/>
          <w:sz w:val="24"/>
          <w:szCs w:val="24"/>
        </w:rPr>
        <w:t xml:space="preserve"> in the WESM Manual.</w:t>
      </w:r>
    </w:p>
    <w:p w14:paraId="08B9AC30" w14:textId="77777777" w:rsidR="00703CA6" w:rsidRPr="00233235" w:rsidRDefault="00703CA6" w:rsidP="001C6E5F">
      <w:pPr>
        <w:pStyle w:val="ListParagraph"/>
        <w:ind w:left="1560"/>
        <w:jc w:val="both"/>
        <w:rPr>
          <w:rFonts w:cs="Arial"/>
          <w:sz w:val="24"/>
          <w:szCs w:val="24"/>
        </w:rPr>
      </w:pPr>
    </w:p>
    <w:p w14:paraId="0619CFF0" w14:textId="4F2390A9" w:rsidR="00703CA6" w:rsidRPr="00233235" w:rsidRDefault="00703CA6" w:rsidP="001C6E5F">
      <w:pPr>
        <w:pStyle w:val="ListParagraph"/>
        <w:numPr>
          <w:ilvl w:val="0"/>
          <w:numId w:val="21"/>
        </w:numPr>
        <w:ind w:left="1560"/>
        <w:jc w:val="both"/>
        <w:rPr>
          <w:rFonts w:cs="Arial"/>
          <w:sz w:val="24"/>
          <w:szCs w:val="24"/>
        </w:rPr>
      </w:pPr>
      <w:r w:rsidRPr="00233235">
        <w:rPr>
          <w:rFonts w:cs="Arial"/>
          <w:sz w:val="24"/>
          <w:szCs w:val="24"/>
        </w:rPr>
        <w:t xml:space="preserve">The process of the recovery of additional compensation is not specified in </w:t>
      </w:r>
      <w:r w:rsidR="00A06E5C">
        <w:rPr>
          <w:rFonts w:cs="Arial"/>
          <w:sz w:val="24"/>
          <w:szCs w:val="24"/>
        </w:rPr>
        <w:t xml:space="preserve">the </w:t>
      </w:r>
      <w:r w:rsidRPr="00233235">
        <w:rPr>
          <w:rFonts w:cs="Arial"/>
          <w:sz w:val="24"/>
          <w:szCs w:val="24"/>
        </w:rPr>
        <w:t>WESM Manual for claims other than MRU. The current recovery process is based on the recovery process for MRU in the PDM</w:t>
      </w:r>
      <w:r w:rsidR="002D42E2">
        <w:rPr>
          <w:rFonts w:cs="Arial"/>
          <w:sz w:val="24"/>
          <w:szCs w:val="24"/>
        </w:rPr>
        <w:t xml:space="preserve"> Manual</w:t>
      </w:r>
      <w:r w:rsidRPr="00233235">
        <w:rPr>
          <w:rFonts w:cs="Arial"/>
          <w:sz w:val="24"/>
          <w:szCs w:val="24"/>
        </w:rPr>
        <w:t xml:space="preserve"> </w:t>
      </w:r>
      <w:r w:rsidR="002D42E2">
        <w:rPr>
          <w:rFonts w:cs="Arial"/>
          <w:sz w:val="24"/>
          <w:szCs w:val="24"/>
        </w:rPr>
        <w:t>C</w:t>
      </w:r>
      <w:r w:rsidRPr="00233235">
        <w:rPr>
          <w:rFonts w:cs="Arial"/>
          <w:sz w:val="24"/>
          <w:szCs w:val="24"/>
        </w:rPr>
        <w:t>lause 8.3.4 (c). IES recommends that the recovery method for claims other than MRU be included in the WESM Manual.</w:t>
      </w:r>
    </w:p>
    <w:p w14:paraId="4216E9AF" w14:textId="7A592E30" w:rsidR="0032541C" w:rsidRDefault="2F15AD2B" w:rsidP="001C6E5F">
      <w:pPr>
        <w:ind w:left="567"/>
        <w:jc w:val="both"/>
        <w:rPr>
          <w:rFonts w:ascii="Arial" w:hAnsi="Arial" w:cs="Arial"/>
          <w:sz w:val="24"/>
          <w:szCs w:val="24"/>
          <w:lang w:val="en-US"/>
        </w:rPr>
      </w:pPr>
      <w:r w:rsidRPr="19C3DB50">
        <w:rPr>
          <w:rFonts w:ascii="Arial" w:hAnsi="Arial" w:cs="Arial"/>
          <w:sz w:val="24"/>
          <w:szCs w:val="24"/>
        </w:rPr>
        <w:lastRenderedPageBreak/>
        <w:t xml:space="preserve">In its letter dated </w:t>
      </w:r>
      <w:r w:rsidR="1862017B" w:rsidRPr="19C3DB50">
        <w:rPr>
          <w:rFonts w:ascii="Arial" w:hAnsi="Arial" w:cs="Arial"/>
          <w:sz w:val="24"/>
          <w:szCs w:val="24"/>
        </w:rPr>
        <w:t xml:space="preserve">24 August 2021, </w:t>
      </w:r>
      <w:r w:rsidR="0032541C" w:rsidRPr="00233235">
        <w:rPr>
          <w:rFonts w:ascii="Arial" w:hAnsi="Arial" w:cs="Arial"/>
          <w:sz w:val="24"/>
          <w:szCs w:val="24"/>
        </w:rPr>
        <w:t xml:space="preserve">IEMOP </w:t>
      </w:r>
      <w:r w:rsidR="1862017B" w:rsidRPr="19C3DB50">
        <w:rPr>
          <w:rFonts w:ascii="Arial" w:hAnsi="Arial" w:cs="Arial"/>
          <w:sz w:val="24"/>
          <w:szCs w:val="24"/>
        </w:rPr>
        <w:t>reiterated</w:t>
      </w:r>
      <w:r w:rsidR="00C21B45" w:rsidRPr="00233235">
        <w:rPr>
          <w:rFonts w:ascii="Arial" w:hAnsi="Arial" w:cs="Arial"/>
          <w:sz w:val="24"/>
          <w:szCs w:val="24"/>
        </w:rPr>
        <w:t xml:space="preserve"> </w:t>
      </w:r>
      <w:r w:rsidR="005733E1" w:rsidRPr="00233235">
        <w:rPr>
          <w:rFonts w:ascii="Arial" w:hAnsi="Arial" w:cs="Arial"/>
          <w:sz w:val="24"/>
          <w:szCs w:val="24"/>
        </w:rPr>
        <w:t xml:space="preserve">its </w:t>
      </w:r>
      <w:r w:rsidR="005733E1" w:rsidRPr="00233235">
        <w:rPr>
          <w:rFonts w:ascii="Arial" w:hAnsi="Arial" w:cs="Arial"/>
          <w:sz w:val="24"/>
          <w:szCs w:val="24"/>
          <w:lang w:val="en-US"/>
        </w:rPr>
        <w:t>commitment to submit</w:t>
      </w:r>
      <w:r w:rsidR="00395293">
        <w:rPr>
          <w:rFonts w:ascii="Arial" w:hAnsi="Arial" w:cs="Arial"/>
          <w:sz w:val="24"/>
          <w:szCs w:val="24"/>
          <w:lang w:val="en-US"/>
        </w:rPr>
        <w:t xml:space="preserve"> </w:t>
      </w:r>
      <w:r w:rsidR="3EE5607E" w:rsidRPr="19C3DB50">
        <w:rPr>
          <w:rFonts w:ascii="Arial" w:hAnsi="Arial" w:cs="Arial"/>
          <w:sz w:val="24"/>
          <w:szCs w:val="24"/>
          <w:lang w:val="en-US"/>
        </w:rPr>
        <w:t>the corresponding</w:t>
      </w:r>
      <w:r w:rsidR="005733E1" w:rsidRPr="00233235">
        <w:rPr>
          <w:rFonts w:ascii="Arial" w:hAnsi="Arial" w:cs="Arial"/>
          <w:sz w:val="24"/>
          <w:szCs w:val="24"/>
          <w:lang w:val="en-US"/>
        </w:rPr>
        <w:t xml:space="preserve"> </w:t>
      </w:r>
      <w:r w:rsidR="00395293">
        <w:rPr>
          <w:rFonts w:ascii="Arial" w:hAnsi="Arial" w:cs="Arial"/>
          <w:sz w:val="24"/>
          <w:szCs w:val="24"/>
          <w:lang w:val="en-US"/>
        </w:rPr>
        <w:t>rules</w:t>
      </w:r>
      <w:r w:rsidR="005733E1" w:rsidRPr="00233235">
        <w:rPr>
          <w:rFonts w:ascii="Arial" w:hAnsi="Arial" w:cs="Arial"/>
          <w:sz w:val="24"/>
          <w:szCs w:val="24"/>
          <w:lang w:val="en-US"/>
        </w:rPr>
        <w:t xml:space="preserve"> change proposal </w:t>
      </w:r>
      <w:r w:rsidR="006A3671">
        <w:rPr>
          <w:rFonts w:ascii="Arial" w:hAnsi="Arial" w:cs="Arial"/>
          <w:sz w:val="24"/>
          <w:szCs w:val="24"/>
          <w:lang w:val="en-US"/>
        </w:rPr>
        <w:t xml:space="preserve">as </w:t>
      </w:r>
      <w:r w:rsidR="4A685F37" w:rsidRPr="19C3DB50">
        <w:rPr>
          <w:rFonts w:ascii="Arial" w:hAnsi="Arial" w:cs="Arial"/>
          <w:sz w:val="24"/>
          <w:szCs w:val="24"/>
          <w:lang w:val="en-US"/>
        </w:rPr>
        <w:t>part of its</w:t>
      </w:r>
      <w:r w:rsidR="006A3671">
        <w:rPr>
          <w:rFonts w:ascii="Arial" w:hAnsi="Arial" w:cs="Arial"/>
          <w:sz w:val="24"/>
          <w:szCs w:val="24"/>
          <w:lang w:val="en-US"/>
        </w:rPr>
        <w:t xml:space="preserve"> action plan </w:t>
      </w:r>
      <w:r w:rsidR="02A7854A" w:rsidRPr="19C3DB50">
        <w:rPr>
          <w:rFonts w:ascii="Arial" w:hAnsi="Arial" w:cs="Arial"/>
          <w:sz w:val="24"/>
          <w:szCs w:val="24"/>
          <w:lang w:val="en-US"/>
        </w:rPr>
        <w:t>on</w:t>
      </w:r>
      <w:r w:rsidR="005733E1" w:rsidRPr="00233235">
        <w:rPr>
          <w:rFonts w:ascii="Arial" w:hAnsi="Arial" w:cs="Arial"/>
          <w:sz w:val="24"/>
          <w:szCs w:val="24"/>
          <w:lang w:val="en-US"/>
        </w:rPr>
        <w:t xml:space="preserve"> the abovementioned items.</w:t>
      </w:r>
    </w:p>
    <w:p w14:paraId="7B13C47E" w14:textId="77777777" w:rsidR="001C6E5F" w:rsidRDefault="001C6E5F" w:rsidP="001C6E5F">
      <w:pPr>
        <w:ind w:left="567"/>
        <w:jc w:val="both"/>
        <w:rPr>
          <w:rFonts w:ascii="Arial" w:hAnsi="Arial" w:cs="Arial"/>
          <w:sz w:val="24"/>
          <w:szCs w:val="24"/>
          <w:lang w:val="en-US"/>
        </w:rPr>
      </w:pPr>
    </w:p>
    <w:p w14:paraId="290996B0" w14:textId="77777777" w:rsidR="001C6E5F" w:rsidRDefault="001C6E5F" w:rsidP="001C6E5F">
      <w:pPr>
        <w:ind w:left="567"/>
        <w:jc w:val="both"/>
        <w:rPr>
          <w:rFonts w:ascii="Arial" w:hAnsi="Arial" w:cs="Arial"/>
          <w:sz w:val="24"/>
          <w:szCs w:val="24"/>
          <w:lang w:val="en-US"/>
        </w:rPr>
      </w:pPr>
    </w:p>
    <w:p w14:paraId="62327E5F" w14:textId="4A4DDB80" w:rsidR="00602B0A" w:rsidRPr="00943DA3" w:rsidRDefault="00943DA3" w:rsidP="00614A43">
      <w:pPr>
        <w:ind w:left="180"/>
        <w:jc w:val="both"/>
        <w:rPr>
          <w:rFonts w:ascii="Arial" w:hAnsi="Arial" w:cs="Arial"/>
          <w:b/>
          <w:bCs/>
          <w:sz w:val="24"/>
          <w:szCs w:val="24"/>
        </w:rPr>
      </w:pPr>
      <w:r w:rsidRPr="00943DA3">
        <w:rPr>
          <w:rFonts w:ascii="Arial" w:hAnsi="Arial" w:cs="Arial"/>
          <w:b/>
          <w:bCs/>
          <w:sz w:val="24"/>
          <w:szCs w:val="24"/>
          <w:lang w:val="en-US"/>
        </w:rPr>
        <w:t>N</w:t>
      </w:r>
      <w:r w:rsidR="00F06385" w:rsidRPr="00943DA3">
        <w:rPr>
          <w:rFonts w:ascii="Arial" w:hAnsi="Arial" w:cs="Arial"/>
          <w:b/>
          <w:bCs/>
          <w:sz w:val="24"/>
          <w:szCs w:val="24"/>
          <w:lang w:val="en-US"/>
        </w:rPr>
        <w:t xml:space="preserve">ew </w:t>
      </w:r>
      <w:r w:rsidRPr="00943DA3">
        <w:rPr>
          <w:rFonts w:ascii="Arial" w:hAnsi="Arial" w:cs="Arial"/>
          <w:b/>
          <w:bCs/>
          <w:sz w:val="24"/>
          <w:szCs w:val="24"/>
          <w:lang w:val="en-US"/>
        </w:rPr>
        <w:t xml:space="preserve">Condition </w:t>
      </w:r>
      <w:r>
        <w:rPr>
          <w:rFonts w:ascii="Arial" w:hAnsi="Arial" w:cs="Arial"/>
          <w:b/>
          <w:bCs/>
          <w:sz w:val="24"/>
          <w:szCs w:val="24"/>
          <w:lang w:val="en-US"/>
        </w:rPr>
        <w:t>o</w:t>
      </w:r>
      <w:r w:rsidRPr="00943DA3">
        <w:rPr>
          <w:rFonts w:ascii="Arial" w:hAnsi="Arial" w:cs="Arial"/>
          <w:b/>
          <w:bCs/>
          <w:sz w:val="24"/>
          <w:szCs w:val="24"/>
          <w:lang w:val="en-US"/>
        </w:rPr>
        <w:t xml:space="preserve">n </w:t>
      </w:r>
      <w:r>
        <w:rPr>
          <w:rFonts w:ascii="Arial" w:hAnsi="Arial" w:cs="Arial"/>
          <w:b/>
          <w:bCs/>
          <w:sz w:val="24"/>
          <w:szCs w:val="24"/>
          <w:lang w:val="en-US"/>
        </w:rPr>
        <w:t>t</w:t>
      </w:r>
      <w:r w:rsidRPr="00943DA3">
        <w:rPr>
          <w:rFonts w:ascii="Arial" w:hAnsi="Arial" w:cs="Arial"/>
          <w:b/>
          <w:bCs/>
          <w:sz w:val="24"/>
          <w:szCs w:val="24"/>
          <w:lang w:val="en-US"/>
        </w:rPr>
        <w:t xml:space="preserve">he Calculation </w:t>
      </w:r>
      <w:r>
        <w:rPr>
          <w:rFonts w:ascii="Arial" w:hAnsi="Arial" w:cs="Arial"/>
          <w:b/>
          <w:bCs/>
          <w:sz w:val="24"/>
          <w:szCs w:val="24"/>
          <w:lang w:val="en-US"/>
        </w:rPr>
        <w:t>o</w:t>
      </w:r>
      <w:r w:rsidRPr="00943DA3">
        <w:rPr>
          <w:rFonts w:ascii="Arial" w:hAnsi="Arial" w:cs="Arial"/>
          <w:b/>
          <w:bCs/>
          <w:sz w:val="24"/>
          <w:szCs w:val="24"/>
          <w:lang w:val="en-US"/>
        </w:rPr>
        <w:t xml:space="preserve">f Quantity Eligible </w:t>
      </w:r>
      <w:r w:rsidR="00917C43">
        <w:rPr>
          <w:rFonts w:ascii="Arial" w:hAnsi="Arial" w:cs="Arial"/>
          <w:b/>
          <w:bCs/>
          <w:sz w:val="24"/>
          <w:szCs w:val="24"/>
          <w:lang w:val="en-US"/>
        </w:rPr>
        <w:t>f</w:t>
      </w:r>
      <w:r w:rsidRPr="00943DA3">
        <w:rPr>
          <w:rFonts w:ascii="Arial" w:hAnsi="Arial" w:cs="Arial"/>
          <w:b/>
          <w:bCs/>
          <w:sz w:val="24"/>
          <w:szCs w:val="24"/>
          <w:lang w:val="en-US"/>
        </w:rPr>
        <w:t xml:space="preserve">or Additional Compensation </w:t>
      </w:r>
      <w:r>
        <w:rPr>
          <w:rFonts w:ascii="Arial" w:hAnsi="Arial" w:cs="Arial"/>
          <w:b/>
          <w:bCs/>
          <w:sz w:val="24"/>
          <w:szCs w:val="24"/>
          <w:lang w:val="en-US"/>
        </w:rPr>
        <w:t>d</w:t>
      </w:r>
      <w:r w:rsidRPr="00943DA3">
        <w:rPr>
          <w:rFonts w:ascii="Arial" w:hAnsi="Arial" w:cs="Arial"/>
          <w:b/>
          <w:bCs/>
          <w:sz w:val="24"/>
          <w:szCs w:val="24"/>
          <w:lang w:val="en-US"/>
        </w:rPr>
        <w:t>uring Administered Pricing</w:t>
      </w:r>
    </w:p>
    <w:p w14:paraId="78D19318" w14:textId="2F66EB9C" w:rsidR="00EC252B" w:rsidRDefault="00943DA3" w:rsidP="001C6E5F">
      <w:pPr>
        <w:ind w:left="426"/>
        <w:jc w:val="both"/>
        <w:rPr>
          <w:rFonts w:ascii="Arial" w:hAnsi="Arial" w:cs="Arial"/>
          <w:sz w:val="24"/>
          <w:szCs w:val="24"/>
          <w:lang w:val="en-US"/>
        </w:rPr>
      </w:pPr>
      <w:r>
        <w:rPr>
          <w:rFonts w:ascii="Arial" w:hAnsi="Arial" w:cs="Arial"/>
          <w:sz w:val="24"/>
          <w:szCs w:val="24"/>
        </w:rPr>
        <w:t>U</w:t>
      </w:r>
      <w:r w:rsidR="005A1588" w:rsidRPr="005A1588">
        <w:rPr>
          <w:rFonts w:ascii="Arial" w:hAnsi="Arial" w:cs="Arial"/>
          <w:sz w:val="24"/>
          <w:szCs w:val="24"/>
        </w:rPr>
        <w:t>nder the current ERC-approved methodology, in cases where there</w:t>
      </w:r>
      <w:r w:rsidR="0023256B">
        <w:rPr>
          <w:rFonts w:ascii="Arial" w:hAnsi="Arial" w:cs="Arial"/>
          <w:sz w:val="24"/>
          <w:szCs w:val="24"/>
        </w:rPr>
        <w:t xml:space="preserve"> </w:t>
      </w:r>
      <w:r w:rsidR="005A1588" w:rsidRPr="005A1588">
        <w:rPr>
          <w:rFonts w:ascii="Arial" w:hAnsi="Arial" w:cs="Arial"/>
          <w:sz w:val="24"/>
          <w:szCs w:val="24"/>
        </w:rPr>
        <w:t xml:space="preserve">are no specific dispatch instructions from SO, the </w:t>
      </w:r>
      <w:r w:rsidR="002322FA">
        <w:rPr>
          <w:rFonts w:ascii="Arial" w:hAnsi="Arial" w:cs="Arial"/>
          <w:sz w:val="24"/>
          <w:szCs w:val="24"/>
        </w:rPr>
        <w:t>most recent</w:t>
      </w:r>
      <w:r w:rsidR="005A1588" w:rsidRPr="005A1588">
        <w:rPr>
          <w:rFonts w:ascii="Arial" w:hAnsi="Arial" w:cs="Arial"/>
          <w:sz w:val="24"/>
          <w:szCs w:val="24"/>
        </w:rPr>
        <w:t xml:space="preserve"> RTD</w:t>
      </w:r>
      <w:r w:rsidR="0023256B">
        <w:rPr>
          <w:rFonts w:ascii="Arial" w:hAnsi="Arial" w:cs="Arial"/>
          <w:sz w:val="24"/>
          <w:szCs w:val="24"/>
        </w:rPr>
        <w:t xml:space="preserve"> </w:t>
      </w:r>
      <w:r w:rsidR="005A1588" w:rsidRPr="005A1588">
        <w:rPr>
          <w:rFonts w:ascii="Arial" w:hAnsi="Arial" w:cs="Arial"/>
          <w:sz w:val="24"/>
          <w:szCs w:val="24"/>
        </w:rPr>
        <w:t xml:space="preserve">schedule will be used for calculating additional compensation </w:t>
      </w:r>
      <w:r w:rsidR="000072B9" w:rsidRPr="005A1588">
        <w:rPr>
          <w:rFonts w:ascii="Arial" w:hAnsi="Arial" w:cs="Arial"/>
          <w:sz w:val="24"/>
          <w:szCs w:val="24"/>
        </w:rPr>
        <w:t>claims</w:t>
      </w:r>
      <w:r w:rsidR="000072B9">
        <w:rPr>
          <w:rFonts w:ascii="Arial" w:hAnsi="Arial" w:cs="Arial"/>
          <w:sz w:val="24"/>
          <w:szCs w:val="24"/>
        </w:rPr>
        <w:t>.</w:t>
      </w:r>
      <w:r w:rsidR="0023256B">
        <w:rPr>
          <w:rFonts w:ascii="Arial" w:hAnsi="Arial" w:cs="Arial"/>
          <w:sz w:val="24"/>
          <w:szCs w:val="24"/>
        </w:rPr>
        <w:t xml:space="preserve"> </w:t>
      </w:r>
      <w:r w:rsidR="005A1588" w:rsidRPr="005A1588">
        <w:rPr>
          <w:rFonts w:ascii="Arial" w:hAnsi="Arial" w:cs="Arial"/>
          <w:sz w:val="24"/>
          <w:szCs w:val="24"/>
        </w:rPr>
        <w:t xml:space="preserve">However, as observed </w:t>
      </w:r>
      <w:r w:rsidR="5F0887FD" w:rsidRPr="005A1588">
        <w:rPr>
          <w:rFonts w:ascii="Arial" w:hAnsi="Arial" w:cs="Arial"/>
          <w:sz w:val="24"/>
          <w:szCs w:val="24"/>
        </w:rPr>
        <w:t>during</w:t>
      </w:r>
      <w:r w:rsidR="005A1588" w:rsidRPr="005A1588">
        <w:rPr>
          <w:rFonts w:ascii="Arial" w:hAnsi="Arial" w:cs="Arial"/>
          <w:sz w:val="24"/>
          <w:szCs w:val="24"/>
        </w:rPr>
        <w:t xml:space="preserve"> the </w:t>
      </w:r>
      <w:r w:rsidR="006760E1">
        <w:rPr>
          <w:rFonts w:ascii="Arial" w:hAnsi="Arial" w:cs="Arial"/>
          <w:sz w:val="24"/>
          <w:szCs w:val="24"/>
        </w:rPr>
        <w:t xml:space="preserve">market interventions/suspensions implemented since 26 June 2021, especially during the </w:t>
      </w:r>
      <w:r w:rsidR="005A1588" w:rsidRPr="005A1588">
        <w:rPr>
          <w:rFonts w:ascii="Arial" w:hAnsi="Arial" w:cs="Arial"/>
          <w:sz w:val="24"/>
          <w:szCs w:val="24"/>
        </w:rPr>
        <w:t>market suspension</w:t>
      </w:r>
      <w:r w:rsidR="00E07E06">
        <w:rPr>
          <w:rStyle w:val="FootnoteReference"/>
          <w:rFonts w:ascii="Arial" w:hAnsi="Arial" w:cs="Arial"/>
          <w:sz w:val="24"/>
          <w:szCs w:val="24"/>
        </w:rPr>
        <w:footnoteReference w:id="4"/>
      </w:r>
      <w:r w:rsidR="005A1588" w:rsidRPr="005A1588">
        <w:rPr>
          <w:rFonts w:ascii="Arial" w:hAnsi="Arial" w:cs="Arial"/>
          <w:sz w:val="24"/>
          <w:szCs w:val="24"/>
        </w:rPr>
        <w:t xml:space="preserve"> due to</w:t>
      </w:r>
      <w:r w:rsidR="0023256B">
        <w:rPr>
          <w:rFonts w:ascii="Arial" w:hAnsi="Arial" w:cs="Arial"/>
          <w:sz w:val="24"/>
          <w:szCs w:val="24"/>
        </w:rPr>
        <w:t xml:space="preserve"> </w:t>
      </w:r>
      <w:r w:rsidR="005A1588" w:rsidRPr="005A1588">
        <w:rPr>
          <w:rFonts w:ascii="Arial" w:hAnsi="Arial" w:cs="Arial"/>
          <w:sz w:val="24"/>
          <w:szCs w:val="24"/>
        </w:rPr>
        <w:t xml:space="preserve">Typhoon </w:t>
      </w:r>
      <w:r w:rsidR="005A1588" w:rsidRPr="00804260">
        <w:rPr>
          <w:rFonts w:ascii="Arial" w:hAnsi="Arial" w:cs="Arial"/>
          <w:i/>
          <w:iCs/>
          <w:sz w:val="24"/>
          <w:szCs w:val="24"/>
        </w:rPr>
        <w:t>Odette</w:t>
      </w:r>
      <w:r w:rsidR="005A1588" w:rsidRPr="005A1588">
        <w:rPr>
          <w:rFonts w:ascii="Arial" w:hAnsi="Arial" w:cs="Arial"/>
          <w:sz w:val="24"/>
          <w:szCs w:val="24"/>
        </w:rPr>
        <w:t xml:space="preserve">, the RTD schedules that were generated were </w:t>
      </w:r>
      <w:r w:rsidR="00857D98">
        <w:rPr>
          <w:rFonts w:ascii="Arial" w:hAnsi="Arial" w:cs="Arial"/>
          <w:sz w:val="24"/>
          <w:szCs w:val="24"/>
        </w:rPr>
        <w:t>largely in</w:t>
      </w:r>
      <w:r w:rsidR="005A1588" w:rsidRPr="005A1588">
        <w:rPr>
          <w:rFonts w:ascii="Arial" w:hAnsi="Arial" w:cs="Arial"/>
          <w:sz w:val="24"/>
          <w:szCs w:val="24"/>
        </w:rPr>
        <w:t xml:space="preserve">feasible </w:t>
      </w:r>
      <w:r w:rsidR="00857D98">
        <w:rPr>
          <w:rFonts w:ascii="Arial" w:hAnsi="Arial" w:cs="Arial"/>
          <w:sz w:val="24"/>
          <w:szCs w:val="24"/>
        </w:rPr>
        <w:t>to implement</w:t>
      </w:r>
      <w:r w:rsidR="005A1588" w:rsidRPr="005A1588">
        <w:rPr>
          <w:rFonts w:ascii="Arial" w:hAnsi="Arial" w:cs="Arial"/>
          <w:sz w:val="24"/>
          <w:szCs w:val="24"/>
        </w:rPr>
        <w:t xml:space="preserve"> as the real time data that was available then w</w:t>
      </w:r>
      <w:r w:rsidR="5F0887FD" w:rsidRPr="005A1588">
        <w:rPr>
          <w:rFonts w:ascii="Arial" w:hAnsi="Arial" w:cs="Arial"/>
          <w:sz w:val="24"/>
          <w:szCs w:val="24"/>
        </w:rPr>
        <w:t>ere</w:t>
      </w:r>
      <w:r w:rsidR="0023256B">
        <w:rPr>
          <w:rFonts w:ascii="Arial" w:hAnsi="Arial" w:cs="Arial"/>
          <w:sz w:val="24"/>
          <w:szCs w:val="24"/>
        </w:rPr>
        <w:t xml:space="preserve"> </w:t>
      </w:r>
      <w:r w:rsidR="005A1588" w:rsidRPr="005A1588">
        <w:rPr>
          <w:rFonts w:ascii="Arial" w:hAnsi="Arial" w:cs="Arial"/>
          <w:sz w:val="24"/>
          <w:szCs w:val="24"/>
        </w:rPr>
        <w:t xml:space="preserve">erratic and erroneous. </w:t>
      </w:r>
      <w:r w:rsidR="006B546A">
        <w:rPr>
          <w:rFonts w:ascii="Arial" w:hAnsi="Arial" w:cs="Arial"/>
          <w:sz w:val="24"/>
          <w:szCs w:val="24"/>
        </w:rPr>
        <w:t xml:space="preserve">In </w:t>
      </w:r>
      <w:r w:rsidR="00EC252B">
        <w:rPr>
          <w:rFonts w:ascii="Arial" w:hAnsi="Arial" w:cs="Arial"/>
          <w:sz w:val="24"/>
          <w:szCs w:val="24"/>
        </w:rPr>
        <w:t>addition</w:t>
      </w:r>
      <w:r w:rsidR="006B546A">
        <w:rPr>
          <w:rFonts w:ascii="Arial" w:hAnsi="Arial" w:cs="Arial"/>
          <w:sz w:val="24"/>
          <w:szCs w:val="24"/>
        </w:rPr>
        <w:t>, n</w:t>
      </w:r>
      <w:r w:rsidR="00033CB6">
        <w:rPr>
          <w:rFonts w:ascii="Arial" w:hAnsi="Arial" w:cs="Arial"/>
          <w:sz w:val="24"/>
          <w:szCs w:val="24"/>
        </w:rPr>
        <w:t xml:space="preserve">oting </w:t>
      </w:r>
      <w:r w:rsidR="00033CB6" w:rsidRPr="005A1588">
        <w:rPr>
          <w:rFonts w:ascii="Arial" w:hAnsi="Arial" w:cs="Arial"/>
          <w:sz w:val="24"/>
          <w:szCs w:val="24"/>
        </w:rPr>
        <w:t>that</w:t>
      </w:r>
      <w:r w:rsidR="005A1588" w:rsidRPr="005A1588">
        <w:rPr>
          <w:rFonts w:ascii="Arial" w:hAnsi="Arial" w:cs="Arial"/>
          <w:sz w:val="24"/>
          <w:szCs w:val="24"/>
        </w:rPr>
        <w:t xml:space="preserve"> the market</w:t>
      </w:r>
      <w:r w:rsidR="005A67C9">
        <w:rPr>
          <w:rFonts w:ascii="Arial" w:hAnsi="Arial" w:cs="Arial"/>
          <w:sz w:val="24"/>
          <w:szCs w:val="24"/>
        </w:rPr>
        <w:t xml:space="preserve"> </w:t>
      </w:r>
      <w:r w:rsidR="005A1588" w:rsidRPr="005A1588">
        <w:rPr>
          <w:rFonts w:ascii="Arial" w:hAnsi="Arial" w:cs="Arial"/>
          <w:sz w:val="24"/>
          <w:szCs w:val="24"/>
        </w:rPr>
        <w:t>suspension lasted for about a month, the latest available</w:t>
      </w:r>
      <w:r w:rsidR="005A67C9">
        <w:rPr>
          <w:rFonts w:ascii="Arial" w:hAnsi="Arial" w:cs="Arial"/>
          <w:sz w:val="24"/>
          <w:szCs w:val="24"/>
        </w:rPr>
        <w:t xml:space="preserve"> </w:t>
      </w:r>
      <w:r w:rsidR="005A1588" w:rsidRPr="005A1588">
        <w:rPr>
          <w:rFonts w:ascii="Arial" w:hAnsi="Arial" w:cs="Arial"/>
          <w:sz w:val="24"/>
          <w:szCs w:val="24"/>
        </w:rPr>
        <w:t xml:space="preserve">accurate RTD schedules were about a </w:t>
      </w:r>
      <w:r w:rsidR="00857D98" w:rsidRPr="005A1588">
        <w:rPr>
          <w:rFonts w:ascii="Arial" w:hAnsi="Arial" w:cs="Arial"/>
          <w:sz w:val="24"/>
          <w:szCs w:val="24"/>
        </w:rPr>
        <w:t>month</w:t>
      </w:r>
      <w:r w:rsidR="00857D98">
        <w:rPr>
          <w:rFonts w:ascii="Arial" w:hAnsi="Arial" w:cs="Arial"/>
          <w:sz w:val="24"/>
          <w:szCs w:val="24"/>
        </w:rPr>
        <w:t>-</w:t>
      </w:r>
      <w:r w:rsidR="005A1588" w:rsidRPr="005A1588">
        <w:rPr>
          <w:rFonts w:ascii="Arial" w:hAnsi="Arial" w:cs="Arial"/>
          <w:sz w:val="24"/>
          <w:szCs w:val="24"/>
        </w:rPr>
        <w:t>old already.</w:t>
      </w:r>
      <w:r w:rsidR="003E30A7">
        <w:rPr>
          <w:rFonts w:ascii="Arial" w:hAnsi="Arial" w:cs="Arial"/>
          <w:sz w:val="24"/>
          <w:szCs w:val="24"/>
          <w:lang w:val="en-US"/>
        </w:rPr>
        <w:t xml:space="preserve"> </w:t>
      </w:r>
    </w:p>
    <w:p w14:paraId="1627D8D6" w14:textId="2099B6C4" w:rsidR="005D1A7E" w:rsidRPr="00233235" w:rsidRDefault="003E30A7" w:rsidP="001C6E5F">
      <w:pPr>
        <w:ind w:left="426"/>
        <w:jc w:val="both"/>
        <w:rPr>
          <w:rFonts w:ascii="Arial" w:hAnsi="Arial" w:cs="Arial"/>
          <w:sz w:val="24"/>
          <w:szCs w:val="24"/>
        </w:rPr>
      </w:pPr>
      <w:r w:rsidRPr="005A1588">
        <w:rPr>
          <w:rFonts w:ascii="Arial" w:hAnsi="Arial" w:cs="Arial"/>
          <w:sz w:val="24"/>
          <w:szCs w:val="24"/>
        </w:rPr>
        <w:t>In separate meetings with the SO,</w:t>
      </w:r>
      <w:r w:rsidR="003E74A4">
        <w:rPr>
          <w:rFonts w:ascii="Arial" w:hAnsi="Arial" w:cs="Arial"/>
          <w:sz w:val="24"/>
          <w:szCs w:val="24"/>
        </w:rPr>
        <w:t xml:space="preserve"> </w:t>
      </w:r>
      <w:r w:rsidRPr="005A1588">
        <w:rPr>
          <w:rFonts w:ascii="Arial" w:hAnsi="Arial" w:cs="Arial"/>
          <w:sz w:val="24"/>
          <w:szCs w:val="24"/>
        </w:rPr>
        <w:t>one issue that was discussed is the absence of available information</w:t>
      </w:r>
      <w:r w:rsidR="003E74A4">
        <w:rPr>
          <w:rFonts w:ascii="Arial" w:hAnsi="Arial" w:cs="Arial"/>
          <w:sz w:val="24"/>
          <w:szCs w:val="24"/>
        </w:rPr>
        <w:t xml:space="preserve"> </w:t>
      </w:r>
      <w:r w:rsidRPr="005A1588">
        <w:rPr>
          <w:rFonts w:ascii="Arial" w:hAnsi="Arial" w:cs="Arial"/>
          <w:sz w:val="24"/>
          <w:szCs w:val="24"/>
        </w:rPr>
        <w:t>to be used as dispatch instructions</w:t>
      </w:r>
      <w:r w:rsidR="007B5CB5">
        <w:rPr>
          <w:rFonts w:ascii="Arial" w:hAnsi="Arial" w:cs="Arial"/>
          <w:sz w:val="24"/>
          <w:szCs w:val="24"/>
        </w:rPr>
        <w:t xml:space="preserve"> during market intervention/suspension</w:t>
      </w:r>
      <w:r w:rsidRPr="005A1588">
        <w:rPr>
          <w:rFonts w:ascii="Arial" w:hAnsi="Arial" w:cs="Arial"/>
          <w:sz w:val="24"/>
          <w:szCs w:val="24"/>
        </w:rPr>
        <w:t xml:space="preserve">. </w:t>
      </w:r>
      <w:r w:rsidR="007B5CB5">
        <w:rPr>
          <w:rFonts w:ascii="Arial" w:hAnsi="Arial" w:cs="Arial"/>
          <w:sz w:val="24"/>
          <w:szCs w:val="24"/>
        </w:rPr>
        <w:t>D</w:t>
      </w:r>
      <w:r w:rsidRPr="005A1588">
        <w:rPr>
          <w:rFonts w:ascii="Arial" w:hAnsi="Arial" w:cs="Arial"/>
          <w:sz w:val="24"/>
          <w:szCs w:val="24"/>
        </w:rPr>
        <w:t xml:space="preserve">uring market intervention or suspension, </w:t>
      </w:r>
      <w:r w:rsidR="415FE112" w:rsidRPr="19C3DB50">
        <w:rPr>
          <w:rFonts w:ascii="Arial" w:hAnsi="Arial" w:cs="Arial"/>
          <w:sz w:val="24"/>
          <w:szCs w:val="24"/>
        </w:rPr>
        <w:t>SO</w:t>
      </w:r>
      <w:r w:rsidR="4BC47220" w:rsidRPr="19C3DB50">
        <w:rPr>
          <w:rFonts w:ascii="Arial" w:hAnsi="Arial" w:cs="Arial"/>
          <w:sz w:val="24"/>
          <w:szCs w:val="24"/>
        </w:rPr>
        <w:t xml:space="preserve"> </w:t>
      </w:r>
      <w:r w:rsidR="415FE112" w:rsidRPr="19C3DB50">
        <w:rPr>
          <w:rFonts w:ascii="Arial" w:hAnsi="Arial" w:cs="Arial"/>
          <w:sz w:val="24"/>
          <w:szCs w:val="24"/>
        </w:rPr>
        <w:t>dispatchers</w:t>
      </w:r>
      <w:r w:rsidR="19C3DB50" w:rsidRPr="19C3DB50">
        <w:rPr>
          <w:rFonts w:ascii="Arial" w:hAnsi="Arial" w:cs="Arial"/>
          <w:sz w:val="24"/>
          <w:szCs w:val="24"/>
        </w:rPr>
        <w:t xml:space="preserve"> </w:t>
      </w:r>
      <w:r w:rsidRPr="005A1588">
        <w:rPr>
          <w:rFonts w:ascii="Arial" w:hAnsi="Arial" w:cs="Arial"/>
          <w:sz w:val="24"/>
          <w:szCs w:val="24"/>
        </w:rPr>
        <w:t>would</w:t>
      </w:r>
      <w:r w:rsidR="00614A43">
        <w:rPr>
          <w:rFonts w:ascii="Arial" w:hAnsi="Arial" w:cs="Arial"/>
          <w:sz w:val="24"/>
          <w:szCs w:val="24"/>
        </w:rPr>
        <w:t xml:space="preserve"> </w:t>
      </w:r>
      <w:r w:rsidRPr="005A1588">
        <w:rPr>
          <w:rFonts w:ascii="Arial" w:hAnsi="Arial" w:cs="Arial"/>
          <w:sz w:val="24"/>
          <w:szCs w:val="24"/>
        </w:rPr>
        <w:t>generally instruct generators to either increase</w:t>
      </w:r>
      <w:r w:rsidR="007B5CB5">
        <w:rPr>
          <w:rFonts w:ascii="Arial" w:hAnsi="Arial" w:cs="Arial"/>
          <w:sz w:val="24"/>
          <w:szCs w:val="24"/>
        </w:rPr>
        <w:t xml:space="preserve"> or </w:t>
      </w:r>
      <w:r w:rsidRPr="005A1588">
        <w:rPr>
          <w:rFonts w:ascii="Arial" w:hAnsi="Arial" w:cs="Arial"/>
          <w:sz w:val="24"/>
          <w:szCs w:val="24"/>
        </w:rPr>
        <w:t xml:space="preserve">decrease </w:t>
      </w:r>
      <w:r w:rsidR="007B5CB5">
        <w:rPr>
          <w:rFonts w:ascii="Arial" w:hAnsi="Arial" w:cs="Arial"/>
          <w:sz w:val="24"/>
          <w:szCs w:val="24"/>
        </w:rPr>
        <w:t xml:space="preserve">their output </w:t>
      </w:r>
      <w:r w:rsidRPr="005A1588">
        <w:rPr>
          <w:rFonts w:ascii="Arial" w:hAnsi="Arial" w:cs="Arial"/>
          <w:sz w:val="24"/>
          <w:szCs w:val="24"/>
        </w:rPr>
        <w:t xml:space="preserve">to respond to situations that </w:t>
      </w:r>
      <w:r w:rsidR="005C2EA4" w:rsidRPr="005A1588">
        <w:rPr>
          <w:rFonts w:ascii="Arial" w:hAnsi="Arial" w:cs="Arial"/>
          <w:sz w:val="24"/>
          <w:szCs w:val="24"/>
        </w:rPr>
        <w:t>happen</w:t>
      </w:r>
      <w:r w:rsidRPr="005A1588">
        <w:rPr>
          <w:rFonts w:ascii="Arial" w:hAnsi="Arial" w:cs="Arial"/>
          <w:sz w:val="24"/>
          <w:szCs w:val="24"/>
        </w:rPr>
        <w:t xml:space="preserve"> in real time. In most</w:t>
      </w:r>
      <w:r w:rsidR="00614A43">
        <w:rPr>
          <w:rFonts w:ascii="Arial" w:hAnsi="Arial" w:cs="Arial"/>
          <w:sz w:val="24"/>
          <w:szCs w:val="24"/>
        </w:rPr>
        <w:t xml:space="preserve"> </w:t>
      </w:r>
      <w:r w:rsidRPr="005A1588">
        <w:rPr>
          <w:rFonts w:ascii="Arial" w:hAnsi="Arial" w:cs="Arial"/>
          <w:sz w:val="24"/>
          <w:szCs w:val="24"/>
        </w:rPr>
        <w:t>cases, however, there would be no specific instructions from SO</w:t>
      </w:r>
      <w:r w:rsidR="007B5CB5">
        <w:rPr>
          <w:rFonts w:ascii="Arial" w:hAnsi="Arial" w:cs="Arial"/>
          <w:sz w:val="24"/>
          <w:szCs w:val="24"/>
        </w:rPr>
        <w:t>,</w:t>
      </w:r>
      <w:r w:rsidRPr="005A1588">
        <w:rPr>
          <w:rFonts w:ascii="Arial" w:hAnsi="Arial" w:cs="Arial"/>
          <w:sz w:val="24"/>
          <w:szCs w:val="24"/>
        </w:rPr>
        <w:t xml:space="preserve"> and</w:t>
      </w:r>
      <w:r w:rsidR="00614A43">
        <w:rPr>
          <w:rFonts w:ascii="Arial" w:hAnsi="Arial" w:cs="Arial"/>
          <w:sz w:val="24"/>
          <w:szCs w:val="24"/>
        </w:rPr>
        <w:t xml:space="preserve"> </w:t>
      </w:r>
      <w:r w:rsidR="007B5CB5">
        <w:rPr>
          <w:rFonts w:ascii="Arial" w:hAnsi="Arial" w:cs="Arial"/>
          <w:sz w:val="24"/>
          <w:szCs w:val="24"/>
        </w:rPr>
        <w:t>as such,</w:t>
      </w:r>
      <w:r w:rsidR="00614A43">
        <w:rPr>
          <w:rFonts w:ascii="Arial" w:hAnsi="Arial" w:cs="Arial"/>
          <w:sz w:val="24"/>
          <w:szCs w:val="24"/>
        </w:rPr>
        <w:t xml:space="preserve"> </w:t>
      </w:r>
      <w:r w:rsidRPr="005A1588">
        <w:rPr>
          <w:rFonts w:ascii="Arial" w:hAnsi="Arial" w:cs="Arial"/>
          <w:sz w:val="24"/>
          <w:szCs w:val="24"/>
        </w:rPr>
        <w:t xml:space="preserve">the generators would simply </w:t>
      </w:r>
      <w:r w:rsidR="00EE7FDC">
        <w:rPr>
          <w:rFonts w:ascii="Arial" w:hAnsi="Arial" w:cs="Arial"/>
          <w:sz w:val="24"/>
          <w:szCs w:val="24"/>
        </w:rPr>
        <w:t>maintai</w:t>
      </w:r>
      <w:r w:rsidR="007B5CB5">
        <w:rPr>
          <w:rFonts w:ascii="Arial" w:hAnsi="Arial" w:cs="Arial"/>
          <w:sz w:val="24"/>
          <w:szCs w:val="24"/>
        </w:rPr>
        <w:t>n</w:t>
      </w:r>
      <w:r w:rsidR="00EE7FDC">
        <w:rPr>
          <w:rFonts w:ascii="Arial" w:hAnsi="Arial" w:cs="Arial"/>
          <w:sz w:val="24"/>
          <w:szCs w:val="24"/>
        </w:rPr>
        <w:t xml:space="preserve"> their current loading</w:t>
      </w:r>
      <w:r w:rsidRPr="005A1588">
        <w:rPr>
          <w:rFonts w:ascii="Arial" w:hAnsi="Arial" w:cs="Arial"/>
          <w:sz w:val="24"/>
          <w:szCs w:val="24"/>
        </w:rPr>
        <w:t>.</w:t>
      </w:r>
      <w:r w:rsidR="00614A43">
        <w:rPr>
          <w:rFonts w:ascii="Arial" w:hAnsi="Arial" w:cs="Arial"/>
          <w:sz w:val="24"/>
          <w:szCs w:val="24"/>
        </w:rPr>
        <w:t xml:space="preserve"> </w:t>
      </w:r>
      <w:r w:rsidR="4BC47220" w:rsidRPr="19C3DB50">
        <w:rPr>
          <w:rFonts w:ascii="Arial" w:hAnsi="Arial" w:cs="Arial"/>
          <w:sz w:val="24"/>
          <w:szCs w:val="24"/>
        </w:rPr>
        <w:t>Considering the foregoing</w:t>
      </w:r>
      <w:r w:rsidR="005A1588" w:rsidRPr="005A1588">
        <w:rPr>
          <w:rFonts w:ascii="Arial" w:hAnsi="Arial" w:cs="Arial"/>
          <w:sz w:val="24"/>
          <w:szCs w:val="24"/>
        </w:rPr>
        <w:t xml:space="preserve">, </w:t>
      </w:r>
      <w:r w:rsidR="5F0887FD" w:rsidRPr="19C3DB50">
        <w:rPr>
          <w:rFonts w:ascii="Arial" w:hAnsi="Arial" w:cs="Arial"/>
          <w:sz w:val="24"/>
          <w:szCs w:val="24"/>
        </w:rPr>
        <w:t xml:space="preserve">the </w:t>
      </w:r>
      <w:r w:rsidR="005A1588" w:rsidRPr="005A1588">
        <w:rPr>
          <w:rFonts w:ascii="Arial" w:hAnsi="Arial" w:cs="Arial"/>
          <w:sz w:val="24"/>
          <w:szCs w:val="24"/>
        </w:rPr>
        <w:t>use</w:t>
      </w:r>
      <w:r w:rsidR="00A45A6E">
        <w:rPr>
          <w:rFonts w:ascii="Arial" w:hAnsi="Arial" w:cs="Arial"/>
          <w:sz w:val="24"/>
          <w:szCs w:val="24"/>
        </w:rPr>
        <w:t xml:space="preserve"> </w:t>
      </w:r>
      <w:r w:rsidR="5F0887FD" w:rsidRPr="19C3DB50">
        <w:rPr>
          <w:rFonts w:ascii="Arial" w:hAnsi="Arial" w:cs="Arial"/>
          <w:sz w:val="24"/>
          <w:szCs w:val="24"/>
        </w:rPr>
        <w:t>of</w:t>
      </w:r>
      <w:r w:rsidR="005A1588" w:rsidRPr="005A1588">
        <w:rPr>
          <w:rFonts w:ascii="Arial" w:hAnsi="Arial" w:cs="Arial"/>
          <w:sz w:val="24"/>
          <w:szCs w:val="24"/>
        </w:rPr>
        <w:t xml:space="preserve"> metered quantities</w:t>
      </w:r>
      <w:r w:rsidR="00614A43">
        <w:rPr>
          <w:rFonts w:ascii="Arial" w:hAnsi="Arial" w:cs="Arial"/>
          <w:sz w:val="24"/>
          <w:szCs w:val="24"/>
        </w:rPr>
        <w:t xml:space="preserve"> </w:t>
      </w:r>
      <w:r w:rsidR="005A1588" w:rsidRPr="005A1588">
        <w:rPr>
          <w:rFonts w:ascii="Arial" w:hAnsi="Arial" w:cs="Arial"/>
          <w:sz w:val="24"/>
          <w:szCs w:val="24"/>
        </w:rPr>
        <w:t>instead of SO instructions or RTD schedule</w:t>
      </w:r>
      <w:r w:rsidR="007B5CB5">
        <w:rPr>
          <w:rFonts w:ascii="Arial" w:hAnsi="Arial" w:cs="Arial"/>
          <w:sz w:val="24"/>
          <w:szCs w:val="24"/>
        </w:rPr>
        <w:t>s</w:t>
      </w:r>
      <w:r w:rsidR="005A1588" w:rsidRPr="005A1588">
        <w:rPr>
          <w:rFonts w:ascii="Arial" w:hAnsi="Arial" w:cs="Arial"/>
          <w:sz w:val="24"/>
          <w:szCs w:val="24"/>
        </w:rPr>
        <w:t xml:space="preserve"> as bas</w:t>
      </w:r>
      <w:r w:rsidR="004B7DD8">
        <w:rPr>
          <w:rFonts w:ascii="Arial" w:hAnsi="Arial" w:cs="Arial"/>
          <w:sz w:val="24"/>
          <w:szCs w:val="24"/>
        </w:rPr>
        <w:t>i</w:t>
      </w:r>
      <w:r w:rsidR="005A1588" w:rsidRPr="005A1588">
        <w:rPr>
          <w:rFonts w:ascii="Arial" w:hAnsi="Arial" w:cs="Arial"/>
          <w:sz w:val="24"/>
          <w:szCs w:val="24"/>
        </w:rPr>
        <w:t>s for calculating</w:t>
      </w:r>
      <w:r w:rsidR="00614A43">
        <w:rPr>
          <w:rFonts w:ascii="Arial" w:hAnsi="Arial" w:cs="Arial"/>
          <w:sz w:val="24"/>
          <w:szCs w:val="24"/>
        </w:rPr>
        <w:t xml:space="preserve"> </w:t>
      </w:r>
      <w:r w:rsidR="005A1588" w:rsidRPr="005A1588">
        <w:rPr>
          <w:rFonts w:ascii="Arial" w:hAnsi="Arial" w:cs="Arial"/>
          <w:sz w:val="24"/>
          <w:szCs w:val="24"/>
        </w:rPr>
        <w:t>additional compensation</w:t>
      </w:r>
      <w:r w:rsidR="00A45A6E">
        <w:rPr>
          <w:rFonts w:ascii="Arial" w:hAnsi="Arial" w:cs="Arial"/>
          <w:sz w:val="24"/>
          <w:szCs w:val="24"/>
        </w:rPr>
        <w:t xml:space="preserve"> during administer</w:t>
      </w:r>
      <w:r w:rsidR="004B7DD8">
        <w:rPr>
          <w:rFonts w:ascii="Arial" w:hAnsi="Arial" w:cs="Arial"/>
          <w:sz w:val="24"/>
          <w:szCs w:val="24"/>
        </w:rPr>
        <w:t xml:space="preserve">ed </w:t>
      </w:r>
      <w:r w:rsidR="00A45A6E">
        <w:rPr>
          <w:rFonts w:ascii="Arial" w:hAnsi="Arial" w:cs="Arial"/>
          <w:sz w:val="24"/>
          <w:szCs w:val="24"/>
        </w:rPr>
        <w:t>pricing</w:t>
      </w:r>
      <w:r w:rsidR="3666FE6A" w:rsidRPr="19C3DB50">
        <w:rPr>
          <w:rFonts w:ascii="Arial" w:hAnsi="Arial" w:cs="Arial"/>
          <w:sz w:val="24"/>
          <w:szCs w:val="24"/>
        </w:rPr>
        <w:t xml:space="preserve"> is proposed</w:t>
      </w:r>
      <w:r w:rsidR="005A1588" w:rsidRPr="005A1588">
        <w:rPr>
          <w:rFonts w:ascii="Arial" w:hAnsi="Arial" w:cs="Arial"/>
          <w:sz w:val="24"/>
          <w:szCs w:val="24"/>
        </w:rPr>
        <w:t>.</w:t>
      </w:r>
    </w:p>
    <w:p w14:paraId="4F515017" w14:textId="77777777" w:rsidR="00797776" w:rsidRPr="00C11019" w:rsidRDefault="00797776" w:rsidP="00797776">
      <w:pPr>
        <w:ind w:left="360"/>
        <w:jc w:val="both"/>
        <w:rPr>
          <w:rFonts w:ascii="Arial" w:hAnsi="Arial" w:cs="Arial"/>
          <w:sz w:val="24"/>
          <w:szCs w:val="24"/>
        </w:rPr>
      </w:pPr>
    </w:p>
    <w:p w14:paraId="7D7A578C"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36A61D41" w14:textId="77777777" w:rsidR="006E00A4" w:rsidRDefault="006E00A4" w:rsidP="001D605C">
      <w:pPr>
        <w:jc w:val="both"/>
        <w:rPr>
          <w:rFonts w:ascii="Arial" w:hAnsi="Arial" w:cs="Arial"/>
          <w:sz w:val="24"/>
          <w:szCs w:val="24"/>
        </w:rPr>
      </w:pPr>
    </w:p>
    <w:p w14:paraId="3C0B300E" w14:textId="48C807B5" w:rsidR="00E31FCB" w:rsidRDefault="001D0EBD" w:rsidP="00E33120">
      <w:pPr>
        <w:ind w:left="284"/>
        <w:jc w:val="both"/>
        <w:rPr>
          <w:rFonts w:ascii="Arial" w:hAnsi="Arial" w:cs="Arial"/>
          <w:sz w:val="24"/>
          <w:szCs w:val="24"/>
        </w:rPr>
      </w:pPr>
      <w:r>
        <w:rPr>
          <w:rFonts w:ascii="Arial" w:hAnsi="Arial" w:cs="Arial"/>
          <w:sz w:val="24"/>
          <w:szCs w:val="24"/>
        </w:rPr>
        <w:t xml:space="preserve">The proposed rules change </w:t>
      </w:r>
      <w:r w:rsidR="00D57CD5">
        <w:rPr>
          <w:rFonts w:ascii="Arial" w:hAnsi="Arial" w:cs="Arial"/>
          <w:sz w:val="24"/>
          <w:szCs w:val="24"/>
        </w:rPr>
        <w:t xml:space="preserve">is </w:t>
      </w:r>
      <w:r w:rsidR="00C164B4">
        <w:rPr>
          <w:rFonts w:ascii="Arial" w:hAnsi="Arial" w:cs="Arial"/>
          <w:sz w:val="24"/>
          <w:szCs w:val="24"/>
        </w:rPr>
        <w:t xml:space="preserve">in view of </w:t>
      </w:r>
      <w:r w:rsidR="004456B3">
        <w:rPr>
          <w:rFonts w:ascii="Arial" w:hAnsi="Arial" w:cs="Arial"/>
          <w:sz w:val="24"/>
          <w:szCs w:val="24"/>
        </w:rPr>
        <w:t>(i)</w:t>
      </w:r>
      <w:r w:rsidR="00C164B4">
        <w:rPr>
          <w:rFonts w:ascii="Arial" w:hAnsi="Arial" w:cs="Arial"/>
          <w:sz w:val="24"/>
          <w:szCs w:val="24"/>
        </w:rPr>
        <w:t xml:space="preserve"> </w:t>
      </w:r>
      <w:r w:rsidR="003A4029">
        <w:rPr>
          <w:rFonts w:ascii="Arial" w:hAnsi="Arial" w:cs="Arial"/>
          <w:sz w:val="24"/>
          <w:szCs w:val="24"/>
        </w:rPr>
        <w:t xml:space="preserve">the </w:t>
      </w:r>
      <w:r w:rsidR="00C164B4">
        <w:rPr>
          <w:rFonts w:ascii="Arial" w:hAnsi="Arial" w:cs="Arial"/>
          <w:sz w:val="24"/>
          <w:szCs w:val="24"/>
        </w:rPr>
        <w:t>r</w:t>
      </w:r>
      <w:r w:rsidR="00C164B4" w:rsidRPr="000B079E">
        <w:rPr>
          <w:rFonts w:ascii="Arial" w:hAnsi="Arial" w:cs="Arial"/>
          <w:sz w:val="24"/>
          <w:szCs w:val="24"/>
        </w:rPr>
        <w:t>ecommendation</w:t>
      </w:r>
      <w:r w:rsidR="00C164B4">
        <w:rPr>
          <w:rFonts w:ascii="Arial" w:hAnsi="Arial" w:cs="Arial"/>
          <w:sz w:val="24"/>
          <w:szCs w:val="24"/>
        </w:rPr>
        <w:t>s</w:t>
      </w:r>
      <w:r w:rsidR="00C164B4" w:rsidRPr="000B079E">
        <w:rPr>
          <w:rFonts w:ascii="Arial" w:hAnsi="Arial" w:cs="Arial"/>
          <w:sz w:val="24"/>
          <w:szCs w:val="24"/>
        </w:rPr>
        <w:t xml:space="preserve"> from</w:t>
      </w:r>
      <w:r w:rsidR="00C164B4">
        <w:rPr>
          <w:rFonts w:ascii="Arial" w:hAnsi="Arial" w:cs="Arial"/>
          <w:sz w:val="24"/>
          <w:szCs w:val="24"/>
        </w:rPr>
        <w:t xml:space="preserve"> the</w:t>
      </w:r>
      <w:r w:rsidR="00E31FCB">
        <w:rPr>
          <w:rFonts w:ascii="Arial" w:hAnsi="Arial" w:cs="Arial"/>
          <w:sz w:val="24"/>
          <w:szCs w:val="24"/>
        </w:rPr>
        <w:t xml:space="preserve"> IES’</w:t>
      </w:r>
      <w:r w:rsidR="00C164B4" w:rsidRPr="000B079E">
        <w:rPr>
          <w:rFonts w:ascii="Arial" w:hAnsi="Arial" w:cs="Arial"/>
          <w:sz w:val="24"/>
          <w:szCs w:val="24"/>
        </w:rPr>
        <w:t xml:space="preserve"> </w:t>
      </w:r>
      <w:r w:rsidR="00146373">
        <w:rPr>
          <w:rFonts w:ascii="Arial" w:hAnsi="Arial" w:cs="Arial"/>
          <w:sz w:val="24"/>
          <w:szCs w:val="24"/>
        </w:rPr>
        <w:t>S</w:t>
      </w:r>
      <w:r w:rsidR="00C164B4" w:rsidRPr="000B079E">
        <w:rPr>
          <w:rFonts w:ascii="Arial" w:hAnsi="Arial" w:cs="Arial"/>
          <w:sz w:val="24"/>
          <w:szCs w:val="24"/>
        </w:rPr>
        <w:t>upplemental Audit of PDM-related Enhancements to NMMS and CRSS</w:t>
      </w:r>
      <w:r w:rsidR="00660ED1">
        <w:rPr>
          <w:rFonts w:ascii="Arial" w:hAnsi="Arial" w:cs="Arial"/>
          <w:sz w:val="24"/>
          <w:szCs w:val="24"/>
        </w:rPr>
        <w:t xml:space="preserve"> particularly on </w:t>
      </w:r>
      <w:r w:rsidR="00637CF8">
        <w:rPr>
          <w:rFonts w:ascii="Arial" w:hAnsi="Arial" w:cs="Arial"/>
          <w:sz w:val="24"/>
          <w:szCs w:val="24"/>
        </w:rPr>
        <w:t>the calculation</w:t>
      </w:r>
      <w:r w:rsidR="00660ED1">
        <w:rPr>
          <w:rFonts w:ascii="Arial" w:hAnsi="Arial" w:cs="Arial"/>
          <w:sz w:val="24"/>
          <w:szCs w:val="24"/>
        </w:rPr>
        <w:t xml:space="preserve"> and </w:t>
      </w:r>
      <w:r w:rsidR="00637CF8">
        <w:rPr>
          <w:rFonts w:ascii="Arial" w:hAnsi="Arial" w:cs="Arial"/>
          <w:sz w:val="24"/>
          <w:szCs w:val="24"/>
        </w:rPr>
        <w:t>recovery process of additional compensation claim amount</w:t>
      </w:r>
      <w:r w:rsidR="007576C4">
        <w:rPr>
          <w:rFonts w:ascii="Arial" w:hAnsi="Arial" w:cs="Arial"/>
          <w:sz w:val="24"/>
          <w:szCs w:val="24"/>
        </w:rPr>
        <w:t xml:space="preserve"> and </w:t>
      </w:r>
      <w:r w:rsidR="007576C4">
        <w:rPr>
          <w:rFonts w:ascii="Arial" w:hAnsi="Arial" w:cs="Arial"/>
          <w:sz w:val="24"/>
          <w:szCs w:val="24"/>
        </w:rPr>
        <w:lastRenderedPageBreak/>
        <w:t>(ii)</w:t>
      </w:r>
      <w:r w:rsidR="002B1A29" w:rsidRPr="002B1A29">
        <w:rPr>
          <w:rFonts w:ascii="CIDFont+F2" w:hAnsi="CIDFont+F2" w:cs="CIDFont+F2"/>
          <w:sz w:val="19"/>
          <w:szCs w:val="19"/>
        </w:rPr>
        <w:t xml:space="preserve"> </w:t>
      </w:r>
      <w:r w:rsidR="002B1A29" w:rsidRPr="002B1A29">
        <w:rPr>
          <w:rFonts w:ascii="Arial" w:hAnsi="Arial" w:cs="Arial"/>
          <w:sz w:val="24"/>
          <w:szCs w:val="24"/>
        </w:rPr>
        <w:t>observ</w:t>
      </w:r>
      <w:r w:rsidR="002B1A29">
        <w:rPr>
          <w:rFonts w:ascii="Arial" w:hAnsi="Arial" w:cs="Arial"/>
          <w:sz w:val="24"/>
          <w:szCs w:val="24"/>
        </w:rPr>
        <w:t>ation</w:t>
      </w:r>
      <w:r w:rsidR="002B1A29" w:rsidRPr="002B1A29">
        <w:rPr>
          <w:rFonts w:ascii="Arial" w:hAnsi="Arial" w:cs="Arial"/>
          <w:sz w:val="24"/>
          <w:szCs w:val="24"/>
        </w:rPr>
        <w:t xml:space="preserve"> </w:t>
      </w:r>
      <w:r w:rsidR="007A29F2">
        <w:rPr>
          <w:rFonts w:ascii="Arial" w:hAnsi="Arial" w:cs="Arial"/>
          <w:sz w:val="24"/>
          <w:szCs w:val="24"/>
        </w:rPr>
        <w:t>from</w:t>
      </w:r>
      <w:r w:rsidR="002B1A29" w:rsidRPr="002B1A29">
        <w:rPr>
          <w:rFonts w:ascii="Arial" w:hAnsi="Arial" w:cs="Arial"/>
          <w:sz w:val="24"/>
          <w:szCs w:val="24"/>
        </w:rPr>
        <w:t xml:space="preserve"> the recent market suspension due to</w:t>
      </w:r>
      <w:r w:rsidR="003A4029">
        <w:rPr>
          <w:rFonts w:ascii="Arial" w:hAnsi="Arial" w:cs="Arial"/>
          <w:sz w:val="24"/>
          <w:szCs w:val="24"/>
        </w:rPr>
        <w:t xml:space="preserve"> </w:t>
      </w:r>
      <w:r w:rsidR="002B1A29" w:rsidRPr="002B1A29">
        <w:rPr>
          <w:rFonts w:ascii="Arial" w:hAnsi="Arial" w:cs="Arial"/>
          <w:sz w:val="24"/>
          <w:szCs w:val="24"/>
        </w:rPr>
        <w:t>Typhoon Odette</w:t>
      </w:r>
      <w:r w:rsidR="003A4029">
        <w:rPr>
          <w:rFonts w:ascii="Arial" w:hAnsi="Arial" w:cs="Arial"/>
          <w:sz w:val="24"/>
          <w:szCs w:val="24"/>
        </w:rPr>
        <w:t xml:space="preserve"> </w:t>
      </w:r>
      <w:r w:rsidR="00F26EDF">
        <w:rPr>
          <w:rFonts w:ascii="Arial" w:hAnsi="Arial" w:cs="Arial"/>
          <w:sz w:val="24"/>
          <w:szCs w:val="24"/>
        </w:rPr>
        <w:t xml:space="preserve">involving erroneous </w:t>
      </w:r>
      <w:r w:rsidR="002B1A29" w:rsidRPr="002B1A29">
        <w:rPr>
          <w:rFonts w:ascii="Arial" w:hAnsi="Arial" w:cs="Arial"/>
          <w:sz w:val="24"/>
          <w:szCs w:val="24"/>
        </w:rPr>
        <w:t xml:space="preserve">real time </w:t>
      </w:r>
      <w:r w:rsidR="00F26EDF">
        <w:rPr>
          <w:rFonts w:ascii="Arial" w:hAnsi="Arial" w:cs="Arial"/>
          <w:sz w:val="24"/>
          <w:szCs w:val="24"/>
        </w:rPr>
        <w:t>data.</w:t>
      </w:r>
    </w:p>
    <w:p w14:paraId="3A71D249" w14:textId="56964F17" w:rsidR="00DB24A4" w:rsidRDefault="001D0EBD" w:rsidP="00DB24A4">
      <w:pPr>
        <w:ind w:left="284"/>
        <w:jc w:val="both"/>
        <w:rPr>
          <w:rFonts w:ascii="Arial" w:hAnsi="Arial" w:cs="Arial"/>
          <w:sz w:val="24"/>
          <w:szCs w:val="24"/>
        </w:rPr>
      </w:pPr>
      <w:r>
        <w:rPr>
          <w:rFonts w:ascii="Arial" w:hAnsi="Arial" w:cs="Arial"/>
          <w:sz w:val="24"/>
          <w:szCs w:val="24"/>
        </w:rPr>
        <w:t xml:space="preserve">The </w:t>
      </w:r>
      <w:r w:rsidR="00F76FE9">
        <w:rPr>
          <w:rFonts w:ascii="Arial" w:hAnsi="Arial" w:cs="Arial"/>
          <w:sz w:val="24"/>
          <w:szCs w:val="24"/>
        </w:rPr>
        <w:t xml:space="preserve">following </w:t>
      </w:r>
      <w:r>
        <w:rPr>
          <w:rFonts w:ascii="Arial" w:hAnsi="Arial" w:cs="Arial"/>
          <w:sz w:val="24"/>
          <w:szCs w:val="24"/>
        </w:rPr>
        <w:t>table provides a summary of the proposed amendments:</w:t>
      </w:r>
    </w:p>
    <w:tbl>
      <w:tblPr>
        <w:tblStyle w:val="TableGrid"/>
        <w:tblW w:w="9453" w:type="dxa"/>
        <w:tblInd w:w="175" w:type="dxa"/>
        <w:tblLook w:val="04A0" w:firstRow="1" w:lastRow="0" w:firstColumn="1" w:lastColumn="0" w:noHBand="0" w:noVBand="1"/>
      </w:tblPr>
      <w:tblGrid>
        <w:gridCol w:w="2299"/>
        <w:gridCol w:w="4090"/>
        <w:gridCol w:w="3064"/>
      </w:tblGrid>
      <w:tr w:rsidR="00F5652C" w:rsidRPr="006E00A4" w14:paraId="2D9409DD" w14:textId="5CEFF487" w:rsidTr="00F5652C">
        <w:trPr>
          <w:trHeight w:val="276"/>
          <w:tblHeader/>
        </w:trPr>
        <w:tc>
          <w:tcPr>
            <w:tcW w:w="2299" w:type="dxa"/>
            <w:tcBorders>
              <w:top w:val="single" w:sz="4" w:space="0" w:color="auto"/>
              <w:left w:val="single" w:sz="4" w:space="0" w:color="auto"/>
              <w:bottom w:val="single" w:sz="4" w:space="0" w:color="auto"/>
              <w:right w:val="single" w:sz="4" w:space="0" w:color="auto"/>
            </w:tcBorders>
            <w:hideMark/>
          </w:tcPr>
          <w:p w14:paraId="14180C80" w14:textId="77777777" w:rsidR="00F5652C" w:rsidRPr="00562576" w:rsidRDefault="00F5652C" w:rsidP="00F5652C">
            <w:pPr>
              <w:jc w:val="center"/>
              <w:rPr>
                <w:rFonts w:ascii="Arial" w:hAnsi="Arial" w:cs="Arial"/>
                <w:b/>
                <w:bCs/>
                <w:color w:val="000000"/>
                <w:sz w:val="24"/>
                <w:szCs w:val="24"/>
              </w:rPr>
            </w:pPr>
            <w:r w:rsidRPr="00562576">
              <w:rPr>
                <w:rFonts w:ascii="Arial" w:hAnsi="Arial" w:cs="Arial"/>
                <w:b/>
                <w:bCs/>
                <w:color w:val="000000"/>
                <w:sz w:val="24"/>
                <w:szCs w:val="24"/>
              </w:rPr>
              <w:t>Document</w:t>
            </w:r>
          </w:p>
        </w:tc>
        <w:tc>
          <w:tcPr>
            <w:tcW w:w="4090" w:type="dxa"/>
            <w:tcBorders>
              <w:top w:val="single" w:sz="4" w:space="0" w:color="auto"/>
              <w:left w:val="single" w:sz="4" w:space="0" w:color="auto"/>
              <w:bottom w:val="single" w:sz="4" w:space="0" w:color="auto"/>
              <w:right w:val="single" w:sz="4" w:space="0" w:color="auto"/>
            </w:tcBorders>
            <w:hideMark/>
          </w:tcPr>
          <w:p w14:paraId="79A44265" w14:textId="4DD1C093" w:rsidR="00F5652C" w:rsidRPr="00562576" w:rsidRDefault="00F5652C" w:rsidP="00F5652C">
            <w:pPr>
              <w:jc w:val="center"/>
              <w:rPr>
                <w:rFonts w:ascii="Arial" w:hAnsi="Arial" w:cs="Arial"/>
                <w:b/>
                <w:bCs/>
                <w:color w:val="000000"/>
                <w:sz w:val="24"/>
                <w:szCs w:val="24"/>
              </w:rPr>
            </w:pPr>
            <w:r w:rsidRPr="00562576">
              <w:rPr>
                <w:rFonts w:ascii="Arial" w:hAnsi="Arial" w:cs="Arial"/>
                <w:b/>
                <w:bCs/>
                <w:color w:val="000000"/>
                <w:sz w:val="24"/>
                <w:szCs w:val="24"/>
              </w:rPr>
              <w:t xml:space="preserve">Proposed </w:t>
            </w:r>
            <w:r>
              <w:rPr>
                <w:rFonts w:ascii="Arial" w:hAnsi="Arial" w:cs="Arial"/>
                <w:b/>
                <w:bCs/>
                <w:color w:val="000000"/>
                <w:sz w:val="24"/>
                <w:szCs w:val="24"/>
              </w:rPr>
              <w:t>Amendments</w:t>
            </w:r>
          </w:p>
        </w:tc>
        <w:tc>
          <w:tcPr>
            <w:tcW w:w="3064" w:type="dxa"/>
            <w:tcBorders>
              <w:top w:val="single" w:sz="4" w:space="0" w:color="auto"/>
              <w:left w:val="single" w:sz="4" w:space="0" w:color="auto"/>
              <w:bottom w:val="single" w:sz="4" w:space="0" w:color="auto"/>
              <w:right w:val="single" w:sz="4" w:space="0" w:color="auto"/>
            </w:tcBorders>
          </w:tcPr>
          <w:p w14:paraId="7390C60E" w14:textId="2C43331B" w:rsidR="00F5652C" w:rsidRPr="00562576" w:rsidRDefault="00F5652C" w:rsidP="00F5652C">
            <w:pPr>
              <w:jc w:val="center"/>
              <w:rPr>
                <w:rFonts w:ascii="Arial" w:hAnsi="Arial" w:cs="Arial"/>
                <w:b/>
                <w:bCs/>
                <w:color w:val="000000"/>
                <w:sz w:val="24"/>
                <w:szCs w:val="24"/>
              </w:rPr>
            </w:pPr>
            <w:r>
              <w:rPr>
                <w:rFonts w:ascii="Arial" w:hAnsi="Arial" w:cs="Arial"/>
                <w:b/>
                <w:bCs/>
                <w:color w:val="000000"/>
                <w:sz w:val="24"/>
                <w:szCs w:val="24"/>
              </w:rPr>
              <w:t>Rationale</w:t>
            </w:r>
          </w:p>
        </w:tc>
      </w:tr>
      <w:tr w:rsidR="00F5652C" w:rsidRPr="006E00A4" w14:paraId="6D0864E0" w14:textId="53820540" w:rsidTr="00F5652C">
        <w:trPr>
          <w:trHeight w:val="2480"/>
        </w:trPr>
        <w:tc>
          <w:tcPr>
            <w:tcW w:w="2299" w:type="dxa"/>
            <w:vMerge w:val="restart"/>
            <w:tcBorders>
              <w:top w:val="single" w:sz="4" w:space="0" w:color="auto"/>
              <w:left w:val="single" w:sz="4" w:space="0" w:color="auto"/>
              <w:right w:val="single" w:sz="4" w:space="0" w:color="auto"/>
            </w:tcBorders>
            <w:hideMark/>
          </w:tcPr>
          <w:p w14:paraId="11BFC96C" w14:textId="08010454" w:rsidR="00F5652C" w:rsidRPr="00562576" w:rsidRDefault="00F5652C" w:rsidP="00F5652C">
            <w:pPr>
              <w:rPr>
                <w:rFonts w:ascii="Arial" w:hAnsi="Arial" w:cs="Arial"/>
                <w:color w:val="000000"/>
                <w:sz w:val="24"/>
                <w:szCs w:val="24"/>
              </w:rPr>
            </w:pPr>
            <w:r w:rsidRPr="00562576">
              <w:rPr>
                <w:rFonts w:ascii="Arial" w:hAnsi="Arial" w:cs="Arial"/>
                <w:color w:val="000000"/>
                <w:sz w:val="24"/>
                <w:szCs w:val="24"/>
              </w:rPr>
              <w:t>WESM Manual on Billing and Settlement</w:t>
            </w:r>
            <w:r>
              <w:rPr>
                <w:rFonts w:ascii="Arial" w:hAnsi="Arial" w:cs="Arial"/>
                <w:color w:val="000000"/>
                <w:sz w:val="24"/>
                <w:szCs w:val="24"/>
              </w:rPr>
              <w:t xml:space="preserve"> Issue 9.1</w:t>
            </w:r>
          </w:p>
          <w:p w14:paraId="45E559FE" w14:textId="77777777" w:rsidR="00F5652C" w:rsidRPr="00562576" w:rsidRDefault="00F5652C" w:rsidP="00F5652C">
            <w:pPr>
              <w:rPr>
                <w:rFonts w:ascii="Arial" w:hAnsi="Arial" w:cs="Arial"/>
                <w:color w:val="000000"/>
                <w:sz w:val="24"/>
                <w:szCs w:val="24"/>
              </w:rPr>
            </w:pPr>
          </w:p>
          <w:p w14:paraId="234B2FCA" w14:textId="2E9B2AA5" w:rsidR="00F5652C" w:rsidRPr="00562576" w:rsidRDefault="00F5652C" w:rsidP="00F5652C">
            <w:pPr>
              <w:rPr>
                <w:rFonts w:ascii="Arial" w:hAnsi="Arial" w:cs="Arial"/>
                <w:color w:val="000000"/>
                <w:sz w:val="24"/>
                <w:szCs w:val="24"/>
              </w:rPr>
            </w:pPr>
          </w:p>
        </w:tc>
        <w:tc>
          <w:tcPr>
            <w:tcW w:w="4090" w:type="dxa"/>
            <w:tcBorders>
              <w:top w:val="single" w:sz="4" w:space="0" w:color="auto"/>
              <w:left w:val="single" w:sz="4" w:space="0" w:color="auto"/>
              <w:bottom w:val="single" w:sz="4" w:space="0" w:color="auto"/>
              <w:right w:val="single" w:sz="4" w:space="0" w:color="auto"/>
            </w:tcBorders>
            <w:hideMark/>
          </w:tcPr>
          <w:p w14:paraId="591353F5" w14:textId="3636772B" w:rsidR="00F5652C" w:rsidRDefault="00F5652C" w:rsidP="00F5652C">
            <w:pPr>
              <w:numPr>
                <w:ilvl w:val="0"/>
                <w:numId w:val="3"/>
              </w:numPr>
              <w:ind w:hanging="337"/>
              <w:contextualSpacing/>
              <w:jc w:val="both"/>
              <w:rPr>
                <w:rFonts w:ascii="Arial" w:hAnsi="Arial" w:cs="Arial"/>
                <w:color w:val="000000"/>
                <w:sz w:val="24"/>
                <w:szCs w:val="24"/>
              </w:rPr>
            </w:pPr>
            <w:r w:rsidRPr="00562576">
              <w:rPr>
                <w:rFonts w:ascii="Arial" w:hAnsi="Arial" w:cs="Arial"/>
                <w:color w:val="000000"/>
                <w:sz w:val="24"/>
                <w:szCs w:val="24"/>
              </w:rPr>
              <w:t xml:space="preserve">Reflect the </w:t>
            </w:r>
            <w:r w:rsidRPr="00E75B90">
              <w:rPr>
                <w:rFonts w:ascii="Arial" w:hAnsi="Arial" w:cs="Arial"/>
                <w:color w:val="000000"/>
                <w:sz w:val="24"/>
                <w:szCs w:val="24"/>
              </w:rPr>
              <w:t>formula for additional compensation claim amount included in the B</w:t>
            </w:r>
            <w:r w:rsidRPr="00562576">
              <w:rPr>
                <w:rFonts w:ascii="Arial" w:hAnsi="Arial" w:cs="Arial"/>
                <w:color w:val="000000"/>
                <w:sz w:val="24"/>
                <w:szCs w:val="24"/>
              </w:rPr>
              <w:t xml:space="preserve">usiness </w:t>
            </w:r>
            <w:r w:rsidRPr="00E75B90">
              <w:rPr>
                <w:rFonts w:ascii="Arial" w:hAnsi="Arial" w:cs="Arial"/>
                <w:color w:val="000000"/>
                <w:sz w:val="24"/>
                <w:szCs w:val="24"/>
              </w:rPr>
              <w:t>R</w:t>
            </w:r>
            <w:r w:rsidRPr="00562576">
              <w:rPr>
                <w:rFonts w:ascii="Arial" w:hAnsi="Arial" w:cs="Arial"/>
                <w:color w:val="000000"/>
                <w:sz w:val="24"/>
                <w:szCs w:val="24"/>
              </w:rPr>
              <w:t xml:space="preserve">equirements </w:t>
            </w:r>
            <w:r w:rsidRPr="00E75B90">
              <w:rPr>
                <w:rFonts w:ascii="Arial" w:hAnsi="Arial" w:cs="Arial"/>
                <w:color w:val="000000"/>
                <w:sz w:val="24"/>
                <w:szCs w:val="24"/>
              </w:rPr>
              <w:t>D</w:t>
            </w:r>
            <w:r w:rsidRPr="00562576">
              <w:rPr>
                <w:rFonts w:ascii="Arial" w:hAnsi="Arial" w:cs="Arial"/>
                <w:color w:val="000000"/>
                <w:sz w:val="24"/>
                <w:szCs w:val="24"/>
              </w:rPr>
              <w:t>ocument (BRD)</w:t>
            </w:r>
          </w:p>
          <w:p w14:paraId="51F656BE" w14:textId="77777777" w:rsidR="00F5652C" w:rsidRDefault="00F5652C" w:rsidP="00F5652C">
            <w:pPr>
              <w:ind w:left="360"/>
              <w:contextualSpacing/>
              <w:jc w:val="both"/>
              <w:rPr>
                <w:rFonts w:ascii="Arial" w:hAnsi="Arial" w:cs="Arial"/>
                <w:color w:val="000000"/>
                <w:sz w:val="24"/>
                <w:szCs w:val="24"/>
              </w:rPr>
            </w:pPr>
          </w:p>
          <w:p w14:paraId="16B9D902" w14:textId="549AFE1C" w:rsidR="00F5652C" w:rsidRPr="00E44F4B" w:rsidRDefault="00F5652C" w:rsidP="00F5652C">
            <w:pPr>
              <w:numPr>
                <w:ilvl w:val="0"/>
                <w:numId w:val="3"/>
              </w:numPr>
              <w:ind w:hanging="337"/>
              <w:contextualSpacing/>
              <w:jc w:val="both"/>
              <w:rPr>
                <w:rFonts w:ascii="Arial" w:hAnsi="Arial" w:cs="Arial"/>
                <w:color w:val="000000"/>
                <w:sz w:val="24"/>
                <w:szCs w:val="24"/>
              </w:rPr>
            </w:pPr>
            <w:r w:rsidRPr="00E44F4B">
              <w:rPr>
                <w:rFonts w:ascii="Arial" w:hAnsi="Arial" w:cs="Arial"/>
                <w:color w:val="000000"/>
                <w:sz w:val="24"/>
                <w:szCs w:val="24"/>
              </w:rPr>
              <w:t>Specify the recovery process of additional compensation for claim categories other than MRU</w:t>
            </w:r>
          </w:p>
          <w:p w14:paraId="1F8C8649" w14:textId="6A734462" w:rsidR="00F5652C" w:rsidRPr="00562576" w:rsidRDefault="00F5652C" w:rsidP="00F5652C">
            <w:pPr>
              <w:contextualSpacing/>
              <w:jc w:val="both"/>
              <w:rPr>
                <w:rFonts w:ascii="Arial" w:hAnsi="Arial" w:cs="Arial"/>
                <w:color w:val="000000"/>
                <w:sz w:val="24"/>
                <w:szCs w:val="24"/>
              </w:rPr>
            </w:pPr>
          </w:p>
        </w:tc>
        <w:tc>
          <w:tcPr>
            <w:tcW w:w="3064" w:type="dxa"/>
            <w:tcBorders>
              <w:top w:val="single" w:sz="4" w:space="0" w:color="auto"/>
              <w:left w:val="single" w:sz="4" w:space="0" w:color="auto"/>
              <w:bottom w:val="single" w:sz="4" w:space="0" w:color="auto"/>
              <w:right w:val="single" w:sz="4" w:space="0" w:color="auto"/>
            </w:tcBorders>
          </w:tcPr>
          <w:p w14:paraId="290C4EE7" w14:textId="77777777" w:rsidR="001B3A5E" w:rsidRPr="001B3A5E" w:rsidRDefault="001B3A5E" w:rsidP="00F5652C">
            <w:pPr>
              <w:contextualSpacing/>
              <w:rPr>
                <w:rFonts w:ascii="Arial" w:hAnsi="Arial" w:cs="Arial"/>
                <w:color w:val="000000"/>
                <w:sz w:val="24"/>
                <w:szCs w:val="24"/>
              </w:rPr>
            </w:pPr>
            <w:r w:rsidRPr="001B3A5E">
              <w:rPr>
                <w:rFonts w:ascii="Arial" w:hAnsi="Arial" w:cs="Arial"/>
                <w:color w:val="000000"/>
                <w:sz w:val="24"/>
                <w:szCs w:val="24"/>
                <w:lang w:val="en-US"/>
              </w:rPr>
              <w:t>Reflect Audit Recommendations from Intelligent Energy Systems’ (IES) Supplemental Audit of PDM</w:t>
            </w:r>
            <w:r w:rsidR="00F5652C">
              <w:rPr>
                <w:rFonts w:ascii="Arial" w:hAnsi="Arial" w:cs="Arial"/>
                <w:color w:val="000000"/>
                <w:sz w:val="24"/>
                <w:szCs w:val="24"/>
                <w:lang w:val="en-US"/>
              </w:rPr>
              <w:t>-</w:t>
            </w:r>
            <w:r w:rsidRPr="001B3A5E">
              <w:rPr>
                <w:rFonts w:ascii="Arial" w:hAnsi="Arial" w:cs="Arial"/>
                <w:color w:val="000000"/>
                <w:sz w:val="24"/>
                <w:szCs w:val="24"/>
                <w:lang w:val="en-US"/>
              </w:rPr>
              <w:t>related Enhancements on CRSS</w:t>
            </w:r>
          </w:p>
          <w:p w14:paraId="727384E2" w14:textId="77777777" w:rsidR="00F5652C" w:rsidRPr="00562576" w:rsidRDefault="00F5652C" w:rsidP="00F5652C">
            <w:pPr>
              <w:ind w:left="360"/>
              <w:contextualSpacing/>
              <w:jc w:val="both"/>
              <w:rPr>
                <w:rFonts w:ascii="Arial" w:hAnsi="Arial" w:cs="Arial"/>
                <w:color w:val="000000"/>
                <w:sz w:val="24"/>
                <w:szCs w:val="24"/>
              </w:rPr>
            </w:pPr>
          </w:p>
        </w:tc>
      </w:tr>
      <w:tr w:rsidR="00F5652C" w:rsidRPr="006E00A4" w14:paraId="65528C9B" w14:textId="355F14B9" w:rsidTr="00F5652C">
        <w:trPr>
          <w:trHeight w:val="2366"/>
        </w:trPr>
        <w:tc>
          <w:tcPr>
            <w:tcW w:w="2299" w:type="dxa"/>
            <w:vMerge/>
            <w:tcBorders>
              <w:left w:val="single" w:sz="4" w:space="0" w:color="auto"/>
              <w:bottom w:val="single" w:sz="4" w:space="0" w:color="auto"/>
              <w:right w:val="single" w:sz="4" w:space="0" w:color="auto"/>
            </w:tcBorders>
          </w:tcPr>
          <w:p w14:paraId="5F1B29D0" w14:textId="77777777" w:rsidR="00F5652C" w:rsidRPr="00562576" w:rsidRDefault="00F5652C" w:rsidP="00F5652C">
            <w:pPr>
              <w:rPr>
                <w:rFonts w:ascii="Arial" w:hAnsi="Arial" w:cs="Arial"/>
                <w:color w:val="000000"/>
                <w:sz w:val="24"/>
                <w:szCs w:val="24"/>
              </w:rPr>
            </w:pPr>
          </w:p>
        </w:tc>
        <w:tc>
          <w:tcPr>
            <w:tcW w:w="4090" w:type="dxa"/>
            <w:tcBorders>
              <w:top w:val="single" w:sz="4" w:space="0" w:color="auto"/>
              <w:left w:val="single" w:sz="4" w:space="0" w:color="auto"/>
              <w:bottom w:val="single" w:sz="4" w:space="0" w:color="auto"/>
              <w:right w:val="single" w:sz="4" w:space="0" w:color="auto"/>
            </w:tcBorders>
          </w:tcPr>
          <w:p w14:paraId="54AF54BC" w14:textId="408C8120" w:rsidR="00F5652C" w:rsidRPr="006731BF" w:rsidRDefault="00F5652C" w:rsidP="00F5652C">
            <w:pPr>
              <w:pStyle w:val="ListParagraph"/>
              <w:numPr>
                <w:ilvl w:val="0"/>
                <w:numId w:val="3"/>
              </w:numPr>
              <w:jc w:val="both"/>
              <w:rPr>
                <w:rFonts w:cs="Arial"/>
                <w:color w:val="000000"/>
                <w:sz w:val="24"/>
                <w:szCs w:val="24"/>
              </w:rPr>
            </w:pPr>
            <w:r w:rsidRPr="00BE54CA">
              <w:rPr>
                <w:rFonts w:cs="Arial"/>
                <w:color w:val="000000"/>
                <w:sz w:val="24"/>
                <w:szCs w:val="24"/>
                <w:lang w:val="en-US"/>
              </w:rPr>
              <w:t>If there is no SO Dispatch Instruction for claims due to market intervention and/or market suspension, use the metered quantity in the calculation of additional compensation quantity</w:t>
            </w:r>
          </w:p>
        </w:tc>
        <w:tc>
          <w:tcPr>
            <w:tcW w:w="3064" w:type="dxa"/>
            <w:tcBorders>
              <w:top w:val="single" w:sz="4" w:space="0" w:color="auto"/>
              <w:left w:val="single" w:sz="4" w:space="0" w:color="auto"/>
              <w:bottom w:val="single" w:sz="4" w:space="0" w:color="auto"/>
              <w:right w:val="single" w:sz="4" w:space="0" w:color="auto"/>
            </w:tcBorders>
          </w:tcPr>
          <w:p w14:paraId="583BC151" w14:textId="4405523F" w:rsidR="00F5652C" w:rsidRPr="002866D2" w:rsidRDefault="00A569A0" w:rsidP="00F5652C">
            <w:pPr>
              <w:contextualSpacing/>
              <w:rPr>
                <w:rFonts w:ascii="Arial" w:hAnsi="Arial" w:cs="Arial"/>
                <w:color w:val="000000"/>
                <w:sz w:val="24"/>
                <w:szCs w:val="24"/>
              </w:rPr>
            </w:pPr>
            <w:r>
              <w:rPr>
                <w:rFonts w:ascii="Arial" w:hAnsi="Arial" w:cs="Arial"/>
                <w:color w:val="000000"/>
                <w:sz w:val="24"/>
                <w:szCs w:val="24"/>
                <w:lang w:val="en-US"/>
              </w:rPr>
              <w:t xml:space="preserve">To simplify the process </w:t>
            </w:r>
            <w:r w:rsidR="006C0094">
              <w:rPr>
                <w:rFonts w:ascii="Arial" w:hAnsi="Arial" w:cs="Arial"/>
                <w:color w:val="000000"/>
                <w:sz w:val="24"/>
                <w:szCs w:val="24"/>
                <w:lang w:val="en-US"/>
              </w:rPr>
              <w:t xml:space="preserve">in determining SO dispatch instructions during market intervention/suspension. </w:t>
            </w:r>
          </w:p>
          <w:p w14:paraId="1207AA43" w14:textId="77777777" w:rsidR="00F5652C" w:rsidRPr="00BE54CA" w:rsidRDefault="00F5652C" w:rsidP="00F5652C">
            <w:pPr>
              <w:pStyle w:val="ListParagraph"/>
              <w:ind w:left="360"/>
              <w:jc w:val="both"/>
              <w:rPr>
                <w:rFonts w:cs="Arial"/>
                <w:color w:val="000000"/>
                <w:sz w:val="24"/>
                <w:szCs w:val="24"/>
                <w:lang w:val="en-US"/>
              </w:rPr>
            </w:pPr>
          </w:p>
        </w:tc>
      </w:tr>
    </w:tbl>
    <w:p w14:paraId="6A52AC01" w14:textId="77777777" w:rsidR="00797776" w:rsidRDefault="00797776" w:rsidP="00797776">
      <w:pPr>
        <w:ind w:left="360"/>
        <w:jc w:val="both"/>
        <w:rPr>
          <w:rFonts w:ascii="Arial" w:hAnsi="Arial" w:cs="Arial"/>
          <w:i/>
          <w:sz w:val="24"/>
          <w:szCs w:val="24"/>
        </w:rPr>
      </w:pPr>
    </w:p>
    <w:p w14:paraId="687C882D" w14:textId="77777777" w:rsidR="00F50E1E" w:rsidRPr="00C11019" w:rsidRDefault="00F50E1E" w:rsidP="00797776">
      <w:pPr>
        <w:ind w:left="360"/>
        <w:jc w:val="both"/>
        <w:rPr>
          <w:rFonts w:ascii="Arial" w:hAnsi="Arial" w:cs="Arial"/>
          <w:i/>
          <w:sz w:val="24"/>
          <w:szCs w:val="24"/>
        </w:rPr>
      </w:pPr>
    </w:p>
    <w:p w14:paraId="009D88A5"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368FD318" w14:textId="77777777" w:rsidR="00797776" w:rsidRDefault="00797776" w:rsidP="00797776">
      <w:pPr>
        <w:ind w:left="360"/>
        <w:jc w:val="both"/>
        <w:rPr>
          <w:rFonts w:ascii="Arial" w:hAnsi="Arial" w:cs="Arial"/>
          <w:i/>
          <w:sz w:val="24"/>
          <w:szCs w:val="24"/>
        </w:rPr>
      </w:pPr>
    </w:p>
    <w:p w14:paraId="14DD112C"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 xml:space="preserve">The proponent is the Independent Electricity Market Operator of the Philippines, Inc. (IEMOP), the independent market operator of the WESM. </w:t>
      </w:r>
    </w:p>
    <w:p w14:paraId="7FE88A24" w14:textId="77777777" w:rsidR="00CC57E9" w:rsidRPr="00CC57E9" w:rsidRDefault="00CC57E9" w:rsidP="00CC57E9">
      <w:pPr>
        <w:spacing w:after="0" w:line="240" w:lineRule="auto"/>
        <w:ind w:left="360"/>
        <w:jc w:val="both"/>
        <w:rPr>
          <w:rFonts w:ascii="Arial" w:hAnsi="Arial" w:cs="Arial"/>
          <w:sz w:val="24"/>
          <w:szCs w:val="24"/>
        </w:rPr>
      </w:pPr>
    </w:p>
    <w:p w14:paraId="17087A05"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Top Officers:</w:t>
      </w:r>
    </w:p>
    <w:p w14:paraId="3B3DDDDF"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Richard J. Nethercott – President and CEO</w:t>
      </w:r>
    </w:p>
    <w:p w14:paraId="4F757580"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Robinson P. Descanzo – Chief Operating Officer</w:t>
      </w:r>
    </w:p>
    <w:p w14:paraId="68297FE5"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Rachel Angela P. Anosan – Chief Legal Officer</w:t>
      </w:r>
    </w:p>
    <w:p w14:paraId="1B1C7093"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 xml:space="preserve">Arthur P. Pintado – </w:t>
      </w:r>
      <w:r w:rsidRPr="00CC57E9">
        <w:rPr>
          <w:rFonts w:ascii="Helvetica" w:hAnsi="Helvetica" w:cs="Helvetica"/>
          <w:sz w:val="24"/>
          <w:szCs w:val="24"/>
        </w:rPr>
        <w:t>Internal Audit Head</w:t>
      </w:r>
    </w:p>
    <w:p w14:paraId="2D177EF6" w14:textId="77777777" w:rsidR="00CC57E9" w:rsidRPr="00CC57E9" w:rsidRDefault="00CC57E9" w:rsidP="00CC57E9">
      <w:pPr>
        <w:spacing w:after="0" w:line="240" w:lineRule="auto"/>
        <w:ind w:left="360"/>
        <w:jc w:val="both"/>
        <w:rPr>
          <w:rFonts w:ascii="Arial" w:hAnsi="Arial" w:cs="Arial"/>
          <w:sz w:val="24"/>
          <w:szCs w:val="24"/>
        </w:rPr>
      </w:pPr>
      <w:r w:rsidRPr="00CC57E9">
        <w:rPr>
          <w:rFonts w:ascii="Arial" w:hAnsi="Arial" w:cs="Arial"/>
          <w:sz w:val="24"/>
          <w:szCs w:val="24"/>
        </w:rPr>
        <w:t>Isidro E. Cacho, Jr. – Head of Corporate Strategy and Communications</w:t>
      </w:r>
    </w:p>
    <w:p w14:paraId="796E68BF" w14:textId="77777777" w:rsidR="00CC57E9" w:rsidRPr="00CC57E9" w:rsidRDefault="00CC57E9" w:rsidP="00CC57E9">
      <w:pPr>
        <w:spacing w:after="0" w:line="240" w:lineRule="auto"/>
        <w:ind w:left="360"/>
        <w:jc w:val="both"/>
        <w:rPr>
          <w:rFonts w:ascii="Arial" w:hAnsi="Arial" w:cs="Arial"/>
          <w:i/>
          <w:sz w:val="24"/>
          <w:szCs w:val="24"/>
        </w:rPr>
      </w:pPr>
      <w:r w:rsidRPr="00CC57E9">
        <w:rPr>
          <w:rFonts w:ascii="Arial" w:hAnsi="Arial" w:cs="Arial"/>
          <w:sz w:val="24"/>
          <w:szCs w:val="24"/>
        </w:rPr>
        <w:t xml:space="preserve">Salvador D. </w:t>
      </w:r>
      <w:proofErr w:type="spellStart"/>
      <w:r w:rsidRPr="00CC57E9">
        <w:rPr>
          <w:rFonts w:ascii="Arial" w:hAnsi="Arial" w:cs="Arial"/>
          <w:sz w:val="24"/>
          <w:szCs w:val="24"/>
        </w:rPr>
        <w:t>Subaran</w:t>
      </w:r>
      <w:proofErr w:type="spellEnd"/>
      <w:r w:rsidRPr="00CC57E9">
        <w:rPr>
          <w:rFonts w:ascii="Arial" w:hAnsi="Arial" w:cs="Arial"/>
          <w:sz w:val="24"/>
          <w:szCs w:val="24"/>
        </w:rPr>
        <w:t xml:space="preserve"> – Head of Information Systems and Technology</w:t>
      </w:r>
    </w:p>
    <w:p w14:paraId="54A155BD" w14:textId="77777777" w:rsidR="00797776" w:rsidRDefault="00797776" w:rsidP="008221EC">
      <w:pPr>
        <w:jc w:val="both"/>
        <w:rPr>
          <w:rFonts w:ascii="Arial" w:hAnsi="Arial" w:cs="Arial"/>
          <w:i/>
          <w:sz w:val="24"/>
          <w:szCs w:val="24"/>
        </w:rPr>
      </w:pPr>
    </w:p>
    <w:p w14:paraId="02B6A9FB" w14:textId="77777777" w:rsidR="00F50E1E" w:rsidRPr="00C11019" w:rsidRDefault="00F50E1E" w:rsidP="00797776">
      <w:pPr>
        <w:ind w:left="360"/>
        <w:jc w:val="both"/>
        <w:rPr>
          <w:rFonts w:ascii="Arial" w:hAnsi="Arial" w:cs="Arial"/>
          <w:i/>
          <w:sz w:val="24"/>
          <w:szCs w:val="24"/>
        </w:rPr>
      </w:pPr>
    </w:p>
    <w:p w14:paraId="4C63149E" w14:textId="35EDABD7" w:rsidR="00797776" w:rsidRPr="00805ACC"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lastRenderedPageBreak/>
        <w:t>CONCLUSIONS AND RECOMMENDATIONS</w:t>
      </w:r>
    </w:p>
    <w:p w14:paraId="79E61FEF" w14:textId="77777777" w:rsidR="00805ACC" w:rsidRPr="00C11019" w:rsidRDefault="00805ACC" w:rsidP="00805ACC">
      <w:pPr>
        <w:spacing w:after="0" w:line="240" w:lineRule="auto"/>
        <w:ind w:left="284"/>
        <w:rPr>
          <w:rFonts w:ascii="Arial" w:hAnsi="Arial" w:cs="Arial"/>
          <w:sz w:val="24"/>
          <w:szCs w:val="24"/>
        </w:rPr>
      </w:pPr>
    </w:p>
    <w:p w14:paraId="101ACCE4" w14:textId="45E38A82" w:rsidR="00797776" w:rsidRDefault="0029714F" w:rsidP="00797776">
      <w:pPr>
        <w:ind w:left="360"/>
        <w:jc w:val="both"/>
        <w:rPr>
          <w:rFonts w:ascii="Arial" w:hAnsi="Arial" w:cs="Arial"/>
          <w:sz w:val="24"/>
          <w:szCs w:val="24"/>
        </w:rPr>
      </w:pPr>
      <w:r w:rsidRPr="000B5CA2">
        <w:rPr>
          <w:rFonts w:ascii="Arial" w:hAnsi="Arial" w:cs="Arial"/>
          <w:sz w:val="24"/>
          <w:szCs w:val="24"/>
        </w:rPr>
        <w:t>The amendments to the WESM Manual</w:t>
      </w:r>
      <w:r>
        <w:rPr>
          <w:rFonts w:ascii="Arial" w:hAnsi="Arial" w:cs="Arial"/>
          <w:sz w:val="24"/>
          <w:szCs w:val="24"/>
        </w:rPr>
        <w:t xml:space="preserve"> on Billing and Settlement a</w:t>
      </w:r>
      <w:r w:rsidRPr="000B5CA2">
        <w:rPr>
          <w:rFonts w:ascii="Arial" w:hAnsi="Arial" w:cs="Arial"/>
          <w:sz w:val="24"/>
          <w:szCs w:val="24"/>
        </w:rPr>
        <w:t>re proposed to</w:t>
      </w:r>
      <w:r w:rsidR="61A7F332" w:rsidRPr="19C3DB50">
        <w:rPr>
          <w:rFonts w:ascii="Arial" w:hAnsi="Arial" w:cs="Arial"/>
          <w:sz w:val="24"/>
          <w:szCs w:val="24"/>
        </w:rPr>
        <w:t>:</w:t>
      </w:r>
      <w:r>
        <w:rPr>
          <w:rFonts w:ascii="Arial" w:hAnsi="Arial" w:cs="Arial"/>
          <w:sz w:val="24"/>
          <w:szCs w:val="24"/>
        </w:rPr>
        <w:t xml:space="preserve"> </w:t>
      </w:r>
      <w:r w:rsidR="00B86018">
        <w:rPr>
          <w:rFonts w:ascii="Arial" w:hAnsi="Arial" w:cs="Arial"/>
          <w:sz w:val="24"/>
          <w:szCs w:val="24"/>
        </w:rPr>
        <w:t xml:space="preserve">(i) </w:t>
      </w:r>
      <w:r>
        <w:rPr>
          <w:rFonts w:ascii="Arial" w:hAnsi="Arial" w:cs="Arial"/>
          <w:sz w:val="24"/>
          <w:szCs w:val="24"/>
        </w:rPr>
        <w:t xml:space="preserve">reflect the formula for the calculation of additional compensation amount and specify the recovery </w:t>
      </w:r>
      <w:r w:rsidR="00032BFE">
        <w:rPr>
          <w:rFonts w:ascii="Arial" w:hAnsi="Arial" w:cs="Arial"/>
          <w:sz w:val="24"/>
          <w:szCs w:val="24"/>
        </w:rPr>
        <w:t>mechanism</w:t>
      </w:r>
      <w:r>
        <w:rPr>
          <w:rFonts w:ascii="Arial" w:hAnsi="Arial" w:cs="Arial"/>
          <w:sz w:val="24"/>
          <w:szCs w:val="24"/>
        </w:rPr>
        <w:t xml:space="preserve"> for additional compensation across all claim categor</w:t>
      </w:r>
      <w:r w:rsidR="0047079E">
        <w:rPr>
          <w:rFonts w:ascii="Arial" w:hAnsi="Arial" w:cs="Arial"/>
          <w:sz w:val="24"/>
          <w:szCs w:val="24"/>
        </w:rPr>
        <w:t>ies</w:t>
      </w:r>
      <w:r>
        <w:rPr>
          <w:rFonts w:ascii="Arial" w:hAnsi="Arial" w:cs="Arial"/>
          <w:sz w:val="24"/>
          <w:szCs w:val="24"/>
        </w:rPr>
        <w:t xml:space="preserve"> based on the </w:t>
      </w:r>
      <w:r w:rsidR="00245EF5">
        <w:rPr>
          <w:rFonts w:ascii="Arial" w:hAnsi="Arial" w:cs="Arial"/>
          <w:sz w:val="24"/>
          <w:szCs w:val="24"/>
        </w:rPr>
        <w:t>IES’</w:t>
      </w:r>
      <w:r w:rsidRPr="000B079E">
        <w:rPr>
          <w:rFonts w:ascii="Arial" w:hAnsi="Arial" w:cs="Arial"/>
          <w:sz w:val="24"/>
          <w:szCs w:val="24"/>
        </w:rPr>
        <w:t xml:space="preserve"> </w:t>
      </w:r>
      <w:r>
        <w:rPr>
          <w:rFonts w:ascii="Arial" w:hAnsi="Arial" w:cs="Arial"/>
          <w:sz w:val="24"/>
          <w:szCs w:val="24"/>
        </w:rPr>
        <w:t>r</w:t>
      </w:r>
      <w:r w:rsidRPr="000B079E">
        <w:rPr>
          <w:rFonts w:ascii="Arial" w:hAnsi="Arial" w:cs="Arial"/>
          <w:sz w:val="24"/>
          <w:szCs w:val="24"/>
        </w:rPr>
        <w:t>ecommendation</w:t>
      </w:r>
      <w:r>
        <w:rPr>
          <w:rFonts w:ascii="Arial" w:hAnsi="Arial" w:cs="Arial"/>
          <w:sz w:val="24"/>
          <w:szCs w:val="24"/>
        </w:rPr>
        <w:t>s</w:t>
      </w:r>
      <w:r w:rsidRPr="000B079E">
        <w:rPr>
          <w:rFonts w:ascii="Arial" w:hAnsi="Arial" w:cs="Arial"/>
          <w:sz w:val="24"/>
          <w:szCs w:val="24"/>
        </w:rPr>
        <w:t xml:space="preserve"> from</w:t>
      </w:r>
      <w:r>
        <w:rPr>
          <w:rFonts w:ascii="Arial" w:hAnsi="Arial" w:cs="Arial"/>
          <w:sz w:val="24"/>
          <w:szCs w:val="24"/>
        </w:rPr>
        <w:t xml:space="preserve"> the</w:t>
      </w:r>
      <w:r w:rsidR="00245EF5">
        <w:rPr>
          <w:rFonts w:ascii="Arial" w:hAnsi="Arial" w:cs="Arial"/>
          <w:sz w:val="24"/>
          <w:szCs w:val="24"/>
        </w:rPr>
        <w:t xml:space="preserve">ir </w:t>
      </w:r>
      <w:r w:rsidRPr="000B079E">
        <w:rPr>
          <w:rFonts w:ascii="Arial" w:hAnsi="Arial" w:cs="Arial"/>
          <w:sz w:val="24"/>
          <w:szCs w:val="24"/>
        </w:rPr>
        <w:t>Audit of PDM-related Enhancements to NMMS and CRSS</w:t>
      </w:r>
      <w:r w:rsidR="61A7F332" w:rsidRPr="19C3DB50">
        <w:rPr>
          <w:rFonts w:ascii="Arial" w:hAnsi="Arial" w:cs="Arial"/>
          <w:sz w:val="24"/>
          <w:szCs w:val="24"/>
        </w:rPr>
        <w:t>;</w:t>
      </w:r>
      <w:r w:rsidR="00E72093">
        <w:rPr>
          <w:rFonts w:ascii="Arial" w:hAnsi="Arial" w:cs="Arial"/>
          <w:sz w:val="24"/>
          <w:szCs w:val="24"/>
        </w:rPr>
        <w:t xml:space="preserve"> and (ii) </w:t>
      </w:r>
      <w:r w:rsidR="00362CBF" w:rsidRPr="00362CBF">
        <w:rPr>
          <w:rFonts w:ascii="Arial" w:hAnsi="Arial" w:cs="Arial"/>
          <w:sz w:val="24"/>
          <w:szCs w:val="24"/>
          <w:lang w:val="en-US"/>
        </w:rPr>
        <w:t xml:space="preserve">simplify the process in determining SO dispatch instructions during market intervention/suspension and include further </w:t>
      </w:r>
      <w:r w:rsidR="00E72093" w:rsidRPr="001B5EDF">
        <w:rPr>
          <w:rFonts w:ascii="Arial" w:hAnsi="Arial" w:cs="Arial"/>
          <w:sz w:val="24"/>
          <w:szCs w:val="24"/>
          <w:lang w:val="en-US"/>
        </w:rPr>
        <w:t>condition on the calculation of quantity eligible for additional compensation during administered pricing</w:t>
      </w:r>
      <w:r w:rsidR="00245EF5">
        <w:rPr>
          <w:rFonts w:ascii="Arial" w:hAnsi="Arial" w:cs="Arial"/>
          <w:sz w:val="24"/>
          <w:szCs w:val="24"/>
        </w:rPr>
        <w:t xml:space="preserve">. </w:t>
      </w:r>
      <w:r w:rsidR="00805ACC" w:rsidRPr="00805ACC">
        <w:rPr>
          <w:rFonts w:ascii="Arial" w:hAnsi="Arial" w:cs="Arial"/>
          <w:sz w:val="24"/>
          <w:szCs w:val="24"/>
        </w:rPr>
        <w:t>It is recommended that the proposed amendments be adopted.</w:t>
      </w:r>
    </w:p>
    <w:p w14:paraId="463F431B" w14:textId="77777777" w:rsidR="00701C84" w:rsidRDefault="00701C84" w:rsidP="00797776">
      <w:pPr>
        <w:ind w:left="360"/>
        <w:jc w:val="both"/>
        <w:rPr>
          <w:rFonts w:ascii="Arial" w:hAnsi="Arial" w:cs="Arial"/>
          <w:sz w:val="24"/>
          <w:szCs w:val="24"/>
        </w:rPr>
      </w:pPr>
    </w:p>
    <w:p w14:paraId="0699D04A" w14:textId="77777777" w:rsidR="00F50E1E" w:rsidRPr="00C11019" w:rsidRDefault="00F50E1E" w:rsidP="00797776">
      <w:pPr>
        <w:ind w:left="360"/>
        <w:jc w:val="both"/>
        <w:rPr>
          <w:rFonts w:ascii="Arial" w:hAnsi="Arial" w:cs="Arial"/>
          <w:sz w:val="24"/>
          <w:szCs w:val="24"/>
        </w:rPr>
      </w:pPr>
    </w:p>
    <w:p w14:paraId="6F32F1FC"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107A425E" w14:textId="77777777" w:rsidR="00797776" w:rsidRDefault="00797776" w:rsidP="00797776">
      <w:pPr>
        <w:ind w:left="360"/>
        <w:jc w:val="both"/>
        <w:rPr>
          <w:rFonts w:ascii="Arial" w:hAnsi="Arial" w:cs="Arial"/>
          <w:i/>
          <w:sz w:val="24"/>
          <w:szCs w:val="24"/>
        </w:rPr>
      </w:pPr>
    </w:p>
    <w:p w14:paraId="50C21467" w14:textId="392496A7" w:rsidR="00B7402F" w:rsidRPr="00B7402F" w:rsidRDefault="00B7402F" w:rsidP="00B7402F">
      <w:pPr>
        <w:pStyle w:val="ListParagraph"/>
        <w:numPr>
          <w:ilvl w:val="0"/>
          <w:numId w:val="15"/>
        </w:numPr>
        <w:jc w:val="both"/>
        <w:rPr>
          <w:sz w:val="24"/>
          <w:szCs w:val="24"/>
        </w:rPr>
      </w:pPr>
      <w:r w:rsidRPr="00B7402F">
        <w:rPr>
          <w:rFonts w:cs="Arial"/>
          <w:sz w:val="24"/>
          <w:szCs w:val="24"/>
        </w:rPr>
        <w:t xml:space="preserve">WESM Manual on Billing and Settlement Issue </w:t>
      </w:r>
      <w:r w:rsidR="007F105A">
        <w:rPr>
          <w:rFonts w:cs="Arial"/>
          <w:sz w:val="24"/>
          <w:szCs w:val="24"/>
        </w:rPr>
        <w:t>10</w:t>
      </w:r>
      <w:r w:rsidRPr="00B7402F">
        <w:rPr>
          <w:rFonts w:cs="Arial"/>
          <w:sz w:val="24"/>
          <w:szCs w:val="24"/>
        </w:rPr>
        <w:t>.1</w:t>
      </w:r>
    </w:p>
    <w:p w14:paraId="53AD39BB" w14:textId="185EFA85" w:rsidR="00B7402F" w:rsidRPr="00B7402F" w:rsidRDefault="00B7402F" w:rsidP="00B7402F">
      <w:pPr>
        <w:pStyle w:val="ListParagraph"/>
        <w:numPr>
          <w:ilvl w:val="0"/>
          <w:numId w:val="15"/>
        </w:numPr>
        <w:jc w:val="both"/>
        <w:rPr>
          <w:sz w:val="24"/>
          <w:szCs w:val="24"/>
        </w:rPr>
      </w:pPr>
      <w:r w:rsidRPr="13FCDF4D">
        <w:rPr>
          <w:rFonts w:cs="Arial"/>
          <w:sz w:val="24"/>
          <w:szCs w:val="24"/>
        </w:rPr>
        <w:t>WESM Manual on Price Determination Methodology 3.0</w:t>
      </w:r>
    </w:p>
    <w:p w14:paraId="7E844443" w14:textId="6B61D101" w:rsidR="00B7402F" w:rsidRPr="00EA47D3" w:rsidRDefault="00B7402F" w:rsidP="00EA47D3">
      <w:pPr>
        <w:pStyle w:val="ListParagraph"/>
        <w:numPr>
          <w:ilvl w:val="0"/>
          <w:numId w:val="15"/>
        </w:numPr>
        <w:jc w:val="both"/>
        <w:rPr>
          <w:sz w:val="24"/>
          <w:szCs w:val="24"/>
        </w:rPr>
      </w:pPr>
      <w:r w:rsidRPr="00B7402F">
        <w:rPr>
          <w:sz w:val="24"/>
          <w:szCs w:val="24"/>
        </w:rPr>
        <w:t>Audit of PDM-Related Enhancements to NMMS And CRSS – Supplemental Audit No.3</w:t>
      </w:r>
      <w:r w:rsidR="00EA47D3">
        <w:rPr>
          <w:sz w:val="24"/>
          <w:szCs w:val="24"/>
        </w:rPr>
        <w:t xml:space="preserve">- </w:t>
      </w:r>
      <w:r w:rsidRPr="00EA47D3">
        <w:rPr>
          <w:sz w:val="24"/>
          <w:szCs w:val="24"/>
        </w:rPr>
        <w:t>Final Report dated 13 August 2021 by Intelligent Energy Systems Pty Ltd.</w:t>
      </w:r>
    </w:p>
    <w:p w14:paraId="35E6BCA6" w14:textId="3C959C3F" w:rsidR="00B7402F" w:rsidRPr="00B7402F" w:rsidRDefault="00B7402F" w:rsidP="00B7402F">
      <w:pPr>
        <w:pStyle w:val="ListParagraph"/>
        <w:numPr>
          <w:ilvl w:val="0"/>
          <w:numId w:val="15"/>
        </w:numPr>
        <w:jc w:val="both"/>
        <w:rPr>
          <w:sz w:val="24"/>
          <w:szCs w:val="24"/>
        </w:rPr>
      </w:pPr>
      <w:r w:rsidRPr="00B7402F">
        <w:rPr>
          <w:sz w:val="24"/>
          <w:szCs w:val="24"/>
        </w:rPr>
        <w:t>CRSS Enhancement: Additional Compensation Business Requirements Document, BRD-2010-010.2011.003</w:t>
      </w:r>
    </w:p>
    <w:p w14:paraId="40958AA3" w14:textId="77777777" w:rsidR="00B7402F" w:rsidRPr="005F7087" w:rsidRDefault="00B7402F" w:rsidP="00B7402F">
      <w:pPr>
        <w:pStyle w:val="ListParagraph"/>
        <w:numPr>
          <w:ilvl w:val="0"/>
          <w:numId w:val="15"/>
        </w:numPr>
        <w:jc w:val="both"/>
        <w:rPr>
          <w:sz w:val="24"/>
          <w:szCs w:val="24"/>
        </w:rPr>
      </w:pPr>
      <w:r w:rsidRPr="005F7087">
        <w:rPr>
          <w:rFonts w:cs="Arial"/>
          <w:sz w:val="24"/>
          <w:szCs w:val="24"/>
        </w:rPr>
        <w:t xml:space="preserve">ERC Decision on Case No. 2017-042RC </w:t>
      </w:r>
    </w:p>
    <w:p w14:paraId="5DEF287C" w14:textId="77777777" w:rsidR="00D73B29" w:rsidRDefault="00D73B29" w:rsidP="00797776">
      <w:pPr>
        <w:ind w:left="360"/>
        <w:jc w:val="both"/>
      </w:pPr>
    </w:p>
    <w:p w14:paraId="2455217F" w14:textId="77777777" w:rsidR="00D73B29" w:rsidRDefault="00D73B29" w:rsidP="000563B9">
      <w:pPr>
        <w:jc w:val="both"/>
        <w:rPr>
          <w:rFonts w:ascii="Arial" w:hAnsi="Arial" w:cs="Arial"/>
          <w:i/>
          <w:sz w:val="24"/>
          <w:szCs w:val="24"/>
        </w:rPr>
      </w:pPr>
    </w:p>
    <w:p w14:paraId="2FDF9450" w14:textId="77777777" w:rsidR="00446B5A" w:rsidRDefault="00446B5A" w:rsidP="000563B9">
      <w:pPr>
        <w:jc w:val="both"/>
        <w:rPr>
          <w:rFonts w:ascii="Arial" w:hAnsi="Arial" w:cs="Arial"/>
          <w:i/>
          <w:sz w:val="24"/>
          <w:szCs w:val="24"/>
        </w:rPr>
      </w:pPr>
    </w:p>
    <w:p w14:paraId="7C92FF13" w14:textId="77777777" w:rsidR="00446B5A" w:rsidRDefault="00446B5A" w:rsidP="000563B9">
      <w:pPr>
        <w:jc w:val="both"/>
        <w:rPr>
          <w:rFonts w:ascii="Arial" w:hAnsi="Arial" w:cs="Arial"/>
          <w:i/>
          <w:sz w:val="24"/>
          <w:szCs w:val="24"/>
        </w:rPr>
        <w:sectPr w:rsidR="00446B5A" w:rsidSect="00990BB0">
          <w:footerReference w:type="default" r:id="rId17"/>
          <w:pgSz w:w="12240" w:h="15840" w:code="1"/>
          <w:pgMar w:top="2545" w:right="1440" w:bottom="1440" w:left="1440" w:header="850" w:footer="680" w:gutter="0"/>
          <w:pgNumType w:start="3"/>
          <w:cols w:space="720"/>
          <w:docGrid w:linePitch="360"/>
        </w:sectPr>
      </w:pPr>
    </w:p>
    <w:p w14:paraId="62090A88" w14:textId="77777777" w:rsidR="00446B5A" w:rsidRDefault="00446B5A" w:rsidP="00446B5A">
      <w:pPr>
        <w:spacing w:after="0" w:line="240" w:lineRule="auto"/>
        <w:ind w:left="360"/>
        <w:jc w:val="both"/>
        <w:rPr>
          <w:rFonts w:ascii="Arial" w:hAnsi="Arial" w:cs="Arial"/>
          <w:b/>
        </w:rPr>
      </w:pPr>
    </w:p>
    <w:p w14:paraId="51385056" w14:textId="6FE29207" w:rsidR="00446B5A" w:rsidRPr="00446B5A" w:rsidRDefault="00446B5A" w:rsidP="00446B5A">
      <w:pPr>
        <w:numPr>
          <w:ilvl w:val="0"/>
          <w:numId w:val="1"/>
        </w:numPr>
        <w:tabs>
          <w:tab w:val="clear" w:pos="180"/>
        </w:tabs>
        <w:spacing w:after="0" w:line="240" w:lineRule="auto"/>
        <w:ind w:left="567" w:hanging="567"/>
        <w:rPr>
          <w:rFonts w:ascii="Arial" w:hAnsi="Arial" w:cs="Arial"/>
          <w:b/>
          <w:sz w:val="24"/>
          <w:szCs w:val="24"/>
        </w:rPr>
      </w:pPr>
      <w:r w:rsidRPr="00446B5A">
        <w:rPr>
          <w:rFonts w:ascii="Arial" w:hAnsi="Arial" w:cs="Arial"/>
          <w:b/>
          <w:sz w:val="24"/>
          <w:szCs w:val="24"/>
        </w:rPr>
        <w:t>Proponent's Information (for the Party Submitting the Comments)</w:t>
      </w:r>
    </w:p>
    <w:p w14:paraId="786ECC7B" w14:textId="77777777" w:rsidR="00446B5A" w:rsidRPr="003E5463" w:rsidRDefault="00446B5A" w:rsidP="00446B5A">
      <w:pPr>
        <w:ind w:left="720"/>
        <w:jc w:val="both"/>
        <w:rPr>
          <w:rFonts w:ascii="Helvetica" w:hAnsi="Helvetica"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660"/>
      </w:tblGrid>
      <w:tr w:rsidR="00446B5A" w:rsidRPr="009710B5" w14:paraId="53F348AC" w14:textId="77777777" w:rsidTr="00446B5A">
        <w:trPr>
          <w:trHeight w:val="576"/>
        </w:trPr>
        <w:tc>
          <w:tcPr>
            <w:tcW w:w="2088" w:type="dxa"/>
            <w:vAlign w:val="center"/>
          </w:tcPr>
          <w:p w14:paraId="4DA77156" w14:textId="77777777" w:rsidR="00446B5A" w:rsidRPr="009710B5" w:rsidRDefault="00446B5A" w:rsidP="00446B5A">
            <w:pPr>
              <w:spacing w:after="0"/>
              <w:rPr>
                <w:rFonts w:ascii="Arial" w:hAnsi="Arial" w:cs="Arial"/>
              </w:rPr>
            </w:pPr>
            <w:permStart w:id="2051102004" w:edGrp="everyone" w:colFirst="1" w:colLast="1"/>
            <w:r w:rsidRPr="009710B5">
              <w:rPr>
                <w:rFonts w:ascii="Arial" w:hAnsi="Arial" w:cs="Arial"/>
              </w:rPr>
              <w:t>Name</w:t>
            </w:r>
          </w:p>
        </w:tc>
        <w:tc>
          <w:tcPr>
            <w:tcW w:w="6660" w:type="dxa"/>
          </w:tcPr>
          <w:p w14:paraId="2A81E322" w14:textId="00F5DC90" w:rsidR="00446B5A" w:rsidRPr="00884C6E" w:rsidRDefault="00446B5A" w:rsidP="00446B5A">
            <w:pPr>
              <w:spacing w:after="0"/>
              <w:rPr>
                <w:rFonts w:ascii="Arial" w:hAnsi="Arial" w:cs="Arial"/>
                <w:bCs/>
              </w:rPr>
            </w:pPr>
          </w:p>
        </w:tc>
      </w:tr>
      <w:tr w:rsidR="00446B5A" w:rsidRPr="009710B5" w14:paraId="3352C8B5" w14:textId="77777777" w:rsidTr="00446B5A">
        <w:trPr>
          <w:trHeight w:val="576"/>
        </w:trPr>
        <w:tc>
          <w:tcPr>
            <w:tcW w:w="2088" w:type="dxa"/>
            <w:vAlign w:val="center"/>
          </w:tcPr>
          <w:p w14:paraId="3737C69A" w14:textId="77777777" w:rsidR="00446B5A" w:rsidRPr="009710B5" w:rsidRDefault="00446B5A" w:rsidP="00446B5A">
            <w:pPr>
              <w:spacing w:after="0"/>
              <w:rPr>
                <w:rFonts w:ascii="Arial" w:hAnsi="Arial" w:cs="Arial"/>
              </w:rPr>
            </w:pPr>
            <w:permStart w:id="2131255532" w:edGrp="everyone" w:colFirst="1" w:colLast="1"/>
            <w:permEnd w:id="2051102004"/>
            <w:r w:rsidRPr="009710B5">
              <w:rPr>
                <w:rFonts w:ascii="Arial" w:hAnsi="Arial" w:cs="Arial"/>
              </w:rPr>
              <w:t xml:space="preserve">Designation         </w:t>
            </w:r>
          </w:p>
        </w:tc>
        <w:tc>
          <w:tcPr>
            <w:tcW w:w="6660" w:type="dxa"/>
          </w:tcPr>
          <w:p w14:paraId="71CACCCC" w14:textId="77777777" w:rsidR="00446B5A" w:rsidRPr="009710B5" w:rsidRDefault="00446B5A" w:rsidP="00446B5A">
            <w:pPr>
              <w:spacing w:after="0"/>
              <w:rPr>
                <w:rFonts w:ascii="Arial" w:hAnsi="Arial" w:cs="Arial"/>
              </w:rPr>
            </w:pPr>
          </w:p>
          <w:p w14:paraId="0C1F998F" w14:textId="77777777" w:rsidR="00446B5A" w:rsidRPr="009710B5" w:rsidRDefault="00446B5A" w:rsidP="00446B5A">
            <w:pPr>
              <w:spacing w:after="0"/>
              <w:rPr>
                <w:rFonts w:ascii="Arial" w:hAnsi="Arial" w:cs="Arial"/>
              </w:rPr>
            </w:pPr>
          </w:p>
        </w:tc>
      </w:tr>
      <w:tr w:rsidR="00446B5A" w:rsidRPr="009710B5" w14:paraId="5BAE5EB8" w14:textId="77777777" w:rsidTr="00446B5A">
        <w:trPr>
          <w:trHeight w:val="576"/>
        </w:trPr>
        <w:tc>
          <w:tcPr>
            <w:tcW w:w="2088" w:type="dxa"/>
            <w:vAlign w:val="center"/>
          </w:tcPr>
          <w:p w14:paraId="09EAA5B8" w14:textId="77777777" w:rsidR="00446B5A" w:rsidRPr="009710B5" w:rsidRDefault="00446B5A" w:rsidP="00446B5A">
            <w:pPr>
              <w:spacing w:after="0"/>
              <w:rPr>
                <w:rFonts w:ascii="Arial" w:hAnsi="Arial" w:cs="Arial"/>
              </w:rPr>
            </w:pPr>
            <w:permStart w:id="1407662969" w:edGrp="everyone" w:colFirst="1" w:colLast="1"/>
            <w:permEnd w:id="2131255532"/>
            <w:r w:rsidRPr="009710B5">
              <w:rPr>
                <w:rFonts w:ascii="Arial" w:hAnsi="Arial" w:cs="Arial"/>
              </w:rPr>
              <w:t xml:space="preserve">Company              </w:t>
            </w:r>
          </w:p>
        </w:tc>
        <w:tc>
          <w:tcPr>
            <w:tcW w:w="6660" w:type="dxa"/>
          </w:tcPr>
          <w:p w14:paraId="09E42EC8" w14:textId="77777777" w:rsidR="00446B5A" w:rsidRPr="009710B5" w:rsidRDefault="00446B5A" w:rsidP="00446B5A">
            <w:pPr>
              <w:spacing w:after="0"/>
              <w:rPr>
                <w:rFonts w:ascii="Arial" w:hAnsi="Arial" w:cs="Arial"/>
              </w:rPr>
            </w:pPr>
          </w:p>
          <w:p w14:paraId="11E36535" w14:textId="77777777" w:rsidR="00446B5A" w:rsidRPr="009710B5" w:rsidRDefault="00446B5A" w:rsidP="00446B5A">
            <w:pPr>
              <w:spacing w:after="0"/>
              <w:rPr>
                <w:rFonts w:ascii="Arial" w:hAnsi="Arial" w:cs="Arial"/>
              </w:rPr>
            </w:pPr>
          </w:p>
        </w:tc>
      </w:tr>
      <w:tr w:rsidR="00446B5A" w:rsidRPr="009710B5" w14:paraId="566B7DA5" w14:textId="77777777" w:rsidTr="00446B5A">
        <w:trPr>
          <w:trHeight w:val="576"/>
        </w:trPr>
        <w:tc>
          <w:tcPr>
            <w:tcW w:w="2088" w:type="dxa"/>
            <w:vAlign w:val="center"/>
          </w:tcPr>
          <w:p w14:paraId="4B74A916" w14:textId="77777777" w:rsidR="00446B5A" w:rsidRPr="009710B5" w:rsidRDefault="00446B5A" w:rsidP="00446B5A">
            <w:pPr>
              <w:spacing w:after="0"/>
              <w:rPr>
                <w:rFonts w:ascii="Arial" w:hAnsi="Arial" w:cs="Arial"/>
              </w:rPr>
            </w:pPr>
            <w:permStart w:id="2138182660" w:edGrp="everyone" w:colFirst="1" w:colLast="1"/>
            <w:permEnd w:id="1407662969"/>
            <w:r w:rsidRPr="009710B5">
              <w:rPr>
                <w:rFonts w:ascii="Arial" w:hAnsi="Arial" w:cs="Arial"/>
              </w:rPr>
              <w:t xml:space="preserve">Company Address               </w:t>
            </w:r>
          </w:p>
        </w:tc>
        <w:tc>
          <w:tcPr>
            <w:tcW w:w="6660" w:type="dxa"/>
          </w:tcPr>
          <w:p w14:paraId="55878E94" w14:textId="77777777" w:rsidR="00446B5A" w:rsidRPr="009710B5" w:rsidRDefault="00446B5A" w:rsidP="00446B5A">
            <w:pPr>
              <w:spacing w:after="0"/>
              <w:rPr>
                <w:rFonts w:ascii="Arial" w:hAnsi="Arial" w:cs="Arial"/>
              </w:rPr>
            </w:pPr>
          </w:p>
          <w:p w14:paraId="4C759896" w14:textId="77777777" w:rsidR="00446B5A" w:rsidRPr="009710B5" w:rsidRDefault="00446B5A" w:rsidP="00446B5A">
            <w:pPr>
              <w:spacing w:after="0"/>
              <w:rPr>
                <w:rFonts w:ascii="Arial" w:hAnsi="Arial" w:cs="Arial"/>
              </w:rPr>
            </w:pPr>
          </w:p>
        </w:tc>
      </w:tr>
      <w:tr w:rsidR="00446B5A" w:rsidRPr="009710B5" w14:paraId="0D960EA5" w14:textId="77777777" w:rsidTr="00446B5A">
        <w:trPr>
          <w:trHeight w:val="576"/>
        </w:trPr>
        <w:tc>
          <w:tcPr>
            <w:tcW w:w="2088" w:type="dxa"/>
            <w:vAlign w:val="center"/>
          </w:tcPr>
          <w:p w14:paraId="74C003E5" w14:textId="77777777" w:rsidR="00446B5A" w:rsidRPr="009710B5" w:rsidRDefault="00446B5A" w:rsidP="00446B5A">
            <w:pPr>
              <w:spacing w:after="0"/>
              <w:rPr>
                <w:rFonts w:ascii="Arial" w:hAnsi="Arial" w:cs="Arial"/>
              </w:rPr>
            </w:pPr>
            <w:permStart w:id="210043890" w:edGrp="everyone" w:colFirst="1" w:colLast="1"/>
            <w:permEnd w:id="2138182660"/>
          </w:p>
        </w:tc>
        <w:tc>
          <w:tcPr>
            <w:tcW w:w="6660" w:type="dxa"/>
          </w:tcPr>
          <w:p w14:paraId="05626A0C" w14:textId="77777777" w:rsidR="00446B5A" w:rsidRPr="009710B5" w:rsidRDefault="00446B5A" w:rsidP="00446B5A">
            <w:pPr>
              <w:spacing w:after="0"/>
              <w:rPr>
                <w:rFonts w:ascii="Arial" w:hAnsi="Arial" w:cs="Arial"/>
              </w:rPr>
            </w:pPr>
          </w:p>
          <w:p w14:paraId="2B8AF998" w14:textId="77777777" w:rsidR="00446B5A" w:rsidRPr="009710B5" w:rsidRDefault="00446B5A" w:rsidP="00446B5A">
            <w:pPr>
              <w:spacing w:after="0"/>
              <w:rPr>
                <w:rFonts w:ascii="Arial" w:hAnsi="Arial" w:cs="Arial"/>
              </w:rPr>
            </w:pPr>
          </w:p>
        </w:tc>
      </w:tr>
      <w:tr w:rsidR="00446B5A" w:rsidRPr="009710B5" w14:paraId="3BE9106A" w14:textId="77777777" w:rsidTr="00446B5A">
        <w:trPr>
          <w:trHeight w:val="576"/>
        </w:trPr>
        <w:tc>
          <w:tcPr>
            <w:tcW w:w="2088" w:type="dxa"/>
            <w:vAlign w:val="center"/>
          </w:tcPr>
          <w:p w14:paraId="50BC7BEC" w14:textId="77777777" w:rsidR="00446B5A" w:rsidRPr="009710B5" w:rsidRDefault="00446B5A" w:rsidP="00446B5A">
            <w:pPr>
              <w:spacing w:after="0"/>
              <w:rPr>
                <w:rFonts w:ascii="Arial" w:hAnsi="Arial" w:cs="Arial"/>
              </w:rPr>
            </w:pPr>
            <w:permStart w:id="638937839" w:edGrp="everyone" w:colFirst="1" w:colLast="1"/>
            <w:permEnd w:id="210043890"/>
          </w:p>
        </w:tc>
        <w:tc>
          <w:tcPr>
            <w:tcW w:w="6660" w:type="dxa"/>
          </w:tcPr>
          <w:p w14:paraId="69EAFE79" w14:textId="77777777" w:rsidR="00446B5A" w:rsidRPr="009710B5" w:rsidRDefault="00446B5A" w:rsidP="00446B5A">
            <w:pPr>
              <w:spacing w:after="0"/>
              <w:rPr>
                <w:rFonts w:ascii="Arial" w:hAnsi="Arial" w:cs="Arial"/>
              </w:rPr>
            </w:pPr>
          </w:p>
          <w:p w14:paraId="77315DD1" w14:textId="77777777" w:rsidR="00446B5A" w:rsidRPr="009710B5" w:rsidRDefault="00446B5A" w:rsidP="00446B5A">
            <w:pPr>
              <w:spacing w:after="0"/>
              <w:rPr>
                <w:rFonts w:ascii="Arial" w:hAnsi="Arial" w:cs="Arial"/>
              </w:rPr>
            </w:pPr>
          </w:p>
        </w:tc>
      </w:tr>
      <w:tr w:rsidR="00446B5A" w:rsidRPr="009710B5" w14:paraId="2C5B2D9E" w14:textId="77777777" w:rsidTr="00446B5A">
        <w:trPr>
          <w:trHeight w:val="576"/>
        </w:trPr>
        <w:tc>
          <w:tcPr>
            <w:tcW w:w="2088" w:type="dxa"/>
            <w:vAlign w:val="center"/>
          </w:tcPr>
          <w:p w14:paraId="77278527" w14:textId="77777777" w:rsidR="00446B5A" w:rsidRPr="009710B5" w:rsidRDefault="00446B5A" w:rsidP="00446B5A">
            <w:pPr>
              <w:spacing w:after="0"/>
              <w:rPr>
                <w:rFonts w:ascii="Arial" w:hAnsi="Arial" w:cs="Arial"/>
              </w:rPr>
            </w:pPr>
            <w:permStart w:id="753744740" w:edGrp="everyone" w:colFirst="1" w:colLast="1"/>
            <w:permEnd w:id="638937839"/>
            <w:r w:rsidRPr="009710B5">
              <w:rPr>
                <w:rFonts w:ascii="Arial" w:hAnsi="Arial" w:cs="Arial"/>
              </w:rPr>
              <w:t xml:space="preserve">Telephone No.                      </w:t>
            </w:r>
          </w:p>
        </w:tc>
        <w:tc>
          <w:tcPr>
            <w:tcW w:w="6660" w:type="dxa"/>
          </w:tcPr>
          <w:p w14:paraId="422C106B" w14:textId="77777777" w:rsidR="00446B5A" w:rsidRPr="009710B5" w:rsidRDefault="00446B5A" w:rsidP="00446B5A">
            <w:pPr>
              <w:spacing w:after="0"/>
              <w:rPr>
                <w:rFonts w:ascii="Arial" w:hAnsi="Arial" w:cs="Arial"/>
              </w:rPr>
            </w:pPr>
          </w:p>
          <w:p w14:paraId="2F7EBE66" w14:textId="77777777" w:rsidR="00446B5A" w:rsidRPr="009710B5" w:rsidRDefault="00446B5A" w:rsidP="00446B5A">
            <w:pPr>
              <w:spacing w:after="0"/>
              <w:rPr>
                <w:rFonts w:ascii="Arial" w:hAnsi="Arial" w:cs="Arial"/>
              </w:rPr>
            </w:pPr>
          </w:p>
        </w:tc>
      </w:tr>
      <w:tr w:rsidR="00446B5A" w:rsidRPr="009710B5" w14:paraId="2CE9D4E7" w14:textId="77777777" w:rsidTr="00446B5A">
        <w:trPr>
          <w:trHeight w:val="576"/>
        </w:trPr>
        <w:tc>
          <w:tcPr>
            <w:tcW w:w="2088" w:type="dxa"/>
            <w:vAlign w:val="center"/>
          </w:tcPr>
          <w:p w14:paraId="40F1C2B7" w14:textId="77777777" w:rsidR="00446B5A" w:rsidRPr="009710B5" w:rsidRDefault="00446B5A" w:rsidP="00446B5A">
            <w:pPr>
              <w:spacing w:after="0"/>
              <w:rPr>
                <w:rFonts w:ascii="Arial" w:hAnsi="Arial" w:cs="Arial"/>
              </w:rPr>
            </w:pPr>
            <w:permStart w:id="2017470966" w:edGrp="everyone" w:colFirst="1" w:colLast="1"/>
            <w:permEnd w:id="753744740"/>
            <w:r w:rsidRPr="009710B5">
              <w:rPr>
                <w:rFonts w:ascii="Arial" w:hAnsi="Arial" w:cs="Arial"/>
              </w:rPr>
              <w:t>Fax. No.</w:t>
            </w:r>
          </w:p>
        </w:tc>
        <w:tc>
          <w:tcPr>
            <w:tcW w:w="6660" w:type="dxa"/>
          </w:tcPr>
          <w:p w14:paraId="15C7C8CA" w14:textId="77777777" w:rsidR="00446B5A" w:rsidRPr="009710B5" w:rsidRDefault="00446B5A" w:rsidP="00446B5A">
            <w:pPr>
              <w:spacing w:after="0"/>
              <w:rPr>
                <w:rFonts w:ascii="Arial" w:hAnsi="Arial" w:cs="Arial"/>
              </w:rPr>
            </w:pPr>
          </w:p>
          <w:p w14:paraId="2C6EACD9" w14:textId="77777777" w:rsidR="00446B5A" w:rsidRPr="009710B5" w:rsidRDefault="00446B5A" w:rsidP="00446B5A">
            <w:pPr>
              <w:spacing w:after="0"/>
              <w:rPr>
                <w:rFonts w:ascii="Arial" w:hAnsi="Arial" w:cs="Arial"/>
              </w:rPr>
            </w:pPr>
          </w:p>
        </w:tc>
      </w:tr>
      <w:tr w:rsidR="00446B5A" w:rsidRPr="009710B5" w14:paraId="2F5A41B5" w14:textId="77777777" w:rsidTr="00446B5A">
        <w:trPr>
          <w:trHeight w:val="576"/>
        </w:trPr>
        <w:tc>
          <w:tcPr>
            <w:tcW w:w="2088" w:type="dxa"/>
            <w:vAlign w:val="center"/>
          </w:tcPr>
          <w:p w14:paraId="2199741E" w14:textId="77777777" w:rsidR="00446B5A" w:rsidRPr="009710B5" w:rsidRDefault="00446B5A" w:rsidP="00446B5A">
            <w:pPr>
              <w:spacing w:after="0"/>
              <w:rPr>
                <w:rFonts w:ascii="Arial" w:hAnsi="Arial" w:cs="Arial"/>
              </w:rPr>
            </w:pPr>
            <w:permStart w:id="1706033460" w:edGrp="everyone" w:colFirst="1" w:colLast="1"/>
            <w:permEnd w:id="2017470966"/>
            <w:r w:rsidRPr="009710B5">
              <w:rPr>
                <w:rFonts w:ascii="Arial" w:hAnsi="Arial" w:cs="Arial"/>
              </w:rPr>
              <w:t>Email Address</w:t>
            </w:r>
          </w:p>
        </w:tc>
        <w:tc>
          <w:tcPr>
            <w:tcW w:w="6660" w:type="dxa"/>
          </w:tcPr>
          <w:p w14:paraId="17086058" w14:textId="77777777" w:rsidR="00446B5A" w:rsidRPr="009710B5" w:rsidRDefault="00446B5A" w:rsidP="00446B5A">
            <w:pPr>
              <w:spacing w:after="0"/>
              <w:rPr>
                <w:rFonts w:ascii="Arial" w:hAnsi="Arial" w:cs="Arial"/>
              </w:rPr>
            </w:pPr>
          </w:p>
          <w:p w14:paraId="3764C159" w14:textId="77777777" w:rsidR="00446B5A" w:rsidRPr="009710B5" w:rsidRDefault="00446B5A" w:rsidP="00446B5A">
            <w:pPr>
              <w:spacing w:after="0"/>
              <w:rPr>
                <w:rFonts w:ascii="Arial" w:hAnsi="Arial" w:cs="Arial"/>
              </w:rPr>
            </w:pPr>
          </w:p>
        </w:tc>
      </w:tr>
      <w:permEnd w:id="1706033460"/>
    </w:tbl>
    <w:p w14:paraId="4E546016" w14:textId="70F2DB9A" w:rsidR="00446B5A" w:rsidRPr="00C11019" w:rsidRDefault="00446B5A" w:rsidP="000563B9">
      <w:pPr>
        <w:jc w:val="both"/>
        <w:rPr>
          <w:rFonts w:ascii="Arial" w:hAnsi="Arial" w:cs="Arial"/>
          <w:i/>
          <w:sz w:val="24"/>
          <w:szCs w:val="24"/>
        </w:rPr>
        <w:sectPr w:rsidR="00446B5A" w:rsidRPr="00C11019" w:rsidSect="00CE7BFE">
          <w:pgSz w:w="12240" w:h="15840" w:code="1"/>
          <w:pgMar w:top="2545" w:right="1440" w:bottom="1440" w:left="1440" w:header="850" w:footer="680" w:gutter="0"/>
          <w:cols w:space="720"/>
          <w:docGrid w:linePitch="360"/>
        </w:sectPr>
      </w:pPr>
    </w:p>
    <w:p w14:paraId="15F71040" w14:textId="77777777" w:rsidR="00797776" w:rsidRPr="00C11019" w:rsidRDefault="00797776" w:rsidP="00797776">
      <w:pPr>
        <w:ind w:left="360"/>
        <w:jc w:val="both"/>
        <w:rPr>
          <w:rFonts w:ascii="Arial" w:hAnsi="Arial" w:cs="Arial"/>
          <w:i/>
          <w:sz w:val="24"/>
          <w:szCs w:val="24"/>
        </w:rPr>
      </w:pPr>
    </w:p>
    <w:p w14:paraId="4480862A" w14:textId="4EFD3BB2" w:rsidR="00797776" w:rsidRPr="00DA0EB5" w:rsidRDefault="00797776" w:rsidP="00C03D1E">
      <w:pPr>
        <w:numPr>
          <w:ilvl w:val="0"/>
          <w:numId w:val="1"/>
        </w:numPr>
        <w:tabs>
          <w:tab w:val="clear" w:pos="180"/>
        </w:tabs>
        <w:spacing w:after="0" w:line="240" w:lineRule="auto"/>
        <w:ind w:left="360" w:hanging="360"/>
        <w:rPr>
          <w:rFonts w:ascii="Arial" w:hAnsi="Arial" w:cs="Arial"/>
          <w:b/>
          <w:sz w:val="24"/>
          <w:szCs w:val="24"/>
        </w:rPr>
      </w:pPr>
      <w:r w:rsidRPr="00C11019">
        <w:rPr>
          <w:rFonts w:ascii="Arial" w:hAnsi="Arial" w:cs="Arial"/>
          <w:b/>
          <w:sz w:val="24"/>
          <w:szCs w:val="24"/>
        </w:rPr>
        <w:t>Proposed Amendment</w:t>
      </w:r>
      <w:r w:rsidR="00FD3CFF">
        <w:rPr>
          <w:rFonts w:ascii="Arial" w:hAnsi="Arial" w:cs="Arial"/>
          <w:b/>
          <w:sz w:val="24"/>
          <w:szCs w:val="24"/>
        </w:rPr>
        <w:t>s</w:t>
      </w:r>
    </w:p>
    <w:p w14:paraId="11A7E4B5" w14:textId="77777777" w:rsidR="00797776" w:rsidRPr="00C11019" w:rsidRDefault="00797776" w:rsidP="00797776">
      <w:pPr>
        <w:ind w:left="-1260" w:right="-1440"/>
        <w:rPr>
          <w:rFonts w:ascii="Arial" w:hAnsi="Arial" w:cs="Arial"/>
          <w:sz w:val="24"/>
          <w:szCs w:val="24"/>
        </w:rPr>
      </w:pPr>
    </w:p>
    <w:p w14:paraId="50BCF4CF" w14:textId="42B16F19" w:rsidR="00797776" w:rsidRPr="007A7BB3" w:rsidRDefault="00B91F7F" w:rsidP="00C03D1E">
      <w:pPr>
        <w:pStyle w:val="ListParagraph"/>
        <w:numPr>
          <w:ilvl w:val="0"/>
          <w:numId w:val="2"/>
        </w:numPr>
        <w:ind w:left="360"/>
        <w:rPr>
          <w:rFonts w:cs="Arial"/>
          <w:b/>
          <w:sz w:val="24"/>
          <w:szCs w:val="24"/>
        </w:rPr>
      </w:pPr>
      <w:r>
        <w:rPr>
          <w:rFonts w:cs="Arial"/>
          <w:b/>
          <w:sz w:val="24"/>
          <w:szCs w:val="24"/>
        </w:rPr>
        <w:t xml:space="preserve">WESM Manual on </w:t>
      </w:r>
      <w:r w:rsidR="00686785" w:rsidRPr="007A7BB3">
        <w:rPr>
          <w:rFonts w:cs="Arial"/>
          <w:b/>
          <w:sz w:val="24"/>
          <w:szCs w:val="24"/>
        </w:rPr>
        <w:t>Billing and Settlement</w:t>
      </w:r>
      <w:r w:rsidR="00AB3941">
        <w:rPr>
          <w:rFonts w:cs="Arial"/>
          <w:b/>
          <w:sz w:val="24"/>
          <w:szCs w:val="24"/>
        </w:rPr>
        <w:t xml:space="preserve"> </w:t>
      </w:r>
      <w:r w:rsidR="00E60761">
        <w:rPr>
          <w:rFonts w:cs="Arial"/>
          <w:b/>
          <w:sz w:val="24"/>
          <w:szCs w:val="24"/>
        </w:rPr>
        <w:t>Issue</w:t>
      </w:r>
      <w:r w:rsidR="0074129B">
        <w:rPr>
          <w:rFonts w:cs="Arial"/>
          <w:b/>
          <w:sz w:val="24"/>
          <w:szCs w:val="24"/>
        </w:rPr>
        <w:t xml:space="preserve"> </w:t>
      </w:r>
      <w:r w:rsidR="007F105A">
        <w:rPr>
          <w:rFonts w:cs="Arial"/>
          <w:b/>
          <w:sz w:val="24"/>
          <w:szCs w:val="24"/>
        </w:rPr>
        <w:t>10</w:t>
      </w:r>
      <w:r w:rsidR="0074129B">
        <w:rPr>
          <w:rFonts w:cs="Arial"/>
          <w:b/>
          <w:sz w:val="24"/>
          <w:szCs w:val="24"/>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3"/>
        <w:gridCol w:w="849"/>
        <w:gridCol w:w="3117"/>
        <w:gridCol w:w="3544"/>
        <w:gridCol w:w="1845"/>
        <w:gridCol w:w="1983"/>
        <w:gridCol w:w="2268"/>
        <w:gridCol w:w="2125"/>
        <w:gridCol w:w="1706"/>
      </w:tblGrid>
      <w:tr w:rsidR="00C03D1E" w:rsidRPr="00C03D1E" w14:paraId="240253EA" w14:textId="77777777" w:rsidTr="00C03D1E">
        <w:trPr>
          <w:trHeight w:val="524"/>
          <w:tblHeader/>
        </w:trPr>
        <w:tc>
          <w:tcPr>
            <w:tcW w:w="5000" w:type="pct"/>
            <w:gridSpan w:val="9"/>
            <w:vAlign w:val="center"/>
          </w:tcPr>
          <w:p w14:paraId="18B2F233" w14:textId="43450C5D" w:rsidR="00C03D1E" w:rsidRPr="00C03D1E" w:rsidRDefault="00C03D1E" w:rsidP="00C03D1E">
            <w:pPr>
              <w:spacing w:after="0"/>
              <w:jc w:val="center"/>
              <w:rPr>
                <w:rFonts w:ascii="Arial" w:hAnsi="Arial" w:cs="Arial"/>
                <w:b/>
              </w:rPr>
            </w:pPr>
            <w:r w:rsidRPr="00C03D1E">
              <w:rPr>
                <w:rFonts w:ascii="Arial" w:hAnsi="Arial" w:cs="Arial"/>
                <w:b/>
              </w:rPr>
              <w:t>WESM Manual on Billing and Settlement Issue 10.</w:t>
            </w:r>
            <w:r w:rsidRPr="00C03D1E">
              <w:rPr>
                <w:rFonts w:ascii="Arial" w:hAnsi="Arial" w:cs="Arial"/>
                <w:b/>
              </w:rPr>
              <w:t>1</w:t>
            </w:r>
          </w:p>
        </w:tc>
      </w:tr>
      <w:tr w:rsidR="00C03D1E" w:rsidRPr="00C03D1E" w14:paraId="5F8A9BEE" w14:textId="441C5A40" w:rsidTr="00AF5148">
        <w:trPr>
          <w:trHeight w:val="524"/>
          <w:tblHeader/>
        </w:trPr>
        <w:tc>
          <w:tcPr>
            <w:tcW w:w="340" w:type="pct"/>
            <w:vAlign w:val="center"/>
          </w:tcPr>
          <w:p w14:paraId="7C0882BC" w14:textId="77777777" w:rsidR="00C03D1E" w:rsidRPr="00C03D1E" w:rsidRDefault="00C03D1E" w:rsidP="00C03D1E">
            <w:pPr>
              <w:spacing w:after="0"/>
              <w:jc w:val="center"/>
              <w:rPr>
                <w:rFonts w:ascii="Arial" w:hAnsi="Arial" w:cs="Arial"/>
                <w:b/>
              </w:rPr>
            </w:pPr>
            <w:r w:rsidRPr="00C03D1E">
              <w:rPr>
                <w:rFonts w:ascii="Arial" w:hAnsi="Arial" w:cs="Arial"/>
                <w:b/>
              </w:rPr>
              <w:t>Title</w:t>
            </w:r>
          </w:p>
        </w:tc>
        <w:tc>
          <w:tcPr>
            <w:tcW w:w="227" w:type="pct"/>
            <w:vAlign w:val="center"/>
          </w:tcPr>
          <w:p w14:paraId="6D8C68D2" w14:textId="0E439B19" w:rsidR="00C03D1E" w:rsidRPr="00C03D1E" w:rsidRDefault="00C03D1E" w:rsidP="00C03D1E">
            <w:pPr>
              <w:spacing w:after="0"/>
              <w:jc w:val="center"/>
              <w:rPr>
                <w:rFonts w:ascii="Arial" w:hAnsi="Arial" w:cs="Arial"/>
                <w:b/>
              </w:rPr>
            </w:pPr>
            <w:r w:rsidRPr="00C03D1E">
              <w:rPr>
                <w:rFonts w:ascii="Arial" w:hAnsi="Arial" w:cs="Arial"/>
                <w:b/>
              </w:rPr>
              <w:t>Sec</w:t>
            </w:r>
          </w:p>
        </w:tc>
        <w:tc>
          <w:tcPr>
            <w:tcW w:w="833" w:type="pct"/>
            <w:vAlign w:val="center"/>
          </w:tcPr>
          <w:p w14:paraId="3E9E2A50" w14:textId="77777777" w:rsidR="00C03D1E" w:rsidRPr="00C03D1E" w:rsidRDefault="00C03D1E" w:rsidP="00C03D1E">
            <w:pPr>
              <w:spacing w:after="0"/>
              <w:jc w:val="center"/>
              <w:rPr>
                <w:rFonts w:ascii="Arial" w:hAnsi="Arial" w:cs="Arial"/>
                <w:b/>
              </w:rPr>
            </w:pPr>
            <w:r w:rsidRPr="00C03D1E">
              <w:rPr>
                <w:rFonts w:ascii="Arial" w:hAnsi="Arial" w:cs="Arial"/>
                <w:b/>
              </w:rPr>
              <w:t>Provision</w:t>
            </w:r>
          </w:p>
        </w:tc>
        <w:tc>
          <w:tcPr>
            <w:tcW w:w="947" w:type="pct"/>
            <w:vAlign w:val="center"/>
          </w:tcPr>
          <w:p w14:paraId="54CA19CD" w14:textId="77777777" w:rsidR="00C03D1E" w:rsidRPr="00C03D1E" w:rsidRDefault="00C03D1E" w:rsidP="00C03D1E">
            <w:pPr>
              <w:spacing w:after="0"/>
              <w:jc w:val="center"/>
              <w:rPr>
                <w:rFonts w:ascii="Arial" w:hAnsi="Arial" w:cs="Arial"/>
                <w:b/>
              </w:rPr>
            </w:pPr>
            <w:r w:rsidRPr="00C03D1E">
              <w:rPr>
                <w:rFonts w:ascii="Arial" w:hAnsi="Arial" w:cs="Arial"/>
                <w:b/>
              </w:rPr>
              <w:t>Proposed Amendment</w:t>
            </w:r>
          </w:p>
        </w:tc>
        <w:tc>
          <w:tcPr>
            <w:tcW w:w="493" w:type="pct"/>
            <w:vAlign w:val="center"/>
          </w:tcPr>
          <w:p w14:paraId="684CA609" w14:textId="77777777" w:rsidR="00C03D1E" w:rsidRPr="00C03D1E" w:rsidRDefault="00C03D1E" w:rsidP="00C03D1E">
            <w:pPr>
              <w:spacing w:after="0"/>
              <w:jc w:val="center"/>
              <w:rPr>
                <w:rFonts w:ascii="Arial" w:hAnsi="Arial" w:cs="Arial"/>
                <w:b/>
              </w:rPr>
            </w:pPr>
            <w:r w:rsidRPr="00C03D1E">
              <w:rPr>
                <w:rFonts w:ascii="Arial" w:hAnsi="Arial" w:cs="Arial"/>
                <w:b/>
              </w:rPr>
              <w:t>Rationale</w:t>
            </w:r>
          </w:p>
        </w:tc>
        <w:tc>
          <w:tcPr>
            <w:tcW w:w="530" w:type="pct"/>
            <w:vAlign w:val="center"/>
          </w:tcPr>
          <w:p w14:paraId="2554227A" w14:textId="6A64B325" w:rsidR="00C03D1E" w:rsidRPr="00C03D1E" w:rsidRDefault="00C03D1E" w:rsidP="00C03D1E">
            <w:pPr>
              <w:spacing w:after="0"/>
              <w:jc w:val="center"/>
              <w:rPr>
                <w:rFonts w:ascii="Arial" w:hAnsi="Arial" w:cs="Arial"/>
                <w:b/>
              </w:rPr>
            </w:pPr>
            <w:r>
              <w:rPr>
                <w:rFonts w:ascii="Arial" w:hAnsi="Arial" w:cs="Arial"/>
                <w:b/>
              </w:rPr>
              <w:t>Comment</w:t>
            </w:r>
          </w:p>
        </w:tc>
        <w:tc>
          <w:tcPr>
            <w:tcW w:w="606" w:type="pct"/>
            <w:vAlign w:val="center"/>
          </w:tcPr>
          <w:p w14:paraId="50EAE581" w14:textId="38597DF9" w:rsidR="00C03D1E" w:rsidRPr="00C03D1E" w:rsidRDefault="00C03D1E" w:rsidP="00C03D1E">
            <w:pPr>
              <w:spacing w:after="0"/>
              <w:jc w:val="center"/>
              <w:rPr>
                <w:rFonts w:ascii="Arial" w:hAnsi="Arial" w:cs="Arial"/>
                <w:b/>
              </w:rPr>
            </w:pPr>
            <w:r>
              <w:rPr>
                <w:rFonts w:ascii="Arial" w:hAnsi="Arial" w:cs="Arial"/>
                <w:b/>
              </w:rPr>
              <w:t>Proposed Re-wording based on Comment</w:t>
            </w:r>
          </w:p>
        </w:tc>
        <w:tc>
          <w:tcPr>
            <w:tcW w:w="568" w:type="pct"/>
            <w:vAlign w:val="center"/>
          </w:tcPr>
          <w:p w14:paraId="7ACA9C0E" w14:textId="5F4982CB" w:rsidR="00C03D1E" w:rsidRPr="00C03D1E" w:rsidRDefault="00C03D1E" w:rsidP="00C03D1E">
            <w:pPr>
              <w:spacing w:after="0"/>
              <w:jc w:val="center"/>
              <w:rPr>
                <w:rFonts w:ascii="Arial" w:hAnsi="Arial" w:cs="Arial"/>
                <w:b/>
              </w:rPr>
            </w:pPr>
            <w:r>
              <w:rPr>
                <w:rFonts w:ascii="Arial" w:hAnsi="Arial" w:cs="Arial"/>
                <w:b/>
              </w:rPr>
              <w:t>Proponent’s Response</w:t>
            </w:r>
          </w:p>
        </w:tc>
        <w:tc>
          <w:tcPr>
            <w:tcW w:w="456" w:type="pct"/>
            <w:vAlign w:val="center"/>
          </w:tcPr>
          <w:p w14:paraId="0EBF2D48" w14:textId="0AB2FB5F" w:rsidR="00C03D1E" w:rsidRPr="00C03D1E" w:rsidRDefault="00C03D1E" w:rsidP="00C03D1E">
            <w:pPr>
              <w:spacing w:after="0"/>
              <w:jc w:val="center"/>
              <w:rPr>
                <w:rFonts w:ascii="Arial" w:hAnsi="Arial" w:cs="Arial"/>
                <w:b/>
              </w:rPr>
            </w:pPr>
            <w:r>
              <w:rPr>
                <w:rFonts w:ascii="Arial" w:hAnsi="Arial" w:cs="Arial"/>
                <w:b/>
              </w:rPr>
              <w:t>RCC Decision</w:t>
            </w:r>
          </w:p>
        </w:tc>
      </w:tr>
      <w:tr w:rsidR="0071636F" w:rsidRPr="00C03D1E" w14:paraId="7E7C8B11" w14:textId="77777777" w:rsidTr="00AF5148">
        <w:trPr>
          <w:trHeight w:val="913"/>
        </w:trPr>
        <w:tc>
          <w:tcPr>
            <w:tcW w:w="340" w:type="pct"/>
          </w:tcPr>
          <w:p w14:paraId="3E0C9F6F" w14:textId="77777777" w:rsidR="0071636F" w:rsidRPr="00C03D1E" w:rsidRDefault="0071636F" w:rsidP="0071636F">
            <w:pPr>
              <w:spacing w:after="0"/>
              <w:rPr>
                <w:rFonts w:ascii="Arial" w:hAnsi="Arial" w:cs="Arial"/>
              </w:rPr>
            </w:pPr>
            <w:permStart w:id="1930787297" w:edGrp="everyone" w:colFirst="5" w:colLast="5"/>
            <w:permStart w:id="288575039" w:edGrp="everyone" w:colFirst="6" w:colLast="6"/>
          </w:p>
        </w:tc>
        <w:tc>
          <w:tcPr>
            <w:tcW w:w="227" w:type="pct"/>
          </w:tcPr>
          <w:p w14:paraId="054D33EE" w14:textId="77777777" w:rsidR="0071636F" w:rsidRPr="00C03D1E" w:rsidRDefault="0071636F" w:rsidP="0071636F">
            <w:pPr>
              <w:spacing w:after="0"/>
              <w:rPr>
                <w:rFonts w:ascii="Arial" w:hAnsi="Arial" w:cs="Arial"/>
              </w:rPr>
            </w:pPr>
          </w:p>
        </w:tc>
        <w:tc>
          <w:tcPr>
            <w:tcW w:w="833" w:type="pct"/>
          </w:tcPr>
          <w:p w14:paraId="7DCDD353" w14:textId="77777777" w:rsidR="0071636F" w:rsidRPr="00C03D1E" w:rsidRDefault="0071636F" w:rsidP="0071636F">
            <w:pPr>
              <w:spacing w:after="0"/>
              <w:rPr>
                <w:rFonts w:ascii="Arial" w:hAnsi="Arial" w:cs="Arial"/>
              </w:rPr>
            </w:pPr>
          </w:p>
        </w:tc>
        <w:tc>
          <w:tcPr>
            <w:tcW w:w="947" w:type="pct"/>
          </w:tcPr>
          <w:p w14:paraId="5C311B40" w14:textId="77777777" w:rsidR="0071636F" w:rsidRPr="00C03D1E" w:rsidRDefault="0071636F" w:rsidP="0071636F">
            <w:pPr>
              <w:spacing w:after="0"/>
              <w:rPr>
                <w:rFonts w:ascii="Arial" w:hAnsi="Arial" w:cs="Arial"/>
              </w:rPr>
            </w:pPr>
          </w:p>
        </w:tc>
        <w:tc>
          <w:tcPr>
            <w:tcW w:w="493" w:type="pct"/>
          </w:tcPr>
          <w:p w14:paraId="62EF4914" w14:textId="77777777" w:rsidR="0071636F" w:rsidRPr="00C03D1E" w:rsidRDefault="0071636F" w:rsidP="0071636F">
            <w:pPr>
              <w:spacing w:after="0" w:line="240" w:lineRule="auto"/>
              <w:contextualSpacing/>
              <w:rPr>
                <w:rFonts w:ascii="Arial" w:hAnsi="Arial" w:cs="Arial"/>
                <w:color w:val="000000"/>
                <w:lang w:val="en-US"/>
              </w:rPr>
            </w:pPr>
          </w:p>
        </w:tc>
        <w:tc>
          <w:tcPr>
            <w:tcW w:w="530" w:type="pct"/>
          </w:tcPr>
          <w:p w14:paraId="10D37483" w14:textId="76AF55F1" w:rsidR="0071636F" w:rsidRPr="0071636F" w:rsidRDefault="00884C6E" w:rsidP="00884C6E">
            <w:pPr>
              <w:spacing w:after="0"/>
              <w:rPr>
                <w:rFonts w:ascii="Arial" w:hAnsi="Arial" w:cs="Arial"/>
                <w:i/>
                <w:iCs/>
                <w:color w:val="000000"/>
                <w:lang w:val="en-US"/>
              </w:rPr>
            </w:pPr>
            <w:r>
              <w:rPr>
                <w:rFonts w:ascii="Arial" w:hAnsi="Arial" w:cs="Arial"/>
                <w:i/>
                <w:iCs/>
                <w:color w:val="000000"/>
                <w:lang w:val="en-US"/>
              </w:rPr>
              <w:t>Please write general comments here, if any.</w:t>
            </w:r>
          </w:p>
        </w:tc>
        <w:tc>
          <w:tcPr>
            <w:tcW w:w="606" w:type="pct"/>
          </w:tcPr>
          <w:p w14:paraId="1B297CD1" w14:textId="77777777" w:rsidR="0071636F" w:rsidRPr="00C03D1E" w:rsidRDefault="0071636F" w:rsidP="0071636F">
            <w:pPr>
              <w:spacing w:after="0" w:line="240" w:lineRule="auto"/>
              <w:contextualSpacing/>
              <w:rPr>
                <w:rFonts w:ascii="Arial" w:hAnsi="Arial" w:cs="Arial"/>
                <w:color w:val="000000"/>
                <w:lang w:val="en-US"/>
              </w:rPr>
            </w:pPr>
          </w:p>
        </w:tc>
        <w:tc>
          <w:tcPr>
            <w:tcW w:w="568" w:type="pct"/>
          </w:tcPr>
          <w:p w14:paraId="21A60C62" w14:textId="77777777" w:rsidR="0071636F" w:rsidRPr="00C03D1E" w:rsidRDefault="0071636F" w:rsidP="0071636F">
            <w:pPr>
              <w:spacing w:after="0" w:line="240" w:lineRule="auto"/>
              <w:contextualSpacing/>
              <w:rPr>
                <w:rFonts w:ascii="Arial" w:hAnsi="Arial" w:cs="Arial"/>
                <w:color w:val="000000"/>
                <w:lang w:val="en-US"/>
              </w:rPr>
            </w:pPr>
          </w:p>
        </w:tc>
        <w:tc>
          <w:tcPr>
            <w:tcW w:w="456" w:type="pct"/>
          </w:tcPr>
          <w:p w14:paraId="7A35D6C0" w14:textId="77777777" w:rsidR="0071636F" w:rsidRPr="00C03D1E" w:rsidRDefault="0071636F" w:rsidP="0071636F">
            <w:pPr>
              <w:spacing w:after="0" w:line="240" w:lineRule="auto"/>
              <w:contextualSpacing/>
              <w:rPr>
                <w:rFonts w:ascii="Arial" w:hAnsi="Arial" w:cs="Arial"/>
                <w:color w:val="000000"/>
                <w:lang w:val="en-US"/>
              </w:rPr>
            </w:pPr>
          </w:p>
        </w:tc>
      </w:tr>
      <w:tr w:rsidR="00C03D1E" w:rsidRPr="00C03D1E" w14:paraId="3F18D5C7" w14:textId="5738E970" w:rsidTr="00AF5148">
        <w:trPr>
          <w:trHeight w:val="913"/>
        </w:trPr>
        <w:tc>
          <w:tcPr>
            <w:tcW w:w="340" w:type="pct"/>
          </w:tcPr>
          <w:p w14:paraId="2065FFD8" w14:textId="77777777" w:rsidR="00C03D1E" w:rsidRPr="00C03D1E" w:rsidRDefault="00C03D1E" w:rsidP="0071636F">
            <w:pPr>
              <w:spacing w:after="0"/>
              <w:rPr>
                <w:rFonts w:ascii="Arial" w:hAnsi="Arial" w:cs="Arial"/>
              </w:rPr>
            </w:pPr>
            <w:permStart w:id="1488858710" w:edGrp="everyone" w:colFirst="5" w:colLast="5"/>
            <w:permStart w:id="1629699084" w:edGrp="everyone" w:colFirst="6" w:colLast="6"/>
            <w:permEnd w:id="1930787297"/>
            <w:permEnd w:id="288575039"/>
            <w:r w:rsidRPr="00C03D1E">
              <w:rPr>
                <w:rFonts w:ascii="Arial" w:hAnsi="Arial" w:cs="Arial"/>
              </w:rPr>
              <w:t>Quantity Eligible for Additional Compensation </w:t>
            </w:r>
          </w:p>
          <w:p w14:paraId="0414D2EB" w14:textId="77777777" w:rsidR="00C03D1E" w:rsidRPr="00C03D1E" w:rsidRDefault="00C03D1E" w:rsidP="0071636F">
            <w:pPr>
              <w:spacing w:after="0"/>
              <w:rPr>
                <w:rFonts w:ascii="Arial" w:hAnsi="Arial" w:cs="Arial"/>
              </w:rPr>
            </w:pPr>
            <w:r w:rsidRPr="00C03D1E">
              <w:rPr>
                <w:rFonts w:ascii="Arial" w:hAnsi="Arial" w:cs="Arial"/>
              </w:rPr>
              <w:t> </w:t>
            </w:r>
          </w:p>
          <w:p w14:paraId="2D835317" w14:textId="77777777" w:rsidR="00C03D1E" w:rsidRPr="00C03D1E" w:rsidRDefault="00C03D1E" w:rsidP="0071636F">
            <w:pPr>
              <w:spacing w:after="0"/>
              <w:rPr>
                <w:rFonts w:ascii="Arial" w:hAnsi="Arial" w:cs="Arial"/>
              </w:rPr>
            </w:pPr>
          </w:p>
        </w:tc>
        <w:tc>
          <w:tcPr>
            <w:tcW w:w="227" w:type="pct"/>
          </w:tcPr>
          <w:p w14:paraId="2DEC45DB" w14:textId="77777777" w:rsidR="00C03D1E" w:rsidRPr="00C03D1E" w:rsidRDefault="00C03D1E" w:rsidP="0071636F">
            <w:pPr>
              <w:spacing w:after="0"/>
              <w:rPr>
                <w:rFonts w:ascii="Arial" w:hAnsi="Arial" w:cs="Arial"/>
              </w:rPr>
            </w:pPr>
            <w:r w:rsidRPr="00C03D1E">
              <w:rPr>
                <w:rFonts w:ascii="Arial" w:hAnsi="Arial" w:cs="Arial"/>
              </w:rPr>
              <w:t>10.3</w:t>
            </w:r>
          </w:p>
          <w:p w14:paraId="2217681B" w14:textId="77777777" w:rsidR="00C03D1E" w:rsidRPr="00C03D1E" w:rsidRDefault="00C03D1E" w:rsidP="0071636F">
            <w:pPr>
              <w:spacing w:after="0"/>
              <w:rPr>
                <w:rFonts w:ascii="Arial" w:hAnsi="Arial" w:cs="Arial"/>
              </w:rPr>
            </w:pPr>
          </w:p>
        </w:tc>
        <w:tc>
          <w:tcPr>
            <w:tcW w:w="833" w:type="pct"/>
          </w:tcPr>
          <w:p w14:paraId="5C40BD25" w14:textId="77777777" w:rsidR="00C03D1E" w:rsidRPr="00C03D1E" w:rsidRDefault="00C03D1E" w:rsidP="0071636F">
            <w:pPr>
              <w:spacing w:after="0"/>
              <w:rPr>
                <w:rFonts w:ascii="Arial" w:hAnsi="Arial" w:cs="Arial"/>
              </w:rPr>
            </w:pPr>
            <w:r w:rsidRPr="00C03D1E">
              <w:rPr>
                <w:rFonts w:ascii="Arial" w:hAnsi="Arial" w:cs="Arial"/>
              </w:rPr>
              <w:t xml:space="preserve">10.3.3 The scheduled generation of a </w:t>
            </w:r>
            <w:r w:rsidRPr="00C03D1E">
              <w:rPr>
                <w:rFonts w:ascii="Arial" w:hAnsi="Arial" w:cs="Arial"/>
                <w:i/>
                <w:iCs/>
              </w:rPr>
              <w:t xml:space="preserve">generating unit </w:t>
            </w:r>
            <w:r w:rsidRPr="00C03D1E">
              <w:rPr>
                <w:rFonts w:ascii="Arial" w:hAnsi="Arial" w:cs="Arial"/>
              </w:rPr>
              <w:t>that filed a claim for additional compensation shall be calculated using the following formulas:</w:t>
            </w:r>
          </w:p>
          <w:p w14:paraId="3AA5256F" w14:textId="77777777" w:rsidR="00C03D1E" w:rsidRPr="00C03D1E" w:rsidRDefault="00C03D1E" w:rsidP="0071636F">
            <w:pPr>
              <w:spacing w:after="0"/>
              <w:rPr>
                <w:rFonts w:ascii="Arial" w:hAnsi="Arial" w:cs="Arial"/>
              </w:rPr>
            </w:pPr>
            <w:r w:rsidRPr="00C03D1E">
              <w:rPr>
                <w:rFonts w:ascii="Arial" w:hAnsi="Arial" w:cs="Arial"/>
              </w:rPr>
              <w:t xml:space="preserve">a) If due to declaration of </w:t>
            </w:r>
            <w:r w:rsidRPr="00C03D1E">
              <w:rPr>
                <w:rFonts w:ascii="Arial" w:hAnsi="Arial" w:cs="Arial"/>
                <w:i/>
                <w:iCs/>
              </w:rPr>
              <w:t>market suspension</w:t>
            </w:r>
            <w:r w:rsidRPr="00C03D1E">
              <w:rPr>
                <w:rFonts w:ascii="Arial" w:hAnsi="Arial" w:cs="Arial"/>
              </w:rPr>
              <w:t xml:space="preserve"> or </w:t>
            </w:r>
            <w:r w:rsidRPr="00C03D1E">
              <w:rPr>
                <w:rFonts w:ascii="Arial" w:hAnsi="Arial" w:cs="Arial"/>
                <w:i/>
                <w:iCs/>
              </w:rPr>
              <w:t>market intervention</w:t>
            </w:r>
            <w:r w:rsidRPr="00C03D1E">
              <w:rPr>
                <w:rFonts w:ascii="Arial" w:hAnsi="Arial" w:cs="Arial"/>
              </w:rPr>
              <w:t>,</w:t>
            </w:r>
          </w:p>
          <w:p w14:paraId="6C99E9DD" w14:textId="77777777" w:rsidR="00C03D1E" w:rsidRPr="00C03D1E" w:rsidRDefault="00C03D1E" w:rsidP="0071636F">
            <w:pPr>
              <w:spacing w:after="0"/>
              <w:rPr>
                <w:rFonts w:ascii="Arial" w:hAnsi="Arial" w:cs="Arial"/>
              </w:rPr>
            </w:pPr>
            <m:oMathPara>
              <m:oMath>
                <m:sSub>
                  <m:sSubPr>
                    <m:ctrlPr>
                      <w:rPr>
                        <w:rFonts w:ascii="Cambria Math" w:hAnsi="Cambria Math" w:cs="Arial"/>
                        <w:i/>
                      </w:rPr>
                    </m:ctrlPr>
                  </m:sSubPr>
                  <m:e>
                    <m:r>
                      <w:rPr>
                        <w:rFonts w:ascii="Cambria Math" w:hAnsi="Cambria Math" w:cs="Arial"/>
                      </w:rPr>
                      <m:t>SG</m:t>
                    </m:r>
                  </m:e>
                  <m:sub>
                    <m:r>
                      <w:rPr>
                        <w:rFonts w:ascii="Cambria Math" w:hAnsi="Cambria Math" w:cs="Arial"/>
                      </w:rPr>
                      <m:t>g, i</m:t>
                    </m:r>
                  </m:sub>
                </m:sSub>
                <m:r>
                  <w:rPr>
                    <w:rFonts w:ascii="Cambria Math" w:hAnsi="Cambria Math" w:cs="Arial"/>
                  </w:rPr>
                  <m:t xml:space="preserve">= </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DT</m:t>
                        </m:r>
                      </m:e>
                      <m:sub>
                        <m:r>
                          <w:rPr>
                            <w:rFonts w:ascii="Cambria Math" w:hAnsi="Cambria Math" w:cs="Arial"/>
                          </w:rPr>
                          <m:t>g,i-1</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DT</m:t>
                        </m:r>
                      </m:e>
                      <m:sub>
                        <m:r>
                          <w:rPr>
                            <w:rFonts w:ascii="Cambria Math" w:hAnsi="Cambria Math" w:cs="Arial"/>
                          </w:rPr>
                          <m:t>g,i</m:t>
                        </m:r>
                      </m:sub>
                    </m:sSub>
                  </m:num>
                  <m:den>
                    <m:r>
                      <w:rPr>
                        <w:rFonts w:ascii="Cambria Math" w:hAnsi="Cambria Math" w:cs="Arial"/>
                      </w:rPr>
                      <m:t>2</m:t>
                    </m:r>
                  </m:den>
                </m:f>
                <m:r>
                  <w:rPr>
                    <w:rFonts w:ascii="Cambria Math" w:hAnsi="Cambria Math" w:cs="Arial"/>
                  </w:rPr>
                  <m:t xml:space="preserve"> x </m:t>
                </m:r>
                <m:f>
                  <m:fPr>
                    <m:ctrlPr>
                      <w:rPr>
                        <w:rFonts w:ascii="Cambria Math" w:hAnsi="Cambria Math" w:cs="Arial"/>
                        <w:i/>
                      </w:rPr>
                    </m:ctrlPr>
                  </m:fPr>
                  <m:num>
                    <m:r>
                      <w:rPr>
                        <w:rFonts w:ascii="Cambria Math" w:hAnsi="Cambria Math" w:cs="Arial"/>
                      </w:rPr>
                      <m:t>1</m:t>
                    </m:r>
                  </m:num>
                  <m:den>
                    <m:r>
                      <w:rPr>
                        <w:rFonts w:ascii="Cambria Math" w:hAnsi="Cambria Math" w:cs="Arial"/>
                      </w:rPr>
                      <m:t>12</m:t>
                    </m:r>
                  </m:den>
                </m:f>
              </m:oMath>
            </m:oMathPara>
          </w:p>
          <w:p w14:paraId="67ADBB9E" w14:textId="77777777" w:rsidR="00C03D1E" w:rsidRPr="00C03D1E" w:rsidRDefault="00C03D1E" w:rsidP="0071636F">
            <w:pPr>
              <w:spacing w:after="0"/>
              <w:rPr>
                <w:rFonts w:ascii="Arial" w:hAnsi="Arial" w:cs="Arial"/>
              </w:rPr>
            </w:pPr>
          </w:p>
          <w:p w14:paraId="0F0391D0" w14:textId="77777777" w:rsidR="00C03D1E" w:rsidRPr="00C03D1E" w:rsidRDefault="00C03D1E" w:rsidP="0071636F">
            <w:pPr>
              <w:spacing w:after="0"/>
              <w:rPr>
                <w:rFonts w:ascii="Arial" w:hAnsi="Arial" w:cs="Arial"/>
              </w:rPr>
            </w:pPr>
            <w:r w:rsidRPr="00C03D1E">
              <w:rPr>
                <w:rFonts w:ascii="Arial" w:hAnsi="Arial" w:cs="Arial"/>
              </w:rPr>
              <w:t>xxxx</w:t>
            </w:r>
          </w:p>
          <w:p w14:paraId="16FDA43E" w14:textId="77777777" w:rsidR="00C03D1E" w:rsidRPr="00C03D1E" w:rsidRDefault="00C03D1E" w:rsidP="0071636F">
            <w:pPr>
              <w:spacing w:after="0"/>
              <w:rPr>
                <w:rFonts w:ascii="Arial" w:hAnsi="Arial" w:cs="Arial"/>
              </w:rPr>
            </w:pPr>
            <w:r w:rsidRPr="00C03D1E">
              <w:rPr>
                <w:rFonts w:ascii="Arial" w:hAnsi="Arial" w:cs="Arial"/>
              </w:rPr>
              <w:t>Where:</w:t>
            </w:r>
          </w:p>
          <w:p w14:paraId="1B92A389" w14:textId="77777777" w:rsidR="00C03D1E" w:rsidRPr="00C03D1E" w:rsidRDefault="00C03D1E" w:rsidP="0071636F">
            <w:pPr>
              <w:spacing w:after="0"/>
              <w:rPr>
                <w:rFonts w:ascii="Arial" w:hAnsi="Arial" w:cs="Arial"/>
              </w:rPr>
            </w:pPr>
            <w:r w:rsidRPr="00C03D1E">
              <w:rPr>
                <w:rFonts w:ascii="Arial" w:hAnsi="Arial" w:cs="Arial"/>
              </w:rPr>
              <w:t>xxxx</w:t>
            </w:r>
          </w:p>
          <w:p w14:paraId="63987D68" w14:textId="7D6B962F" w:rsidR="00C03D1E" w:rsidRPr="00C03D1E" w:rsidRDefault="00C03D1E" w:rsidP="0071636F">
            <w:pPr>
              <w:spacing w:after="0"/>
              <w:rPr>
                <w:rFonts w:ascii="Arial" w:hAnsi="Arial" w:cs="Arial"/>
                <w:i/>
                <w:iCs/>
              </w:rPr>
            </w:pPr>
            <m:oMath>
              <m:sSub>
                <m:sSubPr>
                  <m:ctrlPr>
                    <w:rPr>
                      <w:rFonts w:ascii="Cambria Math" w:hAnsi="Cambria Math" w:cs="Arial"/>
                      <w:i/>
                    </w:rPr>
                  </m:ctrlPr>
                </m:sSubPr>
                <m:e>
                  <m:r>
                    <w:rPr>
                      <w:rFonts w:ascii="Cambria Math" w:hAnsi="Cambria Math" w:cs="Arial"/>
                    </w:rPr>
                    <m:t>DI</m:t>
                  </m:r>
                </m:e>
                <m:sub>
                  <m:r>
                    <w:rPr>
                      <w:rFonts w:ascii="Cambria Math" w:hAnsi="Cambria Math" w:cs="Arial"/>
                    </w:rPr>
                    <m:t>g,i</m:t>
                  </m:r>
                </m:sub>
              </m:sSub>
            </m:oMath>
            <w:r w:rsidRPr="00C03D1E">
              <w:rPr>
                <w:rFonts w:ascii="Arial" w:hAnsi="Arial" w:cs="Arial"/>
              </w:rPr>
              <w:t xml:space="preserve"> refers to the most recent </w:t>
            </w:r>
            <w:r w:rsidRPr="00C03D1E">
              <w:rPr>
                <w:rFonts w:ascii="Arial" w:hAnsi="Arial" w:cs="Arial"/>
                <w:i/>
                <w:iCs/>
              </w:rPr>
              <w:t xml:space="preserve">dispatch instruction </w:t>
            </w:r>
            <w:r w:rsidRPr="00C03D1E">
              <w:rPr>
                <w:rFonts w:ascii="Arial" w:hAnsi="Arial" w:cs="Arial"/>
              </w:rPr>
              <w:t xml:space="preserve">from the </w:t>
            </w:r>
            <w:r w:rsidRPr="00C03D1E">
              <w:rPr>
                <w:rFonts w:ascii="Arial" w:hAnsi="Arial" w:cs="Arial"/>
                <w:i/>
                <w:iCs/>
              </w:rPr>
              <w:t>System Operator</w:t>
            </w:r>
            <w:r w:rsidRPr="00C03D1E">
              <w:rPr>
                <w:rFonts w:ascii="Arial" w:hAnsi="Arial" w:cs="Arial"/>
              </w:rPr>
              <w:t xml:space="preserve"> received by </w:t>
            </w:r>
            <w:r w:rsidRPr="00C03D1E">
              <w:rPr>
                <w:rFonts w:ascii="Arial" w:hAnsi="Arial" w:cs="Arial"/>
                <w:i/>
                <w:iCs/>
              </w:rPr>
              <w:t>generating unit g</w:t>
            </w:r>
            <w:r w:rsidRPr="00C03D1E">
              <w:rPr>
                <w:rFonts w:ascii="Arial" w:hAnsi="Arial" w:cs="Arial"/>
              </w:rPr>
              <w:t xml:space="preserve"> for </w:t>
            </w:r>
            <w:r w:rsidRPr="00C03D1E">
              <w:rPr>
                <w:rFonts w:ascii="Arial" w:hAnsi="Arial" w:cs="Arial"/>
                <w:i/>
                <w:iCs/>
              </w:rPr>
              <w:t>dispatch interval i</w:t>
            </w:r>
          </w:p>
          <w:p w14:paraId="7701A9F9" w14:textId="77777777" w:rsidR="00C03D1E" w:rsidRPr="00C03D1E" w:rsidRDefault="00C03D1E" w:rsidP="0071636F">
            <w:pPr>
              <w:spacing w:after="0"/>
              <w:rPr>
                <w:rFonts w:ascii="Arial" w:hAnsi="Arial" w:cs="Arial"/>
              </w:rPr>
            </w:pPr>
          </w:p>
        </w:tc>
        <w:tc>
          <w:tcPr>
            <w:tcW w:w="947" w:type="pct"/>
          </w:tcPr>
          <w:p w14:paraId="6C0FF949" w14:textId="77777777" w:rsidR="00C03D1E" w:rsidRPr="00C03D1E" w:rsidRDefault="00C03D1E" w:rsidP="0071636F">
            <w:pPr>
              <w:spacing w:after="0"/>
              <w:rPr>
                <w:rFonts w:ascii="Arial" w:hAnsi="Arial" w:cs="Arial"/>
              </w:rPr>
            </w:pPr>
            <w:r w:rsidRPr="00C03D1E">
              <w:rPr>
                <w:rFonts w:ascii="Arial" w:hAnsi="Arial" w:cs="Arial"/>
              </w:rPr>
              <w:t xml:space="preserve">10.3.3 The scheduled generation of a </w:t>
            </w:r>
            <w:r w:rsidRPr="00C03D1E">
              <w:rPr>
                <w:rFonts w:ascii="Arial" w:hAnsi="Arial" w:cs="Arial"/>
                <w:i/>
                <w:iCs/>
              </w:rPr>
              <w:t xml:space="preserve">generating unit </w:t>
            </w:r>
            <w:r w:rsidRPr="00C03D1E">
              <w:rPr>
                <w:rFonts w:ascii="Arial" w:hAnsi="Arial" w:cs="Arial"/>
              </w:rPr>
              <w:t>that filed a claim for additional compensation shall be calculated using the following formulas:</w:t>
            </w:r>
          </w:p>
          <w:p w14:paraId="3BDB650C" w14:textId="77777777" w:rsidR="00C03D1E" w:rsidRPr="00C03D1E" w:rsidRDefault="00C03D1E" w:rsidP="0071636F">
            <w:pPr>
              <w:spacing w:after="0"/>
              <w:rPr>
                <w:rFonts w:ascii="Arial" w:hAnsi="Arial" w:cs="Arial"/>
              </w:rPr>
            </w:pPr>
            <w:r w:rsidRPr="00C03D1E">
              <w:rPr>
                <w:rFonts w:ascii="Arial" w:hAnsi="Arial" w:cs="Arial"/>
              </w:rPr>
              <w:t xml:space="preserve">a) If due to declaration of </w:t>
            </w:r>
            <w:r w:rsidRPr="00C03D1E">
              <w:rPr>
                <w:rFonts w:ascii="Arial" w:hAnsi="Arial" w:cs="Arial"/>
                <w:i/>
                <w:iCs/>
              </w:rPr>
              <w:t>market suspension</w:t>
            </w:r>
            <w:r w:rsidRPr="00C03D1E">
              <w:rPr>
                <w:rFonts w:ascii="Arial" w:hAnsi="Arial" w:cs="Arial"/>
              </w:rPr>
              <w:t xml:space="preserve"> or </w:t>
            </w:r>
            <w:r w:rsidRPr="00C03D1E">
              <w:rPr>
                <w:rFonts w:ascii="Arial" w:hAnsi="Arial" w:cs="Arial"/>
                <w:i/>
                <w:iCs/>
              </w:rPr>
              <w:t>market intervention</w:t>
            </w:r>
            <w:r w:rsidRPr="00C03D1E">
              <w:rPr>
                <w:rFonts w:ascii="Arial" w:hAnsi="Arial" w:cs="Arial"/>
              </w:rPr>
              <w:t>,</w:t>
            </w:r>
          </w:p>
          <w:p w14:paraId="6AC05D31" w14:textId="77777777" w:rsidR="00C03D1E" w:rsidRPr="00C03D1E" w:rsidRDefault="00C03D1E" w:rsidP="0071636F">
            <w:pPr>
              <w:spacing w:after="0"/>
              <w:rPr>
                <w:rFonts w:ascii="Arial" w:hAnsi="Arial" w:cs="Arial"/>
                <w:strike/>
              </w:rPr>
            </w:pPr>
            <m:oMathPara>
              <m:oMath>
                <m:sSub>
                  <m:sSubPr>
                    <m:ctrlPr>
                      <w:rPr>
                        <w:rFonts w:ascii="Cambria Math" w:hAnsi="Cambria Math" w:cs="Arial"/>
                        <w:i/>
                        <w:strike/>
                      </w:rPr>
                    </m:ctrlPr>
                  </m:sSubPr>
                  <m:e>
                    <m:r>
                      <w:rPr>
                        <w:rFonts w:ascii="Cambria Math" w:hAnsi="Cambria Math" w:cs="Arial"/>
                        <w:strike/>
                      </w:rPr>
                      <m:t>SG</m:t>
                    </m:r>
                  </m:e>
                  <m:sub>
                    <m:r>
                      <w:rPr>
                        <w:rFonts w:ascii="Cambria Math" w:hAnsi="Cambria Math" w:cs="Arial"/>
                        <w:strike/>
                      </w:rPr>
                      <m:t>g, i</m:t>
                    </m:r>
                  </m:sub>
                </m:sSub>
                <m:r>
                  <w:rPr>
                    <w:rFonts w:ascii="Cambria Math" w:hAnsi="Cambria Math" w:cs="Arial"/>
                    <w:strike/>
                  </w:rPr>
                  <m:t xml:space="preserve">= </m:t>
                </m:r>
                <m:f>
                  <m:fPr>
                    <m:ctrlPr>
                      <w:rPr>
                        <w:rFonts w:ascii="Cambria Math" w:hAnsi="Cambria Math" w:cs="Arial"/>
                        <w:i/>
                        <w:strike/>
                      </w:rPr>
                    </m:ctrlPr>
                  </m:fPr>
                  <m:num>
                    <m:sSub>
                      <m:sSubPr>
                        <m:ctrlPr>
                          <w:rPr>
                            <w:rFonts w:ascii="Cambria Math" w:hAnsi="Cambria Math" w:cs="Arial"/>
                            <w:i/>
                            <w:strike/>
                          </w:rPr>
                        </m:ctrlPr>
                      </m:sSubPr>
                      <m:e>
                        <m:r>
                          <w:rPr>
                            <w:rFonts w:ascii="Cambria Math" w:hAnsi="Cambria Math" w:cs="Arial"/>
                            <w:strike/>
                          </w:rPr>
                          <m:t>DT</m:t>
                        </m:r>
                      </m:e>
                      <m:sub>
                        <m:r>
                          <w:rPr>
                            <w:rFonts w:ascii="Cambria Math" w:hAnsi="Cambria Math" w:cs="Arial"/>
                            <w:strike/>
                          </w:rPr>
                          <m:t>g,i-1</m:t>
                        </m:r>
                      </m:sub>
                    </m:sSub>
                    <m:r>
                      <w:rPr>
                        <w:rFonts w:ascii="Cambria Math" w:hAnsi="Cambria Math" w:cs="Arial"/>
                        <w:strike/>
                      </w:rPr>
                      <m:t xml:space="preserve">+ </m:t>
                    </m:r>
                    <m:sSub>
                      <m:sSubPr>
                        <m:ctrlPr>
                          <w:rPr>
                            <w:rFonts w:ascii="Cambria Math" w:hAnsi="Cambria Math" w:cs="Arial"/>
                            <w:i/>
                            <w:strike/>
                          </w:rPr>
                        </m:ctrlPr>
                      </m:sSubPr>
                      <m:e>
                        <m:r>
                          <w:rPr>
                            <w:rFonts w:ascii="Cambria Math" w:hAnsi="Cambria Math" w:cs="Arial"/>
                            <w:strike/>
                          </w:rPr>
                          <m:t>DT</m:t>
                        </m:r>
                      </m:e>
                      <m:sub>
                        <m:r>
                          <w:rPr>
                            <w:rFonts w:ascii="Cambria Math" w:hAnsi="Cambria Math" w:cs="Arial"/>
                            <w:strike/>
                          </w:rPr>
                          <m:t>g,i</m:t>
                        </m:r>
                      </m:sub>
                    </m:sSub>
                  </m:num>
                  <m:den>
                    <m:r>
                      <w:rPr>
                        <w:rFonts w:ascii="Cambria Math" w:hAnsi="Cambria Math" w:cs="Arial"/>
                        <w:strike/>
                      </w:rPr>
                      <m:t>2</m:t>
                    </m:r>
                  </m:den>
                </m:f>
                <m:r>
                  <w:rPr>
                    <w:rFonts w:ascii="Cambria Math" w:hAnsi="Cambria Math" w:cs="Arial"/>
                    <w:strike/>
                  </w:rPr>
                  <m:t xml:space="preserve"> x </m:t>
                </m:r>
                <m:f>
                  <m:fPr>
                    <m:ctrlPr>
                      <w:rPr>
                        <w:rFonts w:ascii="Cambria Math" w:hAnsi="Cambria Math" w:cs="Arial"/>
                        <w:i/>
                        <w:strike/>
                      </w:rPr>
                    </m:ctrlPr>
                  </m:fPr>
                  <m:num>
                    <m:r>
                      <w:rPr>
                        <w:rFonts w:ascii="Cambria Math" w:hAnsi="Cambria Math" w:cs="Arial"/>
                        <w:strike/>
                      </w:rPr>
                      <m:t>1</m:t>
                    </m:r>
                  </m:num>
                  <m:den>
                    <m:r>
                      <w:rPr>
                        <w:rFonts w:ascii="Cambria Math" w:hAnsi="Cambria Math" w:cs="Arial"/>
                        <w:strike/>
                      </w:rPr>
                      <m:t>12</m:t>
                    </m:r>
                  </m:den>
                </m:f>
              </m:oMath>
            </m:oMathPara>
          </w:p>
          <w:p w14:paraId="70C406DA" w14:textId="77777777" w:rsidR="00C03D1E" w:rsidRPr="00C03D1E" w:rsidRDefault="00C03D1E" w:rsidP="0071636F">
            <w:pPr>
              <w:spacing w:after="0"/>
              <w:rPr>
                <w:rFonts w:ascii="Arial" w:hAnsi="Arial" w:cs="Arial"/>
                <w:b/>
                <w:bCs/>
              </w:rPr>
            </w:pPr>
            <m:oMathPara>
              <m:oMath>
                <m:sSub>
                  <m:sSubPr>
                    <m:ctrlPr>
                      <w:rPr>
                        <w:rFonts w:ascii="Cambria Math" w:hAnsi="Cambria Math" w:cs="Arial"/>
                        <w:b/>
                        <w:bCs/>
                        <w:i/>
                      </w:rPr>
                    </m:ctrlPr>
                  </m:sSubPr>
                  <m:e>
                    <m:r>
                      <m:rPr>
                        <m:sty m:val="bi"/>
                      </m:rPr>
                      <w:rPr>
                        <w:rFonts w:ascii="Cambria Math" w:hAnsi="Cambria Math" w:cs="Arial"/>
                      </w:rPr>
                      <m:t>SG</m:t>
                    </m:r>
                  </m:e>
                  <m:sub>
                    <m:r>
                      <m:rPr>
                        <m:sty m:val="bi"/>
                      </m:rPr>
                      <w:rPr>
                        <w:rFonts w:ascii="Cambria Math" w:hAnsi="Cambria Math" w:cs="Arial"/>
                      </w:rPr>
                      <m:t>g, i</m:t>
                    </m:r>
                  </m:sub>
                </m:sSub>
                <m:r>
                  <m:rPr>
                    <m:sty m:val="bi"/>
                  </m:rPr>
                  <w:rPr>
                    <w:rFonts w:ascii="Cambria Math" w:hAnsi="Cambria Math" w:cs="Arial"/>
                  </w:rPr>
                  <m:t xml:space="preserve">=  </m:t>
                </m:r>
                <m:f>
                  <m:fPr>
                    <m:ctrlPr>
                      <w:rPr>
                        <w:rFonts w:ascii="Cambria Math" w:hAnsi="Cambria Math" w:cs="Arial"/>
                        <w:b/>
                        <w:bCs/>
                        <w:i/>
                      </w:rPr>
                    </m:ctrlPr>
                  </m:fPr>
                  <m:num>
                    <m:sSub>
                      <m:sSubPr>
                        <m:ctrlPr>
                          <w:rPr>
                            <w:rFonts w:ascii="Cambria Math" w:hAnsi="Cambria Math" w:cs="Arial"/>
                            <w:b/>
                            <w:bCs/>
                            <w:i/>
                          </w:rPr>
                        </m:ctrlPr>
                      </m:sSubPr>
                      <m:e>
                        <m:r>
                          <m:rPr>
                            <m:sty m:val="bi"/>
                          </m:rPr>
                          <w:rPr>
                            <w:rFonts w:ascii="Cambria Math" w:hAnsi="Cambria Math" w:cs="Arial"/>
                          </w:rPr>
                          <m:t>DI</m:t>
                        </m:r>
                      </m:e>
                      <m:sub>
                        <m:r>
                          <m:rPr>
                            <m:sty m:val="bi"/>
                          </m:rPr>
                          <w:rPr>
                            <w:rFonts w:ascii="Cambria Math" w:hAnsi="Cambria Math" w:cs="Arial"/>
                          </w:rPr>
                          <m:t>g,i</m:t>
                        </m:r>
                      </m:sub>
                    </m:sSub>
                  </m:num>
                  <m:den>
                    <m:r>
                      <m:rPr>
                        <m:sty m:val="bi"/>
                      </m:rPr>
                      <w:rPr>
                        <w:rFonts w:ascii="Cambria Math" w:hAnsi="Cambria Math" w:cs="Arial"/>
                      </w:rPr>
                      <m:t>12</m:t>
                    </m:r>
                  </m:den>
                </m:f>
              </m:oMath>
            </m:oMathPara>
          </w:p>
          <w:p w14:paraId="2B47C22C" w14:textId="77777777" w:rsidR="00C03D1E" w:rsidRPr="00C03D1E" w:rsidRDefault="00C03D1E" w:rsidP="0071636F">
            <w:pPr>
              <w:spacing w:after="0"/>
              <w:rPr>
                <w:rFonts w:ascii="Arial" w:hAnsi="Arial" w:cs="Arial"/>
              </w:rPr>
            </w:pPr>
          </w:p>
          <w:p w14:paraId="7AF0D7E4" w14:textId="77777777" w:rsidR="00C03D1E" w:rsidRPr="00C03D1E" w:rsidRDefault="00C03D1E" w:rsidP="0071636F">
            <w:pPr>
              <w:spacing w:after="0"/>
              <w:rPr>
                <w:rFonts w:ascii="Arial" w:hAnsi="Arial" w:cs="Arial"/>
              </w:rPr>
            </w:pPr>
            <w:r w:rsidRPr="00C03D1E">
              <w:rPr>
                <w:rFonts w:ascii="Arial" w:hAnsi="Arial" w:cs="Arial"/>
              </w:rPr>
              <w:t>xxxx</w:t>
            </w:r>
          </w:p>
          <w:p w14:paraId="049731BB" w14:textId="77777777" w:rsidR="00C03D1E" w:rsidRPr="00C03D1E" w:rsidRDefault="00C03D1E" w:rsidP="0071636F">
            <w:pPr>
              <w:spacing w:after="0"/>
              <w:rPr>
                <w:rFonts w:ascii="Arial" w:hAnsi="Arial" w:cs="Arial"/>
              </w:rPr>
            </w:pPr>
            <w:r w:rsidRPr="00C03D1E">
              <w:rPr>
                <w:rFonts w:ascii="Arial" w:hAnsi="Arial" w:cs="Arial"/>
              </w:rPr>
              <w:t>Where:</w:t>
            </w:r>
          </w:p>
          <w:p w14:paraId="375B75A0" w14:textId="77777777" w:rsidR="00C03D1E" w:rsidRPr="00C03D1E" w:rsidRDefault="00C03D1E" w:rsidP="0071636F">
            <w:pPr>
              <w:spacing w:after="0"/>
              <w:rPr>
                <w:rFonts w:ascii="Arial" w:hAnsi="Arial" w:cs="Arial"/>
              </w:rPr>
            </w:pPr>
            <w:r w:rsidRPr="00C03D1E">
              <w:rPr>
                <w:rFonts w:ascii="Arial" w:hAnsi="Arial" w:cs="Arial"/>
              </w:rPr>
              <w:t>xxxx</w:t>
            </w:r>
          </w:p>
          <w:p w14:paraId="4ABC58C9" w14:textId="69EACD96" w:rsidR="00C03D1E" w:rsidRPr="00C03D1E" w:rsidRDefault="00C03D1E" w:rsidP="0071636F">
            <w:pPr>
              <w:spacing w:after="0"/>
              <w:rPr>
                <w:rFonts w:ascii="Arial" w:hAnsi="Arial" w:cs="Arial"/>
              </w:rPr>
            </w:pPr>
            <m:oMath>
              <m:sSub>
                <m:sSubPr>
                  <m:ctrlPr>
                    <w:rPr>
                      <w:rFonts w:ascii="Cambria Math" w:hAnsi="Cambria Math" w:cs="Arial"/>
                      <w:i/>
                    </w:rPr>
                  </m:ctrlPr>
                </m:sSubPr>
                <m:e>
                  <m:r>
                    <w:rPr>
                      <w:rFonts w:ascii="Cambria Math" w:hAnsi="Cambria Math" w:cs="Arial"/>
                    </w:rPr>
                    <m:t>DI</m:t>
                  </m:r>
                </m:e>
                <m:sub>
                  <m:r>
                    <w:rPr>
                      <w:rFonts w:ascii="Cambria Math" w:hAnsi="Cambria Math" w:cs="Arial"/>
                    </w:rPr>
                    <m:t>g,i</m:t>
                  </m:r>
                </m:sub>
              </m:sSub>
            </m:oMath>
            <w:r w:rsidRPr="00C03D1E">
              <w:rPr>
                <w:rFonts w:ascii="Arial" w:hAnsi="Arial" w:cs="Arial"/>
              </w:rPr>
              <w:t xml:space="preserve"> refers to the most recent </w:t>
            </w:r>
            <w:r w:rsidRPr="00C03D1E">
              <w:rPr>
                <w:rFonts w:ascii="Arial" w:hAnsi="Arial" w:cs="Arial"/>
                <w:i/>
                <w:iCs/>
              </w:rPr>
              <w:t>dispatch instruction</w:t>
            </w:r>
            <w:r w:rsidRPr="00C03D1E">
              <w:rPr>
                <w:rFonts w:ascii="Arial" w:hAnsi="Arial" w:cs="Arial"/>
              </w:rPr>
              <w:t xml:space="preserve"> from the </w:t>
            </w:r>
            <w:r w:rsidRPr="00C03D1E">
              <w:rPr>
                <w:rFonts w:ascii="Arial" w:hAnsi="Arial" w:cs="Arial"/>
                <w:i/>
                <w:iCs/>
              </w:rPr>
              <w:t>System Operator</w:t>
            </w:r>
            <w:r w:rsidRPr="00C03D1E">
              <w:rPr>
                <w:rFonts w:ascii="Arial" w:hAnsi="Arial" w:cs="Arial"/>
              </w:rPr>
              <w:t xml:space="preserve"> received by </w:t>
            </w:r>
            <w:r w:rsidRPr="00C03D1E">
              <w:rPr>
                <w:rFonts w:ascii="Arial" w:hAnsi="Arial" w:cs="Arial"/>
                <w:i/>
                <w:iCs/>
              </w:rPr>
              <w:t>generating unit g</w:t>
            </w:r>
            <w:r w:rsidRPr="00C03D1E">
              <w:rPr>
                <w:rFonts w:ascii="Arial" w:hAnsi="Arial" w:cs="Arial"/>
              </w:rPr>
              <w:t xml:space="preserve"> for </w:t>
            </w:r>
            <w:r w:rsidRPr="00C03D1E">
              <w:rPr>
                <w:rFonts w:ascii="Arial" w:hAnsi="Arial" w:cs="Arial"/>
                <w:i/>
                <w:iCs/>
              </w:rPr>
              <w:t>dispatch interval i</w:t>
            </w:r>
            <w:r w:rsidRPr="00C03D1E">
              <w:rPr>
                <w:rFonts w:ascii="Arial" w:hAnsi="Arial" w:cs="Arial"/>
              </w:rPr>
              <w:t xml:space="preserve">. </w:t>
            </w:r>
            <w:r w:rsidRPr="00C03D1E">
              <w:rPr>
                <w:rFonts w:ascii="Arial" w:hAnsi="Arial" w:cs="Arial"/>
                <w:b/>
                <w:bCs/>
                <w:u w:val="single"/>
              </w:rPr>
              <w:t xml:space="preserve">In cases where there is no </w:t>
            </w:r>
            <w:r w:rsidRPr="00C03D1E">
              <w:rPr>
                <w:rFonts w:ascii="Arial" w:hAnsi="Arial" w:cs="Arial"/>
                <w:b/>
                <w:bCs/>
                <w:i/>
                <w:iCs/>
                <w:u w:val="single"/>
              </w:rPr>
              <w:t>System Operator</w:t>
            </w:r>
            <w:r w:rsidRPr="00C03D1E">
              <w:rPr>
                <w:rFonts w:ascii="Arial" w:hAnsi="Arial" w:cs="Arial"/>
                <w:b/>
                <w:bCs/>
                <w:u w:val="single"/>
              </w:rPr>
              <w:t xml:space="preserve"> </w:t>
            </w:r>
            <w:r w:rsidRPr="00C03D1E">
              <w:rPr>
                <w:rFonts w:ascii="Arial" w:hAnsi="Arial" w:cs="Arial"/>
                <w:b/>
                <w:bCs/>
                <w:i/>
                <w:iCs/>
                <w:u w:val="single"/>
              </w:rPr>
              <w:t xml:space="preserve">dispatch </w:t>
            </w:r>
            <w:r w:rsidRPr="00C03D1E">
              <w:rPr>
                <w:rFonts w:ascii="Arial" w:hAnsi="Arial" w:cs="Arial"/>
                <w:b/>
                <w:bCs/>
                <w:i/>
                <w:iCs/>
                <w:u w:val="single"/>
              </w:rPr>
              <w:lastRenderedPageBreak/>
              <w:t>instruction</w:t>
            </w:r>
            <w:r w:rsidRPr="00C03D1E">
              <w:rPr>
                <w:rFonts w:ascii="Arial" w:hAnsi="Arial" w:cs="Arial"/>
                <w:b/>
                <w:bCs/>
                <w:u w:val="single"/>
              </w:rPr>
              <w:t xml:space="preserve"> issued for </w:t>
            </w:r>
            <w:r w:rsidRPr="00C03D1E">
              <w:rPr>
                <w:rFonts w:ascii="Arial" w:hAnsi="Arial" w:cs="Arial"/>
                <w:b/>
                <w:bCs/>
                <w:i/>
                <w:iCs/>
                <w:u w:val="single"/>
              </w:rPr>
              <w:t>generating unit g</w:t>
            </w:r>
            <w:r w:rsidRPr="00C03D1E">
              <w:rPr>
                <w:rFonts w:ascii="Arial" w:hAnsi="Arial" w:cs="Arial"/>
                <w:b/>
                <w:bCs/>
                <w:u w:val="single"/>
              </w:rPr>
              <w:t xml:space="preserve"> at </w:t>
            </w:r>
            <w:r w:rsidRPr="00C03D1E">
              <w:rPr>
                <w:rFonts w:ascii="Arial" w:hAnsi="Arial" w:cs="Arial"/>
                <w:b/>
                <w:bCs/>
                <w:i/>
                <w:iCs/>
                <w:u w:val="single"/>
              </w:rPr>
              <w:t>dispatch interval i</w:t>
            </w:r>
            <w:r w:rsidRPr="00C03D1E">
              <w:rPr>
                <w:rFonts w:ascii="Arial" w:hAnsi="Arial" w:cs="Arial"/>
                <w:b/>
                <w:bCs/>
                <w:u w:val="single"/>
              </w:rPr>
              <w:t xml:space="preserve"> during </w:t>
            </w:r>
            <w:r w:rsidRPr="00C03D1E">
              <w:rPr>
                <w:rFonts w:ascii="Arial" w:hAnsi="Arial" w:cs="Arial"/>
                <w:b/>
                <w:bCs/>
                <w:i/>
                <w:iCs/>
                <w:u w:val="single"/>
              </w:rPr>
              <w:t>market intervention</w:t>
            </w:r>
            <w:r w:rsidRPr="00C03D1E">
              <w:rPr>
                <w:rFonts w:ascii="Arial" w:hAnsi="Arial" w:cs="Arial"/>
                <w:b/>
                <w:bCs/>
                <w:u w:val="single"/>
              </w:rPr>
              <w:t xml:space="preserve"> or </w:t>
            </w:r>
            <w:r w:rsidRPr="00C03D1E">
              <w:rPr>
                <w:rFonts w:ascii="Arial" w:hAnsi="Arial" w:cs="Arial"/>
                <w:b/>
                <w:bCs/>
                <w:i/>
                <w:iCs/>
                <w:u w:val="single"/>
              </w:rPr>
              <w:t>market suspension</w:t>
            </w:r>
            <w:r w:rsidRPr="00C03D1E">
              <w:rPr>
                <w:rFonts w:ascii="Arial" w:hAnsi="Arial" w:cs="Arial"/>
                <w:b/>
                <w:bCs/>
                <w:u w:val="single"/>
              </w:rPr>
              <w:t xml:space="preserve">, then its </w:t>
            </w:r>
            <w:r w:rsidRPr="00C03D1E">
              <w:rPr>
                <w:rFonts w:ascii="Arial" w:hAnsi="Arial" w:cs="Arial"/>
                <w:b/>
                <w:bCs/>
                <w:i/>
                <w:iCs/>
                <w:u w:val="single"/>
              </w:rPr>
              <w:t>gross energy settlement quantity</w:t>
            </w:r>
            <w:r w:rsidRPr="00C03D1E">
              <w:rPr>
                <w:rFonts w:ascii="Arial" w:hAnsi="Arial" w:cs="Arial"/>
                <w:b/>
                <w:bCs/>
                <w:u w:val="single"/>
              </w:rPr>
              <w:t xml:space="preserve"> at </w:t>
            </w:r>
            <w:r w:rsidRPr="00C03D1E">
              <w:rPr>
                <w:rFonts w:ascii="Arial" w:hAnsi="Arial" w:cs="Arial"/>
                <w:b/>
                <w:bCs/>
                <w:i/>
                <w:iCs/>
                <w:u w:val="single"/>
              </w:rPr>
              <w:t>dispatch interval i</w:t>
            </w:r>
            <w:r w:rsidRPr="00C03D1E">
              <w:rPr>
                <w:rFonts w:ascii="Arial" w:hAnsi="Arial" w:cs="Arial"/>
                <w:b/>
                <w:bCs/>
                <w:u w:val="single"/>
              </w:rPr>
              <w:t xml:space="preserve"> shall be used.</w:t>
            </w:r>
          </w:p>
          <w:p w14:paraId="15E2B151" w14:textId="77777777" w:rsidR="00C03D1E" w:rsidRPr="00C03D1E" w:rsidRDefault="00C03D1E" w:rsidP="0071636F">
            <w:pPr>
              <w:spacing w:after="0"/>
              <w:rPr>
                <w:rFonts w:ascii="Arial" w:hAnsi="Arial" w:cs="Arial"/>
                <w:b/>
                <w:u w:val="single"/>
              </w:rPr>
            </w:pPr>
          </w:p>
        </w:tc>
        <w:tc>
          <w:tcPr>
            <w:tcW w:w="493" w:type="pct"/>
          </w:tcPr>
          <w:p w14:paraId="36A6F2CF" w14:textId="77777777" w:rsidR="00C03D1E" w:rsidRPr="00C03D1E" w:rsidRDefault="00C03D1E" w:rsidP="0071636F">
            <w:pPr>
              <w:spacing w:after="0" w:line="240" w:lineRule="auto"/>
              <w:contextualSpacing/>
              <w:rPr>
                <w:rFonts w:ascii="Arial" w:hAnsi="Arial" w:cs="Arial"/>
                <w:color w:val="000000"/>
                <w:lang w:val="en-US"/>
              </w:rPr>
            </w:pPr>
            <w:r w:rsidRPr="00C03D1E">
              <w:rPr>
                <w:rFonts w:ascii="Arial" w:hAnsi="Arial" w:cs="Arial"/>
                <w:color w:val="000000"/>
                <w:lang w:val="en-US"/>
              </w:rPr>
              <w:lastRenderedPageBreak/>
              <w:t xml:space="preserve">To simplify the process in determining SO dispatch instructions during market intervention/ suspension and include further condition on the calculation of quantity eligible for additional compensation during administered pricing </w:t>
            </w:r>
            <w:proofErr w:type="gramStart"/>
            <w:r w:rsidRPr="00C03D1E">
              <w:rPr>
                <w:rFonts w:ascii="Arial" w:hAnsi="Arial" w:cs="Arial"/>
                <w:color w:val="000000"/>
                <w:lang w:val="en-US"/>
              </w:rPr>
              <w:t>in light of</w:t>
            </w:r>
            <w:proofErr w:type="gramEnd"/>
            <w:r w:rsidRPr="00C03D1E">
              <w:rPr>
                <w:rFonts w:ascii="Arial" w:hAnsi="Arial" w:cs="Arial"/>
                <w:color w:val="000000"/>
                <w:lang w:val="en-US"/>
              </w:rPr>
              <w:t xml:space="preserve"> recent observations in market suspension during Typhoon Odette.</w:t>
            </w:r>
          </w:p>
          <w:p w14:paraId="34B92DA5" w14:textId="77777777" w:rsidR="00C03D1E" w:rsidRPr="00C03D1E" w:rsidRDefault="00C03D1E" w:rsidP="0071636F">
            <w:pPr>
              <w:spacing w:after="0"/>
              <w:rPr>
                <w:rFonts w:ascii="Arial" w:hAnsi="Arial" w:cs="Arial"/>
              </w:rPr>
            </w:pPr>
          </w:p>
        </w:tc>
        <w:tc>
          <w:tcPr>
            <w:tcW w:w="530" w:type="pct"/>
          </w:tcPr>
          <w:p w14:paraId="5B91C55B" w14:textId="77777777" w:rsidR="00C03D1E" w:rsidRPr="00C03D1E" w:rsidRDefault="00C03D1E" w:rsidP="00884C6E">
            <w:pPr>
              <w:spacing w:after="0"/>
              <w:rPr>
                <w:rFonts w:ascii="Arial" w:hAnsi="Arial" w:cs="Arial"/>
                <w:color w:val="000000"/>
                <w:lang w:val="en-US"/>
              </w:rPr>
            </w:pPr>
          </w:p>
        </w:tc>
        <w:tc>
          <w:tcPr>
            <w:tcW w:w="606" w:type="pct"/>
          </w:tcPr>
          <w:p w14:paraId="0DA9715B" w14:textId="27BB6801" w:rsidR="00C03D1E" w:rsidRPr="00C03D1E" w:rsidRDefault="00C03D1E" w:rsidP="0071636F">
            <w:pPr>
              <w:spacing w:after="0" w:line="240" w:lineRule="auto"/>
              <w:contextualSpacing/>
              <w:rPr>
                <w:rFonts w:ascii="Arial" w:hAnsi="Arial" w:cs="Arial"/>
                <w:color w:val="000000"/>
                <w:lang w:val="en-US"/>
              </w:rPr>
            </w:pPr>
          </w:p>
        </w:tc>
        <w:tc>
          <w:tcPr>
            <w:tcW w:w="568" w:type="pct"/>
          </w:tcPr>
          <w:p w14:paraId="0FA46F79" w14:textId="5E737056" w:rsidR="00C03D1E" w:rsidRPr="00C03D1E" w:rsidRDefault="00C03D1E" w:rsidP="0071636F">
            <w:pPr>
              <w:spacing w:after="0" w:line="240" w:lineRule="auto"/>
              <w:contextualSpacing/>
              <w:rPr>
                <w:rFonts w:ascii="Arial" w:hAnsi="Arial" w:cs="Arial"/>
                <w:color w:val="000000"/>
                <w:lang w:val="en-US"/>
              </w:rPr>
            </w:pPr>
          </w:p>
        </w:tc>
        <w:tc>
          <w:tcPr>
            <w:tcW w:w="456" w:type="pct"/>
          </w:tcPr>
          <w:p w14:paraId="3D605610" w14:textId="2047FB45" w:rsidR="00C03D1E" w:rsidRPr="00C03D1E" w:rsidRDefault="00C03D1E" w:rsidP="0071636F">
            <w:pPr>
              <w:spacing w:after="0" w:line="240" w:lineRule="auto"/>
              <w:contextualSpacing/>
              <w:rPr>
                <w:rFonts w:ascii="Arial" w:hAnsi="Arial" w:cs="Arial"/>
                <w:color w:val="000000"/>
                <w:lang w:val="en-US"/>
              </w:rPr>
            </w:pPr>
          </w:p>
        </w:tc>
      </w:tr>
      <w:tr w:rsidR="00C03D1E" w:rsidRPr="00C03D1E" w14:paraId="6B0F49FB" w14:textId="33D27EA0" w:rsidTr="00AF5148">
        <w:trPr>
          <w:trHeight w:val="913"/>
        </w:trPr>
        <w:tc>
          <w:tcPr>
            <w:tcW w:w="340" w:type="pct"/>
          </w:tcPr>
          <w:p w14:paraId="3141ACB8" w14:textId="0A7CE513" w:rsidR="00C03D1E" w:rsidRPr="00C03D1E" w:rsidRDefault="00C03D1E" w:rsidP="0071636F">
            <w:pPr>
              <w:spacing w:after="0"/>
              <w:rPr>
                <w:rFonts w:ascii="Arial" w:hAnsi="Arial" w:cs="Arial"/>
                <w:b/>
              </w:rPr>
            </w:pPr>
            <w:permStart w:id="191972870" w:edGrp="everyone" w:colFirst="5" w:colLast="5"/>
            <w:permStart w:id="1596662057" w:edGrp="everyone" w:colFirst="6" w:colLast="6"/>
            <w:permEnd w:id="1488858710"/>
            <w:permEnd w:id="1629699084"/>
            <w:r w:rsidRPr="00C03D1E">
              <w:rPr>
                <w:rFonts w:ascii="Arial" w:hAnsi="Arial" w:cs="Arial"/>
              </w:rPr>
              <w:t>Billing and Settlement of Additional Compensation</w:t>
            </w:r>
          </w:p>
          <w:p w14:paraId="3F8BC9BD" w14:textId="77777777" w:rsidR="00C03D1E" w:rsidRPr="00C03D1E" w:rsidRDefault="00C03D1E" w:rsidP="0071636F">
            <w:pPr>
              <w:spacing w:after="0"/>
              <w:rPr>
                <w:rFonts w:ascii="Arial" w:hAnsi="Arial" w:cs="Arial"/>
                <w:b/>
              </w:rPr>
            </w:pPr>
          </w:p>
          <w:p w14:paraId="70C728A8" w14:textId="77777777" w:rsidR="00C03D1E" w:rsidRPr="00C03D1E" w:rsidRDefault="00C03D1E" w:rsidP="0071636F">
            <w:pPr>
              <w:spacing w:after="0"/>
              <w:rPr>
                <w:rFonts w:ascii="Arial" w:hAnsi="Arial" w:cs="Arial"/>
                <w:b/>
              </w:rPr>
            </w:pPr>
          </w:p>
          <w:p w14:paraId="236F9C6F" w14:textId="77777777" w:rsidR="00C03D1E" w:rsidRPr="00C03D1E" w:rsidRDefault="00C03D1E" w:rsidP="0071636F">
            <w:pPr>
              <w:spacing w:after="0"/>
              <w:rPr>
                <w:rFonts w:ascii="Arial" w:hAnsi="Arial" w:cs="Arial"/>
                <w:b/>
              </w:rPr>
            </w:pPr>
          </w:p>
          <w:p w14:paraId="0BD11B47" w14:textId="77777777" w:rsidR="00C03D1E" w:rsidRPr="00C03D1E" w:rsidRDefault="00C03D1E" w:rsidP="0071636F">
            <w:pPr>
              <w:spacing w:after="0"/>
              <w:rPr>
                <w:rFonts w:ascii="Arial" w:hAnsi="Arial" w:cs="Arial"/>
                <w:b/>
              </w:rPr>
            </w:pPr>
          </w:p>
          <w:p w14:paraId="70103B2C" w14:textId="77777777" w:rsidR="00C03D1E" w:rsidRPr="00C03D1E" w:rsidRDefault="00C03D1E" w:rsidP="0071636F">
            <w:pPr>
              <w:spacing w:after="0"/>
              <w:jc w:val="both"/>
              <w:rPr>
                <w:rFonts w:ascii="Arial" w:hAnsi="Arial" w:cs="Arial"/>
                <w:b/>
              </w:rPr>
            </w:pPr>
          </w:p>
        </w:tc>
        <w:tc>
          <w:tcPr>
            <w:tcW w:w="227" w:type="pct"/>
          </w:tcPr>
          <w:p w14:paraId="39BAF2A8" w14:textId="7B02BCFB" w:rsidR="00C03D1E" w:rsidRPr="00C03D1E" w:rsidRDefault="00C03D1E" w:rsidP="0071636F">
            <w:pPr>
              <w:spacing w:after="0"/>
              <w:rPr>
                <w:rFonts w:ascii="Arial" w:hAnsi="Arial" w:cs="Arial"/>
              </w:rPr>
            </w:pPr>
            <w:r w:rsidRPr="00C03D1E">
              <w:rPr>
                <w:rFonts w:ascii="Arial" w:hAnsi="Arial" w:cs="Arial"/>
              </w:rPr>
              <w:t>10.4</w:t>
            </w:r>
          </w:p>
        </w:tc>
        <w:tc>
          <w:tcPr>
            <w:tcW w:w="833" w:type="pct"/>
          </w:tcPr>
          <w:p w14:paraId="53FBF19E" w14:textId="7C6232A0" w:rsidR="00C03D1E" w:rsidRPr="00C03D1E" w:rsidRDefault="00C03D1E" w:rsidP="0071636F">
            <w:pPr>
              <w:spacing w:after="0"/>
              <w:rPr>
                <w:rFonts w:ascii="Arial" w:hAnsi="Arial" w:cs="Arial"/>
              </w:rPr>
            </w:pPr>
            <w:r w:rsidRPr="00C03D1E">
              <w:rPr>
                <w:rFonts w:ascii="Arial" w:hAnsi="Arial" w:cs="Arial"/>
              </w:rPr>
              <w:t xml:space="preserve">(new) </w:t>
            </w:r>
          </w:p>
        </w:tc>
        <w:tc>
          <w:tcPr>
            <w:tcW w:w="947" w:type="pct"/>
          </w:tcPr>
          <w:p w14:paraId="22B3BA20" w14:textId="783C7CE6" w:rsidR="00C03D1E" w:rsidRPr="00C03D1E" w:rsidRDefault="00C03D1E" w:rsidP="0071636F">
            <w:pPr>
              <w:spacing w:after="0"/>
              <w:rPr>
                <w:rFonts w:ascii="Arial" w:hAnsi="Arial" w:cs="Arial"/>
                <w:b/>
                <w:u w:val="single"/>
              </w:rPr>
            </w:pPr>
            <w:r w:rsidRPr="00C03D1E">
              <w:rPr>
                <w:rFonts w:ascii="Arial" w:hAnsi="Arial" w:cs="Arial"/>
                <w:b/>
                <w:u w:val="single"/>
              </w:rPr>
              <w:t xml:space="preserve">10.4.1. Using the formula below, the </w:t>
            </w:r>
            <w:r w:rsidRPr="00C03D1E">
              <w:rPr>
                <w:rFonts w:ascii="Arial" w:hAnsi="Arial" w:cs="Arial"/>
                <w:b/>
                <w:i/>
                <w:iCs/>
                <w:u w:val="single"/>
              </w:rPr>
              <w:t>Market Operator</w:t>
            </w:r>
            <w:r w:rsidRPr="00C03D1E">
              <w:rPr>
                <w:rFonts w:ascii="Arial" w:hAnsi="Arial" w:cs="Arial"/>
                <w:b/>
                <w:u w:val="single"/>
              </w:rPr>
              <w:t xml:space="preserve"> shall determine the additional compensation claim amount in accordance with the claim category conditions on quantity eligible for additional compensation as set out in Section 10.3 of this Manual  </w:t>
            </w:r>
          </w:p>
          <w:p w14:paraId="27C441E0" w14:textId="77777777" w:rsidR="00C03D1E" w:rsidRPr="00C03D1E" w:rsidRDefault="00C03D1E" w:rsidP="0071636F">
            <w:pPr>
              <w:spacing w:after="0"/>
              <w:rPr>
                <w:rFonts w:ascii="Arial" w:hAnsi="Arial" w:cs="Arial"/>
                <w:b/>
                <w:u w:val="single"/>
              </w:rPr>
            </w:pPr>
          </w:p>
          <w:p w14:paraId="7E3A9E41" w14:textId="12F44DB5" w:rsidR="00C03D1E" w:rsidRPr="00C03D1E" w:rsidRDefault="00C03D1E" w:rsidP="0071636F">
            <w:pPr>
              <w:spacing w:after="0"/>
              <w:rPr>
                <w:rFonts w:ascii="Cambria Math" w:hAnsi="Cambria Math" w:cs="Arial"/>
                <w:b/>
                <w:iCs/>
                <w:u w:val="single"/>
              </w:rPr>
            </w:pPr>
            <m:oMathPara>
              <m:oMath>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ACA</m:t>
                    </m:r>
                  </m:e>
                  <m:sub>
                    <m:r>
                      <m:rPr>
                        <m:nor/>
                      </m:rPr>
                      <w:rPr>
                        <w:rFonts w:ascii="Cambria Math" w:hAnsi="Cambria Math" w:cs="Arial"/>
                        <w:b/>
                        <w:bCs/>
                        <w:iCs/>
                        <w:color w:val="000000" w:themeColor="text1"/>
                        <w:u w:val="single"/>
                      </w:rPr>
                      <m:t>g,i</m:t>
                    </m:r>
                  </m:sub>
                </m:sSub>
                <m:r>
                  <m:rPr>
                    <m:nor/>
                  </m:rPr>
                  <w:rPr>
                    <w:rFonts w:ascii="Cambria Math" w:hAnsi="Cambria Math" w:cs="Arial"/>
                    <w:b/>
                    <w:bCs/>
                    <w:iCs/>
                    <w:color w:val="000000" w:themeColor="text1"/>
                    <w:u w:val="single"/>
                  </w:rPr>
                  <m:t xml:space="preserve"> = </m:t>
                </m:r>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ACQ</m:t>
                    </m:r>
                  </m:e>
                  <m:sub>
                    <m:r>
                      <m:rPr>
                        <m:nor/>
                      </m:rPr>
                      <w:rPr>
                        <w:rFonts w:ascii="Cambria Math" w:hAnsi="Cambria Math" w:cs="Arial"/>
                        <w:b/>
                        <w:bCs/>
                        <w:iCs/>
                        <w:color w:val="000000" w:themeColor="text1"/>
                        <w:u w:val="single"/>
                      </w:rPr>
                      <m:t>g,i</m:t>
                    </m:r>
                  </m:sub>
                </m:sSub>
                <m:r>
                  <m:rPr>
                    <m:sty m:val="b"/>
                  </m:rPr>
                  <w:rPr>
                    <w:rFonts w:ascii="Cambria Math" w:hAnsi="Cambria Math" w:cs="Arial"/>
                    <w:color w:val="000000" w:themeColor="text1"/>
                    <w:u w:val="single"/>
                  </w:rPr>
                  <m:t xml:space="preserve"> x [</m:t>
                </m:r>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Approved Rate</m:t>
                    </m:r>
                  </m:e>
                  <m:sub>
                    <m:r>
                      <m:rPr>
                        <m:nor/>
                      </m:rPr>
                      <w:rPr>
                        <w:rFonts w:ascii="Cambria Math" w:hAnsi="Cambria Math" w:cs="Arial"/>
                        <w:b/>
                        <w:bCs/>
                        <w:iCs/>
                        <w:color w:val="000000" w:themeColor="text1"/>
                        <w:u w:val="single"/>
                      </w:rPr>
                      <m:t>g,i</m:t>
                    </m:r>
                  </m:sub>
                </m:sSub>
                <m:r>
                  <m:rPr>
                    <m:sty m:val="b"/>
                  </m:rPr>
                  <w:rPr>
                    <w:rFonts w:ascii="Cambria Math" w:hAnsi="Cambria Math" w:cs="Arial"/>
                    <w:color w:val="000000" w:themeColor="text1"/>
                    <w:u w:val="single"/>
                  </w:rPr>
                  <m:t xml:space="preserve"> -</m:t>
                </m:r>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FEDP</m:t>
                    </m:r>
                  </m:e>
                  <m:sub>
                    <m:r>
                      <m:rPr>
                        <m:nor/>
                      </m:rPr>
                      <w:rPr>
                        <w:rFonts w:ascii="Cambria Math" w:hAnsi="Cambria Math" w:cs="Arial"/>
                        <w:b/>
                        <w:bCs/>
                        <w:iCs/>
                        <w:color w:val="000000" w:themeColor="text1"/>
                        <w:u w:val="single"/>
                      </w:rPr>
                      <m:t>g,i</m:t>
                    </m:r>
                  </m:sub>
                </m:sSub>
                <m:r>
                  <m:rPr>
                    <m:sty m:val="b"/>
                  </m:rPr>
                  <w:rPr>
                    <w:rFonts w:ascii="Cambria Math" w:hAnsi="Cambria Math" w:cs="Arial"/>
                    <w:color w:val="000000" w:themeColor="text1"/>
                    <w:u w:val="single"/>
                  </w:rPr>
                  <m:t xml:space="preserve"> </m:t>
                </m:r>
                <m:r>
                  <m:rPr>
                    <m:sty m:val="p"/>
                  </m:rPr>
                  <w:rPr>
                    <w:rFonts w:ascii="Cambria Math" w:hAnsi="Cambria Math" w:cs="Arial"/>
                    <w:color w:val="000000" w:themeColor="text1"/>
                    <w:u w:val="single"/>
                  </w:rPr>
                  <m:t>]</m:t>
                </m:r>
              </m:oMath>
            </m:oMathPara>
          </w:p>
          <w:p w14:paraId="0D883786" w14:textId="77777777" w:rsidR="00C03D1E" w:rsidRPr="00C03D1E" w:rsidRDefault="00C03D1E" w:rsidP="0071636F">
            <w:pPr>
              <w:spacing w:after="0" w:line="276" w:lineRule="auto"/>
              <w:rPr>
                <w:rFonts w:ascii="Arial" w:hAnsi="Arial"/>
                <w:bCs/>
              </w:rPr>
            </w:pPr>
          </w:p>
          <w:p w14:paraId="51A4775D" w14:textId="1EEF37F3" w:rsidR="00C03D1E" w:rsidRPr="00C03D1E" w:rsidRDefault="00C03D1E" w:rsidP="0071636F">
            <w:pPr>
              <w:spacing w:after="0" w:line="276" w:lineRule="auto"/>
              <w:rPr>
                <w:rFonts w:ascii="Arial" w:hAnsi="Arial"/>
                <w:b/>
                <w:u w:val="single"/>
              </w:rPr>
            </w:pPr>
            <w:r w:rsidRPr="00C03D1E">
              <w:rPr>
                <w:rFonts w:ascii="Arial" w:hAnsi="Arial"/>
                <w:b/>
                <w:u w:val="single"/>
              </w:rPr>
              <w:t>Where:</w:t>
            </w:r>
          </w:p>
          <w:p w14:paraId="6A0699BC" w14:textId="364D9F40" w:rsidR="00C03D1E" w:rsidRPr="00C03D1E" w:rsidRDefault="00C03D1E" w:rsidP="0071636F">
            <w:pPr>
              <w:spacing w:after="0" w:line="276" w:lineRule="auto"/>
              <w:ind w:left="1701" w:hanging="1701"/>
              <w:rPr>
                <w:rFonts w:ascii="Arial" w:hAnsi="Arial"/>
                <w:b/>
                <w:i/>
                <w:iCs/>
                <w:u w:val="single"/>
              </w:rPr>
            </w:pPr>
            <w:r w:rsidRPr="00C03D1E">
              <w:rPr>
                <w:rFonts w:ascii="Arial" w:hAnsi="Arial"/>
                <w:b/>
                <w:u w:val="single"/>
              </w:rPr>
              <w:t>ACA</w:t>
            </w:r>
            <w:r w:rsidRPr="00C03D1E">
              <w:rPr>
                <w:rFonts w:ascii="Arial" w:hAnsi="Arial"/>
                <w:b/>
                <w:u w:val="single"/>
                <w:vertAlign w:val="subscript"/>
              </w:rPr>
              <w:t>g,i</w:t>
            </w:r>
            <w:r w:rsidRPr="00C03D1E">
              <w:rPr>
                <w:rFonts w:ascii="Arial" w:hAnsi="Arial"/>
                <w:b/>
                <w:u w:val="single"/>
              </w:rPr>
              <w:tab/>
              <w:t xml:space="preserve">refers to the additional compensation amount of </w:t>
            </w:r>
            <w:r w:rsidRPr="00C03D1E">
              <w:rPr>
                <w:rFonts w:ascii="Arial" w:hAnsi="Arial"/>
                <w:b/>
                <w:i/>
                <w:u w:val="single"/>
              </w:rPr>
              <w:t>generating unit</w:t>
            </w:r>
            <w:r w:rsidRPr="00C03D1E">
              <w:rPr>
                <w:rFonts w:ascii="Arial" w:hAnsi="Arial"/>
                <w:b/>
                <w:u w:val="single"/>
              </w:rPr>
              <w:t xml:space="preserve"> </w:t>
            </w:r>
            <w:r w:rsidRPr="00C03D1E">
              <w:rPr>
                <w:rFonts w:ascii="Arial" w:hAnsi="Arial"/>
                <w:b/>
                <w:i/>
                <w:iCs/>
                <w:u w:val="single"/>
              </w:rPr>
              <w:t>g</w:t>
            </w:r>
            <w:r w:rsidRPr="00C03D1E">
              <w:rPr>
                <w:rFonts w:ascii="Arial" w:hAnsi="Arial"/>
                <w:b/>
                <w:u w:val="single"/>
              </w:rPr>
              <w:t xml:space="preserve"> for </w:t>
            </w:r>
            <w:r w:rsidRPr="00C03D1E">
              <w:rPr>
                <w:rFonts w:ascii="Arial" w:hAnsi="Arial"/>
                <w:b/>
                <w:i/>
                <w:u w:val="single"/>
              </w:rPr>
              <w:t>dispatch interval</w:t>
            </w:r>
            <w:r w:rsidRPr="00C03D1E">
              <w:rPr>
                <w:rFonts w:ascii="Arial" w:hAnsi="Arial"/>
                <w:b/>
                <w:u w:val="single"/>
              </w:rPr>
              <w:t xml:space="preserve"> </w:t>
            </w:r>
            <w:r w:rsidRPr="00C03D1E">
              <w:rPr>
                <w:rFonts w:ascii="Arial" w:hAnsi="Arial"/>
                <w:b/>
                <w:i/>
                <w:iCs/>
                <w:u w:val="single"/>
              </w:rPr>
              <w:t>i</w:t>
            </w:r>
          </w:p>
          <w:p w14:paraId="56D20A6F" w14:textId="40CEC5A9" w:rsidR="00C03D1E" w:rsidRPr="00C03D1E" w:rsidRDefault="00C03D1E" w:rsidP="0071636F">
            <w:pPr>
              <w:spacing w:after="0" w:line="276" w:lineRule="auto"/>
              <w:ind w:left="1764" w:hanging="1701"/>
              <w:rPr>
                <w:rFonts w:ascii="Arial" w:hAnsi="Arial"/>
                <w:b/>
                <w:u w:val="single"/>
              </w:rPr>
            </w:pPr>
            <w:r w:rsidRPr="00C03D1E">
              <w:rPr>
                <w:rFonts w:ascii="Arial" w:hAnsi="Arial"/>
                <w:b/>
                <w:u w:val="single"/>
              </w:rPr>
              <w:lastRenderedPageBreak/>
              <w:t>ACQ</w:t>
            </w:r>
            <w:r w:rsidRPr="00C03D1E">
              <w:rPr>
                <w:rFonts w:ascii="Arial" w:hAnsi="Arial"/>
                <w:b/>
                <w:u w:val="single"/>
                <w:vertAlign w:val="subscript"/>
              </w:rPr>
              <w:t>g,i</w:t>
            </w:r>
            <w:r w:rsidRPr="00C03D1E">
              <w:rPr>
                <w:rFonts w:ascii="Arial" w:hAnsi="Arial"/>
                <w:b/>
                <w:u w:val="single"/>
              </w:rPr>
              <w:tab/>
              <w:t xml:space="preserve">refers to the additional compensation quantity or volume of </w:t>
            </w:r>
            <w:r w:rsidRPr="00C03D1E">
              <w:rPr>
                <w:rFonts w:ascii="Arial" w:hAnsi="Arial"/>
                <w:b/>
                <w:iCs/>
                <w:u w:val="single"/>
              </w:rPr>
              <w:t>generating unit</w:t>
            </w:r>
            <w:r w:rsidRPr="00C03D1E">
              <w:rPr>
                <w:rFonts w:ascii="Arial" w:hAnsi="Arial"/>
                <w:b/>
                <w:u w:val="single"/>
              </w:rPr>
              <w:t xml:space="preserve"> </w:t>
            </w:r>
            <w:r w:rsidRPr="00C03D1E">
              <w:rPr>
                <w:rFonts w:ascii="Arial" w:hAnsi="Arial"/>
                <w:b/>
                <w:i/>
                <w:iCs/>
                <w:u w:val="single"/>
              </w:rPr>
              <w:t>g</w:t>
            </w:r>
            <w:r w:rsidRPr="00C03D1E">
              <w:rPr>
                <w:rFonts w:ascii="Arial" w:hAnsi="Arial"/>
                <w:b/>
                <w:u w:val="single"/>
              </w:rPr>
              <w:t xml:space="preserve"> for </w:t>
            </w:r>
            <w:r w:rsidRPr="00C03D1E">
              <w:rPr>
                <w:rFonts w:ascii="Arial" w:hAnsi="Arial"/>
                <w:b/>
                <w:i/>
                <w:u w:val="single"/>
              </w:rPr>
              <w:t>dispatch interval</w:t>
            </w:r>
            <w:r w:rsidRPr="00C03D1E">
              <w:rPr>
                <w:rFonts w:ascii="Arial" w:hAnsi="Arial"/>
                <w:b/>
                <w:u w:val="single"/>
              </w:rPr>
              <w:t xml:space="preserve"> </w:t>
            </w:r>
            <w:r w:rsidRPr="00C03D1E">
              <w:rPr>
                <w:rFonts w:ascii="Arial" w:hAnsi="Arial"/>
                <w:b/>
                <w:i/>
                <w:iCs/>
                <w:u w:val="single"/>
              </w:rPr>
              <w:t>i</w:t>
            </w:r>
          </w:p>
          <w:p w14:paraId="404CF649" w14:textId="610AC7D7" w:rsidR="00C03D1E" w:rsidRPr="00C03D1E" w:rsidRDefault="00C03D1E" w:rsidP="0071636F">
            <w:pPr>
              <w:spacing w:after="0" w:line="276" w:lineRule="auto"/>
              <w:ind w:left="1884" w:hanging="1821"/>
              <w:rPr>
                <w:rFonts w:ascii="Arial" w:hAnsi="Arial"/>
                <w:b/>
                <w:u w:val="single"/>
              </w:rPr>
            </w:pPr>
            <w:r w:rsidRPr="00C03D1E">
              <w:rPr>
                <w:rFonts w:ascii="Arial" w:hAnsi="Arial"/>
                <w:b/>
                <w:u w:val="single"/>
              </w:rPr>
              <w:t>Approved Rate</w:t>
            </w:r>
            <w:r w:rsidRPr="00C03D1E">
              <w:rPr>
                <w:rFonts w:ascii="Arial" w:hAnsi="Arial"/>
                <w:b/>
                <w:u w:val="single"/>
                <w:vertAlign w:val="subscript"/>
              </w:rPr>
              <w:t>g,i</w:t>
            </w:r>
            <w:r w:rsidRPr="00C03D1E">
              <w:rPr>
                <w:rFonts w:ascii="Arial" w:hAnsi="Arial"/>
                <w:b/>
                <w:u w:val="single"/>
              </w:rPr>
              <w:tab/>
              <w:t>refers to the approved rate of generating unit</w:t>
            </w:r>
            <w:r w:rsidRPr="00C03D1E">
              <w:rPr>
                <w:rFonts w:ascii="Arial" w:hAnsi="Arial"/>
                <w:b/>
                <w:i/>
                <w:iCs/>
                <w:u w:val="single"/>
              </w:rPr>
              <w:t xml:space="preserve"> g </w:t>
            </w:r>
            <w:r w:rsidRPr="00C03D1E">
              <w:rPr>
                <w:rFonts w:ascii="Arial" w:hAnsi="Arial"/>
                <w:b/>
                <w:u w:val="single"/>
              </w:rPr>
              <w:t xml:space="preserve">at dispatch interval </w:t>
            </w:r>
            <w:r w:rsidRPr="00C03D1E">
              <w:rPr>
                <w:rFonts w:ascii="Arial" w:hAnsi="Arial"/>
                <w:b/>
                <w:i/>
                <w:iCs/>
                <w:u w:val="single"/>
              </w:rPr>
              <w:t xml:space="preserve">i </w:t>
            </w:r>
            <w:r w:rsidRPr="00C03D1E">
              <w:rPr>
                <w:rFonts w:ascii="Arial" w:hAnsi="Arial"/>
                <w:b/>
                <w:u w:val="single"/>
              </w:rPr>
              <w:t>based on the evaluation of the claim</w:t>
            </w:r>
          </w:p>
          <w:p w14:paraId="03712B65" w14:textId="6D805472" w:rsidR="00C03D1E" w:rsidRPr="00C03D1E" w:rsidRDefault="00C03D1E" w:rsidP="0071636F">
            <w:pPr>
              <w:spacing w:after="0" w:line="276" w:lineRule="auto"/>
              <w:ind w:left="1317" w:hanging="1254"/>
              <w:rPr>
                <w:rFonts w:ascii="Arial" w:hAnsi="Arial"/>
                <w:b/>
                <w:u w:val="single"/>
              </w:rPr>
            </w:pPr>
            <w:r w:rsidRPr="00C03D1E">
              <w:rPr>
                <w:rFonts w:ascii="Arial" w:hAnsi="Arial"/>
                <w:b/>
                <w:u w:val="single"/>
              </w:rPr>
              <w:t>FEDP</w:t>
            </w:r>
            <w:r w:rsidRPr="00C03D1E">
              <w:rPr>
                <w:rFonts w:ascii="Arial" w:hAnsi="Arial"/>
                <w:b/>
                <w:u w:val="single"/>
                <w:vertAlign w:val="subscript"/>
              </w:rPr>
              <w:t>,i</w:t>
            </w:r>
            <w:r w:rsidRPr="00C03D1E">
              <w:rPr>
                <w:rFonts w:ascii="Arial" w:hAnsi="Arial"/>
                <w:b/>
                <w:u w:val="single"/>
                <w:vertAlign w:val="subscript"/>
              </w:rPr>
              <w:tab/>
            </w:r>
            <w:r w:rsidRPr="00C03D1E">
              <w:rPr>
                <w:rFonts w:ascii="Arial" w:hAnsi="Arial"/>
                <w:b/>
                <w:u w:val="single"/>
              </w:rPr>
              <w:t xml:space="preserve">refers to the </w:t>
            </w:r>
            <w:r w:rsidRPr="00C03D1E">
              <w:rPr>
                <w:rFonts w:ascii="Arial" w:hAnsi="Arial"/>
                <w:b/>
                <w:i/>
                <w:u w:val="single"/>
              </w:rPr>
              <w:t>final energy dispatch price of</w:t>
            </w:r>
            <w:r w:rsidRPr="00C03D1E">
              <w:rPr>
                <w:rFonts w:ascii="Arial" w:hAnsi="Arial"/>
                <w:b/>
                <w:u w:val="single"/>
              </w:rPr>
              <w:t xml:space="preserve"> </w:t>
            </w:r>
            <w:r w:rsidRPr="00C03D1E">
              <w:rPr>
                <w:rFonts w:ascii="Arial" w:hAnsi="Arial"/>
                <w:b/>
                <w:iCs/>
                <w:u w:val="single"/>
              </w:rPr>
              <w:t xml:space="preserve">generating unit </w:t>
            </w:r>
            <w:r w:rsidRPr="00C03D1E">
              <w:rPr>
                <w:rFonts w:ascii="Arial" w:hAnsi="Arial"/>
                <w:b/>
                <w:i/>
                <w:iCs/>
                <w:u w:val="single"/>
              </w:rPr>
              <w:t>g</w:t>
            </w:r>
            <w:r w:rsidRPr="00C03D1E">
              <w:rPr>
                <w:rFonts w:ascii="Arial" w:hAnsi="Arial"/>
                <w:b/>
                <w:u w:val="single"/>
              </w:rPr>
              <w:t xml:space="preserve"> at certain </w:t>
            </w:r>
            <w:r w:rsidRPr="00C03D1E">
              <w:rPr>
                <w:rFonts w:ascii="Arial" w:hAnsi="Arial"/>
                <w:b/>
                <w:iCs/>
                <w:u w:val="single"/>
              </w:rPr>
              <w:t>dispatch interval</w:t>
            </w:r>
            <w:r w:rsidRPr="00C03D1E">
              <w:rPr>
                <w:rFonts w:ascii="Arial" w:hAnsi="Arial"/>
                <w:b/>
                <w:i/>
                <w:iCs/>
                <w:u w:val="single"/>
              </w:rPr>
              <w:t xml:space="preserve"> i</w:t>
            </w:r>
          </w:p>
        </w:tc>
        <w:tc>
          <w:tcPr>
            <w:tcW w:w="493" w:type="pct"/>
          </w:tcPr>
          <w:p w14:paraId="279A71DF" w14:textId="31E1C619" w:rsidR="00C03D1E" w:rsidRPr="00C03D1E" w:rsidRDefault="00C03D1E" w:rsidP="0071636F">
            <w:pPr>
              <w:spacing w:after="0"/>
              <w:rPr>
                <w:rFonts w:ascii="Arial" w:hAnsi="Arial" w:cs="Arial"/>
              </w:rPr>
            </w:pPr>
            <w:r w:rsidRPr="00C03D1E">
              <w:rPr>
                <w:rFonts w:ascii="Arial" w:hAnsi="Arial" w:cs="Arial"/>
              </w:rPr>
              <w:lastRenderedPageBreak/>
              <w:t xml:space="preserve">To reflect in the WESM Manual the formula for the calculation of the additional compensation </w:t>
            </w:r>
            <w:r w:rsidRPr="00AF5148">
              <w:rPr>
                <w:rFonts w:ascii="Arial" w:hAnsi="Arial" w:cs="Arial"/>
              </w:rPr>
              <w:t xml:space="preserve">claim amount in line with the general principle stated in Section 8.3.1 of the WESM Manual on Price Determination Methodology and as stated in the Business Requirement Document of the CRSS. This </w:t>
            </w:r>
            <w:r w:rsidRPr="00C03D1E">
              <w:rPr>
                <w:rFonts w:ascii="Arial" w:hAnsi="Arial" w:cs="Arial"/>
              </w:rPr>
              <w:t>forms part of IES’ recommendatio</w:t>
            </w:r>
            <w:r w:rsidRPr="00C03D1E">
              <w:rPr>
                <w:rFonts w:ascii="Arial" w:hAnsi="Arial" w:cs="Arial"/>
              </w:rPr>
              <w:lastRenderedPageBreak/>
              <w:t>n in their audit report.</w:t>
            </w:r>
          </w:p>
        </w:tc>
        <w:tc>
          <w:tcPr>
            <w:tcW w:w="530" w:type="pct"/>
          </w:tcPr>
          <w:p w14:paraId="607169DB" w14:textId="77777777" w:rsidR="00C03D1E" w:rsidRPr="00C03D1E" w:rsidRDefault="00C03D1E" w:rsidP="00884C6E">
            <w:pPr>
              <w:spacing w:after="0"/>
              <w:rPr>
                <w:rFonts w:ascii="Arial" w:hAnsi="Arial" w:cs="Arial"/>
              </w:rPr>
            </w:pPr>
          </w:p>
        </w:tc>
        <w:tc>
          <w:tcPr>
            <w:tcW w:w="606" w:type="pct"/>
          </w:tcPr>
          <w:p w14:paraId="7EBC4720" w14:textId="024D097B" w:rsidR="00C03D1E" w:rsidRPr="00C03D1E" w:rsidRDefault="00C03D1E" w:rsidP="0071636F">
            <w:pPr>
              <w:spacing w:after="0"/>
              <w:rPr>
                <w:rFonts w:ascii="Arial" w:hAnsi="Arial" w:cs="Arial"/>
              </w:rPr>
            </w:pPr>
          </w:p>
        </w:tc>
        <w:tc>
          <w:tcPr>
            <w:tcW w:w="568" w:type="pct"/>
          </w:tcPr>
          <w:p w14:paraId="07CC1E33" w14:textId="386E68EE" w:rsidR="00C03D1E" w:rsidRPr="00C03D1E" w:rsidRDefault="00C03D1E" w:rsidP="0071636F">
            <w:pPr>
              <w:spacing w:after="0"/>
              <w:rPr>
                <w:rFonts w:ascii="Arial" w:hAnsi="Arial" w:cs="Arial"/>
              </w:rPr>
            </w:pPr>
          </w:p>
        </w:tc>
        <w:tc>
          <w:tcPr>
            <w:tcW w:w="456" w:type="pct"/>
          </w:tcPr>
          <w:p w14:paraId="2D509FA9" w14:textId="32552729" w:rsidR="00C03D1E" w:rsidRPr="00C03D1E" w:rsidRDefault="00C03D1E" w:rsidP="0071636F">
            <w:pPr>
              <w:spacing w:after="0"/>
              <w:rPr>
                <w:rFonts w:ascii="Arial" w:hAnsi="Arial" w:cs="Arial"/>
              </w:rPr>
            </w:pPr>
          </w:p>
        </w:tc>
      </w:tr>
      <w:tr w:rsidR="00C03D1E" w:rsidRPr="00C03D1E" w14:paraId="5A4E1F63" w14:textId="0909E094" w:rsidTr="00AF5148">
        <w:trPr>
          <w:trHeight w:val="913"/>
        </w:trPr>
        <w:tc>
          <w:tcPr>
            <w:tcW w:w="340" w:type="pct"/>
          </w:tcPr>
          <w:p w14:paraId="4F8D470E" w14:textId="77777777" w:rsidR="00C03D1E" w:rsidRPr="00C03D1E" w:rsidRDefault="00C03D1E" w:rsidP="0071636F">
            <w:pPr>
              <w:spacing w:after="0"/>
              <w:rPr>
                <w:rFonts w:ascii="Arial" w:hAnsi="Arial" w:cs="Arial"/>
                <w:b/>
              </w:rPr>
            </w:pPr>
            <w:permStart w:id="1162620438" w:edGrp="everyone" w:colFirst="5" w:colLast="5"/>
            <w:permStart w:id="511785210" w:edGrp="everyone" w:colFirst="6" w:colLast="6"/>
            <w:permEnd w:id="191972870"/>
            <w:permEnd w:id="1596662057"/>
            <w:r w:rsidRPr="00C03D1E">
              <w:rPr>
                <w:rFonts w:ascii="Arial" w:hAnsi="Arial" w:cs="Arial"/>
              </w:rPr>
              <w:t>Billing and Settlement of Additional Compensation</w:t>
            </w:r>
          </w:p>
          <w:p w14:paraId="5CB979B6" w14:textId="77777777" w:rsidR="00C03D1E" w:rsidRPr="00C03D1E" w:rsidRDefault="00C03D1E" w:rsidP="0071636F">
            <w:pPr>
              <w:spacing w:after="0"/>
              <w:rPr>
                <w:rFonts w:ascii="Arial" w:hAnsi="Arial" w:cs="Arial"/>
              </w:rPr>
            </w:pPr>
          </w:p>
        </w:tc>
        <w:tc>
          <w:tcPr>
            <w:tcW w:w="227" w:type="pct"/>
          </w:tcPr>
          <w:p w14:paraId="527F23F1" w14:textId="01A8751C" w:rsidR="00C03D1E" w:rsidRPr="00C03D1E" w:rsidRDefault="00C03D1E" w:rsidP="0071636F">
            <w:pPr>
              <w:spacing w:after="0"/>
              <w:rPr>
                <w:rFonts w:ascii="Arial" w:hAnsi="Arial" w:cs="Arial"/>
              </w:rPr>
            </w:pPr>
            <w:r w:rsidRPr="00C03D1E">
              <w:rPr>
                <w:rFonts w:ascii="Arial" w:hAnsi="Arial" w:cs="Arial"/>
              </w:rPr>
              <w:t>10.4</w:t>
            </w:r>
          </w:p>
        </w:tc>
        <w:tc>
          <w:tcPr>
            <w:tcW w:w="833" w:type="pct"/>
          </w:tcPr>
          <w:p w14:paraId="7292B2CF" w14:textId="662F3D27" w:rsidR="00C03D1E" w:rsidRPr="00C03D1E" w:rsidRDefault="00C03D1E" w:rsidP="0071636F">
            <w:pPr>
              <w:spacing w:after="0"/>
              <w:ind w:left="720" w:hanging="831"/>
              <w:rPr>
                <w:rFonts w:ascii="Arial" w:hAnsi="Arial" w:cs="Arial"/>
              </w:rPr>
            </w:pPr>
            <w:r w:rsidRPr="00C03D1E">
              <w:rPr>
                <w:rFonts w:ascii="Arial" w:hAnsi="Arial" w:cs="Arial"/>
              </w:rPr>
              <w:t>10.4.1</w:t>
            </w:r>
            <w:r w:rsidRPr="00C03D1E">
              <w:rPr>
                <w:rFonts w:ascii="Arial" w:hAnsi="Arial" w:cs="Arial"/>
              </w:rPr>
              <w:tab/>
              <w:t xml:space="preserve">The </w:t>
            </w:r>
            <w:r w:rsidRPr="00C03D1E">
              <w:rPr>
                <w:rFonts w:ascii="Arial" w:hAnsi="Arial" w:cs="Arial"/>
                <w:i/>
                <w:iCs/>
              </w:rPr>
              <w:t>Market Operator</w:t>
            </w:r>
            <w:r w:rsidRPr="00C03D1E">
              <w:rPr>
                <w:rFonts w:ascii="Arial" w:hAnsi="Arial" w:cs="Arial"/>
              </w:rPr>
              <w:t xml:space="preserve"> shall determine the share in the additional compensation amount of each </w:t>
            </w:r>
            <w:r w:rsidRPr="00C03D1E">
              <w:rPr>
                <w:rFonts w:ascii="Arial" w:hAnsi="Arial" w:cs="Arial"/>
                <w:i/>
                <w:iCs/>
              </w:rPr>
              <w:t>Trading Participant</w:t>
            </w:r>
            <w:r w:rsidRPr="00C03D1E">
              <w:rPr>
                <w:rFonts w:ascii="Arial" w:hAnsi="Arial" w:cs="Arial"/>
              </w:rPr>
              <w:t xml:space="preserve"> in accordance with the </w:t>
            </w:r>
            <w:r w:rsidRPr="00C03D1E">
              <w:rPr>
                <w:rFonts w:ascii="Arial" w:hAnsi="Arial" w:cs="Arial"/>
              </w:rPr>
              <w:lastRenderedPageBreak/>
              <w:t>provisions under Section 8.3 of the Price Determination Methodology Manual.</w:t>
            </w:r>
          </w:p>
        </w:tc>
        <w:tc>
          <w:tcPr>
            <w:tcW w:w="947" w:type="pct"/>
          </w:tcPr>
          <w:p w14:paraId="405D2E45" w14:textId="43232B22" w:rsidR="00C03D1E" w:rsidRPr="00C03D1E" w:rsidRDefault="00C03D1E" w:rsidP="0071636F">
            <w:pPr>
              <w:spacing w:after="0"/>
              <w:rPr>
                <w:rFonts w:ascii="Arial" w:hAnsi="Arial" w:cs="Arial"/>
                <w:b/>
                <w:bCs/>
                <w:u w:val="single"/>
              </w:rPr>
            </w:pPr>
            <w:r w:rsidRPr="00C03D1E">
              <w:rPr>
                <w:rFonts w:ascii="Arial" w:hAnsi="Arial" w:cs="Arial"/>
                <w:strike/>
              </w:rPr>
              <w:lastRenderedPageBreak/>
              <w:t>10.4.1</w:t>
            </w:r>
            <w:r w:rsidRPr="00C03D1E">
              <w:rPr>
                <w:rFonts w:ascii="Arial" w:hAnsi="Arial" w:cs="Arial"/>
                <w:strike/>
              </w:rPr>
              <w:tab/>
            </w:r>
            <w:r w:rsidRPr="00C03D1E">
              <w:rPr>
                <w:rFonts w:ascii="Arial" w:hAnsi="Arial" w:cs="Arial"/>
              </w:rPr>
              <w:t xml:space="preserve"> </w:t>
            </w:r>
            <w:r w:rsidRPr="00C03D1E">
              <w:rPr>
                <w:rFonts w:ascii="Arial" w:hAnsi="Arial" w:cs="Arial"/>
                <w:b/>
                <w:bCs/>
                <w:u w:val="single"/>
              </w:rPr>
              <w:t xml:space="preserve">10.4.2 </w:t>
            </w:r>
            <w:r w:rsidRPr="00C03D1E">
              <w:rPr>
                <w:rFonts w:ascii="Arial" w:hAnsi="Arial" w:cs="Arial"/>
              </w:rPr>
              <w:t xml:space="preserve">The </w:t>
            </w:r>
            <w:r w:rsidRPr="00C03D1E">
              <w:rPr>
                <w:rFonts w:ascii="Arial" w:hAnsi="Arial" w:cs="Arial"/>
                <w:i/>
                <w:iCs/>
              </w:rPr>
              <w:t>Market Operator</w:t>
            </w:r>
            <w:r w:rsidRPr="00C03D1E">
              <w:rPr>
                <w:rFonts w:ascii="Arial" w:hAnsi="Arial" w:cs="Arial"/>
              </w:rPr>
              <w:t xml:space="preserve"> shall determine the share in the additional compensation amount of each </w:t>
            </w:r>
            <w:r w:rsidRPr="00C03D1E">
              <w:rPr>
                <w:rFonts w:ascii="Arial" w:hAnsi="Arial" w:cs="Arial"/>
                <w:i/>
                <w:iCs/>
              </w:rPr>
              <w:t>Trading Participant</w:t>
            </w:r>
            <w:r w:rsidRPr="00C03D1E">
              <w:rPr>
                <w:rFonts w:ascii="Arial" w:hAnsi="Arial" w:cs="Arial"/>
              </w:rPr>
              <w:t xml:space="preserve"> in accordance with the provisions under Section 8.3 of the Price Determination </w:t>
            </w:r>
            <w:r w:rsidRPr="00C03D1E">
              <w:rPr>
                <w:rFonts w:ascii="Arial" w:hAnsi="Arial" w:cs="Arial"/>
              </w:rPr>
              <w:lastRenderedPageBreak/>
              <w:t>Methodology Manual.</w:t>
            </w:r>
            <w:r w:rsidRPr="00C03D1E">
              <w:t xml:space="preserve"> </w:t>
            </w:r>
            <w:r w:rsidRPr="00C03D1E">
              <w:rPr>
                <w:rFonts w:ascii="Arial" w:hAnsi="Arial" w:cs="Arial"/>
                <w:b/>
                <w:bCs/>
                <w:u w:val="single"/>
              </w:rPr>
              <w:t xml:space="preserve">For each claim category, the additional compensation amount shall be pro-rated among the customers in the same region based on </w:t>
            </w:r>
            <w:r w:rsidRPr="00C03D1E">
              <w:rPr>
                <w:rFonts w:ascii="Arial" w:hAnsi="Arial" w:cs="Arial"/>
                <w:b/>
                <w:bCs/>
                <w:i/>
                <w:iCs/>
                <w:u w:val="single"/>
              </w:rPr>
              <w:t>gross energy settlement quantities</w:t>
            </w:r>
            <w:r w:rsidRPr="00C03D1E">
              <w:rPr>
                <w:rFonts w:ascii="Arial" w:hAnsi="Arial" w:cs="Arial"/>
                <w:b/>
                <w:bCs/>
                <w:u w:val="single"/>
              </w:rPr>
              <w:t xml:space="preserve"> in accordance with the following formula</w:t>
            </w:r>
          </w:p>
          <w:p w14:paraId="0762C069" w14:textId="77777777" w:rsidR="00C03D1E" w:rsidRPr="00C03D1E" w:rsidRDefault="00C03D1E" w:rsidP="0071636F">
            <w:pPr>
              <w:spacing w:after="0"/>
              <w:rPr>
                <w:rFonts w:ascii="Arial" w:hAnsi="Arial" w:cs="Arial"/>
                <w:b/>
                <w:u w:val="single"/>
              </w:rPr>
            </w:pPr>
          </w:p>
          <w:p w14:paraId="6C671DD3" w14:textId="412E8109" w:rsidR="00C03D1E" w:rsidRPr="00C03D1E" w:rsidRDefault="00C03D1E" w:rsidP="0071636F">
            <w:pPr>
              <w:spacing w:after="0"/>
              <w:rPr>
                <w:rFonts w:ascii="Cambria Math" w:eastAsiaTheme="minorEastAsia" w:hAnsi="Cambria Math" w:cs="Arial"/>
                <w:iCs/>
                <w:color w:val="000000" w:themeColor="text1"/>
                <w:u w:val="single"/>
              </w:rPr>
            </w:pPr>
            <m:oMathPara>
              <m:oMath>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Allocation</m:t>
                    </m:r>
                  </m:e>
                  <m:sub>
                    <m:r>
                      <m:rPr>
                        <m:sty m:val="bi"/>
                      </m:rPr>
                      <w:rPr>
                        <w:rFonts w:ascii="Cambria Math" w:hAnsi="Cambria Math" w:cs="Arial"/>
                        <w:color w:val="000000" w:themeColor="text1"/>
                        <w:u w:val="single"/>
                      </w:rPr>
                      <m:t>c</m:t>
                    </m:r>
                    <m:r>
                      <m:rPr>
                        <m:nor/>
                      </m:rPr>
                      <w:rPr>
                        <w:rFonts w:ascii="Cambria Math" w:hAnsi="Cambria Math" w:cs="Arial"/>
                        <w:b/>
                        <w:bCs/>
                        <w:iCs/>
                        <w:color w:val="000000" w:themeColor="text1"/>
                        <w:u w:val="single"/>
                      </w:rPr>
                      <m:t>,i</m:t>
                    </m:r>
                  </m:sub>
                </m:sSub>
                <m:r>
                  <m:rPr>
                    <m:nor/>
                  </m:rPr>
                  <w:rPr>
                    <w:rFonts w:ascii="Cambria Math" w:hAnsi="Cambria Math" w:cs="Arial"/>
                    <w:b/>
                    <w:bCs/>
                    <w:iCs/>
                    <w:color w:val="000000" w:themeColor="text1"/>
                    <w:u w:val="single"/>
                  </w:rPr>
                  <m:t xml:space="preserve"> = </m:t>
                </m:r>
                <m:sSub>
                  <m:sSubPr>
                    <m:ctrlPr>
                      <w:rPr>
                        <w:rFonts w:ascii="Cambria Math" w:hAnsi="Cambria Math" w:cs="Arial"/>
                        <w:b/>
                        <w:bCs/>
                        <w:iCs/>
                        <w:color w:val="000000" w:themeColor="text1"/>
                        <w:u w:val="single"/>
                      </w:rPr>
                    </m:ctrlPr>
                  </m:sSubPr>
                  <m:e>
                    <m:r>
                      <m:rPr>
                        <m:nor/>
                      </m:rPr>
                      <w:rPr>
                        <w:rFonts w:ascii="Cambria Math" w:hAnsi="Cambria Math" w:cs="Arial"/>
                        <w:b/>
                        <w:bCs/>
                        <w:iCs/>
                        <w:color w:val="000000" w:themeColor="text1"/>
                        <w:u w:val="single"/>
                      </w:rPr>
                      <m:t>ACR</m:t>
                    </m:r>
                  </m:e>
                  <m:sub>
                    <m:r>
                      <m:rPr>
                        <m:sty m:val="bi"/>
                      </m:rPr>
                      <w:rPr>
                        <w:rFonts w:ascii="Cambria Math" w:hAnsi="Cambria Math" w:cs="Arial"/>
                        <w:color w:val="000000" w:themeColor="text1"/>
                        <w:u w:val="single"/>
                      </w:rPr>
                      <m:t>R</m:t>
                    </m:r>
                    <m:r>
                      <m:rPr>
                        <m:nor/>
                      </m:rPr>
                      <w:rPr>
                        <w:rFonts w:ascii="Cambria Math" w:hAnsi="Cambria Math" w:cs="Arial"/>
                        <w:b/>
                        <w:bCs/>
                        <w:iCs/>
                        <w:color w:val="000000" w:themeColor="text1"/>
                        <w:u w:val="single"/>
                      </w:rPr>
                      <m:t>,i</m:t>
                    </m:r>
                  </m:sub>
                </m:sSub>
                <m:r>
                  <m:rPr>
                    <m:sty m:val="b"/>
                  </m:rPr>
                  <w:rPr>
                    <w:rFonts w:ascii="Cambria Math" w:hAnsi="Cambria Math" w:cs="Arial"/>
                    <w:color w:val="000000" w:themeColor="text1"/>
                    <w:u w:val="single"/>
                  </w:rPr>
                  <m:t xml:space="preserve"> x </m:t>
                </m:r>
                <m:f>
                  <m:fPr>
                    <m:ctrlPr>
                      <w:rPr>
                        <w:rFonts w:ascii="Cambria Math" w:hAnsi="Cambria Math" w:cs="Arial"/>
                        <w:b/>
                        <w:bCs/>
                        <w:i/>
                        <w:iCs/>
                        <w:color w:val="000000" w:themeColor="text1"/>
                        <w:u w:val="single"/>
                      </w:rPr>
                    </m:ctrlPr>
                  </m:fPr>
                  <m:num>
                    <m:sSub>
                      <m:sSubPr>
                        <m:ctrlPr>
                          <w:rPr>
                            <w:rFonts w:ascii="Cambria Math" w:hAnsi="Cambria Math" w:cs="Arial"/>
                            <w:b/>
                            <w:bCs/>
                            <w:iCs/>
                            <w:color w:val="000000" w:themeColor="text1"/>
                            <w:u w:val="single"/>
                          </w:rPr>
                        </m:ctrlPr>
                      </m:sSubPr>
                      <m:e>
                        <m:r>
                          <m:rPr>
                            <m:sty m:val="bi"/>
                          </m:rPr>
                          <w:rPr>
                            <w:rFonts w:ascii="Cambria Math" w:hAnsi="Cambria Math" w:cs="Arial"/>
                            <w:color w:val="000000" w:themeColor="text1"/>
                            <w:u w:val="single"/>
                          </w:rPr>
                          <m:t>GESQ</m:t>
                        </m:r>
                      </m:e>
                      <m:sub>
                        <m:r>
                          <m:rPr>
                            <m:sty m:val="bi"/>
                          </m:rPr>
                          <w:rPr>
                            <w:rFonts w:ascii="Cambria Math" w:hAnsi="Cambria Math" w:cs="Arial"/>
                            <w:color w:val="000000" w:themeColor="text1"/>
                            <w:u w:val="single"/>
                          </w:rPr>
                          <m:t>c</m:t>
                        </m:r>
                        <m:r>
                          <m:rPr>
                            <m:nor/>
                          </m:rPr>
                          <w:rPr>
                            <w:rFonts w:ascii="Cambria Math" w:hAnsi="Cambria Math" w:cs="Arial"/>
                            <w:b/>
                            <w:bCs/>
                            <w:iCs/>
                            <w:color w:val="000000" w:themeColor="text1"/>
                            <w:u w:val="single"/>
                          </w:rPr>
                          <m:t>,i</m:t>
                        </m:r>
                      </m:sub>
                    </m:sSub>
                  </m:num>
                  <m:den>
                    <m:nary>
                      <m:naryPr>
                        <m:chr m:val="∑"/>
                        <m:limLoc m:val="subSup"/>
                        <m:supHide m:val="1"/>
                        <m:ctrlPr>
                          <w:rPr>
                            <w:rFonts w:ascii="Cambria Math" w:hAnsi="Cambria Math" w:cs="Arial"/>
                            <w:b/>
                            <w:bCs/>
                            <w:i/>
                            <w:iCs/>
                            <w:color w:val="000000" w:themeColor="text1"/>
                            <w:u w:val="single"/>
                          </w:rPr>
                        </m:ctrlPr>
                      </m:naryPr>
                      <m:sub>
                        <m:r>
                          <m:rPr>
                            <m:sty m:val="b"/>
                          </m:rPr>
                          <w:rPr>
                            <w:rFonts w:ascii="Cambria Math" w:hAnsi="Cambria Math"/>
                            <w:u w:val="single"/>
                          </w:rPr>
                          <m:t xml:space="preserve"> C</m:t>
                        </m:r>
                        <m:r>
                          <m:rPr>
                            <m:sty m:val="b"/>
                          </m:rPr>
                          <w:rPr>
                            <w:rFonts w:ascii="Cambria Math" w:hAnsi="Cambria Math" w:cs="Cambria Math"/>
                            <w:u w:val="single"/>
                          </w:rPr>
                          <m:t>∈R</m:t>
                        </m:r>
                      </m:sub>
                      <m:sup/>
                      <m:e>
                        <m:sSub>
                          <m:sSubPr>
                            <m:ctrlPr>
                              <w:rPr>
                                <w:rFonts w:ascii="Cambria Math" w:hAnsi="Cambria Math" w:cs="Arial"/>
                                <w:b/>
                                <w:bCs/>
                                <w:i/>
                                <w:iCs/>
                                <w:color w:val="000000" w:themeColor="text1"/>
                                <w:u w:val="single"/>
                              </w:rPr>
                            </m:ctrlPr>
                          </m:sSubPr>
                          <m:e>
                            <m:r>
                              <m:rPr>
                                <m:sty m:val="bi"/>
                              </m:rPr>
                              <w:rPr>
                                <w:rFonts w:ascii="Cambria Math" w:hAnsi="Cambria Math" w:cs="Arial"/>
                                <w:color w:val="000000" w:themeColor="text1"/>
                                <w:u w:val="single"/>
                              </w:rPr>
                              <m:t>GESQ</m:t>
                            </m:r>
                          </m:e>
                          <m:sub>
                            <m:r>
                              <m:rPr>
                                <m:sty m:val="bi"/>
                              </m:rPr>
                              <w:rPr>
                                <w:rFonts w:ascii="Cambria Math" w:hAnsi="Cambria Math" w:cs="Arial"/>
                                <w:color w:val="000000" w:themeColor="text1"/>
                                <w:u w:val="single"/>
                              </w:rPr>
                              <m:t>C,i</m:t>
                            </m:r>
                          </m:sub>
                        </m:sSub>
                      </m:e>
                    </m:nary>
                  </m:den>
                </m:f>
              </m:oMath>
            </m:oMathPara>
          </w:p>
          <w:p w14:paraId="79B47432" w14:textId="77777777" w:rsidR="00C03D1E" w:rsidRPr="00C03D1E" w:rsidRDefault="00C03D1E" w:rsidP="0071636F">
            <w:pPr>
              <w:spacing w:after="0"/>
              <w:rPr>
                <w:rFonts w:ascii="Arial" w:eastAsiaTheme="minorEastAsia" w:hAnsi="Arial" w:cs="Arial"/>
                <w:u w:val="single"/>
              </w:rPr>
            </w:pPr>
          </w:p>
          <w:p w14:paraId="1F850308" w14:textId="37288DF8" w:rsidR="00C03D1E" w:rsidRPr="00C03D1E" w:rsidRDefault="00C03D1E" w:rsidP="0071636F">
            <w:pPr>
              <w:spacing w:after="0"/>
              <w:rPr>
                <w:rFonts w:ascii="Arial" w:eastAsiaTheme="minorEastAsia" w:hAnsi="Arial" w:cs="Arial"/>
                <w:b/>
                <w:bCs/>
                <w:u w:val="single"/>
              </w:rPr>
            </w:pPr>
            <w:r w:rsidRPr="00C03D1E">
              <w:rPr>
                <w:rFonts w:ascii="Arial" w:eastAsiaTheme="minorEastAsia" w:hAnsi="Arial" w:cs="Arial"/>
                <w:b/>
                <w:bCs/>
                <w:u w:val="single"/>
              </w:rPr>
              <w:t>Where:</w:t>
            </w:r>
          </w:p>
          <w:p w14:paraId="5F73AE4D" w14:textId="3A1B316C" w:rsidR="00C03D1E" w:rsidRPr="00C03D1E" w:rsidRDefault="00C03D1E" w:rsidP="0071636F">
            <w:pPr>
              <w:pStyle w:val="Default"/>
              <w:ind w:left="1594" w:hanging="1559"/>
              <w:rPr>
                <w:rFonts w:ascii="Arial" w:hAnsi="Arial" w:cs="Arial"/>
                <w:b/>
                <w:bCs/>
                <w:sz w:val="22"/>
                <w:szCs w:val="22"/>
                <w:u w:val="single"/>
              </w:rPr>
            </w:pPr>
            <w:r w:rsidRPr="00C03D1E">
              <w:rPr>
                <w:rFonts w:ascii="Arial" w:hAnsi="Arial" w:cs="Arial"/>
                <w:b/>
                <w:bCs/>
                <w:sz w:val="22"/>
                <w:szCs w:val="22"/>
                <w:u w:val="single"/>
              </w:rPr>
              <w:t>Allocation</w:t>
            </w:r>
            <w:r w:rsidRPr="00C03D1E">
              <w:rPr>
                <w:rFonts w:ascii="Arial" w:hAnsi="Arial" w:cs="Arial"/>
                <w:b/>
                <w:bCs/>
                <w:sz w:val="22"/>
                <w:szCs w:val="22"/>
                <w:u w:val="single"/>
                <w:vertAlign w:val="subscript"/>
              </w:rPr>
              <w:t>c,i</w:t>
            </w:r>
            <w:r w:rsidRPr="00C03D1E">
              <w:rPr>
                <w:rFonts w:ascii="Arial" w:hAnsi="Arial" w:cs="Arial"/>
                <w:b/>
                <w:bCs/>
                <w:sz w:val="22"/>
                <w:szCs w:val="22"/>
                <w:u w:val="single"/>
              </w:rPr>
              <w:t xml:space="preserve">   refers to the amount recovered for customer </w:t>
            </w:r>
            <w:r w:rsidRPr="00C03D1E">
              <w:rPr>
                <w:rFonts w:ascii="Arial" w:hAnsi="Arial" w:cs="Arial"/>
                <w:b/>
                <w:bCs/>
                <w:i/>
                <w:iCs/>
                <w:sz w:val="22"/>
                <w:szCs w:val="22"/>
                <w:u w:val="single"/>
              </w:rPr>
              <w:t>c</w:t>
            </w:r>
            <w:r w:rsidRPr="00C03D1E">
              <w:rPr>
                <w:rFonts w:ascii="Arial" w:hAnsi="Arial" w:cs="Arial"/>
                <w:b/>
                <w:bCs/>
                <w:sz w:val="22"/>
                <w:szCs w:val="22"/>
                <w:u w:val="single"/>
              </w:rPr>
              <w:t xml:space="preserve"> at </w:t>
            </w:r>
            <w:r w:rsidRPr="00C03D1E">
              <w:rPr>
                <w:rFonts w:ascii="Arial" w:hAnsi="Arial" w:cs="Arial"/>
                <w:b/>
                <w:bCs/>
                <w:i/>
                <w:iCs/>
                <w:sz w:val="22"/>
                <w:szCs w:val="22"/>
                <w:u w:val="single"/>
              </w:rPr>
              <w:t>dispatch interval i</w:t>
            </w:r>
            <w:r w:rsidRPr="00C03D1E">
              <w:rPr>
                <w:rFonts w:ascii="Arial" w:hAnsi="Arial" w:cs="Arial"/>
                <w:b/>
                <w:bCs/>
                <w:sz w:val="22"/>
                <w:szCs w:val="22"/>
                <w:u w:val="single"/>
              </w:rPr>
              <w:t xml:space="preserve"> </w:t>
            </w:r>
          </w:p>
          <w:p w14:paraId="1A231AF1" w14:textId="77777777" w:rsidR="00C03D1E" w:rsidRPr="00C03D1E" w:rsidRDefault="00C03D1E" w:rsidP="0071636F">
            <w:pPr>
              <w:pStyle w:val="Default"/>
              <w:ind w:left="1451" w:hanging="1451"/>
              <w:rPr>
                <w:rFonts w:ascii="Arial" w:hAnsi="Arial" w:cs="Arial"/>
                <w:b/>
                <w:bCs/>
                <w:sz w:val="22"/>
                <w:szCs w:val="22"/>
                <w:u w:val="single"/>
              </w:rPr>
            </w:pPr>
          </w:p>
          <w:p w14:paraId="4F9994F0" w14:textId="479C78A0" w:rsidR="00C03D1E" w:rsidRPr="00C03D1E" w:rsidRDefault="00C03D1E" w:rsidP="0071636F">
            <w:pPr>
              <w:pStyle w:val="Default"/>
              <w:ind w:left="1456" w:hanging="1417"/>
              <w:rPr>
                <w:rFonts w:ascii="Arial" w:hAnsi="Arial" w:cs="Arial"/>
                <w:b/>
                <w:bCs/>
                <w:sz w:val="22"/>
                <w:szCs w:val="22"/>
                <w:u w:val="single"/>
              </w:rPr>
            </w:pPr>
            <w:r w:rsidRPr="00C03D1E">
              <w:rPr>
                <w:rFonts w:ascii="Arial" w:hAnsi="Arial" w:cs="Arial"/>
                <w:b/>
                <w:bCs/>
                <w:sz w:val="22"/>
                <w:szCs w:val="22"/>
                <w:u w:val="single"/>
              </w:rPr>
              <w:t>ACR</w:t>
            </w:r>
            <w:r w:rsidRPr="00C03D1E">
              <w:rPr>
                <w:rFonts w:ascii="Arial" w:hAnsi="Arial" w:cs="Arial"/>
                <w:b/>
                <w:bCs/>
                <w:sz w:val="22"/>
                <w:szCs w:val="22"/>
                <w:u w:val="single"/>
                <w:vertAlign w:val="subscript"/>
              </w:rPr>
              <w:t>R,i</w:t>
            </w:r>
            <w:r w:rsidRPr="00C03D1E">
              <w:rPr>
                <w:rFonts w:ascii="Arial" w:hAnsi="Arial" w:cs="Arial"/>
                <w:b/>
                <w:bCs/>
                <w:sz w:val="22"/>
                <w:szCs w:val="22"/>
                <w:u w:val="single"/>
              </w:rPr>
              <w:t xml:space="preserve">         refers to the Additional Compensation Claim for region </w:t>
            </w:r>
            <w:r w:rsidRPr="00C03D1E">
              <w:rPr>
                <w:rFonts w:ascii="Arial" w:hAnsi="Arial" w:cs="Arial"/>
                <w:b/>
                <w:bCs/>
                <w:i/>
                <w:iCs/>
                <w:sz w:val="22"/>
                <w:szCs w:val="22"/>
                <w:u w:val="single"/>
              </w:rPr>
              <w:t>R</w:t>
            </w:r>
            <w:r w:rsidRPr="00C03D1E">
              <w:rPr>
                <w:rFonts w:ascii="Arial" w:hAnsi="Arial" w:cs="Arial"/>
                <w:b/>
                <w:bCs/>
                <w:sz w:val="22"/>
                <w:szCs w:val="22"/>
                <w:u w:val="single"/>
              </w:rPr>
              <w:t xml:space="preserve"> at </w:t>
            </w:r>
            <w:r w:rsidRPr="00C03D1E">
              <w:rPr>
                <w:rFonts w:ascii="Arial" w:hAnsi="Arial" w:cs="Arial"/>
                <w:b/>
                <w:bCs/>
                <w:i/>
                <w:iCs/>
                <w:sz w:val="22"/>
                <w:szCs w:val="22"/>
                <w:u w:val="single"/>
              </w:rPr>
              <w:t>dispatch interval i</w:t>
            </w:r>
            <w:r w:rsidRPr="00C03D1E">
              <w:rPr>
                <w:rFonts w:ascii="Arial" w:hAnsi="Arial" w:cs="Arial"/>
                <w:b/>
                <w:bCs/>
                <w:sz w:val="22"/>
                <w:szCs w:val="22"/>
                <w:u w:val="single"/>
              </w:rPr>
              <w:t xml:space="preserve"> </w:t>
            </w:r>
          </w:p>
          <w:p w14:paraId="672BBFC8" w14:textId="77777777" w:rsidR="00C03D1E" w:rsidRPr="00C03D1E" w:rsidRDefault="00C03D1E" w:rsidP="0071636F">
            <w:pPr>
              <w:pStyle w:val="Default"/>
              <w:rPr>
                <w:rFonts w:ascii="Arial" w:hAnsi="Arial" w:cs="Arial"/>
                <w:b/>
                <w:bCs/>
                <w:sz w:val="22"/>
                <w:szCs w:val="22"/>
                <w:u w:val="single"/>
              </w:rPr>
            </w:pPr>
          </w:p>
          <w:p w14:paraId="73F29FA7" w14:textId="43D9B653" w:rsidR="00C03D1E" w:rsidRPr="00C03D1E" w:rsidRDefault="00C03D1E" w:rsidP="0071636F">
            <w:pPr>
              <w:pStyle w:val="Default"/>
              <w:ind w:left="1456" w:hanging="1456"/>
              <w:rPr>
                <w:rFonts w:ascii="Arial" w:hAnsi="Arial" w:cs="Arial"/>
                <w:b/>
                <w:bCs/>
                <w:sz w:val="22"/>
                <w:szCs w:val="22"/>
                <w:u w:val="single"/>
              </w:rPr>
            </w:pPr>
            <w:r w:rsidRPr="00C03D1E">
              <w:rPr>
                <w:rFonts w:ascii="Arial" w:hAnsi="Arial" w:cs="Arial"/>
                <w:b/>
                <w:bCs/>
                <w:sz w:val="22"/>
                <w:szCs w:val="22"/>
                <w:u w:val="single"/>
              </w:rPr>
              <w:t>GESQ</w:t>
            </w:r>
            <w:r w:rsidRPr="00C03D1E">
              <w:rPr>
                <w:rFonts w:ascii="Arial" w:hAnsi="Arial" w:cs="Arial"/>
                <w:b/>
                <w:bCs/>
                <w:sz w:val="22"/>
                <w:szCs w:val="22"/>
                <w:u w:val="single"/>
                <w:vertAlign w:val="subscript"/>
              </w:rPr>
              <w:t>c,i</w:t>
            </w:r>
            <w:r w:rsidRPr="00C03D1E">
              <w:rPr>
                <w:rFonts w:ascii="Arial" w:hAnsi="Arial" w:cs="Arial"/>
                <w:b/>
                <w:bCs/>
                <w:sz w:val="22"/>
                <w:szCs w:val="22"/>
                <w:u w:val="single"/>
              </w:rPr>
              <w:t xml:space="preserve">        refers to the gross energy settlement quantity for customer </w:t>
            </w:r>
            <w:r w:rsidRPr="00C03D1E">
              <w:rPr>
                <w:rFonts w:ascii="Arial" w:hAnsi="Arial" w:cs="Arial"/>
                <w:b/>
                <w:bCs/>
                <w:i/>
                <w:iCs/>
                <w:sz w:val="22"/>
                <w:szCs w:val="22"/>
                <w:u w:val="single"/>
              </w:rPr>
              <w:t>c</w:t>
            </w:r>
            <w:r w:rsidRPr="00C03D1E">
              <w:rPr>
                <w:rFonts w:ascii="Arial" w:hAnsi="Arial" w:cs="Arial"/>
                <w:b/>
                <w:bCs/>
                <w:sz w:val="22"/>
                <w:szCs w:val="22"/>
                <w:u w:val="single"/>
              </w:rPr>
              <w:t xml:space="preserve"> at </w:t>
            </w:r>
            <w:r w:rsidRPr="00C03D1E">
              <w:rPr>
                <w:rFonts w:ascii="Arial" w:hAnsi="Arial" w:cs="Arial"/>
                <w:b/>
                <w:bCs/>
                <w:i/>
                <w:iCs/>
                <w:sz w:val="22"/>
                <w:szCs w:val="22"/>
                <w:u w:val="single"/>
              </w:rPr>
              <w:t>dispatch interval i</w:t>
            </w:r>
            <w:r w:rsidRPr="00C03D1E">
              <w:rPr>
                <w:rFonts w:ascii="Arial" w:hAnsi="Arial" w:cs="Arial"/>
                <w:b/>
                <w:bCs/>
                <w:sz w:val="22"/>
                <w:szCs w:val="22"/>
                <w:u w:val="single"/>
              </w:rPr>
              <w:t xml:space="preserve"> </w:t>
            </w:r>
          </w:p>
          <w:p w14:paraId="70806BBB" w14:textId="77777777" w:rsidR="00C03D1E" w:rsidRPr="00C03D1E" w:rsidRDefault="00C03D1E" w:rsidP="0071636F">
            <w:pPr>
              <w:pStyle w:val="Default"/>
              <w:rPr>
                <w:rFonts w:ascii="Arial" w:hAnsi="Arial" w:cs="Arial"/>
                <w:b/>
                <w:bCs/>
                <w:sz w:val="22"/>
                <w:szCs w:val="22"/>
                <w:u w:val="single"/>
              </w:rPr>
            </w:pPr>
          </w:p>
          <w:p w14:paraId="00E29C60" w14:textId="6D6F148C" w:rsidR="00C03D1E" w:rsidRPr="00C03D1E" w:rsidRDefault="00C03D1E" w:rsidP="0071636F">
            <w:pPr>
              <w:spacing w:after="0"/>
              <w:ind w:left="1590" w:hanging="1590"/>
              <w:rPr>
                <w:rFonts w:ascii="Arial" w:hAnsi="Arial" w:cs="Arial"/>
                <w:b/>
                <w:u w:val="single"/>
              </w:rPr>
            </w:pPr>
            <m:oMath>
              <m:nary>
                <m:naryPr>
                  <m:chr m:val="∑"/>
                  <m:limLoc m:val="subSup"/>
                  <m:supHide m:val="1"/>
                  <m:ctrlPr>
                    <w:rPr>
                      <w:rFonts w:ascii="Cambria Math" w:hAnsi="Cambria Math" w:cs="Arial"/>
                      <w:b/>
                      <w:bCs/>
                      <w:u w:val="single"/>
                    </w:rPr>
                  </m:ctrlPr>
                </m:naryPr>
                <m:sub>
                  <m:r>
                    <m:rPr>
                      <m:sty m:val="b"/>
                    </m:rPr>
                    <w:rPr>
                      <w:rFonts w:ascii="Cambria Math" w:hAnsi="Cambria Math" w:cs="Arial"/>
                      <w:u w:val="single"/>
                    </w:rPr>
                    <m:t xml:space="preserve"> C∈R</m:t>
                  </m:r>
                </m:sub>
                <m:sup/>
                <m:e>
                  <m:sSub>
                    <m:sSubPr>
                      <m:ctrlPr>
                        <w:rPr>
                          <w:rFonts w:ascii="Cambria Math" w:hAnsi="Cambria Math" w:cs="Arial"/>
                          <w:b/>
                          <w:bCs/>
                          <w:u w:val="single"/>
                        </w:rPr>
                      </m:ctrlPr>
                    </m:sSubPr>
                    <m:e>
                      <m:r>
                        <m:rPr>
                          <m:sty m:val="b"/>
                        </m:rPr>
                        <w:rPr>
                          <w:rFonts w:ascii="Cambria Math" w:hAnsi="Cambria Math" w:cs="Arial"/>
                          <w:u w:val="single"/>
                        </w:rPr>
                        <m:t>GESQ</m:t>
                      </m:r>
                    </m:e>
                    <m:sub>
                      <m:r>
                        <m:rPr>
                          <m:sty m:val="bi"/>
                        </m:rPr>
                        <w:rPr>
                          <w:rFonts w:ascii="Cambria Math" w:hAnsi="Cambria Math" w:cs="Arial"/>
                          <w:u w:val="single"/>
                        </w:rPr>
                        <m:t>C</m:t>
                      </m:r>
                      <m:r>
                        <m:rPr>
                          <m:sty m:val="b"/>
                        </m:rPr>
                        <w:rPr>
                          <w:rFonts w:ascii="Cambria Math" w:hAnsi="Cambria Math" w:cs="Arial"/>
                          <w:u w:val="single"/>
                        </w:rPr>
                        <m:t>,i</m:t>
                      </m:r>
                    </m:sub>
                  </m:sSub>
                </m:e>
              </m:nary>
              <m:r>
                <m:rPr>
                  <m:sty m:val="b"/>
                </m:rPr>
                <w:rPr>
                  <w:rFonts w:ascii="Cambria Math" w:hAnsi="Cambria Math" w:cs="Arial"/>
                  <w:u w:val="single"/>
                </w:rPr>
                <m:t xml:space="preserve">   </m:t>
              </m:r>
            </m:oMath>
            <w:r w:rsidRPr="00C03D1E">
              <w:rPr>
                <w:rFonts w:ascii="Arial" w:eastAsiaTheme="minorEastAsia" w:hAnsi="Arial" w:cs="Arial"/>
                <w:b/>
                <w:bCs/>
                <w:u w:val="single"/>
              </w:rPr>
              <w:t xml:space="preserve">refers to the total </w:t>
            </w:r>
            <w:r w:rsidRPr="00C03D1E">
              <w:rPr>
                <w:rFonts w:ascii="Arial" w:hAnsi="Arial" w:cs="Arial"/>
                <w:b/>
                <w:bCs/>
                <w:u w:val="single"/>
              </w:rPr>
              <w:t xml:space="preserve">gross energy settlement quantity in region </w:t>
            </w:r>
            <w:r w:rsidRPr="00C03D1E">
              <w:rPr>
                <w:rFonts w:ascii="Arial" w:hAnsi="Arial" w:cs="Arial"/>
                <w:b/>
                <w:bCs/>
                <w:i/>
                <w:iCs/>
                <w:u w:val="single"/>
              </w:rPr>
              <w:t>R</w:t>
            </w:r>
            <w:r w:rsidRPr="00C03D1E">
              <w:rPr>
                <w:rFonts w:ascii="Arial" w:hAnsi="Arial" w:cs="Arial"/>
                <w:b/>
                <w:bCs/>
                <w:u w:val="single"/>
              </w:rPr>
              <w:t xml:space="preserve"> at </w:t>
            </w:r>
            <w:r w:rsidRPr="00C03D1E">
              <w:rPr>
                <w:rFonts w:ascii="Arial" w:hAnsi="Arial" w:cs="Arial"/>
                <w:b/>
                <w:bCs/>
                <w:i/>
                <w:iCs/>
                <w:u w:val="single"/>
              </w:rPr>
              <w:t>dispatch interval i</w:t>
            </w:r>
          </w:p>
        </w:tc>
        <w:tc>
          <w:tcPr>
            <w:tcW w:w="493" w:type="pct"/>
          </w:tcPr>
          <w:p w14:paraId="1C00ABEB" w14:textId="77777777" w:rsidR="00C03D1E" w:rsidRPr="00C03D1E" w:rsidRDefault="00C03D1E" w:rsidP="0071636F">
            <w:pPr>
              <w:spacing w:after="0"/>
              <w:rPr>
                <w:rFonts w:ascii="Arial" w:hAnsi="Arial" w:cs="Arial"/>
              </w:rPr>
            </w:pPr>
            <w:r w:rsidRPr="00C03D1E">
              <w:rPr>
                <w:rFonts w:ascii="Arial" w:hAnsi="Arial" w:cs="Arial"/>
              </w:rPr>
              <w:lastRenderedPageBreak/>
              <w:t xml:space="preserve">To specify the process of recovery of additional compensation for claims other than MRU as </w:t>
            </w:r>
            <w:r w:rsidRPr="00C03D1E">
              <w:rPr>
                <w:rFonts w:ascii="Arial" w:hAnsi="Arial" w:cs="Arial"/>
              </w:rPr>
              <w:lastRenderedPageBreak/>
              <w:t>recommended by IES.</w:t>
            </w:r>
          </w:p>
          <w:p w14:paraId="2AB17D80" w14:textId="77777777" w:rsidR="00C03D1E" w:rsidRPr="00C03D1E" w:rsidRDefault="00C03D1E" w:rsidP="0071636F">
            <w:pPr>
              <w:spacing w:after="0"/>
              <w:rPr>
                <w:rFonts w:ascii="Arial" w:hAnsi="Arial" w:cs="Arial"/>
              </w:rPr>
            </w:pPr>
          </w:p>
          <w:p w14:paraId="1095B504" w14:textId="36E1089B" w:rsidR="00C03D1E" w:rsidRPr="00C03D1E" w:rsidRDefault="00C03D1E" w:rsidP="0071636F">
            <w:pPr>
              <w:spacing w:after="0"/>
              <w:rPr>
                <w:rFonts w:ascii="Arial" w:hAnsi="Arial" w:cs="Arial"/>
              </w:rPr>
            </w:pPr>
            <w:r w:rsidRPr="00C03D1E">
              <w:rPr>
                <w:rFonts w:ascii="Arial" w:hAnsi="Arial" w:cs="Arial"/>
              </w:rPr>
              <w:t>Renumbering due to insertion of new clause.</w:t>
            </w:r>
          </w:p>
        </w:tc>
        <w:tc>
          <w:tcPr>
            <w:tcW w:w="530" w:type="pct"/>
          </w:tcPr>
          <w:p w14:paraId="0E85CC23" w14:textId="77777777" w:rsidR="00C03D1E" w:rsidRPr="00C03D1E" w:rsidRDefault="00C03D1E" w:rsidP="00884C6E">
            <w:pPr>
              <w:spacing w:after="0"/>
              <w:rPr>
                <w:rFonts w:ascii="Arial" w:hAnsi="Arial" w:cs="Arial"/>
              </w:rPr>
            </w:pPr>
          </w:p>
        </w:tc>
        <w:tc>
          <w:tcPr>
            <w:tcW w:w="606" w:type="pct"/>
          </w:tcPr>
          <w:p w14:paraId="1179C3F4" w14:textId="79F6DCE9" w:rsidR="00C03D1E" w:rsidRPr="00C03D1E" w:rsidRDefault="00C03D1E" w:rsidP="0071636F">
            <w:pPr>
              <w:spacing w:after="0"/>
              <w:rPr>
                <w:rFonts w:ascii="Arial" w:hAnsi="Arial" w:cs="Arial"/>
              </w:rPr>
            </w:pPr>
          </w:p>
        </w:tc>
        <w:tc>
          <w:tcPr>
            <w:tcW w:w="568" w:type="pct"/>
          </w:tcPr>
          <w:p w14:paraId="28D96A53" w14:textId="1801A092" w:rsidR="00C03D1E" w:rsidRPr="00C03D1E" w:rsidRDefault="00C03D1E" w:rsidP="0071636F">
            <w:pPr>
              <w:spacing w:after="0"/>
              <w:rPr>
                <w:rFonts w:ascii="Arial" w:hAnsi="Arial" w:cs="Arial"/>
              </w:rPr>
            </w:pPr>
          </w:p>
        </w:tc>
        <w:tc>
          <w:tcPr>
            <w:tcW w:w="456" w:type="pct"/>
          </w:tcPr>
          <w:p w14:paraId="5AF93A7F" w14:textId="3CAF36E3" w:rsidR="00C03D1E" w:rsidRPr="00C03D1E" w:rsidRDefault="00C03D1E" w:rsidP="0071636F">
            <w:pPr>
              <w:spacing w:after="0"/>
              <w:rPr>
                <w:rFonts w:ascii="Arial" w:hAnsi="Arial" w:cs="Arial"/>
              </w:rPr>
            </w:pPr>
          </w:p>
        </w:tc>
      </w:tr>
      <w:tr w:rsidR="00C03D1E" w:rsidRPr="00C03D1E" w14:paraId="2B2A3B68" w14:textId="264604D6" w:rsidTr="00AF5148">
        <w:tblPrEx>
          <w:tblLook w:val="0000" w:firstRow="0" w:lastRow="0" w:firstColumn="0" w:lastColumn="0" w:noHBand="0" w:noVBand="0"/>
        </w:tblPrEx>
        <w:trPr>
          <w:trHeight w:val="100"/>
        </w:trPr>
        <w:tc>
          <w:tcPr>
            <w:tcW w:w="340" w:type="pct"/>
            <w:tcBorders>
              <w:left w:val="single" w:sz="4" w:space="0" w:color="auto"/>
              <w:right w:val="single" w:sz="4" w:space="0" w:color="auto"/>
            </w:tcBorders>
            <w:shd w:val="clear" w:color="auto" w:fill="auto"/>
          </w:tcPr>
          <w:p w14:paraId="650F3F59" w14:textId="77777777" w:rsidR="00C03D1E" w:rsidRPr="00C03D1E" w:rsidRDefault="00C03D1E" w:rsidP="0071636F">
            <w:pPr>
              <w:spacing w:after="0"/>
              <w:rPr>
                <w:rFonts w:ascii="Arial" w:hAnsi="Arial" w:cs="Arial"/>
                <w:b/>
              </w:rPr>
            </w:pPr>
            <w:permStart w:id="858815727" w:edGrp="everyone" w:colFirst="5" w:colLast="5"/>
            <w:permStart w:id="754648922" w:edGrp="everyone" w:colFirst="6" w:colLast="6"/>
            <w:permEnd w:id="1162620438"/>
            <w:permEnd w:id="511785210"/>
            <w:r w:rsidRPr="00C03D1E">
              <w:rPr>
                <w:rFonts w:ascii="Arial" w:hAnsi="Arial" w:cs="Arial"/>
              </w:rPr>
              <w:lastRenderedPageBreak/>
              <w:t>Billing and Settlement of Additional Compensation</w:t>
            </w:r>
          </w:p>
          <w:p w14:paraId="3CE15297" w14:textId="77777777" w:rsidR="00C03D1E" w:rsidRPr="00C03D1E" w:rsidRDefault="00C03D1E" w:rsidP="0071636F">
            <w:pPr>
              <w:spacing w:after="0"/>
              <w:rPr>
                <w:rFonts w:ascii="Arial" w:hAnsi="Arial" w:cs="Arial"/>
              </w:rPr>
            </w:pPr>
          </w:p>
        </w:tc>
        <w:tc>
          <w:tcPr>
            <w:tcW w:w="227" w:type="pct"/>
            <w:tcBorders>
              <w:left w:val="single" w:sz="4" w:space="0" w:color="auto"/>
            </w:tcBorders>
            <w:shd w:val="clear" w:color="auto" w:fill="auto"/>
          </w:tcPr>
          <w:p w14:paraId="0576D4C0" w14:textId="14FE368A" w:rsidR="00C03D1E" w:rsidRPr="00C03D1E" w:rsidRDefault="00C03D1E" w:rsidP="0071636F">
            <w:pPr>
              <w:spacing w:after="0"/>
              <w:rPr>
                <w:rFonts w:ascii="Arial" w:hAnsi="Arial" w:cs="Arial"/>
              </w:rPr>
            </w:pPr>
            <w:r w:rsidRPr="00C03D1E">
              <w:rPr>
                <w:rFonts w:ascii="Arial" w:hAnsi="Arial" w:cs="Arial"/>
              </w:rPr>
              <w:t>10.4</w:t>
            </w:r>
          </w:p>
        </w:tc>
        <w:tc>
          <w:tcPr>
            <w:tcW w:w="833" w:type="pct"/>
            <w:tcBorders>
              <w:left w:val="single" w:sz="4" w:space="0" w:color="auto"/>
            </w:tcBorders>
            <w:shd w:val="clear" w:color="auto" w:fill="auto"/>
          </w:tcPr>
          <w:p w14:paraId="51C16912" w14:textId="56B3FD16" w:rsidR="00C03D1E" w:rsidRPr="00C03D1E" w:rsidRDefault="00C03D1E" w:rsidP="0071636F">
            <w:pPr>
              <w:spacing w:after="0"/>
              <w:rPr>
                <w:rStyle w:val="fontstyle01"/>
                <w:rFonts w:ascii="Arial" w:hAnsi="Arial" w:cs="Arial"/>
              </w:rPr>
            </w:pPr>
            <w:r w:rsidRPr="00C03D1E">
              <w:rPr>
                <w:rStyle w:val="fontstyle01"/>
                <w:rFonts w:ascii="Arial" w:hAnsi="Arial" w:cs="Arial"/>
              </w:rPr>
              <w:t xml:space="preserve">10.4.2 The </w:t>
            </w:r>
            <w:r w:rsidRPr="00C03D1E">
              <w:rPr>
                <w:rStyle w:val="fontstyle21"/>
                <w:rFonts w:ascii="Arial" w:hAnsi="Arial" w:cs="Arial"/>
              </w:rPr>
              <w:t xml:space="preserve">Market Operator </w:t>
            </w:r>
            <w:r w:rsidRPr="00C03D1E">
              <w:rPr>
                <w:rStyle w:val="fontstyle01"/>
                <w:rFonts w:ascii="Arial" w:hAnsi="Arial" w:cs="Arial"/>
              </w:rPr>
              <w:t xml:space="preserve">shall calculate the possible rate impact to each </w:t>
            </w:r>
            <w:r w:rsidRPr="00C03D1E">
              <w:rPr>
                <w:rStyle w:val="fontstyle21"/>
                <w:rFonts w:ascii="Arial" w:hAnsi="Arial" w:cs="Arial"/>
              </w:rPr>
              <w:t>WESM</w:t>
            </w:r>
            <w:r w:rsidRPr="00C03D1E">
              <w:t xml:space="preserve"> </w:t>
            </w:r>
            <w:r w:rsidRPr="00C03D1E">
              <w:rPr>
                <w:rStyle w:val="fontstyle21"/>
                <w:rFonts w:ascii="Arial" w:hAnsi="Arial" w:cs="Arial"/>
              </w:rPr>
              <w:t xml:space="preserve">Customer </w:t>
            </w:r>
            <w:r w:rsidRPr="00C03D1E">
              <w:rPr>
                <w:rStyle w:val="fontstyle01"/>
                <w:rFonts w:ascii="Arial" w:hAnsi="Arial" w:cs="Arial"/>
              </w:rPr>
              <w:t>of each approved claim in accordance with the following formula:</w:t>
            </w:r>
          </w:p>
          <w:p w14:paraId="051CE7D0" w14:textId="681A1A12" w:rsidR="00C03D1E" w:rsidRPr="00C03D1E" w:rsidRDefault="00C03D1E" w:rsidP="0071636F">
            <w:pPr>
              <w:spacing w:after="0"/>
              <w:rPr>
                <w:rFonts w:ascii="Arial" w:hAnsi="Arial" w:cs="Arial"/>
              </w:rPr>
            </w:pPr>
            <w:r w:rsidRPr="00C03D1E">
              <w:rPr>
                <w:rStyle w:val="fontstyle01"/>
              </w:rPr>
              <w:t>xxxx</w:t>
            </w:r>
          </w:p>
        </w:tc>
        <w:tc>
          <w:tcPr>
            <w:tcW w:w="947" w:type="pct"/>
            <w:tcBorders>
              <w:left w:val="single" w:sz="4" w:space="0" w:color="auto"/>
            </w:tcBorders>
            <w:shd w:val="clear" w:color="auto" w:fill="auto"/>
          </w:tcPr>
          <w:p w14:paraId="286DD6AF" w14:textId="52012AEE" w:rsidR="00C03D1E" w:rsidRPr="00C03D1E" w:rsidRDefault="00C03D1E" w:rsidP="0071636F">
            <w:pPr>
              <w:spacing w:after="0"/>
              <w:rPr>
                <w:rStyle w:val="fontstyle01"/>
                <w:rFonts w:ascii="Arial" w:hAnsi="Arial" w:cs="Arial"/>
              </w:rPr>
            </w:pPr>
            <w:r w:rsidRPr="00C03D1E">
              <w:rPr>
                <w:rStyle w:val="fontstyle01"/>
                <w:rFonts w:ascii="Arial" w:hAnsi="Arial" w:cs="Arial"/>
                <w:strike/>
              </w:rPr>
              <w:t>10.4.2</w:t>
            </w:r>
            <w:r w:rsidRPr="00C03D1E">
              <w:rPr>
                <w:rStyle w:val="fontstyle01"/>
                <w:rFonts w:ascii="Arial" w:hAnsi="Arial" w:cs="Arial"/>
              </w:rPr>
              <w:t xml:space="preserve"> </w:t>
            </w:r>
            <w:r w:rsidRPr="00C03D1E">
              <w:rPr>
                <w:rStyle w:val="fontstyle01"/>
                <w:rFonts w:ascii="Arial" w:hAnsi="Arial" w:cs="Arial"/>
                <w:b/>
                <w:bCs/>
                <w:u w:val="single"/>
              </w:rPr>
              <w:t xml:space="preserve">10.4.3 </w:t>
            </w:r>
            <w:r w:rsidRPr="00C03D1E">
              <w:rPr>
                <w:rStyle w:val="fontstyle01"/>
                <w:rFonts w:ascii="Arial" w:hAnsi="Arial" w:cs="Arial"/>
              </w:rPr>
              <w:t xml:space="preserve">The </w:t>
            </w:r>
            <w:r w:rsidRPr="00C03D1E">
              <w:rPr>
                <w:rStyle w:val="fontstyle21"/>
                <w:rFonts w:ascii="Arial" w:hAnsi="Arial" w:cs="Arial"/>
              </w:rPr>
              <w:t xml:space="preserve">Market Operator </w:t>
            </w:r>
            <w:r w:rsidRPr="00C03D1E">
              <w:rPr>
                <w:rStyle w:val="fontstyle01"/>
                <w:rFonts w:ascii="Arial" w:hAnsi="Arial" w:cs="Arial"/>
              </w:rPr>
              <w:t xml:space="preserve">shall calculate the possible rate impact to each </w:t>
            </w:r>
            <w:r w:rsidRPr="00C03D1E">
              <w:rPr>
                <w:rStyle w:val="fontstyle21"/>
                <w:rFonts w:ascii="Arial" w:hAnsi="Arial" w:cs="Arial"/>
              </w:rPr>
              <w:t>WESM</w:t>
            </w:r>
            <w:r w:rsidRPr="00C03D1E">
              <w:t xml:space="preserve"> </w:t>
            </w:r>
            <w:r w:rsidRPr="00C03D1E">
              <w:rPr>
                <w:rStyle w:val="fontstyle21"/>
                <w:rFonts w:ascii="Arial" w:hAnsi="Arial" w:cs="Arial"/>
              </w:rPr>
              <w:t xml:space="preserve">Customer </w:t>
            </w:r>
            <w:r w:rsidRPr="00C03D1E">
              <w:rPr>
                <w:rStyle w:val="fontstyle01"/>
                <w:rFonts w:ascii="Arial" w:hAnsi="Arial" w:cs="Arial"/>
              </w:rPr>
              <w:t>of each approved claim in accordance with the following formula:</w:t>
            </w:r>
          </w:p>
          <w:p w14:paraId="68E57638" w14:textId="18D1B4F1" w:rsidR="00C03D1E" w:rsidRPr="00C03D1E" w:rsidRDefault="00C03D1E" w:rsidP="0071636F">
            <w:pPr>
              <w:spacing w:after="0"/>
              <w:rPr>
                <w:rFonts w:ascii="Arial" w:hAnsi="Arial" w:cs="Arial"/>
              </w:rPr>
            </w:pPr>
            <w:r w:rsidRPr="00C03D1E">
              <w:rPr>
                <w:rStyle w:val="fontstyle01"/>
              </w:rPr>
              <w:t>xxxx</w:t>
            </w:r>
          </w:p>
        </w:tc>
        <w:tc>
          <w:tcPr>
            <w:tcW w:w="493" w:type="pct"/>
            <w:tcBorders>
              <w:left w:val="single" w:sz="4" w:space="0" w:color="auto"/>
              <w:right w:val="single" w:sz="4" w:space="0" w:color="auto"/>
            </w:tcBorders>
            <w:shd w:val="clear" w:color="auto" w:fill="auto"/>
          </w:tcPr>
          <w:p w14:paraId="2952B447" w14:textId="2F77DFE7" w:rsidR="00C03D1E" w:rsidRPr="00C03D1E" w:rsidRDefault="00C03D1E" w:rsidP="0071636F">
            <w:pPr>
              <w:spacing w:after="0" w:line="240" w:lineRule="auto"/>
              <w:contextualSpacing/>
              <w:rPr>
                <w:rFonts w:ascii="Arial" w:hAnsi="Arial" w:cs="Arial"/>
                <w:color w:val="000000"/>
              </w:rPr>
            </w:pPr>
            <w:r w:rsidRPr="00C03D1E">
              <w:rPr>
                <w:rFonts w:ascii="Arial" w:hAnsi="Arial" w:cs="Arial"/>
              </w:rPr>
              <w:t>Renumbering due to insertion of new clause.</w:t>
            </w:r>
          </w:p>
        </w:tc>
        <w:tc>
          <w:tcPr>
            <w:tcW w:w="530" w:type="pct"/>
            <w:tcBorders>
              <w:left w:val="single" w:sz="4" w:space="0" w:color="auto"/>
              <w:right w:val="single" w:sz="4" w:space="0" w:color="auto"/>
            </w:tcBorders>
          </w:tcPr>
          <w:p w14:paraId="7C1A4BE2" w14:textId="77777777" w:rsidR="00C03D1E" w:rsidRPr="00C03D1E" w:rsidRDefault="00C03D1E" w:rsidP="00884C6E">
            <w:pPr>
              <w:spacing w:after="0"/>
              <w:rPr>
                <w:rFonts w:ascii="Arial" w:hAnsi="Arial" w:cs="Arial"/>
              </w:rPr>
            </w:pPr>
          </w:p>
        </w:tc>
        <w:tc>
          <w:tcPr>
            <w:tcW w:w="606" w:type="pct"/>
            <w:tcBorders>
              <w:left w:val="single" w:sz="4" w:space="0" w:color="auto"/>
              <w:right w:val="single" w:sz="4" w:space="0" w:color="auto"/>
            </w:tcBorders>
          </w:tcPr>
          <w:p w14:paraId="67CDF1FD" w14:textId="3DF506FF" w:rsidR="00C03D1E" w:rsidRPr="00C03D1E" w:rsidRDefault="00C03D1E" w:rsidP="0071636F">
            <w:pPr>
              <w:spacing w:after="0" w:line="240" w:lineRule="auto"/>
              <w:contextualSpacing/>
              <w:rPr>
                <w:rFonts w:ascii="Arial" w:hAnsi="Arial" w:cs="Arial"/>
              </w:rPr>
            </w:pPr>
          </w:p>
        </w:tc>
        <w:tc>
          <w:tcPr>
            <w:tcW w:w="568" w:type="pct"/>
            <w:tcBorders>
              <w:left w:val="single" w:sz="4" w:space="0" w:color="auto"/>
              <w:right w:val="single" w:sz="4" w:space="0" w:color="auto"/>
            </w:tcBorders>
          </w:tcPr>
          <w:p w14:paraId="5B8B765B" w14:textId="075F22FD" w:rsidR="00C03D1E" w:rsidRPr="00C03D1E" w:rsidRDefault="00C03D1E" w:rsidP="0071636F">
            <w:pPr>
              <w:spacing w:after="0" w:line="240" w:lineRule="auto"/>
              <w:contextualSpacing/>
              <w:rPr>
                <w:rFonts w:ascii="Arial" w:hAnsi="Arial" w:cs="Arial"/>
              </w:rPr>
            </w:pPr>
          </w:p>
        </w:tc>
        <w:tc>
          <w:tcPr>
            <w:tcW w:w="456" w:type="pct"/>
            <w:tcBorders>
              <w:left w:val="single" w:sz="4" w:space="0" w:color="auto"/>
              <w:right w:val="single" w:sz="4" w:space="0" w:color="auto"/>
            </w:tcBorders>
          </w:tcPr>
          <w:p w14:paraId="67345264" w14:textId="37D0AD0C" w:rsidR="00C03D1E" w:rsidRPr="00C03D1E" w:rsidRDefault="00C03D1E" w:rsidP="0071636F">
            <w:pPr>
              <w:spacing w:after="0" w:line="240" w:lineRule="auto"/>
              <w:contextualSpacing/>
              <w:rPr>
                <w:rFonts w:ascii="Arial" w:hAnsi="Arial" w:cs="Arial"/>
              </w:rPr>
            </w:pPr>
          </w:p>
        </w:tc>
      </w:tr>
      <w:tr w:rsidR="00C03D1E" w:rsidRPr="00C03D1E" w14:paraId="38276BF3" w14:textId="5D49BF90" w:rsidTr="00AF5148">
        <w:tblPrEx>
          <w:tblLook w:val="0000" w:firstRow="0" w:lastRow="0" w:firstColumn="0" w:lastColumn="0" w:noHBand="0" w:noVBand="0"/>
        </w:tblPrEx>
        <w:trPr>
          <w:trHeight w:val="100"/>
        </w:trPr>
        <w:tc>
          <w:tcPr>
            <w:tcW w:w="340" w:type="pct"/>
            <w:tcBorders>
              <w:left w:val="single" w:sz="4" w:space="0" w:color="auto"/>
              <w:right w:val="single" w:sz="4" w:space="0" w:color="auto"/>
            </w:tcBorders>
            <w:shd w:val="clear" w:color="auto" w:fill="auto"/>
          </w:tcPr>
          <w:p w14:paraId="6A3419A0" w14:textId="77777777" w:rsidR="00C03D1E" w:rsidRPr="00C03D1E" w:rsidRDefault="00C03D1E" w:rsidP="0071636F">
            <w:pPr>
              <w:spacing w:after="0"/>
              <w:rPr>
                <w:rFonts w:ascii="Arial" w:hAnsi="Arial" w:cs="Arial"/>
                <w:b/>
              </w:rPr>
            </w:pPr>
            <w:permStart w:id="868310760" w:edGrp="everyone" w:colFirst="5" w:colLast="5"/>
            <w:permStart w:id="1882726758" w:edGrp="everyone" w:colFirst="6" w:colLast="6"/>
            <w:permEnd w:id="858815727"/>
            <w:permEnd w:id="754648922"/>
            <w:r w:rsidRPr="00C03D1E">
              <w:rPr>
                <w:rFonts w:ascii="Arial" w:hAnsi="Arial" w:cs="Arial"/>
              </w:rPr>
              <w:t>Billing and Settlement of Additional Compensation</w:t>
            </w:r>
          </w:p>
          <w:p w14:paraId="1A3E8FEF" w14:textId="77777777" w:rsidR="00C03D1E" w:rsidRPr="00C03D1E" w:rsidRDefault="00C03D1E" w:rsidP="0071636F">
            <w:pPr>
              <w:spacing w:after="0"/>
              <w:rPr>
                <w:rFonts w:ascii="Arial" w:hAnsi="Arial" w:cs="Arial"/>
              </w:rPr>
            </w:pPr>
          </w:p>
        </w:tc>
        <w:tc>
          <w:tcPr>
            <w:tcW w:w="227" w:type="pct"/>
            <w:tcBorders>
              <w:left w:val="single" w:sz="4" w:space="0" w:color="auto"/>
            </w:tcBorders>
            <w:shd w:val="clear" w:color="auto" w:fill="auto"/>
          </w:tcPr>
          <w:p w14:paraId="6D248EC0" w14:textId="6BC7F746" w:rsidR="00C03D1E" w:rsidRPr="00C03D1E" w:rsidRDefault="00C03D1E" w:rsidP="0071636F">
            <w:pPr>
              <w:spacing w:after="0"/>
              <w:rPr>
                <w:rFonts w:ascii="Arial" w:hAnsi="Arial" w:cs="Arial"/>
              </w:rPr>
            </w:pPr>
            <w:r w:rsidRPr="00C03D1E">
              <w:rPr>
                <w:rFonts w:ascii="Arial" w:hAnsi="Arial" w:cs="Arial"/>
              </w:rPr>
              <w:t>10.4</w:t>
            </w:r>
          </w:p>
        </w:tc>
        <w:tc>
          <w:tcPr>
            <w:tcW w:w="833" w:type="pct"/>
            <w:tcBorders>
              <w:left w:val="single" w:sz="4" w:space="0" w:color="auto"/>
            </w:tcBorders>
            <w:shd w:val="clear" w:color="auto" w:fill="auto"/>
          </w:tcPr>
          <w:p w14:paraId="10830975" w14:textId="77777777" w:rsidR="00C03D1E" w:rsidRPr="00C03D1E" w:rsidRDefault="00C03D1E" w:rsidP="0071636F">
            <w:pPr>
              <w:spacing w:after="0"/>
              <w:rPr>
                <w:rStyle w:val="fontstyle01"/>
                <w:rFonts w:ascii="Arial" w:hAnsi="Arial" w:cs="Arial"/>
              </w:rPr>
            </w:pPr>
            <w:r w:rsidRPr="00C03D1E">
              <w:rPr>
                <w:rStyle w:val="fontstyle01"/>
                <w:rFonts w:ascii="Arial" w:hAnsi="Arial" w:cs="Arial"/>
              </w:rPr>
              <w:t xml:space="preserve">10.4.3 The approved claim of each </w:t>
            </w:r>
            <w:r w:rsidRPr="00C03D1E">
              <w:rPr>
                <w:rStyle w:val="fontstyle21"/>
                <w:rFonts w:ascii="Arial" w:hAnsi="Arial" w:cs="Arial"/>
              </w:rPr>
              <w:t xml:space="preserve">Trading Participant </w:t>
            </w:r>
            <w:r w:rsidRPr="00C03D1E">
              <w:rPr>
                <w:rStyle w:val="fontstyle01"/>
                <w:rFonts w:ascii="Arial" w:hAnsi="Arial" w:cs="Arial"/>
              </w:rPr>
              <w:t xml:space="preserve">covering each </w:t>
            </w:r>
            <w:r w:rsidRPr="00C03D1E">
              <w:rPr>
                <w:rStyle w:val="fontstyle21"/>
                <w:rFonts w:ascii="Arial" w:hAnsi="Arial" w:cs="Arial"/>
              </w:rPr>
              <w:t>billing period</w:t>
            </w:r>
            <w:r w:rsidRPr="00C03D1E">
              <w:t xml:space="preserve"> </w:t>
            </w:r>
            <w:r w:rsidRPr="00C03D1E">
              <w:rPr>
                <w:rStyle w:val="fontstyle01"/>
                <w:rFonts w:ascii="Arial" w:hAnsi="Arial" w:cs="Arial"/>
              </w:rPr>
              <w:t xml:space="preserve">and for each claim category shall be billed on the </w:t>
            </w:r>
            <w:r w:rsidRPr="00C03D1E">
              <w:rPr>
                <w:rStyle w:val="fontstyle21"/>
                <w:rFonts w:ascii="Arial" w:hAnsi="Arial" w:cs="Arial"/>
              </w:rPr>
              <w:t xml:space="preserve">billing period </w:t>
            </w:r>
            <w:r w:rsidRPr="00C03D1E">
              <w:rPr>
                <w:rStyle w:val="fontstyle01"/>
                <w:rFonts w:ascii="Arial" w:hAnsi="Arial" w:cs="Arial"/>
              </w:rPr>
              <w:t>immediately</w:t>
            </w:r>
            <w:r w:rsidRPr="00C03D1E">
              <w:rPr>
                <w:rFonts w:ascii="Arial" w:hAnsi="Arial" w:cs="Arial"/>
                <w:color w:val="000000"/>
              </w:rPr>
              <w:t xml:space="preserve"> </w:t>
            </w:r>
            <w:r w:rsidRPr="00C03D1E">
              <w:rPr>
                <w:rStyle w:val="fontstyle01"/>
                <w:rFonts w:ascii="Arial" w:hAnsi="Arial" w:cs="Arial"/>
              </w:rPr>
              <w:t>following the approval of the claim and payments shall be collected as follows:</w:t>
            </w:r>
          </w:p>
          <w:p w14:paraId="2E854E2B" w14:textId="17C0B387" w:rsidR="00C03D1E" w:rsidRPr="00C03D1E" w:rsidRDefault="00C03D1E" w:rsidP="0071636F">
            <w:pPr>
              <w:spacing w:after="0"/>
              <w:rPr>
                <w:rStyle w:val="fontstyle01"/>
                <w:rFonts w:ascii="Arial" w:hAnsi="Arial" w:cs="Arial"/>
              </w:rPr>
            </w:pPr>
            <w:r w:rsidRPr="00C03D1E">
              <w:rPr>
                <w:rStyle w:val="fontstyle01"/>
                <w:rFonts w:ascii="Arial" w:hAnsi="Arial" w:cs="Arial"/>
              </w:rPr>
              <w:t>xxxx</w:t>
            </w:r>
          </w:p>
        </w:tc>
        <w:tc>
          <w:tcPr>
            <w:tcW w:w="947" w:type="pct"/>
            <w:tcBorders>
              <w:left w:val="single" w:sz="4" w:space="0" w:color="auto"/>
            </w:tcBorders>
            <w:shd w:val="clear" w:color="auto" w:fill="auto"/>
          </w:tcPr>
          <w:p w14:paraId="72E498F7" w14:textId="0EFCAC82" w:rsidR="00C03D1E" w:rsidRPr="00C03D1E" w:rsidRDefault="00C03D1E" w:rsidP="0071636F">
            <w:pPr>
              <w:spacing w:after="0"/>
              <w:rPr>
                <w:rStyle w:val="fontstyle01"/>
                <w:rFonts w:ascii="Arial" w:hAnsi="Arial" w:cs="Arial"/>
              </w:rPr>
            </w:pPr>
            <w:r w:rsidRPr="00C03D1E">
              <w:rPr>
                <w:rStyle w:val="fontstyle01"/>
                <w:rFonts w:ascii="Arial" w:hAnsi="Arial" w:cs="Arial"/>
                <w:strike/>
              </w:rPr>
              <w:t>10.4.3</w:t>
            </w:r>
            <w:r w:rsidRPr="00C03D1E">
              <w:rPr>
                <w:rStyle w:val="fontstyle01"/>
                <w:rFonts w:ascii="Arial" w:hAnsi="Arial" w:cs="Arial"/>
              </w:rPr>
              <w:t xml:space="preserve"> </w:t>
            </w:r>
            <w:r w:rsidRPr="00C03D1E">
              <w:rPr>
                <w:rStyle w:val="fontstyle01"/>
                <w:rFonts w:ascii="Arial" w:hAnsi="Arial" w:cs="Arial"/>
                <w:b/>
                <w:bCs/>
                <w:u w:val="single"/>
              </w:rPr>
              <w:t xml:space="preserve">10.4.4 </w:t>
            </w:r>
            <w:r w:rsidRPr="00C03D1E">
              <w:rPr>
                <w:rStyle w:val="fontstyle01"/>
                <w:rFonts w:ascii="Arial" w:hAnsi="Arial" w:cs="Arial"/>
              </w:rPr>
              <w:t xml:space="preserve">The approved claim of each </w:t>
            </w:r>
            <w:r w:rsidRPr="00C03D1E">
              <w:rPr>
                <w:rStyle w:val="fontstyle21"/>
                <w:rFonts w:ascii="Arial" w:hAnsi="Arial" w:cs="Arial"/>
              </w:rPr>
              <w:t xml:space="preserve">Trading Participant </w:t>
            </w:r>
            <w:r w:rsidRPr="00C03D1E">
              <w:rPr>
                <w:rStyle w:val="fontstyle01"/>
                <w:rFonts w:ascii="Arial" w:hAnsi="Arial" w:cs="Arial"/>
              </w:rPr>
              <w:t xml:space="preserve">covering each </w:t>
            </w:r>
            <w:r w:rsidRPr="00C03D1E">
              <w:rPr>
                <w:rStyle w:val="fontstyle21"/>
                <w:rFonts w:ascii="Arial" w:hAnsi="Arial" w:cs="Arial"/>
              </w:rPr>
              <w:t>billing period</w:t>
            </w:r>
            <w:r w:rsidRPr="00C03D1E">
              <w:t xml:space="preserve"> </w:t>
            </w:r>
            <w:r w:rsidRPr="00C03D1E">
              <w:rPr>
                <w:rStyle w:val="fontstyle01"/>
                <w:rFonts w:ascii="Arial" w:hAnsi="Arial" w:cs="Arial"/>
              </w:rPr>
              <w:t xml:space="preserve">and for each claim category shall be billed on the </w:t>
            </w:r>
            <w:r w:rsidRPr="00C03D1E">
              <w:rPr>
                <w:rStyle w:val="fontstyle21"/>
                <w:rFonts w:ascii="Arial" w:hAnsi="Arial" w:cs="Arial"/>
              </w:rPr>
              <w:t xml:space="preserve">billing period </w:t>
            </w:r>
            <w:r w:rsidRPr="00C03D1E">
              <w:rPr>
                <w:rStyle w:val="fontstyle01"/>
                <w:rFonts w:ascii="Arial" w:hAnsi="Arial" w:cs="Arial"/>
              </w:rPr>
              <w:t>immediately</w:t>
            </w:r>
            <w:r w:rsidRPr="00C03D1E">
              <w:rPr>
                <w:rFonts w:ascii="Arial" w:hAnsi="Arial" w:cs="Arial"/>
                <w:color w:val="000000"/>
              </w:rPr>
              <w:t xml:space="preserve"> </w:t>
            </w:r>
            <w:r w:rsidRPr="00C03D1E">
              <w:rPr>
                <w:rStyle w:val="fontstyle01"/>
                <w:rFonts w:ascii="Arial" w:hAnsi="Arial" w:cs="Arial"/>
              </w:rPr>
              <w:t>following the approval of the claim and payments shall be collected as follows:</w:t>
            </w:r>
          </w:p>
          <w:p w14:paraId="4B14892F" w14:textId="46CD1E1C" w:rsidR="00C03D1E" w:rsidRPr="00C03D1E" w:rsidRDefault="00C03D1E" w:rsidP="0071636F">
            <w:pPr>
              <w:spacing w:after="0"/>
              <w:rPr>
                <w:rStyle w:val="fontstyle01"/>
                <w:rFonts w:ascii="Arial" w:hAnsi="Arial" w:cs="Arial"/>
                <w:strike/>
              </w:rPr>
            </w:pPr>
            <w:r w:rsidRPr="00C03D1E">
              <w:rPr>
                <w:rStyle w:val="fontstyle01"/>
                <w:rFonts w:ascii="Arial" w:hAnsi="Arial" w:cs="Arial"/>
              </w:rPr>
              <w:t>xxxx</w:t>
            </w:r>
          </w:p>
        </w:tc>
        <w:tc>
          <w:tcPr>
            <w:tcW w:w="493" w:type="pct"/>
            <w:tcBorders>
              <w:left w:val="single" w:sz="4" w:space="0" w:color="auto"/>
              <w:right w:val="single" w:sz="4" w:space="0" w:color="auto"/>
            </w:tcBorders>
            <w:shd w:val="clear" w:color="auto" w:fill="auto"/>
          </w:tcPr>
          <w:p w14:paraId="6DDFA770" w14:textId="29D3B8AE" w:rsidR="00C03D1E" w:rsidRPr="00C03D1E" w:rsidRDefault="00C03D1E" w:rsidP="0071636F">
            <w:pPr>
              <w:spacing w:after="0" w:line="240" w:lineRule="auto"/>
              <w:contextualSpacing/>
              <w:rPr>
                <w:rFonts w:ascii="Arial" w:hAnsi="Arial" w:cs="Arial"/>
                <w:color w:val="000000"/>
              </w:rPr>
            </w:pPr>
            <w:r w:rsidRPr="00C03D1E">
              <w:rPr>
                <w:rFonts w:ascii="Arial" w:hAnsi="Arial" w:cs="Arial"/>
              </w:rPr>
              <w:t>Renumbering due to insertion of new clause.</w:t>
            </w:r>
          </w:p>
        </w:tc>
        <w:tc>
          <w:tcPr>
            <w:tcW w:w="530" w:type="pct"/>
            <w:tcBorders>
              <w:left w:val="single" w:sz="4" w:space="0" w:color="auto"/>
              <w:right w:val="single" w:sz="4" w:space="0" w:color="auto"/>
            </w:tcBorders>
          </w:tcPr>
          <w:p w14:paraId="40D1B72B" w14:textId="77777777" w:rsidR="00C03D1E" w:rsidRPr="00C03D1E" w:rsidRDefault="00C03D1E" w:rsidP="00884C6E">
            <w:pPr>
              <w:spacing w:after="0"/>
              <w:rPr>
                <w:rFonts w:ascii="Arial" w:hAnsi="Arial" w:cs="Arial"/>
              </w:rPr>
            </w:pPr>
          </w:p>
        </w:tc>
        <w:tc>
          <w:tcPr>
            <w:tcW w:w="606" w:type="pct"/>
            <w:tcBorders>
              <w:left w:val="single" w:sz="4" w:space="0" w:color="auto"/>
              <w:right w:val="single" w:sz="4" w:space="0" w:color="auto"/>
            </w:tcBorders>
          </w:tcPr>
          <w:p w14:paraId="643F187A" w14:textId="17DE28D8" w:rsidR="00C03D1E" w:rsidRPr="00C03D1E" w:rsidRDefault="00C03D1E" w:rsidP="0071636F">
            <w:pPr>
              <w:spacing w:after="0" w:line="240" w:lineRule="auto"/>
              <w:contextualSpacing/>
              <w:rPr>
                <w:rFonts w:ascii="Arial" w:hAnsi="Arial" w:cs="Arial"/>
              </w:rPr>
            </w:pPr>
          </w:p>
        </w:tc>
        <w:tc>
          <w:tcPr>
            <w:tcW w:w="568" w:type="pct"/>
            <w:tcBorders>
              <w:left w:val="single" w:sz="4" w:space="0" w:color="auto"/>
              <w:right w:val="single" w:sz="4" w:space="0" w:color="auto"/>
            </w:tcBorders>
          </w:tcPr>
          <w:p w14:paraId="44DC43D2" w14:textId="62C96BF2" w:rsidR="00C03D1E" w:rsidRPr="00C03D1E" w:rsidRDefault="00C03D1E" w:rsidP="0071636F">
            <w:pPr>
              <w:spacing w:after="0" w:line="240" w:lineRule="auto"/>
              <w:contextualSpacing/>
              <w:rPr>
                <w:rFonts w:ascii="Arial" w:hAnsi="Arial" w:cs="Arial"/>
              </w:rPr>
            </w:pPr>
          </w:p>
        </w:tc>
        <w:tc>
          <w:tcPr>
            <w:tcW w:w="456" w:type="pct"/>
            <w:tcBorders>
              <w:left w:val="single" w:sz="4" w:space="0" w:color="auto"/>
              <w:right w:val="single" w:sz="4" w:space="0" w:color="auto"/>
            </w:tcBorders>
          </w:tcPr>
          <w:p w14:paraId="7146CD1A" w14:textId="10486876" w:rsidR="00C03D1E" w:rsidRPr="00C03D1E" w:rsidRDefault="00C03D1E" w:rsidP="0071636F">
            <w:pPr>
              <w:spacing w:after="0" w:line="240" w:lineRule="auto"/>
              <w:contextualSpacing/>
              <w:rPr>
                <w:rFonts w:ascii="Arial" w:hAnsi="Arial" w:cs="Arial"/>
              </w:rPr>
            </w:pPr>
          </w:p>
        </w:tc>
      </w:tr>
      <w:tr w:rsidR="00C03D1E" w:rsidRPr="00C03D1E" w14:paraId="3549D975" w14:textId="44375DD3" w:rsidTr="00AF5148">
        <w:tblPrEx>
          <w:tblLook w:val="0000" w:firstRow="0" w:lastRow="0" w:firstColumn="0" w:lastColumn="0" w:noHBand="0" w:noVBand="0"/>
        </w:tblPrEx>
        <w:trPr>
          <w:trHeight w:val="100"/>
        </w:trPr>
        <w:tc>
          <w:tcPr>
            <w:tcW w:w="340" w:type="pct"/>
            <w:tcBorders>
              <w:left w:val="single" w:sz="4" w:space="0" w:color="auto"/>
              <w:right w:val="single" w:sz="4" w:space="0" w:color="auto"/>
            </w:tcBorders>
            <w:shd w:val="clear" w:color="auto" w:fill="auto"/>
          </w:tcPr>
          <w:p w14:paraId="178439CF" w14:textId="77777777" w:rsidR="00C03D1E" w:rsidRPr="00C03D1E" w:rsidRDefault="00C03D1E" w:rsidP="0071636F">
            <w:pPr>
              <w:spacing w:after="0"/>
              <w:rPr>
                <w:rFonts w:ascii="Arial" w:hAnsi="Arial" w:cs="Arial"/>
                <w:b/>
              </w:rPr>
            </w:pPr>
            <w:permStart w:id="1175678461" w:edGrp="everyone" w:colFirst="5" w:colLast="5"/>
            <w:permStart w:id="1905229097" w:edGrp="everyone" w:colFirst="6" w:colLast="6"/>
            <w:permEnd w:id="868310760"/>
            <w:permEnd w:id="1882726758"/>
            <w:r w:rsidRPr="00C03D1E">
              <w:rPr>
                <w:rFonts w:ascii="Arial" w:hAnsi="Arial" w:cs="Arial"/>
              </w:rPr>
              <w:t>Billing and Settlement of Additional Compensation</w:t>
            </w:r>
          </w:p>
          <w:p w14:paraId="66EA2E1C" w14:textId="77777777" w:rsidR="00C03D1E" w:rsidRPr="00C03D1E" w:rsidRDefault="00C03D1E" w:rsidP="0071636F">
            <w:pPr>
              <w:spacing w:after="0"/>
              <w:rPr>
                <w:rFonts w:ascii="Arial" w:hAnsi="Arial" w:cs="Arial"/>
              </w:rPr>
            </w:pPr>
          </w:p>
        </w:tc>
        <w:tc>
          <w:tcPr>
            <w:tcW w:w="227" w:type="pct"/>
            <w:tcBorders>
              <w:left w:val="single" w:sz="4" w:space="0" w:color="auto"/>
            </w:tcBorders>
            <w:shd w:val="clear" w:color="auto" w:fill="auto"/>
          </w:tcPr>
          <w:p w14:paraId="40F7D8A4" w14:textId="46AA734B" w:rsidR="00C03D1E" w:rsidRPr="00C03D1E" w:rsidRDefault="00C03D1E" w:rsidP="0071636F">
            <w:pPr>
              <w:spacing w:after="0"/>
              <w:rPr>
                <w:rFonts w:ascii="Arial" w:hAnsi="Arial" w:cs="Arial"/>
              </w:rPr>
            </w:pPr>
            <w:r w:rsidRPr="00C03D1E">
              <w:rPr>
                <w:rFonts w:ascii="Arial" w:hAnsi="Arial" w:cs="Arial"/>
              </w:rPr>
              <w:t>10.4</w:t>
            </w:r>
          </w:p>
        </w:tc>
        <w:tc>
          <w:tcPr>
            <w:tcW w:w="833" w:type="pct"/>
            <w:tcBorders>
              <w:left w:val="single" w:sz="4" w:space="0" w:color="auto"/>
            </w:tcBorders>
            <w:shd w:val="clear" w:color="auto" w:fill="auto"/>
          </w:tcPr>
          <w:p w14:paraId="514C2835" w14:textId="77777777" w:rsidR="00C03D1E" w:rsidRPr="00C03D1E" w:rsidRDefault="00C03D1E" w:rsidP="0071636F">
            <w:pPr>
              <w:spacing w:after="0"/>
              <w:rPr>
                <w:rStyle w:val="fontstyle01"/>
                <w:rFonts w:ascii="Arial" w:hAnsi="Arial" w:cs="Arial"/>
              </w:rPr>
            </w:pPr>
            <w:r w:rsidRPr="00C03D1E">
              <w:rPr>
                <w:rStyle w:val="fontstyle01"/>
                <w:rFonts w:ascii="Arial" w:hAnsi="Arial" w:cs="Arial"/>
              </w:rPr>
              <w:t xml:space="preserve">10.4.4 The </w:t>
            </w:r>
            <w:r w:rsidRPr="00C03D1E">
              <w:rPr>
                <w:rStyle w:val="fontstyle21"/>
                <w:rFonts w:ascii="Arial" w:hAnsi="Arial" w:cs="Arial"/>
              </w:rPr>
              <w:t xml:space="preserve">Market Operator </w:t>
            </w:r>
            <w:r w:rsidRPr="00C03D1E">
              <w:rPr>
                <w:rStyle w:val="fontstyle01"/>
                <w:rFonts w:ascii="Arial" w:hAnsi="Arial" w:cs="Arial"/>
              </w:rPr>
              <w:t>shall collect payments for the approved claim within the</w:t>
            </w:r>
            <w:r w:rsidRPr="00C03D1E">
              <w:rPr>
                <w:rFonts w:ascii="Arial" w:hAnsi="Arial" w:cs="Arial"/>
                <w:color w:val="000000"/>
              </w:rPr>
              <w:t xml:space="preserve"> </w:t>
            </w:r>
            <w:r w:rsidRPr="00C03D1E">
              <w:rPr>
                <w:rStyle w:val="fontstyle01"/>
                <w:rFonts w:ascii="Arial" w:hAnsi="Arial" w:cs="Arial"/>
              </w:rPr>
              <w:t>following timeframe –</w:t>
            </w:r>
          </w:p>
          <w:p w14:paraId="7F3ED7B4" w14:textId="3017F338" w:rsidR="00C03D1E" w:rsidRPr="00C03D1E" w:rsidRDefault="00C03D1E" w:rsidP="0071636F">
            <w:pPr>
              <w:spacing w:after="0"/>
              <w:rPr>
                <w:rStyle w:val="fontstyle01"/>
                <w:rFonts w:ascii="Arial" w:hAnsi="Arial" w:cs="Arial"/>
              </w:rPr>
            </w:pPr>
            <w:r w:rsidRPr="00C03D1E">
              <w:rPr>
                <w:rStyle w:val="fontstyle01"/>
                <w:rFonts w:ascii="Arial" w:hAnsi="Arial" w:cs="Arial"/>
              </w:rPr>
              <w:t>xxxx</w:t>
            </w:r>
          </w:p>
        </w:tc>
        <w:tc>
          <w:tcPr>
            <w:tcW w:w="947" w:type="pct"/>
            <w:tcBorders>
              <w:left w:val="single" w:sz="4" w:space="0" w:color="auto"/>
            </w:tcBorders>
            <w:shd w:val="clear" w:color="auto" w:fill="auto"/>
          </w:tcPr>
          <w:p w14:paraId="72BCD253" w14:textId="597C07DE" w:rsidR="00C03D1E" w:rsidRPr="00C03D1E" w:rsidRDefault="00C03D1E" w:rsidP="0071636F">
            <w:pPr>
              <w:spacing w:after="0"/>
              <w:rPr>
                <w:rStyle w:val="fontstyle01"/>
                <w:rFonts w:ascii="Arial" w:hAnsi="Arial" w:cs="Arial"/>
              </w:rPr>
            </w:pPr>
            <w:r w:rsidRPr="00C03D1E">
              <w:rPr>
                <w:rStyle w:val="fontstyle01"/>
                <w:rFonts w:ascii="Arial" w:hAnsi="Arial" w:cs="Arial"/>
                <w:strike/>
              </w:rPr>
              <w:t>10.4.4</w:t>
            </w:r>
            <w:r w:rsidRPr="00C03D1E">
              <w:rPr>
                <w:rStyle w:val="fontstyle01"/>
                <w:rFonts w:ascii="Arial" w:hAnsi="Arial" w:cs="Arial"/>
              </w:rPr>
              <w:t xml:space="preserve"> </w:t>
            </w:r>
            <w:r w:rsidRPr="00C03D1E">
              <w:rPr>
                <w:rStyle w:val="fontstyle01"/>
                <w:rFonts w:ascii="Arial" w:hAnsi="Arial" w:cs="Arial"/>
                <w:b/>
                <w:bCs/>
                <w:u w:val="single"/>
              </w:rPr>
              <w:t>10.4.5</w:t>
            </w:r>
            <w:r w:rsidRPr="00C03D1E">
              <w:rPr>
                <w:rStyle w:val="fontstyle01"/>
                <w:rFonts w:ascii="Arial" w:hAnsi="Arial" w:cs="Arial"/>
                <w:b/>
                <w:bCs/>
              </w:rPr>
              <w:t xml:space="preserve"> </w:t>
            </w:r>
            <w:r w:rsidRPr="00C03D1E">
              <w:rPr>
                <w:rStyle w:val="fontstyle01"/>
                <w:rFonts w:ascii="Arial" w:hAnsi="Arial" w:cs="Arial"/>
              </w:rPr>
              <w:t xml:space="preserve">The </w:t>
            </w:r>
            <w:r w:rsidRPr="00C03D1E">
              <w:rPr>
                <w:rStyle w:val="fontstyle21"/>
                <w:rFonts w:ascii="Arial" w:hAnsi="Arial" w:cs="Arial"/>
              </w:rPr>
              <w:t xml:space="preserve">Market Operator </w:t>
            </w:r>
            <w:r w:rsidRPr="00C03D1E">
              <w:rPr>
                <w:rStyle w:val="fontstyle01"/>
                <w:rFonts w:ascii="Arial" w:hAnsi="Arial" w:cs="Arial"/>
              </w:rPr>
              <w:t>shall collect payments for the approved claim within the</w:t>
            </w:r>
            <w:r w:rsidRPr="00C03D1E">
              <w:rPr>
                <w:rFonts w:ascii="Arial" w:hAnsi="Arial" w:cs="Arial"/>
                <w:color w:val="000000"/>
              </w:rPr>
              <w:t xml:space="preserve"> </w:t>
            </w:r>
            <w:r w:rsidRPr="00C03D1E">
              <w:rPr>
                <w:rStyle w:val="fontstyle01"/>
                <w:rFonts w:ascii="Arial" w:hAnsi="Arial" w:cs="Arial"/>
              </w:rPr>
              <w:t>following timeframe –</w:t>
            </w:r>
          </w:p>
          <w:p w14:paraId="28E60336" w14:textId="50DDC179" w:rsidR="00C03D1E" w:rsidRPr="00C03D1E" w:rsidRDefault="00C03D1E" w:rsidP="0071636F">
            <w:pPr>
              <w:spacing w:after="0"/>
              <w:rPr>
                <w:rStyle w:val="fontstyle01"/>
                <w:rFonts w:ascii="Arial" w:hAnsi="Arial" w:cs="Arial"/>
                <w:strike/>
              </w:rPr>
            </w:pPr>
            <w:r w:rsidRPr="00C03D1E">
              <w:rPr>
                <w:rStyle w:val="fontstyle01"/>
                <w:rFonts w:ascii="Arial" w:hAnsi="Arial" w:cs="Arial"/>
              </w:rPr>
              <w:t>xxxx</w:t>
            </w:r>
          </w:p>
        </w:tc>
        <w:tc>
          <w:tcPr>
            <w:tcW w:w="493" w:type="pct"/>
            <w:tcBorders>
              <w:left w:val="single" w:sz="4" w:space="0" w:color="auto"/>
              <w:right w:val="single" w:sz="4" w:space="0" w:color="auto"/>
            </w:tcBorders>
            <w:shd w:val="clear" w:color="auto" w:fill="auto"/>
          </w:tcPr>
          <w:p w14:paraId="1B15FAF9" w14:textId="2B8E8B41" w:rsidR="00C03D1E" w:rsidRPr="00C03D1E" w:rsidRDefault="00C03D1E" w:rsidP="0071636F">
            <w:pPr>
              <w:spacing w:after="0" w:line="240" w:lineRule="auto"/>
              <w:contextualSpacing/>
              <w:rPr>
                <w:rFonts w:ascii="Arial" w:hAnsi="Arial" w:cs="Arial"/>
                <w:color w:val="000000"/>
              </w:rPr>
            </w:pPr>
            <w:r w:rsidRPr="00C03D1E">
              <w:rPr>
                <w:rFonts w:ascii="Arial" w:hAnsi="Arial" w:cs="Arial"/>
              </w:rPr>
              <w:t>Renumbering due to insertion of new clause.</w:t>
            </w:r>
          </w:p>
        </w:tc>
        <w:tc>
          <w:tcPr>
            <w:tcW w:w="530" w:type="pct"/>
            <w:tcBorders>
              <w:left w:val="single" w:sz="4" w:space="0" w:color="auto"/>
              <w:right w:val="single" w:sz="4" w:space="0" w:color="auto"/>
            </w:tcBorders>
          </w:tcPr>
          <w:p w14:paraId="0DE1673E" w14:textId="77777777" w:rsidR="00C03D1E" w:rsidRPr="00C03D1E" w:rsidRDefault="00C03D1E" w:rsidP="00884C6E">
            <w:pPr>
              <w:spacing w:after="0"/>
              <w:rPr>
                <w:rFonts w:ascii="Arial" w:hAnsi="Arial" w:cs="Arial"/>
              </w:rPr>
            </w:pPr>
          </w:p>
        </w:tc>
        <w:tc>
          <w:tcPr>
            <w:tcW w:w="606" w:type="pct"/>
            <w:tcBorders>
              <w:left w:val="single" w:sz="4" w:space="0" w:color="auto"/>
              <w:right w:val="single" w:sz="4" w:space="0" w:color="auto"/>
            </w:tcBorders>
          </w:tcPr>
          <w:p w14:paraId="46A788F4" w14:textId="486CB826" w:rsidR="00C03D1E" w:rsidRPr="00C03D1E" w:rsidRDefault="00C03D1E" w:rsidP="0071636F">
            <w:pPr>
              <w:spacing w:after="0" w:line="240" w:lineRule="auto"/>
              <w:contextualSpacing/>
              <w:rPr>
                <w:rFonts w:ascii="Arial" w:hAnsi="Arial" w:cs="Arial"/>
              </w:rPr>
            </w:pPr>
          </w:p>
        </w:tc>
        <w:tc>
          <w:tcPr>
            <w:tcW w:w="568" w:type="pct"/>
            <w:tcBorders>
              <w:left w:val="single" w:sz="4" w:space="0" w:color="auto"/>
              <w:right w:val="single" w:sz="4" w:space="0" w:color="auto"/>
            </w:tcBorders>
          </w:tcPr>
          <w:p w14:paraId="372166CB" w14:textId="639AD9EF" w:rsidR="00C03D1E" w:rsidRPr="00C03D1E" w:rsidRDefault="00C03D1E" w:rsidP="0071636F">
            <w:pPr>
              <w:spacing w:after="0" w:line="240" w:lineRule="auto"/>
              <w:contextualSpacing/>
              <w:rPr>
                <w:rFonts w:ascii="Arial" w:hAnsi="Arial" w:cs="Arial"/>
              </w:rPr>
            </w:pPr>
          </w:p>
        </w:tc>
        <w:tc>
          <w:tcPr>
            <w:tcW w:w="456" w:type="pct"/>
            <w:tcBorders>
              <w:left w:val="single" w:sz="4" w:space="0" w:color="auto"/>
              <w:right w:val="single" w:sz="4" w:space="0" w:color="auto"/>
            </w:tcBorders>
          </w:tcPr>
          <w:p w14:paraId="1B173967" w14:textId="512297AB" w:rsidR="00C03D1E" w:rsidRPr="00C03D1E" w:rsidRDefault="00C03D1E" w:rsidP="0071636F">
            <w:pPr>
              <w:spacing w:after="0" w:line="240" w:lineRule="auto"/>
              <w:contextualSpacing/>
              <w:rPr>
                <w:rFonts w:ascii="Arial" w:hAnsi="Arial" w:cs="Arial"/>
              </w:rPr>
            </w:pPr>
          </w:p>
        </w:tc>
      </w:tr>
      <w:tr w:rsidR="00C03D1E" w:rsidRPr="00C03D1E" w14:paraId="7A93EF48" w14:textId="6501DE69" w:rsidTr="00AF5148">
        <w:tblPrEx>
          <w:tblLook w:val="0000" w:firstRow="0" w:lastRow="0" w:firstColumn="0" w:lastColumn="0" w:noHBand="0" w:noVBand="0"/>
        </w:tblPrEx>
        <w:trPr>
          <w:trHeight w:val="100"/>
        </w:trPr>
        <w:tc>
          <w:tcPr>
            <w:tcW w:w="340" w:type="pct"/>
            <w:tcBorders>
              <w:left w:val="single" w:sz="4" w:space="0" w:color="auto"/>
              <w:right w:val="single" w:sz="4" w:space="0" w:color="auto"/>
            </w:tcBorders>
            <w:shd w:val="clear" w:color="auto" w:fill="auto"/>
          </w:tcPr>
          <w:p w14:paraId="6FA6A30C" w14:textId="77777777" w:rsidR="00C03D1E" w:rsidRPr="00C03D1E" w:rsidRDefault="00C03D1E" w:rsidP="0071636F">
            <w:pPr>
              <w:spacing w:after="0"/>
              <w:rPr>
                <w:rFonts w:ascii="Arial" w:hAnsi="Arial" w:cs="Arial"/>
                <w:b/>
              </w:rPr>
            </w:pPr>
            <w:permStart w:id="1547845077" w:edGrp="everyone" w:colFirst="5" w:colLast="5"/>
            <w:permStart w:id="1760438590" w:edGrp="everyone" w:colFirst="6" w:colLast="6"/>
            <w:permEnd w:id="1175678461"/>
            <w:permEnd w:id="1905229097"/>
            <w:r w:rsidRPr="00C03D1E">
              <w:rPr>
                <w:rFonts w:ascii="Arial" w:hAnsi="Arial" w:cs="Arial"/>
              </w:rPr>
              <w:lastRenderedPageBreak/>
              <w:t>Billing and Settlement of Additional Compensation</w:t>
            </w:r>
          </w:p>
          <w:p w14:paraId="3A463775" w14:textId="77777777" w:rsidR="00C03D1E" w:rsidRPr="00C03D1E" w:rsidRDefault="00C03D1E" w:rsidP="0071636F">
            <w:pPr>
              <w:spacing w:after="0"/>
              <w:rPr>
                <w:rFonts w:ascii="Arial" w:hAnsi="Arial" w:cs="Arial"/>
              </w:rPr>
            </w:pPr>
          </w:p>
        </w:tc>
        <w:tc>
          <w:tcPr>
            <w:tcW w:w="227" w:type="pct"/>
            <w:tcBorders>
              <w:left w:val="single" w:sz="4" w:space="0" w:color="auto"/>
            </w:tcBorders>
            <w:shd w:val="clear" w:color="auto" w:fill="auto"/>
          </w:tcPr>
          <w:p w14:paraId="32CA5733" w14:textId="66CA0941" w:rsidR="00C03D1E" w:rsidRPr="00C03D1E" w:rsidRDefault="00C03D1E" w:rsidP="0071636F">
            <w:pPr>
              <w:spacing w:after="0"/>
              <w:rPr>
                <w:rFonts w:ascii="Arial" w:hAnsi="Arial" w:cs="Arial"/>
              </w:rPr>
            </w:pPr>
            <w:r w:rsidRPr="00C03D1E">
              <w:rPr>
                <w:rFonts w:ascii="Arial" w:hAnsi="Arial" w:cs="Arial"/>
              </w:rPr>
              <w:t>10.4</w:t>
            </w:r>
          </w:p>
        </w:tc>
        <w:tc>
          <w:tcPr>
            <w:tcW w:w="833" w:type="pct"/>
            <w:tcBorders>
              <w:left w:val="single" w:sz="4" w:space="0" w:color="auto"/>
            </w:tcBorders>
            <w:shd w:val="clear" w:color="auto" w:fill="auto"/>
          </w:tcPr>
          <w:p w14:paraId="17801540" w14:textId="6672EDFB" w:rsidR="00C03D1E" w:rsidRPr="00C03D1E" w:rsidRDefault="00C03D1E" w:rsidP="0071636F">
            <w:pPr>
              <w:spacing w:after="0"/>
              <w:rPr>
                <w:rStyle w:val="fontstyle01"/>
                <w:rFonts w:ascii="Arial" w:hAnsi="Arial" w:cs="Arial"/>
              </w:rPr>
            </w:pPr>
            <w:r w:rsidRPr="00C03D1E">
              <w:rPr>
                <w:rStyle w:val="fontstyle01"/>
                <w:rFonts w:ascii="Arial" w:hAnsi="Arial" w:cs="Arial"/>
              </w:rPr>
              <w:t>10.4.5 The collected amounts from staggered payments shall be pro-rated to the</w:t>
            </w:r>
            <w:r w:rsidRPr="00C03D1E">
              <w:rPr>
                <w:rFonts w:ascii="Arial" w:hAnsi="Arial" w:cs="Arial"/>
              </w:rPr>
              <w:t xml:space="preserve"> </w:t>
            </w:r>
            <w:r w:rsidRPr="00C03D1E">
              <w:rPr>
                <w:rStyle w:val="fontstyle21"/>
                <w:rFonts w:ascii="Arial" w:hAnsi="Arial" w:cs="Arial"/>
              </w:rPr>
              <w:t xml:space="preserve">Trading Participants </w:t>
            </w:r>
            <w:r w:rsidRPr="00C03D1E">
              <w:rPr>
                <w:rStyle w:val="fontstyle01"/>
                <w:rFonts w:ascii="Arial" w:hAnsi="Arial" w:cs="Arial"/>
              </w:rPr>
              <w:t>which the payment is due.</w:t>
            </w:r>
          </w:p>
        </w:tc>
        <w:tc>
          <w:tcPr>
            <w:tcW w:w="947" w:type="pct"/>
            <w:tcBorders>
              <w:left w:val="single" w:sz="4" w:space="0" w:color="auto"/>
            </w:tcBorders>
            <w:shd w:val="clear" w:color="auto" w:fill="auto"/>
          </w:tcPr>
          <w:p w14:paraId="27BBE3EF" w14:textId="608ACC17" w:rsidR="00C03D1E" w:rsidRPr="00C03D1E" w:rsidRDefault="00C03D1E" w:rsidP="0071636F">
            <w:pPr>
              <w:spacing w:after="0"/>
              <w:rPr>
                <w:rStyle w:val="fontstyle01"/>
                <w:rFonts w:ascii="Arial" w:hAnsi="Arial" w:cs="Arial"/>
                <w:strike/>
              </w:rPr>
            </w:pPr>
            <w:r w:rsidRPr="00C03D1E">
              <w:rPr>
                <w:rStyle w:val="fontstyle01"/>
                <w:rFonts w:ascii="Arial" w:hAnsi="Arial" w:cs="Arial"/>
                <w:strike/>
              </w:rPr>
              <w:t>10.4.5</w:t>
            </w:r>
            <w:r w:rsidRPr="00C03D1E">
              <w:rPr>
                <w:rStyle w:val="fontstyle01"/>
                <w:rFonts w:ascii="Arial" w:hAnsi="Arial" w:cs="Arial"/>
              </w:rPr>
              <w:t xml:space="preserve"> </w:t>
            </w:r>
            <w:r w:rsidRPr="00C03D1E">
              <w:rPr>
                <w:rStyle w:val="fontstyle01"/>
                <w:rFonts w:ascii="Arial" w:hAnsi="Arial" w:cs="Arial"/>
                <w:b/>
                <w:bCs/>
                <w:u w:val="single"/>
              </w:rPr>
              <w:t xml:space="preserve">10.4.6 </w:t>
            </w:r>
            <w:r w:rsidRPr="00C03D1E">
              <w:rPr>
                <w:rStyle w:val="fontstyle01"/>
                <w:rFonts w:ascii="Arial" w:hAnsi="Arial" w:cs="Arial"/>
              </w:rPr>
              <w:t>The collected amounts from staggered payments shall be pro-rated to the</w:t>
            </w:r>
            <w:r w:rsidRPr="00C03D1E">
              <w:rPr>
                <w:rFonts w:ascii="Arial" w:hAnsi="Arial" w:cs="Arial"/>
              </w:rPr>
              <w:t xml:space="preserve"> </w:t>
            </w:r>
            <w:r w:rsidRPr="00C03D1E">
              <w:rPr>
                <w:rStyle w:val="fontstyle21"/>
                <w:rFonts w:ascii="Arial" w:hAnsi="Arial" w:cs="Arial"/>
              </w:rPr>
              <w:t xml:space="preserve">Trading Participants </w:t>
            </w:r>
            <w:r w:rsidRPr="00C03D1E">
              <w:rPr>
                <w:rStyle w:val="fontstyle01"/>
                <w:rFonts w:ascii="Arial" w:hAnsi="Arial" w:cs="Arial"/>
              </w:rPr>
              <w:t>which the payment is due.</w:t>
            </w:r>
          </w:p>
        </w:tc>
        <w:tc>
          <w:tcPr>
            <w:tcW w:w="493" w:type="pct"/>
            <w:tcBorders>
              <w:left w:val="single" w:sz="4" w:space="0" w:color="auto"/>
              <w:right w:val="single" w:sz="4" w:space="0" w:color="auto"/>
            </w:tcBorders>
            <w:shd w:val="clear" w:color="auto" w:fill="auto"/>
          </w:tcPr>
          <w:p w14:paraId="6E241DB1" w14:textId="6C594A96" w:rsidR="00C03D1E" w:rsidRPr="00C03D1E" w:rsidRDefault="00C03D1E" w:rsidP="0071636F">
            <w:pPr>
              <w:spacing w:after="0" w:line="240" w:lineRule="auto"/>
              <w:contextualSpacing/>
              <w:rPr>
                <w:rFonts w:ascii="Arial" w:hAnsi="Arial" w:cs="Arial"/>
                <w:color w:val="000000"/>
              </w:rPr>
            </w:pPr>
            <w:r w:rsidRPr="00C03D1E">
              <w:rPr>
                <w:rFonts w:ascii="Arial" w:hAnsi="Arial" w:cs="Arial"/>
              </w:rPr>
              <w:t>Renumbering due to insertion of new clause.</w:t>
            </w:r>
          </w:p>
        </w:tc>
        <w:tc>
          <w:tcPr>
            <w:tcW w:w="530" w:type="pct"/>
            <w:tcBorders>
              <w:left w:val="single" w:sz="4" w:space="0" w:color="auto"/>
              <w:right w:val="single" w:sz="4" w:space="0" w:color="auto"/>
            </w:tcBorders>
          </w:tcPr>
          <w:p w14:paraId="60AB752D" w14:textId="77777777" w:rsidR="00C03D1E" w:rsidRPr="00C03D1E" w:rsidRDefault="00C03D1E" w:rsidP="00884C6E">
            <w:pPr>
              <w:spacing w:after="0"/>
              <w:rPr>
                <w:rFonts w:ascii="Arial" w:hAnsi="Arial" w:cs="Arial"/>
              </w:rPr>
            </w:pPr>
          </w:p>
        </w:tc>
        <w:tc>
          <w:tcPr>
            <w:tcW w:w="606" w:type="pct"/>
            <w:tcBorders>
              <w:left w:val="single" w:sz="4" w:space="0" w:color="auto"/>
              <w:right w:val="single" w:sz="4" w:space="0" w:color="auto"/>
            </w:tcBorders>
          </w:tcPr>
          <w:p w14:paraId="748995CA" w14:textId="1B427C68" w:rsidR="00C03D1E" w:rsidRPr="00C03D1E" w:rsidRDefault="00C03D1E" w:rsidP="0071636F">
            <w:pPr>
              <w:spacing w:after="0" w:line="240" w:lineRule="auto"/>
              <w:contextualSpacing/>
              <w:rPr>
                <w:rFonts w:ascii="Arial" w:hAnsi="Arial" w:cs="Arial"/>
              </w:rPr>
            </w:pPr>
          </w:p>
        </w:tc>
        <w:tc>
          <w:tcPr>
            <w:tcW w:w="568" w:type="pct"/>
            <w:tcBorders>
              <w:left w:val="single" w:sz="4" w:space="0" w:color="auto"/>
              <w:right w:val="single" w:sz="4" w:space="0" w:color="auto"/>
            </w:tcBorders>
          </w:tcPr>
          <w:p w14:paraId="71BA51FF" w14:textId="243DDE65" w:rsidR="00C03D1E" w:rsidRPr="00C03D1E" w:rsidRDefault="00C03D1E" w:rsidP="0071636F">
            <w:pPr>
              <w:spacing w:after="0" w:line="240" w:lineRule="auto"/>
              <w:contextualSpacing/>
              <w:rPr>
                <w:rFonts w:ascii="Arial" w:hAnsi="Arial" w:cs="Arial"/>
              </w:rPr>
            </w:pPr>
          </w:p>
        </w:tc>
        <w:tc>
          <w:tcPr>
            <w:tcW w:w="456" w:type="pct"/>
            <w:tcBorders>
              <w:left w:val="single" w:sz="4" w:space="0" w:color="auto"/>
              <w:right w:val="single" w:sz="4" w:space="0" w:color="auto"/>
            </w:tcBorders>
          </w:tcPr>
          <w:p w14:paraId="13BE529D" w14:textId="17715443" w:rsidR="00C03D1E" w:rsidRPr="00C03D1E" w:rsidRDefault="00C03D1E" w:rsidP="0071636F">
            <w:pPr>
              <w:spacing w:after="0" w:line="240" w:lineRule="auto"/>
              <w:contextualSpacing/>
              <w:rPr>
                <w:rFonts w:ascii="Arial" w:hAnsi="Arial" w:cs="Arial"/>
              </w:rPr>
            </w:pPr>
          </w:p>
        </w:tc>
      </w:tr>
      <w:tr w:rsidR="00C03D1E" w:rsidRPr="00C03D1E" w14:paraId="4E0B9AF7" w14:textId="07741D2B" w:rsidTr="00AF5148">
        <w:tblPrEx>
          <w:tblLook w:val="0000" w:firstRow="0" w:lastRow="0" w:firstColumn="0" w:lastColumn="0" w:noHBand="0" w:noVBand="0"/>
        </w:tblPrEx>
        <w:trPr>
          <w:trHeight w:val="100"/>
        </w:trPr>
        <w:tc>
          <w:tcPr>
            <w:tcW w:w="340" w:type="pct"/>
            <w:tcBorders>
              <w:left w:val="single" w:sz="4" w:space="0" w:color="auto"/>
              <w:bottom w:val="single" w:sz="4" w:space="0" w:color="auto"/>
              <w:right w:val="single" w:sz="4" w:space="0" w:color="auto"/>
            </w:tcBorders>
            <w:shd w:val="clear" w:color="auto" w:fill="auto"/>
          </w:tcPr>
          <w:p w14:paraId="3F8959BE" w14:textId="77777777" w:rsidR="00C03D1E" w:rsidRPr="00C03D1E" w:rsidRDefault="00C03D1E" w:rsidP="0071636F">
            <w:pPr>
              <w:spacing w:after="0"/>
              <w:rPr>
                <w:rFonts w:ascii="Arial" w:hAnsi="Arial" w:cs="Arial"/>
                <w:b/>
              </w:rPr>
            </w:pPr>
            <w:permStart w:id="1819755757" w:edGrp="everyone" w:colFirst="5" w:colLast="5"/>
            <w:permStart w:id="195846447" w:edGrp="everyone" w:colFirst="6" w:colLast="6"/>
            <w:permEnd w:id="1547845077"/>
            <w:permEnd w:id="1760438590"/>
            <w:r w:rsidRPr="00C03D1E">
              <w:rPr>
                <w:rFonts w:ascii="Arial" w:hAnsi="Arial" w:cs="Arial"/>
              </w:rPr>
              <w:t>Billing and Settlement of Additional Compensation</w:t>
            </w:r>
          </w:p>
          <w:p w14:paraId="1F0988D9" w14:textId="77777777" w:rsidR="00C03D1E" w:rsidRPr="00C03D1E" w:rsidRDefault="00C03D1E" w:rsidP="0071636F">
            <w:pPr>
              <w:spacing w:after="0"/>
              <w:rPr>
                <w:rFonts w:ascii="Arial" w:hAnsi="Arial" w:cs="Arial"/>
              </w:rPr>
            </w:pPr>
          </w:p>
        </w:tc>
        <w:tc>
          <w:tcPr>
            <w:tcW w:w="227" w:type="pct"/>
            <w:tcBorders>
              <w:left w:val="single" w:sz="4" w:space="0" w:color="auto"/>
              <w:bottom w:val="single" w:sz="4" w:space="0" w:color="auto"/>
            </w:tcBorders>
            <w:shd w:val="clear" w:color="auto" w:fill="auto"/>
          </w:tcPr>
          <w:p w14:paraId="4BD3A4BA" w14:textId="1344A1F2" w:rsidR="00C03D1E" w:rsidRPr="00C03D1E" w:rsidRDefault="00C03D1E" w:rsidP="0071636F">
            <w:pPr>
              <w:spacing w:after="0"/>
              <w:rPr>
                <w:rFonts w:ascii="Arial" w:hAnsi="Arial" w:cs="Arial"/>
              </w:rPr>
            </w:pPr>
            <w:r w:rsidRPr="00C03D1E">
              <w:rPr>
                <w:rFonts w:ascii="Arial" w:hAnsi="Arial" w:cs="Arial"/>
              </w:rPr>
              <w:t>10.4</w:t>
            </w:r>
          </w:p>
        </w:tc>
        <w:tc>
          <w:tcPr>
            <w:tcW w:w="833" w:type="pct"/>
            <w:tcBorders>
              <w:left w:val="single" w:sz="4" w:space="0" w:color="auto"/>
              <w:bottom w:val="single" w:sz="4" w:space="0" w:color="auto"/>
            </w:tcBorders>
            <w:shd w:val="clear" w:color="auto" w:fill="auto"/>
          </w:tcPr>
          <w:p w14:paraId="116360BE" w14:textId="7C773A7F" w:rsidR="00C03D1E" w:rsidRPr="00C03D1E" w:rsidRDefault="00C03D1E" w:rsidP="0071636F">
            <w:pPr>
              <w:spacing w:after="0"/>
              <w:rPr>
                <w:rStyle w:val="fontstyle01"/>
                <w:rFonts w:ascii="Arial" w:hAnsi="Arial" w:cs="Arial"/>
              </w:rPr>
            </w:pPr>
            <w:r w:rsidRPr="00C03D1E">
              <w:rPr>
                <w:rStyle w:val="fontstyle01"/>
                <w:rFonts w:ascii="Arial" w:hAnsi="Arial" w:cs="Arial"/>
              </w:rPr>
              <w:t xml:space="preserve">10.4.6 The payment for additional compensation of customers that have switched to a different </w:t>
            </w:r>
            <w:r w:rsidRPr="00C03D1E">
              <w:rPr>
                <w:rStyle w:val="fontstyle21"/>
                <w:rFonts w:ascii="Arial" w:hAnsi="Arial" w:cs="Arial"/>
              </w:rPr>
              <w:t xml:space="preserve">Direct WESM Member </w:t>
            </w:r>
            <w:r w:rsidRPr="00C03D1E">
              <w:rPr>
                <w:rStyle w:val="fontstyle01"/>
                <w:rFonts w:ascii="Arial" w:hAnsi="Arial" w:cs="Arial"/>
              </w:rPr>
              <w:t xml:space="preserve">shall be billed to the current </w:t>
            </w:r>
            <w:r w:rsidRPr="00C03D1E">
              <w:rPr>
                <w:rStyle w:val="fontstyle21"/>
                <w:rFonts w:ascii="Arial" w:hAnsi="Arial" w:cs="Arial"/>
              </w:rPr>
              <w:t>Direct WESM</w:t>
            </w:r>
            <w:r w:rsidRPr="00C03D1E">
              <w:rPr>
                <w:rFonts w:ascii="Arial" w:hAnsi="Arial" w:cs="Arial"/>
              </w:rPr>
              <w:t xml:space="preserve"> </w:t>
            </w:r>
            <w:r w:rsidRPr="00C03D1E">
              <w:rPr>
                <w:rStyle w:val="fontstyle21"/>
                <w:rFonts w:ascii="Arial" w:hAnsi="Arial" w:cs="Arial"/>
              </w:rPr>
              <w:t xml:space="preserve">Member </w:t>
            </w:r>
            <w:r w:rsidRPr="00C03D1E">
              <w:rPr>
                <w:rStyle w:val="fontstyle01"/>
                <w:rFonts w:ascii="Arial" w:hAnsi="Arial" w:cs="Arial"/>
              </w:rPr>
              <w:t>provided that the bill shall reflect the period of consumption and the</w:t>
            </w:r>
            <w:r w:rsidRPr="00C03D1E">
              <w:rPr>
                <w:rFonts w:ascii="Arial" w:hAnsi="Arial" w:cs="Arial"/>
                <w:color w:val="000000"/>
              </w:rPr>
              <w:t xml:space="preserve"> </w:t>
            </w:r>
            <w:r w:rsidRPr="00C03D1E">
              <w:rPr>
                <w:rStyle w:val="fontstyle01"/>
                <w:rFonts w:ascii="Arial" w:hAnsi="Arial" w:cs="Arial"/>
              </w:rPr>
              <w:t xml:space="preserve">corresponding </w:t>
            </w:r>
            <w:r w:rsidRPr="00C03D1E">
              <w:rPr>
                <w:rStyle w:val="fontstyle21"/>
                <w:rFonts w:ascii="Arial" w:hAnsi="Arial" w:cs="Arial"/>
              </w:rPr>
              <w:t xml:space="preserve">Direct WESM Member </w:t>
            </w:r>
            <w:r w:rsidRPr="00C03D1E">
              <w:rPr>
                <w:rStyle w:val="fontstyle01"/>
                <w:rFonts w:ascii="Arial" w:hAnsi="Arial" w:cs="Arial"/>
              </w:rPr>
              <w:t>during the period of the additional</w:t>
            </w:r>
            <w:r w:rsidRPr="00C03D1E">
              <w:rPr>
                <w:rFonts w:ascii="Arial" w:hAnsi="Arial" w:cs="Arial"/>
                <w:color w:val="000000"/>
              </w:rPr>
              <w:t xml:space="preserve"> </w:t>
            </w:r>
            <w:r w:rsidRPr="00C03D1E">
              <w:rPr>
                <w:rStyle w:val="fontstyle01"/>
                <w:rFonts w:ascii="Arial" w:hAnsi="Arial" w:cs="Arial"/>
              </w:rPr>
              <w:t>compensation event under claim.</w:t>
            </w:r>
          </w:p>
        </w:tc>
        <w:tc>
          <w:tcPr>
            <w:tcW w:w="947" w:type="pct"/>
            <w:tcBorders>
              <w:left w:val="single" w:sz="4" w:space="0" w:color="auto"/>
              <w:bottom w:val="single" w:sz="4" w:space="0" w:color="auto"/>
            </w:tcBorders>
            <w:shd w:val="clear" w:color="auto" w:fill="auto"/>
          </w:tcPr>
          <w:p w14:paraId="2C832574" w14:textId="034987A2" w:rsidR="00C03D1E" w:rsidRPr="00C03D1E" w:rsidRDefault="00C03D1E" w:rsidP="0071636F">
            <w:pPr>
              <w:spacing w:after="0"/>
              <w:rPr>
                <w:rStyle w:val="fontstyle01"/>
                <w:rFonts w:ascii="Arial" w:hAnsi="Arial" w:cs="Arial"/>
                <w:strike/>
              </w:rPr>
            </w:pPr>
            <w:r w:rsidRPr="00C03D1E">
              <w:rPr>
                <w:rStyle w:val="fontstyle01"/>
                <w:rFonts w:ascii="Arial" w:hAnsi="Arial" w:cs="Arial"/>
                <w:strike/>
              </w:rPr>
              <w:t>10.4.6</w:t>
            </w:r>
            <w:r w:rsidRPr="00C03D1E">
              <w:rPr>
                <w:rStyle w:val="fontstyle01"/>
                <w:rFonts w:ascii="Arial" w:hAnsi="Arial" w:cs="Arial"/>
              </w:rPr>
              <w:t xml:space="preserve"> </w:t>
            </w:r>
            <w:r w:rsidRPr="00C03D1E">
              <w:rPr>
                <w:rStyle w:val="fontstyle01"/>
                <w:rFonts w:ascii="Arial" w:hAnsi="Arial" w:cs="Arial"/>
                <w:b/>
                <w:bCs/>
                <w:u w:val="single"/>
              </w:rPr>
              <w:t xml:space="preserve">10.4.7 </w:t>
            </w:r>
            <w:r w:rsidRPr="00C03D1E">
              <w:rPr>
                <w:rStyle w:val="fontstyle01"/>
                <w:rFonts w:ascii="Arial" w:hAnsi="Arial" w:cs="Arial"/>
              </w:rPr>
              <w:t xml:space="preserve">The payment for additional compensation of customers that have switched to a different </w:t>
            </w:r>
            <w:r w:rsidRPr="00C03D1E">
              <w:rPr>
                <w:rStyle w:val="fontstyle21"/>
                <w:rFonts w:ascii="Arial" w:hAnsi="Arial" w:cs="Arial"/>
              </w:rPr>
              <w:t xml:space="preserve">Direct WESM Member </w:t>
            </w:r>
            <w:r w:rsidRPr="00C03D1E">
              <w:rPr>
                <w:rStyle w:val="fontstyle01"/>
                <w:rFonts w:ascii="Arial" w:hAnsi="Arial" w:cs="Arial"/>
              </w:rPr>
              <w:t xml:space="preserve">shall be billed to the current </w:t>
            </w:r>
            <w:r w:rsidRPr="00C03D1E">
              <w:rPr>
                <w:rStyle w:val="fontstyle21"/>
                <w:rFonts w:ascii="Arial" w:hAnsi="Arial" w:cs="Arial"/>
              </w:rPr>
              <w:t>Direct WESM</w:t>
            </w:r>
            <w:r w:rsidRPr="00C03D1E">
              <w:rPr>
                <w:rFonts w:ascii="Arial" w:hAnsi="Arial" w:cs="Arial"/>
              </w:rPr>
              <w:t xml:space="preserve"> </w:t>
            </w:r>
            <w:r w:rsidRPr="00C03D1E">
              <w:rPr>
                <w:rStyle w:val="fontstyle21"/>
                <w:rFonts w:ascii="Arial" w:hAnsi="Arial" w:cs="Arial"/>
              </w:rPr>
              <w:t xml:space="preserve">Member </w:t>
            </w:r>
            <w:r w:rsidRPr="00C03D1E">
              <w:rPr>
                <w:rStyle w:val="fontstyle01"/>
                <w:rFonts w:ascii="Arial" w:hAnsi="Arial" w:cs="Arial"/>
              </w:rPr>
              <w:t>provided that the bill shall reflect the period of consumption and the</w:t>
            </w:r>
            <w:r w:rsidRPr="00C03D1E">
              <w:rPr>
                <w:rFonts w:ascii="Arial" w:hAnsi="Arial" w:cs="Arial"/>
                <w:color w:val="000000"/>
              </w:rPr>
              <w:t xml:space="preserve"> </w:t>
            </w:r>
            <w:r w:rsidRPr="00C03D1E">
              <w:rPr>
                <w:rStyle w:val="fontstyle01"/>
                <w:rFonts w:ascii="Arial" w:hAnsi="Arial" w:cs="Arial"/>
              </w:rPr>
              <w:t xml:space="preserve">corresponding </w:t>
            </w:r>
            <w:r w:rsidRPr="00C03D1E">
              <w:rPr>
                <w:rStyle w:val="fontstyle21"/>
                <w:rFonts w:ascii="Arial" w:hAnsi="Arial" w:cs="Arial"/>
              </w:rPr>
              <w:t xml:space="preserve">Direct WESM Member </w:t>
            </w:r>
            <w:r w:rsidRPr="00C03D1E">
              <w:rPr>
                <w:rStyle w:val="fontstyle01"/>
                <w:rFonts w:ascii="Arial" w:hAnsi="Arial" w:cs="Arial"/>
              </w:rPr>
              <w:t>during the period of the additional</w:t>
            </w:r>
            <w:r w:rsidRPr="00C03D1E">
              <w:rPr>
                <w:rFonts w:ascii="Arial" w:hAnsi="Arial" w:cs="Arial"/>
                <w:color w:val="000000"/>
              </w:rPr>
              <w:t xml:space="preserve"> </w:t>
            </w:r>
            <w:r w:rsidRPr="00C03D1E">
              <w:rPr>
                <w:rStyle w:val="fontstyle01"/>
                <w:rFonts w:ascii="Arial" w:hAnsi="Arial" w:cs="Arial"/>
              </w:rPr>
              <w:t>compensation event under claim.</w:t>
            </w:r>
          </w:p>
        </w:tc>
        <w:tc>
          <w:tcPr>
            <w:tcW w:w="493" w:type="pct"/>
            <w:tcBorders>
              <w:left w:val="single" w:sz="4" w:space="0" w:color="auto"/>
              <w:bottom w:val="single" w:sz="4" w:space="0" w:color="auto"/>
              <w:right w:val="single" w:sz="4" w:space="0" w:color="auto"/>
            </w:tcBorders>
            <w:shd w:val="clear" w:color="auto" w:fill="auto"/>
          </w:tcPr>
          <w:p w14:paraId="3E40911B" w14:textId="69FBC300" w:rsidR="00C03D1E" w:rsidRPr="00C03D1E" w:rsidRDefault="00C03D1E" w:rsidP="0071636F">
            <w:pPr>
              <w:spacing w:after="0" w:line="240" w:lineRule="auto"/>
              <w:contextualSpacing/>
              <w:rPr>
                <w:rFonts w:ascii="Arial" w:hAnsi="Arial" w:cs="Arial"/>
                <w:color w:val="000000"/>
              </w:rPr>
            </w:pPr>
            <w:r w:rsidRPr="00C03D1E">
              <w:rPr>
                <w:rFonts w:ascii="Arial" w:hAnsi="Arial" w:cs="Arial"/>
              </w:rPr>
              <w:t>Renumbering due to insertion of new clause.</w:t>
            </w:r>
          </w:p>
        </w:tc>
        <w:tc>
          <w:tcPr>
            <w:tcW w:w="530" w:type="pct"/>
            <w:tcBorders>
              <w:left w:val="single" w:sz="4" w:space="0" w:color="auto"/>
              <w:bottom w:val="single" w:sz="4" w:space="0" w:color="auto"/>
              <w:right w:val="single" w:sz="4" w:space="0" w:color="auto"/>
            </w:tcBorders>
          </w:tcPr>
          <w:p w14:paraId="21B66D1E" w14:textId="77777777" w:rsidR="00C03D1E" w:rsidRPr="00C03D1E" w:rsidRDefault="00C03D1E" w:rsidP="0071636F">
            <w:pPr>
              <w:spacing w:after="0" w:line="240" w:lineRule="auto"/>
              <w:contextualSpacing/>
              <w:rPr>
                <w:rFonts w:ascii="Arial" w:hAnsi="Arial" w:cs="Arial"/>
              </w:rPr>
            </w:pPr>
          </w:p>
        </w:tc>
        <w:tc>
          <w:tcPr>
            <w:tcW w:w="606" w:type="pct"/>
            <w:tcBorders>
              <w:left w:val="single" w:sz="4" w:space="0" w:color="auto"/>
              <w:bottom w:val="single" w:sz="4" w:space="0" w:color="auto"/>
              <w:right w:val="single" w:sz="4" w:space="0" w:color="auto"/>
            </w:tcBorders>
          </w:tcPr>
          <w:p w14:paraId="2399403F" w14:textId="2CBB1F8F" w:rsidR="00C03D1E" w:rsidRPr="00C03D1E" w:rsidRDefault="00C03D1E" w:rsidP="0071636F">
            <w:pPr>
              <w:spacing w:after="0" w:line="240" w:lineRule="auto"/>
              <w:contextualSpacing/>
              <w:rPr>
                <w:rFonts w:ascii="Arial" w:hAnsi="Arial" w:cs="Arial"/>
              </w:rPr>
            </w:pPr>
          </w:p>
        </w:tc>
        <w:tc>
          <w:tcPr>
            <w:tcW w:w="568" w:type="pct"/>
            <w:tcBorders>
              <w:left w:val="single" w:sz="4" w:space="0" w:color="auto"/>
              <w:bottom w:val="single" w:sz="4" w:space="0" w:color="auto"/>
              <w:right w:val="single" w:sz="4" w:space="0" w:color="auto"/>
            </w:tcBorders>
          </w:tcPr>
          <w:p w14:paraId="5F01DF81" w14:textId="5D446310" w:rsidR="00C03D1E" w:rsidRPr="00C03D1E" w:rsidRDefault="00C03D1E" w:rsidP="0071636F">
            <w:pPr>
              <w:spacing w:after="0" w:line="240" w:lineRule="auto"/>
              <w:contextualSpacing/>
              <w:rPr>
                <w:rFonts w:ascii="Arial" w:hAnsi="Arial" w:cs="Arial"/>
              </w:rPr>
            </w:pPr>
          </w:p>
        </w:tc>
        <w:tc>
          <w:tcPr>
            <w:tcW w:w="456" w:type="pct"/>
            <w:tcBorders>
              <w:left w:val="single" w:sz="4" w:space="0" w:color="auto"/>
              <w:bottom w:val="single" w:sz="4" w:space="0" w:color="auto"/>
              <w:right w:val="single" w:sz="4" w:space="0" w:color="auto"/>
            </w:tcBorders>
          </w:tcPr>
          <w:p w14:paraId="0C8F9CB8" w14:textId="13E8A4AB" w:rsidR="00C03D1E" w:rsidRPr="00C03D1E" w:rsidRDefault="00C03D1E" w:rsidP="0071636F">
            <w:pPr>
              <w:spacing w:after="0" w:line="240" w:lineRule="auto"/>
              <w:contextualSpacing/>
              <w:rPr>
                <w:rFonts w:ascii="Arial" w:hAnsi="Arial" w:cs="Arial"/>
              </w:rPr>
            </w:pPr>
          </w:p>
        </w:tc>
      </w:tr>
      <w:permEnd w:id="1819755757"/>
      <w:permEnd w:id="195846447"/>
    </w:tbl>
    <w:p w14:paraId="6D89C8AB" w14:textId="7DA287B9" w:rsidR="00AF5148" w:rsidRDefault="00AF5148" w:rsidP="00AF5148">
      <w:pPr>
        <w:ind w:right="-1440"/>
        <w:rPr>
          <w:rFonts w:ascii="Arial" w:hAnsi="Arial" w:cs="Arial"/>
          <w:sz w:val="24"/>
          <w:szCs w:val="24"/>
        </w:rPr>
      </w:pPr>
    </w:p>
    <w:p w14:paraId="4BEA444C" w14:textId="4F4036F9" w:rsidR="00AF5148" w:rsidRPr="00AF5148" w:rsidRDefault="00AF5148" w:rsidP="00AF5148">
      <w:pPr>
        <w:spacing w:after="0"/>
        <w:ind w:right="-1440"/>
        <w:rPr>
          <w:rFonts w:ascii="Arial" w:hAnsi="Arial" w:cs="Arial"/>
          <w:i/>
        </w:rPr>
      </w:pPr>
      <w:r w:rsidRPr="00AF5148">
        <w:rPr>
          <w:rFonts w:ascii="Arial" w:hAnsi="Arial" w:cs="Arial"/>
          <w:i/>
        </w:rPr>
        <w:t xml:space="preserve">Note: Please underline and put in bold letters the proposed changes to the Market Rules or Manual. </w:t>
      </w:r>
    </w:p>
    <w:p w14:paraId="5340012D" w14:textId="1ACEC7BF" w:rsidR="002C602A" w:rsidRDefault="002C602A" w:rsidP="00AF5148">
      <w:pPr>
        <w:tabs>
          <w:tab w:val="left" w:pos="1128"/>
        </w:tabs>
        <w:rPr>
          <w:rFonts w:ascii="Arial" w:hAnsi="Arial" w:cs="Arial"/>
          <w:sz w:val="24"/>
          <w:szCs w:val="24"/>
        </w:rPr>
      </w:pPr>
    </w:p>
    <w:p w14:paraId="09D1A2F6" w14:textId="240646B5" w:rsidR="00CE7BFE" w:rsidRPr="00CE7BFE" w:rsidRDefault="00CE7BFE" w:rsidP="00CE7BFE">
      <w:pPr>
        <w:rPr>
          <w:rFonts w:ascii="Arial" w:hAnsi="Arial" w:cs="Arial"/>
          <w:sz w:val="24"/>
          <w:szCs w:val="24"/>
        </w:rPr>
      </w:pPr>
    </w:p>
    <w:p w14:paraId="1FD35038" w14:textId="08B92C3E" w:rsidR="00CE7BFE" w:rsidRPr="00CE7BFE" w:rsidRDefault="00CE7BFE" w:rsidP="00CE7BFE">
      <w:pPr>
        <w:rPr>
          <w:rFonts w:ascii="Arial" w:hAnsi="Arial" w:cs="Arial"/>
          <w:sz w:val="24"/>
          <w:szCs w:val="24"/>
        </w:rPr>
      </w:pPr>
    </w:p>
    <w:p w14:paraId="42E30D55" w14:textId="77777777" w:rsidR="00CE7BFE" w:rsidRPr="00CE7BFE" w:rsidRDefault="00CE7BFE" w:rsidP="00CE7BFE">
      <w:pPr>
        <w:jc w:val="right"/>
        <w:rPr>
          <w:rFonts w:ascii="Arial" w:hAnsi="Arial" w:cs="Arial"/>
          <w:sz w:val="24"/>
          <w:szCs w:val="24"/>
        </w:rPr>
      </w:pPr>
    </w:p>
    <w:sectPr w:rsidR="00CE7BFE" w:rsidRPr="00CE7BFE" w:rsidSect="00AF5148">
      <w:headerReference w:type="default" r:id="rId18"/>
      <w:pgSz w:w="20160" w:h="12240" w:orient="landscape" w:code="5"/>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02DF1" w14:textId="77777777" w:rsidR="008D1F8E" w:rsidRDefault="008D1F8E" w:rsidP="00797776">
      <w:pPr>
        <w:spacing w:after="0" w:line="240" w:lineRule="auto"/>
      </w:pPr>
      <w:r>
        <w:separator/>
      </w:r>
    </w:p>
  </w:endnote>
  <w:endnote w:type="continuationSeparator" w:id="0">
    <w:p w14:paraId="1B5B7854" w14:textId="77777777" w:rsidR="008D1F8E" w:rsidRDefault="008D1F8E" w:rsidP="00797776">
      <w:pPr>
        <w:spacing w:after="0" w:line="240" w:lineRule="auto"/>
      </w:pPr>
      <w:r>
        <w:continuationSeparator/>
      </w:r>
    </w:p>
  </w:endnote>
  <w:endnote w:type="continuationNotice" w:id="1">
    <w:p w14:paraId="4122A21B" w14:textId="77777777" w:rsidR="008D1F8E" w:rsidRDefault="008D1F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8E5B" w14:textId="77777777" w:rsidR="004B10C9" w:rsidRPr="00CC3864" w:rsidRDefault="00110A3D" w:rsidP="004B10C9">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42DE0B68" w14:textId="77777777" w:rsidR="004B10C9" w:rsidRPr="00CC3864" w:rsidRDefault="004B10C9" w:rsidP="004B10C9">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DD465" w14:textId="77777777" w:rsidR="00D73B29" w:rsidRPr="00CC3864" w:rsidRDefault="00CC3864"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4D5844CE" w14:textId="1BCE0FBA" w:rsidR="00FD6DCB" w:rsidRPr="00CC3864" w:rsidRDefault="00CC3864" w:rsidP="00CE7BFE">
            <w:pPr>
              <w:pStyle w:val="Footer"/>
              <w:tabs>
                <w:tab w:val="clear" w:pos="9360"/>
                <w:tab w:val="right" w:pos="18711"/>
              </w:tabs>
              <w:rPr>
                <w:i/>
              </w:rPr>
            </w:pPr>
            <w:r w:rsidRPr="00CC3864">
              <w:rPr>
                <w:rFonts w:ascii="Arial" w:hAnsi="Arial" w:cs="Arial"/>
                <w:i/>
                <w:sz w:val="18"/>
              </w:rPr>
              <w:t>Template version: 13 March 2020</w:t>
            </w:r>
            <w:r w:rsidR="009C1B34">
              <w:rPr>
                <w:i/>
              </w:rPr>
              <w:tab/>
            </w:r>
            <w:r w:rsidR="009C1B34">
              <w:rPr>
                <w:i/>
              </w:rPr>
              <w:tab/>
            </w:r>
            <w:r w:rsidR="002A36A5" w:rsidRPr="002A36A5">
              <w:rPr>
                <w:rFonts w:ascii="Arial" w:hAnsi="Arial" w:cs="Arial"/>
                <w:sz w:val="20"/>
                <w:szCs w:val="20"/>
              </w:rPr>
              <w:t xml:space="preserve">Page </w:t>
            </w:r>
            <w:r w:rsidR="002A36A5" w:rsidRPr="002A36A5">
              <w:rPr>
                <w:rFonts w:ascii="Arial" w:hAnsi="Arial" w:cs="Arial"/>
                <w:b/>
                <w:bCs/>
                <w:sz w:val="20"/>
                <w:szCs w:val="20"/>
              </w:rPr>
              <w:fldChar w:fldCharType="begin"/>
            </w:r>
            <w:r w:rsidR="002A36A5" w:rsidRPr="002A36A5">
              <w:rPr>
                <w:rFonts w:ascii="Arial" w:hAnsi="Arial" w:cs="Arial"/>
                <w:b/>
                <w:bCs/>
                <w:sz w:val="20"/>
                <w:szCs w:val="20"/>
              </w:rPr>
              <w:instrText xml:space="preserve"> PAGE </w:instrText>
            </w:r>
            <w:r w:rsidR="002A36A5" w:rsidRPr="002A36A5">
              <w:rPr>
                <w:rFonts w:ascii="Arial" w:hAnsi="Arial" w:cs="Arial"/>
                <w:b/>
                <w:bCs/>
                <w:sz w:val="20"/>
                <w:szCs w:val="20"/>
              </w:rPr>
              <w:fldChar w:fldCharType="separate"/>
            </w:r>
            <w:r w:rsidR="009C1B34">
              <w:rPr>
                <w:rFonts w:ascii="Arial" w:hAnsi="Arial" w:cs="Arial"/>
                <w:b/>
                <w:bCs/>
                <w:noProof/>
                <w:sz w:val="20"/>
                <w:szCs w:val="20"/>
              </w:rPr>
              <w:t>1</w:t>
            </w:r>
            <w:r w:rsidR="002A36A5" w:rsidRPr="002A36A5">
              <w:rPr>
                <w:rFonts w:ascii="Arial" w:hAnsi="Arial" w:cs="Arial"/>
                <w:b/>
                <w:bCs/>
                <w:sz w:val="20"/>
                <w:szCs w:val="20"/>
              </w:rPr>
              <w:fldChar w:fldCharType="end"/>
            </w:r>
            <w:r w:rsidR="002A36A5" w:rsidRPr="002A36A5">
              <w:rPr>
                <w:rFonts w:ascii="Arial" w:hAnsi="Arial" w:cs="Arial"/>
                <w:sz w:val="20"/>
                <w:szCs w:val="20"/>
              </w:rPr>
              <w:t xml:space="preserve"> of </w:t>
            </w:r>
            <w:r w:rsidR="00CE60D6">
              <w:rPr>
                <w:rFonts w:ascii="Arial" w:hAnsi="Arial" w:cs="Arial"/>
                <w:b/>
                <w:bCs/>
                <w:sz w:val="20"/>
                <w:szCs w:val="20"/>
              </w:rPr>
              <w:t>1</w:t>
            </w:r>
            <w:r w:rsidR="00CE7BFE">
              <w:rPr>
                <w:rFonts w:ascii="Arial" w:hAnsi="Arial" w:cs="Arial"/>
                <w:b/>
                <w:bCs/>
                <w:sz w:val="20"/>
                <w:szCs w:val="20"/>
              </w:rPr>
              <w:t>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3C17B" w14:textId="77777777" w:rsidR="008D1F8E" w:rsidRDefault="008D1F8E" w:rsidP="00797776">
      <w:pPr>
        <w:spacing w:after="0" w:line="240" w:lineRule="auto"/>
      </w:pPr>
      <w:r>
        <w:separator/>
      </w:r>
    </w:p>
  </w:footnote>
  <w:footnote w:type="continuationSeparator" w:id="0">
    <w:p w14:paraId="473B9FAF" w14:textId="77777777" w:rsidR="008D1F8E" w:rsidRDefault="008D1F8E" w:rsidP="00797776">
      <w:pPr>
        <w:spacing w:after="0" w:line="240" w:lineRule="auto"/>
      </w:pPr>
      <w:r>
        <w:continuationSeparator/>
      </w:r>
    </w:p>
  </w:footnote>
  <w:footnote w:type="continuationNotice" w:id="1">
    <w:p w14:paraId="5A393C53" w14:textId="77777777" w:rsidR="008D1F8E" w:rsidRDefault="008D1F8E">
      <w:pPr>
        <w:spacing w:after="0" w:line="240" w:lineRule="auto"/>
      </w:pPr>
    </w:p>
  </w:footnote>
  <w:footnote w:id="2">
    <w:p w14:paraId="46631D82" w14:textId="5741DBC2" w:rsidR="00204FD5" w:rsidRPr="008C7943" w:rsidRDefault="00204FD5" w:rsidP="00204FD5">
      <w:pPr>
        <w:pStyle w:val="FootnoteText"/>
        <w:rPr>
          <w:rFonts w:ascii="Arial" w:hAnsi="Arial" w:cs="Arial"/>
          <w:sz w:val="18"/>
          <w:szCs w:val="18"/>
        </w:rPr>
      </w:pPr>
      <w:r w:rsidRPr="008C7943">
        <w:rPr>
          <w:rStyle w:val="FootnoteReference"/>
          <w:rFonts w:ascii="Arial" w:hAnsi="Arial" w:cs="Arial"/>
          <w:sz w:val="18"/>
          <w:szCs w:val="18"/>
        </w:rPr>
        <w:footnoteRef/>
      </w:r>
      <w:r w:rsidRPr="008C7943">
        <w:rPr>
          <w:rFonts w:ascii="Arial" w:hAnsi="Arial" w:cs="Arial"/>
          <w:sz w:val="18"/>
          <w:szCs w:val="18"/>
        </w:rPr>
        <w:t xml:space="preserve"> </w:t>
      </w:r>
      <w:r w:rsidR="00AB1BB3" w:rsidRPr="008C7943">
        <w:rPr>
          <w:rFonts w:ascii="Arial" w:hAnsi="Arial" w:cs="Arial"/>
          <w:sz w:val="18"/>
          <w:szCs w:val="18"/>
        </w:rPr>
        <w:t xml:space="preserve">Audit </w:t>
      </w:r>
      <w:r w:rsidR="00AB1BB3">
        <w:rPr>
          <w:rFonts w:ascii="Arial" w:hAnsi="Arial" w:cs="Arial"/>
          <w:sz w:val="18"/>
          <w:szCs w:val="18"/>
        </w:rPr>
        <w:t>o</w:t>
      </w:r>
      <w:r w:rsidR="00AB1BB3" w:rsidRPr="008C7943">
        <w:rPr>
          <w:rFonts w:ascii="Arial" w:hAnsi="Arial" w:cs="Arial"/>
          <w:sz w:val="18"/>
          <w:szCs w:val="18"/>
        </w:rPr>
        <w:t>f P</w:t>
      </w:r>
      <w:r w:rsidR="00AB1BB3">
        <w:rPr>
          <w:rFonts w:ascii="Arial" w:hAnsi="Arial" w:cs="Arial"/>
          <w:sz w:val="18"/>
          <w:szCs w:val="18"/>
        </w:rPr>
        <w:t>DM</w:t>
      </w:r>
      <w:r w:rsidR="00AB1BB3" w:rsidRPr="008C7943">
        <w:rPr>
          <w:rFonts w:ascii="Arial" w:hAnsi="Arial" w:cs="Arial"/>
          <w:sz w:val="18"/>
          <w:szCs w:val="18"/>
        </w:rPr>
        <w:t xml:space="preserve">-Related Enhancements </w:t>
      </w:r>
      <w:r w:rsidR="002D0ABE">
        <w:rPr>
          <w:rFonts w:ascii="Arial" w:hAnsi="Arial" w:cs="Arial"/>
          <w:sz w:val="18"/>
          <w:szCs w:val="18"/>
        </w:rPr>
        <w:t>t</w:t>
      </w:r>
      <w:r w:rsidR="00AB1BB3" w:rsidRPr="008C7943">
        <w:rPr>
          <w:rFonts w:ascii="Arial" w:hAnsi="Arial" w:cs="Arial"/>
          <w:sz w:val="18"/>
          <w:szCs w:val="18"/>
        </w:rPr>
        <w:t>o N</w:t>
      </w:r>
      <w:r w:rsidR="00AB1BB3">
        <w:rPr>
          <w:rFonts w:ascii="Arial" w:hAnsi="Arial" w:cs="Arial"/>
          <w:sz w:val="18"/>
          <w:szCs w:val="18"/>
        </w:rPr>
        <w:t>MMS</w:t>
      </w:r>
      <w:r w:rsidR="00AB1BB3" w:rsidRPr="008C7943">
        <w:rPr>
          <w:rFonts w:ascii="Arial" w:hAnsi="Arial" w:cs="Arial"/>
          <w:sz w:val="18"/>
          <w:szCs w:val="18"/>
        </w:rPr>
        <w:t xml:space="preserve"> And C</w:t>
      </w:r>
      <w:r w:rsidR="00AB1BB3">
        <w:rPr>
          <w:rFonts w:ascii="Arial" w:hAnsi="Arial" w:cs="Arial"/>
          <w:sz w:val="18"/>
          <w:szCs w:val="18"/>
        </w:rPr>
        <w:t>RSS</w:t>
      </w:r>
      <w:r w:rsidR="00AB1BB3" w:rsidRPr="008C7943">
        <w:rPr>
          <w:rFonts w:ascii="Arial" w:hAnsi="Arial" w:cs="Arial"/>
          <w:sz w:val="18"/>
          <w:szCs w:val="18"/>
        </w:rPr>
        <w:t xml:space="preserve"> – Supplemental Audit No.3 </w:t>
      </w:r>
    </w:p>
    <w:p w14:paraId="3E76859E" w14:textId="2BA99F54" w:rsidR="00204FD5" w:rsidRPr="008C7943" w:rsidRDefault="00204FD5" w:rsidP="00204FD5">
      <w:pPr>
        <w:pStyle w:val="FootnoteText"/>
        <w:rPr>
          <w:rFonts w:ascii="Arial" w:hAnsi="Arial" w:cs="Arial"/>
          <w:sz w:val="18"/>
          <w:szCs w:val="18"/>
        </w:rPr>
      </w:pPr>
      <w:r w:rsidRPr="008C7943">
        <w:rPr>
          <w:rFonts w:ascii="Arial" w:hAnsi="Arial" w:cs="Arial"/>
          <w:sz w:val="18"/>
          <w:szCs w:val="18"/>
        </w:rPr>
        <w:t xml:space="preserve">Final Report dated </w:t>
      </w:r>
      <w:r w:rsidR="007D6CA6" w:rsidRPr="008C7943">
        <w:rPr>
          <w:rFonts w:ascii="Arial" w:hAnsi="Arial" w:cs="Arial"/>
          <w:sz w:val="18"/>
          <w:szCs w:val="18"/>
        </w:rPr>
        <w:t>13 August 2021</w:t>
      </w:r>
      <w:r w:rsidR="008E1253" w:rsidRPr="008C7943">
        <w:rPr>
          <w:rFonts w:ascii="Arial" w:hAnsi="Arial" w:cs="Arial"/>
          <w:sz w:val="18"/>
          <w:szCs w:val="18"/>
        </w:rPr>
        <w:t xml:space="preserve"> by </w:t>
      </w:r>
      <w:r w:rsidR="008E1253" w:rsidRPr="00764B82">
        <w:rPr>
          <w:rFonts w:ascii="Arial" w:hAnsi="Arial" w:cs="Arial"/>
          <w:i/>
          <w:iCs/>
          <w:sz w:val="18"/>
          <w:szCs w:val="18"/>
        </w:rPr>
        <w:t xml:space="preserve">Intelligent </w:t>
      </w:r>
      <w:r w:rsidR="0044473F" w:rsidRPr="00764B82">
        <w:rPr>
          <w:rFonts w:ascii="Arial" w:hAnsi="Arial" w:cs="Arial"/>
          <w:i/>
          <w:iCs/>
          <w:sz w:val="18"/>
          <w:szCs w:val="18"/>
        </w:rPr>
        <w:t>Energy</w:t>
      </w:r>
      <w:r w:rsidR="008E1253" w:rsidRPr="00764B82">
        <w:rPr>
          <w:rFonts w:ascii="Arial" w:hAnsi="Arial" w:cs="Arial"/>
          <w:i/>
          <w:iCs/>
          <w:sz w:val="18"/>
          <w:szCs w:val="18"/>
        </w:rPr>
        <w:t xml:space="preserve"> </w:t>
      </w:r>
      <w:r w:rsidR="0044473F" w:rsidRPr="00764B82">
        <w:rPr>
          <w:rFonts w:ascii="Arial" w:hAnsi="Arial" w:cs="Arial"/>
          <w:i/>
          <w:iCs/>
          <w:sz w:val="18"/>
          <w:szCs w:val="18"/>
        </w:rPr>
        <w:t>Systems Pty Ltd</w:t>
      </w:r>
      <w:r w:rsidR="002B0394">
        <w:rPr>
          <w:rFonts w:ascii="Arial" w:hAnsi="Arial" w:cs="Arial"/>
          <w:sz w:val="18"/>
          <w:szCs w:val="18"/>
        </w:rPr>
        <w:t xml:space="preserve"> under the oversight of PEM Audit Committee</w:t>
      </w:r>
      <w:r w:rsidR="00764B82">
        <w:rPr>
          <w:rFonts w:ascii="Arial" w:hAnsi="Arial" w:cs="Arial"/>
          <w:sz w:val="18"/>
          <w:szCs w:val="18"/>
        </w:rPr>
        <w:t xml:space="preserve"> (PAC)</w:t>
      </w:r>
      <w:r w:rsidR="0044473F" w:rsidRPr="008C7943">
        <w:rPr>
          <w:rFonts w:ascii="Arial" w:hAnsi="Arial" w:cs="Arial"/>
          <w:sz w:val="18"/>
          <w:szCs w:val="18"/>
        </w:rPr>
        <w:t>.</w:t>
      </w:r>
    </w:p>
  </w:footnote>
  <w:footnote w:id="3">
    <w:p w14:paraId="59FBBB6A" w14:textId="2663942D" w:rsidR="0026149A" w:rsidRDefault="0026149A">
      <w:pPr>
        <w:pStyle w:val="FootnoteText"/>
      </w:pPr>
      <w:r w:rsidRPr="0026149A">
        <w:rPr>
          <w:rStyle w:val="FootnoteReference"/>
          <w:rFonts w:ascii="Arial" w:hAnsi="Arial" w:cs="Arial"/>
        </w:rPr>
        <w:footnoteRef/>
      </w:r>
      <w:r w:rsidRPr="0026149A">
        <w:rPr>
          <w:rFonts w:ascii="Arial" w:hAnsi="Arial" w:cs="Arial"/>
        </w:rPr>
        <w:t xml:space="preserve"> </w:t>
      </w:r>
      <w:r w:rsidRPr="0026149A">
        <w:rPr>
          <w:rFonts w:ascii="Arial" w:hAnsi="Arial" w:cs="Arial"/>
          <w:sz w:val="18"/>
          <w:szCs w:val="18"/>
        </w:rPr>
        <w:t>CRSS Enhancement</w:t>
      </w:r>
      <w:r w:rsidRPr="008C7943">
        <w:rPr>
          <w:rFonts w:ascii="Arial" w:hAnsi="Arial" w:cs="Arial"/>
          <w:sz w:val="18"/>
          <w:szCs w:val="18"/>
        </w:rPr>
        <w:t>: Additional Compensation Business Requirements Document, BRD-2010-010.2011.003</w:t>
      </w:r>
    </w:p>
  </w:footnote>
  <w:footnote w:id="4">
    <w:p w14:paraId="096B8C86" w14:textId="649D5273" w:rsidR="00E07E06" w:rsidRPr="00804260" w:rsidRDefault="00E07E06" w:rsidP="00E07E06">
      <w:pPr>
        <w:pStyle w:val="FootnoteText"/>
        <w:rPr>
          <w:rFonts w:ascii="Arial" w:hAnsi="Arial" w:cs="Arial"/>
          <w:sz w:val="18"/>
          <w:szCs w:val="18"/>
        </w:rPr>
      </w:pPr>
      <w:r w:rsidRPr="00804260">
        <w:rPr>
          <w:rStyle w:val="FootnoteReference"/>
          <w:rFonts w:ascii="Arial" w:hAnsi="Arial" w:cs="Arial"/>
          <w:sz w:val="18"/>
          <w:szCs w:val="18"/>
        </w:rPr>
        <w:footnoteRef/>
      </w:r>
      <w:r w:rsidRPr="00804260">
        <w:rPr>
          <w:rFonts w:ascii="Arial" w:hAnsi="Arial" w:cs="Arial"/>
          <w:sz w:val="18"/>
          <w:szCs w:val="18"/>
        </w:rPr>
        <w:t xml:space="preserve"> Market suspension</w:t>
      </w:r>
      <w:r w:rsidR="00E45C80" w:rsidRPr="00804260">
        <w:rPr>
          <w:rFonts w:ascii="Arial" w:hAnsi="Arial" w:cs="Arial"/>
          <w:sz w:val="18"/>
          <w:szCs w:val="18"/>
        </w:rPr>
        <w:t xml:space="preserve"> in </w:t>
      </w:r>
      <w:r w:rsidR="00157403" w:rsidRPr="00804260">
        <w:rPr>
          <w:rStyle w:val="cf01"/>
          <w:rFonts w:ascii="Arial" w:hAnsi="Arial" w:cs="Arial"/>
        </w:rPr>
        <w:t>Vi</w:t>
      </w:r>
      <w:r w:rsidR="00E45C80" w:rsidRPr="00804260">
        <w:rPr>
          <w:rStyle w:val="cf01"/>
          <w:rFonts w:ascii="Arial" w:hAnsi="Arial" w:cs="Arial"/>
        </w:rPr>
        <w:t>sayas</w:t>
      </w:r>
      <w:r w:rsidR="00E45C80" w:rsidRPr="00804260">
        <w:rPr>
          <w:rStyle w:val="cf11"/>
          <w:rFonts w:ascii="Arial" w:hAnsi="Arial" w:cs="Arial"/>
        </w:rPr>
        <w:t xml:space="preserve"> due to Typhoon </w:t>
      </w:r>
      <w:r w:rsidR="00E45C80" w:rsidRPr="00804260">
        <w:rPr>
          <w:rStyle w:val="cf11"/>
          <w:rFonts w:ascii="Arial" w:hAnsi="Arial" w:cs="Arial"/>
          <w:i/>
          <w:iCs/>
        </w:rPr>
        <w:t xml:space="preserve">Odette </w:t>
      </w:r>
      <w:r w:rsidR="00E45C80" w:rsidRPr="00804260">
        <w:rPr>
          <w:rStyle w:val="cf11"/>
          <w:rFonts w:ascii="Arial" w:hAnsi="Arial" w:cs="Arial"/>
        </w:rPr>
        <w:t>started from 16 Dec 2021 1945H</w:t>
      </w:r>
      <w:r w:rsidRPr="00804260">
        <w:rPr>
          <w:rFonts w:ascii="Arial" w:hAnsi="Arial" w:cs="Arial"/>
          <w:sz w:val="18"/>
          <w:szCs w:val="18"/>
        </w:rPr>
        <w:t xml:space="preserve"> </w:t>
      </w:r>
      <w:r w:rsidR="00E45C80" w:rsidRPr="00804260">
        <w:rPr>
          <w:rFonts w:ascii="Arial" w:hAnsi="Arial" w:cs="Arial"/>
          <w:sz w:val="18"/>
          <w:szCs w:val="18"/>
        </w:rPr>
        <w:t xml:space="preserve">and </w:t>
      </w:r>
      <w:r w:rsidRPr="00804260">
        <w:rPr>
          <w:rFonts w:ascii="Arial" w:hAnsi="Arial" w:cs="Arial"/>
          <w:sz w:val="18"/>
          <w:szCs w:val="18"/>
        </w:rPr>
        <w:t>was lifted on 17 January 2022</w:t>
      </w:r>
      <w:r w:rsidR="00E45C80" w:rsidRPr="00804260">
        <w:rPr>
          <w:rFonts w:ascii="Arial" w:hAnsi="Arial" w:cs="Arial"/>
          <w:sz w:val="18"/>
          <w:szCs w:val="18"/>
        </w:rPr>
        <w:t xml:space="preserve"> 1000H</w:t>
      </w:r>
      <w:r w:rsidRPr="00804260">
        <w:rPr>
          <w:rFonts w:ascii="Arial" w:hAnsi="Arial" w:cs="Arial"/>
          <w:sz w:val="18"/>
          <w:szCs w:val="18"/>
        </w:rPr>
        <w:t xml:space="preserve"> excluding Bohol</w:t>
      </w:r>
      <w:r w:rsidR="00F33BFB" w:rsidRPr="00804260">
        <w:rPr>
          <w:rFonts w:ascii="Arial" w:hAnsi="Arial" w:cs="Arial"/>
          <w:sz w:val="18"/>
          <w:szCs w:val="18"/>
        </w:rPr>
        <w:t xml:space="preserve"> which </w:t>
      </w:r>
      <w:r w:rsidRPr="00804260">
        <w:rPr>
          <w:rFonts w:ascii="Arial" w:hAnsi="Arial" w:cs="Arial"/>
          <w:sz w:val="18"/>
          <w:szCs w:val="18"/>
        </w:rPr>
        <w:t>continued to be on</w:t>
      </w:r>
      <w:r w:rsidR="00D70149">
        <w:rPr>
          <w:rFonts w:ascii="Arial" w:hAnsi="Arial" w:cs="Arial"/>
          <w:sz w:val="18"/>
          <w:szCs w:val="18"/>
        </w:rPr>
        <w:t xml:space="preserve"> </w:t>
      </w:r>
      <w:r w:rsidRPr="00804260">
        <w:rPr>
          <w:rFonts w:ascii="Arial" w:hAnsi="Arial" w:cs="Arial"/>
          <w:sz w:val="18"/>
          <w:szCs w:val="18"/>
        </w:rPr>
        <w:t>market suspension until 10 February 2022</w:t>
      </w:r>
      <w:r w:rsidR="00F33BFB" w:rsidRPr="00804260">
        <w:rPr>
          <w:rFonts w:ascii="Arial" w:hAnsi="Arial" w:cs="Arial"/>
          <w:sz w:val="18"/>
          <w:szCs w:val="18"/>
        </w:rPr>
        <w:t xml:space="preserve"> 2100H.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5660" w14:textId="77777777" w:rsidR="004B10C9" w:rsidRPr="00C11019" w:rsidRDefault="000563B9" w:rsidP="004B10C9">
    <w:pPr>
      <w:pStyle w:val="Header"/>
      <w:jc w:val="right"/>
      <w:rPr>
        <w:rFonts w:ascii="Arial" w:hAnsi="Arial" w:cs="Arial"/>
        <w:sz w:val="24"/>
        <w:szCs w:val="24"/>
      </w:rPr>
    </w:pPr>
    <w:r w:rsidRPr="00E36623">
      <w:rPr>
        <w:i/>
        <w:noProof/>
        <w:lang w:eastAsia="en-PH"/>
      </w:rPr>
      <w:drawing>
        <wp:anchor distT="0" distB="0" distL="114300" distR="114300" simplePos="0" relativeHeight="251658241" behindDoc="1" locked="0" layoutInCell="1" allowOverlap="1" wp14:anchorId="7E9C5F92" wp14:editId="4134D8C9">
          <wp:simplePos x="0" y="0"/>
          <wp:positionH relativeFrom="margin">
            <wp:align>left</wp:align>
          </wp:positionH>
          <wp:positionV relativeFrom="paragraph">
            <wp:posOffset>-530627</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3E577B8A" w14:textId="77777777" w:rsidR="004B10C9" w:rsidRPr="00CC3864" w:rsidRDefault="004B10C9">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2592" w14:textId="77777777" w:rsidR="004B10C9" w:rsidRDefault="00110A3D">
    <w:pPr>
      <w:pStyle w:val="Header"/>
    </w:pPr>
    <w:r>
      <w:rPr>
        <w:noProof/>
        <w:lang w:eastAsia="en-PH"/>
      </w:rPr>
      <w:drawing>
        <wp:anchor distT="0" distB="0" distL="114300" distR="114300" simplePos="0" relativeHeight="251658240" behindDoc="1" locked="0" layoutInCell="1" allowOverlap="1" wp14:anchorId="7719D8F7" wp14:editId="35A560A9">
          <wp:simplePos x="0" y="0"/>
          <wp:positionH relativeFrom="column">
            <wp:posOffset>-177800</wp:posOffset>
          </wp:positionH>
          <wp:positionV relativeFrom="paragraph">
            <wp:posOffset>-157480</wp:posOffset>
          </wp:positionV>
          <wp:extent cx="2743200" cy="609600"/>
          <wp:effectExtent l="0" t="0" r="0" b="0"/>
          <wp:wrapNone/>
          <wp:docPr id="3" name="Picture 3"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B2DB" w14:textId="77777777" w:rsidR="00FD6DCB" w:rsidRPr="00FD6DCB" w:rsidRDefault="00FD6DCB">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A49BA"/>
    <w:multiLevelType w:val="hybridMultilevel"/>
    <w:tmpl w:val="69A2F2E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13696778"/>
    <w:multiLevelType w:val="hybridMultilevel"/>
    <w:tmpl w:val="8882493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22EC0179"/>
    <w:multiLevelType w:val="hybridMultilevel"/>
    <w:tmpl w:val="882A20A0"/>
    <w:lvl w:ilvl="0" w:tplc="34090017">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44D5461"/>
    <w:multiLevelType w:val="hybridMultilevel"/>
    <w:tmpl w:val="8F647FEC"/>
    <w:lvl w:ilvl="0" w:tplc="3409000F">
      <w:start w:val="1"/>
      <w:numFmt w:val="decimal"/>
      <w:lvlText w:val="%1."/>
      <w:lvlJc w:val="left"/>
      <w:pPr>
        <w:ind w:left="900" w:hanging="360"/>
      </w:pPr>
    </w:lvl>
    <w:lvl w:ilvl="1" w:tplc="34090019" w:tentative="1">
      <w:start w:val="1"/>
      <w:numFmt w:val="lowerLetter"/>
      <w:lvlText w:val="%2."/>
      <w:lvlJc w:val="left"/>
      <w:pPr>
        <w:ind w:left="1620" w:hanging="360"/>
      </w:pPr>
    </w:lvl>
    <w:lvl w:ilvl="2" w:tplc="3409001B" w:tentative="1">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4" w15:restartNumberingAfterBreak="0">
    <w:nsid w:val="29D803B3"/>
    <w:multiLevelType w:val="hybridMultilevel"/>
    <w:tmpl w:val="50EE2B40"/>
    <w:lvl w:ilvl="0" w:tplc="34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 w15:restartNumberingAfterBreak="0">
    <w:nsid w:val="2D387AAA"/>
    <w:multiLevelType w:val="hybridMultilevel"/>
    <w:tmpl w:val="41B071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3E76A53"/>
    <w:multiLevelType w:val="hybridMultilevel"/>
    <w:tmpl w:val="77E4D8BC"/>
    <w:lvl w:ilvl="0" w:tplc="1C60FB38">
      <w:start w:val="1"/>
      <w:numFmt w:val="decimal"/>
      <w:lvlText w:val="%1."/>
      <w:lvlJc w:val="left"/>
      <w:pPr>
        <w:tabs>
          <w:tab w:val="num" w:pos="720"/>
        </w:tabs>
        <w:ind w:left="720" w:hanging="360"/>
      </w:pPr>
    </w:lvl>
    <w:lvl w:ilvl="1" w:tplc="15387A90" w:tentative="1">
      <w:start w:val="1"/>
      <w:numFmt w:val="decimal"/>
      <w:lvlText w:val="%2."/>
      <w:lvlJc w:val="left"/>
      <w:pPr>
        <w:tabs>
          <w:tab w:val="num" w:pos="1440"/>
        </w:tabs>
        <w:ind w:left="1440" w:hanging="360"/>
      </w:pPr>
    </w:lvl>
    <w:lvl w:ilvl="2" w:tplc="60B0B066" w:tentative="1">
      <w:start w:val="1"/>
      <w:numFmt w:val="decimal"/>
      <w:lvlText w:val="%3."/>
      <w:lvlJc w:val="left"/>
      <w:pPr>
        <w:tabs>
          <w:tab w:val="num" w:pos="2160"/>
        </w:tabs>
        <w:ind w:left="2160" w:hanging="360"/>
      </w:pPr>
    </w:lvl>
    <w:lvl w:ilvl="3" w:tplc="DE88BDCC" w:tentative="1">
      <w:start w:val="1"/>
      <w:numFmt w:val="decimal"/>
      <w:lvlText w:val="%4."/>
      <w:lvlJc w:val="left"/>
      <w:pPr>
        <w:tabs>
          <w:tab w:val="num" w:pos="2880"/>
        </w:tabs>
        <w:ind w:left="2880" w:hanging="360"/>
      </w:pPr>
    </w:lvl>
    <w:lvl w:ilvl="4" w:tplc="D5E8BD7C" w:tentative="1">
      <w:start w:val="1"/>
      <w:numFmt w:val="decimal"/>
      <w:lvlText w:val="%5."/>
      <w:lvlJc w:val="left"/>
      <w:pPr>
        <w:tabs>
          <w:tab w:val="num" w:pos="3600"/>
        </w:tabs>
        <w:ind w:left="3600" w:hanging="360"/>
      </w:pPr>
    </w:lvl>
    <w:lvl w:ilvl="5" w:tplc="C4E04FCE" w:tentative="1">
      <w:start w:val="1"/>
      <w:numFmt w:val="decimal"/>
      <w:lvlText w:val="%6."/>
      <w:lvlJc w:val="left"/>
      <w:pPr>
        <w:tabs>
          <w:tab w:val="num" w:pos="4320"/>
        </w:tabs>
        <w:ind w:left="4320" w:hanging="360"/>
      </w:pPr>
    </w:lvl>
    <w:lvl w:ilvl="6" w:tplc="EEC47C24" w:tentative="1">
      <w:start w:val="1"/>
      <w:numFmt w:val="decimal"/>
      <w:lvlText w:val="%7."/>
      <w:lvlJc w:val="left"/>
      <w:pPr>
        <w:tabs>
          <w:tab w:val="num" w:pos="5040"/>
        </w:tabs>
        <w:ind w:left="5040" w:hanging="360"/>
      </w:pPr>
    </w:lvl>
    <w:lvl w:ilvl="7" w:tplc="FDB217D0" w:tentative="1">
      <w:start w:val="1"/>
      <w:numFmt w:val="decimal"/>
      <w:lvlText w:val="%8."/>
      <w:lvlJc w:val="left"/>
      <w:pPr>
        <w:tabs>
          <w:tab w:val="num" w:pos="5760"/>
        </w:tabs>
        <w:ind w:left="5760" w:hanging="360"/>
      </w:pPr>
    </w:lvl>
    <w:lvl w:ilvl="8" w:tplc="CE4E0966" w:tentative="1">
      <w:start w:val="1"/>
      <w:numFmt w:val="decimal"/>
      <w:lvlText w:val="%9."/>
      <w:lvlJc w:val="left"/>
      <w:pPr>
        <w:tabs>
          <w:tab w:val="num" w:pos="6480"/>
        </w:tabs>
        <w:ind w:left="6480" w:hanging="360"/>
      </w:pPr>
    </w:lvl>
  </w:abstractNum>
  <w:abstractNum w:abstractNumId="8" w15:restartNumberingAfterBreak="0">
    <w:nsid w:val="345D095A"/>
    <w:multiLevelType w:val="hybridMultilevel"/>
    <w:tmpl w:val="DE365220"/>
    <w:lvl w:ilvl="0" w:tplc="ED2E8E94">
      <w:start w:val="1"/>
      <w:numFmt w:val="upperRoman"/>
      <w:lvlText w:val="%1."/>
      <w:lvlJc w:val="right"/>
      <w:pPr>
        <w:tabs>
          <w:tab w:val="num" w:pos="720"/>
        </w:tabs>
        <w:ind w:left="720" w:hanging="360"/>
      </w:pPr>
    </w:lvl>
    <w:lvl w:ilvl="1" w:tplc="28989E1A" w:tentative="1">
      <w:start w:val="1"/>
      <w:numFmt w:val="upperRoman"/>
      <w:lvlText w:val="%2."/>
      <w:lvlJc w:val="right"/>
      <w:pPr>
        <w:tabs>
          <w:tab w:val="num" w:pos="1440"/>
        </w:tabs>
        <w:ind w:left="1440" w:hanging="360"/>
      </w:pPr>
    </w:lvl>
    <w:lvl w:ilvl="2" w:tplc="EB34D35C" w:tentative="1">
      <w:start w:val="1"/>
      <w:numFmt w:val="upperRoman"/>
      <w:lvlText w:val="%3."/>
      <w:lvlJc w:val="right"/>
      <w:pPr>
        <w:tabs>
          <w:tab w:val="num" w:pos="2160"/>
        </w:tabs>
        <w:ind w:left="2160" w:hanging="360"/>
      </w:pPr>
    </w:lvl>
    <w:lvl w:ilvl="3" w:tplc="EC18E308" w:tentative="1">
      <w:start w:val="1"/>
      <w:numFmt w:val="upperRoman"/>
      <w:lvlText w:val="%4."/>
      <w:lvlJc w:val="right"/>
      <w:pPr>
        <w:tabs>
          <w:tab w:val="num" w:pos="2880"/>
        </w:tabs>
        <w:ind w:left="2880" w:hanging="360"/>
      </w:pPr>
    </w:lvl>
    <w:lvl w:ilvl="4" w:tplc="5DD41FC8" w:tentative="1">
      <w:start w:val="1"/>
      <w:numFmt w:val="upperRoman"/>
      <w:lvlText w:val="%5."/>
      <w:lvlJc w:val="right"/>
      <w:pPr>
        <w:tabs>
          <w:tab w:val="num" w:pos="3600"/>
        </w:tabs>
        <w:ind w:left="3600" w:hanging="360"/>
      </w:pPr>
    </w:lvl>
    <w:lvl w:ilvl="5" w:tplc="B688FF5A" w:tentative="1">
      <w:start w:val="1"/>
      <w:numFmt w:val="upperRoman"/>
      <w:lvlText w:val="%6."/>
      <w:lvlJc w:val="right"/>
      <w:pPr>
        <w:tabs>
          <w:tab w:val="num" w:pos="4320"/>
        </w:tabs>
        <w:ind w:left="4320" w:hanging="360"/>
      </w:pPr>
    </w:lvl>
    <w:lvl w:ilvl="6" w:tplc="D39811A8" w:tentative="1">
      <w:start w:val="1"/>
      <w:numFmt w:val="upperRoman"/>
      <w:lvlText w:val="%7."/>
      <w:lvlJc w:val="right"/>
      <w:pPr>
        <w:tabs>
          <w:tab w:val="num" w:pos="5040"/>
        </w:tabs>
        <w:ind w:left="5040" w:hanging="360"/>
      </w:pPr>
    </w:lvl>
    <w:lvl w:ilvl="7" w:tplc="BA746BF0" w:tentative="1">
      <w:start w:val="1"/>
      <w:numFmt w:val="upperRoman"/>
      <w:lvlText w:val="%8."/>
      <w:lvlJc w:val="right"/>
      <w:pPr>
        <w:tabs>
          <w:tab w:val="num" w:pos="5760"/>
        </w:tabs>
        <w:ind w:left="5760" w:hanging="360"/>
      </w:pPr>
    </w:lvl>
    <w:lvl w:ilvl="8" w:tplc="35F8F040" w:tentative="1">
      <w:start w:val="1"/>
      <w:numFmt w:val="upperRoman"/>
      <w:lvlText w:val="%9."/>
      <w:lvlJc w:val="right"/>
      <w:pPr>
        <w:tabs>
          <w:tab w:val="num" w:pos="6480"/>
        </w:tabs>
        <w:ind w:left="6480" w:hanging="360"/>
      </w:pPr>
    </w:lvl>
  </w:abstractNum>
  <w:abstractNum w:abstractNumId="9" w15:restartNumberingAfterBreak="0">
    <w:nsid w:val="3A7A111C"/>
    <w:multiLevelType w:val="hybridMultilevel"/>
    <w:tmpl w:val="1D48B1A4"/>
    <w:lvl w:ilvl="0" w:tplc="34090001">
      <w:start w:val="1"/>
      <w:numFmt w:val="bullet"/>
      <w:lvlText w:val=""/>
      <w:lvlJc w:val="left"/>
      <w:pPr>
        <w:ind w:left="900" w:hanging="360"/>
      </w:pPr>
      <w:rPr>
        <w:rFonts w:ascii="Symbol" w:hAnsi="Symbol" w:hint="default"/>
      </w:rPr>
    </w:lvl>
    <w:lvl w:ilvl="1" w:tplc="34090003">
      <w:start w:val="1"/>
      <w:numFmt w:val="bullet"/>
      <w:lvlText w:val="o"/>
      <w:lvlJc w:val="left"/>
      <w:pPr>
        <w:ind w:left="1620" w:hanging="360"/>
      </w:pPr>
      <w:rPr>
        <w:rFonts w:ascii="Courier New" w:hAnsi="Courier New" w:cs="Courier New" w:hint="default"/>
      </w:rPr>
    </w:lvl>
    <w:lvl w:ilvl="2" w:tplc="34090005" w:tentative="1">
      <w:start w:val="1"/>
      <w:numFmt w:val="bullet"/>
      <w:lvlText w:val=""/>
      <w:lvlJc w:val="left"/>
      <w:pPr>
        <w:ind w:left="2340" w:hanging="360"/>
      </w:pPr>
      <w:rPr>
        <w:rFonts w:ascii="Wingdings" w:hAnsi="Wingdings" w:hint="default"/>
      </w:rPr>
    </w:lvl>
    <w:lvl w:ilvl="3" w:tplc="34090001" w:tentative="1">
      <w:start w:val="1"/>
      <w:numFmt w:val="bullet"/>
      <w:lvlText w:val=""/>
      <w:lvlJc w:val="left"/>
      <w:pPr>
        <w:ind w:left="3060" w:hanging="360"/>
      </w:pPr>
      <w:rPr>
        <w:rFonts w:ascii="Symbol" w:hAnsi="Symbol" w:hint="default"/>
      </w:rPr>
    </w:lvl>
    <w:lvl w:ilvl="4" w:tplc="34090003" w:tentative="1">
      <w:start w:val="1"/>
      <w:numFmt w:val="bullet"/>
      <w:lvlText w:val="o"/>
      <w:lvlJc w:val="left"/>
      <w:pPr>
        <w:ind w:left="3780" w:hanging="360"/>
      </w:pPr>
      <w:rPr>
        <w:rFonts w:ascii="Courier New" w:hAnsi="Courier New" w:cs="Courier New" w:hint="default"/>
      </w:rPr>
    </w:lvl>
    <w:lvl w:ilvl="5" w:tplc="34090005" w:tentative="1">
      <w:start w:val="1"/>
      <w:numFmt w:val="bullet"/>
      <w:lvlText w:val=""/>
      <w:lvlJc w:val="left"/>
      <w:pPr>
        <w:ind w:left="4500" w:hanging="360"/>
      </w:pPr>
      <w:rPr>
        <w:rFonts w:ascii="Wingdings" w:hAnsi="Wingdings" w:hint="default"/>
      </w:rPr>
    </w:lvl>
    <w:lvl w:ilvl="6" w:tplc="34090001" w:tentative="1">
      <w:start w:val="1"/>
      <w:numFmt w:val="bullet"/>
      <w:lvlText w:val=""/>
      <w:lvlJc w:val="left"/>
      <w:pPr>
        <w:ind w:left="5220" w:hanging="360"/>
      </w:pPr>
      <w:rPr>
        <w:rFonts w:ascii="Symbol" w:hAnsi="Symbol" w:hint="default"/>
      </w:rPr>
    </w:lvl>
    <w:lvl w:ilvl="7" w:tplc="34090003" w:tentative="1">
      <w:start w:val="1"/>
      <w:numFmt w:val="bullet"/>
      <w:lvlText w:val="o"/>
      <w:lvlJc w:val="left"/>
      <w:pPr>
        <w:ind w:left="5940" w:hanging="360"/>
      </w:pPr>
      <w:rPr>
        <w:rFonts w:ascii="Courier New" w:hAnsi="Courier New" w:cs="Courier New" w:hint="default"/>
      </w:rPr>
    </w:lvl>
    <w:lvl w:ilvl="8" w:tplc="34090005" w:tentative="1">
      <w:start w:val="1"/>
      <w:numFmt w:val="bullet"/>
      <w:lvlText w:val=""/>
      <w:lvlJc w:val="left"/>
      <w:pPr>
        <w:ind w:left="6660" w:hanging="360"/>
      </w:pPr>
      <w:rPr>
        <w:rFonts w:ascii="Wingdings" w:hAnsi="Wingdings" w:hint="default"/>
      </w:rPr>
    </w:lvl>
  </w:abstractNum>
  <w:abstractNum w:abstractNumId="10" w15:restartNumberingAfterBreak="0">
    <w:nsid w:val="44DC5D44"/>
    <w:multiLevelType w:val="multilevel"/>
    <w:tmpl w:val="A300D68A"/>
    <w:lvl w:ilvl="0">
      <w:start w:val="10"/>
      <w:numFmt w:val="decimal"/>
      <w:lvlText w:val="%1."/>
      <w:lvlJc w:val="left"/>
      <w:pPr>
        <w:ind w:left="730" w:hanging="730"/>
      </w:pPr>
      <w:rPr>
        <w:rFonts w:hint="default"/>
      </w:rPr>
    </w:lvl>
    <w:lvl w:ilvl="1">
      <w:start w:val="4"/>
      <w:numFmt w:val="decimal"/>
      <w:lvlText w:val="%1.%2."/>
      <w:lvlJc w:val="left"/>
      <w:pPr>
        <w:ind w:left="1315" w:hanging="730"/>
      </w:pPr>
      <w:rPr>
        <w:rFonts w:hint="default"/>
      </w:rPr>
    </w:lvl>
    <w:lvl w:ilvl="2">
      <w:start w:val="6"/>
      <w:numFmt w:val="decimal"/>
      <w:lvlText w:val="%1.%2.%3."/>
      <w:lvlJc w:val="left"/>
      <w:pPr>
        <w:ind w:left="1900" w:hanging="730"/>
      </w:pPr>
      <w:rPr>
        <w:rFonts w:hint="default"/>
      </w:rPr>
    </w:lvl>
    <w:lvl w:ilvl="3">
      <w:start w:val="1"/>
      <w:numFmt w:val="decimal"/>
      <w:lvlText w:val="%1.%2.%3.%4."/>
      <w:lvlJc w:val="left"/>
      <w:pPr>
        <w:ind w:left="2835" w:hanging="108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365" w:hanging="144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895" w:hanging="1800"/>
      </w:pPr>
      <w:rPr>
        <w:rFonts w:hint="default"/>
      </w:rPr>
    </w:lvl>
    <w:lvl w:ilvl="8">
      <w:start w:val="1"/>
      <w:numFmt w:val="decimal"/>
      <w:lvlText w:val="%1.%2.%3.%4.%5.%6.%7.%8.%9."/>
      <w:lvlJc w:val="left"/>
      <w:pPr>
        <w:ind w:left="6840" w:hanging="2160"/>
      </w:pPr>
      <w:rPr>
        <w:rFonts w:hint="default"/>
      </w:rPr>
    </w:lvl>
  </w:abstractNum>
  <w:abstractNum w:abstractNumId="11" w15:restartNumberingAfterBreak="0">
    <w:nsid w:val="473B670E"/>
    <w:multiLevelType w:val="multilevel"/>
    <w:tmpl w:val="AE523252"/>
    <w:lvl w:ilvl="0">
      <w:start w:val="1"/>
      <w:numFmt w:val="decimal"/>
      <w:pStyle w:val="Heading1"/>
      <w:lvlText w:val="SECTION %1"/>
      <w:lvlJc w:val="left"/>
      <w:pPr>
        <w:ind w:left="1530" w:hanging="360"/>
      </w:pPr>
      <w:rPr>
        <w:rFonts w:hint="default"/>
        <w:b/>
        <w:bCs w:val="0"/>
        <w:i w:val="0"/>
        <w:iCs w:val="0"/>
        <w:caps w:val="0"/>
        <w:smallCaps w:val="0"/>
        <w:strike w:val="0"/>
        <w:dstrike w:val="0"/>
        <w:noProof w:val="0"/>
        <w:vanish w:val="0"/>
        <w:spacing w:val="0"/>
        <w:position w:val="0"/>
        <w:u w:val="none"/>
        <w:vertAlign w:val="baseline"/>
        <w:em w:val="none"/>
      </w:rPr>
    </w:lvl>
    <w:lvl w:ilvl="1">
      <w:start w:val="1"/>
      <w:numFmt w:val="decimal"/>
      <w:pStyle w:val="Heading2"/>
      <w:isLgl/>
      <w:lvlText w:val="%1.%2"/>
      <w:lvlJc w:val="left"/>
      <w:pPr>
        <w:ind w:left="540" w:hanging="360"/>
      </w:pPr>
      <w:rPr>
        <w:rFonts w:ascii="Arial" w:hAnsi="Arial" w:cs="Arial" w:hint="default"/>
        <w:b/>
        <w:sz w:val="22"/>
        <w:szCs w:val="22"/>
      </w:rPr>
    </w:lvl>
    <w:lvl w:ilvl="2">
      <w:start w:val="1"/>
      <w:numFmt w:val="decimal"/>
      <w:pStyle w:val="Heading3"/>
      <w:isLgl/>
      <w:lvlText w:val="%1.%2.%3"/>
      <w:lvlJc w:val="left"/>
      <w:pPr>
        <w:ind w:left="2430" w:hanging="1260"/>
      </w:pPr>
      <w:rPr>
        <w:rFonts w:ascii="Arial" w:hAnsi="Arial" w:cs="Arial" w:hint="default"/>
        <w:b w:val="0"/>
        <w:color w:val="auto"/>
        <w:sz w:val="22"/>
        <w:szCs w:val="24"/>
      </w:rPr>
    </w:lvl>
    <w:lvl w:ilvl="3">
      <w:start w:val="1"/>
      <w:numFmt w:val="lowerLetter"/>
      <w:pStyle w:val="Heading4"/>
      <w:lvlText w:val="%4)"/>
      <w:lvlJc w:val="left"/>
      <w:pPr>
        <w:ind w:left="2610" w:hanging="1080"/>
      </w:pPr>
      <w:rPr>
        <w:rFonts w:ascii="Helvetica" w:hAnsi="Helvetica" w:hint="default"/>
        <w:b w:val="0"/>
        <w:i w:val="0"/>
        <w:color w:val="auto"/>
        <w:sz w:val="22"/>
        <w:u w:val="none"/>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5485FD4"/>
    <w:multiLevelType w:val="hybridMultilevel"/>
    <w:tmpl w:val="09FECF5A"/>
    <w:lvl w:ilvl="0" w:tplc="D67CD6BC">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297680"/>
    <w:multiLevelType w:val="hybridMultilevel"/>
    <w:tmpl w:val="5720D698"/>
    <w:lvl w:ilvl="0" w:tplc="34090017">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15:restartNumberingAfterBreak="0">
    <w:nsid w:val="61D736F1"/>
    <w:multiLevelType w:val="hybridMultilevel"/>
    <w:tmpl w:val="5720D69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6E9D48CC"/>
    <w:multiLevelType w:val="hybridMultilevel"/>
    <w:tmpl w:val="1BD2AF1E"/>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7"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8" w15:restartNumberingAfterBreak="0">
    <w:nsid w:val="747E5728"/>
    <w:multiLevelType w:val="multilevel"/>
    <w:tmpl w:val="A998BC0A"/>
    <w:lvl w:ilvl="0">
      <w:start w:val="10"/>
      <w:numFmt w:val="decimal"/>
      <w:lvlText w:val="%1"/>
      <w:lvlJc w:val="left"/>
      <w:pPr>
        <w:ind w:left="0" w:firstLine="0"/>
      </w:pPr>
      <w:rPr>
        <w:rFonts w:hint="default"/>
      </w:rPr>
    </w:lvl>
    <w:lvl w:ilvl="1">
      <w:start w:val="4"/>
      <w:numFmt w:val="decimal"/>
      <w:lvlText w:val="%1.%2"/>
      <w:lvlJc w:val="left"/>
      <w:pPr>
        <w:ind w:left="27" w:firstLine="0"/>
      </w:pPr>
      <w:rPr>
        <w:rFonts w:hint="default"/>
      </w:rPr>
    </w:lvl>
    <w:lvl w:ilvl="2">
      <w:start w:val="2"/>
      <w:numFmt w:val="decimal"/>
      <w:lvlText w:val="%1.%2.%3"/>
      <w:lvlJc w:val="left"/>
      <w:pPr>
        <w:ind w:left="54" w:firstLine="0"/>
      </w:pPr>
      <w:rPr>
        <w:rFonts w:hint="default"/>
      </w:rPr>
    </w:lvl>
    <w:lvl w:ilvl="3">
      <w:start w:val="1"/>
      <w:numFmt w:val="decimal"/>
      <w:lvlText w:val="%1.%2.%3.%4"/>
      <w:lvlJc w:val="left"/>
      <w:pPr>
        <w:ind w:left="81" w:firstLine="0"/>
      </w:pPr>
      <w:rPr>
        <w:rFonts w:hint="default"/>
      </w:rPr>
    </w:lvl>
    <w:lvl w:ilvl="4">
      <w:start w:val="1"/>
      <w:numFmt w:val="decimal"/>
      <w:lvlText w:val="%1.%2.%3.%4.%5"/>
      <w:lvlJc w:val="left"/>
      <w:pPr>
        <w:ind w:left="108" w:firstLine="0"/>
      </w:pPr>
      <w:rPr>
        <w:rFonts w:hint="default"/>
      </w:rPr>
    </w:lvl>
    <w:lvl w:ilvl="5">
      <w:start w:val="1"/>
      <w:numFmt w:val="decimal"/>
      <w:lvlText w:val="%1.%2.%3.%4.%5.%6"/>
      <w:lvlJc w:val="left"/>
      <w:pPr>
        <w:ind w:left="231" w:hanging="96"/>
      </w:pPr>
      <w:rPr>
        <w:rFonts w:hint="default"/>
      </w:rPr>
    </w:lvl>
    <w:lvl w:ilvl="6">
      <w:start w:val="1"/>
      <w:numFmt w:val="decimal"/>
      <w:lvlText w:val="%1.%2.%3.%4.%5.%6.%7"/>
      <w:lvlJc w:val="left"/>
      <w:pPr>
        <w:ind w:left="258" w:hanging="96"/>
      </w:pPr>
      <w:rPr>
        <w:rFonts w:hint="default"/>
      </w:rPr>
    </w:lvl>
    <w:lvl w:ilvl="7">
      <w:start w:val="1"/>
      <w:numFmt w:val="decimal"/>
      <w:lvlText w:val="%1.%2.%3.%4.%5.%6.%7.%8"/>
      <w:lvlJc w:val="left"/>
      <w:pPr>
        <w:ind w:left="645" w:hanging="456"/>
      </w:pPr>
      <w:rPr>
        <w:rFonts w:hint="default"/>
      </w:rPr>
    </w:lvl>
    <w:lvl w:ilvl="8">
      <w:start w:val="1"/>
      <w:numFmt w:val="decimal"/>
      <w:lvlText w:val="%1.%2.%3.%4.%5.%6.%7.%8.%9"/>
      <w:lvlJc w:val="left"/>
      <w:pPr>
        <w:ind w:left="672" w:hanging="456"/>
      </w:pPr>
      <w:rPr>
        <w:rFonts w:hint="default"/>
      </w:rPr>
    </w:lvl>
  </w:abstractNum>
  <w:abstractNum w:abstractNumId="19" w15:restartNumberingAfterBreak="0">
    <w:nsid w:val="7A240614"/>
    <w:multiLevelType w:val="hybridMultilevel"/>
    <w:tmpl w:val="882A20A0"/>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598097511">
    <w:abstractNumId w:val="12"/>
  </w:num>
  <w:num w:numId="2" w16cid:durableId="1846477303">
    <w:abstractNumId w:val="17"/>
  </w:num>
  <w:num w:numId="3" w16cid:durableId="676733475">
    <w:abstractNumId w:val="1"/>
  </w:num>
  <w:num w:numId="4" w16cid:durableId="1513446967">
    <w:abstractNumId w:val="5"/>
  </w:num>
  <w:num w:numId="5" w16cid:durableId="1110078934">
    <w:abstractNumId w:val="0"/>
  </w:num>
  <w:num w:numId="6" w16cid:durableId="1007057223">
    <w:abstractNumId w:val="11"/>
  </w:num>
  <w:num w:numId="7" w16cid:durableId="1605307532">
    <w:abstractNumId w:val="2"/>
  </w:num>
  <w:num w:numId="8" w16cid:durableId="1112476529">
    <w:abstractNumId w:val="14"/>
  </w:num>
  <w:num w:numId="9" w16cid:durableId="907809490">
    <w:abstractNumId w:val="11"/>
  </w:num>
  <w:num w:numId="10" w16cid:durableId="1743481308">
    <w:abstractNumId w:val="11"/>
    <w:lvlOverride w:ilvl="0">
      <w:startOverride w:val="10"/>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4728208">
    <w:abstractNumId w:val="18"/>
  </w:num>
  <w:num w:numId="12" w16cid:durableId="666858750">
    <w:abstractNumId w:val="10"/>
  </w:num>
  <w:num w:numId="13" w16cid:durableId="51540467">
    <w:abstractNumId w:val="19"/>
  </w:num>
  <w:num w:numId="14" w16cid:durableId="804005550">
    <w:abstractNumId w:val="15"/>
  </w:num>
  <w:num w:numId="15" w16cid:durableId="1652977943">
    <w:abstractNumId w:val="6"/>
  </w:num>
  <w:num w:numId="16" w16cid:durableId="225920238">
    <w:abstractNumId w:val="9"/>
  </w:num>
  <w:num w:numId="17" w16cid:durableId="679430520">
    <w:abstractNumId w:val="16"/>
  </w:num>
  <w:num w:numId="18" w16cid:durableId="1812676894">
    <w:abstractNumId w:val="3"/>
  </w:num>
  <w:num w:numId="19" w16cid:durableId="1137340785">
    <w:abstractNumId w:val="7"/>
  </w:num>
  <w:num w:numId="20" w16cid:durableId="1164317989">
    <w:abstractNumId w:val="8"/>
  </w:num>
  <w:num w:numId="21" w16cid:durableId="773479160">
    <w:abstractNumId w:val="4"/>
  </w:num>
  <w:num w:numId="22" w16cid:durableId="3636011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mA/AzV6l/BMV5i+mMo0nukrj7NscMe247YOgT8hZQwFALDXqwSSdotZPWHPF5+HCtxy8rS0Yu7cobLERtLBkHw==" w:salt="KfBLCrI5A2kPHw6Biq9WE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5492"/>
    <w:rsid w:val="00005A57"/>
    <w:rsid w:val="000072B9"/>
    <w:rsid w:val="00014795"/>
    <w:rsid w:val="00024797"/>
    <w:rsid w:val="00032BFE"/>
    <w:rsid w:val="00033CB6"/>
    <w:rsid w:val="000345AA"/>
    <w:rsid w:val="000419D6"/>
    <w:rsid w:val="00053FB3"/>
    <w:rsid w:val="000557C9"/>
    <w:rsid w:val="000563B9"/>
    <w:rsid w:val="00076D12"/>
    <w:rsid w:val="00092C6D"/>
    <w:rsid w:val="000939EA"/>
    <w:rsid w:val="000A1CF4"/>
    <w:rsid w:val="000A4C27"/>
    <w:rsid w:val="000B079E"/>
    <w:rsid w:val="000C27F0"/>
    <w:rsid w:val="000D1771"/>
    <w:rsid w:val="000E016B"/>
    <w:rsid w:val="000E0F45"/>
    <w:rsid w:val="000E4AD0"/>
    <w:rsid w:val="000F6C46"/>
    <w:rsid w:val="001044A0"/>
    <w:rsid w:val="00106489"/>
    <w:rsid w:val="00110A3D"/>
    <w:rsid w:val="00110E7F"/>
    <w:rsid w:val="00113098"/>
    <w:rsid w:val="00113783"/>
    <w:rsid w:val="00114F81"/>
    <w:rsid w:val="0011653C"/>
    <w:rsid w:val="0012114D"/>
    <w:rsid w:val="00123AD4"/>
    <w:rsid w:val="00124659"/>
    <w:rsid w:val="001276EE"/>
    <w:rsid w:val="00127C78"/>
    <w:rsid w:val="001320F7"/>
    <w:rsid w:val="00133851"/>
    <w:rsid w:val="001338BB"/>
    <w:rsid w:val="00136748"/>
    <w:rsid w:val="001431F7"/>
    <w:rsid w:val="00146373"/>
    <w:rsid w:val="00147EAB"/>
    <w:rsid w:val="001522BD"/>
    <w:rsid w:val="00157403"/>
    <w:rsid w:val="001605EA"/>
    <w:rsid w:val="00162B8F"/>
    <w:rsid w:val="00164268"/>
    <w:rsid w:val="00164B47"/>
    <w:rsid w:val="0017485B"/>
    <w:rsid w:val="0017693A"/>
    <w:rsid w:val="00177E61"/>
    <w:rsid w:val="00194F11"/>
    <w:rsid w:val="00197C08"/>
    <w:rsid w:val="001A3F56"/>
    <w:rsid w:val="001A4A86"/>
    <w:rsid w:val="001A4F4A"/>
    <w:rsid w:val="001B2743"/>
    <w:rsid w:val="001B3A5E"/>
    <w:rsid w:val="001B5EDF"/>
    <w:rsid w:val="001C4C5C"/>
    <w:rsid w:val="001C6E5F"/>
    <w:rsid w:val="001C7FE6"/>
    <w:rsid w:val="001D0EBD"/>
    <w:rsid w:val="001D3893"/>
    <w:rsid w:val="001D5DDE"/>
    <w:rsid w:val="001D605C"/>
    <w:rsid w:val="001E211A"/>
    <w:rsid w:val="001F1F3D"/>
    <w:rsid w:val="001F266A"/>
    <w:rsid w:val="001F285C"/>
    <w:rsid w:val="001F381B"/>
    <w:rsid w:val="00204A2B"/>
    <w:rsid w:val="00204FD5"/>
    <w:rsid w:val="00205E88"/>
    <w:rsid w:val="00214923"/>
    <w:rsid w:val="002157D0"/>
    <w:rsid w:val="00215A34"/>
    <w:rsid w:val="00224C37"/>
    <w:rsid w:val="00230AD5"/>
    <w:rsid w:val="002322FA"/>
    <w:rsid w:val="0023256B"/>
    <w:rsid w:val="00233235"/>
    <w:rsid w:val="002356E7"/>
    <w:rsid w:val="00244FC2"/>
    <w:rsid w:val="00245EF5"/>
    <w:rsid w:val="0025141B"/>
    <w:rsid w:val="00251BEF"/>
    <w:rsid w:val="00257E25"/>
    <w:rsid w:val="0026149A"/>
    <w:rsid w:val="00263AD2"/>
    <w:rsid w:val="002706B7"/>
    <w:rsid w:val="00281661"/>
    <w:rsid w:val="0028463B"/>
    <w:rsid w:val="002866D2"/>
    <w:rsid w:val="00286E04"/>
    <w:rsid w:val="00287FA5"/>
    <w:rsid w:val="0029457E"/>
    <w:rsid w:val="0029714F"/>
    <w:rsid w:val="002A07C9"/>
    <w:rsid w:val="002A113F"/>
    <w:rsid w:val="002A36A5"/>
    <w:rsid w:val="002A48DB"/>
    <w:rsid w:val="002A5261"/>
    <w:rsid w:val="002B0394"/>
    <w:rsid w:val="002B1A29"/>
    <w:rsid w:val="002B4075"/>
    <w:rsid w:val="002C0592"/>
    <w:rsid w:val="002C185B"/>
    <w:rsid w:val="002C1F3A"/>
    <w:rsid w:val="002C33C5"/>
    <w:rsid w:val="002C3C9A"/>
    <w:rsid w:val="002C602A"/>
    <w:rsid w:val="002C6726"/>
    <w:rsid w:val="002D0ABE"/>
    <w:rsid w:val="002D42E2"/>
    <w:rsid w:val="002E77A1"/>
    <w:rsid w:val="002F35B5"/>
    <w:rsid w:val="002F724A"/>
    <w:rsid w:val="00300357"/>
    <w:rsid w:val="00300388"/>
    <w:rsid w:val="00301049"/>
    <w:rsid w:val="00304B69"/>
    <w:rsid w:val="0030546A"/>
    <w:rsid w:val="003061DA"/>
    <w:rsid w:val="003064C7"/>
    <w:rsid w:val="0030694E"/>
    <w:rsid w:val="00310E73"/>
    <w:rsid w:val="0031227E"/>
    <w:rsid w:val="003135A9"/>
    <w:rsid w:val="00314E8B"/>
    <w:rsid w:val="00322B3F"/>
    <w:rsid w:val="00324E32"/>
    <w:rsid w:val="0032541C"/>
    <w:rsid w:val="00326D9D"/>
    <w:rsid w:val="003327A3"/>
    <w:rsid w:val="00340760"/>
    <w:rsid w:val="0034385C"/>
    <w:rsid w:val="003455FD"/>
    <w:rsid w:val="003464E2"/>
    <w:rsid w:val="00346F60"/>
    <w:rsid w:val="00347479"/>
    <w:rsid w:val="003513F0"/>
    <w:rsid w:val="00351EAA"/>
    <w:rsid w:val="00362CBF"/>
    <w:rsid w:val="00364A0E"/>
    <w:rsid w:val="00365098"/>
    <w:rsid w:val="003775FB"/>
    <w:rsid w:val="00385902"/>
    <w:rsid w:val="00387A35"/>
    <w:rsid w:val="00390ACE"/>
    <w:rsid w:val="00395293"/>
    <w:rsid w:val="003A0644"/>
    <w:rsid w:val="003A4029"/>
    <w:rsid w:val="003A4665"/>
    <w:rsid w:val="003B0354"/>
    <w:rsid w:val="003B06B6"/>
    <w:rsid w:val="003B10D9"/>
    <w:rsid w:val="003B39C1"/>
    <w:rsid w:val="003B712C"/>
    <w:rsid w:val="003C0A08"/>
    <w:rsid w:val="003D3235"/>
    <w:rsid w:val="003D59D2"/>
    <w:rsid w:val="003E0E7D"/>
    <w:rsid w:val="003E30A7"/>
    <w:rsid w:val="003E74A4"/>
    <w:rsid w:val="003F2522"/>
    <w:rsid w:val="00404592"/>
    <w:rsid w:val="00404791"/>
    <w:rsid w:val="004110DF"/>
    <w:rsid w:val="00412C17"/>
    <w:rsid w:val="0041525A"/>
    <w:rsid w:val="00424149"/>
    <w:rsid w:val="00427EEF"/>
    <w:rsid w:val="00430456"/>
    <w:rsid w:val="00432973"/>
    <w:rsid w:val="00441D6B"/>
    <w:rsid w:val="0044473F"/>
    <w:rsid w:val="004456B3"/>
    <w:rsid w:val="00446B5A"/>
    <w:rsid w:val="00461D0A"/>
    <w:rsid w:val="00464535"/>
    <w:rsid w:val="0047079E"/>
    <w:rsid w:val="004733E5"/>
    <w:rsid w:val="004738CA"/>
    <w:rsid w:val="00474B37"/>
    <w:rsid w:val="00474F78"/>
    <w:rsid w:val="00481869"/>
    <w:rsid w:val="00481A0A"/>
    <w:rsid w:val="00492ACC"/>
    <w:rsid w:val="00495F04"/>
    <w:rsid w:val="004A5751"/>
    <w:rsid w:val="004A7598"/>
    <w:rsid w:val="004A7E1D"/>
    <w:rsid w:val="004B0BE6"/>
    <w:rsid w:val="004B0E31"/>
    <w:rsid w:val="004B10C9"/>
    <w:rsid w:val="004B24A7"/>
    <w:rsid w:val="004B5491"/>
    <w:rsid w:val="004B7DD8"/>
    <w:rsid w:val="004C00B3"/>
    <w:rsid w:val="004C127A"/>
    <w:rsid w:val="004C2875"/>
    <w:rsid w:val="004D4386"/>
    <w:rsid w:val="004D5D99"/>
    <w:rsid w:val="004E73E3"/>
    <w:rsid w:val="004F2E2F"/>
    <w:rsid w:val="004F43D5"/>
    <w:rsid w:val="004F55B2"/>
    <w:rsid w:val="004F7190"/>
    <w:rsid w:val="00510218"/>
    <w:rsid w:val="0051264C"/>
    <w:rsid w:val="005152C1"/>
    <w:rsid w:val="00516806"/>
    <w:rsid w:val="005169B9"/>
    <w:rsid w:val="00521152"/>
    <w:rsid w:val="00532CEA"/>
    <w:rsid w:val="00536340"/>
    <w:rsid w:val="005365A7"/>
    <w:rsid w:val="00537896"/>
    <w:rsid w:val="00544C58"/>
    <w:rsid w:val="0056015D"/>
    <w:rsid w:val="00560667"/>
    <w:rsid w:val="0056116E"/>
    <w:rsid w:val="00562576"/>
    <w:rsid w:val="005637EA"/>
    <w:rsid w:val="005733E1"/>
    <w:rsid w:val="005760C0"/>
    <w:rsid w:val="005777E2"/>
    <w:rsid w:val="00583E1F"/>
    <w:rsid w:val="0058793B"/>
    <w:rsid w:val="00592A41"/>
    <w:rsid w:val="005952CA"/>
    <w:rsid w:val="00595607"/>
    <w:rsid w:val="00597AFE"/>
    <w:rsid w:val="005A1588"/>
    <w:rsid w:val="005A67C9"/>
    <w:rsid w:val="005A71EC"/>
    <w:rsid w:val="005C1388"/>
    <w:rsid w:val="005C2EA4"/>
    <w:rsid w:val="005C6969"/>
    <w:rsid w:val="005D12DA"/>
    <w:rsid w:val="005D1A7E"/>
    <w:rsid w:val="005D60FA"/>
    <w:rsid w:val="005D6381"/>
    <w:rsid w:val="005E02A5"/>
    <w:rsid w:val="005E194B"/>
    <w:rsid w:val="005E554D"/>
    <w:rsid w:val="005F2B07"/>
    <w:rsid w:val="005F7087"/>
    <w:rsid w:val="00600439"/>
    <w:rsid w:val="00602B0A"/>
    <w:rsid w:val="00610AFE"/>
    <w:rsid w:val="00614A43"/>
    <w:rsid w:val="00614F0A"/>
    <w:rsid w:val="00617519"/>
    <w:rsid w:val="00620C50"/>
    <w:rsid w:val="00621079"/>
    <w:rsid w:val="006264AD"/>
    <w:rsid w:val="00627ACF"/>
    <w:rsid w:val="00631D58"/>
    <w:rsid w:val="0063237F"/>
    <w:rsid w:val="00634933"/>
    <w:rsid w:val="00637CF8"/>
    <w:rsid w:val="006408E7"/>
    <w:rsid w:val="00640F6B"/>
    <w:rsid w:val="00644FFB"/>
    <w:rsid w:val="00660ED1"/>
    <w:rsid w:val="00666E16"/>
    <w:rsid w:val="006671DF"/>
    <w:rsid w:val="0067251E"/>
    <w:rsid w:val="006731BF"/>
    <w:rsid w:val="006760E1"/>
    <w:rsid w:val="00683338"/>
    <w:rsid w:val="00683988"/>
    <w:rsid w:val="00684583"/>
    <w:rsid w:val="00685476"/>
    <w:rsid w:val="00685BA1"/>
    <w:rsid w:val="00685D83"/>
    <w:rsid w:val="0068661C"/>
    <w:rsid w:val="00686785"/>
    <w:rsid w:val="00690106"/>
    <w:rsid w:val="00692897"/>
    <w:rsid w:val="00692CC1"/>
    <w:rsid w:val="00693ED2"/>
    <w:rsid w:val="006940AC"/>
    <w:rsid w:val="006941B5"/>
    <w:rsid w:val="006A3671"/>
    <w:rsid w:val="006B1056"/>
    <w:rsid w:val="006B304C"/>
    <w:rsid w:val="006B546A"/>
    <w:rsid w:val="006C0094"/>
    <w:rsid w:val="006C0A13"/>
    <w:rsid w:val="006C6278"/>
    <w:rsid w:val="006D16DB"/>
    <w:rsid w:val="006D225A"/>
    <w:rsid w:val="006D2636"/>
    <w:rsid w:val="006D7688"/>
    <w:rsid w:val="006D7A9B"/>
    <w:rsid w:val="006E00A4"/>
    <w:rsid w:val="006E5AB7"/>
    <w:rsid w:val="006F3240"/>
    <w:rsid w:val="00700F94"/>
    <w:rsid w:val="00701C84"/>
    <w:rsid w:val="00703CA6"/>
    <w:rsid w:val="007048B9"/>
    <w:rsid w:val="00705E0D"/>
    <w:rsid w:val="007063CC"/>
    <w:rsid w:val="007110EF"/>
    <w:rsid w:val="0071199D"/>
    <w:rsid w:val="0071636F"/>
    <w:rsid w:val="007208EF"/>
    <w:rsid w:val="00723FE7"/>
    <w:rsid w:val="00735388"/>
    <w:rsid w:val="0074129B"/>
    <w:rsid w:val="0074209C"/>
    <w:rsid w:val="007555C2"/>
    <w:rsid w:val="007576C4"/>
    <w:rsid w:val="00760374"/>
    <w:rsid w:val="00761877"/>
    <w:rsid w:val="00764890"/>
    <w:rsid w:val="00764B82"/>
    <w:rsid w:val="0076600A"/>
    <w:rsid w:val="0077791F"/>
    <w:rsid w:val="007804BE"/>
    <w:rsid w:val="00786DAD"/>
    <w:rsid w:val="00792C9C"/>
    <w:rsid w:val="00793A1B"/>
    <w:rsid w:val="00793A7C"/>
    <w:rsid w:val="00797281"/>
    <w:rsid w:val="00797776"/>
    <w:rsid w:val="007A29F2"/>
    <w:rsid w:val="007A2DF5"/>
    <w:rsid w:val="007A7558"/>
    <w:rsid w:val="007A7BB3"/>
    <w:rsid w:val="007B3C4B"/>
    <w:rsid w:val="007B50F0"/>
    <w:rsid w:val="007B5CB5"/>
    <w:rsid w:val="007C5ECE"/>
    <w:rsid w:val="007D356C"/>
    <w:rsid w:val="007D4C13"/>
    <w:rsid w:val="007D6CA6"/>
    <w:rsid w:val="007E2B3C"/>
    <w:rsid w:val="007E52B9"/>
    <w:rsid w:val="007E6390"/>
    <w:rsid w:val="007E7AF9"/>
    <w:rsid w:val="007F06D9"/>
    <w:rsid w:val="007F105A"/>
    <w:rsid w:val="008032D9"/>
    <w:rsid w:val="00804260"/>
    <w:rsid w:val="00805ACC"/>
    <w:rsid w:val="00806070"/>
    <w:rsid w:val="008163B7"/>
    <w:rsid w:val="008221EC"/>
    <w:rsid w:val="00830207"/>
    <w:rsid w:val="00831400"/>
    <w:rsid w:val="008410D9"/>
    <w:rsid w:val="00847486"/>
    <w:rsid w:val="00847A37"/>
    <w:rsid w:val="00855C88"/>
    <w:rsid w:val="00857D98"/>
    <w:rsid w:val="0087017E"/>
    <w:rsid w:val="00870722"/>
    <w:rsid w:val="0087312B"/>
    <w:rsid w:val="00873DCC"/>
    <w:rsid w:val="00880939"/>
    <w:rsid w:val="00884C6E"/>
    <w:rsid w:val="00885F05"/>
    <w:rsid w:val="0089367C"/>
    <w:rsid w:val="008A3432"/>
    <w:rsid w:val="008A4E63"/>
    <w:rsid w:val="008A50D0"/>
    <w:rsid w:val="008B5C14"/>
    <w:rsid w:val="008C7943"/>
    <w:rsid w:val="008C79FE"/>
    <w:rsid w:val="008D1F8E"/>
    <w:rsid w:val="008D27A6"/>
    <w:rsid w:val="008D343C"/>
    <w:rsid w:val="008D416D"/>
    <w:rsid w:val="008E0CAE"/>
    <w:rsid w:val="008E1253"/>
    <w:rsid w:val="008E5DF0"/>
    <w:rsid w:val="008E7BAF"/>
    <w:rsid w:val="008F0097"/>
    <w:rsid w:val="008F2ACC"/>
    <w:rsid w:val="008F2E11"/>
    <w:rsid w:val="008F2F7E"/>
    <w:rsid w:val="008F307C"/>
    <w:rsid w:val="008F3564"/>
    <w:rsid w:val="008F3E9F"/>
    <w:rsid w:val="00901B3E"/>
    <w:rsid w:val="00903F31"/>
    <w:rsid w:val="00907064"/>
    <w:rsid w:val="00911B47"/>
    <w:rsid w:val="00913E7A"/>
    <w:rsid w:val="009164DB"/>
    <w:rsid w:val="00917C43"/>
    <w:rsid w:val="00923967"/>
    <w:rsid w:val="00926681"/>
    <w:rsid w:val="009274BE"/>
    <w:rsid w:val="00927C5B"/>
    <w:rsid w:val="00933779"/>
    <w:rsid w:val="0094095E"/>
    <w:rsid w:val="00941E3A"/>
    <w:rsid w:val="00943DA3"/>
    <w:rsid w:val="009451BD"/>
    <w:rsid w:val="00946F4A"/>
    <w:rsid w:val="00950180"/>
    <w:rsid w:val="00950F96"/>
    <w:rsid w:val="009547B9"/>
    <w:rsid w:val="00962CB2"/>
    <w:rsid w:val="00986BF2"/>
    <w:rsid w:val="00990BB0"/>
    <w:rsid w:val="00991995"/>
    <w:rsid w:val="00991EB5"/>
    <w:rsid w:val="009B1975"/>
    <w:rsid w:val="009B1F2D"/>
    <w:rsid w:val="009B23F0"/>
    <w:rsid w:val="009B71B9"/>
    <w:rsid w:val="009C0839"/>
    <w:rsid w:val="009C0C9D"/>
    <w:rsid w:val="009C1B34"/>
    <w:rsid w:val="009C268D"/>
    <w:rsid w:val="009D20F2"/>
    <w:rsid w:val="009E021B"/>
    <w:rsid w:val="009E0842"/>
    <w:rsid w:val="009F2874"/>
    <w:rsid w:val="009F6462"/>
    <w:rsid w:val="00A013EF"/>
    <w:rsid w:val="00A01607"/>
    <w:rsid w:val="00A02877"/>
    <w:rsid w:val="00A0519C"/>
    <w:rsid w:val="00A06E5C"/>
    <w:rsid w:val="00A10E2C"/>
    <w:rsid w:val="00A15207"/>
    <w:rsid w:val="00A1693B"/>
    <w:rsid w:val="00A25954"/>
    <w:rsid w:val="00A33918"/>
    <w:rsid w:val="00A431C0"/>
    <w:rsid w:val="00A45A6E"/>
    <w:rsid w:val="00A569A0"/>
    <w:rsid w:val="00A6591A"/>
    <w:rsid w:val="00A676BA"/>
    <w:rsid w:val="00A702BF"/>
    <w:rsid w:val="00A77DD2"/>
    <w:rsid w:val="00A962FE"/>
    <w:rsid w:val="00AA3451"/>
    <w:rsid w:val="00AB1BB3"/>
    <w:rsid w:val="00AB3941"/>
    <w:rsid w:val="00AB4438"/>
    <w:rsid w:val="00AB75E7"/>
    <w:rsid w:val="00AC0558"/>
    <w:rsid w:val="00AC100E"/>
    <w:rsid w:val="00AC65FD"/>
    <w:rsid w:val="00AD0623"/>
    <w:rsid w:val="00AD6810"/>
    <w:rsid w:val="00AD7FC5"/>
    <w:rsid w:val="00AE252C"/>
    <w:rsid w:val="00AE6015"/>
    <w:rsid w:val="00AF3257"/>
    <w:rsid w:val="00AF5148"/>
    <w:rsid w:val="00AF64BA"/>
    <w:rsid w:val="00AF73F0"/>
    <w:rsid w:val="00B131C9"/>
    <w:rsid w:val="00B16666"/>
    <w:rsid w:val="00B22D82"/>
    <w:rsid w:val="00B25BA2"/>
    <w:rsid w:val="00B277FE"/>
    <w:rsid w:val="00B2791B"/>
    <w:rsid w:val="00B407C1"/>
    <w:rsid w:val="00B44419"/>
    <w:rsid w:val="00B45F76"/>
    <w:rsid w:val="00B52090"/>
    <w:rsid w:val="00B57913"/>
    <w:rsid w:val="00B7402F"/>
    <w:rsid w:val="00B81A94"/>
    <w:rsid w:val="00B84AEE"/>
    <w:rsid w:val="00B86018"/>
    <w:rsid w:val="00B871BF"/>
    <w:rsid w:val="00B91F7F"/>
    <w:rsid w:val="00B973EF"/>
    <w:rsid w:val="00BA3797"/>
    <w:rsid w:val="00BB254B"/>
    <w:rsid w:val="00BB3843"/>
    <w:rsid w:val="00BB5074"/>
    <w:rsid w:val="00BB56CE"/>
    <w:rsid w:val="00BB6C1C"/>
    <w:rsid w:val="00BC3508"/>
    <w:rsid w:val="00BC4915"/>
    <w:rsid w:val="00BE54CA"/>
    <w:rsid w:val="00BF2723"/>
    <w:rsid w:val="00BF7656"/>
    <w:rsid w:val="00C03D1E"/>
    <w:rsid w:val="00C10BA6"/>
    <w:rsid w:val="00C1626E"/>
    <w:rsid w:val="00C164B4"/>
    <w:rsid w:val="00C21B45"/>
    <w:rsid w:val="00C23E25"/>
    <w:rsid w:val="00C27613"/>
    <w:rsid w:val="00C355CE"/>
    <w:rsid w:val="00C4607C"/>
    <w:rsid w:val="00C479D4"/>
    <w:rsid w:val="00C50403"/>
    <w:rsid w:val="00C6025E"/>
    <w:rsid w:val="00C60ED7"/>
    <w:rsid w:val="00C75495"/>
    <w:rsid w:val="00C81043"/>
    <w:rsid w:val="00C85407"/>
    <w:rsid w:val="00C870D5"/>
    <w:rsid w:val="00C91D5D"/>
    <w:rsid w:val="00C9441E"/>
    <w:rsid w:val="00C945F7"/>
    <w:rsid w:val="00C97320"/>
    <w:rsid w:val="00CA00D2"/>
    <w:rsid w:val="00CB20F3"/>
    <w:rsid w:val="00CB3DF3"/>
    <w:rsid w:val="00CB72AE"/>
    <w:rsid w:val="00CC19B3"/>
    <w:rsid w:val="00CC3864"/>
    <w:rsid w:val="00CC57E9"/>
    <w:rsid w:val="00CD34DF"/>
    <w:rsid w:val="00CD61DD"/>
    <w:rsid w:val="00CE38F0"/>
    <w:rsid w:val="00CE60D6"/>
    <w:rsid w:val="00CE7BFE"/>
    <w:rsid w:val="00CF2EC7"/>
    <w:rsid w:val="00CF3532"/>
    <w:rsid w:val="00CF4F59"/>
    <w:rsid w:val="00CF5361"/>
    <w:rsid w:val="00CF7804"/>
    <w:rsid w:val="00D02D14"/>
    <w:rsid w:val="00D04FE6"/>
    <w:rsid w:val="00D05212"/>
    <w:rsid w:val="00D0572F"/>
    <w:rsid w:val="00D10111"/>
    <w:rsid w:val="00D30070"/>
    <w:rsid w:val="00D32815"/>
    <w:rsid w:val="00D347C8"/>
    <w:rsid w:val="00D510C7"/>
    <w:rsid w:val="00D560EE"/>
    <w:rsid w:val="00D57CD5"/>
    <w:rsid w:val="00D6471A"/>
    <w:rsid w:val="00D654E1"/>
    <w:rsid w:val="00D70149"/>
    <w:rsid w:val="00D73B29"/>
    <w:rsid w:val="00D7689D"/>
    <w:rsid w:val="00D877D7"/>
    <w:rsid w:val="00D91071"/>
    <w:rsid w:val="00D97211"/>
    <w:rsid w:val="00DA0EB5"/>
    <w:rsid w:val="00DA2ECA"/>
    <w:rsid w:val="00DB24A4"/>
    <w:rsid w:val="00DB2E71"/>
    <w:rsid w:val="00DB72AE"/>
    <w:rsid w:val="00DC1419"/>
    <w:rsid w:val="00DC2A48"/>
    <w:rsid w:val="00DC7BB1"/>
    <w:rsid w:val="00DD15D7"/>
    <w:rsid w:val="00DE450D"/>
    <w:rsid w:val="00DF231A"/>
    <w:rsid w:val="00DF3583"/>
    <w:rsid w:val="00DF66F8"/>
    <w:rsid w:val="00E07E06"/>
    <w:rsid w:val="00E13C6F"/>
    <w:rsid w:val="00E151E8"/>
    <w:rsid w:val="00E20B97"/>
    <w:rsid w:val="00E31FCB"/>
    <w:rsid w:val="00E32205"/>
    <w:rsid w:val="00E33120"/>
    <w:rsid w:val="00E3721A"/>
    <w:rsid w:val="00E42E39"/>
    <w:rsid w:val="00E4356C"/>
    <w:rsid w:val="00E4488C"/>
    <w:rsid w:val="00E44F4B"/>
    <w:rsid w:val="00E45C80"/>
    <w:rsid w:val="00E50A47"/>
    <w:rsid w:val="00E60761"/>
    <w:rsid w:val="00E70758"/>
    <w:rsid w:val="00E72093"/>
    <w:rsid w:val="00E742A8"/>
    <w:rsid w:val="00E750E0"/>
    <w:rsid w:val="00E75B90"/>
    <w:rsid w:val="00E922F5"/>
    <w:rsid w:val="00E94A81"/>
    <w:rsid w:val="00EA47D3"/>
    <w:rsid w:val="00EA6B13"/>
    <w:rsid w:val="00EA734E"/>
    <w:rsid w:val="00EB1A48"/>
    <w:rsid w:val="00EB23F7"/>
    <w:rsid w:val="00EB308E"/>
    <w:rsid w:val="00EC252B"/>
    <w:rsid w:val="00EC43EA"/>
    <w:rsid w:val="00EC7AEA"/>
    <w:rsid w:val="00EC7CCF"/>
    <w:rsid w:val="00ED29ED"/>
    <w:rsid w:val="00EE793C"/>
    <w:rsid w:val="00EE7FDC"/>
    <w:rsid w:val="00EF68E7"/>
    <w:rsid w:val="00F01EDB"/>
    <w:rsid w:val="00F06385"/>
    <w:rsid w:val="00F20D8E"/>
    <w:rsid w:val="00F21B8F"/>
    <w:rsid w:val="00F21F39"/>
    <w:rsid w:val="00F25A2C"/>
    <w:rsid w:val="00F26EDF"/>
    <w:rsid w:val="00F32197"/>
    <w:rsid w:val="00F33BFB"/>
    <w:rsid w:val="00F4732A"/>
    <w:rsid w:val="00F50E1E"/>
    <w:rsid w:val="00F5101B"/>
    <w:rsid w:val="00F51B10"/>
    <w:rsid w:val="00F557EC"/>
    <w:rsid w:val="00F5652C"/>
    <w:rsid w:val="00F62D68"/>
    <w:rsid w:val="00F632F9"/>
    <w:rsid w:val="00F65138"/>
    <w:rsid w:val="00F7604A"/>
    <w:rsid w:val="00F76FE9"/>
    <w:rsid w:val="00F858DE"/>
    <w:rsid w:val="00F86484"/>
    <w:rsid w:val="00F925A0"/>
    <w:rsid w:val="00F93140"/>
    <w:rsid w:val="00F94647"/>
    <w:rsid w:val="00F94B3D"/>
    <w:rsid w:val="00FA2E10"/>
    <w:rsid w:val="00FA568F"/>
    <w:rsid w:val="00FC06CC"/>
    <w:rsid w:val="00FC0D85"/>
    <w:rsid w:val="00FC194F"/>
    <w:rsid w:val="00FC21BE"/>
    <w:rsid w:val="00FD0356"/>
    <w:rsid w:val="00FD3CFF"/>
    <w:rsid w:val="00FD6DCB"/>
    <w:rsid w:val="00FE14D7"/>
    <w:rsid w:val="00FE3DCC"/>
    <w:rsid w:val="00FF6410"/>
    <w:rsid w:val="00FF7705"/>
    <w:rsid w:val="0205D43E"/>
    <w:rsid w:val="02A7854A"/>
    <w:rsid w:val="0B52718C"/>
    <w:rsid w:val="0D7E6C58"/>
    <w:rsid w:val="0E194CCD"/>
    <w:rsid w:val="0FC9B98B"/>
    <w:rsid w:val="0FD963DC"/>
    <w:rsid w:val="11786DE9"/>
    <w:rsid w:val="13FCDF4D"/>
    <w:rsid w:val="14A51A4A"/>
    <w:rsid w:val="158EB6EF"/>
    <w:rsid w:val="15A8B74E"/>
    <w:rsid w:val="1600101B"/>
    <w:rsid w:val="1862017B"/>
    <w:rsid w:val="19C3DB50"/>
    <w:rsid w:val="1B0F5055"/>
    <w:rsid w:val="1B47E515"/>
    <w:rsid w:val="1E656FF1"/>
    <w:rsid w:val="1F4056FB"/>
    <w:rsid w:val="2285411D"/>
    <w:rsid w:val="247447D7"/>
    <w:rsid w:val="29D7B3B9"/>
    <w:rsid w:val="2DB5D607"/>
    <w:rsid w:val="2F15AD2B"/>
    <w:rsid w:val="2F5196D7"/>
    <w:rsid w:val="326D069F"/>
    <w:rsid w:val="33584494"/>
    <w:rsid w:val="34EA0BA4"/>
    <w:rsid w:val="3519CC53"/>
    <w:rsid w:val="3662832D"/>
    <w:rsid w:val="3666FE6A"/>
    <w:rsid w:val="368AD1FB"/>
    <w:rsid w:val="37F73051"/>
    <w:rsid w:val="3A57FFBB"/>
    <w:rsid w:val="3D3540D2"/>
    <w:rsid w:val="3DE44CCC"/>
    <w:rsid w:val="3E4D7C49"/>
    <w:rsid w:val="3E99FB1C"/>
    <w:rsid w:val="3EE5607E"/>
    <w:rsid w:val="3F9D327E"/>
    <w:rsid w:val="3FCD5829"/>
    <w:rsid w:val="406C4A1C"/>
    <w:rsid w:val="4073D200"/>
    <w:rsid w:val="415FE112"/>
    <w:rsid w:val="43D76089"/>
    <w:rsid w:val="4713DF58"/>
    <w:rsid w:val="47F15251"/>
    <w:rsid w:val="49EC8198"/>
    <w:rsid w:val="4A386F2F"/>
    <w:rsid w:val="4A685F37"/>
    <w:rsid w:val="4B3BD962"/>
    <w:rsid w:val="4BC47220"/>
    <w:rsid w:val="4CB5C0C4"/>
    <w:rsid w:val="4D3B8A8B"/>
    <w:rsid w:val="4D87DF62"/>
    <w:rsid w:val="4FB03AFB"/>
    <w:rsid w:val="50EFBCC2"/>
    <w:rsid w:val="5290234D"/>
    <w:rsid w:val="52B4DE0D"/>
    <w:rsid w:val="56AA5A9B"/>
    <w:rsid w:val="5884317F"/>
    <w:rsid w:val="59753237"/>
    <w:rsid w:val="5A4CBC84"/>
    <w:rsid w:val="5CFD8EE5"/>
    <w:rsid w:val="5D37583D"/>
    <w:rsid w:val="5E5384F1"/>
    <w:rsid w:val="5F0887FD"/>
    <w:rsid w:val="60D3D5AC"/>
    <w:rsid w:val="61A7F332"/>
    <w:rsid w:val="621C03FD"/>
    <w:rsid w:val="62EF4885"/>
    <w:rsid w:val="630774C3"/>
    <w:rsid w:val="631F6E30"/>
    <w:rsid w:val="64630D17"/>
    <w:rsid w:val="67EEF447"/>
    <w:rsid w:val="69953B79"/>
    <w:rsid w:val="6AAD76F0"/>
    <w:rsid w:val="6D5F29AA"/>
    <w:rsid w:val="6DE4803A"/>
    <w:rsid w:val="71751054"/>
    <w:rsid w:val="72A7A492"/>
    <w:rsid w:val="7329E5CE"/>
    <w:rsid w:val="750EBE39"/>
    <w:rsid w:val="7565065D"/>
    <w:rsid w:val="7671C548"/>
    <w:rsid w:val="76A5E607"/>
    <w:rsid w:val="770A5E47"/>
    <w:rsid w:val="7A5F6794"/>
    <w:rsid w:val="7AA4171E"/>
    <w:rsid w:val="7EF25459"/>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6D201"/>
  <w15:chartTrackingRefBased/>
  <w15:docId w15:val="{959ED7FB-7640-4EFE-BA5D-0B03C873C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776"/>
  </w:style>
  <w:style w:type="paragraph" w:styleId="Heading1">
    <w:name w:val="heading 1"/>
    <w:basedOn w:val="Normal"/>
    <w:next w:val="Normal"/>
    <w:link w:val="Heading1Char"/>
    <w:autoRedefine/>
    <w:qFormat/>
    <w:rsid w:val="00194F11"/>
    <w:pPr>
      <w:numPr>
        <w:numId w:val="10"/>
      </w:numPr>
      <w:pBdr>
        <w:top w:val="single" w:sz="4" w:space="1" w:color="auto"/>
        <w:left w:val="single" w:sz="4" w:space="30" w:color="auto"/>
        <w:bottom w:val="single" w:sz="4" w:space="1" w:color="auto"/>
        <w:right w:val="single" w:sz="4" w:space="4" w:color="auto"/>
      </w:pBdr>
      <w:spacing w:after="0" w:line="240" w:lineRule="auto"/>
      <w:ind w:right="-61"/>
      <w:jc w:val="center"/>
      <w:outlineLvl w:val="0"/>
    </w:pPr>
    <w:rPr>
      <w:rFonts w:ascii="Helvetica" w:eastAsia="Times New Roman" w:hAnsi="Helvetica" w:cs="Helvetica"/>
      <w:b/>
      <w:kern w:val="32"/>
      <w:sz w:val="24"/>
      <w:szCs w:val="24"/>
      <w:lang w:val="en-US"/>
    </w:rPr>
  </w:style>
  <w:style w:type="paragraph" w:styleId="Heading2">
    <w:name w:val="heading 2"/>
    <w:basedOn w:val="Heading1"/>
    <w:next w:val="Normal"/>
    <w:link w:val="Heading2Char"/>
    <w:qFormat/>
    <w:rsid w:val="00194F11"/>
    <w:pPr>
      <w:numPr>
        <w:ilvl w:val="1"/>
      </w:numPr>
      <w:pBdr>
        <w:top w:val="none" w:sz="0" w:space="0" w:color="auto"/>
        <w:left w:val="none" w:sz="0" w:space="0" w:color="auto"/>
        <w:bottom w:val="none" w:sz="0" w:space="0" w:color="auto"/>
        <w:right w:val="none" w:sz="0" w:space="0" w:color="auto"/>
      </w:pBdr>
      <w:jc w:val="left"/>
      <w:outlineLvl w:val="1"/>
    </w:pPr>
    <w:rPr>
      <w:smallCaps/>
    </w:rPr>
  </w:style>
  <w:style w:type="paragraph" w:styleId="Heading3">
    <w:name w:val="heading 3"/>
    <w:aliases w:val="Level 3"/>
    <w:basedOn w:val="Normal"/>
    <w:next w:val="Normal"/>
    <w:link w:val="Heading3Char"/>
    <w:qFormat/>
    <w:rsid w:val="00194F11"/>
    <w:pPr>
      <w:numPr>
        <w:ilvl w:val="2"/>
        <w:numId w:val="10"/>
      </w:numPr>
      <w:spacing w:after="0" w:line="240" w:lineRule="auto"/>
      <w:jc w:val="both"/>
      <w:outlineLvl w:val="2"/>
    </w:pPr>
    <w:rPr>
      <w:rFonts w:ascii="Helvetica" w:eastAsia="Times New Roman" w:hAnsi="Helvetica" w:cs="Times New Roman"/>
      <w:kern w:val="32"/>
      <w:sz w:val="24"/>
      <w:szCs w:val="24"/>
      <w:lang w:val="en-US"/>
    </w:rPr>
  </w:style>
  <w:style w:type="paragraph" w:styleId="Heading4">
    <w:name w:val="heading 4"/>
    <w:aliases w:val="Level 4"/>
    <w:basedOn w:val="Heading3"/>
    <w:next w:val="Normal"/>
    <w:link w:val="Heading4Char"/>
    <w:unhideWhenUsed/>
    <w:qFormat/>
    <w:rsid w:val="00194F11"/>
    <w:pPr>
      <w:numPr>
        <w:ilvl w:val="3"/>
      </w:numPr>
      <w:outlineLvl w:val="3"/>
    </w:pPr>
  </w:style>
  <w:style w:type="paragraph" w:styleId="Heading5">
    <w:name w:val="heading 5"/>
    <w:aliases w:val="Level 5"/>
    <w:basedOn w:val="Heading4"/>
    <w:next w:val="Normal"/>
    <w:link w:val="Heading5Char"/>
    <w:unhideWhenUsed/>
    <w:qFormat/>
    <w:rsid w:val="00194F11"/>
    <w:pPr>
      <w:numPr>
        <w:ilvl w:val="4"/>
      </w:numPr>
      <w:tabs>
        <w:tab w:val="left" w:pos="2160"/>
      </w:tabs>
      <w:outlineLvl w:val="4"/>
    </w:pPr>
  </w:style>
  <w:style w:type="paragraph" w:styleId="Heading6">
    <w:name w:val="heading 6"/>
    <w:aliases w:val="Level 6"/>
    <w:basedOn w:val="Heading5"/>
    <w:next w:val="Normal"/>
    <w:link w:val="Heading6Char"/>
    <w:unhideWhenUsed/>
    <w:qFormat/>
    <w:rsid w:val="00194F11"/>
    <w:pPr>
      <w:numPr>
        <w:ilvl w:val="5"/>
      </w:numPr>
      <w:tabs>
        <w:tab w:val="clear" w:pos="2160"/>
        <w:tab w:val="left" w:pos="2880"/>
      </w:tabs>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Revision">
    <w:name w:val="Revision"/>
    <w:hidden/>
    <w:uiPriority w:val="99"/>
    <w:semiHidden/>
    <w:rsid w:val="00684583"/>
    <w:pPr>
      <w:spacing w:after="0" w:line="240" w:lineRule="auto"/>
    </w:pPr>
  </w:style>
  <w:style w:type="paragraph" w:styleId="ListParagraph">
    <w:name w:val="List Paragraph"/>
    <w:aliases w:val="roel"/>
    <w:basedOn w:val="Normal"/>
    <w:link w:val="ListParagraphChar"/>
    <w:uiPriority w:val="34"/>
    <w:qFormat/>
    <w:rsid w:val="00907064"/>
    <w:pPr>
      <w:ind w:left="720"/>
      <w:contextualSpacing/>
    </w:pPr>
    <w:rPr>
      <w:rFonts w:ascii="Arial" w:hAnsi="Arial"/>
    </w:rPr>
  </w:style>
  <w:style w:type="table" w:styleId="TableGrid">
    <w:name w:val="Table Grid"/>
    <w:basedOn w:val="TableNormal"/>
    <w:uiPriority w:val="39"/>
    <w:rsid w:val="00907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oel Char"/>
    <w:link w:val="ListParagraph"/>
    <w:uiPriority w:val="34"/>
    <w:locked/>
    <w:rsid w:val="00907064"/>
    <w:rPr>
      <w:rFonts w:ascii="Arial" w:hAnsi="Arial"/>
    </w:rPr>
  </w:style>
  <w:style w:type="paragraph" w:styleId="FootnoteText">
    <w:name w:val="footnote text"/>
    <w:basedOn w:val="Normal"/>
    <w:link w:val="FootnoteTextChar"/>
    <w:uiPriority w:val="99"/>
    <w:semiHidden/>
    <w:unhideWhenUsed/>
    <w:rsid w:val="00204F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4FD5"/>
    <w:rPr>
      <w:sz w:val="20"/>
      <w:szCs w:val="20"/>
    </w:rPr>
  </w:style>
  <w:style w:type="character" w:styleId="FootnoteReference">
    <w:name w:val="footnote reference"/>
    <w:basedOn w:val="DefaultParagraphFont"/>
    <w:uiPriority w:val="99"/>
    <w:semiHidden/>
    <w:unhideWhenUsed/>
    <w:rsid w:val="00204FD5"/>
    <w:rPr>
      <w:vertAlign w:val="superscript"/>
    </w:rPr>
  </w:style>
  <w:style w:type="character" w:customStyle="1" w:styleId="Heading1Char">
    <w:name w:val="Heading 1 Char"/>
    <w:basedOn w:val="DefaultParagraphFont"/>
    <w:link w:val="Heading1"/>
    <w:rsid w:val="00194F11"/>
    <w:rPr>
      <w:rFonts w:ascii="Helvetica" w:eastAsia="Times New Roman" w:hAnsi="Helvetica" w:cs="Helvetica"/>
      <w:b/>
      <w:kern w:val="32"/>
      <w:sz w:val="24"/>
      <w:szCs w:val="24"/>
      <w:lang w:val="en-US"/>
    </w:rPr>
  </w:style>
  <w:style w:type="character" w:customStyle="1" w:styleId="Heading2Char">
    <w:name w:val="Heading 2 Char"/>
    <w:basedOn w:val="DefaultParagraphFont"/>
    <w:link w:val="Heading2"/>
    <w:rsid w:val="00194F11"/>
    <w:rPr>
      <w:rFonts w:ascii="Helvetica" w:eastAsia="Times New Roman" w:hAnsi="Helvetica" w:cs="Helvetica"/>
      <w:b/>
      <w:smallCaps/>
      <w:kern w:val="32"/>
      <w:sz w:val="24"/>
      <w:szCs w:val="24"/>
      <w:lang w:val="en-US"/>
    </w:rPr>
  </w:style>
  <w:style w:type="character" w:customStyle="1" w:styleId="Heading3Char">
    <w:name w:val="Heading 3 Char"/>
    <w:aliases w:val="Level 3 Char"/>
    <w:basedOn w:val="DefaultParagraphFont"/>
    <w:link w:val="Heading3"/>
    <w:rsid w:val="00194F11"/>
    <w:rPr>
      <w:rFonts w:ascii="Helvetica" w:eastAsia="Times New Roman" w:hAnsi="Helvetica" w:cs="Times New Roman"/>
      <w:kern w:val="32"/>
      <w:sz w:val="24"/>
      <w:szCs w:val="24"/>
      <w:lang w:val="en-US"/>
    </w:rPr>
  </w:style>
  <w:style w:type="character" w:customStyle="1" w:styleId="Heading4Char">
    <w:name w:val="Heading 4 Char"/>
    <w:aliases w:val="Level 4 Char"/>
    <w:basedOn w:val="DefaultParagraphFont"/>
    <w:link w:val="Heading4"/>
    <w:rsid w:val="00194F11"/>
    <w:rPr>
      <w:rFonts w:ascii="Helvetica" w:eastAsia="Times New Roman" w:hAnsi="Helvetica" w:cs="Times New Roman"/>
      <w:kern w:val="32"/>
      <w:sz w:val="24"/>
      <w:szCs w:val="24"/>
      <w:lang w:val="en-US"/>
    </w:rPr>
  </w:style>
  <w:style w:type="character" w:customStyle="1" w:styleId="Heading5Char">
    <w:name w:val="Heading 5 Char"/>
    <w:aliases w:val="Level 5 Char"/>
    <w:basedOn w:val="DefaultParagraphFont"/>
    <w:link w:val="Heading5"/>
    <w:rsid w:val="00194F11"/>
    <w:rPr>
      <w:rFonts w:ascii="Helvetica" w:eastAsia="Times New Roman" w:hAnsi="Helvetica" w:cs="Times New Roman"/>
      <w:kern w:val="32"/>
      <w:sz w:val="24"/>
      <w:szCs w:val="24"/>
      <w:lang w:val="en-US"/>
    </w:rPr>
  </w:style>
  <w:style w:type="character" w:customStyle="1" w:styleId="Heading6Char">
    <w:name w:val="Heading 6 Char"/>
    <w:aliases w:val="Level 6 Char"/>
    <w:basedOn w:val="DefaultParagraphFont"/>
    <w:link w:val="Heading6"/>
    <w:rsid w:val="00194F11"/>
    <w:rPr>
      <w:rFonts w:ascii="Helvetica" w:eastAsia="Times New Roman" w:hAnsi="Helvetica" w:cs="Times New Roman"/>
      <w:kern w:val="32"/>
      <w:sz w:val="24"/>
      <w:szCs w:val="24"/>
      <w:lang w:val="en-US"/>
    </w:rPr>
  </w:style>
  <w:style w:type="paragraph" w:customStyle="1" w:styleId="Default">
    <w:name w:val="Default"/>
    <w:rsid w:val="004C2875"/>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324E32"/>
    <w:rPr>
      <w:sz w:val="16"/>
      <w:szCs w:val="16"/>
    </w:rPr>
  </w:style>
  <w:style w:type="paragraph" w:styleId="CommentText">
    <w:name w:val="annotation text"/>
    <w:basedOn w:val="Normal"/>
    <w:link w:val="CommentTextChar"/>
    <w:uiPriority w:val="99"/>
    <w:unhideWhenUsed/>
    <w:rsid w:val="00324E32"/>
    <w:pPr>
      <w:spacing w:line="240" w:lineRule="auto"/>
    </w:pPr>
    <w:rPr>
      <w:sz w:val="20"/>
      <w:szCs w:val="20"/>
    </w:rPr>
  </w:style>
  <w:style w:type="character" w:customStyle="1" w:styleId="CommentTextChar">
    <w:name w:val="Comment Text Char"/>
    <w:basedOn w:val="DefaultParagraphFont"/>
    <w:link w:val="CommentText"/>
    <w:uiPriority w:val="99"/>
    <w:rsid w:val="00324E32"/>
    <w:rPr>
      <w:sz w:val="20"/>
      <w:szCs w:val="20"/>
    </w:rPr>
  </w:style>
  <w:style w:type="paragraph" w:styleId="CommentSubject">
    <w:name w:val="annotation subject"/>
    <w:basedOn w:val="CommentText"/>
    <w:next w:val="CommentText"/>
    <w:link w:val="CommentSubjectChar"/>
    <w:uiPriority w:val="99"/>
    <w:semiHidden/>
    <w:unhideWhenUsed/>
    <w:rsid w:val="00324E32"/>
    <w:rPr>
      <w:b/>
      <w:bCs/>
    </w:rPr>
  </w:style>
  <w:style w:type="character" w:customStyle="1" w:styleId="CommentSubjectChar">
    <w:name w:val="Comment Subject Char"/>
    <w:basedOn w:val="CommentTextChar"/>
    <w:link w:val="CommentSubject"/>
    <w:uiPriority w:val="99"/>
    <w:semiHidden/>
    <w:rsid w:val="00324E32"/>
    <w:rPr>
      <w:b/>
      <w:bCs/>
      <w:sz w:val="20"/>
      <w:szCs w:val="20"/>
    </w:rPr>
  </w:style>
  <w:style w:type="character" w:styleId="Mention">
    <w:name w:val="Mention"/>
    <w:basedOn w:val="DefaultParagraphFont"/>
    <w:uiPriority w:val="99"/>
    <w:unhideWhenUsed/>
    <w:rsid w:val="00B973EF"/>
    <w:rPr>
      <w:color w:val="2B579A"/>
      <w:shd w:val="clear" w:color="auto" w:fill="E1DFDD"/>
    </w:rPr>
  </w:style>
  <w:style w:type="character" w:customStyle="1" w:styleId="cf01">
    <w:name w:val="cf01"/>
    <w:basedOn w:val="DefaultParagraphFont"/>
    <w:rsid w:val="00E45C80"/>
    <w:rPr>
      <w:rFonts w:ascii="Segoe UI" w:hAnsi="Segoe UI" w:cs="Segoe UI" w:hint="default"/>
      <w:b/>
      <w:bCs/>
      <w:sz w:val="18"/>
      <w:szCs w:val="18"/>
    </w:rPr>
  </w:style>
  <w:style w:type="character" w:customStyle="1" w:styleId="cf11">
    <w:name w:val="cf11"/>
    <w:basedOn w:val="DefaultParagraphFont"/>
    <w:rsid w:val="00E45C80"/>
    <w:rPr>
      <w:rFonts w:ascii="Segoe UI" w:hAnsi="Segoe UI" w:cs="Segoe UI" w:hint="default"/>
      <w:sz w:val="18"/>
      <w:szCs w:val="18"/>
    </w:rPr>
  </w:style>
  <w:style w:type="character" w:customStyle="1" w:styleId="fontstyle01">
    <w:name w:val="fontstyle01"/>
    <w:basedOn w:val="DefaultParagraphFont"/>
    <w:rsid w:val="00BB5074"/>
    <w:rPr>
      <w:rFonts w:ascii="ArialMT" w:hAnsi="ArialMT" w:hint="default"/>
      <w:b w:val="0"/>
      <w:bCs w:val="0"/>
      <w:i w:val="0"/>
      <w:iCs w:val="0"/>
      <w:color w:val="000000"/>
      <w:sz w:val="22"/>
      <w:szCs w:val="22"/>
    </w:rPr>
  </w:style>
  <w:style w:type="character" w:customStyle="1" w:styleId="fontstyle21">
    <w:name w:val="fontstyle21"/>
    <w:basedOn w:val="DefaultParagraphFont"/>
    <w:rsid w:val="00BB5074"/>
    <w:rPr>
      <w:rFonts w:ascii="Arial-ItalicMT" w:hAnsi="Arial-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69815">
      <w:bodyDiv w:val="1"/>
      <w:marLeft w:val="0"/>
      <w:marRight w:val="0"/>
      <w:marTop w:val="0"/>
      <w:marBottom w:val="0"/>
      <w:divBdr>
        <w:top w:val="none" w:sz="0" w:space="0" w:color="auto"/>
        <w:left w:val="none" w:sz="0" w:space="0" w:color="auto"/>
        <w:bottom w:val="none" w:sz="0" w:space="0" w:color="auto"/>
        <w:right w:val="none" w:sz="0" w:space="0" w:color="auto"/>
      </w:divBdr>
    </w:div>
    <w:div w:id="282465237">
      <w:bodyDiv w:val="1"/>
      <w:marLeft w:val="0"/>
      <w:marRight w:val="0"/>
      <w:marTop w:val="0"/>
      <w:marBottom w:val="0"/>
      <w:divBdr>
        <w:top w:val="none" w:sz="0" w:space="0" w:color="auto"/>
        <w:left w:val="none" w:sz="0" w:space="0" w:color="auto"/>
        <w:bottom w:val="none" w:sz="0" w:space="0" w:color="auto"/>
        <w:right w:val="none" w:sz="0" w:space="0" w:color="auto"/>
      </w:divBdr>
    </w:div>
    <w:div w:id="594023964">
      <w:bodyDiv w:val="1"/>
      <w:marLeft w:val="0"/>
      <w:marRight w:val="0"/>
      <w:marTop w:val="0"/>
      <w:marBottom w:val="0"/>
      <w:divBdr>
        <w:top w:val="none" w:sz="0" w:space="0" w:color="auto"/>
        <w:left w:val="none" w:sz="0" w:space="0" w:color="auto"/>
        <w:bottom w:val="none" w:sz="0" w:space="0" w:color="auto"/>
        <w:right w:val="none" w:sz="0" w:space="0" w:color="auto"/>
      </w:divBdr>
    </w:div>
    <w:div w:id="599263988">
      <w:bodyDiv w:val="1"/>
      <w:marLeft w:val="0"/>
      <w:marRight w:val="0"/>
      <w:marTop w:val="0"/>
      <w:marBottom w:val="0"/>
      <w:divBdr>
        <w:top w:val="none" w:sz="0" w:space="0" w:color="auto"/>
        <w:left w:val="none" w:sz="0" w:space="0" w:color="auto"/>
        <w:bottom w:val="none" w:sz="0" w:space="0" w:color="auto"/>
        <w:right w:val="none" w:sz="0" w:space="0" w:color="auto"/>
      </w:divBdr>
      <w:divsChild>
        <w:div w:id="1968119237">
          <w:marLeft w:val="706"/>
          <w:marRight w:val="0"/>
          <w:marTop w:val="0"/>
          <w:marBottom w:val="160"/>
          <w:divBdr>
            <w:top w:val="none" w:sz="0" w:space="0" w:color="auto"/>
            <w:left w:val="none" w:sz="0" w:space="0" w:color="auto"/>
            <w:bottom w:val="none" w:sz="0" w:space="0" w:color="auto"/>
            <w:right w:val="none" w:sz="0" w:space="0" w:color="auto"/>
          </w:divBdr>
        </w:div>
      </w:divsChild>
    </w:div>
    <w:div w:id="1160657863">
      <w:bodyDiv w:val="1"/>
      <w:marLeft w:val="0"/>
      <w:marRight w:val="0"/>
      <w:marTop w:val="0"/>
      <w:marBottom w:val="0"/>
      <w:divBdr>
        <w:top w:val="none" w:sz="0" w:space="0" w:color="auto"/>
        <w:left w:val="none" w:sz="0" w:space="0" w:color="auto"/>
        <w:bottom w:val="none" w:sz="0" w:space="0" w:color="auto"/>
        <w:right w:val="none" w:sz="0" w:space="0" w:color="auto"/>
      </w:divBdr>
    </w:div>
    <w:div w:id="1238789598">
      <w:bodyDiv w:val="1"/>
      <w:marLeft w:val="0"/>
      <w:marRight w:val="0"/>
      <w:marTop w:val="0"/>
      <w:marBottom w:val="0"/>
      <w:divBdr>
        <w:top w:val="none" w:sz="0" w:space="0" w:color="auto"/>
        <w:left w:val="none" w:sz="0" w:space="0" w:color="auto"/>
        <w:bottom w:val="none" w:sz="0" w:space="0" w:color="auto"/>
        <w:right w:val="none" w:sz="0" w:space="0" w:color="auto"/>
      </w:divBdr>
      <w:divsChild>
        <w:div w:id="213153876">
          <w:marLeft w:val="720"/>
          <w:marRight w:val="0"/>
          <w:marTop w:val="0"/>
          <w:marBottom w:val="160"/>
          <w:divBdr>
            <w:top w:val="none" w:sz="0" w:space="0" w:color="auto"/>
            <w:left w:val="none" w:sz="0" w:space="0" w:color="auto"/>
            <w:bottom w:val="none" w:sz="0" w:space="0" w:color="auto"/>
            <w:right w:val="none" w:sz="0" w:space="0" w:color="auto"/>
          </w:divBdr>
        </w:div>
      </w:divsChild>
    </w:div>
    <w:div w:id="1321738418">
      <w:bodyDiv w:val="1"/>
      <w:marLeft w:val="0"/>
      <w:marRight w:val="0"/>
      <w:marTop w:val="0"/>
      <w:marBottom w:val="0"/>
      <w:divBdr>
        <w:top w:val="none" w:sz="0" w:space="0" w:color="auto"/>
        <w:left w:val="none" w:sz="0" w:space="0" w:color="auto"/>
        <w:bottom w:val="none" w:sz="0" w:space="0" w:color="auto"/>
        <w:right w:val="none" w:sz="0" w:space="0" w:color="auto"/>
      </w:divBdr>
    </w:div>
    <w:div w:id="168559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B19D8-3CE3-4DB6-B9B1-01A70668BFD7}">
  <ds:schemaRefs>
    <ds:schemaRef ds:uri="http://schemas.openxmlformats.org/officeDocument/2006/bibliography"/>
  </ds:schemaRefs>
</ds:datastoreItem>
</file>

<file path=customXml/itemProps2.xml><?xml version="1.0" encoding="utf-8"?>
<ds:datastoreItem xmlns:ds="http://schemas.openxmlformats.org/officeDocument/2006/customXml" ds:itemID="{0D6BE898-C2A2-4A64-A7BF-F43A7904FE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BF6399-4663-495C-A454-6A424F304A76}">
  <ds:schemaRefs>
    <ds:schemaRef ds:uri="http://schemas.microsoft.com/sharepoint/v3/contenttype/forms"/>
  </ds:schemaRefs>
</ds:datastoreItem>
</file>

<file path=customXml/itemProps4.xml><?xml version="1.0" encoding="utf-8"?>
<ds:datastoreItem xmlns:ds="http://schemas.openxmlformats.org/officeDocument/2006/customXml" ds:itemID="{31C781F3-072E-4E44-A165-09CECA12C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2214</Words>
  <Characters>12623</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6</cp:revision>
  <dcterms:created xsi:type="dcterms:W3CDTF">2022-06-20T07:16:00Z</dcterms:created>
  <dcterms:modified xsi:type="dcterms:W3CDTF">2022-06-20T08:47:00Z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