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AD29E" w14:textId="02CC2060" w:rsidR="00C53E38" w:rsidRPr="00177586" w:rsidRDefault="00177586" w:rsidP="00C53E38">
      <w:pPr>
        <w:pStyle w:val="xxmsonormal"/>
        <w:spacing w:line="276" w:lineRule="auto"/>
        <w:jc w:val="right"/>
        <w:rPr>
          <w:rFonts w:ascii="Arial" w:hAnsi="Arial" w:cs="Arial"/>
          <w:sz w:val="22"/>
          <w:szCs w:val="22"/>
        </w:rPr>
      </w:pPr>
      <w:r w:rsidRPr="00177586">
        <w:rPr>
          <w:rFonts w:ascii="Arial" w:hAnsi="Arial" w:cs="Arial"/>
          <w:sz w:val="22"/>
          <w:szCs w:val="22"/>
        </w:rPr>
        <w:t>ORCP-WR-WM-22-12</w:t>
      </w:r>
    </w:p>
    <w:p w14:paraId="6CDEBB95" w14:textId="77777777" w:rsidR="00C53E38" w:rsidRPr="00C53E38" w:rsidRDefault="00C53E38" w:rsidP="00C53E38">
      <w:pPr>
        <w:pStyle w:val="xxmsonormal"/>
        <w:spacing w:line="276" w:lineRule="auto"/>
        <w:jc w:val="center"/>
        <w:rPr>
          <w:rFonts w:ascii="Arial" w:hAnsi="Arial" w:cs="Arial"/>
          <w:b/>
          <w:bCs/>
          <w:sz w:val="22"/>
          <w:szCs w:val="22"/>
        </w:rPr>
      </w:pPr>
    </w:p>
    <w:p w14:paraId="37CF2835" w14:textId="7AEE7CFE" w:rsidR="00C53E38" w:rsidRPr="00C53E38" w:rsidRDefault="00C53E38" w:rsidP="00C53E38">
      <w:pPr>
        <w:pStyle w:val="xxmsonormal"/>
        <w:spacing w:line="276" w:lineRule="auto"/>
        <w:jc w:val="center"/>
        <w:rPr>
          <w:rFonts w:ascii="Arial" w:hAnsi="Arial" w:cs="Arial"/>
          <w:sz w:val="22"/>
          <w:szCs w:val="22"/>
        </w:rPr>
      </w:pPr>
      <w:r w:rsidRPr="00C53E38">
        <w:rPr>
          <w:rFonts w:ascii="Arial" w:hAnsi="Arial" w:cs="Arial"/>
          <w:b/>
          <w:bCs/>
          <w:sz w:val="22"/>
          <w:szCs w:val="22"/>
        </w:rPr>
        <w:t xml:space="preserve">Call for Comments to the </w:t>
      </w:r>
      <w:bookmarkStart w:id="0" w:name="_Hlk121861949"/>
      <w:r w:rsidR="0028565A" w:rsidRPr="0028565A">
        <w:rPr>
          <w:rFonts w:ascii="Arial" w:hAnsi="Arial" w:cs="Arial"/>
          <w:b/>
          <w:bCs/>
          <w:sz w:val="22"/>
          <w:szCs w:val="22"/>
        </w:rPr>
        <w:t xml:space="preserve">Proposed General Amendments to the WESM Rules and </w:t>
      </w:r>
      <w:r w:rsidR="0028565A">
        <w:rPr>
          <w:rFonts w:ascii="Arial" w:hAnsi="Arial" w:cs="Arial"/>
          <w:b/>
          <w:bCs/>
          <w:sz w:val="22"/>
          <w:szCs w:val="22"/>
        </w:rPr>
        <w:t xml:space="preserve">WESM Manual on </w:t>
      </w:r>
      <w:r w:rsidR="0028565A" w:rsidRPr="0028565A">
        <w:rPr>
          <w:rFonts w:ascii="Arial" w:hAnsi="Arial" w:cs="Arial"/>
          <w:b/>
          <w:bCs/>
          <w:sz w:val="22"/>
          <w:szCs w:val="22"/>
        </w:rPr>
        <w:t>Procedures for the Monitoring of Forecast Accuracy Standards for Must Dispatch Generating Units (FAS Manual)</w:t>
      </w:r>
      <w:r w:rsidR="0028565A">
        <w:rPr>
          <w:rFonts w:ascii="Arial" w:hAnsi="Arial" w:cs="Arial"/>
          <w:b/>
          <w:bCs/>
          <w:sz w:val="22"/>
          <w:szCs w:val="22"/>
        </w:rPr>
        <w:t xml:space="preserve"> </w:t>
      </w:r>
      <w:r w:rsidR="0028565A" w:rsidRPr="0028565A">
        <w:rPr>
          <w:rFonts w:ascii="Arial" w:hAnsi="Arial" w:cs="Arial"/>
          <w:b/>
          <w:bCs/>
          <w:sz w:val="22"/>
          <w:szCs w:val="22"/>
        </w:rPr>
        <w:t>on Matters Relating to Enforcement Proceedings and Actions</w:t>
      </w:r>
      <w:r w:rsidRPr="00C53E38">
        <w:rPr>
          <w:rFonts w:ascii="Arial" w:hAnsi="Arial" w:cs="Arial"/>
          <w:b/>
          <w:bCs/>
          <w:sz w:val="22"/>
          <w:szCs w:val="22"/>
        </w:rPr>
        <w:t xml:space="preserve"> (</w:t>
      </w:r>
      <w:r w:rsidR="0028565A" w:rsidRPr="0028565A">
        <w:rPr>
          <w:rFonts w:ascii="Arial" w:hAnsi="Arial" w:cs="Arial"/>
          <w:b/>
          <w:bCs/>
          <w:sz w:val="22"/>
          <w:szCs w:val="22"/>
        </w:rPr>
        <w:t>ORCP-WR-WM-22-12</w:t>
      </w:r>
      <w:r w:rsidRPr="00C53E38">
        <w:rPr>
          <w:rFonts w:ascii="Arial" w:hAnsi="Arial" w:cs="Arial"/>
          <w:b/>
          <w:bCs/>
          <w:sz w:val="22"/>
          <w:szCs w:val="22"/>
        </w:rPr>
        <w:t>) </w:t>
      </w:r>
      <w:bookmarkEnd w:id="0"/>
    </w:p>
    <w:p w14:paraId="21465472" w14:textId="77777777" w:rsidR="00C53E38" w:rsidRPr="00C53E38" w:rsidRDefault="00C53E38" w:rsidP="00C53E38">
      <w:pPr>
        <w:pStyle w:val="xxmsonormal"/>
        <w:spacing w:line="276" w:lineRule="auto"/>
        <w:rPr>
          <w:rFonts w:ascii="Arial" w:hAnsi="Arial" w:cs="Arial"/>
          <w:sz w:val="22"/>
          <w:szCs w:val="22"/>
        </w:rPr>
      </w:pPr>
      <w:r w:rsidRPr="00C53E38">
        <w:rPr>
          <w:rFonts w:ascii="Arial" w:hAnsi="Arial" w:cs="Arial"/>
          <w:sz w:val="22"/>
          <w:szCs w:val="22"/>
        </w:rPr>
        <w:t> </w:t>
      </w:r>
    </w:p>
    <w:p w14:paraId="22224F11" w14:textId="77777777" w:rsidR="00C53E38" w:rsidRPr="00C53E38" w:rsidRDefault="00C53E38" w:rsidP="00C53E38">
      <w:pPr>
        <w:pStyle w:val="xxmsonormal"/>
        <w:spacing w:line="276" w:lineRule="auto"/>
        <w:rPr>
          <w:rFonts w:ascii="Arial" w:hAnsi="Arial" w:cs="Arial"/>
          <w:sz w:val="22"/>
          <w:szCs w:val="22"/>
        </w:rPr>
      </w:pPr>
      <w:r w:rsidRPr="00C53E38">
        <w:rPr>
          <w:rFonts w:ascii="Arial" w:hAnsi="Arial" w:cs="Arial"/>
          <w:sz w:val="22"/>
          <w:szCs w:val="22"/>
        </w:rPr>
        <w:t> </w:t>
      </w:r>
    </w:p>
    <w:p w14:paraId="342FFDD8" w14:textId="77777777" w:rsidR="00CD78D4" w:rsidRDefault="00C53E38" w:rsidP="00CD78D4">
      <w:pPr>
        <w:pStyle w:val="xxxxxx"/>
        <w:shd w:val="clear" w:color="auto" w:fill="FFFFFF"/>
        <w:spacing w:line="276" w:lineRule="auto"/>
        <w:jc w:val="both"/>
        <w:rPr>
          <w:rFonts w:ascii="Arial" w:hAnsi="Arial" w:cs="Arial"/>
          <w:i/>
          <w:iCs/>
          <w:sz w:val="22"/>
          <w:szCs w:val="22"/>
        </w:rPr>
      </w:pPr>
      <w:r w:rsidRPr="00C53E38">
        <w:rPr>
          <w:rFonts w:ascii="Arial" w:hAnsi="Arial" w:cs="Arial"/>
          <w:sz w:val="22"/>
          <w:szCs w:val="22"/>
        </w:rPr>
        <w:t xml:space="preserve">The Rules Change Committee (RCC) is inviting all WESM Members and interested parties to submit comments to the PEM Board-approved </w:t>
      </w:r>
      <w:r w:rsidR="0028565A" w:rsidRPr="0028565A">
        <w:rPr>
          <w:rFonts w:ascii="Arial" w:hAnsi="Arial" w:cs="Arial"/>
          <w:i/>
          <w:iCs/>
          <w:sz w:val="22"/>
          <w:szCs w:val="22"/>
        </w:rPr>
        <w:t xml:space="preserve">Proposed General Amendments to the WESM Rules and WESM Manual </w:t>
      </w:r>
      <w:r w:rsidR="0028565A" w:rsidRPr="00CD78D4">
        <w:rPr>
          <w:rFonts w:ascii="Arial" w:hAnsi="Arial" w:cs="Arial"/>
          <w:i/>
          <w:iCs/>
          <w:sz w:val="22"/>
          <w:szCs w:val="22"/>
        </w:rPr>
        <w:t>on Procedures for the Monitoring of Forecast Accuracy Standards for Must Dispatch Generating Units (FAS Manual) on Matters Relating to Enforcement Proceedings and Actions (ORCP-WR-WM-22-12)</w:t>
      </w:r>
      <w:r w:rsidRPr="00CD78D4">
        <w:rPr>
          <w:rFonts w:ascii="Arial" w:hAnsi="Arial" w:cs="Arial"/>
          <w:i/>
          <w:iCs/>
          <w:sz w:val="22"/>
          <w:szCs w:val="22"/>
        </w:rPr>
        <w:t xml:space="preserve">. </w:t>
      </w:r>
    </w:p>
    <w:p w14:paraId="5880E592" w14:textId="77777777" w:rsidR="00CD78D4" w:rsidRDefault="00CD78D4" w:rsidP="00CD78D4">
      <w:pPr>
        <w:pStyle w:val="xxxxxx"/>
        <w:shd w:val="clear" w:color="auto" w:fill="FFFFFF"/>
        <w:spacing w:line="276" w:lineRule="auto"/>
        <w:jc w:val="both"/>
        <w:rPr>
          <w:rFonts w:ascii="Arial" w:hAnsi="Arial" w:cs="Arial"/>
          <w:i/>
          <w:iCs/>
          <w:sz w:val="22"/>
          <w:szCs w:val="22"/>
        </w:rPr>
      </w:pPr>
    </w:p>
    <w:p w14:paraId="60698569" w14:textId="63F40820" w:rsidR="00CD78D4" w:rsidRPr="00CD78D4" w:rsidRDefault="00CD78D4" w:rsidP="00CD78D4">
      <w:pPr>
        <w:pStyle w:val="xxxxxx"/>
        <w:shd w:val="clear" w:color="auto" w:fill="FFFFFF"/>
        <w:spacing w:line="276" w:lineRule="auto"/>
        <w:jc w:val="both"/>
        <w:rPr>
          <w:rFonts w:ascii="Arial" w:hAnsi="Arial" w:cs="Arial"/>
          <w:iCs/>
          <w:sz w:val="22"/>
          <w:szCs w:val="22"/>
        </w:rPr>
      </w:pPr>
      <w:r w:rsidRPr="00CD78D4">
        <w:rPr>
          <w:rFonts w:ascii="Arial" w:hAnsi="Arial" w:cs="Arial"/>
          <w:iCs/>
          <w:sz w:val="22"/>
          <w:szCs w:val="22"/>
        </w:rPr>
        <w:t xml:space="preserve">The proposed amendments seek to: </w:t>
      </w:r>
    </w:p>
    <w:p w14:paraId="4B2FEF74" w14:textId="77777777" w:rsidR="00CD78D4" w:rsidRPr="00CD78D4" w:rsidRDefault="00CD78D4" w:rsidP="00CD78D4">
      <w:pPr>
        <w:pStyle w:val="xxxxxx"/>
        <w:shd w:val="clear" w:color="auto" w:fill="FFFFFF"/>
        <w:spacing w:line="276" w:lineRule="auto"/>
        <w:jc w:val="both"/>
        <w:rPr>
          <w:rFonts w:ascii="Arial" w:hAnsi="Arial" w:cs="Arial"/>
          <w:iCs/>
          <w:sz w:val="22"/>
          <w:szCs w:val="22"/>
        </w:rPr>
      </w:pPr>
    </w:p>
    <w:p w14:paraId="09020013" w14:textId="77777777" w:rsidR="00CD78D4" w:rsidRPr="00CD78D4" w:rsidRDefault="00CD78D4" w:rsidP="00CD78D4">
      <w:pPr>
        <w:pStyle w:val="xxxxxx"/>
        <w:numPr>
          <w:ilvl w:val="0"/>
          <w:numId w:val="20"/>
        </w:numPr>
        <w:shd w:val="clear" w:color="auto" w:fill="FFFFFF"/>
        <w:spacing w:line="276" w:lineRule="auto"/>
        <w:jc w:val="both"/>
        <w:rPr>
          <w:rFonts w:ascii="Arial" w:hAnsi="Arial" w:cs="Arial"/>
          <w:iCs/>
          <w:sz w:val="22"/>
          <w:szCs w:val="22"/>
        </w:rPr>
      </w:pPr>
      <w:r w:rsidRPr="00CD78D4">
        <w:rPr>
          <w:rFonts w:ascii="Arial" w:hAnsi="Arial" w:cs="Arial"/>
          <w:iCs/>
          <w:sz w:val="22"/>
          <w:szCs w:val="22"/>
        </w:rPr>
        <w:t xml:space="preserve">address the gap between the FAS Manual and the actual procedures and practices being adopted to implement the provisions of the said Manual; </w:t>
      </w:r>
    </w:p>
    <w:p w14:paraId="2CC97E98" w14:textId="77777777" w:rsidR="00CD78D4" w:rsidRPr="00CD78D4" w:rsidRDefault="00CD78D4" w:rsidP="00CD78D4">
      <w:pPr>
        <w:pStyle w:val="xxxxxx"/>
        <w:numPr>
          <w:ilvl w:val="0"/>
          <w:numId w:val="20"/>
        </w:numPr>
        <w:shd w:val="clear" w:color="auto" w:fill="FFFFFF"/>
        <w:spacing w:line="276" w:lineRule="auto"/>
        <w:jc w:val="both"/>
        <w:rPr>
          <w:rFonts w:ascii="Arial" w:hAnsi="Arial" w:cs="Arial"/>
          <w:iCs/>
          <w:sz w:val="22"/>
          <w:szCs w:val="22"/>
        </w:rPr>
      </w:pPr>
      <w:r w:rsidRPr="00CD78D4">
        <w:rPr>
          <w:rFonts w:ascii="Arial" w:hAnsi="Arial" w:cs="Arial"/>
          <w:iCs/>
          <w:sz w:val="22"/>
          <w:szCs w:val="22"/>
        </w:rPr>
        <w:t>ensure compliance with the requirements set forth in the DOE DC2022-05-0015</w:t>
      </w:r>
      <w:r w:rsidRPr="00CD78D4">
        <w:rPr>
          <w:rFonts w:ascii="Arial" w:hAnsi="Arial" w:cs="Arial"/>
          <w:iCs/>
          <w:sz w:val="22"/>
          <w:szCs w:val="22"/>
          <w:vertAlign w:val="superscript"/>
        </w:rPr>
        <w:footnoteReference w:id="2"/>
      </w:r>
      <w:r w:rsidRPr="00CD78D4">
        <w:rPr>
          <w:rFonts w:ascii="Arial" w:hAnsi="Arial" w:cs="Arial"/>
          <w:iCs/>
          <w:sz w:val="22"/>
          <w:szCs w:val="22"/>
        </w:rPr>
        <w:t xml:space="preserve"> that seeks to include in the FAS-related enforcement proceedings/actions the must dispatch generating units with issued FCATC;</w:t>
      </w:r>
    </w:p>
    <w:p w14:paraId="490A4EB5" w14:textId="77777777" w:rsidR="00CD78D4" w:rsidRPr="00CD78D4" w:rsidRDefault="00CD78D4" w:rsidP="00CD78D4">
      <w:pPr>
        <w:pStyle w:val="xxxxxx"/>
        <w:numPr>
          <w:ilvl w:val="0"/>
          <w:numId w:val="20"/>
        </w:numPr>
        <w:shd w:val="clear" w:color="auto" w:fill="FFFFFF"/>
        <w:spacing w:line="276" w:lineRule="auto"/>
        <w:jc w:val="both"/>
        <w:rPr>
          <w:rFonts w:ascii="Arial" w:hAnsi="Arial" w:cs="Arial"/>
          <w:iCs/>
          <w:sz w:val="22"/>
          <w:szCs w:val="22"/>
        </w:rPr>
      </w:pPr>
      <w:r w:rsidRPr="00CD78D4">
        <w:rPr>
          <w:rFonts w:ascii="Arial" w:hAnsi="Arial" w:cs="Arial"/>
          <w:iCs/>
          <w:sz w:val="22"/>
          <w:szCs w:val="22"/>
        </w:rPr>
        <w:t xml:space="preserve">define with more clarity the reference data for the calculation of the forecast percentage error and other terms used in the Manual; </w:t>
      </w:r>
    </w:p>
    <w:p w14:paraId="2B7A4627" w14:textId="77777777" w:rsidR="00CD78D4" w:rsidRPr="00CD78D4" w:rsidRDefault="00CD78D4" w:rsidP="00CD78D4">
      <w:pPr>
        <w:pStyle w:val="xxxxxx"/>
        <w:numPr>
          <w:ilvl w:val="0"/>
          <w:numId w:val="20"/>
        </w:numPr>
        <w:shd w:val="clear" w:color="auto" w:fill="FFFFFF"/>
        <w:spacing w:line="276" w:lineRule="auto"/>
        <w:jc w:val="both"/>
        <w:rPr>
          <w:rFonts w:ascii="Arial" w:hAnsi="Arial" w:cs="Arial"/>
          <w:iCs/>
          <w:sz w:val="22"/>
          <w:szCs w:val="22"/>
        </w:rPr>
      </w:pPr>
      <w:r w:rsidRPr="00CD78D4">
        <w:rPr>
          <w:rFonts w:ascii="Arial" w:hAnsi="Arial" w:cs="Arial"/>
          <w:iCs/>
          <w:sz w:val="22"/>
          <w:szCs w:val="22"/>
        </w:rPr>
        <w:t xml:space="preserve">address some unique conditions, situations, or circumstances affecting the compliance of the must dispatch generating units but are not otherwise included in the current FAS Manual; </w:t>
      </w:r>
    </w:p>
    <w:p w14:paraId="0CE21C30" w14:textId="77777777" w:rsidR="00CD78D4" w:rsidRPr="00CD78D4" w:rsidRDefault="00CD78D4" w:rsidP="00CD78D4">
      <w:pPr>
        <w:pStyle w:val="xxxxxx"/>
        <w:numPr>
          <w:ilvl w:val="0"/>
          <w:numId w:val="20"/>
        </w:numPr>
        <w:shd w:val="clear" w:color="auto" w:fill="FFFFFF"/>
        <w:spacing w:line="276" w:lineRule="auto"/>
        <w:jc w:val="both"/>
        <w:rPr>
          <w:rFonts w:ascii="Arial" w:hAnsi="Arial" w:cs="Arial"/>
          <w:iCs/>
          <w:sz w:val="22"/>
          <w:szCs w:val="22"/>
        </w:rPr>
      </w:pPr>
      <w:r w:rsidRPr="00CD78D4">
        <w:rPr>
          <w:rFonts w:ascii="Arial" w:hAnsi="Arial" w:cs="Arial"/>
          <w:iCs/>
          <w:sz w:val="22"/>
          <w:szCs w:val="22"/>
        </w:rPr>
        <w:t xml:space="preserve">give considerations or exemptions for some plants who have just commenced operations and have low chance of passing the mean absolute percentage error (MAPE) or the Percentile 95 of the forecasting error (Perc95) due to their limited time of participation in the WESM within the subject monitoring year; and </w:t>
      </w:r>
    </w:p>
    <w:p w14:paraId="596024FE" w14:textId="77777777" w:rsidR="00CD78D4" w:rsidRPr="00CD78D4" w:rsidRDefault="00CD78D4" w:rsidP="00CD78D4">
      <w:pPr>
        <w:pStyle w:val="xxxxxx"/>
        <w:numPr>
          <w:ilvl w:val="0"/>
          <w:numId w:val="20"/>
        </w:numPr>
        <w:shd w:val="clear" w:color="auto" w:fill="FFFFFF"/>
        <w:spacing w:line="276" w:lineRule="auto"/>
        <w:jc w:val="both"/>
        <w:rPr>
          <w:rFonts w:ascii="Arial" w:hAnsi="Arial" w:cs="Arial"/>
          <w:iCs/>
          <w:sz w:val="22"/>
          <w:szCs w:val="22"/>
        </w:rPr>
      </w:pPr>
      <w:r w:rsidRPr="00CD78D4">
        <w:rPr>
          <w:rFonts w:ascii="Arial" w:hAnsi="Arial" w:cs="Arial"/>
          <w:iCs/>
          <w:sz w:val="22"/>
          <w:szCs w:val="22"/>
        </w:rPr>
        <w:t xml:space="preserve">add provisions that will promote due process before any sanction is imposed relative to a finding of breach of MAPE and PERC95. </w:t>
      </w:r>
    </w:p>
    <w:p w14:paraId="33444EC1" w14:textId="58781005" w:rsidR="00C53E38" w:rsidRPr="00C53E38" w:rsidRDefault="00C53E38" w:rsidP="00CD78D4">
      <w:pPr>
        <w:pStyle w:val="xxxxxx"/>
        <w:shd w:val="clear" w:color="auto" w:fill="FFFFFF"/>
        <w:spacing w:line="276" w:lineRule="auto"/>
        <w:jc w:val="both"/>
        <w:rPr>
          <w:rFonts w:ascii="Arial" w:hAnsi="Arial" w:cs="Arial"/>
          <w:iCs/>
          <w:sz w:val="22"/>
          <w:szCs w:val="22"/>
        </w:rPr>
      </w:pPr>
    </w:p>
    <w:p w14:paraId="5E8E08EB" w14:textId="77777777" w:rsidR="00C53E38" w:rsidRPr="00C53E38" w:rsidRDefault="00C53E38" w:rsidP="00C53E38">
      <w:pPr>
        <w:pStyle w:val="xxxxxx"/>
        <w:shd w:val="clear" w:color="auto" w:fill="FFFFFF"/>
        <w:spacing w:line="276" w:lineRule="auto"/>
        <w:rPr>
          <w:rFonts w:ascii="Arial" w:hAnsi="Arial" w:cs="Arial"/>
          <w:sz w:val="22"/>
          <w:szCs w:val="22"/>
        </w:rPr>
      </w:pPr>
      <w:r w:rsidRPr="00C53E38">
        <w:rPr>
          <w:rFonts w:ascii="Arial" w:hAnsi="Arial" w:cs="Arial"/>
          <w:sz w:val="22"/>
          <w:szCs w:val="22"/>
        </w:rPr>
        <w:t>The WESM documents for amendments are:</w:t>
      </w:r>
    </w:p>
    <w:p w14:paraId="09F9122A" w14:textId="77777777" w:rsidR="00C53E38" w:rsidRPr="00C53E38" w:rsidRDefault="00C53E38" w:rsidP="00C53E38">
      <w:pPr>
        <w:pStyle w:val="xxxxxx"/>
        <w:shd w:val="clear" w:color="auto" w:fill="FFFFFF"/>
        <w:spacing w:line="276" w:lineRule="auto"/>
        <w:rPr>
          <w:rFonts w:ascii="Arial" w:hAnsi="Arial" w:cs="Arial"/>
          <w:sz w:val="22"/>
          <w:szCs w:val="22"/>
        </w:rPr>
      </w:pPr>
    </w:p>
    <w:p w14:paraId="333A933A" w14:textId="2C0DBB70" w:rsidR="00C53E38" w:rsidRPr="00C53E38" w:rsidRDefault="00C53E38" w:rsidP="00C53E38">
      <w:pPr>
        <w:pStyle w:val="xxxxxx"/>
        <w:numPr>
          <w:ilvl w:val="0"/>
          <w:numId w:val="40"/>
        </w:numPr>
        <w:shd w:val="clear" w:color="auto" w:fill="FFFFFF"/>
        <w:spacing w:line="276" w:lineRule="auto"/>
        <w:jc w:val="both"/>
        <w:rPr>
          <w:rFonts w:ascii="Arial" w:hAnsi="Arial" w:cs="Arial"/>
          <w:sz w:val="22"/>
          <w:szCs w:val="22"/>
        </w:rPr>
      </w:pPr>
      <w:r w:rsidRPr="00C53E38">
        <w:rPr>
          <w:rFonts w:ascii="Arial" w:hAnsi="Arial" w:cs="Arial"/>
          <w:sz w:val="22"/>
          <w:szCs w:val="22"/>
        </w:rPr>
        <w:t xml:space="preserve">WESM Rules; </w:t>
      </w:r>
      <w:r w:rsidR="00CD78D4">
        <w:rPr>
          <w:rFonts w:ascii="Arial" w:hAnsi="Arial" w:cs="Arial"/>
          <w:sz w:val="22"/>
          <w:szCs w:val="22"/>
        </w:rPr>
        <w:t>and</w:t>
      </w:r>
    </w:p>
    <w:p w14:paraId="692ED3DC" w14:textId="26B5716D" w:rsidR="00C53E38" w:rsidRPr="00C53E38" w:rsidRDefault="00C53E38" w:rsidP="00C53E38">
      <w:pPr>
        <w:pStyle w:val="xxxxxx"/>
        <w:numPr>
          <w:ilvl w:val="0"/>
          <w:numId w:val="40"/>
        </w:numPr>
        <w:shd w:val="clear" w:color="auto" w:fill="FFFFFF"/>
        <w:spacing w:line="276" w:lineRule="auto"/>
        <w:jc w:val="both"/>
        <w:rPr>
          <w:rFonts w:ascii="Arial" w:hAnsi="Arial" w:cs="Arial"/>
          <w:sz w:val="22"/>
          <w:szCs w:val="22"/>
        </w:rPr>
      </w:pPr>
      <w:r w:rsidRPr="00C53E38">
        <w:rPr>
          <w:rFonts w:ascii="Arial" w:hAnsi="Arial" w:cs="Arial"/>
          <w:sz w:val="22"/>
          <w:szCs w:val="22"/>
        </w:rPr>
        <w:t xml:space="preserve">WESM Manual on </w:t>
      </w:r>
      <w:r w:rsidR="00CD78D4" w:rsidRPr="00CD78D4">
        <w:rPr>
          <w:rFonts w:ascii="Arial" w:hAnsi="Arial" w:cs="Arial"/>
          <w:sz w:val="22"/>
          <w:szCs w:val="22"/>
        </w:rPr>
        <w:t>Procedures for the Monitoring of Forecast Accuracy Standards for Must Dispatch Generating Units (FAS Manual)</w:t>
      </w:r>
    </w:p>
    <w:p w14:paraId="275C6A97" w14:textId="77777777" w:rsidR="00757586" w:rsidRDefault="00757586" w:rsidP="00C53E38">
      <w:pPr>
        <w:pStyle w:val="xxxxxx"/>
        <w:shd w:val="clear" w:color="auto" w:fill="FFFFFF"/>
        <w:spacing w:line="276" w:lineRule="auto"/>
        <w:jc w:val="both"/>
        <w:rPr>
          <w:rFonts w:ascii="Arial" w:hAnsi="Arial" w:cs="Arial"/>
          <w:b/>
          <w:iCs/>
          <w:sz w:val="22"/>
          <w:szCs w:val="22"/>
          <w:u w:val="single"/>
        </w:rPr>
      </w:pPr>
    </w:p>
    <w:p w14:paraId="6D88C8ED" w14:textId="77777777" w:rsidR="00757586" w:rsidRDefault="00757586" w:rsidP="00C53E38">
      <w:pPr>
        <w:pStyle w:val="xxxxxx"/>
        <w:shd w:val="clear" w:color="auto" w:fill="FFFFFF"/>
        <w:spacing w:line="276" w:lineRule="auto"/>
        <w:jc w:val="both"/>
        <w:rPr>
          <w:rFonts w:ascii="Arial" w:hAnsi="Arial" w:cs="Arial"/>
          <w:b/>
          <w:iCs/>
          <w:sz w:val="22"/>
          <w:szCs w:val="22"/>
          <w:u w:val="single"/>
        </w:rPr>
      </w:pPr>
    </w:p>
    <w:p w14:paraId="63409903" w14:textId="77777777" w:rsidR="00757586" w:rsidRDefault="00757586" w:rsidP="00C53E38">
      <w:pPr>
        <w:pStyle w:val="xxxxxx"/>
        <w:shd w:val="clear" w:color="auto" w:fill="FFFFFF"/>
        <w:spacing w:line="276" w:lineRule="auto"/>
        <w:jc w:val="both"/>
        <w:rPr>
          <w:rFonts w:ascii="Arial" w:hAnsi="Arial" w:cs="Arial"/>
          <w:b/>
          <w:iCs/>
          <w:sz w:val="22"/>
          <w:szCs w:val="22"/>
          <w:u w:val="single"/>
        </w:rPr>
      </w:pPr>
    </w:p>
    <w:p w14:paraId="4F7F98C9" w14:textId="77777777" w:rsidR="00F61343" w:rsidRDefault="00F61343" w:rsidP="00C53E38">
      <w:pPr>
        <w:pStyle w:val="xxxxxx"/>
        <w:shd w:val="clear" w:color="auto" w:fill="FFFFFF"/>
        <w:spacing w:line="276" w:lineRule="auto"/>
        <w:jc w:val="both"/>
        <w:rPr>
          <w:rFonts w:ascii="Arial" w:hAnsi="Arial" w:cs="Arial"/>
          <w:b/>
          <w:iCs/>
          <w:sz w:val="22"/>
          <w:szCs w:val="22"/>
          <w:u w:val="single"/>
        </w:rPr>
      </w:pPr>
    </w:p>
    <w:p w14:paraId="5A6E42F0" w14:textId="3094975D" w:rsidR="00C53E38" w:rsidRPr="00C53E38" w:rsidRDefault="00C53E38" w:rsidP="00C53E38">
      <w:pPr>
        <w:pStyle w:val="xxxxxx"/>
        <w:shd w:val="clear" w:color="auto" w:fill="FFFFFF"/>
        <w:spacing w:line="276" w:lineRule="auto"/>
        <w:jc w:val="both"/>
        <w:rPr>
          <w:rFonts w:ascii="Arial" w:hAnsi="Arial" w:cs="Arial"/>
          <w:b/>
          <w:iCs/>
          <w:sz w:val="22"/>
          <w:szCs w:val="22"/>
          <w:u w:val="single"/>
        </w:rPr>
      </w:pPr>
      <w:r w:rsidRPr="00C53E38">
        <w:rPr>
          <w:rFonts w:ascii="Arial" w:hAnsi="Arial" w:cs="Arial"/>
          <w:b/>
          <w:iCs/>
          <w:sz w:val="22"/>
          <w:szCs w:val="22"/>
          <w:u w:val="single"/>
        </w:rPr>
        <w:lastRenderedPageBreak/>
        <w:t>BACKGROUND:</w:t>
      </w:r>
    </w:p>
    <w:p w14:paraId="530AE4CD" w14:textId="77777777" w:rsidR="00C53E38" w:rsidRPr="00C53E38" w:rsidRDefault="00C53E38" w:rsidP="00C53E38">
      <w:pPr>
        <w:pStyle w:val="xxxxxx"/>
        <w:shd w:val="clear" w:color="auto" w:fill="FFFFFF"/>
        <w:spacing w:line="276" w:lineRule="auto"/>
        <w:jc w:val="both"/>
        <w:rPr>
          <w:rFonts w:ascii="Arial" w:hAnsi="Arial" w:cs="Arial"/>
          <w:iCs/>
          <w:sz w:val="22"/>
          <w:szCs w:val="22"/>
        </w:rPr>
      </w:pPr>
    </w:p>
    <w:p w14:paraId="63F870BA" w14:textId="54EC99AD" w:rsidR="00C53E38" w:rsidRPr="00C53E38" w:rsidRDefault="00C53E38" w:rsidP="00C53E38">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 xml:space="preserve">The proposed amendments were originally initiated by </w:t>
      </w:r>
      <w:r w:rsidR="00CD78D4">
        <w:rPr>
          <w:rFonts w:ascii="Arial" w:hAnsi="Arial" w:cs="Arial"/>
          <w:sz w:val="22"/>
          <w:szCs w:val="22"/>
        </w:rPr>
        <w:t>PEMC</w:t>
      </w:r>
      <w:r w:rsidRPr="00C53E38">
        <w:rPr>
          <w:rFonts w:ascii="Arial" w:hAnsi="Arial" w:cs="Arial"/>
          <w:sz w:val="22"/>
          <w:szCs w:val="22"/>
        </w:rPr>
        <w:t xml:space="preserve"> on </w:t>
      </w:r>
      <w:r w:rsidR="00CD78D4">
        <w:rPr>
          <w:rFonts w:ascii="Arial" w:hAnsi="Arial" w:cs="Arial"/>
          <w:sz w:val="22"/>
          <w:szCs w:val="22"/>
        </w:rPr>
        <w:t>10</w:t>
      </w:r>
      <w:r w:rsidRPr="00C53E38">
        <w:rPr>
          <w:rFonts w:ascii="Arial" w:hAnsi="Arial" w:cs="Arial"/>
          <w:sz w:val="22"/>
          <w:szCs w:val="22"/>
        </w:rPr>
        <w:t xml:space="preserve"> November 202</w:t>
      </w:r>
      <w:r w:rsidR="00CD78D4">
        <w:rPr>
          <w:rFonts w:ascii="Arial" w:hAnsi="Arial" w:cs="Arial"/>
          <w:sz w:val="22"/>
          <w:szCs w:val="22"/>
        </w:rPr>
        <w:t>2</w:t>
      </w:r>
      <w:r w:rsidRPr="00C53E38">
        <w:rPr>
          <w:rFonts w:ascii="Arial" w:hAnsi="Arial" w:cs="Arial"/>
          <w:sz w:val="22"/>
          <w:szCs w:val="22"/>
        </w:rPr>
        <w:t xml:space="preserve"> by way of the rules change process for urgent amendments. Following the procedures for processing urgent proposals set forth in Section 7 of the Rules Change Manual, the RCC certified the proposal as urgent, immediately deliberated on the proposal on 1</w:t>
      </w:r>
      <w:r w:rsidR="00CD78D4">
        <w:rPr>
          <w:rFonts w:ascii="Arial" w:hAnsi="Arial" w:cs="Arial"/>
          <w:sz w:val="22"/>
          <w:szCs w:val="22"/>
        </w:rPr>
        <w:t>4</w:t>
      </w:r>
      <w:r w:rsidRPr="00C53E38">
        <w:rPr>
          <w:rFonts w:ascii="Arial" w:hAnsi="Arial" w:cs="Arial"/>
          <w:sz w:val="22"/>
          <w:szCs w:val="22"/>
        </w:rPr>
        <w:t xml:space="preserve"> November 202</w:t>
      </w:r>
      <w:r w:rsidR="00CD78D4">
        <w:rPr>
          <w:rFonts w:ascii="Arial" w:hAnsi="Arial" w:cs="Arial"/>
          <w:sz w:val="22"/>
          <w:szCs w:val="22"/>
        </w:rPr>
        <w:t>2</w:t>
      </w:r>
      <w:r w:rsidRPr="00C53E38">
        <w:rPr>
          <w:rFonts w:ascii="Arial" w:hAnsi="Arial" w:cs="Arial"/>
          <w:sz w:val="22"/>
          <w:szCs w:val="22"/>
        </w:rPr>
        <w:t>, and approved it on 1</w:t>
      </w:r>
      <w:r w:rsidR="00CD78D4">
        <w:rPr>
          <w:rFonts w:ascii="Arial" w:hAnsi="Arial" w:cs="Arial"/>
          <w:sz w:val="22"/>
          <w:szCs w:val="22"/>
        </w:rPr>
        <w:t>8</w:t>
      </w:r>
      <w:r w:rsidRPr="00C53E38">
        <w:rPr>
          <w:rFonts w:ascii="Arial" w:hAnsi="Arial" w:cs="Arial"/>
          <w:sz w:val="22"/>
          <w:szCs w:val="22"/>
        </w:rPr>
        <w:t xml:space="preserve"> November 202</w:t>
      </w:r>
      <w:r w:rsidR="00CD78D4">
        <w:rPr>
          <w:rFonts w:ascii="Arial" w:hAnsi="Arial" w:cs="Arial"/>
          <w:sz w:val="22"/>
          <w:szCs w:val="22"/>
        </w:rPr>
        <w:t>2</w:t>
      </w:r>
      <w:r w:rsidRPr="00C53E38">
        <w:rPr>
          <w:rFonts w:ascii="Arial" w:hAnsi="Arial" w:cs="Arial"/>
          <w:sz w:val="22"/>
          <w:szCs w:val="22"/>
        </w:rPr>
        <w:t>.</w:t>
      </w:r>
    </w:p>
    <w:p w14:paraId="6C50C56A" w14:textId="77777777" w:rsidR="00C53E38" w:rsidRPr="00C53E38" w:rsidRDefault="00C53E38" w:rsidP="00C53E38">
      <w:pPr>
        <w:pStyle w:val="xxxxxx"/>
        <w:shd w:val="clear" w:color="auto" w:fill="FFFFFF"/>
        <w:spacing w:line="276" w:lineRule="auto"/>
        <w:jc w:val="both"/>
        <w:rPr>
          <w:rFonts w:ascii="Arial" w:hAnsi="Arial" w:cs="Arial"/>
          <w:sz w:val="22"/>
          <w:szCs w:val="22"/>
        </w:rPr>
      </w:pPr>
    </w:p>
    <w:p w14:paraId="71B2768E" w14:textId="77777777" w:rsidR="00C53E38" w:rsidRPr="00C53E38" w:rsidRDefault="00C53E38" w:rsidP="00C53E38">
      <w:pPr>
        <w:pStyle w:val="xxxxxx"/>
        <w:shd w:val="clear" w:color="auto" w:fill="FFFFFF"/>
        <w:spacing w:line="276" w:lineRule="auto"/>
        <w:jc w:val="both"/>
        <w:rPr>
          <w:rFonts w:ascii="Arial" w:hAnsi="Arial" w:cs="Arial"/>
          <w:sz w:val="22"/>
          <w:szCs w:val="22"/>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978"/>
        <w:gridCol w:w="3096"/>
      </w:tblGrid>
      <w:tr w:rsidR="00C53E38" w:rsidRPr="00C53E38" w14:paraId="4BAEDF9F" w14:textId="77777777" w:rsidTr="00EB1293">
        <w:trPr>
          <w:trHeight w:val="335"/>
          <w:jc w:val="center"/>
        </w:trPr>
        <w:tc>
          <w:tcPr>
            <w:tcW w:w="4978" w:type="dxa"/>
            <w:shd w:val="clear" w:color="auto" w:fill="D9D9D9" w:themeFill="background1" w:themeFillShade="D9"/>
            <w:vAlign w:val="center"/>
            <w:hideMark/>
          </w:tcPr>
          <w:p w14:paraId="667B19F3" w14:textId="77777777" w:rsidR="00C53E38" w:rsidRPr="00C53E38" w:rsidRDefault="00C53E38" w:rsidP="00955749">
            <w:pPr>
              <w:pStyle w:val="xxxxxx"/>
              <w:spacing w:line="276" w:lineRule="auto"/>
              <w:jc w:val="center"/>
              <w:rPr>
                <w:rFonts w:ascii="Arial" w:hAnsi="Arial" w:cs="Arial"/>
                <w:b/>
                <w:sz w:val="22"/>
                <w:szCs w:val="22"/>
              </w:rPr>
            </w:pPr>
            <w:r w:rsidRPr="00C53E38">
              <w:rPr>
                <w:rFonts w:ascii="Arial" w:hAnsi="Arial" w:cs="Arial"/>
                <w:b/>
                <w:sz w:val="22"/>
                <w:szCs w:val="22"/>
              </w:rPr>
              <w:t>Activity</w:t>
            </w:r>
          </w:p>
        </w:tc>
        <w:tc>
          <w:tcPr>
            <w:tcW w:w="3096" w:type="dxa"/>
            <w:shd w:val="clear" w:color="auto" w:fill="D9D9D9" w:themeFill="background1" w:themeFillShade="D9"/>
            <w:vAlign w:val="center"/>
            <w:hideMark/>
          </w:tcPr>
          <w:p w14:paraId="1B9F5C91" w14:textId="77777777" w:rsidR="00C53E38" w:rsidRPr="00C53E38" w:rsidRDefault="00C53E38" w:rsidP="00955749">
            <w:pPr>
              <w:pStyle w:val="xxxxxx"/>
              <w:spacing w:line="276" w:lineRule="auto"/>
              <w:jc w:val="center"/>
              <w:rPr>
                <w:rFonts w:ascii="Arial" w:hAnsi="Arial" w:cs="Arial"/>
                <w:b/>
                <w:sz w:val="22"/>
                <w:szCs w:val="22"/>
              </w:rPr>
            </w:pPr>
            <w:r w:rsidRPr="00C53E38">
              <w:rPr>
                <w:rFonts w:ascii="Arial" w:hAnsi="Arial" w:cs="Arial"/>
                <w:b/>
                <w:sz w:val="22"/>
                <w:szCs w:val="22"/>
              </w:rPr>
              <w:t>Date</w:t>
            </w:r>
          </w:p>
        </w:tc>
      </w:tr>
      <w:tr w:rsidR="00C53E38" w:rsidRPr="00C53E38" w14:paraId="7DEDD529" w14:textId="77777777" w:rsidTr="00EB1293">
        <w:trPr>
          <w:trHeight w:val="322"/>
          <w:jc w:val="center"/>
        </w:trPr>
        <w:tc>
          <w:tcPr>
            <w:tcW w:w="4978" w:type="dxa"/>
            <w:vAlign w:val="center"/>
            <w:hideMark/>
          </w:tcPr>
          <w:p w14:paraId="0EC5B267" w14:textId="77777777" w:rsidR="00C53E38" w:rsidRPr="00C53E38" w:rsidRDefault="00C53E38" w:rsidP="00955749">
            <w:pPr>
              <w:pStyle w:val="xxxxxx"/>
              <w:spacing w:line="276" w:lineRule="auto"/>
              <w:rPr>
                <w:rFonts w:ascii="Arial" w:hAnsi="Arial" w:cs="Arial"/>
                <w:sz w:val="22"/>
                <w:szCs w:val="22"/>
              </w:rPr>
            </w:pPr>
            <w:r w:rsidRPr="00C53E38">
              <w:rPr>
                <w:rFonts w:ascii="Arial" w:hAnsi="Arial" w:cs="Arial"/>
                <w:sz w:val="22"/>
                <w:szCs w:val="22"/>
              </w:rPr>
              <w:t>RCC Approval</w:t>
            </w:r>
          </w:p>
        </w:tc>
        <w:tc>
          <w:tcPr>
            <w:tcW w:w="3096" w:type="dxa"/>
            <w:vAlign w:val="center"/>
            <w:hideMark/>
          </w:tcPr>
          <w:p w14:paraId="5159D283" w14:textId="71C58FE6" w:rsidR="00C53E38" w:rsidRPr="00C53E38" w:rsidRDefault="00C53E38" w:rsidP="00955749">
            <w:pPr>
              <w:pStyle w:val="xxxxxx"/>
              <w:spacing w:line="276" w:lineRule="auto"/>
              <w:jc w:val="center"/>
              <w:rPr>
                <w:rFonts w:ascii="Arial" w:hAnsi="Arial" w:cs="Arial"/>
                <w:sz w:val="22"/>
                <w:szCs w:val="22"/>
              </w:rPr>
            </w:pPr>
            <w:r w:rsidRPr="00C53E38">
              <w:rPr>
                <w:rFonts w:ascii="Arial" w:hAnsi="Arial" w:cs="Arial"/>
                <w:sz w:val="22"/>
                <w:szCs w:val="22"/>
              </w:rPr>
              <w:t>1</w:t>
            </w:r>
            <w:r w:rsidR="00DF7847">
              <w:rPr>
                <w:rFonts w:ascii="Arial" w:hAnsi="Arial" w:cs="Arial"/>
                <w:sz w:val="22"/>
                <w:szCs w:val="22"/>
              </w:rPr>
              <w:t>8</w:t>
            </w:r>
            <w:r w:rsidRPr="00C53E38">
              <w:rPr>
                <w:rFonts w:ascii="Arial" w:hAnsi="Arial" w:cs="Arial"/>
                <w:sz w:val="22"/>
                <w:szCs w:val="22"/>
              </w:rPr>
              <w:t xml:space="preserve"> November 202</w:t>
            </w:r>
            <w:r w:rsidR="00DF7847">
              <w:rPr>
                <w:rFonts w:ascii="Arial" w:hAnsi="Arial" w:cs="Arial"/>
                <w:sz w:val="22"/>
                <w:szCs w:val="22"/>
              </w:rPr>
              <w:t>2</w:t>
            </w:r>
          </w:p>
        </w:tc>
      </w:tr>
      <w:tr w:rsidR="00C53E38" w:rsidRPr="00C53E38" w14:paraId="2453D155" w14:textId="77777777" w:rsidTr="00EB1293">
        <w:trPr>
          <w:trHeight w:val="322"/>
          <w:jc w:val="center"/>
        </w:trPr>
        <w:tc>
          <w:tcPr>
            <w:tcW w:w="4978" w:type="dxa"/>
            <w:vAlign w:val="center"/>
            <w:hideMark/>
          </w:tcPr>
          <w:p w14:paraId="2817837A" w14:textId="77777777" w:rsidR="00C53E38" w:rsidRPr="00C53E38" w:rsidRDefault="00C53E38" w:rsidP="00955749">
            <w:pPr>
              <w:pStyle w:val="xxxxxx"/>
              <w:spacing w:line="276" w:lineRule="auto"/>
              <w:rPr>
                <w:rFonts w:ascii="Arial" w:hAnsi="Arial" w:cs="Arial"/>
                <w:sz w:val="22"/>
                <w:szCs w:val="22"/>
              </w:rPr>
            </w:pPr>
            <w:r w:rsidRPr="00C53E38">
              <w:rPr>
                <w:rFonts w:ascii="Arial" w:hAnsi="Arial" w:cs="Arial"/>
                <w:sz w:val="22"/>
                <w:szCs w:val="22"/>
              </w:rPr>
              <w:t>PEM Board Approval</w:t>
            </w:r>
          </w:p>
        </w:tc>
        <w:tc>
          <w:tcPr>
            <w:tcW w:w="3096" w:type="dxa"/>
            <w:vAlign w:val="center"/>
            <w:hideMark/>
          </w:tcPr>
          <w:p w14:paraId="291BA348" w14:textId="080BCCE8" w:rsidR="00C53E38" w:rsidRPr="00C53E38" w:rsidRDefault="00C53E38" w:rsidP="00955749">
            <w:pPr>
              <w:pStyle w:val="xxxxxx"/>
              <w:spacing w:line="276" w:lineRule="auto"/>
              <w:jc w:val="center"/>
              <w:rPr>
                <w:rFonts w:ascii="Arial" w:hAnsi="Arial" w:cs="Arial"/>
                <w:sz w:val="22"/>
                <w:szCs w:val="22"/>
              </w:rPr>
            </w:pPr>
            <w:r w:rsidRPr="00C53E38">
              <w:rPr>
                <w:rFonts w:ascii="Arial" w:hAnsi="Arial" w:cs="Arial"/>
                <w:sz w:val="22"/>
                <w:szCs w:val="22"/>
              </w:rPr>
              <w:t>2</w:t>
            </w:r>
            <w:r w:rsidR="00DF7847">
              <w:rPr>
                <w:rFonts w:ascii="Arial" w:hAnsi="Arial" w:cs="Arial"/>
                <w:sz w:val="22"/>
                <w:szCs w:val="22"/>
              </w:rPr>
              <w:t>3</w:t>
            </w:r>
            <w:r w:rsidRPr="00C53E38">
              <w:rPr>
                <w:rFonts w:ascii="Arial" w:hAnsi="Arial" w:cs="Arial"/>
                <w:sz w:val="22"/>
                <w:szCs w:val="22"/>
              </w:rPr>
              <w:t xml:space="preserve"> November 202</w:t>
            </w:r>
            <w:r w:rsidR="00DF7847">
              <w:rPr>
                <w:rFonts w:ascii="Arial" w:hAnsi="Arial" w:cs="Arial"/>
                <w:sz w:val="22"/>
                <w:szCs w:val="22"/>
              </w:rPr>
              <w:t>2</w:t>
            </w:r>
          </w:p>
        </w:tc>
      </w:tr>
      <w:tr w:rsidR="00C53E38" w:rsidRPr="00C53E38" w14:paraId="59A0506C" w14:textId="77777777" w:rsidTr="00EB1293">
        <w:trPr>
          <w:trHeight w:val="322"/>
          <w:jc w:val="center"/>
        </w:trPr>
        <w:tc>
          <w:tcPr>
            <w:tcW w:w="4978" w:type="dxa"/>
            <w:vAlign w:val="center"/>
            <w:hideMark/>
          </w:tcPr>
          <w:p w14:paraId="3E926AFE" w14:textId="77777777" w:rsidR="00C53E38" w:rsidRPr="00C53E38" w:rsidRDefault="00C53E38" w:rsidP="00955749">
            <w:pPr>
              <w:pStyle w:val="xxxxxx"/>
              <w:spacing w:line="276" w:lineRule="auto"/>
              <w:rPr>
                <w:rFonts w:ascii="Arial" w:hAnsi="Arial" w:cs="Arial"/>
                <w:sz w:val="22"/>
                <w:szCs w:val="22"/>
              </w:rPr>
            </w:pPr>
            <w:r w:rsidRPr="00C53E38">
              <w:rPr>
                <w:rFonts w:ascii="Arial" w:hAnsi="Arial" w:cs="Arial"/>
                <w:sz w:val="22"/>
                <w:szCs w:val="22"/>
              </w:rPr>
              <w:t>Effectivity Date of Revised Rules and Manuals</w:t>
            </w:r>
          </w:p>
        </w:tc>
        <w:tc>
          <w:tcPr>
            <w:tcW w:w="3096" w:type="dxa"/>
            <w:vAlign w:val="center"/>
            <w:hideMark/>
          </w:tcPr>
          <w:p w14:paraId="121F6632" w14:textId="42A398FE" w:rsidR="00C53E38" w:rsidRPr="00C53E38" w:rsidRDefault="00C53E38" w:rsidP="00955749">
            <w:pPr>
              <w:pStyle w:val="xxxxxx"/>
              <w:spacing w:line="276" w:lineRule="auto"/>
              <w:jc w:val="center"/>
              <w:rPr>
                <w:rFonts w:ascii="Arial" w:hAnsi="Arial" w:cs="Arial"/>
                <w:sz w:val="22"/>
                <w:szCs w:val="22"/>
              </w:rPr>
            </w:pPr>
            <w:r w:rsidRPr="00C53E38">
              <w:rPr>
                <w:rFonts w:ascii="Arial" w:hAnsi="Arial" w:cs="Arial"/>
                <w:sz w:val="22"/>
                <w:szCs w:val="22"/>
              </w:rPr>
              <w:t>25 November 202</w:t>
            </w:r>
            <w:r w:rsidR="00EB1293">
              <w:rPr>
                <w:rFonts w:ascii="Arial" w:hAnsi="Arial" w:cs="Arial"/>
                <w:sz w:val="22"/>
                <w:szCs w:val="22"/>
              </w:rPr>
              <w:t>2</w:t>
            </w:r>
          </w:p>
        </w:tc>
      </w:tr>
    </w:tbl>
    <w:p w14:paraId="763A2B47" w14:textId="77777777" w:rsidR="00C53E38" w:rsidRPr="00C53E38" w:rsidRDefault="00C53E38" w:rsidP="00C53E38">
      <w:pPr>
        <w:pStyle w:val="xxxxxx"/>
        <w:shd w:val="clear" w:color="auto" w:fill="FFFFFF"/>
        <w:spacing w:line="276" w:lineRule="auto"/>
        <w:jc w:val="both"/>
        <w:rPr>
          <w:rFonts w:ascii="Arial" w:hAnsi="Arial" w:cs="Arial"/>
          <w:sz w:val="22"/>
          <w:szCs w:val="22"/>
        </w:rPr>
      </w:pPr>
    </w:p>
    <w:p w14:paraId="309B4026" w14:textId="77777777" w:rsidR="00C53E38" w:rsidRPr="00C53E38" w:rsidRDefault="00C53E38" w:rsidP="00C53E38">
      <w:pPr>
        <w:pStyle w:val="xxxxxx"/>
        <w:shd w:val="clear" w:color="auto" w:fill="FFFFFF"/>
        <w:spacing w:line="276" w:lineRule="auto"/>
        <w:jc w:val="both"/>
        <w:rPr>
          <w:rFonts w:ascii="Arial" w:hAnsi="Arial" w:cs="Arial"/>
          <w:sz w:val="22"/>
          <w:szCs w:val="22"/>
        </w:rPr>
      </w:pPr>
    </w:p>
    <w:p w14:paraId="4EF8C74C" w14:textId="727365AF" w:rsidR="00C53E38" w:rsidRPr="00C53E38" w:rsidRDefault="00C53E38" w:rsidP="00C53E38">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 xml:space="preserve">The urgent amendments shall remain in effect up to 6 months or until a general amendment on the same matter has been approved by the DOE and becomes continuously in effect, whichever comes first. The updated market rules and manuals could be accessed in this </w:t>
      </w:r>
      <w:hyperlink r:id="rId11" w:history="1">
        <w:r w:rsidRPr="00C53E38">
          <w:rPr>
            <w:rStyle w:val="Hyperlink"/>
            <w:rFonts w:ascii="Arial" w:hAnsi="Arial" w:cs="Arial"/>
            <w:sz w:val="22"/>
            <w:szCs w:val="22"/>
          </w:rPr>
          <w:t>webpage</w:t>
        </w:r>
      </w:hyperlink>
      <w:r w:rsidRPr="00C53E38">
        <w:rPr>
          <w:rFonts w:ascii="Arial" w:hAnsi="Arial" w:cs="Arial"/>
          <w:sz w:val="22"/>
          <w:szCs w:val="22"/>
        </w:rPr>
        <w:t>.</w:t>
      </w:r>
    </w:p>
    <w:p w14:paraId="3902921D" w14:textId="77777777" w:rsidR="00C53E38" w:rsidRPr="00C53E38" w:rsidRDefault="00C53E38" w:rsidP="00C53E38">
      <w:pPr>
        <w:pStyle w:val="Attention"/>
        <w:spacing w:line="300" w:lineRule="atLeast"/>
        <w:rPr>
          <w:bCs/>
          <w:lang w:val="en-PH"/>
        </w:rPr>
      </w:pPr>
    </w:p>
    <w:p w14:paraId="15D6F211" w14:textId="77777777" w:rsidR="00C53E38" w:rsidRPr="00C53E38" w:rsidRDefault="00C53E38" w:rsidP="00C53E38">
      <w:pPr>
        <w:pStyle w:val="xxxxxx"/>
        <w:shd w:val="clear" w:color="auto" w:fill="FFFFFF"/>
        <w:spacing w:line="276" w:lineRule="auto"/>
        <w:rPr>
          <w:rFonts w:ascii="Arial" w:hAnsi="Arial" w:cs="Arial"/>
          <w:b/>
          <w:sz w:val="22"/>
          <w:szCs w:val="22"/>
          <w:u w:val="single"/>
        </w:rPr>
      </w:pPr>
      <w:r w:rsidRPr="00C53E38">
        <w:rPr>
          <w:rFonts w:ascii="Arial" w:hAnsi="Arial" w:cs="Arial"/>
          <w:b/>
          <w:sz w:val="22"/>
          <w:szCs w:val="22"/>
          <w:u w:val="single"/>
        </w:rPr>
        <w:t>DOCUMENTS:</w:t>
      </w:r>
    </w:p>
    <w:p w14:paraId="72112800" w14:textId="77777777" w:rsidR="00C53E38" w:rsidRPr="00C53E38" w:rsidRDefault="00C53E38" w:rsidP="00C53E38">
      <w:pPr>
        <w:pStyle w:val="xxxxxx"/>
        <w:shd w:val="clear" w:color="auto" w:fill="FFFFFF"/>
        <w:spacing w:line="276" w:lineRule="auto"/>
        <w:rPr>
          <w:rFonts w:ascii="Arial" w:hAnsi="Arial" w:cs="Arial"/>
          <w:sz w:val="22"/>
          <w:szCs w:val="22"/>
        </w:rPr>
      </w:pPr>
    </w:p>
    <w:p w14:paraId="17388030" w14:textId="77777777" w:rsidR="00C53E38" w:rsidRPr="00C53E38" w:rsidRDefault="00C53E38" w:rsidP="00C53E38">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Provided below are the relevant materials for your reference:</w:t>
      </w:r>
    </w:p>
    <w:p w14:paraId="6D9A7266" w14:textId="77777777" w:rsidR="00C53E38" w:rsidRPr="00C53E38" w:rsidRDefault="00C53E38" w:rsidP="00C53E38">
      <w:pPr>
        <w:pStyle w:val="xxxxxx"/>
        <w:shd w:val="clear" w:color="auto" w:fill="FFFFFF"/>
        <w:spacing w:line="276" w:lineRule="auto"/>
        <w:jc w:val="both"/>
        <w:rPr>
          <w:rFonts w:ascii="Arial" w:hAnsi="Arial" w:cs="Arial"/>
          <w:sz w:val="22"/>
          <w:szCs w:val="22"/>
        </w:rPr>
      </w:pPr>
    </w:p>
    <w:p w14:paraId="59239F66" w14:textId="629CE20A" w:rsidR="00C53E38" w:rsidRPr="00C53E38" w:rsidRDefault="001135B5" w:rsidP="00C53E38">
      <w:pPr>
        <w:pStyle w:val="xxxxxx"/>
        <w:numPr>
          <w:ilvl w:val="0"/>
          <w:numId w:val="42"/>
        </w:numPr>
        <w:shd w:val="clear" w:color="auto" w:fill="FFFFFF"/>
        <w:spacing w:line="276" w:lineRule="auto"/>
        <w:jc w:val="both"/>
        <w:rPr>
          <w:rFonts w:ascii="Arial" w:hAnsi="Arial" w:cs="Arial"/>
          <w:sz w:val="22"/>
          <w:szCs w:val="22"/>
        </w:rPr>
      </w:pPr>
      <w:hyperlink r:id="rId12" w:history="1">
        <w:r w:rsidR="00C53E38" w:rsidRPr="001135B5">
          <w:rPr>
            <w:rStyle w:val="Hyperlink"/>
            <w:rFonts w:ascii="Arial" w:hAnsi="Arial" w:cs="Arial"/>
            <w:sz w:val="22"/>
            <w:szCs w:val="22"/>
          </w:rPr>
          <w:t>Original Rules Change Proposal submitted b</w:t>
        </w:r>
        <w:r w:rsidR="00C53E38" w:rsidRPr="001135B5">
          <w:rPr>
            <w:rStyle w:val="Hyperlink"/>
            <w:rFonts w:ascii="Arial" w:hAnsi="Arial" w:cs="Arial"/>
            <w:sz w:val="22"/>
            <w:szCs w:val="22"/>
          </w:rPr>
          <w:t>y</w:t>
        </w:r>
        <w:r w:rsidR="00C53E38" w:rsidRPr="001135B5">
          <w:rPr>
            <w:rStyle w:val="Hyperlink"/>
            <w:rFonts w:ascii="Arial" w:hAnsi="Arial" w:cs="Arial"/>
            <w:sz w:val="22"/>
            <w:szCs w:val="22"/>
          </w:rPr>
          <w:t xml:space="preserve"> </w:t>
        </w:r>
        <w:r w:rsidR="00DF7847" w:rsidRPr="001135B5">
          <w:rPr>
            <w:rStyle w:val="Hyperlink"/>
            <w:rFonts w:ascii="Arial" w:hAnsi="Arial" w:cs="Arial"/>
            <w:sz w:val="22"/>
            <w:szCs w:val="22"/>
          </w:rPr>
          <w:t>PEMC</w:t>
        </w:r>
        <w:r w:rsidR="00C53E38" w:rsidRPr="001135B5">
          <w:rPr>
            <w:rStyle w:val="Hyperlink"/>
            <w:rFonts w:ascii="Arial" w:hAnsi="Arial" w:cs="Arial"/>
            <w:sz w:val="22"/>
            <w:szCs w:val="22"/>
          </w:rPr>
          <w:t xml:space="preserve"> (</w:t>
        </w:r>
        <w:r w:rsidR="00DF7847" w:rsidRPr="001135B5">
          <w:rPr>
            <w:rStyle w:val="Hyperlink"/>
            <w:rFonts w:ascii="Arial" w:hAnsi="Arial" w:cs="Arial"/>
            <w:bCs/>
            <w:sz w:val="22"/>
            <w:szCs w:val="22"/>
          </w:rPr>
          <w:t>ORCP-WR-WM-22-</w:t>
        </w:r>
        <w:r w:rsidR="003F370C" w:rsidRPr="001135B5">
          <w:rPr>
            <w:rStyle w:val="Hyperlink"/>
            <w:rFonts w:ascii="Arial" w:hAnsi="Arial" w:cs="Arial"/>
            <w:bCs/>
            <w:sz w:val="22"/>
            <w:szCs w:val="22"/>
          </w:rPr>
          <w:t>09</w:t>
        </w:r>
        <w:r w:rsidR="00C53E38" w:rsidRPr="001135B5">
          <w:rPr>
            <w:rStyle w:val="Hyperlink"/>
            <w:rFonts w:ascii="Arial" w:hAnsi="Arial" w:cs="Arial"/>
            <w:sz w:val="22"/>
            <w:szCs w:val="22"/>
          </w:rPr>
          <w:t>)</w:t>
        </w:r>
      </w:hyperlink>
    </w:p>
    <w:p w14:paraId="0F94286A" w14:textId="78285B93" w:rsidR="00C53E38" w:rsidRPr="00C53E38" w:rsidRDefault="00000000" w:rsidP="00C53E38">
      <w:pPr>
        <w:pStyle w:val="xxxxxx"/>
        <w:numPr>
          <w:ilvl w:val="0"/>
          <w:numId w:val="42"/>
        </w:numPr>
        <w:shd w:val="clear" w:color="auto" w:fill="FFFFFF"/>
        <w:spacing w:line="276" w:lineRule="auto"/>
        <w:jc w:val="both"/>
        <w:rPr>
          <w:rFonts w:ascii="Arial" w:hAnsi="Arial" w:cs="Arial"/>
          <w:sz w:val="22"/>
          <w:szCs w:val="22"/>
        </w:rPr>
      </w:pPr>
      <w:hyperlink r:id="rId13" w:history="1">
        <w:r w:rsidR="00C53E38" w:rsidRPr="00DF7847">
          <w:rPr>
            <w:rStyle w:val="Hyperlink"/>
            <w:rFonts w:ascii="Arial" w:hAnsi="Arial" w:cs="Arial"/>
            <w:sz w:val="22"/>
            <w:szCs w:val="22"/>
          </w:rPr>
          <w:t>PEM Board-approved urgent proposal (RCC Resolution No. 202</w:t>
        </w:r>
        <w:r w:rsidR="00DF7847" w:rsidRPr="00DF7847">
          <w:rPr>
            <w:rStyle w:val="Hyperlink"/>
            <w:rFonts w:ascii="Arial" w:hAnsi="Arial" w:cs="Arial"/>
            <w:sz w:val="22"/>
            <w:szCs w:val="22"/>
          </w:rPr>
          <w:t>2</w:t>
        </w:r>
        <w:r w:rsidR="00C53E38" w:rsidRPr="00DF7847">
          <w:rPr>
            <w:rStyle w:val="Hyperlink"/>
            <w:rFonts w:ascii="Arial" w:hAnsi="Arial" w:cs="Arial"/>
            <w:sz w:val="22"/>
            <w:szCs w:val="22"/>
          </w:rPr>
          <w:t>-</w:t>
        </w:r>
        <w:r w:rsidR="00DF7847" w:rsidRPr="00DF7847">
          <w:rPr>
            <w:rStyle w:val="Hyperlink"/>
            <w:rFonts w:ascii="Arial" w:hAnsi="Arial" w:cs="Arial"/>
            <w:sz w:val="22"/>
            <w:szCs w:val="22"/>
          </w:rPr>
          <w:t>13</w:t>
        </w:r>
        <w:r w:rsidR="00C53E38" w:rsidRPr="00DF7847">
          <w:rPr>
            <w:rStyle w:val="Hyperlink"/>
            <w:rFonts w:ascii="Arial" w:hAnsi="Arial" w:cs="Arial"/>
            <w:sz w:val="22"/>
            <w:szCs w:val="22"/>
          </w:rPr>
          <w:t>)</w:t>
        </w:r>
      </w:hyperlink>
    </w:p>
    <w:p w14:paraId="41DF19F0" w14:textId="317B4D6B" w:rsidR="00C53E38" w:rsidRPr="00C53E38" w:rsidRDefault="00C53E38" w:rsidP="00C53E38">
      <w:pPr>
        <w:pStyle w:val="xxxxxx"/>
        <w:numPr>
          <w:ilvl w:val="0"/>
          <w:numId w:val="42"/>
        </w:numPr>
        <w:shd w:val="clear" w:color="auto" w:fill="FFFFFF"/>
        <w:spacing w:line="276" w:lineRule="auto"/>
        <w:jc w:val="both"/>
        <w:rPr>
          <w:rFonts w:ascii="Arial" w:hAnsi="Arial" w:cs="Arial"/>
          <w:sz w:val="22"/>
          <w:szCs w:val="22"/>
        </w:rPr>
      </w:pPr>
      <w:r w:rsidRPr="00C53E38">
        <w:rPr>
          <w:rFonts w:ascii="Arial" w:hAnsi="Arial" w:cs="Arial"/>
          <w:sz w:val="22"/>
          <w:szCs w:val="22"/>
        </w:rPr>
        <w:t xml:space="preserve">Matrix of Proposed Amendments for Comments - Annexes A to </w:t>
      </w:r>
      <w:r w:rsidR="00DF7847">
        <w:rPr>
          <w:rFonts w:ascii="Arial" w:hAnsi="Arial" w:cs="Arial"/>
          <w:sz w:val="22"/>
          <w:szCs w:val="22"/>
        </w:rPr>
        <w:t>B</w:t>
      </w:r>
      <w:r w:rsidRPr="00C53E38">
        <w:rPr>
          <w:rFonts w:ascii="Arial" w:hAnsi="Arial" w:cs="Arial"/>
          <w:sz w:val="22"/>
          <w:szCs w:val="22"/>
        </w:rPr>
        <w:t xml:space="preserve"> of this document </w:t>
      </w:r>
      <w:r w:rsidRPr="00C53E38">
        <w:rPr>
          <w:rFonts w:ascii="Arial" w:hAnsi="Arial" w:cs="Arial"/>
          <w:i/>
          <w:sz w:val="22"/>
          <w:szCs w:val="22"/>
        </w:rPr>
        <w:t>(See below. Please write your comments in the proper columns in the matrix.)</w:t>
      </w:r>
    </w:p>
    <w:p w14:paraId="26F2E534" w14:textId="77777777" w:rsidR="00C53E38" w:rsidRPr="00C53E38" w:rsidRDefault="00C53E38" w:rsidP="00C53E38">
      <w:pPr>
        <w:pStyle w:val="xxxxxx"/>
        <w:shd w:val="clear" w:color="auto" w:fill="FFFFFF"/>
        <w:spacing w:line="276" w:lineRule="auto"/>
        <w:rPr>
          <w:rFonts w:ascii="Arial" w:hAnsi="Arial" w:cs="Arial"/>
          <w:sz w:val="22"/>
          <w:szCs w:val="22"/>
        </w:rPr>
      </w:pPr>
    </w:p>
    <w:p w14:paraId="4F4FCDA3" w14:textId="77777777" w:rsidR="00C53E38" w:rsidRPr="00C53E38" w:rsidRDefault="00C53E38" w:rsidP="00C53E38">
      <w:pPr>
        <w:pStyle w:val="xxxxxx"/>
        <w:shd w:val="clear" w:color="auto" w:fill="FFFFFF"/>
        <w:spacing w:line="276" w:lineRule="auto"/>
        <w:jc w:val="both"/>
        <w:rPr>
          <w:rFonts w:ascii="Arial" w:hAnsi="Arial" w:cs="Arial"/>
          <w:sz w:val="22"/>
          <w:szCs w:val="22"/>
        </w:rPr>
      </w:pPr>
    </w:p>
    <w:p w14:paraId="4390C693" w14:textId="59244206" w:rsidR="00C53E38" w:rsidRPr="00C53E38" w:rsidRDefault="00C53E38" w:rsidP="00C53E38">
      <w:pPr>
        <w:pStyle w:val="NormalWeb"/>
        <w:shd w:val="clear" w:color="auto" w:fill="FFFFFF"/>
        <w:spacing w:before="0" w:beforeAutospacing="0" w:after="0" w:afterAutospacing="0" w:line="276" w:lineRule="auto"/>
        <w:jc w:val="both"/>
        <w:rPr>
          <w:rFonts w:ascii="Arial" w:hAnsi="Arial" w:cs="Arial"/>
          <w:sz w:val="22"/>
          <w:szCs w:val="22"/>
        </w:rPr>
      </w:pPr>
      <w:r w:rsidRPr="00C53E38">
        <w:rPr>
          <w:rFonts w:ascii="Arial" w:hAnsi="Arial" w:cs="Arial"/>
          <w:sz w:val="22"/>
          <w:szCs w:val="22"/>
        </w:rPr>
        <w:t>Kindly submit your comments (in Word format) by e-mail at </w:t>
      </w:r>
      <w:hyperlink r:id="rId14" w:history="1">
        <w:r w:rsidRPr="00C53E38">
          <w:rPr>
            <w:rStyle w:val="Hyperlink"/>
            <w:rFonts w:ascii="Arial" w:hAnsi="Arial" w:cs="Arial"/>
            <w:sz w:val="22"/>
            <w:szCs w:val="22"/>
          </w:rPr>
          <w:t>mag_rrd@wesm.ph</w:t>
        </w:r>
      </w:hyperlink>
      <w:r w:rsidRPr="00C53E38">
        <w:rPr>
          <w:rFonts w:ascii="Arial" w:hAnsi="Arial" w:cs="Arial"/>
          <w:sz w:val="22"/>
          <w:szCs w:val="22"/>
        </w:rPr>
        <w:t xml:space="preserve"> </w:t>
      </w:r>
      <w:r w:rsidRPr="00C53E38">
        <w:rPr>
          <w:rFonts w:ascii="Arial" w:hAnsi="Arial" w:cs="Arial"/>
          <w:sz w:val="22"/>
          <w:szCs w:val="22"/>
          <w:bdr w:val="none" w:sz="0" w:space="0" w:color="auto" w:frame="1"/>
        </w:rPr>
        <w:t>no later than </w:t>
      </w:r>
      <w:r w:rsidR="00DF7847">
        <w:rPr>
          <w:rFonts w:ascii="Arial" w:hAnsi="Arial" w:cs="Arial"/>
          <w:b/>
          <w:bCs/>
          <w:color w:val="FF0000"/>
          <w:sz w:val="22"/>
          <w:szCs w:val="22"/>
          <w:bdr w:val="none" w:sz="0" w:space="0" w:color="auto" w:frame="1"/>
          <w:shd w:val="clear" w:color="auto" w:fill="FFFF00"/>
        </w:rPr>
        <w:t>27 January 2023</w:t>
      </w:r>
      <w:r w:rsidRPr="00C53E38">
        <w:rPr>
          <w:rFonts w:ascii="Arial" w:hAnsi="Arial" w:cs="Arial"/>
          <w:sz w:val="22"/>
          <w:szCs w:val="22"/>
          <w:bdr w:val="none" w:sz="0" w:space="0" w:color="auto" w:frame="1"/>
        </w:rPr>
        <w:t> </w:t>
      </w:r>
      <w:r w:rsidRPr="00C53E38">
        <w:rPr>
          <w:rFonts w:ascii="Arial" w:hAnsi="Arial" w:cs="Arial"/>
          <w:sz w:val="22"/>
          <w:szCs w:val="22"/>
        </w:rPr>
        <w:t>or 30 working days from the date of publication (</w:t>
      </w:r>
      <w:r w:rsidR="00DF7847">
        <w:rPr>
          <w:rFonts w:ascii="Arial" w:hAnsi="Arial" w:cs="Arial"/>
          <w:sz w:val="22"/>
          <w:szCs w:val="22"/>
        </w:rPr>
        <w:t>14 December 2022</w:t>
      </w:r>
      <w:r w:rsidRPr="00C53E38">
        <w:rPr>
          <w:rFonts w:ascii="Arial" w:hAnsi="Arial" w:cs="Arial"/>
          <w:sz w:val="22"/>
          <w:szCs w:val="22"/>
        </w:rPr>
        <w:t>).</w:t>
      </w:r>
    </w:p>
    <w:p w14:paraId="241EBF82" w14:textId="77777777" w:rsidR="00C53E38" w:rsidRPr="00C53E38" w:rsidRDefault="00C53E38" w:rsidP="00C53E38">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 </w:t>
      </w:r>
    </w:p>
    <w:p w14:paraId="4AA5AA5A" w14:textId="77777777" w:rsidR="00C53E38" w:rsidRPr="00C53E38" w:rsidRDefault="00C53E38" w:rsidP="00C53E38">
      <w:pPr>
        <w:pStyle w:val="xxxxxxmsonormal"/>
        <w:spacing w:line="276" w:lineRule="auto"/>
        <w:jc w:val="both"/>
        <w:rPr>
          <w:rFonts w:ascii="Arial" w:hAnsi="Arial" w:cs="Arial"/>
          <w:sz w:val="22"/>
          <w:szCs w:val="22"/>
        </w:rPr>
      </w:pPr>
      <w:r w:rsidRPr="00C53E38">
        <w:rPr>
          <w:rFonts w:ascii="Arial" w:hAnsi="Arial" w:cs="Arial"/>
          <w:sz w:val="22"/>
          <w:szCs w:val="22"/>
        </w:rPr>
        <w:t>Thank you.</w:t>
      </w:r>
    </w:p>
    <w:p w14:paraId="50852D83" w14:textId="77777777" w:rsidR="00C53E38" w:rsidRPr="00C53E38" w:rsidRDefault="00C53E38" w:rsidP="00C53E38">
      <w:pPr>
        <w:rPr>
          <w:rFonts w:ascii="Arial" w:hAnsi="Arial" w:cs="Arial"/>
          <w:b/>
        </w:rPr>
      </w:pPr>
    </w:p>
    <w:p w14:paraId="202FED3B" w14:textId="77777777" w:rsidR="00C53E38" w:rsidRPr="00C53E38" w:rsidRDefault="00C53E38" w:rsidP="00C53E38">
      <w:pPr>
        <w:spacing w:after="0"/>
        <w:rPr>
          <w:rFonts w:ascii="Arial" w:hAnsi="Arial" w:cs="Arial"/>
        </w:rPr>
      </w:pPr>
      <w:r w:rsidRPr="00C53E38">
        <w:rPr>
          <w:rFonts w:ascii="Arial" w:hAnsi="Arial" w:cs="Arial"/>
        </w:rPr>
        <w:t>For the Rules Change Committee,</w:t>
      </w:r>
    </w:p>
    <w:p w14:paraId="69ACC6D3" w14:textId="77777777" w:rsidR="00C53E38" w:rsidRPr="00C53E38" w:rsidRDefault="00C53E38" w:rsidP="00C53E38">
      <w:pPr>
        <w:spacing w:after="0"/>
        <w:rPr>
          <w:rFonts w:ascii="Arial" w:hAnsi="Arial" w:cs="Arial"/>
          <w:b/>
        </w:rPr>
      </w:pPr>
    </w:p>
    <w:p w14:paraId="2454770D" w14:textId="77777777" w:rsidR="00C53E38" w:rsidRPr="00C53E38" w:rsidRDefault="00C53E38" w:rsidP="00C53E38">
      <w:pPr>
        <w:spacing w:after="0"/>
        <w:rPr>
          <w:rFonts w:ascii="Arial" w:hAnsi="Arial" w:cs="Arial"/>
          <w:b/>
        </w:rPr>
      </w:pPr>
    </w:p>
    <w:p w14:paraId="576804DD" w14:textId="77777777" w:rsidR="00C53E38" w:rsidRPr="00C53E38" w:rsidRDefault="00C53E38" w:rsidP="00C53E38">
      <w:pPr>
        <w:spacing w:after="0" w:line="276" w:lineRule="auto"/>
        <w:rPr>
          <w:rFonts w:ascii="Arial" w:eastAsia="Calibri" w:hAnsi="Arial" w:cs="Arial"/>
          <w:b/>
          <w:bCs/>
          <w:noProof/>
          <w:color w:val="1F508A"/>
          <w:kern w:val="24"/>
        </w:rPr>
      </w:pPr>
      <w:r w:rsidRPr="00C53E38">
        <w:rPr>
          <w:rFonts w:ascii="Arial" w:eastAsia="Calibri" w:hAnsi="Arial" w:cs="Arial"/>
          <w:b/>
          <w:bCs/>
          <w:noProof/>
          <w:color w:val="1F508A"/>
          <w:kern w:val="24"/>
        </w:rPr>
        <w:t>Rules Review Division</w:t>
      </w:r>
    </w:p>
    <w:p w14:paraId="4C8F75A4" w14:textId="77777777" w:rsidR="00C53E38" w:rsidRPr="00C53E38" w:rsidRDefault="00C53E38" w:rsidP="00C53E38">
      <w:pPr>
        <w:spacing w:after="0" w:line="276" w:lineRule="auto"/>
        <w:rPr>
          <w:rFonts w:ascii="Arial" w:eastAsia="Times New Roman" w:hAnsi="Arial" w:cs="Arial"/>
          <w:noProof/>
          <w:color w:val="808080"/>
        </w:rPr>
      </w:pPr>
      <w:r w:rsidRPr="00C53E38">
        <w:rPr>
          <w:rFonts w:ascii="Arial" w:eastAsia="Calibri" w:hAnsi="Arial" w:cs="Arial"/>
          <w:bCs/>
          <w:noProof/>
          <w:color w:val="808080"/>
          <w:kern w:val="24"/>
        </w:rPr>
        <w:t>Market Assessment Group</w:t>
      </w:r>
    </w:p>
    <w:p w14:paraId="36A0E8E0" w14:textId="77777777" w:rsidR="00C53E38" w:rsidRPr="00C53E38" w:rsidRDefault="00C53E38" w:rsidP="00C53E38">
      <w:pPr>
        <w:spacing w:after="0" w:line="276" w:lineRule="auto"/>
        <w:rPr>
          <w:rFonts w:ascii="Arial" w:eastAsia="Times New Roman" w:hAnsi="Arial" w:cs="Arial"/>
          <w:noProof/>
          <w:color w:val="1F508A"/>
        </w:rPr>
      </w:pPr>
      <w:r w:rsidRPr="00C53E38">
        <w:rPr>
          <w:rFonts w:ascii="Arial" w:eastAsia="Calibri" w:hAnsi="Arial" w:cs="Arial"/>
          <w:b/>
          <w:bCs/>
          <w:noProof/>
          <w:color w:val="1F508A"/>
          <w:kern w:val="24"/>
        </w:rPr>
        <w:t>Philippine Electricity Market Corporation</w:t>
      </w:r>
    </w:p>
    <w:p w14:paraId="56129A1D" w14:textId="77777777" w:rsidR="00C53E38" w:rsidRPr="00C53E38" w:rsidRDefault="00C53E38" w:rsidP="00C53E38">
      <w:pPr>
        <w:spacing w:after="0" w:line="276" w:lineRule="auto"/>
        <w:rPr>
          <w:rFonts w:ascii="Arial" w:eastAsia="Calibri" w:hAnsi="Arial" w:cs="Arial"/>
          <w:noProof/>
          <w:color w:val="6A7785"/>
          <w:kern w:val="24"/>
        </w:rPr>
      </w:pPr>
      <w:r w:rsidRPr="00C53E38">
        <w:rPr>
          <w:rFonts w:ascii="Arial" w:eastAsia="Calibri" w:hAnsi="Arial" w:cs="Arial"/>
          <w:noProof/>
          <w:color w:val="6A7785"/>
          <w:kern w:val="24"/>
        </w:rPr>
        <w:t xml:space="preserve">+632 8631 8734 local 244 | </w:t>
      </w:r>
      <w:hyperlink r:id="rId15" w:history="1">
        <w:r w:rsidRPr="00C53E38">
          <w:rPr>
            <w:rStyle w:val="Hyperlink"/>
            <w:rFonts w:ascii="Arial" w:eastAsia="Calibri" w:hAnsi="Arial" w:cs="Arial"/>
            <w:noProof/>
            <w:kern w:val="24"/>
          </w:rPr>
          <w:t>mag_rrd@wesm.ph</w:t>
        </w:r>
      </w:hyperlink>
      <w:r w:rsidRPr="00C53E38">
        <w:rPr>
          <w:rFonts w:ascii="Arial" w:eastAsia="Calibri" w:hAnsi="Arial" w:cs="Arial"/>
          <w:noProof/>
          <w:color w:val="6A7785"/>
          <w:kern w:val="24"/>
        </w:rPr>
        <w:t xml:space="preserve"> | </w:t>
      </w:r>
      <w:hyperlink r:id="rId16" w:history="1">
        <w:r w:rsidRPr="00C53E38">
          <w:rPr>
            <w:rStyle w:val="Hyperlink"/>
            <w:rFonts w:ascii="Arial" w:eastAsia="Calibri" w:hAnsi="Arial" w:cs="Arial"/>
            <w:noProof/>
            <w:kern w:val="24"/>
          </w:rPr>
          <w:t>www.wesm.ph</w:t>
        </w:r>
      </w:hyperlink>
    </w:p>
    <w:p w14:paraId="7DFCA581" w14:textId="77777777" w:rsidR="006D1130" w:rsidRDefault="00C53E38" w:rsidP="00C53E38">
      <w:pPr>
        <w:spacing w:after="0" w:line="276" w:lineRule="auto"/>
        <w:rPr>
          <w:rFonts w:ascii="Arial" w:eastAsia="Calibri" w:hAnsi="Arial" w:cs="Arial"/>
          <w:noProof/>
          <w:color w:val="6A7785"/>
          <w:kern w:val="24"/>
        </w:rPr>
      </w:pPr>
      <w:r w:rsidRPr="00C53E38">
        <w:rPr>
          <w:rFonts w:ascii="Arial" w:eastAsia="Calibri" w:hAnsi="Arial" w:cs="Arial"/>
          <w:noProof/>
          <w:color w:val="6A7785"/>
          <w:kern w:val="24"/>
        </w:rPr>
        <w:t>18F Robinsons Equitable Tower, ADB Avenue, Ortigas Center, Pasig City 1600, Philippines</w:t>
      </w:r>
    </w:p>
    <w:p w14:paraId="489E9056" w14:textId="77777777" w:rsidR="001C5A7F" w:rsidRDefault="001C5A7F" w:rsidP="00C53E38">
      <w:pPr>
        <w:spacing w:after="0" w:line="276" w:lineRule="auto"/>
        <w:rPr>
          <w:rFonts w:ascii="Arial" w:eastAsia="Calibri" w:hAnsi="Arial" w:cs="Arial"/>
          <w:noProof/>
          <w:color w:val="6A7785"/>
          <w:kern w:val="24"/>
        </w:rPr>
      </w:pPr>
    </w:p>
    <w:p w14:paraId="49F633EC" w14:textId="77777777" w:rsidR="001C5A7F" w:rsidRDefault="001C5A7F" w:rsidP="00C53E38">
      <w:pPr>
        <w:spacing w:after="0" w:line="276" w:lineRule="auto"/>
        <w:rPr>
          <w:rFonts w:ascii="Arial" w:eastAsia="Calibri" w:hAnsi="Arial" w:cs="Arial"/>
          <w:noProof/>
          <w:color w:val="6A7785"/>
          <w:kern w:val="24"/>
        </w:rPr>
      </w:pPr>
    </w:p>
    <w:p w14:paraId="6121DB47" w14:textId="77777777" w:rsidR="001C5A7F" w:rsidRDefault="001C5A7F" w:rsidP="00C53E38">
      <w:pPr>
        <w:spacing w:after="0" w:line="276" w:lineRule="auto"/>
        <w:rPr>
          <w:rFonts w:ascii="Arial" w:eastAsia="Calibri" w:hAnsi="Arial" w:cs="Arial"/>
          <w:noProof/>
          <w:color w:val="6A7785"/>
          <w:kern w:val="24"/>
        </w:rPr>
        <w:sectPr w:rsidR="001C5A7F" w:rsidSect="001C5A7F">
          <w:headerReference w:type="default" r:id="rId17"/>
          <w:footerReference w:type="default" r:id="rId18"/>
          <w:headerReference w:type="first" r:id="rId19"/>
          <w:footerReference w:type="first" r:id="rId20"/>
          <w:pgSz w:w="11906" w:h="16838" w:code="9"/>
          <w:pgMar w:top="1440" w:right="1440" w:bottom="1440" w:left="1440" w:header="720" w:footer="720" w:gutter="0"/>
          <w:pgNumType w:start="1"/>
          <w:cols w:space="720"/>
          <w:titlePg/>
          <w:docGrid w:linePitch="360"/>
        </w:sectPr>
      </w:pPr>
    </w:p>
    <w:p w14:paraId="1A85FA87" w14:textId="2533B402" w:rsidR="001C5A7F" w:rsidRDefault="001C5A7F" w:rsidP="00C53E38">
      <w:pPr>
        <w:spacing w:after="0" w:line="276" w:lineRule="auto"/>
        <w:rPr>
          <w:rFonts w:ascii="Arial" w:eastAsia="Calibri" w:hAnsi="Arial" w:cs="Arial"/>
          <w:noProof/>
          <w:color w:val="6A7785"/>
          <w:kern w:val="24"/>
        </w:rPr>
      </w:pPr>
    </w:p>
    <w:p w14:paraId="4B8D7523" w14:textId="77777777" w:rsidR="001135B5" w:rsidRDefault="001135B5" w:rsidP="00C53E38">
      <w:pPr>
        <w:spacing w:after="0" w:line="276" w:lineRule="auto"/>
        <w:rPr>
          <w:rFonts w:ascii="Arial" w:eastAsia="Calibri" w:hAnsi="Arial" w:cs="Arial"/>
          <w:noProof/>
          <w:color w:val="6A7785"/>
          <w:kern w:val="24"/>
        </w:rPr>
      </w:pPr>
    </w:p>
    <w:p w14:paraId="36168D22" w14:textId="447B118E" w:rsidR="00757586" w:rsidRDefault="00757586" w:rsidP="00757586">
      <w:pPr>
        <w:numPr>
          <w:ilvl w:val="0"/>
          <w:numId w:val="44"/>
        </w:numPr>
        <w:spacing w:after="0" w:line="240" w:lineRule="auto"/>
        <w:jc w:val="both"/>
        <w:rPr>
          <w:rFonts w:ascii="Helvetica" w:hAnsi="Helvetica" w:cs="Helvetica"/>
          <w:b/>
        </w:rPr>
      </w:pPr>
      <w:r>
        <w:rPr>
          <w:rFonts w:ascii="Helvetica" w:hAnsi="Helvetica" w:cs="Helvetica"/>
          <w:b/>
        </w:rPr>
        <w:t>Proponent's Information (for the Party Submitting the Comments)</w:t>
      </w:r>
    </w:p>
    <w:p w14:paraId="1A3132D6" w14:textId="77777777" w:rsidR="00757586" w:rsidRDefault="00757586" w:rsidP="00757586">
      <w:pPr>
        <w:ind w:left="720"/>
        <w:jc w:val="both"/>
        <w:rPr>
          <w:rFonts w:ascii="Helvetica" w:hAnsi="Helvetica" w:cs="Helveti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660"/>
      </w:tblGrid>
      <w:tr w:rsidR="00757586" w14:paraId="0591F837" w14:textId="77777777" w:rsidTr="00757586">
        <w:trPr>
          <w:trHeight w:val="576"/>
        </w:trPr>
        <w:tc>
          <w:tcPr>
            <w:tcW w:w="2088" w:type="dxa"/>
            <w:vAlign w:val="center"/>
            <w:hideMark/>
          </w:tcPr>
          <w:p w14:paraId="6C77FB47" w14:textId="77777777" w:rsidR="00757586" w:rsidRDefault="00757586" w:rsidP="00757586">
            <w:pPr>
              <w:spacing w:after="0"/>
              <w:rPr>
                <w:rFonts w:ascii="Helvetica" w:hAnsi="Helvetica" w:cs="Helvetica"/>
              </w:rPr>
            </w:pPr>
            <w:permStart w:id="1564308706" w:edGrp="everyone" w:colFirst="1" w:colLast="1"/>
            <w:r>
              <w:rPr>
                <w:rFonts w:ascii="Helvetica" w:hAnsi="Helvetica" w:cs="Helvetica"/>
              </w:rPr>
              <w:t xml:space="preserve">Name and Signature                  </w:t>
            </w:r>
          </w:p>
        </w:tc>
        <w:tc>
          <w:tcPr>
            <w:tcW w:w="6660" w:type="dxa"/>
          </w:tcPr>
          <w:p w14:paraId="51EFD432" w14:textId="77777777" w:rsidR="00757586" w:rsidRDefault="00757586" w:rsidP="00757586">
            <w:pPr>
              <w:spacing w:after="0"/>
              <w:rPr>
                <w:rFonts w:ascii="Helvetica" w:hAnsi="Helvetica" w:cs="Helvetica"/>
                <w:b/>
              </w:rPr>
            </w:pPr>
          </w:p>
          <w:p w14:paraId="78AC5050" w14:textId="77777777" w:rsidR="00757586" w:rsidRDefault="00757586" w:rsidP="00757586">
            <w:pPr>
              <w:spacing w:after="0"/>
              <w:rPr>
                <w:rFonts w:ascii="Helvetica" w:hAnsi="Helvetica" w:cs="Helvetica"/>
                <w:b/>
              </w:rPr>
            </w:pPr>
          </w:p>
        </w:tc>
      </w:tr>
      <w:tr w:rsidR="00757586" w14:paraId="5A73B8EE" w14:textId="77777777" w:rsidTr="00757586">
        <w:trPr>
          <w:trHeight w:val="576"/>
        </w:trPr>
        <w:tc>
          <w:tcPr>
            <w:tcW w:w="2088" w:type="dxa"/>
            <w:vAlign w:val="center"/>
            <w:hideMark/>
          </w:tcPr>
          <w:p w14:paraId="4BEBFFDD" w14:textId="77777777" w:rsidR="00757586" w:rsidRDefault="00757586" w:rsidP="00757586">
            <w:pPr>
              <w:spacing w:after="0"/>
              <w:rPr>
                <w:rFonts w:ascii="Helvetica" w:hAnsi="Helvetica" w:cs="Helvetica"/>
              </w:rPr>
            </w:pPr>
            <w:permStart w:id="1939491043" w:edGrp="everyone" w:colFirst="1" w:colLast="1"/>
            <w:permEnd w:id="1564308706"/>
            <w:r>
              <w:rPr>
                <w:rFonts w:ascii="Helvetica" w:hAnsi="Helvetica" w:cs="Helvetica"/>
              </w:rPr>
              <w:t xml:space="preserve">Designation         </w:t>
            </w:r>
          </w:p>
        </w:tc>
        <w:tc>
          <w:tcPr>
            <w:tcW w:w="6660" w:type="dxa"/>
          </w:tcPr>
          <w:p w14:paraId="37C3AFBB" w14:textId="77777777" w:rsidR="00757586" w:rsidRDefault="00757586" w:rsidP="00757586">
            <w:pPr>
              <w:spacing w:after="0"/>
              <w:rPr>
                <w:rFonts w:ascii="Helvetica" w:hAnsi="Helvetica" w:cs="Helvetica"/>
              </w:rPr>
            </w:pPr>
          </w:p>
          <w:p w14:paraId="693968BB" w14:textId="77777777" w:rsidR="00757586" w:rsidRDefault="00757586" w:rsidP="00757586">
            <w:pPr>
              <w:spacing w:after="0"/>
              <w:rPr>
                <w:rFonts w:ascii="Helvetica" w:hAnsi="Helvetica" w:cs="Helvetica"/>
              </w:rPr>
            </w:pPr>
          </w:p>
        </w:tc>
      </w:tr>
      <w:tr w:rsidR="00757586" w14:paraId="5AE198EB" w14:textId="77777777" w:rsidTr="00757586">
        <w:trPr>
          <w:trHeight w:val="576"/>
        </w:trPr>
        <w:tc>
          <w:tcPr>
            <w:tcW w:w="2088" w:type="dxa"/>
            <w:vAlign w:val="center"/>
            <w:hideMark/>
          </w:tcPr>
          <w:p w14:paraId="248A6AFD" w14:textId="77777777" w:rsidR="00757586" w:rsidRDefault="00757586" w:rsidP="00757586">
            <w:pPr>
              <w:spacing w:after="0"/>
              <w:rPr>
                <w:rFonts w:ascii="Helvetica" w:hAnsi="Helvetica" w:cs="Helvetica"/>
              </w:rPr>
            </w:pPr>
            <w:permStart w:id="52046033" w:edGrp="everyone" w:colFirst="1" w:colLast="1"/>
            <w:permEnd w:id="1939491043"/>
            <w:r>
              <w:rPr>
                <w:rFonts w:ascii="Helvetica" w:hAnsi="Helvetica" w:cs="Helvetica"/>
              </w:rPr>
              <w:t xml:space="preserve">Company              </w:t>
            </w:r>
          </w:p>
        </w:tc>
        <w:tc>
          <w:tcPr>
            <w:tcW w:w="6660" w:type="dxa"/>
          </w:tcPr>
          <w:p w14:paraId="6D372E4B" w14:textId="77777777" w:rsidR="00757586" w:rsidRDefault="00757586" w:rsidP="00757586">
            <w:pPr>
              <w:spacing w:after="0"/>
              <w:rPr>
                <w:rFonts w:ascii="Helvetica" w:hAnsi="Helvetica" w:cs="Helvetica"/>
              </w:rPr>
            </w:pPr>
          </w:p>
          <w:p w14:paraId="78F7F0E6" w14:textId="77777777" w:rsidR="00757586" w:rsidRDefault="00757586" w:rsidP="00757586">
            <w:pPr>
              <w:spacing w:after="0"/>
              <w:rPr>
                <w:rFonts w:ascii="Helvetica" w:hAnsi="Helvetica" w:cs="Helvetica"/>
              </w:rPr>
            </w:pPr>
          </w:p>
        </w:tc>
      </w:tr>
      <w:tr w:rsidR="00757586" w14:paraId="09330F4D" w14:textId="77777777" w:rsidTr="00757586">
        <w:trPr>
          <w:trHeight w:val="576"/>
        </w:trPr>
        <w:tc>
          <w:tcPr>
            <w:tcW w:w="2088" w:type="dxa"/>
            <w:vAlign w:val="center"/>
            <w:hideMark/>
          </w:tcPr>
          <w:p w14:paraId="1BB468D5" w14:textId="77777777" w:rsidR="00757586" w:rsidRDefault="00757586" w:rsidP="00757586">
            <w:pPr>
              <w:spacing w:after="0"/>
              <w:rPr>
                <w:rFonts w:ascii="Helvetica" w:hAnsi="Helvetica" w:cs="Helvetica"/>
              </w:rPr>
            </w:pPr>
            <w:permStart w:id="1550986181" w:edGrp="everyone" w:colFirst="1" w:colLast="1"/>
            <w:permEnd w:id="52046033"/>
            <w:r>
              <w:rPr>
                <w:rFonts w:ascii="Helvetica" w:hAnsi="Helvetica" w:cs="Helvetica"/>
              </w:rPr>
              <w:t xml:space="preserve">Company Address               </w:t>
            </w:r>
          </w:p>
        </w:tc>
        <w:tc>
          <w:tcPr>
            <w:tcW w:w="6660" w:type="dxa"/>
          </w:tcPr>
          <w:p w14:paraId="732677B6" w14:textId="77777777" w:rsidR="00757586" w:rsidRDefault="00757586" w:rsidP="00757586">
            <w:pPr>
              <w:spacing w:after="0"/>
              <w:rPr>
                <w:rFonts w:ascii="Helvetica" w:hAnsi="Helvetica" w:cs="Helvetica"/>
              </w:rPr>
            </w:pPr>
          </w:p>
          <w:p w14:paraId="25CB7422" w14:textId="77777777" w:rsidR="00757586" w:rsidRDefault="00757586" w:rsidP="00757586">
            <w:pPr>
              <w:spacing w:after="0"/>
              <w:rPr>
                <w:rFonts w:ascii="Helvetica" w:hAnsi="Helvetica" w:cs="Helvetica"/>
              </w:rPr>
            </w:pPr>
          </w:p>
        </w:tc>
      </w:tr>
      <w:tr w:rsidR="00757586" w14:paraId="45C9BDC1" w14:textId="77777777" w:rsidTr="00757586">
        <w:trPr>
          <w:trHeight w:val="576"/>
        </w:trPr>
        <w:tc>
          <w:tcPr>
            <w:tcW w:w="2088" w:type="dxa"/>
            <w:vAlign w:val="center"/>
          </w:tcPr>
          <w:p w14:paraId="06DEB360" w14:textId="77777777" w:rsidR="00757586" w:rsidRDefault="00757586" w:rsidP="00757586">
            <w:pPr>
              <w:spacing w:after="0"/>
              <w:rPr>
                <w:rFonts w:ascii="Helvetica" w:hAnsi="Helvetica" w:cs="Helvetica"/>
              </w:rPr>
            </w:pPr>
            <w:permStart w:id="270421344" w:edGrp="everyone" w:colFirst="1" w:colLast="1"/>
            <w:permEnd w:id="1550986181"/>
          </w:p>
        </w:tc>
        <w:tc>
          <w:tcPr>
            <w:tcW w:w="6660" w:type="dxa"/>
          </w:tcPr>
          <w:p w14:paraId="28941868" w14:textId="77777777" w:rsidR="00757586" w:rsidRDefault="00757586" w:rsidP="00757586">
            <w:pPr>
              <w:spacing w:after="0"/>
              <w:rPr>
                <w:rFonts w:ascii="Helvetica" w:hAnsi="Helvetica" w:cs="Helvetica"/>
              </w:rPr>
            </w:pPr>
          </w:p>
          <w:p w14:paraId="54791FE7" w14:textId="77777777" w:rsidR="00757586" w:rsidRDefault="00757586" w:rsidP="00757586">
            <w:pPr>
              <w:spacing w:after="0"/>
              <w:rPr>
                <w:rFonts w:ascii="Helvetica" w:hAnsi="Helvetica" w:cs="Helvetica"/>
              </w:rPr>
            </w:pPr>
          </w:p>
        </w:tc>
      </w:tr>
      <w:tr w:rsidR="00757586" w14:paraId="368B7BD7" w14:textId="77777777" w:rsidTr="00757586">
        <w:trPr>
          <w:trHeight w:val="576"/>
        </w:trPr>
        <w:tc>
          <w:tcPr>
            <w:tcW w:w="2088" w:type="dxa"/>
            <w:vAlign w:val="center"/>
          </w:tcPr>
          <w:p w14:paraId="678170F9" w14:textId="77777777" w:rsidR="00757586" w:rsidRDefault="00757586" w:rsidP="00757586">
            <w:pPr>
              <w:spacing w:after="0"/>
              <w:rPr>
                <w:rFonts w:ascii="Helvetica" w:hAnsi="Helvetica" w:cs="Helvetica"/>
              </w:rPr>
            </w:pPr>
            <w:permStart w:id="1902804669" w:edGrp="everyone" w:colFirst="1" w:colLast="1"/>
            <w:permEnd w:id="270421344"/>
          </w:p>
        </w:tc>
        <w:tc>
          <w:tcPr>
            <w:tcW w:w="6660" w:type="dxa"/>
          </w:tcPr>
          <w:p w14:paraId="6BD7F4D1" w14:textId="77777777" w:rsidR="00757586" w:rsidRDefault="00757586" w:rsidP="00757586">
            <w:pPr>
              <w:spacing w:after="0"/>
              <w:rPr>
                <w:rFonts w:ascii="Helvetica" w:hAnsi="Helvetica" w:cs="Helvetica"/>
              </w:rPr>
            </w:pPr>
          </w:p>
          <w:p w14:paraId="56D7F980" w14:textId="77777777" w:rsidR="00757586" w:rsidRDefault="00757586" w:rsidP="00757586">
            <w:pPr>
              <w:spacing w:after="0"/>
              <w:rPr>
                <w:rFonts w:ascii="Helvetica" w:hAnsi="Helvetica" w:cs="Helvetica"/>
              </w:rPr>
            </w:pPr>
          </w:p>
        </w:tc>
      </w:tr>
      <w:tr w:rsidR="00757586" w14:paraId="4172D058" w14:textId="77777777" w:rsidTr="00757586">
        <w:trPr>
          <w:trHeight w:val="576"/>
        </w:trPr>
        <w:tc>
          <w:tcPr>
            <w:tcW w:w="2088" w:type="dxa"/>
            <w:vAlign w:val="center"/>
            <w:hideMark/>
          </w:tcPr>
          <w:p w14:paraId="201AC6DE" w14:textId="77777777" w:rsidR="00757586" w:rsidRDefault="00757586" w:rsidP="00757586">
            <w:pPr>
              <w:spacing w:after="0"/>
              <w:rPr>
                <w:rFonts w:ascii="Helvetica" w:hAnsi="Helvetica" w:cs="Helvetica"/>
              </w:rPr>
            </w:pPr>
            <w:permStart w:id="917124187" w:edGrp="everyone" w:colFirst="1" w:colLast="1"/>
            <w:permEnd w:id="1902804669"/>
            <w:r>
              <w:rPr>
                <w:rFonts w:ascii="Helvetica" w:hAnsi="Helvetica" w:cs="Helvetica"/>
              </w:rPr>
              <w:t xml:space="preserve">Telephone No.                      </w:t>
            </w:r>
          </w:p>
        </w:tc>
        <w:tc>
          <w:tcPr>
            <w:tcW w:w="6660" w:type="dxa"/>
          </w:tcPr>
          <w:p w14:paraId="3E4BEB5F" w14:textId="77777777" w:rsidR="00757586" w:rsidRDefault="00757586" w:rsidP="00757586">
            <w:pPr>
              <w:spacing w:after="0"/>
              <w:rPr>
                <w:rFonts w:ascii="Helvetica" w:hAnsi="Helvetica" w:cs="Helvetica"/>
              </w:rPr>
            </w:pPr>
          </w:p>
          <w:p w14:paraId="01916240" w14:textId="77777777" w:rsidR="00757586" w:rsidRDefault="00757586" w:rsidP="00757586">
            <w:pPr>
              <w:spacing w:after="0"/>
              <w:rPr>
                <w:rFonts w:ascii="Helvetica" w:hAnsi="Helvetica" w:cs="Helvetica"/>
              </w:rPr>
            </w:pPr>
          </w:p>
        </w:tc>
      </w:tr>
      <w:tr w:rsidR="00757586" w14:paraId="0A9E1533" w14:textId="77777777" w:rsidTr="00757586">
        <w:trPr>
          <w:trHeight w:val="576"/>
        </w:trPr>
        <w:tc>
          <w:tcPr>
            <w:tcW w:w="2088" w:type="dxa"/>
            <w:vAlign w:val="center"/>
            <w:hideMark/>
          </w:tcPr>
          <w:p w14:paraId="6CAFA86B" w14:textId="77777777" w:rsidR="00757586" w:rsidRDefault="00757586" w:rsidP="00757586">
            <w:pPr>
              <w:spacing w:after="0"/>
              <w:rPr>
                <w:rFonts w:ascii="Helvetica" w:hAnsi="Helvetica" w:cs="Helvetica"/>
              </w:rPr>
            </w:pPr>
            <w:permStart w:id="2028755619" w:edGrp="everyone" w:colFirst="1" w:colLast="1"/>
            <w:permEnd w:id="917124187"/>
            <w:r>
              <w:rPr>
                <w:rFonts w:ascii="Helvetica" w:hAnsi="Helvetica" w:cs="Helvetica"/>
              </w:rPr>
              <w:t>Fax. No.</w:t>
            </w:r>
          </w:p>
        </w:tc>
        <w:tc>
          <w:tcPr>
            <w:tcW w:w="6660" w:type="dxa"/>
          </w:tcPr>
          <w:p w14:paraId="29DCFE1E" w14:textId="77777777" w:rsidR="00757586" w:rsidRDefault="00757586" w:rsidP="00757586">
            <w:pPr>
              <w:spacing w:after="0"/>
              <w:rPr>
                <w:rFonts w:ascii="Helvetica" w:hAnsi="Helvetica" w:cs="Helvetica"/>
              </w:rPr>
            </w:pPr>
          </w:p>
          <w:p w14:paraId="1E0D9872" w14:textId="77777777" w:rsidR="00757586" w:rsidRDefault="00757586" w:rsidP="00757586">
            <w:pPr>
              <w:spacing w:after="0"/>
              <w:rPr>
                <w:rFonts w:ascii="Helvetica" w:hAnsi="Helvetica" w:cs="Helvetica"/>
              </w:rPr>
            </w:pPr>
          </w:p>
        </w:tc>
      </w:tr>
      <w:tr w:rsidR="00757586" w14:paraId="5072C1D6" w14:textId="77777777" w:rsidTr="00757586">
        <w:trPr>
          <w:trHeight w:val="576"/>
        </w:trPr>
        <w:tc>
          <w:tcPr>
            <w:tcW w:w="2088" w:type="dxa"/>
            <w:vAlign w:val="center"/>
            <w:hideMark/>
          </w:tcPr>
          <w:p w14:paraId="6D9FF973" w14:textId="77777777" w:rsidR="00757586" w:rsidRDefault="00757586" w:rsidP="00757586">
            <w:pPr>
              <w:spacing w:after="0"/>
              <w:rPr>
                <w:rFonts w:ascii="Helvetica" w:hAnsi="Helvetica" w:cs="Helvetica"/>
              </w:rPr>
            </w:pPr>
            <w:permStart w:id="846871983" w:edGrp="everyone" w:colFirst="1" w:colLast="1"/>
            <w:permEnd w:id="2028755619"/>
            <w:r>
              <w:rPr>
                <w:rFonts w:ascii="Helvetica" w:hAnsi="Helvetica" w:cs="Helvetica"/>
              </w:rPr>
              <w:t>Email Address</w:t>
            </w:r>
          </w:p>
        </w:tc>
        <w:tc>
          <w:tcPr>
            <w:tcW w:w="6660" w:type="dxa"/>
          </w:tcPr>
          <w:p w14:paraId="2D31AC43" w14:textId="77777777" w:rsidR="00757586" w:rsidRDefault="00757586" w:rsidP="00757586">
            <w:pPr>
              <w:spacing w:after="0"/>
              <w:rPr>
                <w:rFonts w:ascii="Helvetica" w:hAnsi="Helvetica" w:cs="Helvetica"/>
              </w:rPr>
            </w:pPr>
          </w:p>
          <w:p w14:paraId="65AA4700" w14:textId="77777777" w:rsidR="00757586" w:rsidRDefault="00757586" w:rsidP="00757586">
            <w:pPr>
              <w:spacing w:after="0"/>
              <w:rPr>
                <w:rFonts w:ascii="Helvetica" w:hAnsi="Helvetica" w:cs="Helvetica"/>
              </w:rPr>
            </w:pPr>
          </w:p>
        </w:tc>
      </w:tr>
    </w:tbl>
    <w:permEnd w:id="846871983"/>
    <w:p w14:paraId="5D830BBA" w14:textId="77777777" w:rsidR="00757586" w:rsidRDefault="00757586" w:rsidP="00757586">
      <w:pPr>
        <w:jc w:val="center"/>
        <w:rPr>
          <w:rFonts w:ascii="Helvetica" w:hAnsi="Helvetica" w:cs="Helvetica"/>
          <w:b/>
          <w:sz w:val="24"/>
          <w:szCs w:val="24"/>
          <w:lang w:val="en-US"/>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p>
    <w:p w14:paraId="6BFB7F02" w14:textId="0765C85F" w:rsidR="00757586" w:rsidRDefault="00757586" w:rsidP="00757586">
      <w:pPr>
        <w:tabs>
          <w:tab w:val="left" w:pos="3312"/>
        </w:tabs>
        <w:rPr>
          <w:rFonts w:ascii="Arial" w:eastAsia="Calibri" w:hAnsi="Arial" w:cs="Arial"/>
          <w:noProof/>
          <w:color w:val="6A7785"/>
          <w:kern w:val="24"/>
        </w:rPr>
      </w:pPr>
    </w:p>
    <w:p w14:paraId="42D9AF11" w14:textId="2A4452A2" w:rsidR="00757586" w:rsidRPr="00757586" w:rsidRDefault="00757586" w:rsidP="00757586">
      <w:pPr>
        <w:tabs>
          <w:tab w:val="left" w:pos="3312"/>
        </w:tabs>
        <w:rPr>
          <w:rFonts w:ascii="Arial" w:eastAsia="Calibri" w:hAnsi="Arial" w:cs="Arial"/>
        </w:rPr>
        <w:sectPr w:rsidR="00757586" w:rsidRPr="00757586" w:rsidSect="001C5A7F">
          <w:pgSz w:w="11906" w:h="16838" w:code="9"/>
          <w:pgMar w:top="1440" w:right="1440" w:bottom="1440" w:left="1440" w:header="720" w:footer="720" w:gutter="0"/>
          <w:pgNumType w:start="1"/>
          <w:cols w:space="720"/>
          <w:titlePg/>
          <w:docGrid w:linePitch="360"/>
        </w:sectPr>
      </w:pPr>
      <w:r>
        <w:rPr>
          <w:rFonts w:ascii="Arial" w:eastAsia="Calibri" w:hAnsi="Arial" w:cs="Arial"/>
        </w:rPr>
        <w:tab/>
      </w:r>
    </w:p>
    <w:tbl>
      <w:tblPr>
        <w:tblW w:w="6053" w:type="pct"/>
        <w:tblInd w:w="-81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822"/>
        <w:gridCol w:w="1198"/>
        <w:gridCol w:w="2468"/>
        <w:gridCol w:w="2836"/>
        <w:gridCol w:w="2267"/>
        <w:gridCol w:w="2127"/>
        <w:gridCol w:w="2127"/>
        <w:gridCol w:w="2130"/>
        <w:gridCol w:w="1979"/>
      </w:tblGrid>
      <w:tr w:rsidR="00EE3E56" w:rsidRPr="00630268" w14:paraId="68131D48" w14:textId="22B714CC" w:rsidTr="00EE3E56">
        <w:trPr>
          <w:trHeight w:val="354"/>
          <w:tblHeader/>
        </w:trPr>
        <w:tc>
          <w:tcPr>
            <w:tcW w:w="5000" w:type="pct"/>
            <w:gridSpan w:val="9"/>
            <w:shd w:val="clear" w:color="auto" w:fill="D9D9D9" w:themeFill="background1" w:themeFillShade="D9"/>
            <w:vAlign w:val="center"/>
          </w:tcPr>
          <w:p w14:paraId="64A59F2A" w14:textId="15F70407" w:rsidR="00EE3E56" w:rsidRPr="00630268" w:rsidRDefault="00EE3E56" w:rsidP="00955749">
            <w:pPr>
              <w:spacing w:after="0" w:line="240" w:lineRule="auto"/>
              <w:jc w:val="center"/>
              <w:rPr>
                <w:rFonts w:ascii="Arial" w:hAnsi="Arial" w:cs="Arial"/>
                <w:b/>
              </w:rPr>
            </w:pPr>
            <w:r w:rsidRPr="00630268">
              <w:rPr>
                <w:rFonts w:ascii="Arial" w:hAnsi="Arial" w:cs="Arial"/>
                <w:b/>
              </w:rPr>
              <w:lastRenderedPageBreak/>
              <w:t>WESM Rules</w:t>
            </w:r>
          </w:p>
        </w:tc>
      </w:tr>
      <w:tr w:rsidR="00EE3E56" w:rsidRPr="00630268" w14:paraId="60E25BE2" w14:textId="40D7EBEB" w:rsidTr="00D26831">
        <w:trPr>
          <w:trHeight w:val="354"/>
          <w:tblHeader/>
        </w:trPr>
        <w:tc>
          <w:tcPr>
            <w:tcW w:w="481" w:type="pct"/>
            <w:shd w:val="clear" w:color="auto" w:fill="D9D9D9" w:themeFill="background1" w:themeFillShade="D9"/>
            <w:vAlign w:val="center"/>
          </w:tcPr>
          <w:p w14:paraId="40574174" w14:textId="77777777" w:rsidR="00EE3E56" w:rsidRPr="00630268" w:rsidRDefault="00EE3E56" w:rsidP="00EE3E56">
            <w:pPr>
              <w:spacing w:after="0" w:line="240" w:lineRule="auto"/>
              <w:jc w:val="center"/>
              <w:rPr>
                <w:rFonts w:ascii="Arial" w:hAnsi="Arial" w:cs="Arial"/>
                <w:b/>
              </w:rPr>
            </w:pPr>
            <w:r w:rsidRPr="00630268">
              <w:rPr>
                <w:rFonts w:ascii="Arial" w:hAnsi="Arial" w:cs="Arial"/>
                <w:b/>
              </w:rPr>
              <w:t>Title</w:t>
            </w:r>
          </w:p>
        </w:tc>
        <w:tc>
          <w:tcPr>
            <w:tcW w:w="316" w:type="pct"/>
            <w:shd w:val="clear" w:color="auto" w:fill="D9D9D9" w:themeFill="background1" w:themeFillShade="D9"/>
            <w:vAlign w:val="center"/>
          </w:tcPr>
          <w:p w14:paraId="6E76CC77" w14:textId="77777777" w:rsidR="00EE3E56" w:rsidRPr="00630268" w:rsidRDefault="00EE3E56" w:rsidP="00EE3E56">
            <w:pPr>
              <w:spacing w:after="0" w:line="240" w:lineRule="auto"/>
              <w:jc w:val="center"/>
              <w:rPr>
                <w:rFonts w:ascii="Arial" w:hAnsi="Arial" w:cs="Arial"/>
                <w:b/>
              </w:rPr>
            </w:pPr>
            <w:r w:rsidRPr="00630268">
              <w:rPr>
                <w:rFonts w:ascii="Arial" w:hAnsi="Arial" w:cs="Arial"/>
                <w:b/>
              </w:rPr>
              <w:t>Section</w:t>
            </w:r>
          </w:p>
        </w:tc>
        <w:tc>
          <w:tcPr>
            <w:tcW w:w="651" w:type="pct"/>
            <w:shd w:val="clear" w:color="auto" w:fill="D9D9D9" w:themeFill="background1" w:themeFillShade="D9"/>
            <w:vAlign w:val="center"/>
          </w:tcPr>
          <w:p w14:paraId="5E8EDC74" w14:textId="77777777" w:rsidR="00EE3E56" w:rsidRPr="00630268" w:rsidRDefault="00EE3E56" w:rsidP="00EE3E56">
            <w:pPr>
              <w:spacing w:after="0" w:line="240" w:lineRule="auto"/>
              <w:jc w:val="center"/>
              <w:rPr>
                <w:rFonts w:ascii="Arial" w:hAnsi="Arial" w:cs="Arial"/>
                <w:b/>
              </w:rPr>
            </w:pPr>
            <w:r w:rsidRPr="00630268">
              <w:rPr>
                <w:rFonts w:ascii="Arial" w:hAnsi="Arial" w:cs="Arial"/>
                <w:b/>
              </w:rPr>
              <w:t>Provision</w:t>
            </w:r>
          </w:p>
        </w:tc>
        <w:tc>
          <w:tcPr>
            <w:tcW w:w="748" w:type="pct"/>
            <w:shd w:val="clear" w:color="auto" w:fill="D9D9D9" w:themeFill="background1" w:themeFillShade="D9"/>
            <w:vAlign w:val="center"/>
          </w:tcPr>
          <w:p w14:paraId="29AC2549" w14:textId="18046681" w:rsidR="00EE3E56" w:rsidRPr="00630268" w:rsidRDefault="00EE3E56" w:rsidP="00EE3E56">
            <w:pPr>
              <w:spacing w:after="0" w:line="240" w:lineRule="auto"/>
              <w:jc w:val="center"/>
              <w:rPr>
                <w:rFonts w:ascii="Arial" w:hAnsi="Arial" w:cs="Arial"/>
                <w:b/>
              </w:rPr>
            </w:pPr>
            <w:r w:rsidRPr="00630268">
              <w:rPr>
                <w:rFonts w:ascii="Arial" w:hAnsi="Arial" w:cs="Arial"/>
                <w:b/>
                <w:bCs/>
              </w:rPr>
              <w:t>Proposed Amendment (PEM Board-approved as Urgent Amendment)</w:t>
            </w:r>
          </w:p>
        </w:tc>
        <w:tc>
          <w:tcPr>
            <w:tcW w:w="598" w:type="pct"/>
            <w:shd w:val="clear" w:color="auto" w:fill="D9D9D9" w:themeFill="background1" w:themeFillShade="D9"/>
            <w:vAlign w:val="center"/>
          </w:tcPr>
          <w:p w14:paraId="4C1F1E83" w14:textId="77777777" w:rsidR="00EE3E56" w:rsidRPr="00630268" w:rsidRDefault="00EE3E56" w:rsidP="00EE3E56">
            <w:pPr>
              <w:spacing w:after="0" w:line="240" w:lineRule="auto"/>
              <w:jc w:val="center"/>
              <w:rPr>
                <w:rFonts w:ascii="Arial" w:hAnsi="Arial" w:cs="Arial"/>
                <w:b/>
              </w:rPr>
            </w:pPr>
            <w:r w:rsidRPr="00630268">
              <w:rPr>
                <w:rFonts w:ascii="Arial" w:hAnsi="Arial" w:cs="Arial"/>
                <w:b/>
              </w:rPr>
              <w:t>Rationale</w:t>
            </w:r>
          </w:p>
        </w:tc>
        <w:tc>
          <w:tcPr>
            <w:tcW w:w="561" w:type="pct"/>
            <w:shd w:val="clear" w:color="auto" w:fill="D9D9D9" w:themeFill="background1" w:themeFillShade="D9"/>
            <w:vAlign w:val="center"/>
          </w:tcPr>
          <w:p w14:paraId="58C14EB6" w14:textId="6FDEBE9A" w:rsidR="00EE3E56" w:rsidRPr="00630268" w:rsidRDefault="00EE3E56" w:rsidP="00EE3E56">
            <w:pPr>
              <w:spacing w:after="0" w:line="240" w:lineRule="auto"/>
              <w:jc w:val="center"/>
              <w:rPr>
                <w:rFonts w:ascii="Arial" w:hAnsi="Arial" w:cs="Arial"/>
                <w:b/>
              </w:rPr>
            </w:pPr>
            <w:r w:rsidRPr="00630268">
              <w:rPr>
                <w:rFonts w:ascii="Arial" w:hAnsi="Arial" w:cs="Arial"/>
                <w:b/>
                <w:bCs/>
              </w:rPr>
              <w:t>Comment</w:t>
            </w:r>
          </w:p>
        </w:tc>
        <w:tc>
          <w:tcPr>
            <w:tcW w:w="561" w:type="pct"/>
            <w:shd w:val="clear" w:color="auto" w:fill="D9D9D9" w:themeFill="background1" w:themeFillShade="D9"/>
            <w:vAlign w:val="center"/>
          </w:tcPr>
          <w:p w14:paraId="7215DB56" w14:textId="4F42FE93" w:rsidR="00EE3E56" w:rsidRPr="00630268" w:rsidRDefault="00EE3E56" w:rsidP="00EE3E56">
            <w:pPr>
              <w:spacing w:after="0" w:line="240" w:lineRule="auto"/>
              <w:jc w:val="center"/>
              <w:rPr>
                <w:rFonts w:ascii="Arial" w:hAnsi="Arial" w:cs="Arial"/>
                <w:b/>
              </w:rPr>
            </w:pPr>
            <w:r w:rsidRPr="00630268">
              <w:rPr>
                <w:rFonts w:ascii="Arial" w:hAnsi="Arial" w:cs="Arial"/>
                <w:b/>
                <w:bCs/>
              </w:rPr>
              <w:t>Proposed Wording based on Comment</w:t>
            </w:r>
          </w:p>
        </w:tc>
        <w:tc>
          <w:tcPr>
            <w:tcW w:w="562" w:type="pct"/>
            <w:shd w:val="clear" w:color="auto" w:fill="D9D9D9" w:themeFill="background1" w:themeFillShade="D9"/>
            <w:vAlign w:val="center"/>
          </w:tcPr>
          <w:p w14:paraId="2D6ED860" w14:textId="582D2524" w:rsidR="00EE3E56" w:rsidRPr="00630268" w:rsidRDefault="00EE3E56" w:rsidP="00EE3E56">
            <w:pPr>
              <w:spacing w:after="0" w:line="240" w:lineRule="auto"/>
              <w:jc w:val="center"/>
              <w:rPr>
                <w:rFonts w:ascii="Arial" w:hAnsi="Arial" w:cs="Arial"/>
                <w:b/>
              </w:rPr>
            </w:pPr>
            <w:r w:rsidRPr="00630268">
              <w:rPr>
                <w:rFonts w:ascii="Arial" w:hAnsi="Arial" w:cs="Arial"/>
                <w:b/>
                <w:bCs/>
              </w:rPr>
              <w:t>Original Proponent’s Response</w:t>
            </w:r>
          </w:p>
        </w:tc>
        <w:tc>
          <w:tcPr>
            <w:tcW w:w="522" w:type="pct"/>
            <w:shd w:val="clear" w:color="auto" w:fill="D9D9D9" w:themeFill="background1" w:themeFillShade="D9"/>
            <w:vAlign w:val="center"/>
          </w:tcPr>
          <w:p w14:paraId="36827229" w14:textId="56F6CAD1" w:rsidR="00EE3E56" w:rsidRPr="00630268" w:rsidRDefault="00EE3E56" w:rsidP="00EE3E56">
            <w:pPr>
              <w:spacing w:after="0" w:line="240" w:lineRule="auto"/>
              <w:jc w:val="center"/>
              <w:rPr>
                <w:rFonts w:ascii="Arial" w:hAnsi="Arial" w:cs="Arial"/>
                <w:b/>
              </w:rPr>
            </w:pPr>
            <w:r w:rsidRPr="00630268">
              <w:rPr>
                <w:rFonts w:ascii="Arial" w:hAnsi="Arial" w:cs="Arial"/>
                <w:b/>
                <w:bCs/>
              </w:rPr>
              <w:t>RCC Decision</w:t>
            </w:r>
          </w:p>
        </w:tc>
      </w:tr>
      <w:tr w:rsidR="00EE3E56" w:rsidRPr="00630268" w14:paraId="3DAA4758" w14:textId="77777777" w:rsidTr="00EE3E56">
        <w:trPr>
          <w:trHeight w:val="874"/>
        </w:trPr>
        <w:tc>
          <w:tcPr>
            <w:tcW w:w="481" w:type="pct"/>
          </w:tcPr>
          <w:p w14:paraId="7B58A659" w14:textId="77777777" w:rsidR="00EE3E56" w:rsidRPr="00630268" w:rsidRDefault="00EE3E56" w:rsidP="00955749">
            <w:pPr>
              <w:pStyle w:val="NoSpacing"/>
              <w:rPr>
                <w:rFonts w:ascii="Arial" w:hAnsi="Arial" w:cs="Arial"/>
                <w:b/>
              </w:rPr>
            </w:pPr>
            <w:permStart w:id="785003410" w:edGrp="everyone" w:colFirst="5" w:colLast="5"/>
            <w:permStart w:id="928854250" w:edGrp="everyone" w:colFirst="6" w:colLast="6"/>
            <w:permStart w:id="1621104773" w:edGrp="everyone" w:colFirst="7" w:colLast="7"/>
            <w:permStart w:id="632299809" w:edGrp="everyone" w:colFirst="8" w:colLast="8"/>
          </w:p>
        </w:tc>
        <w:tc>
          <w:tcPr>
            <w:tcW w:w="316" w:type="pct"/>
          </w:tcPr>
          <w:p w14:paraId="12F2A8CF" w14:textId="77777777" w:rsidR="00EE3E56" w:rsidRPr="00630268" w:rsidRDefault="00EE3E56" w:rsidP="00955749">
            <w:pPr>
              <w:jc w:val="center"/>
              <w:rPr>
                <w:rFonts w:ascii="Arial" w:hAnsi="Arial" w:cs="Arial"/>
              </w:rPr>
            </w:pPr>
          </w:p>
        </w:tc>
        <w:tc>
          <w:tcPr>
            <w:tcW w:w="651" w:type="pct"/>
          </w:tcPr>
          <w:p w14:paraId="0242C613" w14:textId="77777777" w:rsidR="00EE3E56" w:rsidRPr="00630268" w:rsidRDefault="00EE3E56" w:rsidP="00955749">
            <w:pPr>
              <w:pStyle w:val="Heading3"/>
              <w:numPr>
                <w:ilvl w:val="0"/>
                <w:numId w:val="0"/>
              </w:numPr>
              <w:rPr>
                <w:rFonts w:ascii="Arial" w:hAnsi="Arial" w:cs="Arial"/>
                <w:sz w:val="22"/>
                <w:szCs w:val="22"/>
              </w:rPr>
            </w:pPr>
          </w:p>
        </w:tc>
        <w:tc>
          <w:tcPr>
            <w:tcW w:w="748" w:type="pct"/>
          </w:tcPr>
          <w:p w14:paraId="56B57535" w14:textId="77777777" w:rsidR="00EE3E56" w:rsidRPr="00630268" w:rsidRDefault="00EE3E56" w:rsidP="00955749">
            <w:pPr>
              <w:pStyle w:val="NoSpacing"/>
              <w:rPr>
                <w:rFonts w:ascii="Arial" w:hAnsi="Arial" w:cs="Arial"/>
              </w:rPr>
            </w:pPr>
          </w:p>
        </w:tc>
        <w:tc>
          <w:tcPr>
            <w:tcW w:w="598" w:type="pct"/>
          </w:tcPr>
          <w:p w14:paraId="0A5E55D7" w14:textId="77777777" w:rsidR="00EE3E56" w:rsidRPr="00630268" w:rsidRDefault="00EE3E56" w:rsidP="00955749">
            <w:pPr>
              <w:pStyle w:val="NoSpacing"/>
              <w:rPr>
                <w:rFonts w:ascii="Arial" w:hAnsi="Arial" w:cs="Arial"/>
              </w:rPr>
            </w:pPr>
          </w:p>
        </w:tc>
        <w:tc>
          <w:tcPr>
            <w:tcW w:w="561" w:type="pct"/>
          </w:tcPr>
          <w:p w14:paraId="600FCC94" w14:textId="608628BB" w:rsidR="00EE3E56" w:rsidRPr="00630268" w:rsidRDefault="00EE3E56" w:rsidP="00EE3E56">
            <w:pPr>
              <w:spacing w:after="0"/>
              <w:rPr>
                <w:rFonts w:ascii="Arial" w:hAnsi="Arial" w:cs="Arial"/>
              </w:rPr>
            </w:pPr>
            <w:r w:rsidRPr="00630268">
              <w:rPr>
                <w:rFonts w:ascii="Arial" w:hAnsi="Arial" w:cs="Arial"/>
              </w:rPr>
              <w:t>Please write general comments here, if any.</w:t>
            </w:r>
          </w:p>
        </w:tc>
        <w:tc>
          <w:tcPr>
            <w:tcW w:w="561" w:type="pct"/>
          </w:tcPr>
          <w:p w14:paraId="592841CD" w14:textId="77777777" w:rsidR="00EE3E56" w:rsidRPr="00630268" w:rsidRDefault="00EE3E56" w:rsidP="00955749">
            <w:pPr>
              <w:pStyle w:val="NoSpacing"/>
              <w:rPr>
                <w:rFonts w:ascii="Arial" w:hAnsi="Arial" w:cs="Arial"/>
              </w:rPr>
            </w:pPr>
          </w:p>
        </w:tc>
        <w:tc>
          <w:tcPr>
            <w:tcW w:w="562" w:type="pct"/>
          </w:tcPr>
          <w:p w14:paraId="78712EDC" w14:textId="77777777" w:rsidR="00EE3E56" w:rsidRPr="00630268" w:rsidRDefault="00EE3E56" w:rsidP="00955749">
            <w:pPr>
              <w:pStyle w:val="NoSpacing"/>
              <w:rPr>
                <w:rFonts w:ascii="Arial" w:hAnsi="Arial" w:cs="Arial"/>
              </w:rPr>
            </w:pPr>
          </w:p>
        </w:tc>
        <w:tc>
          <w:tcPr>
            <w:tcW w:w="522" w:type="pct"/>
          </w:tcPr>
          <w:p w14:paraId="291FA283" w14:textId="77777777" w:rsidR="00EE3E56" w:rsidRPr="00630268" w:rsidRDefault="00EE3E56" w:rsidP="00955749">
            <w:pPr>
              <w:pStyle w:val="NoSpacing"/>
              <w:rPr>
                <w:rFonts w:ascii="Arial" w:hAnsi="Arial" w:cs="Arial"/>
              </w:rPr>
            </w:pPr>
          </w:p>
        </w:tc>
      </w:tr>
      <w:tr w:rsidR="001D0F74" w:rsidRPr="00630268" w14:paraId="389B2848" w14:textId="456255ED" w:rsidTr="00EE3E56">
        <w:trPr>
          <w:trHeight w:val="1781"/>
        </w:trPr>
        <w:tc>
          <w:tcPr>
            <w:tcW w:w="481" w:type="pct"/>
          </w:tcPr>
          <w:p w14:paraId="66EBD433" w14:textId="77777777" w:rsidR="001D0F74" w:rsidRPr="00630268" w:rsidRDefault="001D0F74" w:rsidP="001D0F74">
            <w:pPr>
              <w:pStyle w:val="NoSpacing"/>
              <w:rPr>
                <w:rFonts w:ascii="Arial" w:hAnsi="Arial" w:cs="Arial"/>
                <w:b/>
              </w:rPr>
            </w:pPr>
            <w:permStart w:id="1886323404" w:edGrp="everyone" w:colFirst="5" w:colLast="5"/>
            <w:permStart w:id="274535198" w:edGrp="everyone" w:colFirst="6" w:colLast="6"/>
            <w:permStart w:id="656016331" w:edGrp="everyone" w:colFirst="7" w:colLast="7"/>
            <w:permStart w:id="305484331" w:edGrp="everyone" w:colFirst="8" w:colLast="8"/>
            <w:permEnd w:id="785003410"/>
            <w:permEnd w:id="928854250"/>
            <w:permEnd w:id="1621104773"/>
            <w:permEnd w:id="632299809"/>
            <w:r w:rsidRPr="00630268">
              <w:rPr>
                <w:rFonts w:ascii="Arial" w:hAnsi="Arial" w:cs="Arial"/>
                <w:b/>
              </w:rPr>
              <w:t>Section 3.5.5 Generation Offers and Data</w:t>
            </w:r>
          </w:p>
        </w:tc>
        <w:tc>
          <w:tcPr>
            <w:tcW w:w="316" w:type="pct"/>
          </w:tcPr>
          <w:p w14:paraId="0038A656" w14:textId="77777777" w:rsidR="001D0F74" w:rsidRPr="00630268" w:rsidRDefault="001D0F74" w:rsidP="001D0F74">
            <w:pPr>
              <w:jc w:val="center"/>
              <w:rPr>
                <w:rFonts w:ascii="Arial" w:hAnsi="Arial" w:cs="Arial"/>
              </w:rPr>
            </w:pPr>
            <w:r w:rsidRPr="00630268">
              <w:rPr>
                <w:rFonts w:ascii="Arial" w:hAnsi="Arial" w:cs="Arial"/>
              </w:rPr>
              <w:t>3.5.5.10</w:t>
            </w:r>
          </w:p>
        </w:tc>
        <w:tc>
          <w:tcPr>
            <w:tcW w:w="651" w:type="pct"/>
          </w:tcPr>
          <w:p w14:paraId="1851E3BF" w14:textId="271C725E" w:rsidR="001D0F74" w:rsidRPr="00630268" w:rsidRDefault="001D0F74" w:rsidP="001D0F74">
            <w:pPr>
              <w:pStyle w:val="Heading3"/>
              <w:numPr>
                <w:ilvl w:val="0"/>
                <w:numId w:val="0"/>
              </w:numPr>
              <w:jc w:val="left"/>
              <w:rPr>
                <w:rFonts w:ascii="Arial" w:hAnsi="Arial" w:cs="Arial"/>
                <w:sz w:val="22"/>
                <w:szCs w:val="22"/>
              </w:rPr>
            </w:pPr>
            <w:r w:rsidRPr="00630268">
              <w:rPr>
                <w:rFonts w:ascii="Arial" w:hAnsi="Arial" w:cs="Arial"/>
                <w:sz w:val="22"/>
                <w:szCs w:val="22"/>
              </w:rPr>
              <w:t xml:space="preserve">A </w:t>
            </w:r>
            <w:r w:rsidRPr="00630268">
              <w:rPr>
                <w:rFonts w:ascii="Arial" w:hAnsi="Arial" w:cs="Arial"/>
                <w:i/>
                <w:iCs/>
                <w:sz w:val="22"/>
                <w:szCs w:val="22"/>
              </w:rPr>
              <w:t xml:space="preserve">Trading Participant </w:t>
            </w:r>
            <w:r w:rsidRPr="00630268">
              <w:rPr>
                <w:rFonts w:ascii="Arial" w:hAnsi="Arial" w:cs="Arial"/>
                <w:sz w:val="22"/>
                <w:szCs w:val="22"/>
              </w:rPr>
              <w:t xml:space="preserve">who fails to meet the requisite forecast accuracy standards set out in accordance with Clause 3.5.5.8 in respect of </w:t>
            </w:r>
            <w:r w:rsidRPr="00630268">
              <w:rPr>
                <w:rFonts w:ascii="Arial" w:hAnsi="Arial" w:cs="Arial"/>
                <w:i/>
                <w:iCs/>
                <w:sz w:val="22"/>
                <w:szCs w:val="22"/>
              </w:rPr>
              <w:t xml:space="preserve">projected outputs </w:t>
            </w:r>
            <w:r w:rsidRPr="00630268">
              <w:rPr>
                <w:rFonts w:ascii="Arial" w:hAnsi="Arial" w:cs="Arial"/>
                <w:sz w:val="22"/>
                <w:szCs w:val="22"/>
              </w:rPr>
              <w:t xml:space="preserve">for a </w:t>
            </w:r>
            <w:r w:rsidRPr="00630268">
              <w:rPr>
                <w:rFonts w:ascii="Arial" w:hAnsi="Arial" w:cs="Arial"/>
                <w:i/>
                <w:iCs/>
                <w:sz w:val="22"/>
                <w:szCs w:val="22"/>
              </w:rPr>
              <w:t xml:space="preserve">must dispatch generating unit </w:t>
            </w:r>
            <w:r w:rsidRPr="00630268">
              <w:rPr>
                <w:rFonts w:ascii="Arial" w:hAnsi="Arial" w:cs="Arial"/>
                <w:sz w:val="22"/>
                <w:szCs w:val="22"/>
              </w:rPr>
              <w:t>submitted under Clause 3.5.5.5 may be liable for sanctions imposed under Clause 7.2.</w:t>
            </w:r>
          </w:p>
        </w:tc>
        <w:tc>
          <w:tcPr>
            <w:tcW w:w="748" w:type="pct"/>
          </w:tcPr>
          <w:p w14:paraId="189ADA33" w14:textId="351DA5CB" w:rsidR="001D0F74" w:rsidRPr="00630268" w:rsidRDefault="001D0F74" w:rsidP="001D0F74">
            <w:pPr>
              <w:pStyle w:val="NoSpacing"/>
              <w:rPr>
                <w:rFonts w:ascii="Arial" w:hAnsi="Arial" w:cs="Arial"/>
                <w:color w:val="00B0F0"/>
              </w:rPr>
            </w:pPr>
            <w:r w:rsidRPr="00630268">
              <w:rPr>
                <w:rFonts w:ascii="Arial" w:hAnsi="Arial" w:cs="Arial"/>
              </w:rPr>
              <w:t xml:space="preserve">A </w:t>
            </w:r>
            <w:r w:rsidRPr="00630268">
              <w:rPr>
                <w:rFonts w:ascii="Arial" w:hAnsi="Arial" w:cs="Arial"/>
                <w:i/>
                <w:iCs/>
              </w:rPr>
              <w:t xml:space="preserve">Trading Participant </w:t>
            </w:r>
            <w:r w:rsidRPr="00630268">
              <w:rPr>
                <w:rFonts w:ascii="Arial" w:hAnsi="Arial" w:cs="Arial"/>
              </w:rPr>
              <w:t>who fails to meet the requisite forecast accuracy standards set out in accordance with Clause 3.5.5.8</w:t>
            </w:r>
            <w:r w:rsidRPr="00630268">
              <w:rPr>
                <w:rFonts w:ascii="Arial" w:hAnsi="Arial" w:cs="Arial"/>
                <w:b/>
                <w:bCs/>
                <w:u w:val="single"/>
              </w:rPr>
              <w:t xml:space="preserve"> based on an annual assessment and results</w:t>
            </w:r>
            <w:r w:rsidRPr="00630268">
              <w:rPr>
                <w:rFonts w:ascii="Arial" w:hAnsi="Arial" w:cs="Arial"/>
              </w:rPr>
              <w:t xml:space="preserve"> </w:t>
            </w:r>
            <w:r w:rsidRPr="00630268">
              <w:rPr>
                <w:rFonts w:ascii="Arial" w:hAnsi="Arial" w:cs="Arial"/>
                <w:strike/>
              </w:rPr>
              <w:t xml:space="preserve">in respect of </w:t>
            </w:r>
            <w:r w:rsidRPr="00630268">
              <w:rPr>
                <w:rFonts w:ascii="Arial" w:hAnsi="Arial" w:cs="Arial"/>
                <w:i/>
                <w:iCs/>
                <w:strike/>
              </w:rPr>
              <w:t xml:space="preserve">projected outputs </w:t>
            </w:r>
            <w:r w:rsidRPr="00630268">
              <w:rPr>
                <w:rFonts w:ascii="Arial" w:hAnsi="Arial" w:cs="Arial"/>
                <w:strike/>
              </w:rPr>
              <w:t xml:space="preserve">for a </w:t>
            </w:r>
            <w:r w:rsidRPr="00630268">
              <w:rPr>
                <w:rFonts w:ascii="Arial" w:hAnsi="Arial" w:cs="Arial"/>
                <w:i/>
                <w:iCs/>
                <w:strike/>
              </w:rPr>
              <w:t xml:space="preserve">must dispatch generating unit </w:t>
            </w:r>
            <w:r w:rsidRPr="00630268">
              <w:rPr>
                <w:rFonts w:ascii="Arial" w:hAnsi="Arial" w:cs="Arial"/>
                <w:strike/>
              </w:rPr>
              <w:t xml:space="preserve">submitted under Clause 3.5.5.5 </w:t>
            </w:r>
            <w:r w:rsidRPr="00630268">
              <w:rPr>
                <w:rFonts w:ascii="Arial" w:hAnsi="Arial" w:cs="Arial"/>
              </w:rPr>
              <w:t>may be liable for sanctions imposed under Clause 7.2.</w:t>
            </w:r>
          </w:p>
        </w:tc>
        <w:tc>
          <w:tcPr>
            <w:tcW w:w="598" w:type="pct"/>
          </w:tcPr>
          <w:p w14:paraId="4D6E2773" w14:textId="77777777" w:rsidR="001D0F74" w:rsidRPr="00630268" w:rsidRDefault="001D0F74" w:rsidP="001D0F74">
            <w:pPr>
              <w:pStyle w:val="NoSpacing"/>
              <w:rPr>
                <w:rFonts w:ascii="Arial" w:hAnsi="Arial" w:cs="Arial"/>
              </w:rPr>
            </w:pPr>
            <w:r w:rsidRPr="00630268">
              <w:rPr>
                <w:rFonts w:ascii="Arial" w:hAnsi="Arial" w:cs="Arial"/>
              </w:rPr>
              <w:t xml:space="preserve">For clarity. </w:t>
            </w:r>
          </w:p>
          <w:p w14:paraId="15EC444A" w14:textId="77777777" w:rsidR="001D0F74" w:rsidRPr="00630268" w:rsidRDefault="001D0F74" w:rsidP="001D0F74">
            <w:pPr>
              <w:pStyle w:val="NoSpacing"/>
              <w:rPr>
                <w:rFonts w:ascii="Arial" w:hAnsi="Arial" w:cs="Arial"/>
              </w:rPr>
            </w:pPr>
            <w:r w:rsidRPr="00630268">
              <w:rPr>
                <w:rFonts w:ascii="Arial" w:hAnsi="Arial" w:cs="Arial"/>
              </w:rPr>
              <w:t xml:space="preserve">ECO monitors monthly and annually. Only the failed </w:t>
            </w:r>
            <w:r w:rsidRPr="00630268">
              <w:rPr>
                <w:rFonts w:ascii="Arial" w:hAnsi="Arial" w:cs="Arial"/>
                <w:b/>
                <w:bCs/>
                <w:u w:val="single"/>
              </w:rPr>
              <w:t>annual</w:t>
            </w:r>
            <w:r w:rsidRPr="00630268">
              <w:rPr>
                <w:rFonts w:ascii="Arial" w:hAnsi="Arial" w:cs="Arial"/>
              </w:rPr>
              <w:t xml:space="preserve"> rating shall be subject to sanctions. </w:t>
            </w:r>
          </w:p>
          <w:p w14:paraId="240498BC" w14:textId="77777777" w:rsidR="001D0F74" w:rsidRPr="00630268" w:rsidRDefault="001D0F74" w:rsidP="001D0F74">
            <w:pPr>
              <w:pStyle w:val="NoSpacing"/>
              <w:rPr>
                <w:rFonts w:ascii="Arial" w:hAnsi="Arial" w:cs="Arial"/>
              </w:rPr>
            </w:pPr>
          </w:p>
          <w:p w14:paraId="5F643392" w14:textId="77777777" w:rsidR="001D0F74" w:rsidRPr="00630268" w:rsidRDefault="001D0F74" w:rsidP="001D0F74">
            <w:pPr>
              <w:pStyle w:val="NoSpacing"/>
              <w:rPr>
                <w:rFonts w:ascii="Arial" w:hAnsi="Arial" w:cs="Arial"/>
              </w:rPr>
            </w:pPr>
            <w:r w:rsidRPr="00630268">
              <w:rPr>
                <w:rFonts w:ascii="Arial" w:hAnsi="Arial" w:cs="Arial"/>
              </w:rPr>
              <w:t>Deleted part – redundant; it is already stated in the referred clause 3.5.5.8</w:t>
            </w:r>
          </w:p>
          <w:p w14:paraId="002C252F" w14:textId="77777777" w:rsidR="001D0F74" w:rsidRPr="00630268" w:rsidRDefault="001D0F74" w:rsidP="001D0F74">
            <w:pPr>
              <w:pStyle w:val="NoSpacing"/>
              <w:rPr>
                <w:rFonts w:ascii="Arial" w:hAnsi="Arial" w:cs="Arial"/>
                <w:lang w:eastAsia="en-PH"/>
              </w:rPr>
            </w:pPr>
          </w:p>
        </w:tc>
        <w:tc>
          <w:tcPr>
            <w:tcW w:w="561" w:type="pct"/>
          </w:tcPr>
          <w:p w14:paraId="0739587B" w14:textId="4B0D0441" w:rsidR="001D0F74" w:rsidRPr="00630268" w:rsidRDefault="001D0F74" w:rsidP="001D0F74">
            <w:pPr>
              <w:pStyle w:val="NoSpacing"/>
              <w:rPr>
                <w:rFonts w:ascii="Arial" w:hAnsi="Arial" w:cs="Arial"/>
              </w:rPr>
            </w:pPr>
          </w:p>
        </w:tc>
        <w:tc>
          <w:tcPr>
            <w:tcW w:w="561" w:type="pct"/>
          </w:tcPr>
          <w:p w14:paraId="6585575E" w14:textId="77777777" w:rsidR="001D0F74" w:rsidRPr="00630268" w:rsidRDefault="001D0F74" w:rsidP="001D0F74">
            <w:pPr>
              <w:pStyle w:val="NoSpacing"/>
              <w:rPr>
                <w:rFonts w:ascii="Arial" w:hAnsi="Arial" w:cs="Arial"/>
              </w:rPr>
            </w:pPr>
          </w:p>
        </w:tc>
        <w:tc>
          <w:tcPr>
            <w:tcW w:w="562" w:type="pct"/>
          </w:tcPr>
          <w:p w14:paraId="28D37DE3" w14:textId="77777777" w:rsidR="001D0F74" w:rsidRPr="00630268" w:rsidRDefault="001D0F74" w:rsidP="001D0F74">
            <w:pPr>
              <w:pStyle w:val="NoSpacing"/>
              <w:rPr>
                <w:rFonts w:ascii="Arial" w:hAnsi="Arial" w:cs="Arial"/>
              </w:rPr>
            </w:pPr>
          </w:p>
        </w:tc>
        <w:tc>
          <w:tcPr>
            <w:tcW w:w="522" w:type="pct"/>
          </w:tcPr>
          <w:p w14:paraId="6887466D" w14:textId="77777777" w:rsidR="001D0F74" w:rsidRPr="00630268" w:rsidRDefault="001D0F74" w:rsidP="001D0F74">
            <w:pPr>
              <w:pStyle w:val="NoSpacing"/>
              <w:rPr>
                <w:rFonts w:ascii="Arial" w:hAnsi="Arial" w:cs="Arial"/>
              </w:rPr>
            </w:pPr>
          </w:p>
        </w:tc>
      </w:tr>
      <w:tr w:rsidR="001D0F74" w:rsidRPr="00630268" w14:paraId="2FA2F4E2" w14:textId="28A5C1EE" w:rsidTr="00EE3E56">
        <w:trPr>
          <w:trHeight w:val="1691"/>
        </w:trPr>
        <w:tc>
          <w:tcPr>
            <w:tcW w:w="481" w:type="pct"/>
          </w:tcPr>
          <w:p w14:paraId="33653271" w14:textId="77777777" w:rsidR="001D0F74" w:rsidRPr="00630268" w:rsidRDefault="001D0F74" w:rsidP="001D0F74">
            <w:pPr>
              <w:pStyle w:val="NoSpacing"/>
              <w:rPr>
                <w:rFonts w:ascii="Arial" w:hAnsi="Arial" w:cs="Arial"/>
                <w:b/>
              </w:rPr>
            </w:pPr>
            <w:permStart w:id="59711025" w:edGrp="everyone" w:colFirst="5" w:colLast="5"/>
            <w:permStart w:id="350169807" w:edGrp="everyone" w:colFirst="6" w:colLast="6"/>
            <w:permStart w:id="1876714054" w:edGrp="everyone" w:colFirst="7" w:colLast="7"/>
            <w:permStart w:id="167382173" w:edGrp="everyone" w:colFirst="8" w:colLast="8"/>
            <w:permEnd w:id="1886323404"/>
            <w:permEnd w:id="274535198"/>
            <w:permEnd w:id="656016331"/>
            <w:permEnd w:id="305484331"/>
          </w:p>
        </w:tc>
        <w:tc>
          <w:tcPr>
            <w:tcW w:w="316" w:type="pct"/>
          </w:tcPr>
          <w:p w14:paraId="4C4CEA93" w14:textId="77777777" w:rsidR="001D0F74" w:rsidRPr="00630268" w:rsidRDefault="001D0F74" w:rsidP="001D0F74">
            <w:pPr>
              <w:pStyle w:val="NoSpacing"/>
              <w:jc w:val="center"/>
              <w:rPr>
                <w:rFonts w:ascii="Arial" w:hAnsi="Arial" w:cs="Arial"/>
              </w:rPr>
            </w:pPr>
            <w:r w:rsidRPr="00630268">
              <w:rPr>
                <w:rFonts w:ascii="Arial" w:hAnsi="Arial" w:cs="Arial"/>
              </w:rPr>
              <w:t>3.5.5.11</w:t>
            </w:r>
          </w:p>
        </w:tc>
        <w:tc>
          <w:tcPr>
            <w:tcW w:w="651" w:type="pct"/>
          </w:tcPr>
          <w:p w14:paraId="3DCFD4DB" w14:textId="7AF765F3" w:rsidR="001D0F74" w:rsidRPr="00630268" w:rsidRDefault="001D0F74" w:rsidP="001D0F74">
            <w:pPr>
              <w:pStyle w:val="Heading3"/>
              <w:numPr>
                <w:ilvl w:val="0"/>
                <w:numId w:val="0"/>
              </w:numPr>
              <w:jc w:val="left"/>
              <w:rPr>
                <w:rFonts w:ascii="Arial" w:hAnsi="Arial" w:cs="Arial"/>
                <w:sz w:val="22"/>
                <w:szCs w:val="22"/>
              </w:rPr>
            </w:pPr>
            <w:r w:rsidRPr="00630268">
              <w:rPr>
                <w:rFonts w:ascii="Arial" w:hAnsi="Arial" w:cs="Arial"/>
                <w:sz w:val="22"/>
                <w:szCs w:val="22"/>
              </w:rPr>
              <w:t xml:space="preserve">The </w:t>
            </w:r>
            <w:r w:rsidRPr="00630268">
              <w:rPr>
                <w:rFonts w:ascii="Arial" w:hAnsi="Arial" w:cs="Arial"/>
                <w:i/>
                <w:iCs/>
                <w:sz w:val="22"/>
                <w:szCs w:val="22"/>
              </w:rPr>
              <w:t xml:space="preserve">Enforcement and Compliance Office </w:t>
            </w:r>
            <w:r w:rsidRPr="00630268">
              <w:rPr>
                <w:rFonts w:ascii="Arial" w:hAnsi="Arial" w:cs="Arial"/>
                <w:sz w:val="22"/>
                <w:szCs w:val="22"/>
              </w:rPr>
              <w:t xml:space="preserve">shall report to the </w:t>
            </w:r>
            <w:r w:rsidRPr="00630268">
              <w:rPr>
                <w:rFonts w:ascii="Arial" w:hAnsi="Arial" w:cs="Arial"/>
                <w:i/>
                <w:iCs/>
                <w:sz w:val="22"/>
                <w:szCs w:val="22"/>
              </w:rPr>
              <w:t xml:space="preserve">PEM Board </w:t>
            </w:r>
            <w:r w:rsidRPr="00630268">
              <w:rPr>
                <w:rFonts w:ascii="Arial" w:hAnsi="Arial" w:cs="Arial"/>
                <w:sz w:val="22"/>
                <w:szCs w:val="22"/>
              </w:rPr>
              <w:t xml:space="preserve">and the </w:t>
            </w:r>
            <w:r w:rsidRPr="00630268">
              <w:rPr>
                <w:rFonts w:ascii="Arial" w:hAnsi="Arial" w:cs="Arial"/>
                <w:i/>
                <w:iCs/>
                <w:sz w:val="22"/>
                <w:szCs w:val="22"/>
              </w:rPr>
              <w:t xml:space="preserve">DOE </w:t>
            </w:r>
            <w:r w:rsidRPr="00630268">
              <w:rPr>
                <w:rFonts w:ascii="Arial" w:hAnsi="Arial" w:cs="Arial"/>
                <w:sz w:val="22"/>
                <w:szCs w:val="22"/>
              </w:rPr>
              <w:t xml:space="preserve">the monthly and annual compliance of each </w:t>
            </w:r>
            <w:r w:rsidRPr="00630268">
              <w:rPr>
                <w:rFonts w:ascii="Arial" w:hAnsi="Arial" w:cs="Arial"/>
                <w:i/>
                <w:iCs/>
                <w:sz w:val="22"/>
                <w:szCs w:val="22"/>
              </w:rPr>
              <w:t xml:space="preserve">must dispatch generating unit </w:t>
            </w:r>
            <w:r w:rsidRPr="00630268">
              <w:rPr>
                <w:rFonts w:ascii="Arial" w:hAnsi="Arial" w:cs="Arial"/>
                <w:sz w:val="22"/>
                <w:szCs w:val="22"/>
              </w:rPr>
              <w:t xml:space="preserve">to the forecast accuracy standards with respect to its </w:t>
            </w:r>
            <w:r w:rsidRPr="00630268">
              <w:rPr>
                <w:rFonts w:ascii="Arial" w:hAnsi="Arial" w:cs="Arial"/>
                <w:i/>
                <w:iCs/>
                <w:sz w:val="22"/>
                <w:szCs w:val="22"/>
              </w:rPr>
              <w:t>projected outputs</w:t>
            </w:r>
            <w:r w:rsidRPr="00630268">
              <w:rPr>
                <w:rFonts w:ascii="Arial" w:hAnsi="Arial" w:cs="Arial"/>
                <w:sz w:val="22"/>
                <w:szCs w:val="22"/>
              </w:rPr>
              <w:t>.</w:t>
            </w:r>
          </w:p>
        </w:tc>
        <w:tc>
          <w:tcPr>
            <w:tcW w:w="748" w:type="pct"/>
          </w:tcPr>
          <w:p w14:paraId="6925AC06" w14:textId="5BF1EE35" w:rsidR="001D0F74" w:rsidRPr="00630268" w:rsidRDefault="001D0F74" w:rsidP="001D0F74">
            <w:pPr>
              <w:pStyle w:val="NoSpacing"/>
              <w:rPr>
                <w:rFonts w:ascii="Arial" w:hAnsi="Arial" w:cs="Arial"/>
              </w:rPr>
            </w:pPr>
            <w:r w:rsidRPr="00630268">
              <w:rPr>
                <w:rFonts w:ascii="Arial" w:hAnsi="Arial" w:cs="Arial"/>
              </w:rPr>
              <w:t xml:space="preserve">The </w:t>
            </w:r>
            <w:r w:rsidRPr="00630268">
              <w:rPr>
                <w:rFonts w:ascii="Arial" w:hAnsi="Arial" w:cs="Arial"/>
                <w:i/>
                <w:iCs/>
              </w:rPr>
              <w:t xml:space="preserve">Enforcement and Compliance Office </w:t>
            </w:r>
            <w:r w:rsidRPr="00630268">
              <w:rPr>
                <w:rFonts w:ascii="Arial" w:hAnsi="Arial" w:cs="Arial"/>
              </w:rPr>
              <w:t xml:space="preserve">shall report to the </w:t>
            </w:r>
            <w:r w:rsidRPr="00630268">
              <w:rPr>
                <w:rFonts w:ascii="Arial" w:hAnsi="Arial" w:cs="Arial"/>
                <w:i/>
                <w:iCs/>
              </w:rPr>
              <w:t>PEM Board</w:t>
            </w:r>
            <w:r w:rsidRPr="00630268">
              <w:rPr>
                <w:rFonts w:ascii="Arial" w:hAnsi="Arial" w:cs="Arial"/>
                <w:b/>
                <w:bCs/>
                <w:i/>
                <w:iCs/>
                <w:u w:val="single"/>
              </w:rPr>
              <w:t xml:space="preserve">, the Compliance Committee, </w:t>
            </w:r>
            <w:r w:rsidRPr="00630268">
              <w:rPr>
                <w:rFonts w:ascii="Arial" w:hAnsi="Arial" w:cs="Arial"/>
              </w:rPr>
              <w:t xml:space="preserve">and the </w:t>
            </w:r>
            <w:r w:rsidRPr="00630268">
              <w:rPr>
                <w:rFonts w:ascii="Arial" w:hAnsi="Arial" w:cs="Arial"/>
                <w:i/>
                <w:iCs/>
              </w:rPr>
              <w:t xml:space="preserve">DOE </w:t>
            </w:r>
            <w:r w:rsidRPr="00630268">
              <w:rPr>
                <w:rFonts w:ascii="Arial" w:hAnsi="Arial" w:cs="Arial"/>
              </w:rPr>
              <w:t xml:space="preserve">the monthly and annual compliance of each </w:t>
            </w:r>
            <w:r w:rsidRPr="00630268">
              <w:rPr>
                <w:rFonts w:ascii="Arial" w:hAnsi="Arial" w:cs="Arial"/>
                <w:i/>
                <w:iCs/>
              </w:rPr>
              <w:t xml:space="preserve">must dispatch generating unit </w:t>
            </w:r>
            <w:r w:rsidRPr="00630268">
              <w:rPr>
                <w:rFonts w:ascii="Arial" w:hAnsi="Arial" w:cs="Arial"/>
              </w:rPr>
              <w:t xml:space="preserve">to the forecast accuracy standards with respect to its </w:t>
            </w:r>
            <w:r w:rsidRPr="00630268">
              <w:rPr>
                <w:rFonts w:ascii="Arial" w:hAnsi="Arial" w:cs="Arial"/>
                <w:i/>
                <w:iCs/>
              </w:rPr>
              <w:t>projected outputs</w:t>
            </w:r>
            <w:r w:rsidRPr="00630268">
              <w:rPr>
                <w:rFonts w:ascii="Arial" w:hAnsi="Arial" w:cs="Arial"/>
              </w:rPr>
              <w:t>.</w:t>
            </w:r>
          </w:p>
        </w:tc>
        <w:tc>
          <w:tcPr>
            <w:tcW w:w="598" w:type="pct"/>
          </w:tcPr>
          <w:p w14:paraId="6545538B" w14:textId="6BA5C445" w:rsidR="001D0F74" w:rsidRPr="00630268" w:rsidRDefault="001D0F74" w:rsidP="001D0F74">
            <w:pPr>
              <w:pStyle w:val="NoSpacing"/>
              <w:rPr>
                <w:rFonts w:ascii="Arial" w:hAnsi="Arial" w:cs="Arial"/>
              </w:rPr>
            </w:pPr>
            <w:r w:rsidRPr="00630268">
              <w:rPr>
                <w:rFonts w:ascii="Arial" w:hAnsi="Arial" w:cs="Arial"/>
              </w:rPr>
              <w:t>To include CC to whom ECO reports as part of the Committee’s oversight functions.</w:t>
            </w:r>
          </w:p>
        </w:tc>
        <w:tc>
          <w:tcPr>
            <w:tcW w:w="561" w:type="pct"/>
          </w:tcPr>
          <w:p w14:paraId="3CB49C5B" w14:textId="77777777" w:rsidR="001D0F74" w:rsidRPr="00630268" w:rsidRDefault="001D0F74" w:rsidP="001D0F74">
            <w:pPr>
              <w:pStyle w:val="NoSpacing"/>
              <w:rPr>
                <w:rFonts w:ascii="Arial" w:hAnsi="Arial" w:cs="Arial"/>
              </w:rPr>
            </w:pPr>
          </w:p>
        </w:tc>
        <w:tc>
          <w:tcPr>
            <w:tcW w:w="561" w:type="pct"/>
          </w:tcPr>
          <w:p w14:paraId="0541E7FD" w14:textId="77777777" w:rsidR="001D0F74" w:rsidRPr="00630268" w:rsidRDefault="001D0F74" w:rsidP="001D0F74">
            <w:pPr>
              <w:pStyle w:val="NoSpacing"/>
              <w:rPr>
                <w:rFonts w:ascii="Arial" w:hAnsi="Arial" w:cs="Arial"/>
              </w:rPr>
            </w:pPr>
          </w:p>
        </w:tc>
        <w:tc>
          <w:tcPr>
            <w:tcW w:w="562" w:type="pct"/>
          </w:tcPr>
          <w:p w14:paraId="613611DD" w14:textId="77777777" w:rsidR="001D0F74" w:rsidRPr="00630268" w:rsidRDefault="001D0F74" w:rsidP="001D0F74">
            <w:pPr>
              <w:pStyle w:val="NoSpacing"/>
              <w:rPr>
                <w:rFonts w:ascii="Arial" w:hAnsi="Arial" w:cs="Arial"/>
              </w:rPr>
            </w:pPr>
          </w:p>
        </w:tc>
        <w:tc>
          <w:tcPr>
            <w:tcW w:w="522" w:type="pct"/>
          </w:tcPr>
          <w:p w14:paraId="7A0D8460" w14:textId="77777777" w:rsidR="001D0F74" w:rsidRPr="00630268" w:rsidRDefault="001D0F74" w:rsidP="001D0F74">
            <w:pPr>
              <w:pStyle w:val="NoSpacing"/>
              <w:rPr>
                <w:rFonts w:ascii="Arial" w:hAnsi="Arial" w:cs="Arial"/>
              </w:rPr>
            </w:pPr>
          </w:p>
        </w:tc>
      </w:tr>
      <w:tr w:rsidR="001D0F74" w:rsidRPr="00630268" w14:paraId="66DDBEAB" w14:textId="739C4A90" w:rsidTr="00EE3E56">
        <w:trPr>
          <w:trHeight w:val="1619"/>
        </w:trPr>
        <w:tc>
          <w:tcPr>
            <w:tcW w:w="481" w:type="pct"/>
          </w:tcPr>
          <w:p w14:paraId="19993F78" w14:textId="77777777" w:rsidR="001D0F74" w:rsidRPr="00630268" w:rsidRDefault="001D0F74" w:rsidP="001D0F74">
            <w:pPr>
              <w:pStyle w:val="NoSpacing"/>
              <w:rPr>
                <w:rFonts w:ascii="Arial" w:hAnsi="Arial" w:cs="Arial"/>
                <w:b/>
              </w:rPr>
            </w:pPr>
            <w:permStart w:id="129588460" w:edGrp="everyone" w:colFirst="5" w:colLast="5"/>
            <w:permStart w:id="1472624189" w:edGrp="everyone" w:colFirst="6" w:colLast="6"/>
            <w:permStart w:id="43123081" w:edGrp="everyone" w:colFirst="7" w:colLast="7"/>
            <w:permStart w:id="1287931236" w:edGrp="everyone" w:colFirst="8" w:colLast="8"/>
            <w:permEnd w:id="59711025"/>
            <w:permEnd w:id="350169807"/>
            <w:permEnd w:id="1876714054"/>
            <w:permEnd w:id="167382173"/>
          </w:p>
        </w:tc>
        <w:tc>
          <w:tcPr>
            <w:tcW w:w="316" w:type="pct"/>
          </w:tcPr>
          <w:p w14:paraId="2724AF5E" w14:textId="77777777" w:rsidR="001D0F74" w:rsidRPr="00630268" w:rsidRDefault="001D0F74" w:rsidP="001D0F74">
            <w:pPr>
              <w:pStyle w:val="NoSpacing"/>
              <w:jc w:val="center"/>
              <w:rPr>
                <w:rFonts w:ascii="Arial" w:hAnsi="Arial" w:cs="Arial"/>
              </w:rPr>
            </w:pPr>
            <w:r w:rsidRPr="00630268">
              <w:rPr>
                <w:rFonts w:ascii="Arial" w:hAnsi="Arial" w:cs="Arial"/>
              </w:rPr>
              <w:t>3.5.5.12</w:t>
            </w:r>
          </w:p>
        </w:tc>
        <w:tc>
          <w:tcPr>
            <w:tcW w:w="651" w:type="pct"/>
          </w:tcPr>
          <w:p w14:paraId="45687BA5" w14:textId="78FFBE32" w:rsidR="001D0F74" w:rsidRPr="00630268" w:rsidRDefault="001D0F74" w:rsidP="001D0F74">
            <w:pPr>
              <w:pStyle w:val="Heading3"/>
              <w:numPr>
                <w:ilvl w:val="0"/>
                <w:numId w:val="0"/>
              </w:numPr>
              <w:rPr>
                <w:rFonts w:ascii="Arial" w:hAnsi="Arial" w:cs="Arial"/>
                <w:sz w:val="22"/>
                <w:szCs w:val="22"/>
              </w:rPr>
            </w:pPr>
            <w:r w:rsidRPr="00630268">
              <w:rPr>
                <w:rFonts w:ascii="Arial" w:hAnsi="Arial" w:cs="Arial"/>
                <w:sz w:val="22"/>
                <w:szCs w:val="22"/>
              </w:rPr>
              <w:t xml:space="preserve">The </w:t>
            </w:r>
            <w:r w:rsidRPr="00630268">
              <w:rPr>
                <w:rFonts w:ascii="Arial" w:hAnsi="Arial" w:cs="Arial"/>
                <w:i/>
                <w:iCs/>
                <w:sz w:val="22"/>
                <w:szCs w:val="22"/>
              </w:rPr>
              <w:t xml:space="preserve">Market Operator </w:t>
            </w:r>
            <w:r w:rsidRPr="00630268">
              <w:rPr>
                <w:rFonts w:ascii="Arial" w:hAnsi="Arial" w:cs="Arial"/>
                <w:sz w:val="22"/>
                <w:szCs w:val="22"/>
              </w:rPr>
              <w:t xml:space="preserve">shall report to the </w:t>
            </w:r>
            <w:r w:rsidRPr="00630268">
              <w:rPr>
                <w:rFonts w:ascii="Arial" w:hAnsi="Arial" w:cs="Arial"/>
                <w:i/>
                <w:iCs/>
                <w:sz w:val="22"/>
                <w:szCs w:val="22"/>
              </w:rPr>
              <w:t xml:space="preserve">PEM Board </w:t>
            </w:r>
            <w:r w:rsidRPr="00630268">
              <w:rPr>
                <w:rFonts w:ascii="Arial" w:hAnsi="Arial" w:cs="Arial"/>
                <w:sz w:val="22"/>
                <w:szCs w:val="22"/>
              </w:rPr>
              <w:t xml:space="preserve">and the </w:t>
            </w:r>
            <w:r w:rsidRPr="00630268">
              <w:rPr>
                <w:rFonts w:ascii="Arial" w:hAnsi="Arial" w:cs="Arial"/>
                <w:i/>
                <w:iCs/>
                <w:sz w:val="22"/>
                <w:szCs w:val="22"/>
              </w:rPr>
              <w:t xml:space="preserve">DOE </w:t>
            </w:r>
            <w:r w:rsidRPr="00630268">
              <w:rPr>
                <w:rFonts w:ascii="Arial" w:hAnsi="Arial" w:cs="Arial"/>
                <w:sz w:val="22"/>
                <w:szCs w:val="22"/>
              </w:rPr>
              <w:t xml:space="preserve">the monthly and annual compliance of each </w:t>
            </w:r>
            <w:r w:rsidRPr="00630268">
              <w:rPr>
                <w:rFonts w:ascii="Arial" w:hAnsi="Arial" w:cs="Arial"/>
                <w:i/>
                <w:iCs/>
                <w:sz w:val="22"/>
                <w:szCs w:val="22"/>
              </w:rPr>
              <w:t xml:space="preserve">must dispatch generating unit </w:t>
            </w:r>
            <w:r w:rsidRPr="00630268">
              <w:rPr>
                <w:rFonts w:ascii="Arial" w:hAnsi="Arial" w:cs="Arial"/>
                <w:sz w:val="22"/>
                <w:szCs w:val="22"/>
              </w:rPr>
              <w:t xml:space="preserve">to the forecast accuracy standards with respect to its </w:t>
            </w:r>
            <w:r w:rsidRPr="00630268">
              <w:rPr>
                <w:rFonts w:ascii="Arial" w:hAnsi="Arial" w:cs="Arial"/>
                <w:i/>
                <w:iCs/>
                <w:sz w:val="22"/>
                <w:szCs w:val="22"/>
              </w:rPr>
              <w:t>projected outputs.</w:t>
            </w:r>
          </w:p>
        </w:tc>
        <w:tc>
          <w:tcPr>
            <w:tcW w:w="748" w:type="pct"/>
          </w:tcPr>
          <w:p w14:paraId="545C4241" w14:textId="0FABCC61" w:rsidR="001D0F74" w:rsidRPr="00630268" w:rsidRDefault="001D0F74" w:rsidP="001D0F74">
            <w:pPr>
              <w:pStyle w:val="Heading3"/>
              <w:numPr>
                <w:ilvl w:val="0"/>
                <w:numId w:val="0"/>
              </w:numPr>
              <w:rPr>
                <w:rFonts w:ascii="Arial" w:hAnsi="Arial" w:cs="Arial"/>
                <w:strike/>
                <w:color w:val="0070C0"/>
                <w:sz w:val="22"/>
                <w:szCs w:val="22"/>
              </w:rPr>
            </w:pPr>
            <w:r w:rsidRPr="00630268">
              <w:rPr>
                <w:rFonts w:ascii="Arial" w:hAnsi="Arial" w:cs="Arial"/>
                <w:strike/>
                <w:sz w:val="22"/>
                <w:szCs w:val="22"/>
              </w:rPr>
              <w:t xml:space="preserve">The </w:t>
            </w:r>
            <w:r w:rsidRPr="00630268">
              <w:rPr>
                <w:rFonts w:ascii="Arial" w:hAnsi="Arial" w:cs="Arial"/>
                <w:i/>
                <w:iCs/>
                <w:strike/>
                <w:sz w:val="22"/>
                <w:szCs w:val="22"/>
              </w:rPr>
              <w:t xml:space="preserve">Market Operator </w:t>
            </w:r>
            <w:r w:rsidRPr="00630268">
              <w:rPr>
                <w:rFonts w:ascii="Arial" w:hAnsi="Arial" w:cs="Arial"/>
                <w:strike/>
                <w:sz w:val="22"/>
                <w:szCs w:val="22"/>
              </w:rPr>
              <w:t xml:space="preserve">shall report to the </w:t>
            </w:r>
            <w:r w:rsidRPr="00630268">
              <w:rPr>
                <w:rFonts w:ascii="Arial" w:hAnsi="Arial" w:cs="Arial"/>
                <w:i/>
                <w:iCs/>
                <w:strike/>
                <w:sz w:val="22"/>
                <w:szCs w:val="22"/>
              </w:rPr>
              <w:t xml:space="preserve">PEM Board </w:t>
            </w:r>
            <w:r w:rsidRPr="00630268">
              <w:rPr>
                <w:rFonts w:ascii="Arial" w:hAnsi="Arial" w:cs="Arial"/>
                <w:strike/>
                <w:sz w:val="22"/>
                <w:szCs w:val="22"/>
              </w:rPr>
              <w:t xml:space="preserve">and the </w:t>
            </w:r>
            <w:r w:rsidRPr="00630268">
              <w:rPr>
                <w:rFonts w:ascii="Arial" w:hAnsi="Arial" w:cs="Arial"/>
                <w:i/>
                <w:iCs/>
                <w:strike/>
                <w:sz w:val="22"/>
                <w:szCs w:val="22"/>
              </w:rPr>
              <w:t xml:space="preserve">DOE </w:t>
            </w:r>
            <w:r w:rsidRPr="00630268">
              <w:rPr>
                <w:rFonts w:ascii="Arial" w:hAnsi="Arial" w:cs="Arial"/>
                <w:strike/>
                <w:sz w:val="22"/>
                <w:szCs w:val="22"/>
              </w:rPr>
              <w:t xml:space="preserve">the monthly and annual compliance of each </w:t>
            </w:r>
            <w:r w:rsidRPr="00630268">
              <w:rPr>
                <w:rFonts w:ascii="Arial" w:hAnsi="Arial" w:cs="Arial"/>
                <w:i/>
                <w:iCs/>
                <w:strike/>
                <w:sz w:val="22"/>
                <w:szCs w:val="22"/>
              </w:rPr>
              <w:t xml:space="preserve">must dispatch generating unit </w:t>
            </w:r>
            <w:r w:rsidRPr="00630268">
              <w:rPr>
                <w:rFonts w:ascii="Arial" w:hAnsi="Arial" w:cs="Arial"/>
                <w:strike/>
                <w:sz w:val="22"/>
                <w:szCs w:val="22"/>
              </w:rPr>
              <w:t xml:space="preserve">to the forecast accuracy standards with respect to its </w:t>
            </w:r>
            <w:r w:rsidRPr="00630268">
              <w:rPr>
                <w:rFonts w:ascii="Arial" w:hAnsi="Arial" w:cs="Arial"/>
                <w:i/>
                <w:iCs/>
                <w:strike/>
                <w:sz w:val="22"/>
                <w:szCs w:val="22"/>
              </w:rPr>
              <w:t xml:space="preserve">projected outputs. </w:t>
            </w:r>
          </w:p>
        </w:tc>
        <w:tc>
          <w:tcPr>
            <w:tcW w:w="598" w:type="pct"/>
          </w:tcPr>
          <w:p w14:paraId="7266A53B" w14:textId="580F43A8" w:rsidR="001D0F74" w:rsidRPr="00630268" w:rsidRDefault="001D0F74" w:rsidP="001D0F74">
            <w:pPr>
              <w:pStyle w:val="NoSpacing"/>
              <w:rPr>
                <w:rFonts w:ascii="Arial" w:hAnsi="Arial" w:cs="Arial"/>
              </w:rPr>
            </w:pPr>
            <w:r w:rsidRPr="00630268">
              <w:rPr>
                <w:rFonts w:ascii="Arial" w:hAnsi="Arial" w:cs="Arial"/>
              </w:rPr>
              <w:t xml:space="preserve">Redundant provision. Under Clause 3.5.5.11, ECO shall perform this task. </w:t>
            </w:r>
          </w:p>
        </w:tc>
        <w:tc>
          <w:tcPr>
            <w:tcW w:w="561" w:type="pct"/>
          </w:tcPr>
          <w:p w14:paraId="43E0D761" w14:textId="77777777" w:rsidR="001D0F74" w:rsidRPr="00630268" w:rsidRDefault="001D0F74" w:rsidP="001D0F74">
            <w:pPr>
              <w:pStyle w:val="NoSpacing"/>
              <w:rPr>
                <w:rFonts w:ascii="Arial" w:hAnsi="Arial" w:cs="Arial"/>
              </w:rPr>
            </w:pPr>
          </w:p>
        </w:tc>
        <w:tc>
          <w:tcPr>
            <w:tcW w:w="561" w:type="pct"/>
          </w:tcPr>
          <w:p w14:paraId="215DEC68" w14:textId="77777777" w:rsidR="001D0F74" w:rsidRPr="00630268" w:rsidRDefault="001D0F74" w:rsidP="001D0F74">
            <w:pPr>
              <w:pStyle w:val="NoSpacing"/>
              <w:rPr>
                <w:rFonts w:ascii="Arial" w:hAnsi="Arial" w:cs="Arial"/>
              </w:rPr>
            </w:pPr>
          </w:p>
        </w:tc>
        <w:tc>
          <w:tcPr>
            <w:tcW w:w="562" w:type="pct"/>
          </w:tcPr>
          <w:p w14:paraId="3E0D4656" w14:textId="77777777" w:rsidR="001D0F74" w:rsidRPr="00630268" w:rsidRDefault="001D0F74" w:rsidP="001D0F74">
            <w:pPr>
              <w:pStyle w:val="NoSpacing"/>
              <w:rPr>
                <w:rFonts w:ascii="Arial" w:hAnsi="Arial" w:cs="Arial"/>
              </w:rPr>
            </w:pPr>
          </w:p>
        </w:tc>
        <w:tc>
          <w:tcPr>
            <w:tcW w:w="522" w:type="pct"/>
          </w:tcPr>
          <w:p w14:paraId="4DE56189" w14:textId="77777777" w:rsidR="001D0F74" w:rsidRPr="00630268" w:rsidRDefault="001D0F74" w:rsidP="001D0F74">
            <w:pPr>
              <w:pStyle w:val="NoSpacing"/>
              <w:rPr>
                <w:rFonts w:ascii="Arial" w:hAnsi="Arial" w:cs="Arial"/>
              </w:rPr>
            </w:pPr>
          </w:p>
        </w:tc>
      </w:tr>
      <w:tr w:rsidR="00EB2276" w:rsidRPr="00630268" w14:paraId="6C9F640F" w14:textId="73DB9BE9" w:rsidTr="00EB2276">
        <w:trPr>
          <w:trHeight w:val="4317"/>
        </w:trPr>
        <w:tc>
          <w:tcPr>
            <w:tcW w:w="481" w:type="pct"/>
          </w:tcPr>
          <w:p w14:paraId="63E8983C" w14:textId="77777777" w:rsidR="00EB2276" w:rsidRPr="00630268" w:rsidRDefault="00EB2276" w:rsidP="00EB2276">
            <w:pPr>
              <w:pStyle w:val="NoSpacing"/>
              <w:rPr>
                <w:rFonts w:ascii="Arial" w:hAnsi="Arial" w:cs="Arial"/>
                <w:b/>
              </w:rPr>
            </w:pPr>
            <w:permStart w:id="1583763863" w:edGrp="everyone" w:colFirst="5" w:colLast="5"/>
            <w:permStart w:id="1237792923" w:edGrp="everyone" w:colFirst="6" w:colLast="6"/>
            <w:permStart w:id="358878622" w:edGrp="everyone" w:colFirst="7" w:colLast="7"/>
            <w:permStart w:id="654458808" w:edGrp="everyone" w:colFirst="8" w:colLast="8"/>
            <w:permEnd w:id="129588460"/>
            <w:permEnd w:id="1472624189"/>
            <w:permEnd w:id="43123081"/>
            <w:permEnd w:id="1287931236"/>
            <w:r w:rsidRPr="00630268">
              <w:rPr>
                <w:rFonts w:ascii="Arial" w:hAnsi="Arial" w:cs="Arial"/>
                <w:b/>
              </w:rPr>
              <w:t>Section 7.2 Enforcement</w:t>
            </w:r>
          </w:p>
        </w:tc>
        <w:tc>
          <w:tcPr>
            <w:tcW w:w="316" w:type="pct"/>
          </w:tcPr>
          <w:p w14:paraId="6D252823" w14:textId="77777777" w:rsidR="00EB2276" w:rsidRPr="00630268" w:rsidRDefault="00EB2276" w:rsidP="00EB2276">
            <w:pPr>
              <w:pStyle w:val="NoSpacing"/>
              <w:jc w:val="center"/>
              <w:rPr>
                <w:rFonts w:ascii="Arial" w:hAnsi="Arial" w:cs="Arial"/>
              </w:rPr>
            </w:pPr>
            <w:r w:rsidRPr="00630268">
              <w:rPr>
                <w:rFonts w:ascii="Arial" w:hAnsi="Arial" w:cs="Arial"/>
              </w:rPr>
              <w:t>7.2.10</w:t>
            </w:r>
          </w:p>
        </w:tc>
        <w:tc>
          <w:tcPr>
            <w:tcW w:w="651" w:type="pct"/>
          </w:tcPr>
          <w:p w14:paraId="28BC8030" w14:textId="77777777" w:rsidR="00EB2276" w:rsidRPr="00630268" w:rsidRDefault="00EB2276" w:rsidP="00EB2276">
            <w:pPr>
              <w:pStyle w:val="Default"/>
              <w:rPr>
                <w:color w:val="auto"/>
                <w:sz w:val="22"/>
                <w:szCs w:val="22"/>
              </w:rPr>
            </w:pPr>
            <w:r w:rsidRPr="00630268">
              <w:rPr>
                <w:color w:val="auto"/>
                <w:sz w:val="22"/>
                <w:szCs w:val="22"/>
              </w:rPr>
              <w:t xml:space="preserve">All </w:t>
            </w:r>
            <w:r w:rsidRPr="00630268">
              <w:rPr>
                <w:i/>
                <w:iCs/>
                <w:color w:val="auto"/>
                <w:sz w:val="22"/>
                <w:szCs w:val="22"/>
              </w:rPr>
              <w:t xml:space="preserve">WESM Member </w:t>
            </w:r>
            <w:r w:rsidRPr="00630268">
              <w:rPr>
                <w:color w:val="auto"/>
                <w:sz w:val="22"/>
                <w:szCs w:val="22"/>
              </w:rPr>
              <w:t xml:space="preserve">shall be exempted from an investigation and imposition of sanctions for probable </w:t>
            </w:r>
            <w:r w:rsidRPr="00630268">
              <w:rPr>
                <w:i/>
                <w:iCs/>
                <w:color w:val="auto"/>
                <w:sz w:val="22"/>
                <w:szCs w:val="22"/>
              </w:rPr>
              <w:t xml:space="preserve">breach </w:t>
            </w:r>
            <w:r w:rsidRPr="00630268">
              <w:rPr>
                <w:color w:val="auto"/>
                <w:sz w:val="22"/>
                <w:szCs w:val="22"/>
              </w:rPr>
              <w:t xml:space="preserve">that are committed – </w:t>
            </w:r>
          </w:p>
          <w:p w14:paraId="628E7D7D" w14:textId="77777777" w:rsidR="00EB2276" w:rsidRPr="00630268" w:rsidRDefault="00EB2276" w:rsidP="00EB2276">
            <w:pPr>
              <w:pStyle w:val="Default"/>
              <w:rPr>
                <w:color w:val="auto"/>
                <w:sz w:val="22"/>
                <w:szCs w:val="22"/>
              </w:rPr>
            </w:pPr>
          </w:p>
          <w:p w14:paraId="0F710C44" w14:textId="77777777" w:rsidR="00EB2276" w:rsidRPr="00630268" w:rsidRDefault="00EB2276" w:rsidP="00EB2276">
            <w:pPr>
              <w:pStyle w:val="Default"/>
              <w:numPr>
                <w:ilvl w:val="0"/>
                <w:numId w:val="43"/>
              </w:numPr>
              <w:spacing w:after="144"/>
              <w:rPr>
                <w:color w:val="auto"/>
                <w:sz w:val="22"/>
                <w:szCs w:val="22"/>
              </w:rPr>
            </w:pPr>
            <w:r w:rsidRPr="00630268">
              <w:rPr>
                <w:color w:val="auto"/>
                <w:sz w:val="22"/>
                <w:szCs w:val="22"/>
              </w:rPr>
              <w:t xml:space="preserve">Within the first one (1) month of membership in the </w:t>
            </w:r>
            <w:r w:rsidRPr="00630268">
              <w:rPr>
                <w:i/>
                <w:iCs/>
                <w:color w:val="auto"/>
                <w:sz w:val="22"/>
                <w:szCs w:val="22"/>
              </w:rPr>
              <w:t xml:space="preserve">WESM </w:t>
            </w:r>
            <w:r w:rsidRPr="00630268">
              <w:rPr>
                <w:color w:val="auto"/>
                <w:sz w:val="22"/>
                <w:szCs w:val="22"/>
              </w:rPr>
              <w:t xml:space="preserve">by said </w:t>
            </w:r>
            <w:r w:rsidRPr="00630268">
              <w:rPr>
                <w:i/>
                <w:iCs/>
                <w:color w:val="auto"/>
                <w:sz w:val="22"/>
                <w:szCs w:val="22"/>
              </w:rPr>
              <w:t xml:space="preserve">WESM Member; </w:t>
            </w:r>
            <w:r w:rsidRPr="00630268">
              <w:rPr>
                <w:color w:val="auto"/>
                <w:sz w:val="22"/>
                <w:szCs w:val="22"/>
              </w:rPr>
              <w:t xml:space="preserve">or </w:t>
            </w:r>
          </w:p>
          <w:p w14:paraId="7EF036BC" w14:textId="77777777" w:rsidR="00EB2276" w:rsidRPr="00630268" w:rsidRDefault="00EB2276" w:rsidP="00EB2276">
            <w:pPr>
              <w:pStyle w:val="Default"/>
              <w:numPr>
                <w:ilvl w:val="0"/>
                <w:numId w:val="43"/>
              </w:numPr>
              <w:rPr>
                <w:color w:val="auto"/>
                <w:sz w:val="22"/>
                <w:szCs w:val="22"/>
              </w:rPr>
            </w:pPr>
            <w:r w:rsidRPr="00630268">
              <w:rPr>
                <w:color w:val="auto"/>
                <w:sz w:val="22"/>
                <w:szCs w:val="22"/>
              </w:rPr>
              <w:t xml:space="preserve">Within the first one (1) month of the issuance of a new provision of the </w:t>
            </w:r>
            <w:r w:rsidRPr="00630268">
              <w:rPr>
                <w:i/>
                <w:iCs/>
                <w:color w:val="auto"/>
                <w:sz w:val="22"/>
                <w:szCs w:val="22"/>
              </w:rPr>
              <w:t xml:space="preserve">WESM Rules </w:t>
            </w:r>
            <w:r w:rsidRPr="00630268">
              <w:rPr>
                <w:color w:val="auto"/>
                <w:sz w:val="22"/>
                <w:szCs w:val="22"/>
              </w:rPr>
              <w:t xml:space="preserve">or a new </w:t>
            </w:r>
            <w:r w:rsidRPr="00630268">
              <w:rPr>
                <w:i/>
                <w:iCs/>
                <w:color w:val="auto"/>
                <w:sz w:val="22"/>
                <w:szCs w:val="22"/>
              </w:rPr>
              <w:t>Market Manual</w:t>
            </w:r>
            <w:r w:rsidRPr="00630268">
              <w:rPr>
                <w:color w:val="auto"/>
                <w:sz w:val="22"/>
                <w:szCs w:val="22"/>
              </w:rPr>
              <w:t xml:space="preserve">, or an amendment thereto, with respect to such </w:t>
            </w:r>
            <w:r w:rsidRPr="00630268">
              <w:rPr>
                <w:color w:val="auto"/>
                <w:sz w:val="22"/>
                <w:szCs w:val="22"/>
              </w:rPr>
              <w:lastRenderedPageBreak/>
              <w:t xml:space="preserve">new provisions, </w:t>
            </w:r>
            <w:r w:rsidRPr="00630268">
              <w:rPr>
                <w:i/>
                <w:iCs/>
                <w:color w:val="auto"/>
                <w:sz w:val="22"/>
                <w:szCs w:val="22"/>
              </w:rPr>
              <w:t xml:space="preserve">Market </w:t>
            </w:r>
            <w:proofErr w:type="gramStart"/>
            <w:r w:rsidRPr="00630268">
              <w:rPr>
                <w:i/>
                <w:iCs/>
                <w:color w:val="auto"/>
                <w:sz w:val="22"/>
                <w:szCs w:val="22"/>
              </w:rPr>
              <w:t>Manual</w:t>
            </w:r>
            <w:proofErr w:type="gramEnd"/>
            <w:r w:rsidRPr="00630268">
              <w:rPr>
                <w:i/>
                <w:iCs/>
                <w:color w:val="auto"/>
                <w:sz w:val="22"/>
                <w:szCs w:val="22"/>
              </w:rPr>
              <w:t xml:space="preserve"> </w:t>
            </w:r>
            <w:r w:rsidRPr="00630268">
              <w:rPr>
                <w:color w:val="auto"/>
                <w:sz w:val="22"/>
                <w:szCs w:val="22"/>
              </w:rPr>
              <w:t xml:space="preserve">or amendment, if non-compliance with the same amounts to a </w:t>
            </w:r>
            <w:r w:rsidRPr="00630268">
              <w:rPr>
                <w:i/>
                <w:iCs/>
                <w:color w:val="auto"/>
                <w:sz w:val="22"/>
                <w:szCs w:val="22"/>
              </w:rPr>
              <w:t xml:space="preserve">breach. </w:t>
            </w:r>
          </w:p>
          <w:p w14:paraId="6070C6AD" w14:textId="77777777" w:rsidR="00EB2276" w:rsidRPr="00630268" w:rsidRDefault="00EB2276" w:rsidP="00EB2276">
            <w:pPr>
              <w:pStyle w:val="Default"/>
              <w:rPr>
                <w:color w:val="auto"/>
                <w:sz w:val="22"/>
                <w:szCs w:val="22"/>
              </w:rPr>
            </w:pPr>
          </w:p>
          <w:p w14:paraId="32F7490B" w14:textId="6182C8C4" w:rsidR="00EB2276" w:rsidRPr="00630268" w:rsidRDefault="00EB2276" w:rsidP="00EB2276">
            <w:pPr>
              <w:pStyle w:val="Heading3"/>
              <w:numPr>
                <w:ilvl w:val="0"/>
                <w:numId w:val="0"/>
              </w:numPr>
              <w:jc w:val="left"/>
              <w:rPr>
                <w:rFonts w:ascii="Arial" w:hAnsi="Arial" w:cs="Arial"/>
                <w:sz w:val="22"/>
                <w:szCs w:val="22"/>
              </w:rPr>
            </w:pPr>
            <w:r w:rsidRPr="00630268">
              <w:rPr>
                <w:rFonts w:ascii="Arial" w:hAnsi="Arial" w:cs="Arial"/>
                <w:sz w:val="22"/>
                <w:szCs w:val="22"/>
              </w:rPr>
              <w:t xml:space="preserve">Notwithstanding, the </w:t>
            </w:r>
            <w:r w:rsidRPr="00630268">
              <w:rPr>
                <w:rFonts w:ascii="Arial" w:hAnsi="Arial" w:cs="Arial"/>
                <w:i/>
                <w:iCs/>
                <w:sz w:val="22"/>
                <w:szCs w:val="22"/>
              </w:rPr>
              <w:t xml:space="preserve">DOE </w:t>
            </w:r>
            <w:r w:rsidRPr="00630268">
              <w:rPr>
                <w:rFonts w:ascii="Arial" w:hAnsi="Arial" w:cs="Arial"/>
                <w:sz w:val="22"/>
                <w:szCs w:val="22"/>
              </w:rPr>
              <w:t xml:space="preserve">may issue a longer exemption period as it may deem necessary, to ensure the readiness of the </w:t>
            </w:r>
            <w:r w:rsidRPr="00630268">
              <w:rPr>
                <w:rFonts w:ascii="Arial" w:hAnsi="Arial" w:cs="Arial"/>
                <w:i/>
                <w:iCs/>
                <w:sz w:val="22"/>
                <w:szCs w:val="22"/>
              </w:rPr>
              <w:t xml:space="preserve">WESM Members </w:t>
            </w:r>
            <w:r w:rsidRPr="00630268">
              <w:rPr>
                <w:rFonts w:ascii="Arial" w:hAnsi="Arial" w:cs="Arial"/>
                <w:sz w:val="22"/>
                <w:szCs w:val="22"/>
              </w:rPr>
              <w:t xml:space="preserve">and in the implementation of a new policy or program that directly impacts the enforcement of the </w:t>
            </w:r>
            <w:r w:rsidRPr="00630268">
              <w:rPr>
                <w:rFonts w:ascii="Arial" w:hAnsi="Arial" w:cs="Arial"/>
                <w:i/>
                <w:iCs/>
                <w:sz w:val="22"/>
                <w:szCs w:val="22"/>
              </w:rPr>
              <w:t xml:space="preserve">WESM Rules </w:t>
            </w:r>
            <w:r w:rsidRPr="00630268">
              <w:rPr>
                <w:rFonts w:ascii="Arial" w:hAnsi="Arial" w:cs="Arial"/>
                <w:sz w:val="22"/>
                <w:szCs w:val="22"/>
              </w:rPr>
              <w:t xml:space="preserve">and its </w:t>
            </w:r>
            <w:r w:rsidRPr="00630268">
              <w:rPr>
                <w:rFonts w:ascii="Arial" w:hAnsi="Arial" w:cs="Arial"/>
                <w:i/>
                <w:iCs/>
                <w:sz w:val="22"/>
                <w:szCs w:val="22"/>
              </w:rPr>
              <w:t>Market Manuals</w:t>
            </w:r>
            <w:r w:rsidRPr="00630268">
              <w:rPr>
                <w:rFonts w:ascii="Arial" w:hAnsi="Arial" w:cs="Arial"/>
                <w:sz w:val="22"/>
                <w:szCs w:val="22"/>
              </w:rPr>
              <w:t xml:space="preserve">. For this purpose, the </w:t>
            </w:r>
            <w:r w:rsidRPr="00630268">
              <w:rPr>
                <w:rFonts w:ascii="Arial" w:hAnsi="Arial" w:cs="Arial"/>
                <w:i/>
                <w:iCs/>
                <w:sz w:val="22"/>
                <w:szCs w:val="22"/>
              </w:rPr>
              <w:t xml:space="preserve">DOE </w:t>
            </w:r>
            <w:r w:rsidRPr="00630268">
              <w:rPr>
                <w:rFonts w:ascii="Arial" w:hAnsi="Arial" w:cs="Arial"/>
                <w:sz w:val="22"/>
                <w:szCs w:val="22"/>
              </w:rPr>
              <w:t xml:space="preserve">shall issue an advisory to the </w:t>
            </w:r>
            <w:r w:rsidRPr="00630268">
              <w:rPr>
                <w:rFonts w:ascii="Arial" w:hAnsi="Arial" w:cs="Arial"/>
                <w:i/>
                <w:iCs/>
                <w:sz w:val="22"/>
                <w:szCs w:val="22"/>
              </w:rPr>
              <w:t xml:space="preserve">Governance Arm </w:t>
            </w:r>
            <w:r w:rsidRPr="00630268">
              <w:rPr>
                <w:rFonts w:ascii="Arial" w:hAnsi="Arial" w:cs="Arial"/>
                <w:sz w:val="22"/>
                <w:szCs w:val="22"/>
              </w:rPr>
              <w:t>providing such details of exemption as necessary.</w:t>
            </w:r>
          </w:p>
        </w:tc>
        <w:tc>
          <w:tcPr>
            <w:tcW w:w="748" w:type="pct"/>
          </w:tcPr>
          <w:p w14:paraId="715CF2F3" w14:textId="77777777" w:rsidR="00EB2276" w:rsidRPr="00630268" w:rsidRDefault="00EB2276" w:rsidP="00EB2276">
            <w:pPr>
              <w:pStyle w:val="Default"/>
              <w:rPr>
                <w:color w:val="auto"/>
                <w:sz w:val="22"/>
                <w:szCs w:val="22"/>
              </w:rPr>
            </w:pPr>
            <w:r w:rsidRPr="00630268">
              <w:rPr>
                <w:b/>
                <w:bCs/>
                <w:color w:val="auto"/>
                <w:sz w:val="22"/>
                <w:szCs w:val="22"/>
                <w:u w:val="single"/>
              </w:rPr>
              <w:lastRenderedPageBreak/>
              <w:t xml:space="preserve">Unless otherwise provided in the relevant </w:t>
            </w:r>
            <w:r w:rsidRPr="00630268">
              <w:rPr>
                <w:b/>
                <w:bCs/>
                <w:i/>
                <w:iCs/>
                <w:color w:val="auto"/>
                <w:sz w:val="22"/>
                <w:szCs w:val="22"/>
                <w:u w:val="single"/>
              </w:rPr>
              <w:t>Market Manual</w:t>
            </w:r>
            <w:r w:rsidRPr="00630268">
              <w:rPr>
                <w:b/>
                <w:bCs/>
                <w:color w:val="auto"/>
                <w:sz w:val="22"/>
                <w:szCs w:val="22"/>
                <w:u w:val="single"/>
              </w:rPr>
              <w:t xml:space="preserve">, </w:t>
            </w:r>
            <w:proofErr w:type="spellStart"/>
            <w:r w:rsidRPr="00630268">
              <w:rPr>
                <w:strike/>
                <w:color w:val="auto"/>
                <w:sz w:val="22"/>
                <w:szCs w:val="22"/>
              </w:rPr>
              <w:t>A</w:t>
            </w:r>
            <w:r w:rsidRPr="00630268">
              <w:rPr>
                <w:b/>
                <w:bCs/>
                <w:color w:val="auto"/>
                <w:sz w:val="22"/>
                <w:szCs w:val="22"/>
                <w:u w:val="single"/>
              </w:rPr>
              <w:t>a</w:t>
            </w:r>
            <w:r w:rsidRPr="00630268">
              <w:rPr>
                <w:color w:val="auto"/>
                <w:sz w:val="22"/>
                <w:szCs w:val="22"/>
              </w:rPr>
              <w:t>ll</w:t>
            </w:r>
            <w:proofErr w:type="spellEnd"/>
            <w:r w:rsidRPr="00630268">
              <w:rPr>
                <w:color w:val="auto"/>
                <w:sz w:val="22"/>
                <w:szCs w:val="22"/>
              </w:rPr>
              <w:t xml:space="preserve"> </w:t>
            </w:r>
            <w:r w:rsidRPr="00630268">
              <w:rPr>
                <w:i/>
                <w:iCs/>
                <w:color w:val="auto"/>
                <w:sz w:val="22"/>
                <w:szCs w:val="22"/>
              </w:rPr>
              <w:t>WESM Member</w:t>
            </w:r>
            <w:r w:rsidRPr="00630268">
              <w:rPr>
                <w:b/>
                <w:bCs/>
                <w:i/>
                <w:iCs/>
                <w:color w:val="auto"/>
                <w:sz w:val="22"/>
                <w:szCs w:val="22"/>
                <w:u w:val="single"/>
              </w:rPr>
              <w:t>s</w:t>
            </w:r>
            <w:r w:rsidRPr="00630268">
              <w:rPr>
                <w:i/>
                <w:iCs/>
                <w:color w:val="auto"/>
                <w:sz w:val="22"/>
                <w:szCs w:val="22"/>
              </w:rPr>
              <w:t xml:space="preserve"> </w:t>
            </w:r>
            <w:r w:rsidRPr="00630268">
              <w:rPr>
                <w:color w:val="auto"/>
                <w:sz w:val="22"/>
                <w:szCs w:val="22"/>
              </w:rPr>
              <w:t xml:space="preserve">shall be exempted from an investigation and imposition of sanctions for probable </w:t>
            </w:r>
            <w:r w:rsidRPr="00630268">
              <w:rPr>
                <w:i/>
                <w:iCs/>
                <w:color w:val="auto"/>
                <w:sz w:val="22"/>
                <w:szCs w:val="22"/>
              </w:rPr>
              <w:t xml:space="preserve">breach </w:t>
            </w:r>
            <w:r w:rsidRPr="00630268">
              <w:rPr>
                <w:color w:val="auto"/>
                <w:sz w:val="22"/>
                <w:szCs w:val="22"/>
              </w:rPr>
              <w:t xml:space="preserve">that are committed – </w:t>
            </w:r>
          </w:p>
          <w:p w14:paraId="15E135C3" w14:textId="77777777" w:rsidR="00EB2276" w:rsidRPr="00630268" w:rsidRDefault="00EB2276" w:rsidP="00EB2276">
            <w:pPr>
              <w:pStyle w:val="Default"/>
              <w:rPr>
                <w:color w:val="auto"/>
                <w:sz w:val="22"/>
                <w:szCs w:val="22"/>
              </w:rPr>
            </w:pPr>
          </w:p>
          <w:p w14:paraId="7BD83973" w14:textId="77777777" w:rsidR="00EB2276" w:rsidRPr="00630268" w:rsidRDefault="00EB2276" w:rsidP="00EB2276">
            <w:pPr>
              <w:pStyle w:val="Default"/>
              <w:rPr>
                <w:color w:val="auto"/>
                <w:sz w:val="22"/>
                <w:szCs w:val="22"/>
              </w:rPr>
            </w:pPr>
            <w:r w:rsidRPr="00630268">
              <w:rPr>
                <w:color w:val="auto"/>
                <w:sz w:val="22"/>
                <w:szCs w:val="22"/>
              </w:rPr>
              <w:t xml:space="preserve">x </w:t>
            </w:r>
            <w:proofErr w:type="spellStart"/>
            <w:r w:rsidRPr="00630268">
              <w:rPr>
                <w:color w:val="auto"/>
                <w:sz w:val="22"/>
                <w:szCs w:val="22"/>
              </w:rPr>
              <w:t>x</w:t>
            </w:r>
            <w:proofErr w:type="spellEnd"/>
            <w:r w:rsidRPr="00630268">
              <w:rPr>
                <w:color w:val="auto"/>
                <w:sz w:val="22"/>
                <w:szCs w:val="22"/>
              </w:rPr>
              <w:t xml:space="preserve"> </w:t>
            </w:r>
            <w:proofErr w:type="spellStart"/>
            <w:r w:rsidRPr="00630268">
              <w:rPr>
                <w:color w:val="auto"/>
                <w:sz w:val="22"/>
                <w:szCs w:val="22"/>
              </w:rPr>
              <w:t>x</w:t>
            </w:r>
            <w:proofErr w:type="spellEnd"/>
          </w:p>
          <w:p w14:paraId="3120F926" w14:textId="77777777" w:rsidR="00EB2276" w:rsidRPr="00630268" w:rsidRDefault="00EB2276" w:rsidP="00EB2276">
            <w:pPr>
              <w:pStyle w:val="Default"/>
              <w:rPr>
                <w:color w:val="auto"/>
                <w:sz w:val="22"/>
                <w:szCs w:val="22"/>
              </w:rPr>
            </w:pPr>
          </w:p>
          <w:p w14:paraId="493B6A22" w14:textId="77777777" w:rsidR="00EB2276" w:rsidRPr="00630268" w:rsidRDefault="00EB2276" w:rsidP="00EB2276">
            <w:pPr>
              <w:pStyle w:val="Heading3"/>
              <w:numPr>
                <w:ilvl w:val="0"/>
                <w:numId w:val="0"/>
              </w:numPr>
              <w:jc w:val="left"/>
              <w:rPr>
                <w:rFonts w:ascii="Arial" w:hAnsi="Arial" w:cs="Arial"/>
                <w:strike/>
                <w:color w:val="00B0F0"/>
                <w:sz w:val="22"/>
                <w:szCs w:val="22"/>
              </w:rPr>
            </w:pPr>
          </w:p>
        </w:tc>
        <w:tc>
          <w:tcPr>
            <w:tcW w:w="598" w:type="pct"/>
          </w:tcPr>
          <w:p w14:paraId="60DB2707" w14:textId="77777777" w:rsidR="00EB2276" w:rsidRPr="00630268" w:rsidRDefault="00EB2276" w:rsidP="00EB2276">
            <w:pPr>
              <w:pStyle w:val="NoSpacing"/>
              <w:rPr>
                <w:rFonts w:ascii="Arial" w:hAnsi="Arial" w:cs="Arial"/>
              </w:rPr>
            </w:pPr>
            <w:r w:rsidRPr="00630268">
              <w:rPr>
                <w:rFonts w:ascii="Arial" w:hAnsi="Arial" w:cs="Arial"/>
              </w:rPr>
              <w:t xml:space="preserve">To allow flexibility in setting a different exemption period when the Market Manual provides for a more practicable provision or consideration. </w:t>
            </w:r>
          </w:p>
          <w:p w14:paraId="52752E9A" w14:textId="77777777" w:rsidR="00EB2276" w:rsidRPr="00630268" w:rsidRDefault="00EB2276" w:rsidP="00EB2276">
            <w:pPr>
              <w:pStyle w:val="NoSpacing"/>
              <w:rPr>
                <w:rFonts w:ascii="Arial" w:hAnsi="Arial" w:cs="Arial"/>
              </w:rPr>
            </w:pPr>
          </w:p>
          <w:p w14:paraId="2BBF8007" w14:textId="7489BBD5" w:rsidR="00EB2276" w:rsidRPr="00630268" w:rsidRDefault="00EB2276" w:rsidP="00EB2276">
            <w:pPr>
              <w:pStyle w:val="NoSpacing"/>
              <w:rPr>
                <w:rFonts w:ascii="Arial" w:hAnsi="Arial" w:cs="Arial"/>
              </w:rPr>
            </w:pPr>
            <w:r w:rsidRPr="00630268">
              <w:rPr>
                <w:rFonts w:ascii="Arial" w:hAnsi="Arial" w:cs="Arial"/>
              </w:rPr>
              <w:t xml:space="preserve">Note: Under the WESM Rules, one-month exemption is provided. In the proposed FAS Manual, an exemption is provided if the plant is in operation for 3 months or less prior to the end of the covered monitoring </w:t>
            </w:r>
            <w:r w:rsidRPr="00630268">
              <w:rPr>
                <w:rFonts w:ascii="Arial" w:hAnsi="Arial" w:cs="Arial"/>
              </w:rPr>
              <w:lastRenderedPageBreak/>
              <w:t xml:space="preserve">year. </w:t>
            </w:r>
            <w:r w:rsidRPr="00630268">
              <w:rPr>
                <w:rFonts w:ascii="Arial" w:hAnsi="Arial" w:cs="Arial"/>
                <w:i/>
                <w:iCs/>
              </w:rPr>
              <w:t>(See related proposal, Section 4.6.2 [b] of the FAS Manual)</w:t>
            </w:r>
          </w:p>
        </w:tc>
        <w:tc>
          <w:tcPr>
            <w:tcW w:w="561" w:type="pct"/>
          </w:tcPr>
          <w:p w14:paraId="36212C26" w14:textId="77777777" w:rsidR="00EB2276" w:rsidRPr="00630268" w:rsidRDefault="00EB2276" w:rsidP="00EB2276">
            <w:pPr>
              <w:pStyle w:val="NoSpacing"/>
              <w:rPr>
                <w:rFonts w:ascii="Arial" w:hAnsi="Arial" w:cs="Arial"/>
              </w:rPr>
            </w:pPr>
          </w:p>
        </w:tc>
        <w:tc>
          <w:tcPr>
            <w:tcW w:w="561" w:type="pct"/>
          </w:tcPr>
          <w:p w14:paraId="46EB129A" w14:textId="77777777" w:rsidR="00EB2276" w:rsidRPr="00630268" w:rsidRDefault="00EB2276" w:rsidP="00EB2276">
            <w:pPr>
              <w:pStyle w:val="NoSpacing"/>
              <w:rPr>
                <w:rFonts w:ascii="Arial" w:hAnsi="Arial" w:cs="Arial"/>
              </w:rPr>
            </w:pPr>
          </w:p>
        </w:tc>
        <w:tc>
          <w:tcPr>
            <w:tcW w:w="562" w:type="pct"/>
          </w:tcPr>
          <w:p w14:paraId="0366A3C1" w14:textId="77777777" w:rsidR="00EB2276" w:rsidRPr="00630268" w:rsidRDefault="00EB2276" w:rsidP="00EB2276">
            <w:pPr>
              <w:pStyle w:val="NoSpacing"/>
              <w:rPr>
                <w:rFonts w:ascii="Arial" w:hAnsi="Arial" w:cs="Arial"/>
              </w:rPr>
            </w:pPr>
          </w:p>
        </w:tc>
        <w:tc>
          <w:tcPr>
            <w:tcW w:w="522" w:type="pct"/>
          </w:tcPr>
          <w:p w14:paraId="4AF91D00" w14:textId="77777777" w:rsidR="00EB2276" w:rsidRPr="00630268" w:rsidRDefault="00EB2276" w:rsidP="00EB2276">
            <w:pPr>
              <w:pStyle w:val="NoSpacing"/>
              <w:rPr>
                <w:rFonts w:ascii="Arial" w:hAnsi="Arial" w:cs="Arial"/>
              </w:rPr>
            </w:pPr>
          </w:p>
        </w:tc>
      </w:tr>
      <w:tr w:rsidR="00EB2276" w:rsidRPr="00630268" w14:paraId="51E56CB6" w14:textId="51DA5D72" w:rsidTr="00EE3E56">
        <w:trPr>
          <w:trHeight w:val="1754"/>
        </w:trPr>
        <w:tc>
          <w:tcPr>
            <w:tcW w:w="481" w:type="pct"/>
          </w:tcPr>
          <w:p w14:paraId="39CE7349" w14:textId="77777777" w:rsidR="00EB2276" w:rsidRPr="00630268" w:rsidRDefault="00EB2276" w:rsidP="00EB2276">
            <w:pPr>
              <w:pStyle w:val="NoSpacing"/>
              <w:rPr>
                <w:rFonts w:ascii="Arial" w:hAnsi="Arial" w:cs="Arial"/>
                <w:b/>
              </w:rPr>
            </w:pPr>
            <w:permStart w:id="515385780" w:edGrp="everyone" w:colFirst="5" w:colLast="5"/>
            <w:permStart w:id="1145845788" w:edGrp="everyone" w:colFirst="6" w:colLast="6"/>
            <w:permStart w:id="257252935" w:edGrp="everyone" w:colFirst="7" w:colLast="7"/>
            <w:permStart w:id="439050860" w:edGrp="everyone" w:colFirst="8" w:colLast="8"/>
            <w:permEnd w:id="1583763863"/>
            <w:permEnd w:id="1237792923"/>
            <w:permEnd w:id="358878622"/>
            <w:permEnd w:id="654458808"/>
            <w:r w:rsidRPr="00630268">
              <w:rPr>
                <w:rFonts w:ascii="Arial" w:hAnsi="Arial" w:cs="Arial"/>
                <w:b/>
              </w:rPr>
              <w:lastRenderedPageBreak/>
              <w:t>Chapter 11</w:t>
            </w:r>
          </w:p>
          <w:p w14:paraId="40297749" w14:textId="77777777" w:rsidR="00EB2276" w:rsidRPr="00630268" w:rsidRDefault="00EB2276" w:rsidP="00EB2276">
            <w:pPr>
              <w:pStyle w:val="NoSpacing"/>
              <w:rPr>
                <w:rFonts w:ascii="Arial" w:hAnsi="Arial" w:cs="Arial"/>
                <w:b/>
              </w:rPr>
            </w:pPr>
            <w:r w:rsidRPr="00630268">
              <w:rPr>
                <w:rFonts w:ascii="Arial" w:hAnsi="Arial" w:cs="Arial"/>
                <w:b/>
              </w:rPr>
              <w:t>GLOSSARY</w:t>
            </w:r>
          </w:p>
        </w:tc>
        <w:tc>
          <w:tcPr>
            <w:tcW w:w="316" w:type="pct"/>
          </w:tcPr>
          <w:p w14:paraId="11D1F51A" w14:textId="77777777" w:rsidR="00EB2276" w:rsidRPr="00630268" w:rsidRDefault="00EB2276" w:rsidP="00EB2276">
            <w:pPr>
              <w:pStyle w:val="NoSpacing"/>
              <w:jc w:val="center"/>
              <w:rPr>
                <w:rFonts w:ascii="Arial" w:hAnsi="Arial" w:cs="Arial"/>
              </w:rPr>
            </w:pPr>
          </w:p>
        </w:tc>
        <w:tc>
          <w:tcPr>
            <w:tcW w:w="651" w:type="pct"/>
          </w:tcPr>
          <w:p w14:paraId="3EB4A828" w14:textId="7C3837EA" w:rsidR="00EB2276" w:rsidRPr="00630268" w:rsidRDefault="00EB2276" w:rsidP="00EB2276">
            <w:pPr>
              <w:pStyle w:val="Default"/>
              <w:rPr>
                <w:sz w:val="22"/>
                <w:szCs w:val="22"/>
              </w:rPr>
            </w:pPr>
            <w:r w:rsidRPr="00630268">
              <w:rPr>
                <w:b/>
                <w:bCs/>
                <w:sz w:val="22"/>
                <w:szCs w:val="22"/>
              </w:rPr>
              <w:t xml:space="preserve">Must Dispatch Generating Unit. </w:t>
            </w:r>
            <w:r w:rsidRPr="00630268">
              <w:rPr>
                <w:sz w:val="22"/>
                <w:szCs w:val="22"/>
              </w:rPr>
              <w:t xml:space="preserve">A </w:t>
            </w:r>
            <w:r w:rsidRPr="00630268">
              <w:rPr>
                <w:i/>
                <w:iCs/>
                <w:sz w:val="22"/>
                <w:szCs w:val="22"/>
              </w:rPr>
              <w:t xml:space="preserve">Generating Unit </w:t>
            </w:r>
            <w:r w:rsidRPr="00630268">
              <w:rPr>
                <w:sz w:val="22"/>
                <w:szCs w:val="22"/>
              </w:rPr>
              <w:t xml:space="preserve">or </w:t>
            </w:r>
            <w:r w:rsidRPr="00630268">
              <w:rPr>
                <w:i/>
                <w:iCs/>
                <w:sz w:val="22"/>
                <w:szCs w:val="22"/>
              </w:rPr>
              <w:t xml:space="preserve">Generating System </w:t>
            </w:r>
            <w:r w:rsidRPr="00630268">
              <w:rPr>
                <w:sz w:val="22"/>
                <w:szCs w:val="22"/>
              </w:rPr>
              <w:t xml:space="preserve">so designated by the </w:t>
            </w:r>
            <w:r w:rsidRPr="00630268">
              <w:rPr>
                <w:i/>
                <w:iCs/>
                <w:sz w:val="22"/>
                <w:szCs w:val="22"/>
              </w:rPr>
              <w:t xml:space="preserve">Market Operator </w:t>
            </w:r>
            <w:r w:rsidRPr="00630268">
              <w:rPr>
                <w:sz w:val="22"/>
                <w:szCs w:val="22"/>
              </w:rPr>
              <w:t xml:space="preserve">under Clause 2.3.1.5 and is provided </w:t>
            </w:r>
            <w:r w:rsidRPr="00630268">
              <w:rPr>
                <w:i/>
                <w:iCs/>
                <w:sz w:val="22"/>
                <w:szCs w:val="22"/>
              </w:rPr>
              <w:t>Must Dispatch.</w:t>
            </w:r>
          </w:p>
        </w:tc>
        <w:tc>
          <w:tcPr>
            <w:tcW w:w="748" w:type="pct"/>
          </w:tcPr>
          <w:p w14:paraId="33A3EBD6" w14:textId="2D0385A4" w:rsidR="00EB2276" w:rsidRPr="00630268" w:rsidRDefault="00EB2276" w:rsidP="00EB2276">
            <w:pPr>
              <w:pStyle w:val="Default"/>
              <w:rPr>
                <w:b/>
                <w:bCs/>
                <w:color w:val="0070C0"/>
                <w:sz w:val="22"/>
                <w:szCs w:val="22"/>
                <w:u w:val="single"/>
              </w:rPr>
            </w:pPr>
            <w:r w:rsidRPr="00630268">
              <w:rPr>
                <w:b/>
                <w:bCs/>
                <w:sz w:val="22"/>
                <w:szCs w:val="22"/>
              </w:rPr>
              <w:t xml:space="preserve">Must Dispatch Generating Unit. </w:t>
            </w:r>
            <w:r w:rsidRPr="00630268">
              <w:rPr>
                <w:sz w:val="22"/>
                <w:szCs w:val="22"/>
              </w:rPr>
              <w:t xml:space="preserve">A </w:t>
            </w:r>
            <w:r w:rsidRPr="00630268">
              <w:rPr>
                <w:i/>
                <w:iCs/>
                <w:sz w:val="22"/>
                <w:szCs w:val="22"/>
              </w:rPr>
              <w:t xml:space="preserve">Generating Unit </w:t>
            </w:r>
            <w:r w:rsidRPr="00630268">
              <w:rPr>
                <w:sz w:val="22"/>
                <w:szCs w:val="22"/>
              </w:rPr>
              <w:t xml:space="preserve">or </w:t>
            </w:r>
            <w:r w:rsidRPr="00630268">
              <w:rPr>
                <w:i/>
                <w:iCs/>
                <w:sz w:val="22"/>
                <w:szCs w:val="22"/>
              </w:rPr>
              <w:t xml:space="preserve">Generating System </w:t>
            </w:r>
            <w:r w:rsidRPr="00630268">
              <w:rPr>
                <w:strike/>
                <w:sz w:val="22"/>
                <w:szCs w:val="22"/>
              </w:rPr>
              <w:t xml:space="preserve">so designated by the </w:t>
            </w:r>
            <w:r w:rsidRPr="00630268">
              <w:rPr>
                <w:i/>
                <w:iCs/>
                <w:strike/>
                <w:sz w:val="22"/>
                <w:szCs w:val="22"/>
              </w:rPr>
              <w:t xml:space="preserve">Market Operator </w:t>
            </w:r>
            <w:r w:rsidRPr="00630268">
              <w:rPr>
                <w:b/>
                <w:bCs/>
                <w:sz w:val="22"/>
                <w:szCs w:val="22"/>
                <w:u w:val="single"/>
              </w:rPr>
              <w:t xml:space="preserve">certified by the DOE as must dispatch generating unit </w:t>
            </w:r>
            <w:r w:rsidRPr="00630268">
              <w:rPr>
                <w:sz w:val="22"/>
                <w:szCs w:val="22"/>
              </w:rPr>
              <w:t xml:space="preserve">under Clause 2.3.1.5 and is </w:t>
            </w:r>
            <w:r w:rsidRPr="00630268">
              <w:rPr>
                <w:strike/>
                <w:sz w:val="22"/>
                <w:szCs w:val="22"/>
              </w:rPr>
              <w:t xml:space="preserve">provided </w:t>
            </w:r>
            <w:r w:rsidRPr="00630268">
              <w:rPr>
                <w:i/>
                <w:iCs/>
                <w:strike/>
                <w:sz w:val="22"/>
                <w:szCs w:val="22"/>
              </w:rPr>
              <w:t>Must Dispatch</w:t>
            </w:r>
            <w:r w:rsidRPr="00630268">
              <w:rPr>
                <w:i/>
                <w:sz w:val="22"/>
                <w:szCs w:val="22"/>
              </w:rPr>
              <w:t xml:space="preserve"> </w:t>
            </w:r>
            <w:r w:rsidRPr="00630268">
              <w:rPr>
                <w:b/>
                <w:bCs/>
                <w:sz w:val="22"/>
                <w:szCs w:val="22"/>
                <w:u w:val="single"/>
              </w:rPr>
              <w:t xml:space="preserve">registered as such in the WESM by the </w:t>
            </w:r>
            <w:r w:rsidRPr="00630268">
              <w:rPr>
                <w:b/>
                <w:bCs/>
                <w:i/>
                <w:iCs/>
                <w:sz w:val="22"/>
                <w:szCs w:val="22"/>
                <w:u w:val="single"/>
              </w:rPr>
              <w:t>Market Operator</w:t>
            </w:r>
            <w:r w:rsidRPr="00630268">
              <w:rPr>
                <w:i/>
                <w:iCs/>
                <w:sz w:val="22"/>
                <w:szCs w:val="22"/>
                <w:u w:val="single"/>
              </w:rPr>
              <w:t>.</w:t>
            </w:r>
          </w:p>
        </w:tc>
        <w:tc>
          <w:tcPr>
            <w:tcW w:w="598" w:type="pct"/>
          </w:tcPr>
          <w:p w14:paraId="326A79F3" w14:textId="77777777" w:rsidR="00EB2276" w:rsidRPr="00630268" w:rsidRDefault="00EB2276" w:rsidP="00EB2276">
            <w:pPr>
              <w:pStyle w:val="NoSpacing"/>
              <w:rPr>
                <w:rFonts w:ascii="Arial" w:hAnsi="Arial" w:cs="Arial"/>
              </w:rPr>
            </w:pPr>
            <w:r w:rsidRPr="00630268">
              <w:rPr>
                <w:rFonts w:ascii="Arial" w:hAnsi="Arial" w:cs="Arial"/>
              </w:rPr>
              <w:t xml:space="preserve">Use of more appropriate terms. </w:t>
            </w:r>
          </w:p>
          <w:p w14:paraId="39D52663" w14:textId="77777777" w:rsidR="00EB2276" w:rsidRPr="00630268" w:rsidRDefault="00EB2276" w:rsidP="00EB2276">
            <w:pPr>
              <w:pStyle w:val="NoSpacing"/>
              <w:rPr>
                <w:rFonts w:ascii="Arial" w:hAnsi="Arial" w:cs="Arial"/>
              </w:rPr>
            </w:pPr>
          </w:p>
          <w:p w14:paraId="3A93C47B" w14:textId="412E65E7" w:rsidR="00EB2276" w:rsidRPr="00630268" w:rsidRDefault="00EB2276" w:rsidP="00EB2276">
            <w:pPr>
              <w:pStyle w:val="NoSpacing"/>
              <w:rPr>
                <w:rFonts w:ascii="Arial" w:hAnsi="Arial" w:cs="Arial"/>
              </w:rPr>
            </w:pPr>
            <w:r w:rsidRPr="00630268">
              <w:rPr>
                <w:rFonts w:ascii="Arial" w:hAnsi="Arial" w:cs="Arial"/>
              </w:rPr>
              <w:t>Section 2.3.1.5 speaks of certification by the DOE rather than designation by the Market Operator.</w:t>
            </w:r>
          </w:p>
        </w:tc>
        <w:tc>
          <w:tcPr>
            <w:tcW w:w="561" w:type="pct"/>
          </w:tcPr>
          <w:p w14:paraId="00C6F0BE" w14:textId="77777777" w:rsidR="00EB2276" w:rsidRPr="00630268" w:rsidRDefault="00EB2276" w:rsidP="00EB2276">
            <w:pPr>
              <w:pStyle w:val="NoSpacing"/>
              <w:rPr>
                <w:rFonts w:ascii="Arial" w:hAnsi="Arial" w:cs="Arial"/>
              </w:rPr>
            </w:pPr>
          </w:p>
        </w:tc>
        <w:tc>
          <w:tcPr>
            <w:tcW w:w="561" w:type="pct"/>
          </w:tcPr>
          <w:p w14:paraId="77327551" w14:textId="77777777" w:rsidR="00EB2276" w:rsidRPr="00630268" w:rsidRDefault="00EB2276" w:rsidP="00EB2276">
            <w:pPr>
              <w:pStyle w:val="NoSpacing"/>
              <w:rPr>
                <w:rFonts w:ascii="Arial" w:hAnsi="Arial" w:cs="Arial"/>
              </w:rPr>
            </w:pPr>
          </w:p>
        </w:tc>
        <w:tc>
          <w:tcPr>
            <w:tcW w:w="562" w:type="pct"/>
          </w:tcPr>
          <w:p w14:paraId="36B4E5EC" w14:textId="77777777" w:rsidR="00EB2276" w:rsidRPr="00630268" w:rsidRDefault="00EB2276" w:rsidP="00EB2276">
            <w:pPr>
              <w:pStyle w:val="NoSpacing"/>
              <w:rPr>
                <w:rFonts w:ascii="Arial" w:hAnsi="Arial" w:cs="Arial"/>
              </w:rPr>
            </w:pPr>
          </w:p>
        </w:tc>
        <w:tc>
          <w:tcPr>
            <w:tcW w:w="522" w:type="pct"/>
          </w:tcPr>
          <w:p w14:paraId="413FAD17" w14:textId="77777777" w:rsidR="00EB2276" w:rsidRPr="00630268" w:rsidRDefault="00EB2276" w:rsidP="00EB2276">
            <w:pPr>
              <w:pStyle w:val="NoSpacing"/>
              <w:rPr>
                <w:rFonts w:ascii="Arial" w:hAnsi="Arial" w:cs="Arial"/>
              </w:rPr>
            </w:pPr>
          </w:p>
        </w:tc>
      </w:tr>
      <w:permEnd w:id="515385780"/>
      <w:permEnd w:id="1145845788"/>
      <w:permEnd w:id="257252935"/>
      <w:permEnd w:id="439050860"/>
    </w:tbl>
    <w:p w14:paraId="5C790563" w14:textId="587A9A92" w:rsidR="006D1130" w:rsidRPr="00630268" w:rsidRDefault="006D1130" w:rsidP="006D1130">
      <w:pPr>
        <w:spacing w:after="0" w:line="240" w:lineRule="auto"/>
        <w:ind w:left="-851"/>
        <w:rPr>
          <w:rFonts w:ascii="Arial" w:hAnsi="Arial" w:cs="Arial"/>
          <w:b/>
        </w:rPr>
        <w:sectPr w:rsidR="006D1130" w:rsidRPr="00630268" w:rsidSect="00D30294">
          <w:headerReference w:type="default" r:id="rId21"/>
          <w:footerReference w:type="default" r:id="rId22"/>
          <w:pgSz w:w="20160" w:h="12240" w:orient="landscape" w:code="5"/>
          <w:pgMar w:top="1440" w:right="3053" w:bottom="1440" w:left="1440" w:header="677" w:footer="706" w:gutter="0"/>
          <w:cols w:space="708"/>
          <w:docGrid w:linePitch="360"/>
        </w:sectPr>
      </w:pPr>
    </w:p>
    <w:p w14:paraId="6AC71E15" w14:textId="77777777" w:rsidR="00884DCB" w:rsidRPr="00630268" w:rsidRDefault="00884DCB" w:rsidP="00BF2F2D">
      <w:pPr>
        <w:spacing w:after="0" w:line="240" w:lineRule="auto"/>
        <w:rPr>
          <w:rFonts w:ascii="Arial" w:hAnsi="Arial" w:cs="Arial"/>
          <w:b/>
        </w:rPr>
      </w:pPr>
    </w:p>
    <w:tbl>
      <w:tblPr>
        <w:tblW w:w="6053" w:type="pct"/>
        <w:tblInd w:w="-85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1E0" w:firstRow="1" w:lastRow="1" w:firstColumn="1" w:lastColumn="1" w:noHBand="0" w:noVBand="0"/>
      </w:tblPr>
      <w:tblGrid>
        <w:gridCol w:w="1803"/>
        <w:gridCol w:w="1133"/>
        <w:gridCol w:w="2551"/>
        <w:gridCol w:w="2836"/>
        <w:gridCol w:w="2267"/>
        <w:gridCol w:w="2127"/>
        <w:gridCol w:w="2127"/>
        <w:gridCol w:w="2127"/>
        <w:gridCol w:w="1983"/>
      </w:tblGrid>
      <w:tr w:rsidR="00BF2F2D" w:rsidRPr="00630268" w14:paraId="1C14DAB7" w14:textId="2266E515" w:rsidTr="00630268">
        <w:trPr>
          <w:trHeight w:val="354"/>
          <w:tblHeader/>
        </w:trPr>
        <w:tc>
          <w:tcPr>
            <w:tcW w:w="5000" w:type="pct"/>
            <w:gridSpan w:val="9"/>
            <w:shd w:val="clear" w:color="auto" w:fill="D9D9D9" w:themeFill="background1" w:themeFillShade="D9"/>
            <w:vAlign w:val="center"/>
          </w:tcPr>
          <w:p w14:paraId="606F17E4" w14:textId="043DACA0" w:rsidR="00BF2F2D" w:rsidRPr="00630268" w:rsidRDefault="00BF2F2D">
            <w:pPr>
              <w:spacing w:after="0" w:line="240" w:lineRule="auto"/>
              <w:jc w:val="center"/>
              <w:rPr>
                <w:rFonts w:ascii="Arial" w:hAnsi="Arial" w:cs="Arial"/>
                <w:b/>
              </w:rPr>
            </w:pPr>
            <w:r w:rsidRPr="00630268">
              <w:rPr>
                <w:rFonts w:ascii="Arial" w:hAnsi="Arial" w:cs="Arial"/>
                <w:b/>
              </w:rPr>
              <w:t>Procedures for the Monitoring of Forecast Accuracy Standards for Must Dispatch Generating Units (FAS Manual)</w:t>
            </w:r>
          </w:p>
        </w:tc>
      </w:tr>
      <w:tr w:rsidR="00BF2F2D" w:rsidRPr="00630268" w14:paraId="0E5E62A8" w14:textId="20F467B0" w:rsidTr="00630268">
        <w:trPr>
          <w:trHeight w:val="354"/>
          <w:tblHeader/>
        </w:trPr>
        <w:tc>
          <w:tcPr>
            <w:tcW w:w="476" w:type="pct"/>
            <w:shd w:val="clear" w:color="auto" w:fill="D9D9D9" w:themeFill="background1" w:themeFillShade="D9"/>
            <w:vAlign w:val="center"/>
          </w:tcPr>
          <w:p w14:paraId="26C67681" w14:textId="77777777" w:rsidR="00BF2F2D" w:rsidRPr="00630268" w:rsidRDefault="00BF2F2D" w:rsidP="00BF2F2D">
            <w:pPr>
              <w:spacing w:after="0" w:line="240" w:lineRule="auto"/>
              <w:jc w:val="center"/>
              <w:rPr>
                <w:rFonts w:ascii="Arial" w:hAnsi="Arial" w:cs="Arial"/>
                <w:b/>
              </w:rPr>
            </w:pPr>
            <w:r w:rsidRPr="00630268">
              <w:rPr>
                <w:rFonts w:ascii="Arial" w:hAnsi="Arial" w:cs="Arial"/>
                <w:b/>
              </w:rPr>
              <w:t>Title</w:t>
            </w:r>
          </w:p>
        </w:tc>
        <w:tc>
          <w:tcPr>
            <w:tcW w:w="299" w:type="pct"/>
            <w:shd w:val="clear" w:color="auto" w:fill="D9D9D9" w:themeFill="background1" w:themeFillShade="D9"/>
            <w:vAlign w:val="center"/>
          </w:tcPr>
          <w:p w14:paraId="26BCF793" w14:textId="77777777" w:rsidR="00BF2F2D" w:rsidRPr="00630268" w:rsidRDefault="00BF2F2D" w:rsidP="00BF2F2D">
            <w:pPr>
              <w:spacing w:after="0" w:line="240" w:lineRule="auto"/>
              <w:jc w:val="center"/>
              <w:rPr>
                <w:rFonts w:ascii="Arial" w:hAnsi="Arial" w:cs="Arial"/>
                <w:b/>
              </w:rPr>
            </w:pPr>
            <w:r w:rsidRPr="00630268">
              <w:rPr>
                <w:rFonts w:ascii="Arial" w:hAnsi="Arial" w:cs="Arial"/>
                <w:b/>
              </w:rPr>
              <w:t>Section</w:t>
            </w:r>
          </w:p>
        </w:tc>
        <w:tc>
          <w:tcPr>
            <w:tcW w:w="673" w:type="pct"/>
            <w:shd w:val="clear" w:color="auto" w:fill="D9D9D9" w:themeFill="background1" w:themeFillShade="D9"/>
            <w:vAlign w:val="center"/>
          </w:tcPr>
          <w:p w14:paraId="3A729709" w14:textId="77777777" w:rsidR="00BF2F2D" w:rsidRPr="00630268" w:rsidRDefault="00BF2F2D" w:rsidP="00BF2F2D">
            <w:pPr>
              <w:spacing w:after="0" w:line="240" w:lineRule="auto"/>
              <w:jc w:val="center"/>
              <w:rPr>
                <w:rFonts w:ascii="Arial" w:hAnsi="Arial" w:cs="Arial"/>
                <w:b/>
              </w:rPr>
            </w:pPr>
            <w:r w:rsidRPr="00630268">
              <w:rPr>
                <w:rFonts w:ascii="Arial" w:hAnsi="Arial" w:cs="Arial"/>
                <w:b/>
              </w:rPr>
              <w:t>Provision</w:t>
            </w:r>
          </w:p>
        </w:tc>
        <w:tc>
          <w:tcPr>
            <w:tcW w:w="748" w:type="pct"/>
            <w:shd w:val="clear" w:color="auto" w:fill="D9D9D9" w:themeFill="background1" w:themeFillShade="D9"/>
            <w:vAlign w:val="center"/>
          </w:tcPr>
          <w:p w14:paraId="5919012F" w14:textId="77777777" w:rsidR="00BF2F2D" w:rsidRPr="00630268" w:rsidRDefault="00BF2F2D" w:rsidP="00BF2F2D">
            <w:pPr>
              <w:spacing w:after="0" w:line="240" w:lineRule="auto"/>
              <w:jc w:val="center"/>
              <w:rPr>
                <w:rFonts w:ascii="Arial" w:hAnsi="Arial" w:cs="Arial"/>
                <w:b/>
              </w:rPr>
            </w:pPr>
            <w:r w:rsidRPr="00630268">
              <w:rPr>
                <w:rFonts w:ascii="Arial" w:hAnsi="Arial" w:cs="Arial"/>
                <w:b/>
              </w:rPr>
              <w:t>Proposed Amendment</w:t>
            </w:r>
          </w:p>
        </w:tc>
        <w:tc>
          <w:tcPr>
            <w:tcW w:w="598" w:type="pct"/>
            <w:shd w:val="clear" w:color="auto" w:fill="D9D9D9" w:themeFill="background1" w:themeFillShade="D9"/>
            <w:vAlign w:val="center"/>
          </w:tcPr>
          <w:p w14:paraId="2F4F4031" w14:textId="77777777" w:rsidR="00BF2F2D" w:rsidRPr="00630268" w:rsidRDefault="00BF2F2D" w:rsidP="00BF2F2D">
            <w:pPr>
              <w:spacing w:after="0" w:line="240" w:lineRule="auto"/>
              <w:jc w:val="center"/>
              <w:rPr>
                <w:rFonts w:ascii="Arial" w:hAnsi="Arial" w:cs="Arial"/>
                <w:b/>
              </w:rPr>
            </w:pPr>
            <w:r w:rsidRPr="00630268">
              <w:rPr>
                <w:rFonts w:ascii="Arial" w:hAnsi="Arial" w:cs="Arial"/>
                <w:b/>
              </w:rPr>
              <w:t>Rationale</w:t>
            </w:r>
          </w:p>
        </w:tc>
        <w:tc>
          <w:tcPr>
            <w:tcW w:w="561" w:type="pct"/>
            <w:shd w:val="clear" w:color="auto" w:fill="D9D9D9" w:themeFill="background1" w:themeFillShade="D9"/>
            <w:vAlign w:val="center"/>
          </w:tcPr>
          <w:p w14:paraId="02BDC60D" w14:textId="7E917B67" w:rsidR="00BF2F2D" w:rsidRPr="00630268" w:rsidRDefault="00BF2F2D" w:rsidP="00BF2F2D">
            <w:pPr>
              <w:spacing w:after="0" w:line="240" w:lineRule="auto"/>
              <w:jc w:val="center"/>
              <w:rPr>
                <w:rFonts w:ascii="Arial" w:hAnsi="Arial" w:cs="Arial"/>
                <w:b/>
              </w:rPr>
            </w:pPr>
            <w:r w:rsidRPr="00630268">
              <w:rPr>
                <w:rFonts w:ascii="Arial" w:hAnsi="Arial" w:cs="Arial"/>
                <w:b/>
                <w:bCs/>
              </w:rPr>
              <w:t>Comment</w:t>
            </w:r>
          </w:p>
        </w:tc>
        <w:tc>
          <w:tcPr>
            <w:tcW w:w="561" w:type="pct"/>
            <w:shd w:val="clear" w:color="auto" w:fill="D9D9D9" w:themeFill="background1" w:themeFillShade="D9"/>
            <w:vAlign w:val="center"/>
          </w:tcPr>
          <w:p w14:paraId="302221E2" w14:textId="2E38200C" w:rsidR="00BF2F2D" w:rsidRPr="00630268" w:rsidRDefault="00BF2F2D" w:rsidP="00BF2F2D">
            <w:pPr>
              <w:spacing w:after="0" w:line="240" w:lineRule="auto"/>
              <w:jc w:val="center"/>
              <w:rPr>
                <w:rFonts w:ascii="Arial" w:hAnsi="Arial" w:cs="Arial"/>
                <w:b/>
              </w:rPr>
            </w:pPr>
            <w:r w:rsidRPr="00630268">
              <w:rPr>
                <w:rFonts w:ascii="Arial" w:hAnsi="Arial" w:cs="Arial"/>
                <w:b/>
                <w:bCs/>
              </w:rPr>
              <w:t>Proposed Wording based on Comment</w:t>
            </w:r>
          </w:p>
        </w:tc>
        <w:tc>
          <w:tcPr>
            <w:tcW w:w="561" w:type="pct"/>
            <w:shd w:val="clear" w:color="auto" w:fill="D9D9D9" w:themeFill="background1" w:themeFillShade="D9"/>
            <w:vAlign w:val="center"/>
          </w:tcPr>
          <w:p w14:paraId="79F0721D" w14:textId="3A322920" w:rsidR="00BF2F2D" w:rsidRPr="00630268" w:rsidRDefault="00BF2F2D" w:rsidP="00BF2F2D">
            <w:pPr>
              <w:spacing w:after="0" w:line="240" w:lineRule="auto"/>
              <w:jc w:val="center"/>
              <w:rPr>
                <w:rFonts w:ascii="Arial" w:hAnsi="Arial" w:cs="Arial"/>
                <w:b/>
              </w:rPr>
            </w:pPr>
            <w:r w:rsidRPr="00630268">
              <w:rPr>
                <w:rFonts w:ascii="Arial" w:hAnsi="Arial" w:cs="Arial"/>
                <w:b/>
                <w:bCs/>
              </w:rPr>
              <w:t>Original Proponent’s Response</w:t>
            </w:r>
          </w:p>
        </w:tc>
        <w:tc>
          <w:tcPr>
            <w:tcW w:w="523" w:type="pct"/>
            <w:shd w:val="clear" w:color="auto" w:fill="D9D9D9" w:themeFill="background1" w:themeFillShade="D9"/>
            <w:vAlign w:val="center"/>
          </w:tcPr>
          <w:p w14:paraId="5B3A86F4" w14:textId="31609661" w:rsidR="00BF2F2D" w:rsidRPr="00630268" w:rsidRDefault="00BF2F2D" w:rsidP="00BF2F2D">
            <w:pPr>
              <w:spacing w:after="0" w:line="240" w:lineRule="auto"/>
              <w:jc w:val="center"/>
              <w:rPr>
                <w:rFonts w:ascii="Arial" w:hAnsi="Arial" w:cs="Arial"/>
                <w:b/>
              </w:rPr>
            </w:pPr>
            <w:r w:rsidRPr="00630268">
              <w:rPr>
                <w:rFonts w:ascii="Arial" w:hAnsi="Arial" w:cs="Arial"/>
                <w:b/>
                <w:bCs/>
              </w:rPr>
              <w:t>RCC Decision</w:t>
            </w:r>
          </w:p>
        </w:tc>
      </w:tr>
      <w:tr w:rsidR="00BF2F2D" w:rsidRPr="00630268" w14:paraId="2042399C" w14:textId="77777777" w:rsidTr="00630268">
        <w:trPr>
          <w:trHeight w:val="744"/>
        </w:trPr>
        <w:tc>
          <w:tcPr>
            <w:tcW w:w="476" w:type="pct"/>
          </w:tcPr>
          <w:p w14:paraId="2DE980A9" w14:textId="77777777" w:rsidR="00BF2F2D" w:rsidRPr="00630268" w:rsidRDefault="00BF2F2D" w:rsidP="00BF2F2D">
            <w:pPr>
              <w:pStyle w:val="NoSpacing"/>
              <w:rPr>
                <w:rFonts w:ascii="Arial" w:hAnsi="Arial" w:cs="Arial"/>
                <w:b/>
              </w:rPr>
            </w:pPr>
            <w:permStart w:id="1345137625" w:edGrp="everyone" w:colFirst="5" w:colLast="5"/>
            <w:permStart w:id="884614597" w:edGrp="everyone" w:colFirst="6" w:colLast="6"/>
            <w:permStart w:id="702354520" w:edGrp="everyone" w:colFirst="7" w:colLast="7"/>
            <w:permStart w:id="33180436" w:edGrp="everyone" w:colFirst="8" w:colLast="8"/>
          </w:p>
        </w:tc>
        <w:tc>
          <w:tcPr>
            <w:tcW w:w="299" w:type="pct"/>
          </w:tcPr>
          <w:p w14:paraId="71F99AA6" w14:textId="77777777" w:rsidR="00BF2F2D" w:rsidRPr="00630268" w:rsidRDefault="00BF2F2D" w:rsidP="00BF2F2D">
            <w:pPr>
              <w:pStyle w:val="NoSpacing"/>
              <w:jc w:val="center"/>
              <w:rPr>
                <w:rFonts w:ascii="Arial" w:hAnsi="Arial" w:cs="Arial"/>
              </w:rPr>
            </w:pPr>
          </w:p>
        </w:tc>
        <w:tc>
          <w:tcPr>
            <w:tcW w:w="673" w:type="pct"/>
          </w:tcPr>
          <w:p w14:paraId="0FAEC88B" w14:textId="77777777" w:rsidR="00BF2F2D" w:rsidRPr="00630268" w:rsidRDefault="00BF2F2D" w:rsidP="00BF2F2D">
            <w:pPr>
              <w:pStyle w:val="Heading3"/>
              <w:numPr>
                <w:ilvl w:val="0"/>
                <w:numId w:val="0"/>
              </w:numPr>
              <w:rPr>
                <w:rFonts w:ascii="Arial" w:hAnsi="Arial" w:cs="Arial"/>
                <w:sz w:val="22"/>
                <w:szCs w:val="22"/>
              </w:rPr>
            </w:pPr>
          </w:p>
        </w:tc>
        <w:tc>
          <w:tcPr>
            <w:tcW w:w="748" w:type="pct"/>
          </w:tcPr>
          <w:p w14:paraId="3F504840" w14:textId="77777777" w:rsidR="00BF2F2D" w:rsidRPr="00630268" w:rsidRDefault="00BF2F2D" w:rsidP="00BF2F2D">
            <w:pPr>
              <w:pStyle w:val="NoSpacing"/>
              <w:ind w:left="346" w:hanging="346"/>
              <w:jc w:val="both"/>
              <w:rPr>
                <w:rFonts w:ascii="Arial" w:hAnsi="Arial" w:cs="Arial"/>
                <w:lang w:eastAsia="en-PH"/>
              </w:rPr>
            </w:pPr>
          </w:p>
        </w:tc>
        <w:tc>
          <w:tcPr>
            <w:tcW w:w="598" w:type="pct"/>
          </w:tcPr>
          <w:p w14:paraId="05F08B3B" w14:textId="77777777" w:rsidR="00BF2F2D" w:rsidRPr="00630268" w:rsidRDefault="00BF2F2D" w:rsidP="00BF2F2D">
            <w:pPr>
              <w:pStyle w:val="NoSpacing"/>
              <w:rPr>
                <w:rFonts w:ascii="Arial" w:hAnsi="Arial" w:cs="Arial"/>
              </w:rPr>
            </w:pPr>
          </w:p>
        </w:tc>
        <w:tc>
          <w:tcPr>
            <w:tcW w:w="561" w:type="pct"/>
          </w:tcPr>
          <w:p w14:paraId="781A10F3" w14:textId="1216DE86" w:rsidR="00BF2F2D" w:rsidRPr="00630268" w:rsidRDefault="00BF2F2D" w:rsidP="00BF2F2D">
            <w:pPr>
              <w:pStyle w:val="NoSpacing"/>
              <w:rPr>
                <w:rFonts w:ascii="Arial" w:hAnsi="Arial" w:cs="Arial"/>
              </w:rPr>
            </w:pPr>
            <w:r w:rsidRPr="00630268">
              <w:rPr>
                <w:rFonts w:ascii="Arial" w:hAnsi="Arial" w:cs="Arial"/>
              </w:rPr>
              <w:t>Please write general comments here, if any.</w:t>
            </w:r>
          </w:p>
        </w:tc>
        <w:tc>
          <w:tcPr>
            <w:tcW w:w="561" w:type="pct"/>
          </w:tcPr>
          <w:p w14:paraId="1B09352A" w14:textId="77777777" w:rsidR="00BF2F2D" w:rsidRPr="00630268" w:rsidRDefault="00BF2F2D" w:rsidP="00BF2F2D">
            <w:pPr>
              <w:pStyle w:val="NoSpacing"/>
              <w:rPr>
                <w:rFonts w:ascii="Arial" w:hAnsi="Arial" w:cs="Arial"/>
              </w:rPr>
            </w:pPr>
          </w:p>
        </w:tc>
        <w:tc>
          <w:tcPr>
            <w:tcW w:w="561" w:type="pct"/>
          </w:tcPr>
          <w:p w14:paraId="4B493B8A" w14:textId="77777777" w:rsidR="00BF2F2D" w:rsidRPr="00630268" w:rsidRDefault="00BF2F2D" w:rsidP="00BF2F2D">
            <w:pPr>
              <w:pStyle w:val="NoSpacing"/>
              <w:rPr>
                <w:rFonts w:ascii="Arial" w:hAnsi="Arial" w:cs="Arial"/>
              </w:rPr>
            </w:pPr>
          </w:p>
        </w:tc>
        <w:tc>
          <w:tcPr>
            <w:tcW w:w="523" w:type="pct"/>
          </w:tcPr>
          <w:p w14:paraId="537DE836" w14:textId="77777777" w:rsidR="00BF2F2D" w:rsidRPr="00630268" w:rsidRDefault="00BF2F2D" w:rsidP="00BF2F2D">
            <w:pPr>
              <w:pStyle w:val="NoSpacing"/>
              <w:rPr>
                <w:rFonts w:ascii="Arial" w:hAnsi="Arial" w:cs="Arial"/>
              </w:rPr>
            </w:pPr>
          </w:p>
        </w:tc>
      </w:tr>
      <w:tr w:rsidR="00EB2276" w:rsidRPr="00630268" w14:paraId="1C1F4103" w14:textId="726E3ADC" w:rsidTr="00630268">
        <w:trPr>
          <w:trHeight w:val="4274"/>
        </w:trPr>
        <w:tc>
          <w:tcPr>
            <w:tcW w:w="476" w:type="pct"/>
          </w:tcPr>
          <w:p w14:paraId="7356B4E0" w14:textId="77777777" w:rsidR="005B3216" w:rsidRPr="00630268" w:rsidRDefault="005B3216" w:rsidP="005B3216">
            <w:pPr>
              <w:pStyle w:val="NoSpacing"/>
              <w:rPr>
                <w:rFonts w:ascii="Arial" w:hAnsi="Arial" w:cs="Arial"/>
                <w:bCs/>
              </w:rPr>
            </w:pPr>
            <w:permStart w:id="360938651" w:edGrp="everyone" w:colFirst="5" w:colLast="5"/>
            <w:permStart w:id="19559021" w:edGrp="everyone" w:colFirst="6" w:colLast="6"/>
            <w:permStart w:id="552355708" w:edGrp="everyone" w:colFirst="7" w:colLast="7"/>
            <w:permStart w:id="1053636689" w:edGrp="everyone" w:colFirst="8" w:colLast="8"/>
            <w:permEnd w:id="1345137625"/>
            <w:permEnd w:id="884614597"/>
            <w:permEnd w:id="702354520"/>
            <w:permEnd w:id="33180436"/>
            <w:r w:rsidRPr="00630268">
              <w:rPr>
                <w:rFonts w:ascii="Arial" w:hAnsi="Arial" w:cs="Arial"/>
                <w:bCs/>
              </w:rPr>
              <w:t>SECTION 1 – INTRODUCTION</w:t>
            </w:r>
          </w:p>
          <w:p w14:paraId="6065F640" w14:textId="77777777" w:rsidR="005B3216" w:rsidRPr="00630268" w:rsidRDefault="005B3216" w:rsidP="005B3216">
            <w:pPr>
              <w:pStyle w:val="NoSpacing"/>
              <w:rPr>
                <w:rFonts w:ascii="Arial" w:hAnsi="Arial" w:cs="Arial"/>
                <w:bCs/>
              </w:rPr>
            </w:pPr>
          </w:p>
          <w:p w14:paraId="73B8F0E7" w14:textId="42A4DF46" w:rsidR="00EB2276" w:rsidRPr="00630268" w:rsidRDefault="005B3216" w:rsidP="005B3216">
            <w:pPr>
              <w:pStyle w:val="NoSpacing"/>
              <w:rPr>
                <w:rFonts w:ascii="Arial" w:hAnsi="Arial" w:cs="Arial"/>
                <w:b/>
              </w:rPr>
            </w:pPr>
            <w:r w:rsidRPr="00630268">
              <w:rPr>
                <w:rFonts w:ascii="Arial" w:hAnsi="Arial" w:cs="Arial"/>
                <w:bCs/>
              </w:rPr>
              <w:t>1.1. Background</w:t>
            </w:r>
          </w:p>
        </w:tc>
        <w:tc>
          <w:tcPr>
            <w:tcW w:w="299" w:type="pct"/>
          </w:tcPr>
          <w:p w14:paraId="18FEB71F" w14:textId="5920A03F" w:rsidR="00EB2276" w:rsidRPr="00630268" w:rsidRDefault="00EB2276" w:rsidP="00EB2276">
            <w:pPr>
              <w:pStyle w:val="NoSpacing"/>
              <w:rPr>
                <w:rFonts w:ascii="Arial" w:hAnsi="Arial" w:cs="Arial"/>
                <w:color w:val="0070C0"/>
              </w:rPr>
            </w:pPr>
            <w:r w:rsidRPr="00630268">
              <w:rPr>
                <w:rFonts w:ascii="Arial" w:hAnsi="Arial" w:cs="Arial"/>
              </w:rPr>
              <w:t>1.1.3</w:t>
            </w:r>
          </w:p>
        </w:tc>
        <w:tc>
          <w:tcPr>
            <w:tcW w:w="673" w:type="pct"/>
          </w:tcPr>
          <w:p w14:paraId="7EC3EBB6" w14:textId="31BED5F6" w:rsidR="00EB2276" w:rsidRPr="00630268" w:rsidRDefault="00EB2276" w:rsidP="00EB2276">
            <w:pPr>
              <w:pStyle w:val="Heading3"/>
              <w:numPr>
                <w:ilvl w:val="0"/>
                <w:numId w:val="0"/>
              </w:numPr>
              <w:jc w:val="left"/>
              <w:rPr>
                <w:rFonts w:ascii="Arial" w:hAnsi="Arial" w:cs="Arial"/>
                <w:color w:val="0070C0"/>
                <w:sz w:val="22"/>
                <w:szCs w:val="22"/>
              </w:rPr>
            </w:pPr>
            <w:r w:rsidRPr="00630268">
              <w:rPr>
                <w:rFonts w:ascii="Arial" w:hAnsi="Arial" w:cs="Arial"/>
                <w:sz w:val="22"/>
                <w:szCs w:val="22"/>
              </w:rPr>
              <w:t>[NEW]</w:t>
            </w:r>
          </w:p>
        </w:tc>
        <w:tc>
          <w:tcPr>
            <w:tcW w:w="748" w:type="pct"/>
          </w:tcPr>
          <w:p w14:paraId="3D36A1F3" w14:textId="360C0CFA" w:rsidR="00EB2276" w:rsidRPr="00630268" w:rsidRDefault="00EB2276" w:rsidP="00EB2276">
            <w:pPr>
              <w:pStyle w:val="NoSpacing"/>
              <w:rPr>
                <w:rFonts w:ascii="Arial" w:hAnsi="Arial" w:cs="Arial"/>
                <w:b/>
                <w:bCs/>
                <w:color w:val="0070C0"/>
                <w:u w:val="single"/>
                <w:lang w:eastAsia="en-PH"/>
              </w:rPr>
            </w:pPr>
            <w:r w:rsidRPr="00630268">
              <w:rPr>
                <w:rFonts w:ascii="Arial" w:hAnsi="Arial" w:cs="Arial"/>
                <w:b/>
                <w:bCs/>
                <w:u w:val="single"/>
                <w:lang w:eastAsia="en-PH"/>
              </w:rPr>
              <w:t xml:space="preserve">A </w:t>
            </w:r>
            <w:r w:rsidRPr="00630268">
              <w:rPr>
                <w:rFonts w:ascii="Arial" w:hAnsi="Arial" w:cs="Arial"/>
                <w:b/>
                <w:bCs/>
                <w:i/>
                <w:iCs/>
                <w:u w:val="single"/>
                <w:lang w:eastAsia="en-PH"/>
              </w:rPr>
              <w:t xml:space="preserve">Generation Company </w:t>
            </w:r>
            <w:r w:rsidRPr="00630268">
              <w:rPr>
                <w:rFonts w:ascii="Arial" w:hAnsi="Arial" w:cs="Arial"/>
                <w:b/>
                <w:bCs/>
                <w:u w:val="single"/>
                <w:lang w:eastAsia="en-PH"/>
              </w:rPr>
              <w:t xml:space="preserve">that has secured a </w:t>
            </w:r>
            <w:r w:rsidRPr="00630268">
              <w:rPr>
                <w:rFonts w:ascii="Arial" w:hAnsi="Arial" w:cs="Arial"/>
                <w:b/>
                <w:bCs/>
                <w:u w:val="single"/>
              </w:rPr>
              <w:t xml:space="preserve">Final Certificate of Approval to Connect </w:t>
            </w:r>
            <w:r w:rsidRPr="00630268">
              <w:rPr>
                <w:rFonts w:ascii="Arial" w:hAnsi="Arial" w:cs="Arial"/>
                <w:b/>
                <w:bCs/>
                <w:u w:val="single"/>
                <w:lang w:eastAsia="en-PH"/>
              </w:rPr>
              <w:t xml:space="preserve">for completing the conduct of </w:t>
            </w:r>
            <w:r w:rsidRPr="00630268">
              <w:rPr>
                <w:rFonts w:ascii="Arial" w:hAnsi="Arial" w:cs="Arial"/>
                <w:b/>
                <w:bCs/>
                <w:i/>
                <w:iCs/>
                <w:u w:val="single"/>
                <w:lang w:eastAsia="en-PH"/>
              </w:rPr>
              <w:t>test and commissioning</w:t>
            </w:r>
            <w:r w:rsidRPr="00630268">
              <w:rPr>
                <w:rFonts w:ascii="Arial" w:hAnsi="Arial" w:cs="Arial"/>
                <w:b/>
                <w:bCs/>
                <w:u w:val="single"/>
                <w:lang w:eastAsia="en-PH"/>
              </w:rPr>
              <w:t xml:space="preserve"> but with pending issuance of Certificate of Compliance from the ERC for its </w:t>
            </w:r>
            <w:r w:rsidRPr="00630268">
              <w:rPr>
                <w:rFonts w:ascii="Arial" w:hAnsi="Arial" w:cs="Arial"/>
                <w:b/>
                <w:bCs/>
                <w:i/>
                <w:iCs/>
                <w:u w:val="single"/>
                <w:lang w:eastAsia="en-PH"/>
              </w:rPr>
              <w:t>must dispatch generating unit</w:t>
            </w:r>
            <w:r w:rsidRPr="00630268">
              <w:rPr>
                <w:rFonts w:ascii="Arial" w:hAnsi="Arial" w:cs="Arial"/>
                <w:b/>
                <w:bCs/>
                <w:u w:val="single"/>
              </w:rPr>
              <w:t xml:space="preserve"> shall comply with the </w:t>
            </w:r>
            <w:r w:rsidRPr="00630268">
              <w:rPr>
                <w:rFonts w:ascii="Arial" w:hAnsi="Arial" w:cs="Arial"/>
                <w:b/>
                <w:bCs/>
                <w:i/>
                <w:iCs/>
                <w:u w:val="single"/>
              </w:rPr>
              <w:t>forecast accuracy standards</w:t>
            </w:r>
            <w:r w:rsidRPr="00630268">
              <w:rPr>
                <w:rFonts w:ascii="Arial" w:hAnsi="Arial" w:cs="Arial"/>
                <w:b/>
                <w:bCs/>
                <w:u w:val="single"/>
              </w:rPr>
              <w:t xml:space="preserve"> in respect of its </w:t>
            </w:r>
            <w:r w:rsidRPr="00630268">
              <w:rPr>
                <w:rFonts w:ascii="Arial" w:hAnsi="Arial" w:cs="Arial"/>
                <w:b/>
                <w:bCs/>
                <w:i/>
                <w:iCs/>
                <w:u w:val="single"/>
              </w:rPr>
              <w:t>projected outputs.</w:t>
            </w:r>
            <w:r w:rsidRPr="00630268">
              <w:rPr>
                <w:rStyle w:val="FootnoteReference"/>
                <w:rFonts w:ascii="Arial" w:hAnsi="Arial" w:cs="Arial"/>
                <w:b/>
                <w:bCs/>
                <w:i/>
                <w:iCs/>
                <w:u w:val="single"/>
              </w:rPr>
              <w:footnoteReference w:id="3"/>
            </w:r>
          </w:p>
        </w:tc>
        <w:tc>
          <w:tcPr>
            <w:tcW w:w="598" w:type="pct"/>
          </w:tcPr>
          <w:p w14:paraId="3A17E9A1" w14:textId="77777777" w:rsidR="00EB2276" w:rsidRPr="00630268" w:rsidRDefault="00EB2276" w:rsidP="00EB2276">
            <w:pPr>
              <w:spacing w:line="240" w:lineRule="auto"/>
              <w:contextualSpacing/>
              <w:rPr>
                <w:rFonts w:ascii="Arial" w:hAnsi="Arial" w:cs="Arial"/>
              </w:rPr>
            </w:pPr>
            <w:r w:rsidRPr="00630268">
              <w:rPr>
                <w:rFonts w:ascii="Arial" w:hAnsi="Arial" w:cs="Arial"/>
              </w:rPr>
              <w:t>To reflect the provisions of DOE DC 2022-05-0015 as regards MDGUs’ obligation to comply with forecast accuracy standards</w:t>
            </w:r>
          </w:p>
          <w:p w14:paraId="4D9D06EB" w14:textId="77777777" w:rsidR="00EB2276" w:rsidRPr="00630268" w:rsidRDefault="00EB2276" w:rsidP="00EB2276">
            <w:pPr>
              <w:pStyle w:val="NoSpacing"/>
              <w:rPr>
                <w:rFonts w:ascii="Arial" w:hAnsi="Arial" w:cs="Arial"/>
              </w:rPr>
            </w:pPr>
          </w:p>
        </w:tc>
        <w:tc>
          <w:tcPr>
            <w:tcW w:w="561" w:type="pct"/>
          </w:tcPr>
          <w:p w14:paraId="640F1E46" w14:textId="77777777" w:rsidR="00EB2276" w:rsidRPr="00630268" w:rsidRDefault="00EB2276" w:rsidP="00EB2276">
            <w:pPr>
              <w:spacing w:line="240" w:lineRule="auto"/>
              <w:contextualSpacing/>
              <w:rPr>
                <w:rFonts w:ascii="Arial" w:hAnsi="Arial" w:cs="Arial"/>
              </w:rPr>
            </w:pPr>
          </w:p>
        </w:tc>
        <w:tc>
          <w:tcPr>
            <w:tcW w:w="561" w:type="pct"/>
          </w:tcPr>
          <w:p w14:paraId="5CDFEBDD" w14:textId="77777777" w:rsidR="00EB2276" w:rsidRPr="00630268" w:rsidRDefault="00EB2276" w:rsidP="00EB2276">
            <w:pPr>
              <w:spacing w:line="240" w:lineRule="auto"/>
              <w:contextualSpacing/>
              <w:rPr>
                <w:rFonts w:ascii="Arial" w:hAnsi="Arial" w:cs="Arial"/>
              </w:rPr>
            </w:pPr>
          </w:p>
        </w:tc>
        <w:tc>
          <w:tcPr>
            <w:tcW w:w="561" w:type="pct"/>
          </w:tcPr>
          <w:p w14:paraId="0A383524" w14:textId="77777777" w:rsidR="00EB2276" w:rsidRPr="00630268" w:rsidRDefault="00EB2276" w:rsidP="00EB2276">
            <w:pPr>
              <w:spacing w:line="240" w:lineRule="auto"/>
              <w:contextualSpacing/>
              <w:rPr>
                <w:rFonts w:ascii="Arial" w:hAnsi="Arial" w:cs="Arial"/>
              </w:rPr>
            </w:pPr>
          </w:p>
        </w:tc>
        <w:tc>
          <w:tcPr>
            <w:tcW w:w="523" w:type="pct"/>
          </w:tcPr>
          <w:p w14:paraId="09D4F12D" w14:textId="77777777" w:rsidR="00EB2276" w:rsidRPr="00630268" w:rsidRDefault="00EB2276" w:rsidP="00EB2276">
            <w:pPr>
              <w:spacing w:line="240" w:lineRule="auto"/>
              <w:contextualSpacing/>
              <w:rPr>
                <w:rFonts w:ascii="Arial" w:hAnsi="Arial" w:cs="Arial"/>
              </w:rPr>
            </w:pPr>
          </w:p>
        </w:tc>
      </w:tr>
      <w:tr w:rsidR="005B3216" w:rsidRPr="00630268" w14:paraId="3A88686E" w14:textId="49350A83" w:rsidTr="00630268">
        <w:trPr>
          <w:trHeight w:val="773"/>
        </w:trPr>
        <w:tc>
          <w:tcPr>
            <w:tcW w:w="476" w:type="pct"/>
          </w:tcPr>
          <w:p w14:paraId="3FFB728C" w14:textId="77777777" w:rsidR="005B3216" w:rsidRPr="00630268" w:rsidRDefault="005B3216" w:rsidP="005B3216">
            <w:pPr>
              <w:pStyle w:val="NoSpacing"/>
              <w:spacing w:line="276" w:lineRule="auto"/>
              <w:rPr>
                <w:rFonts w:ascii="Arial" w:hAnsi="Arial" w:cs="Arial"/>
                <w:bCs/>
              </w:rPr>
            </w:pPr>
            <w:permStart w:id="1384122149" w:edGrp="everyone" w:colFirst="5" w:colLast="5"/>
            <w:permStart w:id="996954382" w:edGrp="everyone" w:colFirst="6" w:colLast="6"/>
            <w:permStart w:id="784881253" w:edGrp="everyone" w:colFirst="7" w:colLast="7"/>
            <w:permStart w:id="1595372267" w:edGrp="everyone" w:colFirst="8" w:colLast="8"/>
            <w:permEnd w:id="360938651"/>
            <w:permEnd w:id="19559021"/>
            <w:permEnd w:id="552355708"/>
            <w:permEnd w:id="1053636689"/>
            <w:r w:rsidRPr="00630268">
              <w:rPr>
                <w:rFonts w:ascii="Arial" w:hAnsi="Arial" w:cs="Arial"/>
                <w:bCs/>
              </w:rPr>
              <w:t>SECTION 1 – INTRODUCTION</w:t>
            </w:r>
          </w:p>
          <w:p w14:paraId="2C6649DD" w14:textId="77777777" w:rsidR="005B3216" w:rsidRPr="00630268" w:rsidRDefault="005B3216" w:rsidP="005B3216">
            <w:pPr>
              <w:pStyle w:val="NoSpacing"/>
              <w:spacing w:line="276" w:lineRule="auto"/>
              <w:rPr>
                <w:rFonts w:ascii="Arial" w:hAnsi="Arial" w:cs="Arial"/>
                <w:bCs/>
              </w:rPr>
            </w:pPr>
          </w:p>
          <w:p w14:paraId="6B2C776D" w14:textId="77777777" w:rsidR="005B3216" w:rsidRPr="00630268" w:rsidRDefault="005B3216" w:rsidP="005B3216">
            <w:pPr>
              <w:spacing w:after="0"/>
              <w:rPr>
                <w:rFonts w:ascii="Arial" w:hAnsi="Arial" w:cs="Arial"/>
                <w:b/>
              </w:rPr>
            </w:pPr>
            <w:r w:rsidRPr="00630268">
              <w:rPr>
                <w:rFonts w:ascii="Arial" w:hAnsi="Arial" w:cs="Arial"/>
                <w:bCs/>
              </w:rPr>
              <w:t>1.1. Background</w:t>
            </w:r>
          </w:p>
          <w:p w14:paraId="23EE9021" w14:textId="77777777" w:rsidR="005B3216" w:rsidRPr="00630268" w:rsidRDefault="005B3216" w:rsidP="005B3216">
            <w:pPr>
              <w:spacing w:after="0"/>
              <w:rPr>
                <w:rFonts w:ascii="Arial" w:hAnsi="Arial" w:cs="Arial"/>
                <w:b/>
              </w:rPr>
            </w:pPr>
          </w:p>
          <w:p w14:paraId="121BFB76" w14:textId="77777777" w:rsidR="005B3216" w:rsidRPr="00630268" w:rsidRDefault="005B3216" w:rsidP="005B3216">
            <w:pPr>
              <w:spacing w:after="0"/>
              <w:rPr>
                <w:rFonts w:ascii="Arial" w:hAnsi="Arial" w:cs="Arial"/>
                <w:b/>
              </w:rPr>
            </w:pPr>
          </w:p>
          <w:p w14:paraId="760DC92F" w14:textId="77777777" w:rsidR="005B3216" w:rsidRPr="00630268" w:rsidRDefault="005B3216" w:rsidP="005B3216">
            <w:pPr>
              <w:pStyle w:val="NoSpacing"/>
              <w:rPr>
                <w:rFonts w:ascii="Arial" w:hAnsi="Arial" w:cs="Arial"/>
                <w:b/>
              </w:rPr>
            </w:pPr>
          </w:p>
        </w:tc>
        <w:tc>
          <w:tcPr>
            <w:tcW w:w="299" w:type="pct"/>
          </w:tcPr>
          <w:p w14:paraId="09EBF9A7" w14:textId="1ECB3990" w:rsidR="005B3216" w:rsidRPr="00630268" w:rsidRDefault="005B3216" w:rsidP="005B3216">
            <w:pPr>
              <w:pStyle w:val="NoSpacing"/>
              <w:rPr>
                <w:rFonts w:ascii="Arial" w:hAnsi="Arial" w:cs="Arial"/>
              </w:rPr>
            </w:pPr>
            <w:r w:rsidRPr="00630268">
              <w:rPr>
                <w:rFonts w:ascii="Arial" w:hAnsi="Arial" w:cs="Arial"/>
              </w:rPr>
              <w:lastRenderedPageBreak/>
              <w:t>1.1.4</w:t>
            </w:r>
          </w:p>
        </w:tc>
        <w:tc>
          <w:tcPr>
            <w:tcW w:w="673" w:type="pct"/>
          </w:tcPr>
          <w:p w14:paraId="3CD52C99" w14:textId="4D8DE35F" w:rsidR="005B3216" w:rsidRPr="00630268" w:rsidRDefault="005B3216" w:rsidP="005B3216">
            <w:pPr>
              <w:pStyle w:val="Heading3"/>
              <w:numPr>
                <w:ilvl w:val="0"/>
                <w:numId w:val="0"/>
              </w:numPr>
              <w:jc w:val="left"/>
              <w:rPr>
                <w:rFonts w:ascii="Arial" w:hAnsi="Arial" w:cs="Arial"/>
                <w:sz w:val="22"/>
                <w:szCs w:val="22"/>
              </w:rPr>
            </w:pPr>
            <w:r w:rsidRPr="00630268">
              <w:rPr>
                <w:rFonts w:ascii="Arial" w:hAnsi="Arial" w:cs="Arial"/>
                <w:sz w:val="22"/>
                <w:szCs w:val="22"/>
              </w:rPr>
              <w:t>[NEW]</w:t>
            </w:r>
          </w:p>
        </w:tc>
        <w:tc>
          <w:tcPr>
            <w:tcW w:w="748" w:type="pct"/>
          </w:tcPr>
          <w:p w14:paraId="591CB482" w14:textId="79509D17" w:rsidR="005B3216" w:rsidRPr="00630268" w:rsidRDefault="005B3216" w:rsidP="005B3216">
            <w:pPr>
              <w:pStyle w:val="NoSpacing"/>
              <w:rPr>
                <w:rFonts w:ascii="Arial" w:hAnsi="Arial" w:cs="Arial"/>
              </w:rPr>
            </w:pPr>
            <w:r w:rsidRPr="00630268">
              <w:rPr>
                <w:rFonts w:ascii="Arial" w:hAnsi="Arial" w:cs="Arial"/>
                <w:b/>
                <w:bCs/>
                <w:u w:val="single"/>
                <w:lang w:eastAsia="en-PH"/>
              </w:rPr>
              <w:t xml:space="preserve">A </w:t>
            </w:r>
            <w:r w:rsidRPr="00630268">
              <w:rPr>
                <w:rFonts w:ascii="Arial" w:hAnsi="Arial" w:cs="Arial"/>
                <w:b/>
                <w:bCs/>
                <w:i/>
                <w:iCs/>
                <w:u w:val="single"/>
                <w:lang w:eastAsia="en-PH"/>
              </w:rPr>
              <w:t>Generation Company</w:t>
            </w:r>
            <w:r w:rsidRPr="00630268">
              <w:rPr>
                <w:rFonts w:ascii="Arial" w:hAnsi="Arial" w:cs="Arial"/>
                <w:b/>
                <w:bCs/>
                <w:u w:val="single"/>
                <w:lang w:eastAsia="en-PH"/>
              </w:rPr>
              <w:t xml:space="preserve"> that has an </w:t>
            </w:r>
            <w:r w:rsidRPr="00630268">
              <w:rPr>
                <w:rFonts w:ascii="Arial" w:hAnsi="Arial" w:cs="Arial"/>
                <w:b/>
                <w:bCs/>
                <w:i/>
                <w:iCs/>
                <w:u w:val="single"/>
                <w:lang w:eastAsia="en-PH"/>
              </w:rPr>
              <w:t>expansion unit</w:t>
            </w:r>
            <w:r w:rsidRPr="00630268">
              <w:rPr>
                <w:rFonts w:ascii="Arial" w:hAnsi="Arial" w:cs="Arial"/>
                <w:b/>
                <w:bCs/>
                <w:u w:val="single"/>
                <w:lang w:eastAsia="en-PH"/>
              </w:rPr>
              <w:t xml:space="preserve"> shall likewise comply with the forecast accuracy standards following the parameters set forth in Section 4.2.8 of this Manual.</w:t>
            </w:r>
          </w:p>
        </w:tc>
        <w:tc>
          <w:tcPr>
            <w:tcW w:w="598" w:type="pct"/>
          </w:tcPr>
          <w:p w14:paraId="3D45D1A4" w14:textId="486FAC5E" w:rsidR="005B3216" w:rsidRPr="00630268" w:rsidRDefault="005B3216" w:rsidP="005B3216">
            <w:pPr>
              <w:pStyle w:val="NoSpacing"/>
              <w:rPr>
                <w:rFonts w:ascii="Arial" w:hAnsi="Arial" w:cs="Arial"/>
              </w:rPr>
            </w:pPr>
            <w:r w:rsidRPr="00630268">
              <w:rPr>
                <w:rFonts w:ascii="Arial" w:hAnsi="Arial" w:cs="Arial"/>
              </w:rPr>
              <w:t xml:space="preserve">To consider the monitoring of a MDGU with expansion unit, i.e., facility with same plant substation and revenue meter; and </w:t>
            </w:r>
            <w:r w:rsidRPr="00630268">
              <w:rPr>
                <w:rFonts w:ascii="Arial" w:hAnsi="Arial" w:cs="Arial"/>
              </w:rPr>
              <w:lastRenderedPageBreak/>
              <w:t>to comply with the requirements under</w:t>
            </w:r>
          </w:p>
        </w:tc>
        <w:tc>
          <w:tcPr>
            <w:tcW w:w="561" w:type="pct"/>
          </w:tcPr>
          <w:p w14:paraId="07ED0A4C" w14:textId="77777777" w:rsidR="005B3216" w:rsidRPr="00630268" w:rsidRDefault="005B3216" w:rsidP="005B3216">
            <w:pPr>
              <w:pStyle w:val="NoSpacing"/>
              <w:rPr>
                <w:rFonts w:ascii="Arial" w:hAnsi="Arial" w:cs="Arial"/>
              </w:rPr>
            </w:pPr>
          </w:p>
        </w:tc>
        <w:tc>
          <w:tcPr>
            <w:tcW w:w="561" w:type="pct"/>
          </w:tcPr>
          <w:p w14:paraId="60BAA316" w14:textId="77777777" w:rsidR="005B3216" w:rsidRPr="00630268" w:rsidRDefault="005B3216" w:rsidP="005B3216">
            <w:pPr>
              <w:pStyle w:val="NoSpacing"/>
              <w:rPr>
                <w:rFonts w:ascii="Arial" w:hAnsi="Arial" w:cs="Arial"/>
              </w:rPr>
            </w:pPr>
          </w:p>
        </w:tc>
        <w:tc>
          <w:tcPr>
            <w:tcW w:w="561" w:type="pct"/>
          </w:tcPr>
          <w:p w14:paraId="2FE9555F" w14:textId="77777777" w:rsidR="005B3216" w:rsidRPr="00630268" w:rsidRDefault="005B3216" w:rsidP="005B3216">
            <w:pPr>
              <w:pStyle w:val="NoSpacing"/>
              <w:rPr>
                <w:rFonts w:ascii="Arial" w:hAnsi="Arial" w:cs="Arial"/>
              </w:rPr>
            </w:pPr>
          </w:p>
        </w:tc>
        <w:tc>
          <w:tcPr>
            <w:tcW w:w="523" w:type="pct"/>
          </w:tcPr>
          <w:p w14:paraId="12E12227" w14:textId="77777777" w:rsidR="005B3216" w:rsidRPr="00630268" w:rsidRDefault="005B3216" w:rsidP="005B3216">
            <w:pPr>
              <w:pStyle w:val="NoSpacing"/>
              <w:rPr>
                <w:rFonts w:ascii="Arial" w:hAnsi="Arial" w:cs="Arial"/>
              </w:rPr>
            </w:pPr>
          </w:p>
        </w:tc>
      </w:tr>
      <w:tr w:rsidR="005B3216" w:rsidRPr="00630268" w14:paraId="4486C196" w14:textId="61E7EE7C" w:rsidTr="00630268">
        <w:trPr>
          <w:trHeight w:val="3744"/>
        </w:trPr>
        <w:tc>
          <w:tcPr>
            <w:tcW w:w="476" w:type="pct"/>
          </w:tcPr>
          <w:p w14:paraId="6D041FAA" w14:textId="77777777" w:rsidR="005B3216" w:rsidRPr="00630268" w:rsidRDefault="005B3216" w:rsidP="005B3216">
            <w:pPr>
              <w:pStyle w:val="NoSpacing"/>
              <w:spacing w:line="276" w:lineRule="auto"/>
              <w:rPr>
                <w:rFonts w:ascii="Arial" w:hAnsi="Arial" w:cs="Arial"/>
                <w:bCs/>
              </w:rPr>
            </w:pPr>
            <w:permStart w:id="628508457" w:edGrp="everyone" w:colFirst="5" w:colLast="5"/>
            <w:permStart w:id="218188291" w:edGrp="everyone" w:colFirst="6" w:colLast="6"/>
            <w:permStart w:id="1968055140" w:edGrp="everyone" w:colFirst="7" w:colLast="7"/>
            <w:permStart w:id="1642491826" w:edGrp="everyone" w:colFirst="8" w:colLast="8"/>
            <w:permEnd w:id="1384122149"/>
            <w:permEnd w:id="996954382"/>
            <w:permEnd w:id="784881253"/>
            <w:permEnd w:id="1595372267"/>
            <w:r w:rsidRPr="00630268">
              <w:rPr>
                <w:rFonts w:ascii="Arial" w:hAnsi="Arial" w:cs="Arial"/>
                <w:bCs/>
              </w:rPr>
              <w:t>SECTION 1 – INTRODUCTION</w:t>
            </w:r>
          </w:p>
          <w:p w14:paraId="523FBF82" w14:textId="77777777" w:rsidR="005B3216" w:rsidRPr="00630268" w:rsidRDefault="005B3216" w:rsidP="005B3216">
            <w:pPr>
              <w:pStyle w:val="NoSpacing"/>
              <w:spacing w:line="276" w:lineRule="auto"/>
              <w:rPr>
                <w:rFonts w:ascii="Arial" w:hAnsi="Arial" w:cs="Arial"/>
                <w:bCs/>
              </w:rPr>
            </w:pPr>
          </w:p>
          <w:p w14:paraId="72A2B6B7" w14:textId="77777777" w:rsidR="005B3216" w:rsidRPr="00630268" w:rsidRDefault="005B3216" w:rsidP="005B3216">
            <w:pPr>
              <w:spacing w:after="0"/>
              <w:rPr>
                <w:rFonts w:ascii="Arial" w:hAnsi="Arial" w:cs="Arial"/>
                <w:b/>
              </w:rPr>
            </w:pPr>
            <w:r w:rsidRPr="00630268">
              <w:rPr>
                <w:rFonts w:ascii="Arial" w:hAnsi="Arial" w:cs="Arial"/>
                <w:bCs/>
              </w:rPr>
              <w:t>1.1. Background</w:t>
            </w:r>
          </w:p>
          <w:p w14:paraId="1E1B145D" w14:textId="77777777" w:rsidR="005B3216" w:rsidRPr="00630268" w:rsidRDefault="005B3216" w:rsidP="005B3216">
            <w:pPr>
              <w:pStyle w:val="NoSpacing"/>
              <w:rPr>
                <w:rFonts w:ascii="Arial" w:hAnsi="Arial" w:cs="Arial"/>
                <w:b/>
              </w:rPr>
            </w:pPr>
          </w:p>
        </w:tc>
        <w:tc>
          <w:tcPr>
            <w:tcW w:w="299" w:type="pct"/>
          </w:tcPr>
          <w:p w14:paraId="6748782C" w14:textId="77777777" w:rsidR="005B3216" w:rsidRPr="00630268" w:rsidRDefault="005B3216" w:rsidP="00630268">
            <w:pPr>
              <w:pStyle w:val="NoSpacing"/>
              <w:jc w:val="center"/>
              <w:rPr>
                <w:rFonts w:ascii="Arial" w:hAnsi="Arial" w:cs="Arial"/>
              </w:rPr>
            </w:pPr>
            <w:r w:rsidRPr="00630268">
              <w:rPr>
                <w:rFonts w:ascii="Arial" w:hAnsi="Arial" w:cs="Arial"/>
              </w:rPr>
              <w:t>1.1.3</w:t>
            </w:r>
          </w:p>
          <w:p w14:paraId="0FE8E371" w14:textId="068FA4CD" w:rsidR="005B3216" w:rsidRPr="00630268" w:rsidRDefault="005B3216" w:rsidP="00630268">
            <w:pPr>
              <w:pStyle w:val="NoSpacing"/>
              <w:jc w:val="center"/>
              <w:rPr>
                <w:rFonts w:ascii="Arial" w:hAnsi="Arial" w:cs="Arial"/>
              </w:rPr>
            </w:pPr>
          </w:p>
        </w:tc>
        <w:tc>
          <w:tcPr>
            <w:tcW w:w="673" w:type="pct"/>
          </w:tcPr>
          <w:p w14:paraId="746A2D9B" w14:textId="79CD7847" w:rsidR="005B3216" w:rsidRPr="00630268" w:rsidRDefault="005B3216" w:rsidP="005B3216">
            <w:pPr>
              <w:pStyle w:val="Heading3"/>
              <w:numPr>
                <w:ilvl w:val="0"/>
                <w:numId w:val="0"/>
              </w:numPr>
              <w:jc w:val="left"/>
              <w:rPr>
                <w:rFonts w:ascii="Arial" w:hAnsi="Arial" w:cs="Arial"/>
                <w:sz w:val="22"/>
                <w:szCs w:val="22"/>
              </w:rPr>
            </w:pPr>
            <w:r w:rsidRPr="00630268">
              <w:rPr>
                <w:rFonts w:ascii="Arial" w:hAnsi="Arial" w:cs="Arial"/>
                <w:sz w:val="22"/>
                <w:szCs w:val="22"/>
              </w:rPr>
              <w:t xml:space="preserve">A </w:t>
            </w:r>
            <w:r w:rsidRPr="00630268">
              <w:rPr>
                <w:rFonts w:ascii="Arial" w:hAnsi="Arial" w:cs="Arial"/>
                <w:i/>
                <w:sz w:val="22"/>
                <w:szCs w:val="22"/>
              </w:rPr>
              <w:t>Trading Participant</w:t>
            </w:r>
            <w:r w:rsidRPr="00630268">
              <w:rPr>
                <w:rFonts w:ascii="Arial" w:hAnsi="Arial" w:cs="Arial"/>
                <w:sz w:val="22"/>
                <w:szCs w:val="22"/>
              </w:rPr>
              <w:t xml:space="preserve"> who fails to meet the requisite forecast accuracy standards in respect of </w:t>
            </w:r>
            <w:r w:rsidRPr="00630268">
              <w:rPr>
                <w:rFonts w:ascii="Arial" w:hAnsi="Arial" w:cs="Arial"/>
                <w:i/>
                <w:sz w:val="22"/>
                <w:szCs w:val="22"/>
              </w:rPr>
              <w:t>projected outputs</w:t>
            </w:r>
            <w:r w:rsidRPr="00630268">
              <w:rPr>
                <w:rFonts w:ascii="Arial" w:hAnsi="Arial" w:cs="Arial"/>
                <w:sz w:val="22"/>
                <w:szCs w:val="22"/>
              </w:rPr>
              <w:t xml:space="preserve"> for a </w:t>
            </w:r>
            <w:r w:rsidRPr="00630268">
              <w:rPr>
                <w:rFonts w:ascii="Arial" w:hAnsi="Arial" w:cs="Arial"/>
                <w:i/>
                <w:sz w:val="22"/>
                <w:szCs w:val="22"/>
              </w:rPr>
              <w:t>must dispatch generating unit</w:t>
            </w:r>
            <w:r w:rsidRPr="00630268">
              <w:rPr>
                <w:rFonts w:ascii="Arial" w:hAnsi="Arial" w:cs="Arial"/>
                <w:sz w:val="22"/>
                <w:szCs w:val="22"/>
              </w:rPr>
              <w:t xml:space="preserve"> may be liable for sanctions imposed under Clause 7.2 of the </w:t>
            </w:r>
            <w:r w:rsidRPr="00630268">
              <w:rPr>
                <w:rFonts w:ascii="Arial" w:hAnsi="Arial" w:cs="Arial"/>
                <w:i/>
                <w:sz w:val="22"/>
                <w:szCs w:val="22"/>
              </w:rPr>
              <w:t>WESM Rules.</w:t>
            </w:r>
          </w:p>
        </w:tc>
        <w:tc>
          <w:tcPr>
            <w:tcW w:w="748" w:type="pct"/>
          </w:tcPr>
          <w:p w14:paraId="28647F0F" w14:textId="76B7A1E4" w:rsidR="005B3216" w:rsidRPr="00630268" w:rsidRDefault="00314F73" w:rsidP="00314F73">
            <w:pPr>
              <w:pStyle w:val="NoSpacing"/>
              <w:rPr>
                <w:rFonts w:ascii="Arial" w:hAnsi="Arial" w:cs="Arial"/>
                <w:color w:val="0070C0"/>
                <w:lang w:eastAsia="en-PH"/>
              </w:rPr>
            </w:pPr>
            <w:r w:rsidRPr="00630268">
              <w:rPr>
                <w:rFonts w:ascii="Arial" w:hAnsi="Arial" w:cs="Arial"/>
                <w:strike/>
              </w:rPr>
              <w:t>1.1.3</w:t>
            </w:r>
            <w:r w:rsidRPr="00630268">
              <w:rPr>
                <w:rFonts w:ascii="Arial" w:hAnsi="Arial" w:cs="Arial"/>
              </w:rPr>
              <w:t xml:space="preserve"> </w:t>
            </w:r>
            <w:r w:rsidRPr="00630268">
              <w:rPr>
                <w:rFonts w:ascii="Arial" w:hAnsi="Arial" w:cs="Arial"/>
                <w:b/>
                <w:bCs/>
                <w:u w:val="single"/>
              </w:rPr>
              <w:t>1.1.5</w:t>
            </w:r>
            <w:r w:rsidRPr="00630268">
              <w:rPr>
                <w:rFonts w:ascii="Arial" w:hAnsi="Arial" w:cs="Arial"/>
              </w:rPr>
              <w:t xml:space="preserve"> </w:t>
            </w:r>
            <w:r w:rsidR="005B3216" w:rsidRPr="00630268">
              <w:rPr>
                <w:rFonts w:ascii="Arial" w:hAnsi="Arial" w:cs="Arial"/>
              </w:rPr>
              <w:t xml:space="preserve">A </w:t>
            </w:r>
            <w:r w:rsidR="005B3216" w:rsidRPr="00630268">
              <w:rPr>
                <w:rFonts w:ascii="Arial" w:hAnsi="Arial" w:cs="Arial"/>
                <w:i/>
              </w:rPr>
              <w:t>Trading Participant</w:t>
            </w:r>
            <w:r w:rsidR="005B3216" w:rsidRPr="00630268">
              <w:rPr>
                <w:rFonts w:ascii="Arial" w:hAnsi="Arial" w:cs="Arial"/>
              </w:rPr>
              <w:t xml:space="preserve"> </w:t>
            </w:r>
            <w:r w:rsidR="005B3216" w:rsidRPr="00630268">
              <w:rPr>
                <w:rFonts w:ascii="Arial" w:hAnsi="Arial" w:cs="Arial"/>
                <w:b/>
                <w:bCs/>
                <w:u w:val="single"/>
              </w:rPr>
              <w:t xml:space="preserve">referred to in Sections 1.1.2, 1.1.3, and 1.1.4 hereof, </w:t>
            </w:r>
            <w:r w:rsidR="005B3216" w:rsidRPr="00630268">
              <w:rPr>
                <w:rFonts w:ascii="Arial" w:hAnsi="Arial" w:cs="Arial"/>
                <w:strike/>
              </w:rPr>
              <w:t>who</w:t>
            </w:r>
            <w:r w:rsidR="005B3216" w:rsidRPr="00630268">
              <w:rPr>
                <w:rFonts w:ascii="Arial" w:hAnsi="Arial" w:cs="Arial"/>
              </w:rPr>
              <w:t xml:space="preserve"> </w:t>
            </w:r>
            <w:r w:rsidR="005B3216" w:rsidRPr="00630268">
              <w:rPr>
                <w:rFonts w:ascii="Arial" w:hAnsi="Arial" w:cs="Arial"/>
                <w:b/>
                <w:bCs/>
                <w:u w:val="single"/>
              </w:rPr>
              <w:t xml:space="preserve">which </w:t>
            </w:r>
            <w:r w:rsidR="005B3216" w:rsidRPr="00630268">
              <w:rPr>
                <w:rFonts w:ascii="Arial" w:hAnsi="Arial" w:cs="Arial"/>
              </w:rPr>
              <w:t xml:space="preserve">fails to meet the requisite forecast accuracy standards in respect of </w:t>
            </w:r>
            <w:r w:rsidR="005B3216" w:rsidRPr="00630268">
              <w:rPr>
                <w:rFonts w:ascii="Arial" w:hAnsi="Arial" w:cs="Arial"/>
                <w:i/>
              </w:rPr>
              <w:t>projected outputs</w:t>
            </w:r>
            <w:r w:rsidR="005B3216" w:rsidRPr="00630268">
              <w:rPr>
                <w:rFonts w:ascii="Arial" w:hAnsi="Arial" w:cs="Arial"/>
              </w:rPr>
              <w:t xml:space="preserve"> for a </w:t>
            </w:r>
            <w:r w:rsidR="005B3216" w:rsidRPr="00630268">
              <w:rPr>
                <w:rFonts w:ascii="Arial" w:hAnsi="Arial" w:cs="Arial"/>
                <w:i/>
              </w:rPr>
              <w:t>must dispatch generating unit</w:t>
            </w:r>
            <w:r w:rsidR="005B3216" w:rsidRPr="00630268">
              <w:rPr>
                <w:rFonts w:ascii="Arial" w:hAnsi="Arial" w:cs="Arial"/>
              </w:rPr>
              <w:t xml:space="preserve"> may be liable for sanctions imposed under Clause 7.2 of the </w:t>
            </w:r>
            <w:r w:rsidR="005B3216" w:rsidRPr="00630268">
              <w:rPr>
                <w:rFonts w:ascii="Arial" w:hAnsi="Arial" w:cs="Arial"/>
                <w:i/>
              </w:rPr>
              <w:t>WESM Rules</w:t>
            </w:r>
            <w:r w:rsidR="005B3216" w:rsidRPr="00630268">
              <w:rPr>
                <w:rFonts w:ascii="Arial" w:hAnsi="Arial" w:cs="Arial"/>
                <w:iCs/>
              </w:rPr>
              <w:t xml:space="preserve"> </w:t>
            </w:r>
            <w:r w:rsidR="005B3216" w:rsidRPr="00630268">
              <w:rPr>
                <w:rFonts w:ascii="Arial" w:hAnsi="Arial" w:cs="Arial"/>
                <w:b/>
                <w:bCs/>
                <w:iCs/>
                <w:u w:val="single"/>
              </w:rPr>
              <w:t xml:space="preserve">and the </w:t>
            </w:r>
            <w:r w:rsidR="005B3216" w:rsidRPr="00630268">
              <w:rPr>
                <w:rFonts w:ascii="Arial" w:hAnsi="Arial" w:cs="Arial"/>
                <w:b/>
                <w:bCs/>
                <w:i/>
                <w:u w:val="single"/>
              </w:rPr>
              <w:t>WESM Penalty Manual</w:t>
            </w:r>
            <w:r w:rsidR="005B3216" w:rsidRPr="00630268">
              <w:rPr>
                <w:rFonts w:ascii="Arial" w:hAnsi="Arial" w:cs="Arial"/>
                <w:i/>
              </w:rPr>
              <w:t>.</w:t>
            </w:r>
          </w:p>
        </w:tc>
        <w:tc>
          <w:tcPr>
            <w:tcW w:w="598" w:type="pct"/>
          </w:tcPr>
          <w:p w14:paraId="60C2C713" w14:textId="77777777" w:rsidR="005B3216" w:rsidRPr="00630268" w:rsidRDefault="005B3216" w:rsidP="005B3216">
            <w:pPr>
              <w:pStyle w:val="NoSpacing"/>
              <w:numPr>
                <w:ilvl w:val="0"/>
                <w:numId w:val="36"/>
              </w:numPr>
              <w:ind w:left="360"/>
              <w:rPr>
                <w:rFonts w:ascii="Arial" w:hAnsi="Arial" w:cs="Arial"/>
              </w:rPr>
            </w:pPr>
            <w:r w:rsidRPr="00630268">
              <w:rPr>
                <w:rFonts w:ascii="Arial" w:hAnsi="Arial" w:cs="Arial"/>
              </w:rPr>
              <w:t xml:space="preserve">Renumbered to </w:t>
            </w:r>
            <w:r w:rsidRPr="00630268">
              <w:rPr>
                <w:rFonts w:ascii="Arial" w:hAnsi="Arial" w:cs="Arial"/>
                <w:b/>
                <w:bCs/>
                <w:u w:val="single"/>
              </w:rPr>
              <w:t>1.1.5</w:t>
            </w:r>
            <w:r w:rsidRPr="00630268">
              <w:rPr>
                <w:rFonts w:ascii="Arial" w:hAnsi="Arial" w:cs="Arial"/>
              </w:rPr>
              <w:t xml:space="preserve"> with modification </w:t>
            </w:r>
          </w:p>
          <w:p w14:paraId="525FE952" w14:textId="2B5C06F6" w:rsidR="005B3216" w:rsidRPr="00630268" w:rsidRDefault="005B3216" w:rsidP="005B3216">
            <w:pPr>
              <w:pStyle w:val="NoSpacing"/>
              <w:numPr>
                <w:ilvl w:val="0"/>
                <w:numId w:val="36"/>
              </w:numPr>
              <w:ind w:left="360"/>
              <w:rPr>
                <w:rFonts w:ascii="Arial" w:hAnsi="Arial" w:cs="Arial"/>
              </w:rPr>
            </w:pPr>
            <w:r w:rsidRPr="00630268">
              <w:rPr>
                <w:rFonts w:ascii="Arial" w:hAnsi="Arial" w:cs="Arial"/>
              </w:rPr>
              <w:t xml:space="preserve">For clarity. MDGUs with FCATC are already liable for sanctions in case of violations / breach of FAS. </w:t>
            </w:r>
          </w:p>
        </w:tc>
        <w:tc>
          <w:tcPr>
            <w:tcW w:w="561" w:type="pct"/>
          </w:tcPr>
          <w:p w14:paraId="3703E3CB" w14:textId="77777777" w:rsidR="005B3216" w:rsidRPr="00630268" w:rsidRDefault="005B3216" w:rsidP="005B3216">
            <w:pPr>
              <w:pStyle w:val="NoSpacing"/>
              <w:rPr>
                <w:rFonts w:ascii="Arial" w:hAnsi="Arial" w:cs="Arial"/>
              </w:rPr>
            </w:pPr>
          </w:p>
        </w:tc>
        <w:tc>
          <w:tcPr>
            <w:tcW w:w="561" w:type="pct"/>
          </w:tcPr>
          <w:p w14:paraId="318B507B" w14:textId="77777777" w:rsidR="005B3216" w:rsidRPr="00630268" w:rsidRDefault="005B3216" w:rsidP="005B3216">
            <w:pPr>
              <w:pStyle w:val="NoSpacing"/>
              <w:rPr>
                <w:rFonts w:ascii="Arial" w:hAnsi="Arial" w:cs="Arial"/>
              </w:rPr>
            </w:pPr>
          </w:p>
        </w:tc>
        <w:tc>
          <w:tcPr>
            <w:tcW w:w="561" w:type="pct"/>
          </w:tcPr>
          <w:p w14:paraId="4591B039" w14:textId="77777777" w:rsidR="005B3216" w:rsidRPr="00630268" w:rsidRDefault="005B3216" w:rsidP="005B3216">
            <w:pPr>
              <w:pStyle w:val="NoSpacing"/>
              <w:rPr>
                <w:rFonts w:ascii="Arial" w:hAnsi="Arial" w:cs="Arial"/>
              </w:rPr>
            </w:pPr>
          </w:p>
        </w:tc>
        <w:tc>
          <w:tcPr>
            <w:tcW w:w="523" w:type="pct"/>
          </w:tcPr>
          <w:p w14:paraId="19B4ED5B" w14:textId="77777777" w:rsidR="005B3216" w:rsidRPr="00630268" w:rsidRDefault="005B3216" w:rsidP="005B3216">
            <w:pPr>
              <w:pStyle w:val="NoSpacing"/>
              <w:rPr>
                <w:rFonts w:ascii="Arial" w:hAnsi="Arial" w:cs="Arial"/>
              </w:rPr>
            </w:pPr>
          </w:p>
        </w:tc>
      </w:tr>
      <w:tr w:rsidR="00314F73" w:rsidRPr="00630268" w14:paraId="09B7D762" w14:textId="4D027B86" w:rsidTr="00630268">
        <w:trPr>
          <w:trHeight w:val="744"/>
        </w:trPr>
        <w:tc>
          <w:tcPr>
            <w:tcW w:w="476" w:type="pct"/>
          </w:tcPr>
          <w:p w14:paraId="07BC84B5" w14:textId="77777777" w:rsidR="00314F73" w:rsidRPr="00630268" w:rsidRDefault="00314F73" w:rsidP="00314F73">
            <w:pPr>
              <w:pStyle w:val="NoSpacing"/>
              <w:spacing w:line="276" w:lineRule="auto"/>
              <w:rPr>
                <w:rFonts w:ascii="Arial" w:hAnsi="Arial" w:cs="Arial"/>
                <w:bCs/>
              </w:rPr>
            </w:pPr>
            <w:permStart w:id="731123319" w:edGrp="everyone" w:colFirst="5" w:colLast="5"/>
            <w:permStart w:id="1015022429" w:edGrp="everyone" w:colFirst="6" w:colLast="6"/>
            <w:permStart w:id="1574320580" w:edGrp="everyone" w:colFirst="7" w:colLast="7"/>
            <w:permStart w:id="575280393" w:edGrp="everyone" w:colFirst="8" w:colLast="8"/>
            <w:permEnd w:id="628508457"/>
            <w:permEnd w:id="218188291"/>
            <w:permEnd w:id="1968055140"/>
            <w:permEnd w:id="1642491826"/>
            <w:r w:rsidRPr="00630268">
              <w:rPr>
                <w:rFonts w:ascii="Arial" w:hAnsi="Arial" w:cs="Arial"/>
                <w:bCs/>
              </w:rPr>
              <w:t>SECTION 1 – INTRODUCTION</w:t>
            </w:r>
          </w:p>
          <w:p w14:paraId="663BC92D" w14:textId="77777777" w:rsidR="00314F73" w:rsidRPr="00630268" w:rsidRDefault="00314F73" w:rsidP="00314F73">
            <w:pPr>
              <w:pStyle w:val="NoSpacing"/>
              <w:spacing w:line="276" w:lineRule="auto"/>
              <w:rPr>
                <w:rFonts w:ascii="Arial" w:hAnsi="Arial" w:cs="Arial"/>
                <w:bCs/>
              </w:rPr>
            </w:pPr>
          </w:p>
          <w:p w14:paraId="1EA1B0BF" w14:textId="77777777" w:rsidR="00314F73" w:rsidRPr="00630268" w:rsidRDefault="00314F73" w:rsidP="00314F73">
            <w:pPr>
              <w:spacing w:after="0"/>
              <w:rPr>
                <w:rFonts w:ascii="Arial" w:hAnsi="Arial" w:cs="Arial"/>
                <w:b/>
              </w:rPr>
            </w:pPr>
            <w:r w:rsidRPr="00630268">
              <w:rPr>
                <w:rFonts w:ascii="Arial" w:hAnsi="Arial" w:cs="Arial"/>
                <w:bCs/>
              </w:rPr>
              <w:t>1.1. Background</w:t>
            </w:r>
          </w:p>
          <w:p w14:paraId="00BD6652" w14:textId="77777777" w:rsidR="00314F73" w:rsidRPr="00630268" w:rsidRDefault="00314F73" w:rsidP="00314F73">
            <w:pPr>
              <w:pStyle w:val="NoSpacing"/>
              <w:rPr>
                <w:rFonts w:ascii="Arial" w:hAnsi="Arial" w:cs="Arial"/>
                <w:b/>
              </w:rPr>
            </w:pPr>
          </w:p>
        </w:tc>
        <w:tc>
          <w:tcPr>
            <w:tcW w:w="299" w:type="pct"/>
          </w:tcPr>
          <w:p w14:paraId="7D0B0E8F" w14:textId="585F5D06" w:rsidR="00314F73" w:rsidRPr="00630268" w:rsidRDefault="00314F73" w:rsidP="00314F73">
            <w:pPr>
              <w:pStyle w:val="NoSpacing"/>
              <w:jc w:val="center"/>
              <w:rPr>
                <w:rFonts w:ascii="Arial" w:hAnsi="Arial" w:cs="Arial"/>
              </w:rPr>
            </w:pPr>
            <w:r w:rsidRPr="00630268">
              <w:rPr>
                <w:rFonts w:ascii="Arial" w:hAnsi="Arial" w:cs="Arial"/>
              </w:rPr>
              <w:t>1.1.4</w:t>
            </w:r>
          </w:p>
        </w:tc>
        <w:tc>
          <w:tcPr>
            <w:tcW w:w="673" w:type="pct"/>
          </w:tcPr>
          <w:p w14:paraId="2C3A7BB0" w14:textId="287F8632" w:rsidR="00314F73" w:rsidRPr="00630268" w:rsidRDefault="00314F73" w:rsidP="00314F73">
            <w:pPr>
              <w:pStyle w:val="Heading3"/>
              <w:numPr>
                <w:ilvl w:val="0"/>
                <w:numId w:val="0"/>
              </w:numPr>
              <w:jc w:val="left"/>
              <w:rPr>
                <w:rFonts w:ascii="Arial" w:hAnsi="Arial" w:cs="Arial"/>
                <w:sz w:val="22"/>
                <w:szCs w:val="22"/>
              </w:rPr>
            </w:pPr>
            <w:r w:rsidRPr="00630268">
              <w:rPr>
                <w:rFonts w:ascii="Arial" w:hAnsi="Arial" w:cs="Arial"/>
                <w:sz w:val="22"/>
                <w:szCs w:val="22"/>
              </w:rPr>
              <w:t xml:space="preserve">Moreover, the </w:t>
            </w:r>
            <w:r w:rsidRPr="00630268">
              <w:rPr>
                <w:rFonts w:ascii="Arial" w:hAnsi="Arial" w:cs="Arial"/>
                <w:i/>
                <w:sz w:val="22"/>
                <w:szCs w:val="22"/>
              </w:rPr>
              <w:t>Enforcement and Compliance Office</w:t>
            </w:r>
            <w:r w:rsidRPr="00630268">
              <w:rPr>
                <w:rFonts w:ascii="Arial" w:hAnsi="Arial" w:cs="Arial"/>
                <w:sz w:val="22"/>
                <w:szCs w:val="22"/>
              </w:rPr>
              <w:t xml:space="preserve"> is required by the </w:t>
            </w:r>
            <w:r w:rsidRPr="00630268">
              <w:rPr>
                <w:rFonts w:ascii="Arial" w:hAnsi="Arial" w:cs="Arial"/>
                <w:i/>
                <w:sz w:val="22"/>
                <w:szCs w:val="22"/>
              </w:rPr>
              <w:t>WESM Rules</w:t>
            </w:r>
            <w:r w:rsidRPr="00630268">
              <w:rPr>
                <w:rFonts w:ascii="Arial" w:hAnsi="Arial" w:cs="Arial"/>
                <w:sz w:val="22"/>
                <w:szCs w:val="22"/>
              </w:rPr>
              <w:t xml:space="preserve"> report to the </w:t>
            </w:r>
            <w:r w:rsidRPr="00630268">
              <w:rPr>
                <w:rFonts w:ascii="Arial" w:hAnsi="Arial" w:cs="Arial"/>
                <w:i/>
                <w:sz w:val="22"/>
                <w:szCs w:val="22"/>
              </w:rPr>
              <w:t>PEM Board</w:t>
            </w:r>
            <w:r w:rsidRPr="00630268">
              <w:rPr>
                <w:rFonts w:ascii="Arial" w:hAnsi="Arial" w:cs="Arial"/>
                <w:sz w:val="22"/>
                <w:szCs w:val="22"/>
              </w:rPr>
              <w:t xml:space="preserve"> and the </w:t>
            </w:r>
            <w:r w:rsidRPr="00630268">
              <w:rPr>
                <w:rFonts w:ascii="Arial" w:hAnsi="Arial" w:cs="Arial"/>
                <w:i/>
                <w:sz w:val="22"/>
                <w:szCs w:val="22"/>
              </w:rPr>
              <w:t>DOE</w:t>
            </w:r>
            <w:r w:rsidRPr="00630268">
              <w:rPr>
                <w:rFonts w:ascii="Arial" w:hAnsi="Arial" w:cs="Arial"/>
                <w:sz w:val="22"/>
                <w:szCs w:val="22"/>
              </w:rPr>
              <w:t xml:space="preserve"> the annual compliance of each </w:t>
            </w:r>
            <w:r w:rsidRPr="00630268">
              <w:rPr>
                <w:rFonts w:ascii="Arial" w:hAnsi="Arial" w:cs="Arial"/>
                <w:i/>
                <w:sz w:val="22"/>
                <w:szCs w:val="22"/>
              </w:rPr>
              <w:t>must dispatch generating unit</w:t>
            </w:r>
            <w:r w:rsidRPr="00630268">
              <w:rPr>
                <w:rFonts w:ascii="Arial" w:hAnsi="Arial" w:cs="Arial"/>
                <w:sz w:val="22"/>
                <w:szCs w:val="22"/>
              </w:rPr>
              <w:t xml:space="preserve"> to the forecast accuracy standards with respect to its </w:t>
            </w:r>
            <w:r w:rsidRPr="00630268">
              <w:rPr>
                <w:rFonts w:ascii="Arial" w:hAnsi="Arial" w:cs="Arial"/>
                <w:i/>
                <w:sz w:val="22"/>
                <w:szCs w:val="22"/>
              </w:rPr>
              <w:t>projected outputs.</w:t>
            </w:r>
          </w:p>
        </w:tc>
        <w:tc>
          <w:tcPr>
            <w:tcW w:w="748" w:type="pct"/>
          </w:tcPr>
          <w:p w14:paraId="5AA7D7FE" w14:textId="016B5EBC" w:rsidR="00314F73" w:rsidRPr="00630268" w:rsidRDefault="00314F73" w:rsidP="00314F73">
            <w:pPr>
              <w:pStyle w:val="NoSpacing"/>
              <w:rPr>
                <w:rFonts w:ascii="Arial" w:hAnsi="Arial" w:cs="Arial"/>
                <w:lang w:eastAsia="en-PH"/>
              </w:rPr>
            </w:pPr>
            <w:r w:rsidRPr="00630268">
              <w:rPr>
                <w:rFonts w:ascii="Arial" w:hAnsi="Arial" w:cs="Arial"/>
                <w:strike/>
              </w:rPr>
              <w:t>1.1.4</w:t>
            </w:r>
            <w:r w:rsidRPr="00630268">
              <w:rPr>
                <w:rFonts w:ascii="Arial" w:hAnsi="Arial" w:cs="Arial"/>
              </w:rPr>
              <w:t xml:space="preserve"> </w:t>
            </w:r>
            <w:r w:rsidRPr="00630268">
              <w:rPr>
                <w:rFonts w:ascii="Arial" w:hAnsi="Arial" w:cs="Arial"/>
                <w:b/>
                <w:bCs/>
                <w:u w:val="single"/>
              </w:rPr>
              <w:t>1.1.6</w:t>
            </w:r>
            <w:r w:rsidRPr="00630268">
              <w:rPr>
                <w:rFonts w:ascii="Arial" w:hAnsi="Arial" w:cs="Arial"/>
              </w:rPr>
              <w:t xml:space="preserve"> Moreover, the </w:t>
            </w:r>
            <w:r w:rsidRPr="00630268">
              <w:rPr>
                <w:rFonts w:ascii="Arial" w:hAnsi="Arial" w:cs="Arial"/>
                <w:i/>
              </w:rPr>
              <w:t>Enforcement and Compliance Office</w:t>
            </w:r>
            <w:r w:rsidRPr="00630268">
              <w:rPr>
                <w:rFonts w:ascii="Arial" w:hAnsi="Arial" w:cs="Arial"/>
              </w:rPr>
              <w:t xml:space="preserve"> is required by the </w:t>
            </w:r>
            <w:r w:rsidRPr="00630268">
              <w:rPr>
                <w:rFonts w:ascii="Arial" w:hAnsi="Arial" w:cs="Arial"/>
                <w:i/>
              </w:rPr>
              <w:t>WESM Rules</w:t>
            </w:r>
            <w:r w:rsidRPr="00630268">
              <w:rPr>
                <w:rFonts w:ascii="Arial" w:hAnsi="Arial" w:cs="Arial"/>
              </w:rPr>
              <w:t xml:space="preserve"> </w:t>
            </w:r>
            <w:r w:rsidRPr="00630268">
              <w:rPr>
                <w:rFonts w:ascii="Arial" w:hAnsi="Arial" w:cs="Arial"/>
                <w:b/>
                <w:bCs/>
                <w:u w:val="single"/>
              </w:rPr>
              <w:t xml:space="preserve">to </w:t>
            </w:r>
            <w:r w:rsidRPr="00630268">
              <w:rPr>
                <w:rFonts w:ascii="Arial" w:hAnsi="Arial" w:cs="Arial"/>
              </w:rPr>
              <w:t xml:space="preserve">report to the </w:t>
            </w:r>
            <w:r w:rsidRPr="00630268">
              <w:rPr>
                <w:rFonts w:ascii="Arial" w:hAnsi="Arial" w:cs="Arial"/>
                <w:i/>
              </w:rPr>
              <w:t>PEM Board</w:t>
            </w:r>
            <w:r w:rsidRPr="00630268">
              <w:rPr>
                <w:rFonts w:ascii="Arial" w:hAnsi="Arial" w:cs="Arial"/>
                <w:b/>
                <w:bCs/>
                <w:iCs/>
                <w:u w:val="single"/>
              </w:rPr>
              <w:t xml:space="preserve">, the </w:t>
            </w:r>
            <w:r w:rsidRPr="00630268">
              <w:rPr>
                <w:rFonts w:ascii="Arial" w:hAnsi="Arial" w:cs="Arial"/>
                <w:b/>
                <w:bCs/>
                <w:i/>
                <w:u w:val="single"/>
              </w:rPr>
              <w:t>Compliance Committee</w:t>
            </w:r>
            <w:r w:rsidRPr="00630268">
              <w:rPr>
                <w:rFonts w:ascii="Arial" w:hAnsi="Arial" w:cs="Arial"/>
                <w:b/>
                <w:bCs/>
                <w:iCs/>
                <w:u w:val="single"/>
              </w:rPr>
              <w:t xml:space="preserve">, </w:t>
            </w:r>
            <w:r w:rsidRPr="00630268">
              <w:rPr>
                <w:rFonts w:ascii="Arial" w:hAnsi="Arial" w:cs="Arial"/>
              </w:rPr>
              <w:t xml:space="preserve">and the </w:t>
            </w:r>
            <w:r w:rsidRPr="00630268">
              <w:rPr>
                <w:rFonts w:ascii="Arial" w:hAnsi="Arial" w:cs="Arial"/>
                <w:i/>
              </w:rPr>
              <w:t>DOE</w:t>
            </w:r>
            <w:r w:rsidRPr="00630268">
              <w:rPr>
                <w:rFonts w:ascii="Arial" w:hAnsi="Arial" w:cs="Arial"/>
              </w:rPr>
              <w:t xml:space="preserve"> the annual compliance of each </w:t>
            </w:r>
            <w:r w:rsidRPr="00630268">
              <w:rPr>
                <w:rFonts w:ascii="Arial" w:hAnsi="Arial" w:cs="Arial"/>
                <w:i/>
              </w:rPr>
              <w:t>must dispatch generating unit</w:t>
            </w:r>
            <w:r w:rsidRPr="00630268">
              <w:rPr>
                <w:rFonts w:ascii="Arial" w:hAnsi="Arial" w:cs="Arial"/>
              </w:rPr>
              <w:t xml:space="preserve"> to the forecast accuracy standards with respect to its </w:t>
            </w:r>
            <w:r w:rsidRPr="00630268">
              <w:rPr>
                <w:rFonts w:ascii="Arial" w:hAnsi="Arial" w:cs="Arial"/>
                <w:i/>
              </w:rPr>
              <w:t>projected outputs.</w:t>
            </w:r>
          </w:p>
        </w:tc>
        <w:tc>
          <w:tcPr>
            <w:tcW w:w="598" w:type="pct"/>
          </w:tcPr>
          <w:p w14:paraId="5AB568D8" w14:textId="77777777" w:rsidR="00314F73" w:rsidRPr="00630268" w:rsidRDefault="00314F73" w:rsidP="00314F73">
            <w:pPr>
              <w:pStyle w:val="NoSpacing"/>
              <w:numPr>
                <w:ilvl w:val="0"/>
                <w:numId w:val="37"/>
              </w:numPr>
              <w:ind w:left="360"/>
              <w:rPr>
                <w:rFonts w:ascii="Arial" w:hAnsi="Arial" w:cs="Arial"/>
                <w:b/>
                <w:bCs/>
                <w:u w:val="single"/>
                <w:lang w:eastAsia="en-PH"/>
              </w:rPr>
            </w:pPr>
            <w:r w:rsidRPr="00630268">
              <w:rPr>
                <w:rFonts w:ascii="Arial" w:hAnsi="Arial" w:cs="Arial"/>
                <w:lang w:eastAsia="en-PH"/>
              </w:rPr>
              <w:t xml:space="preserve">Renumbered to </w:t>
            </w:r>
            <w:r w:rsidRPr="00630268">
              <w:rPr>
                <w:rFonts w:ascii="Arial" w:hAnsi="Arial" w:cs="Arial"/>
                <w:b/>
                <w:bCs/>
                <w:u w:val="single"/>
                <w:lang w:eastAsia="en-PH"/>
              </w:rPr>
              <w:t>1.1.6</w:t>
            </w:r>
          </w:p>
          <w:p w14:paraId="7C840D31" w14:textId="77777777" w:rsidR="00314F73" w:rsidRPr="00630268" w:rsidRDefault="00314F73" w:rsidP="00314F73">
            <w:pPr>
              <w:pStyle w:val="NoSpacing"/>
              <w:numPr>
                <w:ilvl w:val="0"/>
                <w:numId w:val="37"/>
              </w:numPr>
              <w:ind w:left="360"/>
              <w:rPr>
                <w:rFonts w:ascii="Arial" w:hAnsi="Arial" w:cs="Arial"/>
                <w:lang w:eastAsia="en-PH"/>
              </w:rPr>
            </w:pPr>
            <w:r w:rsidRPr="00630268">
              <w:rPr>
                <w:rFonts w:ascii="Arial" w:hAnsi="Arial" w:cs="Arial"/>
                <w:lang w:eastAsia="en-PH"/>
              </w:rPr>
              <w:t xml:space="preserve">To include CC’s oversight functions. </w:t>
            </w:r>
          </w:p>
          <w:p w14:paraId="168F1225" w14:textId="70FB1220" w:rsidR="00314F73" w:rsidRPr="00630268" w:rsidRDefault="00314F73" w:rsidP="00314F73">
            <w:pPr>
              <w:pStyle w:val="NoSpacing"/>
              <w:numPr>
                <w:ilvl w:val="0"/>
                <w:numId w:val="37"/>
              </w:numPr>
              <w:ind w:left="360"/>
              <w:rPr>
                <w:rFonts w:ascii="Arial" w:hAnsi="Arial" w:cs="Arial"/>
              </w:rPr>
            </w:pPr>
            <w:r w:rsidRPr="00630268">
              <w:rPr>
                <w:rFonts w:ascii="Arial" w:hAnsi="Arial" w:cs="Arial"/>
              </w:rPr>
              <w:t>There is also a corresponding change in WESM Rules Clause 3.5.5.11</w:t>
            </w:r>
          </w:p>
        </w:tc>
        <w:tc>
          <w:tcPr>
            <w:tcW w:w="561" w:type="pct"/>
          </w:tcPr>
          <w:p w14:paraId="51A41059" w14:textId="77777777" w:rsidR="00314F73" w:rsidRPr="00630268" w:rsidRDefault="00314F73" w:rsidP="00314F73">
            <w:pPr>
              <w:pStyle w:val="NoSpacing"/>
              <w:rPr>
                <w:rFonts w:ascii="Arial" w:hAnsi="Arial" w:cs="Arial"/>
                <w:lang w:eastAsia="en-PH"/>
              </w:rPr>
            </w:pPr>
          </w:p>
        </w:tc>
        <w:tc>
          <w:tcPr>
            <w:tcW w:w="561" w:type="pct"/>
          </w:tcPr>
          <w:p w14:paraId="0832FA4A" w14:textId="77777777" w:rsidR="00314F73" w:rsidRPr="00630268" w:rsidRDefault="00314F73" w:rsidP="00314F73">
            <w:pPr>
              <w:pStyle w:val="NoSpacing"/>
              <w:rPr>
                <w:rFonts w:ascii="Arial" w:hAnsi="Arial" w:cs="Arial"/>
                <w:lang w:eastAsia="en-PH"/>
              </w:rPr>
            </w:pPr>
          </w:p>
        </w:tc>
        <w:tc>
          <w:tcPr>
            <w:tcW w:w="561" w:type="pct"/>
          </w:tcPr>
          <w:p w14:paraId="1B3DC59D" w14:textId="77777777" w:rsidR="00314F73" w:rsidRPr="00630268" w:rsidRDefault="00314F73" w:rsidP="00314F73">
            <w:pPr>
              <w:pStyle w:val="NoSpacing"/>
              <w:rPr>
                <w:rFonts w:ascii="Arial" w:hAnsi="Arial" w:cs="Arial"/>
                <w:lang w:eastAsia="en-PH"/>
              </w:rPr>
            </w:pPr>
          </w:p>
        </w:tc>
        <w:tc>
          <w:tcPr>
            <w:tcW w:w="523" w:type="pct"/>
          </w:tcPr>
          <w:p w14:paraId="734997BF" w14:textId="77777777" w:rsidR="00314F73" w:rsidRPr="00630268" w:rsidRDefault="00314F73" w:rsidP="00314F73">
            <w:pPr>
              <w:pStyle w:val="NoSpacing"/>
              <w:rPr>
                <w:rFonts w:ascii="Arial" w:hAnsi="Arial" w:cs="Arial"/>
                <w:lang w:eastAsia="en-PH"/>
              </w:rPr>
            </w:pPr>
          </w:p>
        </w:tc>
      </w:tr>
      <w:tr w:rsidR="00DD0C2C" w:rsidRPr="00630268" w14:paraId="502BAAB9" w14:textId="2C5AF775" w:rsidTr="00630268">
        <w:trPr>
          <w:trHeight w:val="744"/>
        </w:trPr>
        <w:tc>
          <w:tcPr>
            <w:tcW w:w="476" w:type="pct"/>
          </w:tcPr>
          <w:p w14:paraId="2452F311" w14:textId="77777777" w:rsidR="00DD0C2C" w:rsidRPr="00630268" w:rsidRDefault="00DD0C2C" w:rsidP="00DD0C2C">
            <w:pPr>
              <w:pStyle w:val="NoSpacing"/>
              <w:rPr>
                <w:rFonts w:ascii="Arial" w:hAnsi="Arial" w:cs="Arial"/>
                <w:bCs/>
              </w:rPr>
            </w:pPr>
            <w:permStart w:id="307893823" w:edGrp="everyone" w:colFirst="5" w:colLast="5"/>
            <w:permStart w:id="914705457" w:edGrp="everyone" w:colFirst="6" w:colLast="6"/>
            <w:permStart w:id="880369040" w:edGrp="everyone" w:colFirst="7" w:colLast="7"/>
            <w:permStart w:id="1449538111" w:edGrp="everyone" w:colFirst="8" w:colLast="8"/>
            <w:permEnd w:id="731123319"/>
            <w:permEnd w:id="1015022429"/>
            <w:permEnd w:id="1574320580"/>
            <w:permEnd w:id="575280393"/>
            <w:r w:rsidRPr="00630268">
              <w:rPr>
                <w:rFonts w:ascii="Arial" w:hAnsi="Arial" w:cs="Arial"/>
                <w:bCs/>
              </w:rPr>
              <w:lastRenderedPageBreak/>
              <w:t>SECTION 2 DEFINITIONS, REFERENCES, AND INTERPRETATION</w:t>
            </w:r>
          </w:p>
          <w:p w14:paraId="1D43A094" w14:textId="77777777" w:rsidR="00DD0C2C" w:rsidRPr="00630268" w:rsidRDefault="00DD0C2C" w:rsidP="00DD0C2C">
            <w:pPr>
              <w:pStyle w:val="NoSpacing"/>
              <w:rPr>
                <w:rFonts w:ascii="Arial" w:hAnsi="Arial" w:cs="Arial"/>
                <w:bCs/>
              </w:rPr>
            </w:pPr>
          </w:p>
          <w:p w14:paraId="1D8B72ED" w14:textId="46741998" w:rsidR="00DD0C2C" w:rsidRPr="00630268" w:rsidRDefault="00DD0C2C" w:rsidP="00DD0C2C">
            <w:pPr>
              <w:pStyle w:val="NoSpacing"/>
              <w:rPr>
                <w:rFonts w:ascii="Arial" w:hAnsi="Arial" w:cs="Arial"/>
                <w:b/>
              </w:rPr>
            </w:pPr>
            <w:r w:rsidRPr="00630268">
              <w:rPr>
                <w:rFonts w:ascii="Arial" w:hAnsi="Arial" w:cs="Arial"/>
                <w:bCs/>
              </w:rPr>
              <w:t>2.1 Definitions</w:t>
            </w:r>
          </w:p>
        </w:tc>
        <w:tc>
          <w:tcPr>
            <w:tcW w:w="299" w:type="pct"/>
          </w:tcPr>
          <w:p w14:paraId="09C4B103" w14:textId="6E7ABB04" w:rsidR="00DD0C2C" w:rsidRPr="00630268" w:rsidRDefault="00DD0C2C" w:rsidP="00630268">
            <w:pPr>
              <w:pStyle w:val="NoSpacing"/>
              <w:jc w:val="center"/>
              <w:rPr>
                <w:rFonts w:ascii="Arial" w:hAnsi="Arial" w:cs="Arial"/>
              </w:rPr>
            </w:pPr>
            <w:r w:rsidRPr="00630268">
              <w:rPr>
                <w:rFonts w:ascii="Arial" w:hAnsi="Arial" w:cs="Arial"/>
                <w:bCs/>
              </w:rPr>
              <w:t>2.1.2</w:t>
            </w:r>
          </w:p>
        </w:tc>
        <w:tc>
          <w:tcPr>
            <w:tcW w:w="673" w:type="pct"/>
          </w:tcPr>
          <w:p w14:paraId="59C77B6F" w14:textId="52806F0E" w:rsidR="00DD0C2C" w:rsidRPr="00630268" w:rsidRDefault="00DD0C2C" w:rsidP="00DD0C2C">
            <w:pPr>
              <w:pStyle w:val="Heading3"/>
              <w:numPr>
                <w:ilvl w:val="0"/>
                <w:numId w:val="0"/>
              </w:numPr>
              <w:jc w:val="left"/>
              <w:rPr>
                <w:rFonts w:ascii="Arial" w:hAnsi="Arial" w:cs="Arial"/>
                <w:sz w:val="22"/>
                <w:szCs w:val="22"/>
              </w:rPr>
            </w:pPr>
            <w:r w:rsidRPr="00630268">
              <w:rPr>
                <w:rFonts w:ascii="Arial" w:hAnsi="Arial" w:cs="Arial"/>
                <w:b/>
                <w:bCs/>
                <w:sz w:val="22"/>
                <w:szCs w:val="22"/>
                <w:u w:val="single"/>
              </w:rPr>
              <w:t>a) (new)</w:t>
            </w:r>
          </w:p>
        </w:tc>
        <w:tc>
          <w:tcPr>
            <w:tcW w:w="748" w:type="pct"/>
          </w:tcPr>
          <w:p w14:paraId="243147BA" w14:textId="77777777" w:rsidR="00DD0C2C" w:rsidRPr="00630268" w:rsidRDefault="00DD0C2C" w:rsidP="00DD0C2C">
            <w:pPr>
              <w:pStyle w:val="NoSpacing"/>
              <w:tabs>
                <w:tab w:val="center" w:pos="2523"/>
              </w:tabs>
              <w:rPr>
                <w:rFonts w:ascii="Arial" w:hAnsi="Arial" w:cs="Arial"/>
                <w:lang w:eastAsia="en-PH"/>
              </w:rPr>
            </w:pPr>
            <w:r w:rsidRPr="00630268">
              <w:rPr>
                <w:rFonts w:ascii="Arial" w:hAnsi="Arial" w:cs="Arial"/>
                <w:b/>
                <w:bCs/>
                <w:u w:val="single"/>
                <w:lang w:eastAsia="en-PH"/>
              </w:rPr>
              <w:t>a) Expansion Unit. It shall refer to the expanded capacity of a must-dispatch generating unit or that built in phases and is designed to have the same plant substation and revenue meter as the existing capacity unit.</w:t>
            </w:r>
          </w:p>
          <w:p w14:paraId="54D725C4" w14:textId="77777777" w:rsidR="00DD0C2C" w:rsidRPr="00630268" w:rsidRDefault="00DD0C2C" w:rsidP="00DD0C2C">
            <w:pPr>
              <w:pStyle w:val="NoSpacing"/>
              <w:ind w:left="346" w:hanging="346"/>
              <w:rPr>
                <w:rFonts w:ascii="Arial" w:hAnsi="Arial" w:cs="Arial"/>
                <w:lang w:eastAsia="en-PH"/>
              </w:rPr>
            </w:pPr>
          </w:p>
        </w:tc>
        <w:tc>
          <w:tcPr>
            <w:tcW w:w="598" w:type="pct"/>
          </w:tcPr>
          <w:p w14:paraId="119963AB" w14:textId="77777777" w:rsidR="00DD0C2C" w:rsidRPr="00630268" w:rsidRDefault="00DD0C2C" w:rsidP="00DD0C2C">
            <w:pPr>
              <w:pStyle w:val="NoSpacing"/>
              <w:rPr>
                <w:rFonts w:ascii="Arial" w:hAnsi="Arial" w:cs="Arial"/>
              </w:rPr>
            </w:pPr>
            <w:r w:rsidRPr="00630268">
              <w:rPr>
                <w:rFonts w:ascii="Arial" w:hAnsi="Arial" w:cs="Arial"/>
              </w:rPr>
              <w:t xml:space="preserve">To clarify the term used in the Manual. </w:t>
            </w:r>
          </w:p>
          <w:p w14:paraId="44915A55" w14:textId="77777777" w:rsidR="00DD0C2C" w:rsidRPr="00630268" w:rsidRDefault="00DD0C2C" w:rsidP="00DD0C2C">
            <w:pPr>
              <w:pStyle w:val="NoSpacing"/>
              <w:rPr>
                <w:rFonts w:ascii="Arial" w:hAnsi="Arial" w:cs="Arial"/>
              </w:rPr>
            </w:pPr>
          </w:p>
          <w:p w14:paraId="5CD0C53D" w14:textId="17434619" w:rsidR="00DD0C2C" w:rsidRPr="00630268" w:rsidRDefault="00DD0C2C" w:rsidP="00DD0C2C">
            <w:pPr>
              <w:pStyle w:val="NoSpacing"/>
              <w:rPr>
                <w:rFonts w:ascii="Arial" w:hAnsi="Arial" w:cs="Arial"/>
              </w:rPr>
            </w:pPr>
            <w:r w:rsidRPr="00630268">
              <w:rPr>
                <w:rFonts w:ascii="Arial" w:hAnsi="Arial" w:cs="Arial"/>
              </w:rPr>
              <w:t>To cover the expanded unit in the assessment of the FAS compliance of the MDGUs.</w:t>
            </w:r>
          </w:p>
        </w:tc>
        <w:tc>
          <w:tcPr>
            <w:tcW w:w="561" w:type="pct"/>
          </w:tcPr>
          <w:p w14:paraId="4197D45E" w14:textId="77777777" w:rsidR="00DD0C2C" w:rsidRPr="00630268" w:rsidRDefault="00DD0C2C" w:rsidP="00DD0C2C">
            <w:pPr>
              <w:pStyle w:val="NoSpacing"/>
              <w:rPr>
                <w:rFonts w:ascii="Arial" w:hAnsi="Arial" w:cs="Arial"/>
              </w:rPr>
            </w:pPr>
          </w:p>
        </w:tc>
        <w:tc>
          <w:tcPr>
            <w:tcW w:w="561" w:type="pct"/>
          </w:tcPr>
          <w:p w14:paraId="44FADD45" w14:textId="77777777" w:rsidR="00DD0C2C" w:rsidRPr="00630268" w:rsidRDefault="00DD0C2C" w:rsidP="00DD0C2C">
            <w:pPr>
              <w:pStyle w:val="NoSpacing"/>
              <w:rPr>
                <w:rFonts w:ascii="Arial" w:hAnsi="Arial" w:cs="Arial"/>
              </w:rPr>
            </w:pPr>
          </w:p>
        </w:tc>
        <w:tc>
          <w:tcPr>
            <w:tcW w:w="561" w:type="pct"/>
          </w:tcPr>
          <w:p w14:paraId="297EEF0C" w14:textId="77777777" w:rsidR="00DD0C2C" w:rsidRPr="00630268" w:rsidRDefault="00DD0C2C" w:rsidP="00DD0C2C">
            <w:pPr>
              <w:pStyle w:val="NoSpacing"/>
              <w:rPr>
                <w:rFonts w:ascii="Arial" w:hAnsi="Arial" w:cs="Arial"/>
              </w:rPr>
            </w:pPr>
          </w:p>
        </w:tc>
        <w:tc>
          <w:tcPr>
            <w:tcW w:w="523" w:type="pct"/>
          </w:tcPr>
          <w:p w14:paraId="38D40DC2" w14:textId="77777777" w:rsidR="00DD0C2C" w:rsidRPr="00630268" w:rsidRDefault="00DD0C2C" w:rsidP="00DD0C2C">
            <w:pPr>
              <w:pStyle w:val="NoSpacing"/>
              <w:rPr>
                <w:rFonts w:ascii="Arial" w:hAnsi="Arial" w:cs="Arial"/>
              </w:rPr>
            </w:pPr>
          </w:p>
        </w:tc>
      </w:tr>
      <w:tr w:rsidR="00DD0C2C" w:rsidRPr="00630268" w14:paraId="5B4BD5F4" w14:textId="3A20A58B" w:rsidTr="00630268">
        <w:trPr>
          <w:trHeight w:val="2189"/>
        </w:trPr>
        <w:tc>
          <w:tcPr>
            <w:tcW w:w="476" w:type="pct"/>
          </w:tcPr>
          <w:p w14:paraId="170B226C" w14:textId="77777777" w:rsidR="00DD0C2C" w:rsidRPr="00630268" w:rsidRDefault="00DD0C2C" w:rsidP="00DD0C2C">
            <w:pPr>
              <w:pStyle w:val="NoSpacing"/>
              <w:rPr>
                <w:rFonts w:ascii="Arial" w:hAnsi="Arial" w:cs="Arial"/>
                <w:bCs/>
              </w:rPr>
            </w:pPr>
            <w:permStart w:id="1027296185" w:edGrp="everyone" w:colFirst="5" w:colLast="5"/>
            <w:permStart w:id="784421857" w:edGrp="everyone" w:colFirst="6" w:colLast="6"/>
            <w:permStart w:id="1176792696" w:edGrp="everyone" w:colFirst="7" w:colLast="7"/>
            <w:permStart w:id="798631979" w:edGrp="everyone" w:colFirst="8" w:colLast="8"/>
            <w:permEnd w:id="307893823"/>
            <w:permEnd w:id="914705457"/>
            <w:permEnd w:id="880369040"/>
            <w:permEnd w:id="1449538111"/>
            <w:r w:rsidRPr="00630268">
              <w:rPr>
                <w:rFonts w:ascii="Arial" w:hAnsi="Arial" w:cs="Arial"/>
                <w:bCs/>
              </w:rPr>
              <w:t>SECTION 2 DEFINITIONS, REFERENCES, AND INTERPRETATION</w:t>
            </w:r>
          </w:p>
          <w:p w14:paraId="21343DFC" w14:textId="77777777" w:rsidR="00DD0C2C" w:rsidRPr="00630268" w:rsidRDefault="00DD0C2C" w:rsidP="00DD0C2C">
            <w:pPr>
              <w:pStyle w:val="NoSpacing"/>
              <w:rPr>
                <w:rFonts w:ascii="Arial" w:hAnsi="Arial" w:cs="Arial"/>
                <w:bCs/>
              </w:rPr>
            </w:pPr>
          </w:p>
          <w:p w14:paraId="364154D2" w14:textId="6C3AC197" w:rsidR="00DD0C2C" w:rsidRPr="00630268" w:rsidRDefault="00DD0C2C" w:rsidP="00DD0C2C">
            <w:pPr>
              <w:pStyle w:val="NoSpacing"/>
              <w:rPr>
                <w:rFonts w:ascii="Arial" w:hAnsi="Arial" w:cs="Arial"/>
                <w:b/>
                <w:color w:val="0070C0"/>
              </w:rPr>
            </w:pPr>
            <w:r w:rsidRPr="00630268">
              <w:rPr>
                <w:rFonts w:ascii="Arial" w:hAnsi="Arial" w:cs="Arial"/>
                <w:bCs/>
              </w:rPr>
              <w:t>2.1 Definitions</w:t>
            </w:r>
          </w:p>
        </w:tc>
        <w:tc>
          <w:tcPr>
            <w:tcW w:w="299" w:type="pct"/>
          </w:tcPr>
          <w:p w14:paraId="035FDF6C" w14:textId="04D6B424" w:rsidR="00DD0C2C" w:rsidRPr="00630268" w:rsidRDefault="00DD0C2C" w:rsidP="00DD0C2C">
            <w:pPr>
              <w:pStyle w:val="NoSpacing"/>
              <w:jc w:val="center"/>
              <w:rPr>
                <w:rFonts w:ascii="Arial" w:hAnsi="Arial" w:cs="Arial"/>
                <w:b/>
                <w:bCs/>
                <w:color w:val="0070C0"/>
                <w:u w:val="single"/>
              </w:rPr>
            </w:pPr>
            <w:r w:rsidRPr="00630268">
              <w:rPr>
                <w:rFonts w:ascii="Arial" w:hAnsi="Arial" w:cs="Arial"/>
                <w:bCs/>
              </w:rPr>
              <w:t>2.1.2</w:t>
            </w:r>
          </w:p>
        </w:tc>
        <w:tc>
          <w:tcPr>
            <w:tcW w:w="673" w:type="pct"/>
          </w:tcPr>
          <w:p w14:paraId="100AF1A1" w14:textId="3E3768AD" w:rsidR="00DD0C2C" w:rsidRPr="00630268" w:rsidRDefault="00DD0C2C" w:rsidP="00DD0C2C">
            <w:pPr>
              <w:pStyle w:val="Heading3"/>
              <w:numPr>
                <w:ilvl w:val="0"/>
                <w:numId w:val="0"/>
              </w:numPr>
              <w:rPr>
                <w:rFonts w:ascii="Arial" w:hAnsi="Arial" w:cs="Arial"/>
                <w:color w:val="0070C0"/>
                <w:sz w:val="22"/>
                <w:szCs w:val="22"/>
              </w:rPr>
            </w:pPr>
            <w:r w:rsidRPr="00630268">
              <w:rPr>
                <w:rFonts w:ascii="Arial" w:hAnsi="Arial" w:cs="Arial"/>
                <w:b/>
                <w:bCs/>
                <w:sz w:val="22"/>
                <w:szCs w:val="22"/>
                <w:u w:val="single"/>
              </w:rPr>
              <w:t>b) (new)</w:t>
            </w:r>
          </w:p>
        </w:tc>
        <w:tc>
          <w:tcPr>
            <w:tcW w:w="748" w:type="pct"/>
          </w:tcPr>
          <w:p w14:paraId="68800B63" w14:textId="6EB79833" w:rsidR="00DD0C2C" w:rsidRPr="00630268" w:rsidRDefault="00DD0C2C" w:rsidP="00630268">
            <w:pPr>
              <w:pStyle w:val="NoSpacing"/>
              <w:rPr>
                <w:rFonts w:ascii="Arial" w:hAnsi="Arial" w:cs="Arial"/>
                <w:b/>
                <w:bCs/>
                <w:color w:val="0070C0"/>
                <w:u w:val="single"/>
                <w:lang w:eastAsia="en-PH"/>
              </w:rPr>
            </w:pPr>
            <w:r w:rsidRPr="00630268">
              <w:rPr>
                <w:rFonts w:ascii="Arial" w:hAnsi="Arial" w:cs="Arial"/>
                <w:b/>
                <w:bCs/>
                <w:u w:val="single"/>
                <w:lang w:eastAsia="en-PH"/>
              </w:rPr>
              <w:t>b) Forecast Accuracy Standards Report.</w:t>
            </w:r>
            <w:r w:rsidRPr="00630268">
              <w:rPr>
                <w:rFonts w:ascii="Arial" w:hAnsi="Arial" w:cs="Arial"/>
                <w:u w:val="single"/>
                <w:lang w:eastAsia="en-PH"/>
              </w:rPr>
              <w:t xml:space="preserve">  </w:t>
            </w:r>
            <w:r w:rsidRPr="00630268">
              <w:rPr>
                <w:rFonts w:ascii="Arial" w:hAnsi="Arial" w:cs="Arial"/>
                <w:b/>
                <w:bCs/>
                <w:u w:val="single"/>
                <w:lang w:eastAsia="en-PH"/>
              </w:rPr>
              <w:t xml:space="preserve">Reports which are prepared and issued by the </w:t>
            </w:r>
            <w:r w:rsidRPr="00630268">
              <w:rPr>
                <w:rFonts w:ascii="Arial" w:hAnsi="Arial" w:cs="Arial"/>
                <w:b/>
                <w:bCs/>
                <w:i/>
                <w:iCs/>
                <w:u w:val="single"/>
                <w:lang w:eastAsia="en-PH"/>
              </w:rPr>
              <w:t>Enforcement and Compliance Office</w:t>
            </w:r>
            <w:r w:rsidRPr="00630268">
              <w:rPr>
                <w:rFonts w:ascii="Arial" w:hAnsi="Arial" w:cs="Arial"/>
                <w:b/>
                <w:bCs/>
                <w:u w:val="single"/>
                <w:lang w:eastAsia="en-PH"/>
              </w:rPr>
              <w:t>, as prescribed in Section 4.4 of this Manual.</w:t>
            </w:r>
          </w:p>
        </w:tc>
        <w:tc>
          <w:tcPr>
            <w:tcW w:w="598" w:type="pct"/>
          </w:tcPr>
          <w:p w14:paraId="1341B866" w14:textId="628A0D40" w:rsidR="00DD0C2C" w:rsidRPr="00630268" w:rsidRDefault="00DD0C2C" w:rsidP="00630268">
            <w:pPr>
              <w:pStyle w:val="NoSpacing"/>
              <w:rPr>
                <w:rFonts w:ascii="Arial" w:hAnsi="Arial" w:cs="Arial"/>
              </w:rPr>
            </w:pPr>
            <w:r w:rsidRPr="00630268">
              <w:rPr>
                <w:rFonts w:ascii="Arial" w:hAnsi="Arial" w:cs="Arial"/>
              </w:rPr>
              <w:t>For reference to the type/s of report that ECO needs to prepare/issue in compliance with FAS Manual.</w:t>
            </w:r>
          </w:p>
        </w:tc>
        <w:tc>
          <w:tcPr>
            <w:tcW w:w="561" w:type="pct"/>
          </w:tcPr>
          <w:p w14:paraId="3935C446" w14:textId="77777777" w:rsidR="00DD0C2C" w:rsidRPr="00630268" w:rsidRDefault="00DD0C2C" w:rsidP="00DD0C2C">
            <w:pPr>
              <w:pStyle w:val="NoSpacing"/>
              <w:rPr>
                <w:rFonts w:ascii="Arial" w:hAnsi="Arial" w:cs="Arial"/>
              </w:rPr>
            </w:pPr>
          </w:p>
        </w:tc>
        <w:tc>
          <w:tcPr>
            <w:tcW w:w="561" w:type="pct"/>
          </w:tcPr>
          <w:p w14:paraId="22C5E303" w14:textId="77777777" w:rsidR="00DD0C2C" w:rsidRPr="00630268" w:rsidRDefault="00DD0C2C" w:rsidP="00DD0C2C">
            <w:pPr>
              <w:pStyle w:val="NoSpacing"/>
              <w:rPr>
                <w:rFonts w:ascii="Arial" w:hAnsi="Arial" w:cs="Arial"/>
              </w:rPr>
            </w:pPr>
          </w:p>
        </w:tc>
        <w:tc>
          <w:tcPr>
            <w:tcW w:w="561" w:type="pct"/>
          </w:tcPr>
          <w:p w14:paraId="332B249F" w14:textId="77777777" w:rsidR="00DD0C2C" w:rsidRPr="00630268" w:rsidRDefault="00DD0C2C" w:rsidP="00DD0C2C">
            <w:pPr>
              <w:pStyle w:val="NoSpacing"/>
              <w:rPr>
                <w:rFonts w:ascii="Arial" w:hAnsi="Arial" w:cs="Arial"/>
              </w:rPr>
            </w:pPr>
          </w:p>
        </w:tc>
        <w:tc>
          <w:tcPr>
            <w:tcW w:w="523" w:type="pct"/>
          </w:tcPr>
          <w:p w14:paraId="117B85B6" w14:textId="77777777" w:rsidR="00DD0C2C" w:rsidRPr="00630268" w:rsidRDefault="00DD0C2C" w:rsidP="00DD0C2C">
            <w:pPr>
              <w:pStyle w:val="NoSpacing"/>
              <w:rPr>
                <w:rFonts w:ascii="Arial" w:hAnsi="Arial" w:cs="Arial"/>
              </w:rPr>
            </w:pPr>
          </w:p>
        </w:tc>
      </w:tr>
      <w:tr w:rsidR="00DD0C2C" w:rsidRPr="00630268" w14:paraId="508557BA" w14:textId="360162EF" w:rsidTr="00630268">
        <w:trPr>
          <w:trHeight w:val="744"/>
        </w:trPr>
        <w:tc>
          <w:tcPr>
            <w:tcW w:w="476" w:type="pct"/>
          </w:tcPr>
          <w:p w14:paraId="675FFA15" w14:textId="77777777" w:rsidR="00DD0C2C" w:rsidRPr="00630268" w:rsidRDefault="00DD0C2C" w:rsidP="00DD0C2C">
            <w:pPr>
              <w:pStyle w:val="NoSpacing"/>
              <w:rPr>
                <w:rFonts w:ascii="Arial" w:hAnsi="Arial" w:cs="Arial"/>
                <w:bCs/>
              </w:rPr>
            </w:pPr>
            <w:permStart w:id="2014997187" w:edGrp="everyone" w:colFirst="5" w:colLast="5"/>
            <w:permStart w:id="1620270832" w:edGrp="everyone" w:colFirst="6" w:colLast="6"/>
            <w:permStart w:id="843195885" w:edGrp="everyone" w:colFirst="7" w:colLast="7"/>
            <w:permStart w:id="1016412645" w:edGrp="everyone" w:colFirst="8" w:colLast="8"/>
            <w:permEnd w:id="1027296185"/>
            <w:permEnd w:id="784421857"/>
            <w:permEnd w:id="1176792696"/>
            <w:permEnd w:id="798631979"/>
            <w:r w:rsidRPr="00630268">
              <w:rPr>
                <w:rFonts w:ascii="Arial" w:hAnsi="Arial" w:cs="Arial"/>
                <w:bCs/>
              </w:rPr>
              <w:t>SECTION 2 DEFINITIONS, REFERENCES, AND INTERPRETATION</w:t>
            </w:r>
          </w:p>
          <w:p w14:paraId="6809DECE" w14:textId="77777777" w:rsidR="00DD0C2C" w:rsidRPr="00630268" w:rsidRDefault="00DD0C2C" w:rsidP="00DD0C2C">
            <w:pPr>
              <w:pStyle w:val="NoSpacing"/>
              <w:rPr>
                <w:rFonts w:ascii="Arial" w:hAnsi="Arial" w:cs="Arial"/>
                <w:bCs/>
              </w:rPr>
            </w:pPr>
          </w:p>
          <w:p w14:paraId="5BE86A1A" w14:textId="5DB5633E" w:rsidR="00DD0C2C" w:rsidRPr="00630268" w:rsidRDefault="00DD0C2C" w:rsidP="00DD0C2C">
            <w:pPr>
              <w:pStyle w:val="NoSpacing"/>
              <w:rPr>
                <w:rFonts w:ascii="Arial" w:hAnsi="Arial" w:cs="Arial"/>
                <w:b/>
              </w:rPr>
            </w:pPr>
            <w:r w:rsidRPr="00630268">
              <w:rPr>
                <w:rFonts w:ascii="Arial" w:hAnsi="Arial" w:cs="Arial"/>
                <w:bCs/>
              </w:rPr>
              <w:t>2.1 Definitions</w:t>
            </w:r>
          </w:p>
        </w:tc>
        <w:tc>
          <w:tcPr>
            <w:tcW w:w="299" w:type="pct"/>
          </w:tcPr>
          <w:p w14:paraId="7E3B3C1C" w14:textId="1D158FC5" w:rsidR="00DD0C2C" w:rsidRPr="00630268" w:rsidRDefault="00DD0C2C" w:rsidP="00DD0C2C">
            <w:pPr>
              <w:pStyle w:val="NoSpacing"/>
              <w:jc w:val="center"/>
              <w:rPr>
                <w:rFonts w:ascii="Arial" w:hAnsi="Arial" w:cs="Arial"/>
              </w:rPr>
            </w:pPr>
            <w:r w:rsidRPr="00630268">
              <w:rPr>
                <w:rFonts w:ascii="Arial" w:hAnsi="Arial" w:cs="Arial"/>
                <w:bCs/>
              </w:rPr>
              <w:t>2.1.2</w:t>
            </w:r>
          </w:p>
        </w:tc>
        <w:tc>
          <w:tcPr>
            <w:tcW w:w="673" w:type="pct"/>
          </w:tcPr>
          <w:p w14:paraId="417E081D" w14:textId="3097A571" w:rsidR="00DD0C2C" w:rsidRPr="00630268" w:rsidRDefault="00DD0C2C" w:rsidP="00DD0C2C">
            <w:pPr>
              <w:spacing w:line="240" w:lineRule="auto"/>
              <w:rPr>
                <w:rFonts w:ascii="Arial" w:hAnsi="Arial" w:cs="Arial"/>
              </w:rPr>
            </w:pPr>
            <w:r w:rsidRPr="00630268">
              <w:rPr>
                <w:rFonts w:ascii="Arial" w:hAnsi="Arial" w:cs="Arial"/>
                <w:b/>
              </w:rPr>
              <w:t>a) Forecast percentage error.</w:t>
            </w:r>
            <w:r w:rsidRPr="00630268">
              <w:rPr>
                <w:rFonts w:ascii="Arial" w:hAnsi="Arial" w:cs="Arial"/>
              </w:rPr>
              <w:t xml:space="preserve"> Error (in %) of the </w:t>
            </w:r>
            <w:r w:rsidRPr="00630268">
              <w:rPr>
                <w:rFonts w:ascii="Arial" w:hAnsi="Arial" w:cs="Arial"/>
                <w:i/>
              </w:rPr>
              <w:t xml:space="preserve">projected output </w:t>
            </w:r>
            <w:r w:rsidRPr="00630268">
              <w:rPr>
                <w:rFonts w:ascii="Arial" w:hAnsi="Arial" w:cs="Arial"/>
              </w:rPr>
              <w:t xml:space="preserve">submitted by a </w:t>
            </w:r>
            <w:r w:rsidRPr="00630268">
              <w:rPr>
                <w:rFonts w:ascii="Arial" w:hAnsi="Arial" w:cs="Arial"/>
                <w:i/>
              </w:rPr>
              <w:t>must dispatch generating unit</w:t>
            </w:r>
            <w:r w:rsidRPr="00630268">
              <w:rPr>
                <w:rFonts w:ascii="Arial" w:hAnsi="Arial" w:cs="Arial"/>
              </w:rPr>
              <w:t xml:space="preserve"> with respect to its maximum</w:t>
            </w:r>
            <w:r w:rsidRPr="00630268">
              <w:rPr>
                <w:rFonts w:ascii="Arial" w:hAnsi="Arial" w:cs="Arial"/>
                <w:iCs/>
              </w:rPr>
              <w:t xml:space="preserve"> </w:t>
            </w:r>
            <w:r w:rsidRPr="00630268">
              <w:rPr>
                <w:rFonts w:ascii="Arial" w:hAnsi="Arial" w:cs="Arial"/>
                <w:i/>
              </w:rPr>
              <w:t xml:space="preserve">metered quantity </w:t>
            </w:r>
            <w:r w:rsidRPr="00630268">
              <w:rPr>
                <w:rFonts w:ascii="Arial" w:hAnsi="Arial" w:cs="Arial"/>
              </w:rPr>
              <w:t xml:space="preserve">over a </w:t>
            </w:r>
            <w:r w:rsidRPr="00630268">
              <w:rPr>
                <w:rFonts w:ascii="Arial" w:hAnsi="Arial" w:cs="Arial"/>
                <w:i/>
                <w:iCs/>
              </w:rPr>
              <w:t>billing period</w:t>
            </w:r>
            <w:r w:rsidRPr="00630268">
              <w:rPr>
                <w:rFonts w:ascii="Arial" w:hAnsi="Arial" w:cs="Arial"/>
              </w:rPr>
              <w:t xml:space="preserve"> as dependable capacity and calculated </w:t>
            </w:r>
            <w:r w:rsidRPr="00630268">
              <w:rPr>
                <w:rFonts w:ascii="Arial" w:hAnsi="Arial" w:cs="Arial"/>
              </w:rPr>
              <w:lastRenderedPageBreak/>
              <w:t>in accordance with Section 4.2.3.</w:t>
            </w:r>
          </w:p>
        </w:tc>
        <w:tc>
          <w:tcPr>
            <w:tcW w:w="748" w:type="pct"/>
          </w:tcPr>
          <w:p w14:paraId="1B0A29D0" w14:textId="188F261F" w:rsidR="00DD0C2C" w:rsidRPr="00630268" w:rsidRDefault="00DD0C2C" w:rsidP="00630268">
            <w:pPr>
              <w:pStyle w:val="NoSpacing"/>
              <w:rPr>
                <w:rFonts w:ascii="Arial" w:hAnsi="Arial" w:cs="Arial"/>
                <w:lang w:eastAsia="en-PH"/>
              </w:rPr>
            </w:pPr>
            <w:r w:rsidRPr="00630268">
              <w:rPr>
                <w:rFonts w:ascii="Arial" w:hAnsi="Arial" w:cs="Arial"/>
                <w:bCs/>
                <w:strike/>
              </w:rPr>
              <w:lastRenderedPageBreak/>
              <w:t xml:space="preserve">a) </w:t>
            </w:r>
            <w:r w:rsidRPr="00630268">
              <w:rPr>
                <w:rFonts w:ascii="Arial" w:hAnsi="Arial" w:cs="Arial"/>
                <w:b/>
                <w:bCs/>
                <w:u w:val="single"/>
                <w:lang w:eastAsia="en-PH"/>
              </w:rPr>
              <w:t>c)</w:t>
            </w:r>
            <w:r w:rsidRPr="00630268">
              <w:rPr>
                <w:rFonts w:ascii="Arial" w:hAnsi="Arial" w:cs="Arial"/>
                <w:b/>
                <w:u w:val="single"/>
              </w:rPr>
              <w:t xml:space="preserve"> </w:t>
            </w:r>
            <w:r w:rsidRPr="00630268">
              <w:rPr>
                <w:rFonts w:ascii="Arial" w:hAnsi="Arial" w:cs="Arial"/>
                <w:b/>
              </w:rPr>
              <w:t>Forecast percentage error.</w:t>
            </w:r>
            <w:r w:rsidRPr="00630268">
              <w:rPr>
                <w:rFonts w:ascii="Arial" w:hAnsi="Arial" w:cs="Arial"/>
              </w:rPr>
              <w:t xml:space="preserve"> Error (in %) of the </w:t>
            </w:r>
            <w:r w:rsidRPr="00630268">
              <w:rPr>
                <w:rFonts w:ascii="Arial" w:hAnsi="Arial" w:cs="Arial"/>
                <w:i/>
              </w:rPr>
              <w:t xml:space="preserve">projected output </w:t>
            </w:r>
            <w:r w:rsidRPr="00630268">
              <w:rPr>
                <w:rFonts w:ascii="Arial" w:hAnsi="Arial" w:cs="Arial"/>
              </w:rPr>
              <w:t xml:space="preserve">submitted by a </w:t>
            </w:r>
            <w:r w:rsidRPr="00630268">
              <w:rPr>
                <w:rFonts w:ascii="Arial" w:hAnsi="Arial" w:cs="Arial"/>
                <w:i/>
              </w:rPr>
              <w:t>must dispatch generating unit</w:t>
            </w:r>
            <w:r w:rsidRPr="00630268">
              <w:rPr>
                <w:rFonts w:ascii="Arial" w:hAnsi="Arial" w:cs="Arial"/>
              </w:rPr>
              <w:t xml:space="preserve"> with respect to its maximum</w:t>
            </w:r>
            <w:r w:rsidRPr="00630268">
              <w:rPr>
                <w:rFonts w:ascii="Arial" w:hAnsi="Arial" w:cs="Arial"/>
                <w:iCs/>
              </w:rPr>
              <w:t xml:space="preserve"> </w:t>
            </w:r>
            <w:r w:rsidRPr="00630268">
              <w:rPr>
                <w:rFonts w:ascii="Arial" w:hAnsi="Arial" w:cs="Arial"/>
                <w:i/>
              </w:rPr>
              <w:t xml:space="preserve">metered quantity </w:t>
            </w:r>
            <w:r w:rsidRPr="00630268">
              <w:rPr>
                <w:rFonts w:ascii="Arial" w:hAnsi="Arial" w:cs="Arial"/>
              </w:rPr>
              <w:t xml:space="preserve">over a </w:t>
            </w:r>
            <w:r w:rsidRPr="00630268">
              <w:rPr>
                <w:rFonts w:ascii="Arial" w:hAnsi="Arial" w:cs="Arial"/>
                <w:i/>
                <w:iCs/>
              </w:rPr>
              <w:t>billing period</w:t>
            </w:r>
            <w:r w:rsidRPr="00630268">
              <w:rPr>
                <w:rFonts w:ascii="Arial" w:hAnsi="Arial" w:cs="Arial"/>
              </w:rPr>
              <w:t xml:space="preserve"> as dependable capacity and calculated in </w:t>
            </w:r>
            <w:r w:rsidRPr="00630268">
              <w:rPr>
                <w:rFonts w:ascii="Arial" w:hAnsi="Arial" w:cs="Arial"/>
              </w:rPr>
              <w:lastRenderedPageBreak/>
              <w:t>accordance with Section 4.2.3.</w:t>
            </w:r>
          </w:p>
        </w:tc>
        <w:tc>
          <w:tcPr>
            <w:tcW w:w="598" w:type="pct"/>
          </w:tcPr>
          <w:p w14:paraId="6FF2CBE7" w14:textId="580C8EE5" w:rsidR="00DD0C2C" w:rsidRPr="00630268" w:rsidRDefault="00DD0C2C" w:rsidP="00630268">
            <w:pPr>
              <w:pStyle w:val="NoSpacing"/>
              <w:rPr>
                <w:rFonts w:ascii="Arial" w:hAnsi="Arial" w:cs="Arial"/>
                <w:b/>
                <w:bCs/>
                <w:u w:val="single"/>
              </w:rPr>
            </w:pPr>
            <w:r w:rsidRPr="00630268">
              <w:rPr>
                <w:rFonts w:ascii="Arial" w:hAnsi="Arial" w:cs="Arial"/>
              </w:rPr>
              <w:lastRenderedPageBreak/>
              <w:t xml:space="preserve">Clerical correction. Renumbered to </w:t>
            </w:r>
            <w:r w:rsidRPr="00630268">
              <w:rPr>
                <w:rFonts w:ascii="Arial" w:hAnsi="Arial" w:cs="Arial"/>
                <w:b/>
                <w:bCs/>
                <w:u w:val="single"/>
              </w:rPr>
              <w:t>c</w:t>
            </w:r>
          </w:p>
        </w:tc>
        <w:tc>
          <w:tcPr>
            <w:tcW w:w="561" w:type="pct"/>
          </w:tcPr>
          <w:p w14:paraId="23B494A6" w14:textId="77777777" w:rsidR="00DD0C2C" w:rsidRPr="00630268" w:rsidRDefault="00DD0C2C" w:rsidP="00DD0C2C">
            <w:pPr>
              <w:pStyle w:val="NoSpacing"/>
              <w:rPr>
                <w:rFonts w:ascii="Arial" w:hAnsi="Arial" w:cs="Arial"/>
              </w:rPr>
            </w:pPr>
          </w:p>
        </w:tc>
        <w:tc>
          <w:tcPr>
            <w:tcW w:w="561" w:type="pct"/>
          </w:tcPr>
          <w:p w14:paraId="66319430" w14:textId="77777777" w:rsidR="00DD0C2C" w:rsidRPr="00630268" w:rsidRDefault="00DD0C2C" w:rsidP="00DD0C2C">
            <w:pPr>
              <w:pStyle w:val="NoSpacing"/>
              <w:rPr>
                <w:rFonts w:ascii="Arial" w:hAnsi="Arial" w:cs="Arial"/>
              </w:rPr>
            </w:pPr>
          </w:p>
        </w:tc>
        <w:tc>
          <w:tcPr>
            <w:tcW w:w="561" w:type="pct"/>
          </w:tcPr>
          <w:p w14:paraId="5EDC92C2" w14:textId="77777777" w:rsidR="00DD0C2C" w:rsidRPr="00630268" w:rsidRDefault="00DD0C2C" w:rsidP="00DD0C2C">
            <w:pPr>
              <w:pStyle w:val="NoSpacing"/>
              <w:rPr>
                <w:rFonts w:ascii="Arial" w:hAnsi="Arial" w:cs="Arial"/>
              </w:rPr>
            </w:pPr>
          </w:p>
        </w:tc>
        <w:tc>
          <w:tcPr>
            <w:tcW w:w="523" w:type="pct"/>
          </w:tcPr>
          <w:p w14:paraId="6E3D45B6" w14:textId="77777777" w:rsidR="00DD0C2C" w:rsidRPr="00630268" w:rsidRDefault="00DD0C2C" w:rsidP="00DD0C2C">
            <w:pPr>
              <w:pStyle w:val="NoSpacing"/>
              <w:rPr>
                <w:rFonts w:ascii="Arial" w:hAnsi="Arial" w:cs="Arial"/>
              </w:rPr>
            </w:pPr>
          </w:p>
        </w:tc>
      </w:tr>
      <w:tr w:rsidR="00DD0C2C" w:rsidRPr="00630268" w14:paraId="58BB985D" w14:textId="3FA83D9F" w:rsidTr="00630268">
        <w:trPr>
          <w:trHeight w:val="2708"/>
        </w:trPr>
        <w:tc>
          <w:tcPr>
            <w:tcW w:w="476" w:type="pct"/>
          </w:tcPr>
          <w:p w14:paraId="26834952" w14:textId="77777777" w:rsidR="00DD0C2C" w:rsidRPr="00630268" w:rsidRDefault="00DD0C2C" w:rsidP="00DD0C2C">
            <w:pPr>
              <w:pStyle w:val="NoSpacing"/>
              <w:rPr>
                <w:rFonts w:ascii="Arial" w:hAnsi="Arial" w:cs="Arial"/>
                <w:b/>
              </w:rPr>
            </w:pPr>
            <w:permStart w:id="1449292099" w:edGrp="everyone" w:colFirst="5" w:colLast="5"/>
            <w:permStart w:id="305870641" w:edGrp="everyone" w:colFirst="6" w:colLast="6"/>
            <w:permStart w:id="995170309" w:edGrp="everyone" w:colFirst="7" w:colLast="7"/>
            <w:permStart w:id="565927295" w:edGrp="everyone" w:colFirst="8" w:colLast="8"/>
            <w:permEnd w:id="2014997187"/>
            <w:permEnd w:id="1620270832"/>
            <w:permEnd w:id="843195885"/>
            <w:permEnd w:id="1016412645"/>
          </w:p>
        </w:tc>
        <w:tc>
          <w:tcPr>
            <w:tcW w:w="299" w:type="pct"/>
          </w:tcPr>
          <w:p w14:paraId="15A0A4F6" w14:textId="1BA10642" w:rsidR="00DD0C2C" w:rsidRPr="00630268" w:rsidRDefault="00DD0C2C" w:rsidP="00DD0C2C">
            <w:pPr>
              <w:pStyle w:val="NoSpacing"/>
              <w:jc w:val="center"/>
              <w:rPr>
                <w:rFonts w:ascii="Arial" w:hAnsi="Arial" w:cs="Arial"/>
              </w:rPr>
            </w:pPr>
            <w:r w:rsidRPr="00630268">
              <w:rPr>
                <w:rFonts w:ascii="Arial" w:hAnsi="Arial" w:cs="Arial"/>
                <w:bCs/>
              </w:rPr>
              <w:t>2.1.2</w:t>
            </w:r>
          </w:p>
        </w:tc>
        <w:tc>
          <w:tcPr>
            <w:tcW w:w="673" w:type="pct"/>
          </w:tcPr>
          <w:p w14:paraId="4EE5207F" w14:textId="5D89B76B" w:rsidR="00DD0C2C" w:rsidRPr="00630268" w:rsidRDefault="00DD0C2C" w:rsidP="00DD0C2C">
            <w:pPr>
              <w:spacing w:line="240" w:lineRule="auto"/>
              <w:rPr>
                <w:rFonts w:ascii="Arial" w:hAnsi="Arial" w:cs="Arial"/>
              </w:rPr>
            </w:pPr>
            <w:r w:rsidRPr="00630268">
              <w:rPr>
                <w:rFonts w:ascii="Arial" w:hAnsi="Arial" w:cs="Arial"/>
                <w:b/>
              </w:rPr>
              <w:t>b) Initial loading.</w:t>
            </w:r>
            <w:r w:rsidRPr="00630268">
              <w:rPr>
                <w:rFonts w:ascii="Arial" w:hAnsi="Arial" w:cs="Arial"/>
              </w:rPr>
              <w:t xml:space="preserve"> Loading (in MW) for the beginning of the </w:t>
            </w:r>
            <w:r w:rsidRPr="00630268">
              <w:rPr>
                <w:rFonts w:ascii="Arial" w:hAnsi="Arial" w:cs="Arial"/>
                <w:i/>
              </w:rPr>
              <w:t>dispatch interval</w:t>
            </w:r>
            <w:r w:rsidRPr="00630268">
              <w:rPr>
                <w:rFonts w:ascii="Arial" w:hAnsi="Arial" w:cs="Arial"/>
              </w:rPr>
              <w:t xml:space="preserve"> assumed in, or estimated by, the </w:t>
            </w:r>
            <w:r w:rsidRPr="00630268">
              <w:rPr>
                <w:rFonts w:ascii="Arial" w:hAnsi="Arial" w:cs="Arial"/>
                <w:iCs/>
              </w:rPr>
              <w:t>dispatch optimization</w:t>
            </w:r>
            <w:r w:rsidRPr="00630268">
              <w:rPr>
                <w:rFonts w:ascii="Arial" w:hAnsi="Arial" w:cs="Arial"/>
                <w:i/>
              </w:rPr>
              <w:t xml:space="preserve"> </w:t>
            </w:r>
            <w:r w:rsidRPr="00630268">
              <w:rPr>
                <w:rFonts w:ascii="Arial" w:hAnsi="Arial" w:cs="Arial"/>
              </w:rPr>
              <w:t xml:space="preserve">performed prior to the beginning of that </w:t>
            </w:r>
            <w:r w:rsidRPr="00630268">
              <w:rPr>
                <w:rFonts w:ascii="Arial" w:hAnsi="Arial" w:cs="Arial"/>
                <w:i/>
              </w:rPr>
              <w:t>dispatch interval.</w:t>
            </w:r>
          </w:p>
        </w:tc>
        <w:tc>
          <w:tcPr>
            <w:tcW w:w="748" w:type="pct"/>
          </w:tcPr>
          <w:p w14:paraId="471C8BA4" w14:textId="660EAE09" w:rsidR="00DD0C2C" w:rsidRPr="00630268" w:rsidRDefault="00DD0C2C" w:rsidP="00630268">
            <w:pPr>
              <w:pStyle w:val="NoSpacing"/>
              <w:ind w:left="31"/>
              <w:rPr>
                <w:rFonts w:ascii="Arial" w:hAnsi="Arial" w:cs="Arial"/>
                <w:iCs/>
                <w:lang w:eastAsia="en-PH"/>
              </w:rPr>
            </w:pPr>
            <w:r w:rsidRPr="00630268">
              <w:rPr>
                <w:rFonts w:ascii="Arial" w:hAnsi="Arial" w:cs="Arial"/>
                <w:bCs/>
                <w:strike/>
              </w:rPr>
              <w:t xml:space="preserve">b) </w:t>
            </w:r>
            <w:r w:rsidRPr="00630268">
              <w:rPr>
                <w:rFonts w:ascii="Arial" w:hAnsi="Arial" w:cs="Arial"/>
                <w:b/>
                <w:u w:val="single"/>
              </w:rPr>
              <w:t xml:space="preserve">d) </w:t>
            </w:r>
            <w:r w:rsidRPr="00630268">
              <w:rPr>
                <w:rFonts w:ascii="Arial" w:hAnsi="Arial" w:cs="Arial"/>
                <w:b/>
              </w:rPr>
              <w:t>Initial loading.</w:t>
            </w:r>
            <w:r w:rsidRPr="00630268">
              <w:rPr>
                <w:rFonts w:ascii="Arial" w:hAnsi="Arial" w:cs="Arial"/>
              </w:rPr>
              <w:t xml:space="preserve"> </w:t>
            </w:r>
            <w:r w:rsidRPr="00630268">
              <w:rPr>
                <w:rFonts w:ascii="Arial" w:hAnsi="Arial" w:cs="Arial"/>
                <w:strike/>
              </w:rPr>
              <w:t xml:space="preserve">Loading (in MW) for the beginning of the </w:t>
            </w:r>
            <w:r w:rsidRPr="00630268">
              <w:rPr>
                <w:rFonts w:ascii="Arial" w:hAnsi="Arial" w:cs="Arial"/>
                <w:i/>
                <w:strike/>
              </w:rPr>
              <w:t>dispatch interval</w:t>
            </w:r>
            <w:r w:rsidRPr="00630268">
              <w:rPr>
                <w:rFonts w:ascii="Arial" w:hAnsi="Arial" w:cs="Arial"/>
                <w:strike/>
              </w:rPr>
              <w:t xml:space="preserve"> assumed in, or estimated by, the </w:t>
            </w:r>
            <w:r w:rsidRPr="00630268">
              <w:rPr>
                <w:rFonts w:ascii="Arial" w:hAnsi="Arial" w:cs="Arial"/>
                <w:iCs/>
                <w:strike/>
              </w:rPr>
              <w:t>dispatch optimization</w:t>
            </w:r>
            <w:r w:rsidRPr="00630268">
              <w:rPr>
                <w:rFonts w:ascii="Arial" w:hAnsi="Arial" w:cs="Arial"/>
                <w:i/>
                <w:strike/>
              </w:rPr>
              <w:t xml:space="preserve"> </w:t>
            </w:r>
            <w:r w:rsidRPr="00630268">
              <w:rPr>
                <w:rFonts w:ascii="Arial" w:hAnsi="Arial" w:cs="Arial"/>
                <w:strike/>
              </w:rPr>
              <w:t xml:space="preserve">performed prior to the beginning of that </w:t>
            </w:r>
            <w:r w:rsidRPr="00630268">
              <w:rPr>
                <w:rFonts w:ascii="Arial" w:hAnsi="Arial" w:cs="Arial"/>
                <w:i/>
                <w:strike/>
              </w:rPr>
              <w:t>dispatch interval.</w:t>
            </w:r>
            <w:r w:rsidRPr="00630268">
              <w:rPr>
                <w:rFonts w:ascii="Arial" w:hAnsi="Arial" w:cs="Arial"/>
                <w:iCs/>
              </w:rPr>
              <w:t xml:space="preserve"> </w:t>
            </w:r>
            <w:r w:rsidRPr="00630268">
              <w:rPr>
                <w:rFonts w:ascii="Arial" w:hAnsi="Arial" w:cs="Arial"/>
                <w:b/>
                <w:bCs/>
                <w:iCs/>
                <w:u w:val="single"/>
              </w:rPr>
              <w:t xml:space="preserve">It shall refer to the previous </w:t>
            </w:r>
            <w:r w:rsidRPr="00630268">
              <w:rPr>
                <w:rFonts w:ascii="Arial" w:hAnsi="Arial" w:cs="Arial"/>
                <w:b/>
                <w:bCs/>
                <w:i/>
                <w:u w:val="single"/>
              </w:rPr>
              <w:t xml:space="preserve">dispatch schedule </w:t>
            </w:r>
            <w:r w:rsidRPr="00630268">
              <w:rPr>
                <w:rFonts w:ascii="Arial" w:hAnsi="Arial" w:cs="Arial"/>
                <w:b/>
                <w:bCs/>
                <w:iCs/>
                <w:u w:val="single"/>
              </w:rPr>
              <w:t xml:space="preserve">of the </w:t>
            </w:r>
            <w:r w:rsidRPr="00630268">
              <w:rPr>
                <w:rFonts w:ascii="Arial" w:hAnsi="Arial" w:cs="Arial"/>
                <w:b/>
                <w:bCs/>
                <w:i/>
                <w:u w:val="single"/>
              </w:rPr>
              <w:t xml:space="preserve">must dispatch generating unit. </w:t>
            </w:r>
            <w:r w:rsidRPr="00630268">
              <w:rPr>
                <w:rFonts w:ascii="Arial" w:hAnsi="Arial" w:cs="Arial"/>
                <w:b/>
                <w:bCs/>
                <w:iCs/>
                <w:u w:val="single"/>
              </w:rPr>
              <w:t xml:space="preserve">For example, the initial loading for 0105H shall be the </w:t>
            </w:r>
            <w:r w:rsidRPr="00630268">
              <w:rPr>
                <w:rFonts w:ascii="Arial" w:hAnsi="Arial" w:cs="Arial"/>
                <w:b/>
                <w:bCs/>
                <w:i/>
                <w:u w:val="single"/>
              </w:rPr>
              <w:t>dispatch schedule</w:t>
            </w:r>
            <w:r w:rsidRPr="00630268">
              <w:rPr>
                <w:rFonts w:ascii="Arial" w:hAnsi="Arial" w:cs="Arial"/>
                <w:b/>
                <w:bCs/>
                <w:iCs/>
                <w:u w:val="single"/>
              </w:rPr>
              <w:t xml:space="preserve"> for 0100H.  </w:t>
            </w:r>
          </w:p>
        </w:tc>
        <w:tc>
          <w:tcPr>
            <w:tcW w:w="598" w:type="pct"/>
          </w:tcPr>
          <w:p w14:paraId="5C3778EB" w14:textId="77777777" w:rsidR="00DD0C2C" w:rsidRPr="00630268" w:rsidRDefault="00DD0C2C" w:rsidP="00630268">
            <w:pPr>
              <w:pStyle w:val="NoSpacing"/>
              <w:rPr>
                <w:rFonts w:ascii="Arial" w:hAnsi="Arial" w:cs="Arial"/>
              </w:rPr>
            </w:pPr>
            <w:r w:rsidRPr="00630268">
              <w:rPr>
                <w:rFonts w:ascii="Arial" w:hAnsi="Arial" w:cs="Arial"/>
              </w:rPr>
              <w:t xml:space="preserve">To reflect the nearest reference to the load for the beginning of the dispatch interval – which is more appropriate for MDGUs. </w:t>
            </w:r>
          </w:p>
          <w:p w14:paraId="5726AD8E" w14:textId="77777777" w:rsidR="00DD0C2C" w:rsidRPr="00630268" w:rsidRDefault="00DD0C2C" w:rsidP="00630268">
            <w:pPr>
              <w:pStyle w:val="NoSpacing"/>
              <w:rPr>
                <w:rFonts w:ascii="Arial" w:hAnsi="Arial" w:cs="Arial"/>
              </w:rPr>
            </w:pPr>
          </w:p>
          <w:p w14:paraId="01DD06CB" w14:textId="77777777" w:rsidR="00DD0C2C" w:rsidRPr="00630268" w:rsidRDefault="00DD0C2C" w:rsidP="00630268">
            <w:pPr>
              <w:pStyle w:val="NoSpacing"/>
              <w:rPr>
                <w:rFonts w:ascii="Arial" w:hAnsi="Arial" w:cs="Arial"/>
              </w:rPr>
            </w:pPr>
            <w:r w:rsidRPr="00630268">
              <w:rPr>
                <w:rFonts w:ascii="Arial" w:hAnsi="Arial" w:cs="Arial"/>
              </w:rPr>
              <w:t xml:space="preserve">Note: the IL as originally defined is more appropriate for use by the conventional plants/ facilities. </w:t>
            </w:r>
          </w:p>
          <w:p w14:paraId="175A43EF" w14:textId="77777777" w:rsidR="00DD0C2C" w:rsidRPr="00630268" w:rsidRDefault="00DD0C2C" w:rsidP="00630268">
            <w:pPr>
              <w:pStyle w:val="NoSpacing"/>
              <w:rPr>
                <w:rFonts w:ascii="Arial" w:hAnsi="Arial" w:cs="Arial"/>
              </w:rPr>
            </w:pPr>
          </w:p>
          <w:p w14:paraId="7CECE56A" w14:textId="77777777" w:rsidR="00DD0C2C" w:rsidRPr="00630268" w:rsidRDefault="00DD0C2C" w:rsidP="00630268">
            <w:pPr>
              <w:pStyle w:val="NoSpacing"/>
              <w:rPr>
                <w:rFonts w:ascii="Arial" w:hAnsi="Arial" w:cs="Arial"/>
              </w:rPr>
            </w:pPr>
            <w:r w:rsidRPr="00630268">
              <w:rPr>
                <w:rFonts w:ascii="Arial" w:hAnsi="Arial" w:cs="Arial"/>
              </w:rPr>
              <w:t xml:space="preserve">Clerical correction. Renumbered to </w:t>
            </w:r>
            <w:r w:rsidRPr="00630268">
              <w:rPr>
                <w:rFonts w:ascii="Arial" w:hAnsi="Arial" w:cs="Arial"/>
                <w:b/>
                <w:bCs/>
                <w:u w:val="single"/>
              </w:rPr>
              <w:t>d</w:t>
            </w:r>
          </w:p>
          <w:p w14:paraId="0B8DC497" w14:textId="77777777" w:rsidR="00DD0C2C" w:rsidRPr="00630268" w:rsidRDefault="00DD0C2C" w:rsidP="00630268">
            <w:pPr>
              <w:pStyle w:val="NoSpacing"/>
              <w:rPr>
                <w:rFonts w:ascii="Arial" w:hAnsi="Arial" w:cs="Arial"/>
              </w:rPr>
            </w:pPr>
          </w:p>
        </w:tc>
        <w:tc>
          <w:tcPr>
            <w:tcW w:w="561" w:type="pct"/>
          </w:tcPr>
          <w:p w14:paraId="57132740" w14:textId="77777777" w:rsidR="00DD0C2C" w:rsidRPr="00630268" w:rsidRDefault="00DD0C2C" w:rsidP="00DD0C2C">
            <w:pPr>
              <w:pStyle w:val="NoSpacing"/>
              <w:rPr>
                <w:rFonts w:ascii="Arial" w:hAnsi="Arial" w:cs="Arial"/>
              </w:rPr>
            </w:pPr>
          </w:p>
        </w:tc>
        <w:tc>
          <w:tcPr>
            <w:tcW w:w="561" w:type="pct"/>
          </w:tcPr>
          <w:p w14:paraId="2EC821BE" w14:textId="77777777" w:rsidR="00DD0C2C" w:rsidRPr="00630268" w:rsidRDefault="00DD0C2C" w:rsidP="00DD0C2C">
            <w:pPr>
              <w:pStyle w:val="NoSpacing"/>
              <w:rPr>
                <w:rFonts w:ascii="Arial" w:hAnsi="Arial" w:cs="Arial"/>
              </w:rPr>
            </w:pPr>
          </w:p>
        </w:tc>
        <w:tc>
          <w:tcPr>
            <w:tcW w:w="561" w:type="pct"/>
          </w:tcPr>
          <w:p w14:paraId="7639F1BB" w14:textId="77777777" w:rsidR="00DD0C2C" w:rsidRPr="00630268" w:rsidRDefault="00DD0C2C" w:rsidP="00DD0C2C">
            <w:pPr>
              <w:pStyle w:val="NoSpacing"/>
              <w:rPr>
                <w:rFonts w:ascii="Arial" w:hAnsi="Arial" w:cs="Arial"/>
              </w:rPr>
            </w:pPr>
          </w:p>
        </w:tc>
        <w:tc>
          <w:tcPr>
            <w:tcW w:w="523" w:type="pct"/>
          </w:tcPr>
          <w:p w14:paraId="3450C2D2" w14:textId="77777777" w:rsidR="00DD0C2C" w:rsidRPr="00630268" w:rsidRDefault="00DD0C2C" w:rsidP="00DD0C2C">
            <w:pPr>
              <w:pStyle w:val="NoSpacing"/>
              <w:rPr>
                <w:rFonts w:ascii="Arial" w:hAnsi="Arial" w:cs="Arial"/>
              </w:rPr>
            </w:pPr>
          </w:p>
        </w:tc>
      </w:tr>
      <w:tr w:rsidR="00DD0C2C" w:rsidRPr="00630268" w14:paraId="06FF2500" w14:textId="194EC5C3" w:rsidTr="00630268">
        <w:trPr>
          <w:trHeight w:val="744"/>
        </w:trPr>
        <w:tc>
          <w:tcPr>
            <w:tcW w:w="476" w:type="pct"/>
          </w:tcPr>
          <w:p w14:paraId="2FD11AE0" w14:textId="77777777" w:rsidR="00DD0C2C" w:rsidRPr="00630268" w:rsidRDefault="00DD0C2C" w:rsidP="00DD0C2C">
            <w:pPr>
              <w:pStyle w:val="NoSpacing"/>
              <w:rPr>
                <w:rFonts w:ascii="Arial" w:hAnsi="Arial" w:cs="Arial"/>
                <w:b/>
              </w:rPr>
            </w:pPr>
            <w:permStart w:id="1420699965" w:edGrp="everyone" w:colFirst="5" w:colLast="5"/>
            <w:permStart w:id="921789861" w:edGrp="everyone" w:colFirst="6" w:colLast="6"/>
            <w:permStart w:id="433420753" w:edGrp="everyone" w:colFirst="7" w:colLast="7"/>
            <w:permStart w:id="1773020441" w:edGrp="everyone" w:colFirst="8" w:colLast="8"/>
            <w:permEnd w:id="1449292099"/>
            <w:permEnd w:id="305870641"/>
            <w:permEnd w:id="995170309"/>
            <w:permEnd w:id="565927295"/>
          </w:p>
        </w:tc>
        <w:tc>
          <w:tcPr>
            <w:tcW w:w="299" w:type="pct"/>
          </w:tcPr>
          <w:p w14:paraId="0400DD38" w14:textId="55ED43FC" w:rsidR="00DD0C2C" w:rsidRPr="00630268" w:rsidRDefault="00DD0C2C" w:rsidP="00DD0C2C">
            <w:pPr>
              <w:pStyle w:val="NoSpacing"/>
              <w:jc w:val="center"/>
              <w:rPr>
                <w:rFonts w:ascii="Arial" w:hAnsi="Arial" w:cs="Arial"/>
              </w:rPr>
            </w:pPr>
            <w:r w:rsidRPr="00630268">
              <w:rPr>
                <w:rFonts w:ascii="Arial" w:hAnsi="Arial" w:cs="Arial"/>
                <w:bCs/>
              </w:rPr>
              <w:t>2.1.2</w:t>
            </w:r>
          </w:p>
        </w:tc>
        <w:tc>
          <w:tcPr>
            <w:tcW w:w="673" w:type="pct"/>
          </w:tcPr>
          <w:p w14:paraId="0A5605C6" w14:textId="77777777" w:rsidR="00DD0C2C" w:rsidRPr="00630268" w:rsidRDefault="00DD0C2C" w:rsidP="00DD0C2C">
            <w:pPr>
              <w:spacing w:line="240" w:lineRule="auto"/>
              <w:rPr>
                <w:rFonts w:ascii="Arial" w:hAnsi="Arial" w:cs="Arial"/>
              </w:rPr>
            </w:pPr>
            <w:r w:rsidRPr="00630268">
              <w:rPr>
                <w:rFonts w:ascii="Arial" w:hAnsi="Arial" w:cs="Arial"/>
                <w:b/>
              </w:rPr>
              <w:t>c) MAPE.</w:t>
            </w:r>
            <w:r w:rsidRPr="00630268">
              <w:rPr>
                <w:rFonts w:ascii="Arial" w:hAnsi="Arial" w:cs="Arial"/>
              </w:rPr>
              <w:t xml:space="preserve"> Abbreviation of </w:t>
            </w:r>
            <w:r w:rsidRPr="00630268">
              <w:rPr>
                <w:rFonts w:ascii="Arial" w:hAnsi="Arial" w:cs="Arial"/>
                <w:i/>
              </w:rPr>
              <w:t>mean absolute percentage error.</w:t>
            </w:r>
            <w:r w:rsidRPr="00630268">
              <w:rPr>
                <w:rFonts w:ascii="Arial" w:hAnsi="Arial" w:cs="Arial"/>
              </w:rPr>
              <w:t xml:space="preserve"> </w:t>
            </w:r>
          </w:p>
          <w:p w14:paraId="3CDCD80F" w14:textId="77777777" w:rsidR="00DD0C2C" w:rsidRPr="00630268" w:rsidRDefault="00DD0C2C" w:rsidP="00DD0C2C">
            <w:pPr>
              <w:spacing w:line="240" w:lineRule="auto"/>
              <w:rPr>
                <w:rFonts w:ascii="Arial" w:hAnsi="Arial" w:cs="Arial"/>
                <w:b/>
              </w:rPr>
            </w:pPr>
          </w:p>
        </w:tc>
        <w:tc>
          <w:tcPr>
            <w:tcW w:w="748" w:type="pct"/>
          </w:tcPr>
          <w:p w14:paraId="7F5985AC" w14:textId="1D6B7C3E" w:rsidR="00DD0C2C" w:rsidRPr="00630268" w:rsidRDefault="00DD0C2C" w:rsidP="00630268">
            <w:pPr>
              <w:pStyle w:val="NoSpacing"/>
              <w:ind w:left="346" w:hanging="346"/>
              <w:rPr>
                <w:rFonts w:ascii="Arial" w:hAnsi="Arial" w:cs="Arial"/>
                <w:lang w:eastAsia="en-PH"/>
              </w:rPr>
            </w:pPr>
            <w:r w:rsidRPr="00630268">
              <w:rPr>
                <w:rFonts w:ascii="Arial" w:hAnsi="Arial" w:cs="Arial"/>
                <w:bCs/>
                <w:strike/>
              </w:rPr>
              <w:t xml:space="preserve">c) </w:t>
            </w:r>
            <w:r w:rsidRPr="00630268">
              <w:rPr>
                <w:rFonts w:ascii="Arial" w:hAnsi="Arial" w:cs="Arial"/>
                <w:b/>
                <w:u w:val="single"/>
              </w:rPr>
              <w:t xml:space="preserve">e) </w:t>
            </w:r>
            <w:r w:rsidRPr="00630268">
              <w:rPr>
                <w:rFonts w:ascii="Arial" w:hAnsi="Arial" w:cs="Arial"/>
                <w:b/>
              </w:rPr>
              <w:t xml:space="preserve">MAPE. </w:t>
            </w:r>
            <w:r w:rsidRPr="00630268">
              <w:rPr>
                <w:rFonts w:ascii="Arial" w:hAnsi="Arial" w:cs="Arial"/>
                <w:bCs/>
              </w:rPr>
              <w:t>x x x</w:t>
            </w:r>
          </w:p>
        </w:tc>
        <w:tc>
          <w:tcPr>
            <w:tcW w:w="598" w:type="pct"/>
          </w:tcPr>
          <w:p w14:paraId="286A099A" w14:textId="2D77D621" w:rsidR="00DD0C2C" w:rsidRPr="00630268" w:rsidRDefault="00DD0C2C" w:rsidP="00630268">
            <w:pPr>
              <w:pStyle w:val="NoSpacing"/>
              <w:rPr>
                <w:rFonts w:ascii="Arial" w:hAnsi="Arial" w:cs="Arial"/>
                <w:b/>
                <w:bCs/>
                <w:u w:val="single"/>
              </w:rPr>
            </w:pPr>
            <w:r w:rsidRPr="00630268">
              <w:rPr>
                <w:rFonts w:ascii="Arial" w:hAnsi="Arial" w:cs="Arial"/>
              </w:rPr>
              <w:t xml:space="preserve">Clerical correction. Renumbered to </w:t>
            </w:r>
            <w:r w:rsidRPr="00630268">
              <w:rPr>
                <w:rFonts w:ascii="Arial" w:hAnsi="Arial" w:cs="Arial"/>
                <w:b/>
                <w:bCs/>
                <w:u w:val="single"/>
              </w:rPr>
              <w:t>e</w:t>
            </w:r>
          </w:p>
        </w:tc>
        <w:tc>
          <w:tcPr>
            <w:tcW w:w="561" w:type="pct"/>
          </w:tcPr>
          <w:p w14:paraId="644493D5" w14:textId="77777777" w:rsidR="00DD0C2C" w:rsidRPr="00630268" w:rsidRDefault="00DD0C2C" w:rsidP="00DD0C2C">
            <w:pPr>
              <w:pStyle w:val="NoSpacing"/>
              <w:rPr>
                <w:rFonts w:ascii="Arial" w:hAnsi="Arial" w:cs="Arial"/>
              </w:rPr>
            </w:pPr>
          </w:p>
        </w:tc>
        <w:tc>
          <w:tcPr>
            <w:tcW w:w="561" w:type="pct"/>
          </w:tcPr>
          <w:p w14:paraId="326C0A88" w14:textId="77777777" w:rsidR="00DD0C2C" w:rsidRPr="00630268" w:rsidRDefault="00DD0C2C" w:rsidP="00DD0C2C">
            <w:pPr>
              <w:pStyle w:val="NoSpacing"/>
              <w:rPr>
                <w:rFonts w:ascii="Arial" w:hAnsi="Arial" w:cs="Arial"/>
              </w:rPr>
            </w:pPr>
          </w:p>
        </w:tc>
        <w:tc>
          <w:tcPr>
            <w:tcW w:w="561" w:type="pct"/>
          </w:tcPr>
          <w:p w14:paraId="751B2791" w14:textId="77777777" w:rsidR="00DD0C2C" w:rsidRPr="00630268" w:rsidRDefault="00DD0C2C" w:rsidP="00DD0C2C">
            <w:pPr>
              <w:pStyle w:val="NoSpacing"/>
              <w:rPr>
                <w:rFonts w:ascii="Arial" w:hAnsi="Arial" w:cs="Arial"/>
              </w:rPr>
            </w:pPr>
          </w:p>
        </w:tc>
        <w:tc>
          <w:tcPr>
            <w:tcW w:w="523" w:type="pct"/>
          </w:tcPr>
          <w:p w14:paraId="7E058AA6" w14:textId="77777777" w:rsidR="00DD0C2C" w:rsidRPr="00630268" w:rsidRDefault="00DD0C2C" w:rsidP="00DD0C2C">
            <w:pPr>
              <w:pStyle w:val="NoSpacing"/>
              <w:rPr>
                <w:rFonts w:ascii="Arial" w:hAnsi="Arial" w:cs="Arial"/>
              </w:rPr>
            </w:pPr>
          </w:p>
        </w:tc>
      </w:tr>
      <w:tr w:rsidR="00DD0C2C" w:rsidRPr="00630268" w14:paraId="4B853174" w14:textId="35A50714" w:rsidTr="00630268">
        <w:trPr>
          <w:trHeight w:val="744"/>
        </w:trPr>
        <w:tc>
          <w:tcPr>
            <w:tcW w:w="476" w:type="pct"/>
          </w:tcPr>
          <w:p w14:paraId="053B327E" w14:textId="77777777" w:rsidR="00DD0C2C" w:rsidRPr="00630268" w:rsidRDefault="00DD0C2C" w:rsidP="00DD0C2C">
            <w:pPr>
              <w:pStyle w:val="NoSpacing"/>
              <w:rPr>
                <w:rFonts w:ascii="Arial" w:hAnsi="Arial" w:cs="Arial"/>
                <w:b/>
              </w:rPr>
            </w:pPr>
            <w:permStart w:id="1570993608" w:edGrp="everyone" w:colFirst="5" w:colLast="5"/>
            <w:permStart w:id="2115466784" w:edGrp="everyone" w:colFirst="6" w:colLast="6"/>
            <w:permStart w:id="1987513957" w:edGrp="everyone" w:colFirst="7" w:colLast="7"/>
            <w:permStart w:id="1533509626" w:edGrp="everyone" w:colFirst="8" w:colLast="8"/>
            <w:permEnd w:id="1420699965"/>
            <w:permEnd w:id="921789861"/>
            <w:permEnd w:id="433420753"/>
            <w:permEnd w:id="1773020441"/>
          </w:p>
        </w:tc>
        <w:tc>
          <w:tcPr>
            <w:tcW w:w="299" w:type="pct"/>
          </w:tcPr>
          <w:p w14:paraId="4B0CB5CF" w14:textId="0FECCBB3" w:rsidR="00DD0C2C" w:rsidRPr="00630268" w:rsidRDefault="00DD0C2C" w:rsidP="00DD0C2C">
            <w:pPr>
              <w:pStyle w:val="NoSpacing"/>
              <w:jc w:val="center"/>
              <w:rPr>
                <w:rFonts w:ascii="Arial" w:hAnsi="Arial" w:cs="Arial"/>
              </w:rPr>
            </w:pPr>
            <w:r w:rsidRPr="00630268">
              <w:rPr>
                <w:rFonts w:ascii="Arial" w:hAnsi="Arial" w:cs="Arial"/>
                <w:bCs/>
              </w:rPr>
              <w:t>2.1.2</w:t>
            </w:r>
          </w:p>
        </w:tc>
        <w:tc>
          <w:tcPr>
            <w:tcW w:w="673" w:type="pct"/>
          </w:tcPr>
          <w:p w14:paraId="41A79C38" w14:textId="1EEACEDF" w:rsidR="00DD0C2C" w:rsidRPr="00630268" w:rsidRDefault="00DD0C2C" w:rsidP="00DD0C2C">
            <w:pPr>
              <w:spacing w:line="240" w:lineRule="auto"/>
              <w:rPr>
                <w:rFonts w:ascii="Arial" w:hAnsi="Arial" w:cs="Arial"/>
                <w:b/>
              </w:rPr>
            </w:pPr>
            <w:r w:rsidRPr="00630268">
              <w:rPr>
                <w:rFonts w:ascii="Arial" w:hAnsi="Arial" w:cs="Arial"/>
                <w:b/>
              </w:rPr>
              <w:t>d) Mean absolute percentage error.</w:t>
            </w:r>
            <w:r w:rsidRPr="00630268">
              <w:rPr>
                <w:rFonts w:ascii="Arial" w:hAnsi="Arial" w:cs="Arial"/>
              </w:rPr>
              <w:t xml:space="preserve"> Mean of the </w:t>
            </w:r>
            <w:r w:rsidRPr="00630268">
              <w:rPr>
                <w:rFonts w:ascii="Arial" w:hAnsi="Arial" w:cs="Arial"/>
                <w:i/>
              </w:rPr>
              <w:t>forecast percentage errors</w:t>
            </w:r>
            <w:r w:rsidRPr="00630268">
              <w:rPr>
                <w:rFonts w:ascii="Arial" w:hAnsi="Arial" w:cs="Arial"/>
              </w:rPr>
              <w:t xml:space="preserve"> of a </w:t>
            </w:r>
            <w:r w:rsidRPr="00630268">
              <w:rPr>
                <w:rFonts w:ascii="Arial" w:hAnsi="Arial" w:cs="Arial"/>
                <w:i/>
              </w:rPr>
              <w:t xml:space="preserve">must dispatch </w:t>
            </w:r>
            <w:r w:rsidRPr="00630268">
              <w:rPr>
                <w:rFonts w:ascii="Arial" w:hAnsi="Arial" w:cs="Arial"/>
                <w:i/>
              </w:rPr>
              <w:lastRenderedPageBreak/>
              <w:t>generating unit</w:t>
            </w:r>
            <w:r w:rsidRPr="00630268">
              <w:rPr>
                <w:rFonts w:ascii="Arial" w:hAnsi="Arial" w:cs="Arial"/>
              </w:rPr>
              <w:t xml:space="preserve"> over a certain period calculated in accordance with Section 4.2.1.</w:t>
            </w:r>
          </w:p>
        </w:tc>
        <w:tc>
          <w:tcPr>
            <w:tcW w:w="748" w:type="pct"/>
          </w:tcPr>
          <w:p w14:paraId="5620D7E6" w14:textId="2A525CB5" w:rsidR="00DD0C2C" w:rsidRPr="00630268" w:rsidRDefault="00DD0C2C" w:rsidP="00630268">
            <w:pPr>
              <w:pStyle w:val="NoSpacing"/>
              <w:ind w:left="346" w:hanging="346"/>
              <w:rPr>
                <w:rFonts w:ascii="Arial" w:hAnsi="Arial" w:cs="Arial"/>
                <w:bCs/>
                <w:lang w:eastAsia="en-PH"/>
              </w:rPr>
            </w:pPr>
            <w:r w:rsidRPr="00630268">
              <w:rPr>
                <w:rFonts w:ascii="Arial" w:hAnsi="Arial" w:cs="Arial"/>
                <w:bCs/>
                <w:strike/>
              </w:rPr>
              <w:lastRenderedPageBreak/>
              <w:t xml:space="preserve">d) </w:t>
            </w:r>
            <w:r w:rsidRPr="00630268">
              <w:rPr>
                <w:rFonts w:ascii="Arial" w:hAnsi="Arial" w:cs="Arial"/>
                <w:b/>
                <w:u w:val="single"/>
              </w:rPr>
              <w:t xml:space="preserve">f) </w:t>
            </w:r>
            <w:r w:rsidRPr="00630268">
              <w:rPr>
                <w:rFonts w:ascii="Arial" w:hAnsi="Arial" w:cs="Arial"/>
                <w:b/>
              </w:rPr>
              <w:t xml:space="preserve">Mean absolute percentage error. </w:t>
            </w:r>
            <w:r w:rsidRPr="00630268">
              <w:rPr>
                <w:rFonts w:ascii="Arial" w:hAnsi="Arial" w:cs="Arial"/>
                <w:bCs/>
              </w:rPr>
              <w:t>x x x</w:t>
            </w:r>
          </w:p>
        </w:tc>
        <w:tc>
          <w:tcPr>
            <w:tcW w:w="598" w:type="pct"/>
          </w:tcPr>
          <w:p w14:paraId="45077E4D" w14:textId="113B8C2A" w:rsidR="00DD0C2C" w:rsidRPr="00630268" w:rsidRDefault="00DD0C2C" w:rsidP="00630268">
            <w:pPr>
              <w:pStyle w:val="NoSpacing"/>
              <w:rPr>
                <w:rFonts w:ascii="Arial" w:hAnsi="Arial" w:cs="Arial"/>
                <w:b/>
                <w:bCs/>
                <w:u w:val="single"/>
              </w:rPr>
            </w:pPr>
            <w:r w:rsidRPr="00630268">
              <w:rPr>
                <w:rFonts w:ascii="Arial" w:hAnsi="Arial" w:cs="Arial"/>
              </w:rPr>
              <w:t xml:space="preserve">Clerical correction. Renumbered to </w:t>
            </w:r>
            <w:r w:rsidRPr="00630268">
              <w:rPr>
                <w:rFonts w:ascii="Arial" w:hAnsi="Arial" w:cs="Arial"/>
                <w:b/>
                <w:bCs/>
                <w:u w:val="single"/>
              </w:rPr>
              <w:t>f</w:t>
            </w:r>
          </w:p>
        </w:tc>
        <w:tc>
          <w:tcPr>
            <w:tcW w:w="561" w:type="pct"/>
          </w:tcPr>
          <w:p w14:paraId="2A3C8C41" w14:textId="77777777" w:rsidR="00DD0C2C" w:rsidRPr="00630268" w:rsidRDefault="00DD0C2C" w:rsidP="00DD0C2C">
            <w:pPr>
              <w:pStyle w:val="NoSpacing"/>
              <w:rPr>
                <w:rFonts w:ascii="Arial" w:hAnsi="Arial" w:cs="Arial"/>
              </w:rPr>
            </w:pPr>
          </w:p>
        </w:tc>
        <w:tc>
          <w:tcPr>
            <w:tcW w:w="561" w:type="pct"/>
          </w:tcPr>
          <w:p w14:paraId="345194DF" w14:textId="77777777" w:rsidR="00DD0C2C" w:rsidRPr="00630268" w:rsidRDefault="00DD0C2C" w:rsidP="00DD0C2C">
            <w:pPr>
              <w:pStyle w:val="NoSpacing"/>
              <w:rPr>
                <w:rFonts w:ascii="Arial" w:hAnsi="Arial" w:cs="Arial"/>
              </w:rPr>
            </w:pPr>
          </w:p>
        </w:tc>
        <w:tc>
          <w:tcPr>
            <w:tcW w:w="561" w:type="pct"/>
          </w:tcPr>
          <w:p w14:paraId="364551E5" w14:textId="77777777" w:rsidR="00DD0C2C" w:rsidRPr="00630268" w:rsidRDefault="00DD0C2C" w:rsidP="00DD0C2C">
            <w:pPr>
              <w:pStyle w:val="NoSpacing"/>
              <w:rPr>
                <w:rFonts w:ascii="Arial" w:hAnsi="Arial" w:cs="Arial"/>
              </w:rPr>
            </w:pPr>
          </w:p>
        </w:tc>
        <w:tc>
          <w:tcPr>
            <w:tcW w:w="523" w:type="pct"/>
          </w:tcPr>
          <w:p w14:paraId="170D5F03" w14:textId="77777777" w:rsidR="00DD0C2C" w:rsidRPr="00630268" w:rsidRDefault="00DD0C2C" w:rsidP="00DD0C2C">
            <w:pPr>
              <w:pStyle w:val="NoSpacing"/>
              <w:rPr>
                <w:rFonts w:ascii="Arial" w:hAnsi="Arial" w:cs="Arial"/>
              </w:rPr>
            </w:pPr>
          </w:p>
        </w:tc>
      </w:tr>
      <w:tr w:rsidR="00DD0C2C" w:rsidRPr="00630268" w14:paraId="36651F9E" w14:textId="7702BA46" w:rsidTr="00630268">
        <w:trPr>
          <w:trHeight w:val="744"/>
        </w:trPr>
        <w:tc>
          <w:tcPr>
            <w:tcW w:w="476" w:type="pct"/>
          </w:tcPr>
          <w:p w14:paraId="4FC7150B" w14:textId="77777777" w:rsidR="00DD0C2C" w:rsidRPr="00630268" w:rsidRDefault="00DD0C2C" w:rsidP="00DD0C2C">
            <w:pPr>
              <w:pStyle w:val="NoSpacing"/>
              <w:rPr>
                <w:rFonts w:ascii="Arial" w:hAnsi="Arial" w:cs="Arial"/>
                <w:b/>
              </w:rPr>
            </w:pPr>
            <w:permStart w:id="1001148128" w:edGrp="everyone" w:colFirst="5" w:colLast="5"/>
            <w:permStart w:id="924680111" w:edGrp="everyone" w:colFirst="6" w:colLast="6"/>
            <w:permStart w:id="1778715414" w:edGrp="everyone" w:colFirst="7" w:colLast="7"/>
            <w:permStart w:id="1972700669" w:edGrp="everyone" w:colFirst="8" w:colLast="8"/>
            <w:permEnd w:id="1570993608"/>
            <w:permEnd w:id="2115466784"/>
            <w:permEnd w:id="1987513957"/>
            <w:permEnd w:id="1533509626"/>
          </w:p>
        </w:tc>
        <w:tc>
          <w:tcPr>
            <w:tcW w:w="299" w:type="pct"/>
          </w:tcPr>
          <w:p w14:paraId="237F2209" w14:textId="125393CC" w:rsidR="00DD0C2C" w:rsidRPr="00630268" w:rsidRDefault="00DD0C2C" w:rsidP="00DD0C2C">
            <w:pPr>
              <w:pStyle w:val="NoSpacing"/>
              <w:jc w:val="center"/>
              <w:rPr>
                <w:rFonts w:ascii="Arial" w:hAnsi="Arial" w:cs="Arial"/>
              </w:rPr>
            </w:pPr>
            <w:r w:rsidRPr="00630268">
              <w:rPr>
                <w:rFonts w:ascii="Arial" w:hAnsi="Arial" w:cs="Arial"/>
                <w:bCs/>
              </w:rPr>
              <w:t>2.1.2</w:t>
            </w:r>
          </w:p>
        </w:tc>
        <w:tc>
          <w:tcPr>
            <w:tcW w:w="673" w:type="pct"/>
          </w:tcPr>
          <w:p w14:paraId="5F498158" w14:textId="29BD6DFC" w:rsidR="00DD0C2C" w:rsidRPr="00630268" w:rsidRDefault="00DD0C2C" w:rsidP="00DD0C2C">
            <w:pPr>
              <w:spacing w:line="240" w:lineRule="auto"/>
              <w:rPr>
                <w:rFonts w:ascii="Arial" w:hAnsi="Arial" w:cs="Arial"/>
              </w:rPr>
            </w:pPr>
            <w:r w:rsidRPr="00630268">
              <w:rPr>
                <w:rFonts w:ascii="Arial" w:hAnsi="Arial" w:cs="Arial"/>
                <w:b/>
              </w:rPr>
              <w:t>e) Must dispatch generating unit.</w:t>
            </w:r>
            <w:r w:rsidRPr="00630268">
              <w:rPr>
                <w:rFonts w:ascii="Arial" w:hAnsi="Arial" w:cs="Arial"/>
              </w:rPr>
              <w:t xml:space="preserve"> A g</w:t>
            </w:r>
            <w:r w:rsidRPr="00630268">
              <w:rPr>
                <w:rFonts w:ascii="Arial" w:hAnsi="Arial" w:cs="Arial"/>
                <w:i/>
              </w:rPr>
              <w:t>enerating unit</w:t>
            </w:r>
            <w:r w:rsidRPr="00630268">
              <w:rPr>
                <w:rFonts w:ascii="Arial" w:hAnsi="Arial" w:cs="Arial"/>
              </w:rPr>
              <w:t xml:space="preserve"> so designated by the </w:t>
            </w:r>
            <w:r w:rsidRPr="00630268">
              <w:rPr>
                <w:rFonts w:ascii="Arial" w:hAnsi="Arial" w:cs="Arial"/>
                <w:i/>
              </w:rPr>
              <w:t>Market Operator</w:t>
            </w:r>
            <w:r w:rsidRPr="00630268">
              <w:rPr>
                <w:rFonts w:ascii="Arial" w:hAnsi="Arial" w:cs="Arial"/>
              </w:rPr>
              <w:t xml:space="preserve"> under clause 2.3.1.5 of the </w:t>
            </w:r>
            <w:r w:rsidRPr="00630268">
              <w:rPr>
                <w:rFonts w:ascii="Arial" w:hAnsi="Arial" w:cs="Arial"/>
                <w:i/>
              </w:rPr>
              <w:t>WESM Rules</w:t>
            </w:r>
            <w:r w:rsidRPr="00630268">
              <w:rPr>
                <w:rFonts w:ascii="Arial" w:hAnsi="Arial" w:cs="Arial"/>
              </w:rPr>
              <w:t xml:space="preserve"> and is provided </w:t>
            </w:r>
            <w:r w:rsidRPr="00630268">
              <w:rPr>
                <w:rFonts w:ascii="Arial" w:hAnsi="Arial" w:cs="Arial"/>
                <w:i/>
              </w:rPr>
              <w:t>Must Dispatch</w:t>
            </w:r>
            <w:r w:rsidRPr="00630268">
              <w:rPr>
                <w:rFonts w:ascii="Arial" w:hAnsi="Arial" w:cs="Arial"/>
              </w:rPr>
              <w:t xml:space="preserve">. For brevity and when the context applies, this also refers to a </w:t>
            </w:r>
            <w:r w:rsidRPr="00630268">
              <w:rPr>
                <w:rFonts w:ascii="Arial" w:hAnsi="Arial" w:cs="Arial"/>
                <w:i/>
              </w:rPr>
              <w:t>generation company</w:t>
            </w:r>
            <w:r w:rsidRPr="00630268">
              <w:rPr>
                <w:rFonts w:ascii="Arial" w:hAnsi="Arial" w:cs="Arial"/>
              </w:rPr>
              <w:t xml:space="preserve"> that operates a </w:t>
            </w:r>
            <w:r w:rsidRPr="00630268">
              <w:rPr>
                <w:rFonts w:ascii="Arial" w:hAnsi="Arial" w:cs="Arial"/>
                <w:i/>
              </w:rPr>
              <w:t>must dispatch generating unit</w:t>
            </w:r>
            <w:r w:rsidRPr="00630268">
              <w:rPr>
                <w:rFonts w:ascii="Arial" w:hAnsi="Arial" w:cs="Arial"/>
              </w:rPr>
              <w:t xml:space="preserve"> in this </w:t>
            </w:r>
            <w:r w:rsidRPr="00630268">
              <w:rPr>
                <w:rFonts w:ascii="Arial" w:hAnsi="Arial" w:cs="Arial"/>
                <w:i/>
              </w:rPr>
              <w:t>Market Manual</w:t>
            </w:r>
            <w:r w:rsidRPr="00630268">
              <w:rPr>
                <w:rFonts w:ascii="Arial" w:hAnsi="Arial" w:cs="Arial"/>
              </w:rPr>
              <w:t>.</w:t>
            </w:r>
          </w:p>
        </w:tc>
        <w:tc>
          <w:tcPr>
            <w:tcW w:w="748" w:type="pct"/>
          </w:tcPr>
          <w:p w14:paraId="21F3F126" w14:textId="70FAB167" w:rsidR="00DD0C2C" w:rsidRPr="00630268" w:rsidRDefault="00DD0C2C" w:rsidP="00630268">
            <w:pPr>
              <w:pStyle w:val="NoSpacing"/>
              <w:ind w:left="31" w:hanging="31"/>
              <w:rPr>
                <w:rFonts w:ascii="Arial" w:hAnsi="Arial" w:cs="Arial"/>
                <w:lang w:eastAsia="en-PH"/>
              </w:rPr>
            </w:pPr>
            <w:r w:rsidRPr="00630268">
              <w:rPr>
                <w:rFonts w:ascii="Arial" w:hAnsi="Arial" w:cs="Arial"/>
                <w:b/>
                <w:strike/>
              </w:rPr>
              <w:t>e) Must dispatch generating unit.</w:t>
            </w:r>
            <w:r w:rsidRPr="00630268">
              <w:rPr>
                <w:rFonts w:ascii="Arial" w:hAnsi="Arial" w:cs="Arial"/>
                <w:strike/>
              </w:rPr>
              <w:t xml:space="preserve"> A g</w:t>
            </w:r>
            <w:r w:rsidRPr="00630268">
              <w:rPr>
                <w:rFonts w:ascii="Arial" w:hAnsi="Arial" w:cs="Arial"/>
                <w:i/>
                <w:strike/>
              </w:rPr>
              <w:t>enerating unit</w:t>
            </w:r>
            <w:r w:rsidRPr="00630268">
              <w:rPr>
                <w:rFonts w:ascii="Arial" w:hAnsi="Arial" w:cs="Arial"/>
                <w:strike/>
              </w:rPr>
              <w:t xml:space="preserve"> so designated by the </w:t>
            </w:r>
            <w:r w:rsidRPr="00630268">
              <w:rPr>
                <w:rFonts w:ascii="Arial" w:hAnsi="Arial" w:cs="Arial"/>
                <w:i/>
                <w:strike/>
              </w:rPr>
              <w:t>Market Operator</w:t>
            </w:r>
            <w:r w:rsidRPr="00630268">
              <w:rPr>
                <w:rFonts w:ascii="Arial" w:hAnsi="Arial" w:cs="Arial"/>
                <w:strike/>
              </w:rPr>
              <w:t xml:space="preserve"> under clause 2.3.1.5 of the </w:t>
            </w:r>
            <w:r w:rsidRPr="00630268">
              <w:rPr>
                <w:rFonts w:ascii="Arial" w:hAnsi="Arial" w:cs="Arial"/>
                <w:i/>
                <w:strike/>
              </w:rPr>
              <w:t>WESM Rules</w:t>
            </w:r>
            <w:r w:rsidRPr="00630268">
              <w:rPr>
                <w:rFonts w:ascii="Arial" w:hAnsi="Arial" w:cs="Arial"/>
                <w:strike/>
              </w:rPr>
              <w:t xml:space="preserve"> and is provided </w:t>
            </w:r>
            <w:r w:rsidRPr="00630268">
              <w:rPr>
                <w:rFonts w:ascii="Arial" w:hAnsi="Arial" w:cs="Arial"/>
                <w:i/>
                <w:strike/>
              </w:rPr>
              <w:t>Must Dispatch</w:t>
            </w:r>
            <w:r w:rsidRPr="00630268">
              <w:rPr>
                <w:rFonts w:ascii="Arial" w:hAnsi="Arial" w:cs="Arial"/>
                <w:strike/>
              </w:rPr>
              <w:t xml:space="preserve">. For brevity and when the context applies, this also refers to a </w:t>
            </w:r>
            <w:r w:rsidRPr="00630268">
              <w:rPr>
                <w:rFonts w:ascii="Arial" w:hAnsi="Arial" w:cs="Arial"/>
                <w:i/>
                <w:strike/>
              </w:rPr>
              <w:t>generation company</w:t>
            </w:r>
            <w:r w:rsidRPr="00630268">
              <w:rPr>
                <w:rFonts w:ascii="Arial" w:hAnsi="Arial" w:cs="Arial"/>
                <w:strike/>
              </w:rPr>
              <w:t xml:space="preserve"> that operates a </w:t>
            </w:r>
            <w:r w:rsidRPr="00630268">
              <w:rPr>
                <w:rFonts w:ascii="Arial" w:hAnsi="Arial" w:cs="Arial"/>
                <w:i/>
                <w:strike/>
              </w:rPr>
              <w:t>must dispatch generating unit</w:t>
            </w:r>
            <w:r w:rsidRPr="00630268">
              <w:rPr>
                <w:rFonts w:ascii="Arial" w:hAnsi="Arial" w:cs="Arial"/>
                <w:strike/>
              </w:rPr>
              <w:t xml:space="preserve"> in this </w:t>
            </w:r>
            <w:r w:rsidRPr="00630268">
              <w:rPr>
                <w:rFonts w:ascii="Arial" w:hAnsi="Arial" w:cs="Arial"/>
                <w:i/>
                <w:strike/>
              </w:rPr>
              <w:t>Market Manual</w:t>
            </w:r>
            <w:r w:rsidRPr="00630268">
              <w:rPr>
                <w:rFonts w:ascii="Arial" w:hAnsi="Arial" w:cs="Arial"/>
                <w:strike/>
              </w:rPr>
              <w:t>.</w:t>
            </w:r>
          </w:p>
        </w:tc>
        <w:tc>
          <w:tcPr>
            <w:tcW w:w="598" w:type="pct"/>
          </w:tcPr>
          <w:p w14:paraId="4402B1A0" w14:textId="0419213C" w:rsidR="00DD0C2C" w:rsidRPr="00630268" w:rsidRDefault="00DD0C2C" w:rsidP="00630268">
            <w:pPr>
              <w:pStyle w:val="NoSpacing"/>
              <w:rPr>
                <w:rFonts w:ascii="Arial" w:hAnsi="Arial" w:cs="Arial"/>
                <w:b/>
                <w:bCs/>
                <w:u w:val="single"/>
              </w:rPr>
            </w:pPr>
            <w:r w:rsidRPr="00630268">
              <w:rPr>
                <w:rFonts w:ascii="Arial" w:hAnsi="Arial" w:cs="Arial"/>
              </w:rPr>
              <w:t>Deleted since this is already defined in WESM Rules</w:t>
            </w:r>
          </w:p>
        </w:tc>
        <w:tc>
          <w:tcPr>
            <w:tcW w:w="561" w:type="pct"/>
          </w:tcPr>
          <w:p w14:paraId="1B7553E7" w14:textId="77777777" w:rsidR="00DD0C2C" w:rsidRPr="00630268" w:rsidRDefault="00DD0C2C" w:rsidP="00DD0C2C">
            <w:pPr>
              <w:pStyle w:val="NoSpacing"/>
              <w:rPr>
                <w:rFonts w:ascii="Arial" w:hAnsi="Arial" w:cs="Arial"/>
              </w:rPr>
            </w:pPr>
          </w:p>
        </w:tc>
        <w:tc>
          <w:tcPr>
            <w:tcW w:w="561" w:type="pct"/>
          </w:tcPr>
          <w:p w14:paraId="11D2F6FA" w14:textId="77777777" w:rsidR="00DD0C2C" w:rsidRPr="00630268" w:rsidRDefault="00DD0C2C" w:rsidP="00DD0C2C">
            <w:pPr>
              <w:pStyle w:val="NoSpacing"/>
              <w:rPr>
                <w:rFonts w:ascii="Arial" w:hAnsi="Arial" w:cs="Arial"/>
              </w:rPr>
            </w:pPr>
          </w:p>
        </w:tc>
        <w:tc>
          <w:tcPr>
            <w:tcW w:w="561" w:type="pct"/>
          </w:tcPr>
          <w:p w14:paraId="34AF525D" w14:textId="77777777" w:rsidR="00DD0C2C" w:rsidRPr="00630268" w:rsidRDefault="00DD0C2C" w:rsidP="00DD0C2C">
            <w:pPr>
              <w:pStyle w:val="NoSpacing"/>
              <w:rPr>
                <w:rFonts w:ascii="Arial" w:hAnsi="Arial" w:cs="Arial"/>
              </w:rPr>
            </w:pPr>
          </w:p>
        </w:tc>
        <w:tc>
          <w:tcPr>
            <w:tcW w:w="523" w:type="pct"/>
          </w:tcPr>
          <w:p w14:paraId="3EB0F482" w14:textId="77777777" w:rsidR="00DD0C2C" w:rsidRPr="00630268" w:rsidRDefault="00DD0C2C" w:rsidP="00DD0C2C">
            <w:pPr>
              <w:pStyle w:val="NoSpacing"/>
              <w:rPr>
                <w:rFonts w:ascii="Arial" w:hAnsi="Arial" w:cs="Arial"/>
              </w:rPr>
            </w:pPr>
          </w:p>
        </w:tc>
      </w:tr>
      <w:tr w:rsidR="00DD0C2C" w:rsidRPr="00630268" w14:paraId="23180FAF" w14:textId="25A0FA6B" w:rsidTr="00630268">
        <w:trPr>
          <w:trHeight w:val="744"/>
        </w:trPr>
        <w:tc>
          <w:tcPr>
            <w:tcW w:w="476" w:type="pct"/>
          </w:tcPr>
          <w:p w14:paraId="607AB7BB" w14:textId="77777777" w:rsidR="00DD0C2C" w:rsidRPr="00630268" w:rsidRDefault="00DD0C2C" w:rsidP="00DD0C2C">
            <w:pPr>
              <w:pStyle w:val="NoSpacing"/>
              <w:rPr>
                <w:rFonts w:ascii="Arial" w:hAnsi="Arial" w:cs="Arial"/>
                <w:b/>
              </w:rPr>
            </w:pPr>
            <w:permStart w:id="742668435" w:edGrp="everyone" w:colFirst="5" w:colLast="5"/>
            <w:permStart w:id="1584487158" w:edGrp="everyone" w:colFirst="6" w:colLast="6"/>
            <w:permStart w:id="428568697" w:edGrp="everyone" w:colFirst="7" w:colLast="7"/>
            <w:permStart w:id="530981763" w:edGrp="everyone" w:colFirst="8" w:colLast="8"/>
            <w:permEnd w:id="1001148128"/>
            <w:permEnd w:id="924680111"/>
            <w:permEnd w:id="1778715414"/>
            <w:permEnd w:id="1972700669"/>
          </w:p>
        </w:tc>
        <w:tc>
          <w:tcPr>
            <w:tcW w:w="299" w:type="pct"/>
          </w:tcPr>
          <w:p w14:paraId="5EE757C6" w14:textId="4410A0D2" w:rsidR="00DD0C2C" w:rsidRPr="00630268" w:rsidRDefault="00DD0C2C" w:rsidP="00DD0C2C">
            <w:pPr>
              <w:pStyle w:val="NoSpacing"/>
              <w:jc w:val="center"/>
              <w:rPr>
                <w:rFonts w:ascii="Arial" w:hAnsi="Arial" w:cs="Arial"/>
              </w:rPr>
            </w:pPr>
            <w:r w:rsidRPr="00630268">
              <w:rPr>
                <w:rFonts w:ascii="Arial" w:hAnsi="Arial" w:cs="Arial"/>
                <w:bCs/>
              </w:rPr>
              <w:t>2.1.2</w:t>
            </w:r>
          </w:p>
        </w:tc>
        <w:tc>
          <w:tcPr>
            <w:tcW w:w="673" w:type="pct"/>
          </w:tcPr>
          <w:p w14:paraId="6C1F34C6" w14:textId="23070A5F" w:rsidR="00DD0C2C" w:rsidRPr="00630268" w:rsidRDefault="00DD0C2C" w:rsidP="00DD0C2C">
            <w:pPr>
              <w:spacing w:line="240" w:lineRule="auto"/>
              <w:rPr>
                <w:rFonts w:ascii="Arial" w:hAnsi="Arial" w:cs="Arial"/>
              </w:rPr>
            </w:pPr>
            <w:r w:rsidRPr="00630268">
              <w:rPr>
                <w:rFonts w:ascii="Arial" w:hAnsi="Arial" w:cs="Arial"/>
                <w:b/>
              </w:rPr>
              <w:t>f) Perc95.</w:t>
            </w:r>
            <w:r w:rsidRPr="00630268">
              <w:rPr>
                <w:rFonts w:ascii="Arial" w:hAnsi="Arial" w:cs="Arial"/>
              </w:rPr>
              <w:t xml:space="preserve"> Abbreviation of </w:t>
            </w:r>
            <w:r w:rsidRPr="00630268">
              <w:rPr>
                <w:rFonts w:ascii="Arial" w:hAnsi="Arial" w:cs="Arial"/>
                <w:i/>
              </w:rPr>
              <w:t>percentile 95 of the forecasting error.</w:t>
            </w:r>
          </w:p>
        </w:tc>
        <w:tc>
          <w:tcPr>
            <w:tcW w:w="748" w:type="pct"/>
          </w:tcPr>
          <w:p w14:paraId="043874B6" w14:textId="212CB13C" w:rsidR="00DD0C2C" w:rsidRPr="00630268" w:rsidRDefault="00DD0C2C" w:rsidP="00630268">
            <w:pPr>
              <w:pStyle w:val="NoSpacing"/>
              <w:ind w:left="31" w:hanging="31"/>
              <w:rPr>
                <w:rFonts w:ascii="Arial" w:hAnsi="Arial" w:cs="Arial"/>
                <w:lang w:eastAsia="en-PH"/>
              </w:rPr>
            </w:pPr>
            <w:r w:rsidRPr="00630268">
              <w:rPr>
                <w:rFonts w:ascii="Arial" w:hAnsi="Arial" w:cs="Arial"/>
                <w:bCs/>
                <w:strike/>
              </w:rPr>
              <w:t>f)</w:t>
            </w:r>
            <w:r w:rsidRPr="00630268">
              <w:rPr>
                <w:rFonts w:ascii="Arial" w:hAnsi="Arial" w:cs="Arial"/>
                <w:bCs/>
              </w:rPr>
              <w:t xml:space="preserve"> </w:t>
            </w:r>
            <w:r w:rsidRPr="00630268">
              <w:rPr>
                <w:rFonts w:ascii="Arial" w:hAnsi="Arial" w:cs="Arial"/>
                <w:b/>
              </w:rPr>
              <w:t>g</w:t>
            </w:r>
            <w:r w:rsidRPr="00630268">
              <w:rPr>
                <w:rFonts w:ascii="Arial" w:hAnsi="Arial" w:cs="Arial"/>
                <w:b/>
                <w:u w:val="single"/>
              </w:rPr>
              <w:t xml:space="preserve">) </w:t>
            </w:r>
            <w:r w:rsidRPr="00630268">
              <w:rPr>
                <w:rFonts w:ascii="Arial" w:hAnsi="Arial" w:cs="Arial"/>
                <w:b/>
              </w:rPr>
              <w:t>Perc95.</w:t>
            </w:r>
            <w:r w:rsidRPr="00630268">
              <w:rPr>
                <w:rFonts w:ascii="Arial" w:hAnsi="Arial" w:cs="Arial"/>
              </w:rPr>
              <w:t xml:space="preserve"> Abbreviation of </w:t>
            </w:r>
            <w:r w:rsidRPr="00630268">
              <w:rPr>
                <w:rFonts w:ascii="Arial" w:hAnsi="Arial" w:cs="Arial"/>
                <w:i/>
                <w:strike/>
              </w:rPr>
              <w:t>p</w:t>
            </w:r>
            <w:r w:rsidRPr="00630268">
              <w:rPr>
                <w:rFonts w:ascii="Arial" w:hAnsi="Arial" w:cs="Arial"/>
                <w:b/>
                <w:bCs/>
                <w:i/>
                <w:u w:val="single"/>
              </w:rPr>
              <w:t>P</w:t>
            </w:r>
            <w:r w:rsidRPr="00630268">
              <w:rPr>
                <w:rFonts w:ascii="Arial" w:hAnsi="Arial" w:cs="Arial"/>
                <w:i/>
              </w:rPr>
              <w:t>ercentile 95 of the forecasting error.</w:t>
            </w:r>
          </w:p>
        </w:tc>
        <w:tc>
          <w:tcPr>
            <w:tcW w:w="598" w:type="pct"/>
          </w:tcPr>
          <w:p w14:paraId="37145BF1" w14:textId="4413D453" w:rsidR="00DD0C2C" w:rsidRPr="00630268" w:rsidRDefault="00DD0C2C" w:rsidP="00630268">
            <w:pPr>
              <w:pStyle w:val="NoSpacing"/>
              <w:rPr>
                <w:rFonts w:ascii="Arial" w:hAnsi="Arial" w:cs="Arial"/>
                <w:u w:val="single"/>
              </w:rPr>
            </w:pPr>
            <w:r w:rsidRPr="00630268">
              <w:rPr>
                <w:rFonts w:ascii="Arial" w:hAnsi="Arial" w:cs="Arial"/>
              </w:rPr>
              <w:t xml:space="preserve">Clerical correction. Renumbered to </w:t>
            </w:r>
            <w:r w:rsidRPr="00630268">
              <w:rPr>
                <w:rFonts w:ascii="Arial" w:hAnsi="Arial" w:cs="Arial"/>
                <w:b/>
                <w:bCs/>
                <w:u w:val="single"/>
              </w:rPr>
              <w:t>g</w:t>
            </w:r>
          </w:p>
        </w:tc>
        <w:tc>
          <w:tcPr>
            <w:tcW w:w="561" w:type="pct"/>
          </w:tcPr>
          <w:p w14:paraId="207A5588" w14:textId="77777777" w:rsidR="00DD0C2C" w:rsidRPr="00630268" w:rsidRDefault="00DD0C2C" w:rsidP="00DD0C2C">
            <w:pPr>
              <w:pStyle w:val="NoSpacing"/>
              <w:rPr>
                <w:rFonts w:ascii="Arial" w:hAnsi="Arial" w:cs="Arial"/>
              </w:rPr>
            </w:pPr>
          </w:p>
        </w:tc>
        <w:tc>
          <w:tcPr>
            <w:tcW w:w="561" w:type="pct"/>
          </w:tcPr>
          <w:p w14:paraId="36F6DB79" w14:textId="77777777" w:rsidR="00DD0C2C" w:rsidRPr="00630268" w:rsidRDefault="00DD0C2C" w:rsidP="00DD0C2C">
            <w:pPr>
              <w:pStyle w:val="NoSpacing"/>
              <w:rPr>
                <w:rFonts w:ascii="Arial" w:hAnsi="Arial" w:cs="Arial"/>
              </w:rPr>
            </w:pPr>
          </w:p>
        </w:tc>
        <w:tc>
          <w:tcPr>
            <w:tcW w:w="561" w:type="pct"/>
          </w:tcPr>
          <w:p w14:paraId="660A33C6" w14:textId="77777777" w:rsidR="00DD0C2C" w:rsidRPr="00630268" w:rsidRDefault="00DD0C2C" w:rsidP="00DD0C2C">
            <w:pPr>
              <w:pStyle w:val="NoSpacing"/>
              <w:rPr>
                <w:rFonts w:ascii="Arial" w:hAnsi="Arial" w:cs="Arial"/>
              </w:rPr>
            </w:pPr>
          </w:p>
        </w:tc>
        <w:tc>
          <w:tcPr>
            <w:tcW w:w="523" w:type="pct"/>
          </w:tcPr>
          <w:p w14:paraId="2BB39085" w14:textId="77777777" w:rsidR="00DD0C2C" w:rsidRPr="00630268" w:rsidRDefault="00DD0C2C" w:rsidP="00DD0C2C">
            <w:pPr>
              <w:pStyle w:val="NoSpacing"/>
              <w:rPr>
                <w:rFonts w:ascii="Arial" w:hAnsi="Arial" w:cs="Arial"/>
              </w:rPr>
            </w:pPr>
          </w:p>
        </w:tc>
      </w:tr>
      <w:tr w:rsidR="00DD0C2C" w:rsidRPr="00630268" w14:paraId="41AA4B5E" w14:textId="22BC1A41" w:rsidTr="00630268">
        <w:trPr>
          <w:trHeight w:val="744"/>
        </w:trPr>
        <w:tc>
          <w:tcPr>
            <w:tcW w:w="476" w:type="pct"/>
          </w:tcPr>
          <w:p w14:paraId="6D1E6BF6" w14:textId="77777777" w:rsidR="00DD0C2C" w:rsidRPr="00630268" w:rsidRDefault="00DD0C2C" w:rsidP="00DD0C2C">
            <w:pPr>
              <w:pStyle w:val="NoSpacing"/>
              <w:rPr>
                <w:rFonts w:ascii="Arial" w:hAnsi="Arial" w:cs="Arial"/>
                <w:b/>
              </w:rPr>
            </w:pPr>
            <w:permStart w:id="299658023" w:edGrp="everyone" w:colFirst="5" w:colLast="5"/>
            <w:permStart w:id="930761450" w:edGrp="everyone" w:colFirst="6" w:colLast="6"/>
            <w:permStart w:id="451808717" w:edGrp="everyone" w:colFirst="7" w:colLast="7"/>
            <w:permStart w:id="1124487571" w:edGrp="everyone" w:colFirst="8" w:colLast="8"/>
            <w:permEnd w:id="742668435"/>
            <w:permEnd w:id="1584487158"/>
            <w:permEnd w:id="428568697"/>
            <w:permEnd w:id="530981763"/>
          </w:p>
        </w:tc>
        <w:tc>
          <w:tcPr>
            <w:tcW w:w="299" w:type="pct"/>
          </w:tcPr>
          <w:p w14:paraId="4320AFD5" w14:textId="47C55B2E" w:rsidR="00DD0C2C" w:rsidRPr="00630268" w:rsidRDefault="00DD0C2C" w:rsidP="00DD0C2C">
            <w:pPr>
              <w:pStyle w:val="NoSpacing"/>
              <w:jc w:val="center"/>
              <w:rPr>
                <w:rFonts w:ascii="Arial" w:hAnsi="Arial" w:cs="Arial"/>
              </w:rPr>
            </w:pPr>
            <w:r w:rsidRPr="00630268">
              <w:rPr>
                <w:rFonts w:ascii="Arial" w:hAnsi="Arial" w:cs="Arial"/>
                <w:bCs/>
              </w:rPr>
              <w:t>2.1.2</w:t>
            </w:r>
          </w:p>
        </w:tc>
        <w:tc>
          <w:tcPr>
            <w:tcW w:w="673" w:type="pct"/>
          </w:tcPr>
          <w:p w14:paraId="580654C5" w14:textId="513E1C0F" w:rsidR="00DD0C2C" w:rsidRPr="00630268" w:rsidRDefault="00DD0C2C" w:rsidP="00DD0C2C">
            <w:pPr>
              <w:spacing w:line="240" w:lineRule="auto"/>
              <w:rPr>
                <w:rFonts w:ascii="Arial" w:hAnsi="Arial" w:cs="Arial"/>
              </w:rPr>
            </w:pPr>
            <w:r w:rsidRPr="00630268">
              <w:rPr>
                <w:rFonts w:ascii="Arial" w:hAnsi="Arial" w:cs="Arial"/>
                <w:b/>
              </w:rPr>
              <w:t>g) Percentile 95 of the forecasting error.</w:t>
            </w:r>
            <w:r w:rsidRPr="00630268">
              <w:rPr>
                <w:rFonts w:ascii="Arial" w:hAnsi="Arial" w:cs="Arial"/>
              </w:rPr>
              <w:t xml:space="preserve"> The value (in %) not exceeding 95% of the </w:t>
            </w:r>
            <w:r w:rsidRPr="00630268">
              <w:rPr>
                <w:rFonts w:ascii="Arial" w:hAnsi="Arial" w:cs="Arial"/>
                <w:i/>
              </w:rPr>
              <w:t>forecast percentage errors</w:t>
            </w:r>
            <w:r w:rsidRPr="00630268">
              <w:rPr>
                <w:rFonts w:ascii="Arial" w:hAnsi="Arial" w:cs="Arial"/>
              </w:rPr>
              <w:t xml:space="preserve"> of the </w:t>
            </w:r>
            <w:r w:rsidRPr="00630268">
              <w:rPr>
                <w:rFonts w:ascii="Arial" w:hAnsi="Arial" w:cs="Arial"/>
                <w:i/>
              </w:rPr>
              <w:t xml:space="preserve">must </w:t>
            </w:r>
            <w:r w:rsidRPr="00630268">
              <w:rPr>
                <w:rFonts w:ascii="Arial" w:hAnsi="Arial" w:cs="Arial"/>
                <w:i/>
              </w:rPr>
              <w:lastRenderedPageBreak/>
              <w:t>dispatch generating unit</w:t>
            </w:r>
            <w:r w:rsidRPr="00630268">
              <w:rPr>
                <w:rFonts w:ascii="Arial" w:hAnsi="Arial" w:cs="Arial"/>
              </w:rPr>
              <w:t xml:space="preserve"> during a certain period (see Section 6, Appendix A of this Manual).</w:t>
            </w:r>
          </w:p>
        </w:tc>
        <w:tc>
          <w:tcPr>
            <w:tcW w:w="748" w:type="pct"/>
          </w:tcPr>
          <w:p w14:paraId="05EEF3F8" w14:textId="38211DE1" w:rsidR="00DD0C2C" w:rsidRPr="00630268" w:rsidRDefault="00DD0C2C" w:rsidP="00630268">
            <w:pPr>
              <w:pStyle w:val="NoSpacing"/>
              <w:ind w:left="346" w:hanging="346"/>
              <w:rPr>
                <w:rFonts w:ascii="Arial" w:hAnsi="Arial" w:cs="Arial"/>
                <w:bCs/>
                <w:lang w:eastAsia="en-PH"/>
              </w:rPr>
            </w:pPr>
            <w:r w:rsidRPr="00630268">
              <w:rPr>
                <w:rFonts w:ascii="Arial" w:hAnsi="Arial" w:cs="Arial"/>
                <w:bCs/>
                <w:strike/>
              </w:rPr>
              <w:lastRenderedPageBreak/>
              <w:t>g)</w:t>
            </w:r>
            <w:r w:rsidRPr="00630268">
              <w:rPr>
                <w:rFonts w:ascii="Arial" w:hAnsi="Arial" w:cs="Arial"/>
                <w:bCs/>
              </w:rPr>
              <w:t xml:space="preserve"> </w:t>
            </w:r>
            <w:r w:rsidRPr="00630268">
              <w:rPr>
                <w:rFonts w:ascii="Arial" w:hAnsi="Arial" w:cs="Arial"/>
                <w:b/>
              </w:rPr>
              <w:t>h</w:t>
            </w:r>
            <w:r w:rsidRPr="00630268">
              <w:rPr>
                <w:rFonts w:ascii="Arial" w:hAnsi="Arial" w:cs="Arial"/>
                <w:b/>
                <w:u w:val="single"/>
              </w:rPr>
              <w:t xml:space="preserve">) </w:t>
            </w:r>
            <w:r w:rsidRPr="00630268">
              <w:rPr>
                <w:rFonts w:ascii="Arial" w:hAnsi="Arial" w:cs="Arial"/>
                <w:b/>
              </w:rPr>
              <w:t xml:space="preserve">Percentile 95 of the forecasting error. </w:t>
            </w:r>
            <w:r w:rsidRPr="00630268">
              <w:rPr>
                <w:rFonts w:ascii="Arial" w:hAnsi="Arial" w:cs="Arial"/>
                <w:bCs/>
              </w:rPr>
              <w:t xml:space="preserve">x x x </w:t>
            </w:r>
          </w:p>
        </w:tc>
        <w:tc>
          <w:tcPr>
            <w:tcW w:w="598" w:type="pct"/>
          </w:tcPr>
          <w:p w14:paraId="3B1221DF" w14:textId="0BFC7171" w:rsidR="00DD0C2C" w:rsidRPr="00630268" w:rsidRDefault="00DD0C2C" w:rsidP="00630268">
            <w:pPr>
              <w:pStyle w:val="NoSpacing"/>
              <w:rPr>
                <w:rFonts w:ascii="Arial" w:hAnsi="Arial" w:cs="Arial"/>
                <w:b/>
                <w:bCs/>
                <w:u w:val="single"/>
              </w:rPr>
            </w:pPr>
            <w:r w:rsidRPr="00630268">
              <w:rPr>
                <w:rFonts w:ascii="Arial" w:hAnsi="Arial" w:cs="Arial"/>
              </w:rPr>
              <w:t xml:space="preserve">Clerical correction. Renumbered to </w:t>
            </w:r>
            <w:r w:rsidRPr="00630268">
              <w:rPr>
                <w:rFonts w:ascii="Arial" w:hAnsi="Arial" w:cs="Arial"/>
                <w:b/>
                <w:bCs/>
                <w:u w:val="single"/>
              </w:rPr>
              <w:t>h</w:t>
            </w:r>
          </w:p>
        </w:tc>
        <w:tc>
          <w:tcPr>
            <w:tcW w:w="561" w:type="pct"/>
          </w:tcPr>
          <w:p w14:paraId="1D88134A" w14:textId="77777777" w:rsidR="00DD0C2C" w:rsidRPr="00630268" w:rsidRDefault="00DD0C2C" w:rsidP="00DD0C2C">
            <w:pPr>
              <w:pStyle w:val="NoSpacing"/>
              <w:rPr>
                <w:rFonts w:ascii="Arial" w:hAnsi="Arial" w:cs="Arial"/>
              </w:rPr>
            </w:pPr>
          </w:p>
        </w:tc>
        <w:tc>
          <w:tcPr>
            <w:tcW w:w="561" w:type="pct"/>
          </w:tcPr>
          <w:p w14:paraId="5838A7EC" w14:textId="77777777" w:rsidR="00DD0C2C" w:rsidRPr="00630268" w:rsidRDefault="00DD0C2C" w:rsidP="00DD0C2C">
            <w:pPr>
              <w:pStyle w:val="NoSpacing"/>
              <w:rPr>
                <w:rFonts w:ascii="Arial" w:hAnsi="Arial" w:cs="Arial"/>
              </w:rPr>
            </w:pPr>
          </w:p>
        </w:tc>
        <w:tc>
          <w:tcPr>
            <w:tcW w:w="561" w:type="pct"/>
          </w:tcPr>
          <w:p w14:paraId="7E343A04" w14:textId="77777777" w:rsidR="00DD0C2C" w:rsidRPr="00630268" w:rsidRDefault="00DD0C2C" w:rsidP="00DD0C2C">
            <w:pPr>
              <w:pStyle w:val="NoSpacing"/>
              <w:rPr>
                <w:rFonts w:ascii="Arial" w:hAnsi="Arial" w:cs="Arial"/>
              </w:rPr>
            </w:pPr>
          </w:p>
        </w:tc>
        <w:tc>
          <w:tcPr>
            <w:tcW w:w="523" w:type="pct"/>
          </w:tcPr>
          <w:p w14:paraId="25480495" w14:textId="77777777" w:rsidR="00DD0C2C" w:rsidRPr="00630268" w:rsidRDefault="00DD0C2C" w:rsidP="00DD0C2C">
            <w:pPr>
              <w:pStyle w:val="NoSpacing"/>
              <w:rPr>
                <w:rFonts w:ascii="Arial" w:hAnsi="Arial" w:cs="Arial"/>
              </w:rPr>
            </w:pPr>
          </w:p>
        </w:tc>
      </w:tr>
      <w:tr w:rsidR="00DD0C2C" w:rsidRPr="00630268" w14:paraId="5B00A385" w14:textId="56E4A138" w:rsidTr="00630268">
        <w:trPr>
          <w:trHeight w:val="744"/>
        </w:trPr>
        <w:tc>
          <w:tcPr>
            <w:tcW w:w="476" w:type="pct"/>
          </w:tcPr>
          <w:p w14:paraId="3D1A2971" w14:textId="77777777" w:rsidR="00DD0C2C" w:rsidRPr="00630268" w:rsidRDefault="00DD0C2C" w:rsidP="00DD0C2C">
            <w:pPr>
              <w:pStyle w:val="NoSpacing"/>
              <w:rPr>
                <w:rFonts w:ascii="Arial" w:hAnsi="Arial" w:cs="Arial"/>
                <w:b/>
              </w:rPr>
            </w:pPr>
            <w:permStart w:id="863075517" w:edGrp="everyone" w:colFirst="5" w:colLast="5"/>
            <w:permStart w:id="1812347853" w:edGrp="everyone" w:colFirst="6" w:colLast="6"/>
            <w:permStart w:id="693264230" w:edGrp="everyone" w:colFirst="7" w:colLast="7"/>
            <w:permStart w:id="140276773" w:edGrp="everyone" w:colFirst="8" w:colLast="8"/>
            <w:permEnd w:id="299658023"/>
            <w:permEnd w:id="930761450"/>
            <w:permEnd w:id="451808717"/>
            <w:permEnd w:id="1124487571"/>
          </w:p>
        </w:tc>
        <w:tc>
          <w:tcPr>
            <w:tcW w:w="299" w:type="pct"/>
          </w:tcPr>
          <w:p w14:paraId="2FB4BB27" w14:textId="6E98AF13" w:rsidR="00DD0C2C" w:rsidRPr="00630268" w:rsidRDefault="00DD0C2C" w:rsidP="00DD0C2C">
            <w:pPr>
              <w:pStyle w:val="NoSpacing"/>
              <w:jc w:val="center"/>
              <w:rPr>
                <w:rFonts w:ascii="Arial" w:hAnsi="Arial" w:cs="Arial"/>
              </w:rPr>
            </w:pPr>
            <w:r w:rsidRPr="00630268">
              <w:rPr>
                <w:rFonts w:ascii="Arial" w:hAnsi="Arial" w:cs="Arial"/>
                <w:bCs/>
              </w:rPr>
              <w:t>2.1.2</w:t>
            </w:r>
          </w:p>
        </w:tc>
        <w:tc>
          <w:tcPr>
            <w:tcW w:w="673" w:type="pct"/>
          </w:tcPr>
          <w:p w14:paraId="7281607D" w14:textId="77777777" w:rsidR="00DD0C2C" w:rsidRPr="00630268" w:rsidRDefault="00DD0C2C" w:rsidP="00DD0C2C">
            <w:pPr>
              <w:pStyle w:val="ListParagraph"/>
              <w:ind w:left="0"/>
              <w:rPr>
                <w:rFonts w:ascii="Arial" w:hAnsi="Arial" w:cs="Arial"/>
              </w:rPr>
            </w:pPr>
            <w:r w:rsidRPr="00630268">
              <w:rPr>
                <w:rFonts w:ascii="Arial" w:hAnsi="Arial" w:cs="Arial"/>
                <w:b/>
              </w:rPr>
              <w:t>h) Projected quantity.</w:t>
            </w:r>
            <w:r w:rsidRPr="00630268">
              <w:rPr>
                <w:rFonts w:ascii="Arial" w:hAnsi="Arial" w:cs="Arial"/>
              </w:rPr>
              <w:t xml:space="preserve"> Estimated </w:t>
            </w:r>
            <w:r w:rsidRPr="00630268">
              <w:rPr>
                <w:rFonts w:ascii="Arial" w:hAnsi="Arial" w:cs="Arial"/>
                <w:i/>
              </w:rPr>
              <w:t>generation</w:t>
            </w:r>
            <w:r w:rsidRPr="00630268">
              <w:rPr>
                <w:rFonts w:ascii="Arial" w:hAnsi="Arial" w:cs="Arial"/>
              </w:rPr>
              <w:t xml:space="preserve"> of a </w:t>
            </w:r>
            <w:r w:rsidRPr="00630268">
              <w:rPr>
                <w:rFonts w:ascii="Arial" w:hAnsi="Arial" w:cs="Arial"/>
                <w:i/>
              </w:rPr>
              <w:t>must dispatch generating unit</w:t>
            </w:r>
            <w:r w:rsidRPr="00630268">
              <w:rPr>
                <w:rFonts w:ascii="Arial" w:hAnsi="Arial" w:cs="Arial"/>
              </w:rPr>
              <w:t xml:space="preserve"> over a </w:t>
            </w:r>
            <w:r w:rsidRPr="00630268">
              <w:rPr>
                <w:rFonts w:ascii="Arial" w:hAnsi="Arial" w:cs="Arial"/>
                <w:i/>
              </w:rPr>
              <w:t>dispatch interval</w:t>
            </w:r>
            <w:r w:rsidRPr="00630268">
              <w:rPr>
                <w:rFonts w:ascii="Arial" w:hAnsi="Arial" w:cs="Arial"/>
              </w:rPr>
              <w:t xml:space="preserve"> based on its submitted </w:t>
            </w:r>
            <w:r w:rsidRPr="00630268">
              <w:rPr>
                <w:rFonts w:ascii="Arial" w:hAnsi="Arial" w:cs="Arial"/>
                <w:i/>
              </w:rPr>
              <w:t>projected output</w:t>
            </w:r>
            <w:r w:rsidRPr="00630268">
              <w:rPr>
                <w:rFonts w:ascii="Arial" w:hAnsi="Arial" w:cs="Arial"/>
              </w:rPr>
              <w:t xml:space="preserve"> assuming linear ramping calculated in accordance with Section 4.2.4.</w:t>
            </w:r>
          </w:p>
          <w:p w14:paraId="1EDD9F8A" w14:textId="77777777" w:rsidR="00DD0C2C" w:rsidRPr="00630268" w:rsidRDefault="00DD0C2C" w:rsidP="00DD0C2C">
            <w:pPr>
              <w:spacing w:line="240" w:lineRule="auto"/>
              <w:rPr>
                <w:rFonts w:ascii="Arial" w:hAnsi="Arial" w:cs="Arial"/>
                <w:b/>
              </w:rPr>
            </w:pPr>
          </w:p>
        </w:tc>
        <w:tc>
          <w:tcPr>
            <w:tcW w:w="748" w:type="pct"/>
          </w:tcPr>
          <w:p w14:paraId="373E34F2" w14:textId="34C54019" w:rsidR="00DD0C2C" w:rsidRPr="00630268" w:rsidRDefault="00DD0C2C" w:rsidP="00630268">
            <w:pPr>
              <w:pStyle w:val="NoSpacing"/>
              <w:ind w:left="346" w:hanging="346"/>
              <w:rPr>
                <w:rFonts w:ascii="Arial" w:hAnsi="Arial" w:cs="Arial"/>
                <w:bCs/>
                <w:lang w:eastAsia="en-PH"/>
              </w:rPr>
            </w:pPr>
            <w:r w:rsidRPr="00630268">
              <w:rPr>
                <w:rFonts w:ascii="Arial" w:hAnsi="Arial" w:cs="Arial"/>
                <w:b/>
                <w:strike/>
              </w:rPr>
              <w:t>h)</w:t>
            </w:r>
            <w:r w:rsidRPr="00630268">
              <w:rPr>
                <w:rFonts w:ascii="Arial" w:hAnsi="Arial" w:cs="Arial"/>
                <w:b/>
              </w:rPr>
              <w:t xml:space="preserve"> i</w:t>
            </w:r>
            <w:r w:rsidRPr="00630268">
              <w:rPr>
                <w:rFonts w:ascii="Arial" w:hAnsi="Arial" w:cs="Arial"/>
                <w:b/>
                <w:u w:val="single"/>
              </w:rPr>
              <w:t xml:space="preserve">) </w:t>
            </w:r>
            <w:r w:rsidRPr="00630268">
              <w:rPr>
                <w:rFonts w:ascii="Arial" w:hAnsi="Arial" w:cs="Arial"/>
                <w:b/>
              </w:rPr>
              <w:t xml:space="preserve">Projected quantity. </w:t>
            </w:r>
            <w:r w:rsidRPr="00630268">
              <w:rPr>
                <w:rFonts w:ascii="Arial" w:hAnsi="Arial" w:cs="Arial"/>
                <w:bCs/>
              </w:rPr>
              <w:t xml:space="preserve">x x x </w:t>
            </w:r>
          </w:p>
        </w:tc>
        <w:tc>
          <w:tcPr>
            <w:tcW w:w="598" w:type="pct"/>
          </w:tcPr>
          <w:p w14:paraId="6881EA26" w14:textId="32407170" w:rsidR="00DD0C2C" w:rsidRPr="00630268" w:rsidRDefault="00DD0C2C" w:rsidP="00630268">
            <w:pPr>
              <w:pStyle w:val="NoSpacing"/>
              <w:rPr>
                <w:rFonts w:ascii="Arial" w:hAnsi="Arial" w:cs="Arial"/>
                <w:b/>
                <w:bCs/>
                <w:u w:val="single"/>
              </w:rPr>
            </w:pPr>
            <w:r w:rsidRPr="00630268">
              <w:rPr>
                <w:rFonts w:ascii="Arial" w:hAnsi="Arial" w:cs="Arial"/>
              </w:rPr>
              <w:t xml:space="preserve">Clerical correction. Renumbered to </w:t>
            </w:r>
            <w:r w:rsidRPr="00630268">
              <w:rPr>
                <w:rFonts w:ascii="Arial" w:hAnsi="Arial" w:cs="Arial"/>
                <w:b/>
                <w:bCs/>
                <w:u w:val="single"/>
              </w:rPr>
              <w:t>i</w:t>
            </w:r>
          </w:p>
        </w:tc>
        <w:tc>
          <w:tcPr>
            <w:tcW w:w="561" w:type="pct"/>
          </w:tcPr>
          <w:p w14:paraId="5073073F" w14:textId="77777777" w:rsidR="00DD0C2C" w:rsidRPr="00630268" w:rsidRDefault="00DD0C2C" w:rsidP="00DD0C2C">
            <w:pPr>
              <w:pStyle w:val="NoSpacing"/>
              <w:rPr>
                <w:rFonts w:ascii="Arial" w:hAnsi="Arial" w:cs="Arial"/>
              </w:rPr>
            </w:pPr>
          </w:p>
        </w:tc>
        <w:tc>
          <w:tcPr>
            <w:tcW w:w="561" w:type="pct"/>
          </w:tcPr>
          <w:p w14:paraId="56969C0E" w14:textId="77777777" w:rsidR="00DD0C2C" w:rsidRPr="00630268" w:rsidRDefault="00DD0C2C" w:rsidP="00DD0C2C">
            <w:pPr>
              <w:pStyle w:val="NoSpacing"/>
              <w:rPr>
                <w:rFonts w:ascii="Arial" w:hAnsi="Arial" w:cs="Arial"/>
              </w:rPr>
            </w:pPr>
          </w:p>
        </w:tc>
        <w:tc>
          <w:tcPr>
            <w:tcW w:w="561" w:type="pct"/>
          </w:tcPr>
          <w:p w14:paraId="5FDC7AFC" w14:textId="77777777" w:rsidR="00DD0C2C" w:rsidRPr="00630268" w:rsidRDefault="00DD0C2C" w:rsidP="00DD0C2C">
            <w:pPr>
              <w:pStyle w:val="NoSpacing"/>
              <w:rPr>
                <w:rFonts w:ascii="Arial" w:hAnsi="Arial" w:cs="Arial"/>
              </w:rPr>
            </w:pPr>
          </w:p>
        </w:tc>
        <w:tc>
          <w:tcPr>
            <w:tcW w:w="523" w:type="pct"/>
          </w:tcPr>
          <w:p w14:paraId="1C09BA10" w14:textId="77777777" w:rsidR="00DD0C2C" w:rsidRPr="00630268" w:rsidRDefault="00DD0C2C" w:rsidP="00DD0C2C">
            <w:pPr>
              <w:pStyle w:val="NoSpacing"/>
              <w:rPr>
                <w:rFonts w:ascii="Arial" w:hAnsi="Arial" w:cs="Arial"/>
              </w:rPr>
            </w:pPr>
          </w:p>
        </w:tc>
      </w:tr>
      <w:tr w:rsidR="00DD0C2C" w:rsidRPr="00630268" w14:paraId="79DA884D" w14:textId="3C33ADB0" w:rsidTr="00630268">
        <w:trPr>
          <w:trHeight w:val="744"/>
        </w:trPr>
        <w:tc>
          <w:tcPr>
            <w:tcW w:w="476" w:type="pct"/>
          </w:tcPr>
          <w:p w14:paraId="428E1EDA" w14:textId="77777777" w:rsidR="00DD0C2C" w:rsidRPr="00630268" w:rsidRDefault="00DD0C2C" w:rsidP="00DD0C2C">
            <w:pPr>
              <w:pStyle w:val="NoSpacing"/>
              <w:rPr>
                <w:rFonts w:ascii="Arial" w:hAnsi="Arial" w:cs="Arial"/>
                <w:b/>
              </w:rPr>
            </w:pPr>
            <w:permStart w:id="431838000" w:edGrp="everyone" w:colFirst="5" w:colLast="5"/>
            <w:permStart w:id="420418120" w:edGrp="everyone" w:colFirst="6" w:colLast="6"/>
            <w:permStart w:id="1714625559" w:edGrp="everyone" w:colFirst="7" w:colLast="7"/>
            <w:permStart w:id="323158472" w:edGrp="everyone" w:colFirst="8" w:colLast="8"/>
            <w:permEnd w:id="863075517"/>
            <w:permEnd w:id="1812347853"/>
            <w:permEnd w:id="693264230"/>
            <w:permEnd w:id="140276773"/>
          </w:p>
        </w:tc>
        <w:tc>
          <w:tcPr>
            <w:tcW w:w="299" w:type="pct"/>
          </w:tcPr>
          <w:p w14:paraId="61425C7F" w14:textId="6D4CABB4" w:rsidR="00DD0C2C" w:rsidRPr="00630268" w:rsidRDefault="00DD0C2C" w:rsidP="00DD0C2C">
            <w:pPr>
              <w:pStyle w:val="NoSpacing"/>
              <w:jc w:val="center"/>
              <w:rPr>
                <w:rFonts w:ascii="Arial" w:hAnsi="Arial" w:cs="Arial"/>
              </w:rPr>
            </w:pPr>
            <w:r w:rsidRPr="00630268">
              <w:rPr>
                <w:rFonts w:ascii="Arial" w:hAnsi="Arial" w:cs="Arial"/>
                <w:bCs/>
              </w:rPr>
              <w:t>2.1.2</w:t>
            </w:r>
          </w:p>
        </w:tc>
        <w:tc>
          <w:tcPr>
            <w:tcW w:w="673" w:type="pct"/>
          </w:tcPr>
          <w:p w14:paraId="31640650" w14:textId="77777777" w:rsidR="00DD0C2C" w:rsidRPr="00630268" w:rsidRDefault="00DD0C2C" w:rsidP="00DD0C2C">
            <w:pPr>
              <w:spacing w:line="240" w:lineRule="auto"/>
              <w:rPr>
                <w:rFonts w:ascii="Arial" w:hAnsi="Arial" w:cs="Arial"/>
              </w:rPr>
            </w:pPr>
            <w:r w:rsidRPr="00630268">
              <w:rPr>
                <w:rFonts w:ascii="Arial" w:hAnsi="Arial" w:cs="Arial"/>
                <w:b/>
              </w:rPr>
              <w:t>i) Transition Period.</w:t>
            </w:r>
            <w:r w:rsidRPr="00630268">
              <w:rPr>
                <w:rFonts w:ascii="Arial" w:hAnsi="Arial" w:cs="Arial"/>
              </w:rPr>
              <w:t xml:space="preserve"> The period specified by the </w:t>
            </w:r>
            <w:r w:rsidRPr="00630268">
              <w:rPr>
                <w:rFonts w:ascii="Arial" w:hAnsi="Arial" w:cs="Arial"/>
                <w:i/>
              </w:rPr>
              <w:t>DOE</w:t>
            </w:r>
            <w:r w:rsidRPr="00630268">
              <w:rPr>
                <w:rFonts w:ascii="Arial" w:hAnsi="Arial" w:cs="Arial"/>
              </w:rPr>
              <w:t xml:space="preserve"> wherein the provisions under Section 4.5 shall apply.</w:t>
            </w:r>
          </w:p>
          <w:p w14:paraId="335AFD27" w14:textId="77777777" w:rsidR="00DD0C2C" w:rsidRPr="00630268" w:rsidRDefault="00DD0C2C" w:rsidP="00DD0C2C">
            <w:pPr>
              <w:pStyle w:val="ListParagraph"/>
              <w:ind w:left="0"/>
              <w:rPr>
                <w:rFonts w:ascii="Arial" w:hAnsi="Arial" w:cs="Arial"/>
                <w:b/>
              </w:rPr>
            </w:pPr>
          </w:p>
        </w:tc>
        <w:tc>
          <w:tcPr>
            <w:tcW w:w="748" w:type="pct"/>
          </w:tcPr>
          <w:p w14:paraId="6552F085" w14:textId="77777777" w:rsidR="00DD0C2C" w:rsidRPr="00630268" w:rsidRDefault="00DD0C2C" w:rsidP="00630268">
            <w:pPr>
              <w:spacing w:line="240" w:lineRule="auto"/>
              <w:rPr>
                <w:rFonts w:ascii="Arial" w:hAnsi="Arial" w:cs="Arial"/>
                <w:b/>
                <w:bCs/>
                <w:u w:val="single"/>
              </w:rPr>
            </w:pPr>
            <w:r w:rsidRPr="00630268">
              <w:rPr>
                <w:rFonts w:ascii="Arial" w:hAnsi="Arial" w:cs="Arial"/>
                <w:bCs/>
                <w:strike/>
              </w:rPr>
              <w:t>i)</w:t>
            </w:r>
            <w:r w:rsidRPr="00630268">
              <w:rPr>
                <w:rFonts w:ascii="Arial" w:hAnsi="Arial" w:cs="Arial"/>
                <w:bCs/>
              </w:rPr>
              <w:t xml:space="preserve"> </w:t>
            </w:r>
            <w:r w:rsidRPr="00630268">
              <w:rPr>
                <w:rFonts w:ascii="Arial" w:hAnsi="Arial" w:cs="Arial"/>
                <w:b/>
              </w:rPr>
              <w:t>j</w:t>
            </w:r>
            <w:r w:rsidRPr="00630268">
              <w:rPr>
                <w:rFonts w:ascii="Arial" w:hAnsi="Arial" w:cs="Arial"/>
                <w:b/>
                <w:u w:val="single"/>
              </w:rPr>
              <w:t xml:space="preserve">) </w:t>
            </w:r>
            <w:r w:rsidRPr="00630268">
              <w:rPr>
                <w:rFonts w:ascii="Arial" w:hAnsi="Arial" w:cs="Arial"/>
                <w:b/>
              </w:rPr>
              <w:t>Transition Period.</w:t>
            </w:r>
            <w:r w:rsidRPr="00630268">
              <w:rPr>
                <w:rFonts w:ascii="Arial" w:hAnsi="Arial" w:cs="Arial"/>
              </w:rPr>
              <w:t xml:space="preserve"> The period </w:t>
            </w:r>
            <w:r w:rsidRPr="00630268">
              <w:rPr>
                <w:rFonts w:ascii="Arial" w:hAnsi="Arial" w:cs="Arial"/>
                <w:strike/>
              </w:rPr>
              <w:t xml:space="preserve">specified by the </w:t>
            </w:r>
            <w:r w:rsidRPr="00630268">
              <w:rPr>
                <w:rFonts w:ascii="Arial" w:hAnsi="Arial" w:cs="Arial"/>
                <w:i/>
                <w:strike/>
              </w:rPr>
              <w:t>DOE</w:t>
            </w:r>
            <w:r w:rsidRPr="00630268">
              <w:rPr>
                <w:rFonts w:ascii="Arial" w:hAnsi="Arial" w:cs="Arial"/>
                <w:strike/>
              </w:rPr>
              <w:t xml:space="preserve"> wherein the provisions under 4.5 shall apply </w:t>
            </w:r>
            <w:r w:rsidRPr="00630268">
              <w:rPr>
                <w:rFonts w:ascii="Arial" w:hAnsi="Arial" w:cs="Arial"/>
                <w:b/>
                <w:bCs/>
                <w:u w:val="single"/>
              </w:rPr>
              <w:t xml:space="preserve">referred to in Section 4.5 of this Manual. </w:t>
            </w:r>
          </w:p>
          <w:p w14:paraId="785B1A75" w14:textId="77777777" w:rsidR="00DD0C2C" w:rsidRPr="00630268" w:rsidRDefault="00DD0C2C" w:rsidP="00630268">
            <w:pPr>
              <w:pStyle w:val="NoSpacing"/>
              <w:ind w:left="346" w:hanging="346"/>
              <w:rPr>
                <w:rFonts w:ascii="Arial" w:hAnsi="Arial" w:cs="Arial"/>
                <w:lang w:eastAsia="en-PH"/>
              </w:rPr>
            </w:pPr>
          </w:p>
        </w:tc>
        <w:tc>
          <w:tcPr>
            <w:tcW w:w="598" w:type="pct"/>
          </w:tcPr>
          <w:p w14:paraId="2F2A6EFC" w14:textId="77777777" w:rsidR="00DD0C2C" w:rsidRPr="00630268" w:rsidRDefault="00DD0C2C" w:rsidP="00630268">
            <w:pPr>
              <w:pStyle w:val="NoSpacing"/>
              <w:rPr>
                <w:rFonts w:ascii="Arial" w:hAnsi="Arial" w:cs="Arial"/>
              </w:rPr>
            </w:pPr>
            <w:r w:rsidRPr="00630268">
              <w:rPr>
                <w:rFonts w:ascii="Arial" w:hAnsi="Arial" w:cs="Arial"/>
              </w:rPr>
              <w:t>Provide for the specific duration of transition for clarity.</w:t>
            </w:r>
          </w:p>
          <w:p w14:paraId="09F094F7" w14:textId="77777777" w:rsidR="00DD0C2C" w:rsidRPr="00630268" w:rsidRDefault="00DD0C2C" w:rsidP="00630268">
            <w:pPr>
              <w:pStyle w:val="NoSpacing"/>
              <w:rPr>
                <w:rFonts w:ascii="Arial" w:hAnsi="Arial" w:cs="Arial"/>
              </w:rPr>
            </w:pPr>
          </w:p>
          <w:p w14:paraId="6709B10F" w14:textId="6D8F6BEB" w:rsidR="00DD0C2C" w:rsidRPr="00630268" w:rsidRDefault="00DD0C2C" w:rsidP="00630268">
            <w:pPr>
              <w:pStyle w:val="NoSpacing"/>
              <w:rPr>
                <w:rFonts w:ascii="Arial" w:hAnsi="Arial" w:cs="Arial"/>
              </w:rPr>
            </w:pPr>
            <w:r w:rsidRPr="00630268">
              <w:rPr>
                <w:rFonts w:ascii="Arial" w:hAnsi="Arial" w:cs="Arial"/>
              </w:rPr>
              <w:t xml:space="preserve">Section 4.5 – 6 months from implementation of the EWDO. </w:t>
            </w:r>
          </w:p>
        </w:tc>
        <w:tc>
          <w:tcPr>
            <w:tcW w:w="561" w:type="pct"/>
          </w:tcPr>
          <w:p w14:paraId="0F0425E7" w14:textId="77777777" w:rsidR="00DD0C2C" w:rsidRPr="00630268" w:rsidRDefault="00DD0C2C" w:rsidP="00DD0C2C">
            <w:pPr>
              <w:pStyle w:val="NoSpacing"/>
              <w:rPr>
                <w:rFonts w:ascii="Arial" w:hAnsi="Arial" w:cs="Arial"/>
              </w:rPr>
            </w:pPr>
          </w:p>
        </w:tc>
        <w:tc>
          <w:tcPr>
            <w:tcW w:w="561" w:type="pct"/>
          </w:tcPr>
          <w:p w14:paraId="38334491" w14:textId="77777777" w:rsidR="00DD0C2C" w:rsidRPr="00630268" w:rsidRDefault="00DD0C2C" w:rsidP="00DD0C2C">
            <w:pPr>
              <w:pStyle w:val="NoSpacing"/>
              <w:rPr>
                <w:rFonts w:ascii="Arial" w:hAnsi="Arial" w:cs="Arial"/>
              </w:rPr>
            </w:pPr>
          </w:p>
        </w:tc>
        <w:tc>
          <w:tcPr>
            <w:tcW w:w="561" w:type="pct"/>
          </w:tcPr>
          <w:p w14:paraId="14306A24" w14:textId="77777777" w:rsidR="00DD0C2C" w:rsidRPr="00630268" w:rsidRDefault="00DD0C2C" w:rsidP="00DD0C2C">
            <w:pPr>
              <w:pStyle w:val="NoSpacing"/>
              <w:rPr>
                <w:rFonts w:ascii="Arial" w:hAnsi="Arial" w:cs="Arial"/>
              </w:rPr>
            </w:pPr>
          </w:p>
        </w:tc>
        <w:tc>
          <w:tcPr>
            <w:tcW w:w="523" w:type="pct"/>
          </w:tcPr>
          <w:p w14:paraId="259B036B" w14:textId="77777777" w:rsidR="00DD0C2C" w:rsidRPr="00630268" w:rsidRDefault="00DD0C2C" w:rsidP="00DD0C2C">
            <w:pPr>
              <w:pStyle w:val="NoSpacing"/>
              <w:rPr>
                <w:rFonts w:ascii="Arial" w:hAnsi="Arial" w:cs="Arial"/>
              </w:rPr>
            </w:pPr>
          </w:p>
        </w:tc>
      </w:tr>
      <w:tr w:rsidR="00DD0C2C" w:rsidRPr="00630268" w14:paraId="1CEB0963" w14:textId="62C8D7EB" w:rsidTr="00630268">
        <w:trPr>
          <w:trHeight w:val="1340"/>
        </w:trPr>
        <w:tc>
          <w:tcPr>
            <w:tcW w:w="476" w:type="pct"/>
          </w:tcPr>
          <w:p w14:paraId="52B70B0A" w14:textId="77777777" w:rsidR="00DD0C2C" w:rsidRPr="00630268" w:rsidRDefault="00DD0C2C" w:rsidP="00DD0C2C">
            <w:pPr>
              <w:pStyle w:val="NoSpacing"/>
              <w:rPr>
                <w:rFonts w:ascii="Arial" w:hAnsi="Arial" w:cs="Arial"/>
                <w:b/>
              </w:rPr>
            </w:pPr>
            <w:permStart w:id="1777738666" w:edGrp="everyone" w:colFirst="5" w:colLast="5"/>
            <w:permStart w:id="1540116944" w:edGrp="everyone" w:colFirst="6" w:colLast="6"/>
            <w:permStart w:id="963408394" w:edGrp="everyone" w:colFirst="7" w:colLast="7"/>
            <w:permStart w:id="108599957" w:edGrp="everyone" w:colFirst="8" w:colLast="8"/>
            <w:permEnd w:id="431838000"/>
            <w:permEnd w:id="420418120"/>
            <w:permEnd w:id="1714625559"/>
            <w:permEnd w:id="323158472"/>
            <w:r w:rsidRPr="00630268">
              <w:rPr>
                <w:rFonts w:ascii="Arial" w:hAnsi="Arial" w:cs="Arial"/>
                <w:b/>
              </w:rPr>
              <w:lastRenderedPageBreak/>
              <w:t>SECTION 3 – RESPONSIBILITIES</w:t>
            </w:r>
          </w:p>
          <w:p w14:paraId="532F6655" w14:textId="77777777" w:rsidR="00DD0C2C" w:rsidRPr="00630268" w:rsidRDefault="00DD0C2C" w:rsidP="00DD0C2C">
            <w:pPr>
              <w:pStyle w:val="NoSpacing"/>
              <w:rPr>
                <w:rFonts w:ascii="Arial" w:hAnsi="Arial" w:cs="Arial"/>
                <w:b/>
              </w:rPr>
            </w:pPr>
          </w:p>
          <w:p w14:paraId="1AA179E1" w14:textId="5C75B3B4" w:rsidR="00DD0C2C" w:rsidRPr="00630268" w:rsidRDefault="00DD0C2C" w:rsidP="00DD0C2C">
            <w:pPr>
              <w:pStyle w:val="NoSpacing"/>
              <w:rPr>
                <w:rFonts w:ascii="Arial" w:hAnsi="Arial" w:cs="Arial"/>
                <w:b/>
              </w:rPr>
            </w:pPr>
            <w:r w:rsidRPr="00630268">
              <w:rPr>
                <w:rFonts w:ascii="Arial" w:hAnsi="Arial" w:cs="Arial"/>
                <w:b/>
              </w:rPr>
              <w:t>3.1 Enforcement and Compliance Office</w:t>
            </w:r>
          </w:p>
        </w:tc>
        <w:tc>
          <w:tcPr>
            <w:tcW w:w="299" w:type="pct"/>
          </w:tcPr>
          <w:p w14:paraId="3FCD5C18" w14:textId="37677A74" w:rsidR="00DD0C2C" w:rsidRPr="00630268" w:rsidRDefault="00DD0C2C" w:rsidP="00DD0C2C">
            <w:pPr>
              <w:pStyle w:val="NoSpacing"/>
              <w:jc w:val="center"/>
              <w:rPr>
                <w:rFonts w:ascii="Arial" w:hAnsi="Arial" w:cs="Arial"/>
              </w:rPr>
            </w:pPr>
            <w:r w:rsidRPr="00630268">
              <w:rPr>
                <w:rFonts w:ascii="Arial" w:hAnsi="Arial" w:cs="Arial"/>
              </w:rPr>
              <w:t>3.1.1</w:t>
            </w:r>
          </w:p>
        </w:tc>
        <w:tc>
          <w:tcPr>
            <w:tcW w:w="673" w:type="pct"/>
          </w:tcPr>
          <w:p w14:paraId="4452D6C4" w14:textId="5A7D87AB" w:rsidR="00DD0C2C" w:rsidRPr="00630268" w:rsidRDefault="00DD0C2C" w:rsidP="00630268">
            <w:pPr>
              <w:pStyle w:val="Heading3"/>
              <w:numPr>
                <w:ilvl w:val="0"/>
                <w:numId w:val="0"/>
              </w:numPr>
              <w:jc w:val="left"/>
              <w:rPr>
                <w:rFonts w:ascii="Arial" w:hAnsi="Arial" w:cs="Arial"/>
                <w:sz w:val="22"/>
                <w:szCs w:val="22"/>
              </w:rPr>
            </w:pPr>
            <w:r w:rsidRPr="00630268">
              <w:rPr>
                <w:rFonts w:ascii="Arial" w:hAnsi="Arial" w:cs="Arial"/>
                <w:sz w:val="22"/>
                <w:szCs w:val="22"/>
              </w:rPr>
              <w:t xml:space="preserve">The </w:t>
            </w:r>
            <w:r w:rsidRPr="00630268">
              <w:rPr>
                <w:rFonts w:ascii="Arial" w:hAnsi="Arial" w:cs="Arial"/>
                <w:i/>
                <w:sz w:val="22"/>
                <w:szCs w:val="22"/>
              </w:rPr>
              <w:t>Enforcement and Compliance Office</w:t>
            </w:r>
            <w:r w:rsidRPr="00630268">
              <w:rPr>
                <w:rFonts w:ascii="Arial" w:hAnsi="Arial" w:cs="Arial"/>
                <w:sz w:val="22"/>
                <w:szCs w:val="22"/>
              </w:rPr>
              <w:t xml:space="preserve"> shall evaluate annually the compliance of each </w:t>
            </w:r>
            <w:r w:rsidRPr="00630268">
              <w:rPr>
                <w:rFonts w:ascii="Arial" w:hAnsi="Arial" w:cs="Arial"/>
                <w:i/>
                <w:iCs/>
                <w:sz w:val="22"/>
                <w:szCs w:val="22"/>
              </w:rPr>
              <w:t>must dispatch generating unit</w:t>
            </w:r>
            <w:r w:rsidRPr="00630268">
              <w:rPr>
                <w:rFonts w:ascii="Arial" w:hAnsi="Arial" w:cs="Arial"/>
                <w:sz w:val="22"/>
                <w:szCs w:val="22"/>
              </w:rPr>
              <w:t xml:space="preserve"> to the forecast accuracy standards in this </w:t>
            </w:r>
            <w:r w:rsidRPr="00630268">
              <w:rPr>
                <w:rFonts w:ascii="Arial" w:hAnsi="Arial" w:cs="Arial"/>
                <w:i/>
                <w:sz w:val="22"/>
                <w:szCs w:val="22"/>
              </w:rPr>
              <w:t>Market Manual</w:t>
            </w:r>
          </w:p>
        </w:tc>
        <w:tc>
          <w:tcPr>
            <w:tcW w:w="748" w:type="pct"/>
          </w:tcPr>
          <w:p w14:paraId="22BD07A0" w14:textId="77777777" w:rsidR="00DD0C2C" w:rsidRPr="00630268" w:rsidRDefault="00DD0C2C" w:rsidP="00630268">
            <w:pPr>
              <w:pStyle w:val="NoSpacing"/>
              <w:ind w:left="31" w:hanging="31"/>
              <w:rPr>
                <w:rFonts w:ascii="Arial" w:hAnsi="Arial" w:cs="Arial"/>
                <w:b/>
                <w:bCs/>
                <w:iCs/>
                <w:u w:val="single"/>
              </w:rPr>
            </w:pPr>
            <w:r w:rsidRPr="00630268">
              <w:rPr>
                <w:rFonts w:ascii="Arial" w:hAnsi="Arial" w:cs="Arial"/>
              </w:rPr>
              <w:t xml:space="preserve">The </w:t>
            </w:r>
            <w:r w:rsidRPr="00630268">
              <w:rPr>
                <w:rFonts w:ascii="Arial" w:hAnsi="Arial" w:cs="Arial"/>
                <w:i/>
              </w:rPr>
              <w:t>Enforcement and Compliance Office</w:t>
            </w:r>
            <w:r w:rsidRPr="00630268">
              <w:rPr>
                <w:rFonts w:ascii="Arial" w:hAnsi="Arial" w:cs="Arial"/>
              </w:rPr>
              <w:t xml:space="preserve"> shall </w:t>
            </w:r>
            <w:r w:rsidRPr="00630268">
              <w:rPr>
                <w:rFonts w:ascii="Arial" w:hAnsi="Arial" w:cs="Arial"/>
                <w:b/>
                <w:bCs/>
                <w:u w:val="single"/>
              </w:rPr>
              <w:t xml:space="preserve">assess, </w:t>
            </w:r>
            <w:r w:rsidRPr="00630268">
              <w:rPr>
                <w:rFonts w:ascii="Arial" w:hAnsi="Arial" w:cs="Arial"/>
              </w:rPr>
              <w:t xml:space="preserve">evaluate </w:t>
            </w:r>
            <w:r w:rsidRPr="00630268">
              <w:rPr>
                <w:rFonts w:ascii="Arial" w:hAnsi="Arial" w:cs="Arial"/>
                <w:strike/>
              </w:rPr>
              <w:t xml:space="preserve">annually </w:t>
            </w:r>
            <w:r w:rsidRPr="00630268">
              <w:rPr>
                <w:rFonts w:ascii="Arial" w:hAnsi="Arial" w:cs="Arial"/>
                <w:b/>
                <w:bCs/>
                <w:u w:val="single"/>
              </w:rPr>
              <w:t xml:space="preserve">and issue </w:t>
            </w:r>
            <w:r w:rsidRPr="00630268">
              <w:rPr>
                <w:rFonts w:ascii="Arial" w:hAnsi="Arial" w:cs="Arial"/>
              </w:rPr>
              <w:t>the</w:t>
            </w:r>
            <w:r w:rsidRPr="00630268">
              <w:rPr>
                <w:rFonts w:ascii="Arial" w:hAnsi="Arial" w:cs="Arial"/>
                <w:b/>
                <w:bCs/>
                <w:u w:val="single"/>
              </w:rPr>
              <w:t xml:space="preserve"> cumulative results of </w:t>
            </w:r>
            <w:r w:rsidRPr="00630268">
              <w:rPr>
                <w:rFonts w:ascii="Arial" w:hAnsi="Arial" w:cs="Arial"/>
                <w:b/>
                <w:bCs/>
                <w:i/>
                <w:iCs/>
                <w:u w:val="single"/>
              </w:rPr>
              <w:t xml:space="preserve">MAPE </w:t>
            </w:r>
            <w:r w:rsidRPr="00630268">
              <w:rPr>
                <w:rFonts w:ascii="Arial" w:hAnsi="Arial" w:cs="Arial"/>
                <w:b/>
                <w:bCs/>
                <w:u w:val="single"/>
              </w:rPr>
              <w:t xml:space="preserve">and </w:t>
            </w:r>
            <w:r w:rsidRPr="00630268">
              <w:rPr>
                <w:rFonts w:ascii="Arial" w:hAnsi="Arial" w:cs="Arial"/>
                <w:b/>
                <w:bCs/>
                <w:i/>
                <w:iCs/>
                <w:u w:val="single"/>
              </w:rPr>
              <w:t>PERC95</w:t>
            </w:r>
            <w:r w:rsidRPr="00630268">
              <w:rPr>
                <w:rFonts w:ascii="Arial" w:hAnsi="Arial" w:cs="Arial"/>
                <w:b/>
                <w:bCs/>
                <w:u w:val="single"/>
              </w:rPr>
              <w:t xml:space="preserve"> to</w:t>
            </w:r>
            <w:r w:rsidRPr="00630268">
              <w:rPr>
                <w:rFonts w:ascii="Arial" w:hAnsi="Arial" w:cs="Arial"/>
              </w:rPr>
              <w:t xml:space="preserve"> </w:t>
            </w:r>
            <w:r w:rsidRPr="00630268">
              <w:rPr>
                <w:rFonts w:ascii="Arial" w:hAnsi="Arial" w:cs="Arial"/>
                <w:strike/>
              </w:rPr>
              <w:t xml:space="preserve">compliance of </w:t>
            </w:r>
            <w:r w:rsidRPr="00630268">
              <w:rPr>
                <w:rFonts w:ascii="Arial" w:hAnsi="Arial" w:cs="Arial"/>
              </w:rPr>
              <w:t xml:space="preserve">each </w:t>
            </w:r>
            <w:r w:rsidRPr="00630268">
              <w:rPr>
                <w:rFonts w:ascii="Arial" w:hAnsi="Arial" w:cs="Arial"/>
                <w:i/>
                <w:iCs/>
              </w:rPr>
              <w:t>must dispatch generating unit</w:t>
            </w:r>
            <w:r w:rsidRPr="00630268">
              <w:rPr>
                <w:rFonts w:ascii="Arial" w:hAnsi="Arial" w:cs="Arial"/>
              </w:rPr>
              <w:t xml:space="preserve"> </w:t>
            </w:r>
            <w:r w:rsidRPr="00630268">
              <w:rPr>
                <w:rFonts w:ascii="Arial" w:hAnsi="Arial" w:cs="Arial"/>
                <w:strike/>
              </w:rPr>
              <w:t>to the forecast accuracy standards</w:t>
            </w:r>
            <w:r w:rsidRPr="00630268">
              <w:rPr>
                <w:rFonts w:ascii="Arial" w:hAnsi="Arial" w:cs="Arial"/>
                <w:b/>
                <w:bCs/>
                <w:strike/>
                <w:u w:val="single"/>
              </w:rPr>
              <w:t xml:space="preserve"> </w:t>
            </w:r>
            <w:r w:rsidRPr="00630268">
              <w:rPr>
                <w:rFonts w:ascii="Arial" w:hAnsi="Arial" w:cs="Arial"/>
                <w:strike/>
              </w:rPr>
              <w:t xml:space="preserve">in this </w:t>
            </w:r>
            <w:r w:rsidRPr="00630268">
              <w:rPr>
                <w:rFonts w:ascii="Arial" w:hAnsi="Arial" w:cs="Arial"/>
                <w:i/>
                <w:strike/>
              </w:rPr>
              <w:t>Market Manual</w:t>
            </w:r>
            <w:r w:rsidRPr="00630268">
              <w:rPr>
                <w:rFonts w:ascii="Arial" w:hAnsi="Arial" w:cs="Arial"/>
                <w:iCs/>
                <w:strike/>
              </w:rPr>
              <w:t>.</w:t>
            </w:r>
            <w:r w:rsidRPr="00630268">
              <w:rPr>
                <w:rFonts w:ascii="Arial" w:hAnsi="Arial" w:cs="Arial"/>
                <w:b/>
                <w:bCs/>
                <w:iCs/>
                <w:u w:val="single"/>
              </w:rPr>
              <w:t xml:space="preserve"> on a monthly and annual basis in accordance with the procedures set forth in Section 4.4 hereof. </w:t>
            </w:r>
          </w:p>
          <w:p w14:paraId="48DA40D8" w14:textId="77777777" w:rsidR="00DD0C2C" w:rsidRPr="00630268" w:rsidRDefault="00DD0C2C" w:rsidP="00630268">
            <w:pPr>
              <w:pStyle w:val="NoSpacing"/>
              <w:ind w:left="31" w:hanging="31"/>
              <w:rPr>
                <w:rFonts w:ascii="Arial" w:hAnsi="Arial" w:cs="Arial"/>
                <w:b/>
                <w:bCs/>
                <w:iCs/>
                <w:u w:val="single"/>
                <w:lang w:eastAsia="en-PH"/>
              </w:rPr>
            </w:pPr>
          </w:p>
          <w:p w14:paraId="3687B74E" w14:textId="77F66F63" w:rsidR="00DD0C2C" w:rsidRPr="00630268" w:rsidRDefault="00DD0C2C" w:rsidP="00630268">
            <w:pPr>
              <w:pStyle w:val="NoSpacing"/>
              <w:ind w:left="31" w:hanging="31"/>
              <w:rPr>
                <w:rFonts w:ascii="Arial" w:hAnsi="Arial" w:cs="Arial"/>
                <w:b/>
                <w:bCs/>
                <w:iCs/>
                <w:u w:val="single"/>
                <w:lang w:eastAsia="en-PH"/>
              </w:rPr>
            </w:pPr>
            <w:r w:rsidRPr="00630268">
              <w:rPr>
                <w:rFonts w:ascii="Arial" w:hAnsi="Arial" w:cs="Arial"/>
                <w:b/>
                <w:bCs/>
                <w:u w:val="single"/>
              </w:rPr>
              <w:t xml:space="preserve">The </w:t>
            </w:r>
            <w:r w:rsidRPr="00630268">
              <w:rPr>
                <w:rFonts w:ascii="Arial" w:hAnsi="Arial" w:cs="Arial"/>
                <w:b/>
                <w:bCs/>
                <w:i/>
                <w:u w:val="single"/>
              </w:rPr>
              <w:t>Enforcement and Compliance Office</w:t>
            </w:r>
            <w:r w:rsidRPr="00630268">
              <w:rPr>
                <w:rFonts w:ascii="Arial" w:hAnsi="Arial" w:cs="Arial"/>
                <w:b/>
                <w:bCs/>
                <w:u w:val="single"/>
              </w:rPr>
              <w:t xml:space="preserve"> shall, for this purpose, establish a detailed process or procedure of compliance monitoring and assessment and prescribe a reply format or template that may be accomplished by the </w:t>
            </w:r>
            <w:r w:rsidRPr="00630268">
              <w:rPr>
                <w:rFonts w:ascii="Arial" w:hAnsi="Arial" w:cs="Arial"/>
                <w:b/>
                <w:bCs/>
                <w:i/>
                <w:u w:val="single"/>
              </w:rPr>
              <w:t xml:space="preserve">Generation Company </w:t>
            </w:r>
            <w:r w:rsidRPr="00630268">
              <w:rPr>
                <w:rFonts w:ascii="Arial" w:hAnsi="Arial" w:cs="Arial"/>
                <w:b/>
                <w:bCs/>
                <w:u w:val="single"/>
              </w:rPr>
              <w:t>as part of the monitoring process.</w:t>
            </w:r>
          </w:p>
        </w:tc>
        <w:tc>
          <w:tcPr>
            <w:tcW w:w="598" w:type="pct"/>
          </w:tcPr>
          <w:p w14:paraId="08611CFE" w14:textId="77777777" w:rsidR="00DD0C2C" w:rsidRPr="00630268" w:rsidRDefault="00DD0C2C" w:rsidP="00630268">
            <w:pPr>
              <w:pStyle w:val="NoSpacing"/>
              <w:rPr>
                <w:rFonts w:ascii="Arial" w:hAnsi="Arial" w:cs="Arial"/>
              </w:rPr>
            </w:pPr>
            <w:r w:rsidRPr="00630268">
              <w:rPr>
                <w:rFonts w:ascii="Arial" w:hAnsi="Arial" w:cs="Arial"/>
              </w:rPr>
              <w:t xml:space="preserve">For consistency with Section 4.4.2 (renumbered to 4.4.5) of this Manual -requiring </w:t>
            </w:r>
            <w:r w:rsidRPr="00630268">
              <w:rPr>
                <w:rFonts w:ascii="Arial" w:hAnsi="Arial" w:cs="Arial"/>
                <w:u w:val="single"/>
              </w:rPr>
              <w:t>monthly</w:t>
            </w:r>
            <w:r w:rsidRPr="00630268">
              <w:rPr>
                <w:rFonts w:ascii="Arial" w:hAnsi="Arial" w:cs="Arial"/>
              </w:rPr>
              <w:t xml:space="preserve"> reporting; and Section 4.4.1 (renumbered to 4.4.6) -requiring </w:t>
            </w:r>
            <w:r w:rsidRPr="00630268">
              <w:rPr>
                <w:rFonts w:ascii="Arial" w:hAnsi="Arial" w:cs="Arial"/>
                <w:u w:val="single"/>
              </w:rPr>
              <w:t xml:space="preserve">annual </w:t>
            </w:r>
            <w:r w:rsidRPr="00630268">
              <w:rPr>
                <w:rFonts w:ascii="Arial" w:hAnsi="Arial" w:cs="Arial"/>
              </w:rPr>
              <w:t>reporting</w:t>
            </w:r>
          </w:p>
          <w:p w14:paraId="10A1E4E3" w14:textId="77777777" w:rsidR="00DD0C2C" w:rsidRPr="00630268" w:rsidRDefault="00DD0C2C" w:rsidP="00630268">
            <w:pPr>
              <w:pStyle w:val="NoSpacing"/>
              <w:rPr>
                <w:rFonts w:ascii="Arial" w:hAnsi="Arial" w:cs="Arial"/>
              </w:rPr>
            </w:pPr>
          </w:p>
          <w:p w14:paraId="2DD69D2D" w14:textId="77777777" w:rsidR="00DD0C2C" w:rsidRPr="00630268" w:rsidRDefault="00DD0C2C" w:rsidP="00630268">
            <w:pPr>
              <w:pStyle w:val="NoSpacing"/>
              <w:rPr>
                <w:rFonts w:ascii="Arial" w:hAnsi="Arial" w:cs="Arial"/>
              </w:rPr>
            </w:pPr>
          </w:p>
          <w:p w14:paraId="378C5022" w14:textId="1D58907B" w:rsidR="00DD0C2C" w:rsidRPr="00630268" w:rsidRDefault="00DD0C2C" w:rsidP="00630268">
            <w:pPr>
              <w:pStyle w:val="NoSpacing"/>
              <w:rPr>
                <w:rFonts w:ascii="Arial" w:hAnsi="Arial" w:cs="Arial"/>
              </w:rPr>
            </w:pPr>
            <w:r w:rsidRPr="00630268">
              <w:rPr>
                <w:rFonts w:ascii="Arial" w:hAnsi="Arial" w:cs="Arial"/>
              </w:rPr>
              <w:t>2</w:t>
            </w:r>
            <w:r w:rsidRPr="00630268">
              <w:rPr>
                <w:rFonts w:ascii="Arial" w:hAnsi="Arial" w:cs="Arial"/>
                <w:vertAlign w:val="superscript"/>
              </w:rPr>
              <w:t>nd</w:t>
            </w:r>
            <w:r w:rsidRPr="00630268">
              <w:rPr>
                <w:rFonts w:ascii="Arial" w:hAnsi="Arial" w:cs="Arial"/>
              </w:rPr>
              <w:t xml:space="preserve"> paragraph – to integrate current process as would allow ECO to efficiently gather adequate data, information, or evidence from the trading participants. </w:t>
            </w:r>
          </w:p>
        </w:tc>
        <w:tc>
          <w:tcPr>
            <w:tcW w:w="561" w:type="pct"/>
          </w:tcPr>
          <w:p w14:paraId="4B7FB07F" w14:textId="77777777" w:rsidR="00DD0C2C" w:rsidRPr="00630268" w:rsidRDefault="00DD0C2C" w:rsidP="00DD0C2C">
            <w:pPr>
              <w:pStyle w:val="NoSpacing"/>
              <w:rPr>
                <w:rFonts w:ascii="Arial" w:hAnsi="Arial" w:cs="Arial"/>
              </w:rPr>
            </w:pPr>
          </w:p>
        </w:tc>
        <w:tc>
          <w:tcPr>
            <w:tcW w:w="561" w:type="pct"/>
          </w:tcPr>
          <w:p w14:paraId="5992FD2E" w14:textId="77777777" w:rsidR="00DD0C2C" w:rsidRPr="00630268" w:rsidRDefault="00DD0C2C" w:rsidP="00DD0C2C">
            <w:pPr>
              <w:pStyle w:val="NoSpacing"/>
              <w:rPr>
                <w:rFonts w:ascii="Arial" w:hAnsi="Arial" w:cs="Arial"/>
              </w:rPr>
            </w:pPr>
          </w:p>
        </w:tc>
        <w:tc>
          <w:tcPr>
            <w:tcW w:w="561" w:type="pct"/>
          </w:tcPr>
          <w:p w14:paraId="428A4993" w14:textId="77777777" w:rsidR="00DD0C2C" w:rsidRPr="00630268" w:rsidRDefault="00DD0C2C" w:rsidP="00DD0C2C">
            <w:pPr>
              <w:pStyle w:val="NoSpacing"/>
              <w:rPr>
                <w:rFonts w:ascii="Arial" w:hAnsi="Arial" w:cs="Arial"/>
              </w:rPr>
            </w:pPr>
          </w:p>
        </w:tc>
        <w:tc>
          <w:tcPr>
            <w:tcW w:w="523" w:type="pct"/>
          </w:tcPr>
          <w:p w14:paraId="4E103D98" w14:textId="77777777" w:rsidR="00DD0C2C" w:rsidRPr="00630268" w:rsidRDefault="00DD0C2C" w:rsidP="00DD0C2C">
            <w:pPr>
              <w:pStyle w:val="NoSpacing"/>
              <w:rPr>
                <w:rFonts w:ascii="Arial" w:hAnsi="Arial" w:cs="Arial"/>
              </w:rPr>
            </w:pPr>
          </w:p>
        </w:tc>
      </w:tr>
      <w:tr w:rsidR="00DD0C2C" w:rsidRPr="00630268" w14:paraId="0B96C41C" w14:textId="6017C749" w:rsidTr="00630268">
        <w:trPr>
          <w:trHeight w:val="1853"/>
        </w:trPr>
        <w:tc>
          <w:tcPr>
            <w:tcW w:w="476" w:type="pct"/>
          </w:tcPr>
          <w:p w14:paraId="7FD3D70E" w14:textId="77777777" w:rsidR="00DD0C2C" w:rsidRPr="00630268" w:rsidRDefault="00DD0C2C" w:rsidP="00DD0C2C">
            <w:pPr>
              <w:pStyle w:val="NoSpacing"/>
              <w:rPr>
                <w:rFonts w:ascii="Arial" w:hAnsi="Arial" w:cs="Arial"/>
                <w:b/>
              </w:rPr>
            </w:pPr>
            <w:permStart w:id="843938685" w:edGrp="everyone" w:colFirst="5" w:colLast="5"/>
            <w:permStart w:id="602569223" w:edGrp="everyone" w:colFirst="6" w:colLast="6"/>
            <w:permStart w:id="2123174425" w:edGrp="everyone" w:colFirst="7" w:colLast="7"/>
            <w:permStart w:id="1996307295" w:edGrp="everyone" w:colFirst="8" w:colLast="8"/>
            <w:permEnd w:id="1777738666"/>
            <w:permEnd w:id="1540116944"/>
            <w:permEnd w:id="963408394"/>
            <w:permEnd w:id="108599957"/>
          </w:p>
        </w:tc>
        <w:tc>
          <w:tcPr>
            <w:tcW w:w="299" w:type="pct"/>
          </w:tcPr>
          <w:p w14:paraId="7CEE27D9" w14:textId="0E089A99" w:rsidR="00DD0C2C" w:rsidRPr="00630268" w:rsidRDefault="00DD0C2C" w:rsidP="00DD0C2C">
            <w:pPr>
              <w:pStyle w:val="NoSpacing"/>
              <w:jc w:val="center"/>
              <w:rPr>
                <w:rFonts w:ascii="Arial" w:hAnsi="Arial" w:cs="Arial"/>
              </w:rPr>
            </w:pPr>
            <w:r w:rsidRPr="00630268">
              <w:rPr>
                <w:rFonts w:ascii="Arial" w:hAnsi="Arial" w:cs="Arial"/>
              </w:rPr>
              <w:t>3.1.2</w:t>
            </w:r>
          </w:p>
        </w:tc>
        <w:tc>
          <w:tcPr>
            <w:tcW w:w="673" w:type="pct"/>
          </w:tcPr>
          <w:p w14:paraId="577BA219" w14:textId="0764A096" w:rsidR="00DD0C2C" w:rsidRPr="00630268" w:rsidRDefault="00DD0C2C" w:rsidP="00630268">
            <w:pPr>
              <w:pStyle w:val="Heading3"/>
              <w:numPr>
                <w:ilvl w:val="0"/>
                <w:numId w:val="0"/>
              </w:numPr>
              <w:jc w:val="left"/>
              <w:rPr>
                <w:rFonts w:ascii="Arial" w:hAnsi="Arial" w:cs="Arial"/>
                <w:sz w:val="22"/>
                <w:szCs w:val="22"/>
              </w:rPr>
            </w:pPr>
            <w:r w:rsidRPr="00630268">
              <w:rPr>
                <w:rFonts w:ascii="Arial" w:hAnsi="Arial" w:cs="Arial"/>
                <w:sz w:val="22"/>
                <w:szCs w:val="22"/>
              </w:rPr>
              <w:t xml:space="preserve">The </w:t>
            </w:r>
            <w:r w:rsidRPr="00630268">
              <w:rPr>
                <w:rFonts w:ascii="Arial" w:hAnsi="Arial" w:cs="Arial"/>
                <w:i/>
                <w:sz w:val="22"/>
                <w:szCs w:val="22"/>
              </w:rPr>
              <w:t>Enforcement and Compliance Office</w:t>
            </w:r>
            <w:r w:rsidRPr="00630268">
              <w:rPr>
                <w:rFonts w:ascii="Arial" w:hAnsi="Arial" w:cs="Arial"/>
                <w:sz w:val="22"/>
                <w:szCs w:val="22"/>
              </w:rPr>
              <w:t xml:space="preserve"> shall report to the </w:t>
            </w:r>
            <w:r w:rsidRPr="00630268">
              <w:rPr>
                <w:rFonts w:ascii="Arial" w:hAnsi="Arial" w:cs="Arial"/>
                <w:i/>
                <w:sz w:val="22"/>
                <w:szCs w:val="22"/>
              </w:rPr>
              <w:t>PEM Board</w:t>
            </w:r>
            <w:r w:rsidRPr="00630268">
              <w:rPr>
                <w:rFonts w:ascii="Arial" w:hAnsi="Arial" w:cs="Arial"/>
                <w:sz w:val="22"/>
                <w:szCs w:val="22"/>
              </w:rPr>
              <w:t xml:space="preserve"> and the </w:t>
            </w:r>
            <w:r w:rsidRPr="00630268">
              <w:rPr>
                <w:rFonts w:ascii="Arial" w:hAnsi="Arial" w:cs="Arial"/>
                <w:i/>
                <w:sz w:val="22"/>
                <w:szCs w:val="22"/>
              </w:rPr>
              <w:t>DOE</w:t>
            </w:r>
            <w:r w:rsidRPr="00630268">
              <w:rPr>
                <w:rFonts w:ascii="Arial" w:hAnsi="Arial" w:cs="Arial"/>
                <w:sz w:val="22"/>
                <w:szCs w:val="22"/>
              </w:rPr>
              <w:t xml:space="preserve"> its evaluation on the annual compliance of each </w:t>
            </w:r>
            <w:r w:rsidRPr="00630268">
              <w:rPr>
                <w:rFonts w:ascii="Arial" w:hAnsi="Arial" w:cs="Arial"/>
                <w:i/>
                <w:sz w:val="22"/>
                <w:szCs w:val="22"/>
              </w:rPr>
              <w:t>must dispatch generating unit</w:t>
            </w:r>
            <w:r w:rsidRPr="00630268">
              <w:rPr>
                <w:rFonts w:ascii="Arial" w:hAnsi="Arial" w:cs="Arial"/>
                <w:sz w:val="22"/>
                <w:szCs w:val="22"/>
              </w:rPr>
              <w:t xml:space="preserve"> to the forecast accuracy standards with respect to each </w:t>
            </w:r>
            <w:r w:rsidRPr="00630268">
              <w:rPr>
                <w:rFonts w:ascii="Arial" w:hAnsi="Arial" w:cs="Arial"/>
                <w:i/>
                <w:sz w:val="22"/>
                <w:szCs w:val="22"/>
              </w:rPr>
              <w:t xml:space="preserve">must dispatch generating unit’s </w:t>
            </w:r>
            <w:r w:rsidRPr="00630268">
              <w:rPr>
                <w:rFonts w:ascii="Arial" w:hAnsi="Arial" w:cs="Arial"/>
                <w:sz w:val="22"/>
                <w:szCs w:val="22"/>
              </w:rPr>
              <w:t>projected</w:t>
            </w:r>
            <w:r w:rsidRPr="00630268">
              <w:rPr>
                <w:rFonts w:ascii="Arial" w:hAnsi="Arial" w:cs="Arial"/>
                <w:i/>
                <w:sz w:val="22"/>
                <w:szCs w:val="22"/>
              </w:rPr>
              <w:t xml:space="preserve"> outputs</w:t>
            </w:r>
          </w:p>
        </w:tc>
        <w:tc>
          <w:tcPr>
            <w:tcW w:w="748" w:type="pct"/>
          </w:tcPr>
          <w:p w14:paraId="3D067312" w14:textId="2A4CD7CC" w:rsidR="00DD0C2C" w:rsidRPr="00630268" w:rsidRDefault="00DD0C2C" w:rsidP="00630268">
            <w:pPr>
              <w:pStyle w:val="Heading3"/>
              <w:numPr>
                <w:ilvl w:val="0"/>
                <w:numId w:val="0"/>
              </w:numPr>
              <w:jc w:val="left"/>
              <w:rPr>
                <w:rFonts w:ascii="Arial" w:hAnsi="Arial" w:cs="Arial"/>
                <w:sz w:val="22"/>
                <w:szCs w:val="22"/>
              </w:rPr>
            </w:pPr>
            <w:r w:rsidRPr="00630268">
              <w:rPr>
                <w:rFonts w:ascii="Arial" w:hAnsi="Arial" w:cs="Arial"/>
                <w:sz w:val="22"/>
                <w:szCs w:val="22"/>
              </w:rPr>
              <w:t xml:space="preserve">The </w:t>
            </w:r>
            <w:r w:rsidRPr="00630268">
              <w:rPr>
                <w:rFonts w:ascii="Arial" w:hAnsi="Arial" w:cs="Arial"/>
                <w:i/>
                <w:sz w:val="22"/>
                <w:szCs w:val="22"/>
              </w:rPr>
              <w:t>Enforcement and Compliance Office</w:t>
            </w:r>
            <w:r w:rsidRPr="00630268">
              <w:rPr>
                <w:rFonts w:ascii="Arial" w:hAnsi="Arial" w:cs="Arial"/>
                <w:sz w:val="22"/>
                <w:szCs w:val="22"/>
              </w:rPr>
              <w:t xml:space="preserve"> shall report to the </w:t>
            </w:r>
            <w:r w:rsidRPr="00630268">
              <w:rPr>
                <w:rFonts w:ascii="Arial" w:hAnsi="Arial" w:cs="Arial"/>
                <w:i/>
                <w:sz w:val="22"/>
                <w:szCs w:val="22"/>
              </w:rPr>
              <w:t xml:space="preserve">PEM Board, </w:t>
            </w:r>
            <w:r w:rsidRPr="00630268">
              <w:rPr>
                <w:rFonts w:ascii="Arial" w:hAnsi="Arial" w:cs="Arial"/>
                <w:b/>
                <w:bCs/>
                <w:iCs/>
                <w:sz w:val="22"/>
                <w:szCs w:val="22"/>
                <w:u w:val="single"/>
              </w:rPr>
              <w:t xml:space="preserve">the </w:t>
            </w:r>
            <w:r w:rsidRPr="00630268">
              <w:rPr>
                <w:rFonts w:ascii="Arial" w:hAnsi="Arial" w:cs="Arial"/>
                <w:b/>
                <w:bCs/>
                <w:i/>
                <w:sz w:val="22"/>
                <w:szCs w:val="22"/>
                <w:u w:val="single"/>
              </w:rPr>
              <w:t>Compliance Committee,</w:t>
            </w:r>
            <w:r w:rsidRPr="00630268">
              <w:rPr>
                <w:rFonts w:ascii="Arial" w:hAnsi="Arial" w:cs="Arial"/>
                <w:sz w:val="22"/>
                <w:szCs w:val="22"/>
              </w:rPr>
              <w:t xml:space="preserve"> and the </w:t>
            </w:r>
            <w:r w:rsidRPr="00630268">
              <w:rPr>
                <w:rFonts w:ascii="Arial" w:hAnsi="Arial" w:cs="Arial"/>
                <w:i/>
                <w:sz w:val="22"/>
                <w:szCs w:val="22"/>
              </w:rPr>
              <w:t>DOE</w:t>
            </w:r>
            <w:r w:rsidRPr="00630268">
              <w:rPr>
                <w:rFonts w:ascii="Arial" w:hAnsi="Arial" w:cs="Arial"/>
                <w:sz w:val="22"/>
                <w:szCs w:val="22"/>
              </w:rPr>
              <w:t xml:space="preserve"> its evaluation on the annual compliance of each </w:t>
            </w:r>
            <w:r w:rsidRPr="00630268">
              <w:rPr>
                <w:rFonts w:ascii="Arial" w:hAnsi="Arial" w:cs="Arial"/>
                <w:i/>
                <w:sz w:val="22"/>
                <w:szCs w:val="22"/>
              </w:rPr>
              <w:t>must dispatch generating unit</w:t>
            </w:r>
            <w:r w:rsidRPr="00630268">
              <w:rPr>
                <w:rFonts w:ascii="Arial" w:hAnsi="Arial" w:cs="Arial"/>
                <w:sz w:val="22"/>
                <w:szCs w:val="22"/>
              </w:rPr>
              <w:t xml:space="preserve"> to the forecast accuracy standards </w:t>
            </w:r>
            <w:r w:rsidRPr="00630268">
              <w:rPr>
                <w:rFonts w:ascii="Arial" w:hAnsi="Arial" w:cs="Arial"/>
                <w:b/>
                <w:bCs/>
                <w:sz w:val="22"/>
                <w:szCs w:val="22"/>
                <w:u w:val="single"/>
              </w:rPr>
              <w:t>as set forth in Section 4.4.6 of this Manual</w:t>
            </w:r>
            <w:r w:rsidRPr="00630268">
              <w:rPr>
                <w:rFonts w:ascii="Arial" w:hAnsi="Arial" w:cs="Arial"/>
                <w:strike/>
                <w:sz w:val="22"/>
                <w:szCs w:val="22"/>
              </w:rPr>
              <w:t xml:space="preserve">. with respect to each </w:t>
            </w:r>
            <w:r w:rsidRPr="00630268">
              <w:rPr>
                <w:rFonts w:ascii="Arial" w:hAnsi="Arial" w:cs="Arial"/>
                <w:i/>
                <w:strike/>
                <w:sz w:val="22"/>
                <w:szCs w:val="22"/>
              </w:rPr>
              <w:t xml:space="preserve">must dispatch generating unit’s </w:t>
            </w:r>
            <w:r w:rsidRPr="00630268">
              <w:rPr>
                <w:rFonts w:ascii="Arial" w:hAnsi="Arial" w:cs="Arial"/>
                <w:strike/>
                <w:sz w:val="22"/>
                <w:szCs w:val="22"/>
              </w:rPr>
              <w:t>projected</w:t>
            </w:r>
            <w:r w:rsidRPr="00630268">
              <w:rPr>
                <w:rFonts w:ascii="Arial" w:hAnsi="Arial" w:cs="Arial"/>
                <w:i/>
                <w:strike/>
                <w:sz w:val="22"/>
                <w:szCs w:val="22"/>
              </w:rPr>
              <w:t xml:space="preserve"> outputs</w:t>
            </w:r>
          </w:p>
        </w:tc>
        <w:tc>
          <w:tcPr>
            <w:tcW w:w="598" w:type="pct"/>
          </w:tcPr>
          <w:p w14:paraId="457BAEDD" w14:textId="77777777" w:rsidR="00DD0C2C" w:rsidRPr="00630268" w:rsidRDefault="00DD0C2C" w:rsidP="00630268">
            <w:pPr>
              <w:pStyle w:val="NoSpacing"/>
              <w:rPr>
                <w:rFonts w:ascii="Arial" w:hAnsi="Arial" w:cs="Arial"/>
              </w:rPr>
            </w:pPr>
            <w:r w:rsidRPr="00630268">
              <w:rPr>
                <w:rFonts w:ascii="Arial" w:hAnsi="Arial" w:cs="Arial"/>
              </w:rPr>
              <w:t>Included Compliance Committee in view of its oversight functions.</w:t>
            </w:r>
          </w:p>
          <w:p w14:paraId="34F030D3" w14:textId="77777777" w:rsidR="00DD0C2C" w:rsidRPr="00630268" w:rsidRDefault="00DD0C2C" w:rsidP="00630268">
            <w:pPr>
              <w:pStyle w:val="NoSpacing"/>
              <w:rPr>
                <w:rFonts w:ascii="Arial" w:hAnsi="Arial" w:cs="Arial"/>
              </w:rPr>
            </w:pPr>
          </w:p>
          <w:p w14:paraId="60327A9D" w14:textId="7D8DCEA3" w:rsidR="00DD0C2C" w:rsidRPr="00630268" w:rsidRDefault="00DD0C2C" w:rsidP="00630268">
            <w:pPr>
              <w:pStyle w:val="NoSpacing"/>
              <w:rPr>
                <w:rFonts w:ascii="Arial" w:hAnsi="Arial" w:cs="Arial"/>
              </w:rPr>
            </w:pPr>
            <w:r w:rsidRPr="00630268">
              <w:rPr>
                <w:rFonts w:ascii="Arial" w:hAnsi="Arial" w:cs="Arial"/>
              </w:rPr>
              <w:t>Reference to Section 4.4.6, as renumbered (previously Section 4.4.1)</w:t>
            </w:r>
          </w:p>
        </w:tc>
        <w:tc>
          <w:tcPr>
            <w:tcW w:w="561" w:type="pct"/>
          </w:tcPr>
          <w:p w14:paraId="0D0AD93F" w14:textId="77777777" w:rsidR="00DD0C2C" w:rsidRPr="00630268" w:rsidRDefault="00DD0C2C" w:rsidP="00DD0C2C">
            <w:pPr>
              <w:pStyle w:val="NoSpacing"/>
              <w:rPr>
                <w:rFonts w:ascii="Arial" w:hAnsi="Arial" w:cs="Arial"/>
              </w:rPr>
            </w:pPr>
          </w:p>
        </w:tc>
        <w:tc>
          <w:tcPr>
            <w:tcW w:w="561" w:type="pct"/>
          </w:tcPr>
          <w:p w14:paraId="7F9BF0E3" w14:textId="77777777" w:rsidR="00DD0C2C" w:rsidRPr="00630268" w:rsidRDefault="00DD0C2C" w:rsidP="00DD0C2C">
            <w:pPr>
              <w:pStyle w:val="NoSpacing"/>
              <w:rPr>
                <w:rFonts w:ascii="Arial" w:hAnsi="Arial" w:cs="Arial"/>
              </w:rPr>
            </w:pPr>
          </w:p>
        </w:tc>
        <w:tc>
          <w:tcPr>
            <w:tcW w:w="561" w:type="pct"/>
          </w:tcPr>
          <w:p w14:paraId="6EB7ABB0" w14:textId="77777777" w:rsidR="00DD0C2C" w:rsidRPr="00630268" w:rsidRDefault="00DD0C2C" w:rsidP="00DD0C2C">
            <w:pPr>
              <w:pStyle w:val="NoSpacing"/>
              <w:rPr>
                <w:rFonts w:ascii="Arial" w:hAnsi="Arial" w:cs="Arial"/>
              </w:rPr>
            </w:pPr>
          </w:p>
        </w:tc>
        <w:tc>
          <w:tcPr>
            <w:tcW w:w="523" w:type="pct"/>
          </w:tcPr>
          <w:p w14:paraId="0B4517E9" w14:textId="77777777" w:rsidR="00DD0C2C" w:rsidRPr="00630268" w:rsidRDefault="00DD0C2C" w:rsidP="00DD0C2C">
            <w:pPr>
              <w:pStyle w:val="NoSpacing"/>
              <w:rPr>
                <w:rFonts w:ascii="Arial" w:hAnsi="Arial" w:cs="Arial"/>
              </w:rPr>
            </w:pPr>
          </w:p>
        </w:tc>
      </w:tr>
      <w:tr w:rsidR="00DD0C2C" w:rsidRPr="00630268" w14:paraId="64ECDC53" w14:textId="74B2F7B2" w:rsidTr="00630268">
        <w:trPr>
          <w:trHeight w:val="2483"/>
        </w:trPr>
        <w:tc>
          <w:tcPr>
            <w:tcW w:w="476" w:type="pct"/>
          </w:tcPr>
          <w:p w14:paraId="3D1CAE90" w14:textId="5CAC5774" w:rsidR="00DD0C2C" w:rsidRPr="00630268" w:rsidRDefault="00DD0C2C" w:rsidP="00630268">
            <w:pPr>
              <w:pStyle w:val="NoSpacing"/>
              <w:rPr>
                <w:rFonts w:ascii="Arial" w:hAnsi="Arial" w:cs="Arial"/>
                <w:b/>
              </w:rPr>
            </w:pPr>
            <w:permStart w:id="1427974251" w:edGrp="everyone" w:colFirst="5" w:colLast="5"/>
            <w:permStart w:id="1945502482" w:edGrp="everyone" w:colFirst="6" w:colLast="6"/>
            <w:permStart w:id="429195444" w:edGrp="everyone" w:colFirst="7" w:colLast="7"/>
            <w:permStart w:id="409805406" w:edGrp="everyone" w:colFirst="8" w:colLast="8"/>
            <w:permEnd w:id="843938685"/>
            <w:permEnd w:id="602569223"/>
            <w:permEnd w:id="2123174425"/>
            <w:permEnd w:id="1996307295"/>
            <w:r w:rsidRPr="00630268">
              <w:rPr>
                <w:rFonts w:ascii="Arial" w:hAnsi="Arial" w:cs="Arial"/>
                <w:bCs/>
              </w:rPr>
              <w:t>3.4 Generation Companies</w:t>
            </w:r>
          </w:p>
        </w:tc>
        <w:tc>
          <w:tcPr>
            <w:tcW w:w="299" w:type="pct"/>
          </w:tcPr>
          <w:p w14:paraId="1061AFFE" w14:textId="5F04789B" w:rsidR="00DD0C2C" w:rsidRPr="00630268" w:rsidRDefault="00DD0C2C" w:rsidP="00630268">
            <w:pPr>
              <w:pStyle w:val="NoSpacing"/>
              <w:jc w:val="center"/>
              <w:rPr>
                <w:rFonts w:ascii="Arial" w:hAnsi="Arial" w:cs="Arial"/>
                <w:b/>
                <w:bCs/>
                <w:color w:val="0070C0"/>
                <w:u w:val="single"/>
              </w:rPr>
            </w:pPr>
            <w:r w:rsidRPr="00630268">
              <w:rPr>
                <w:rFonts w:ascii="Arial" w:hAnsi="Arial" w:cs="Arial"/>
                <w:b/>
                <w:bCs/>
                <w:u w:val="single"/>
              </w:rPr>
              <w:t>3.4.3</w:t>
            </w:r>
          </w:p>
        </w:tc>
        <w:tc>
          <w:tcPr>
            <w:tcW w:w="673" w:type="pct"/>
          </w:tcPr>
          <w:p w14:paraId="0EA96969" w14:textId="44A4186C" w:rsidR="00DD0C2C" w:rsidRPr="00630268" w:rsidRDefault="00DD0C2C" w:rsidP="00630268">
            <w:pPr>
              <w:pStyle w:val="Heading3"/>
              <w:numPr>
                <w:ilvl w:val="0"/>
                <w:numId w:val="0"/>
              </w:numPr>
              <w:jc w:val="left"/>
              <w:rPr>
                <w:rFonts w:ascii="Arial" w:hAnsi="Arial" w:cs="Arial"/>
                <w:iCs/>
                <w:color w:val="0070C0"/>
                <w:sz w:val="22"/>
                <w:szCs w:val="22"/>
              </w:rPr>
            </w:pPr>
            <w:r w:rsidRPr="00630268">
              <w:rPr>
                <w:rFonts w:ascii="Arial" w:hAnsi="Arial" w:cs="Arial"/>
                <w:iCs/>
                <w:sz w:val="22"/>
                <w:szCs w:val="22"/>
              </w:rPr>
              <w:t>[NEW]</w:t>
            </w:r>
          </w:p>
        </w:tc>
        <w:tc>
          <w:tcPr>
            <w:tcW w:w="748" w:type="pct"/>
          </w:tcPr>
          <w:p w14:paraId="19926867" w14:textId="33E5E594" w:rsidR="00DD0C2C" w:rsidRPr="00630268" w:rsidRDefault="00DD0C2C" w:rsidP="00630268">
            <w:pPr>
              <w:pStyle w:val="Heading3"/>
              <w:numPr>
                <w:ilvl w:val="0"/>
                <w:numId w:val="0"/>
              </w:numPr>
              <w:jc w:val="left"/>
              <w:rPr>
                <w:rFonts w:ascii="Arial" w:hAnsi="Arial" w:cs="Arial"/>
                <w:b/>
                <w:bCs/>
                <w:color w:val="0070C0"/>
                <w:sz w:val="22"/>
                <w:szCs w:val="22"/>
                <w:u w:val="single"/>
              </w:rPr>
            </w:pPr>
            <w:r w:rsidRPr="00630268">
              <w:rPr>
                <w:rFonts w:ascii="Arial" w:hAnsi="Arial" w:cs="Arial"/>
                <w:b/>
                <w:bCs/>
                <w:i/>
                <w:sz w:val="22"/>
                <w:szCs w:val="22"/>
                <w:u w:val="single"/>
              </w:rPr>
              <w:t>Generation companies</w:t>
            </w:r>
            <w:r w:rsidRPr="00630268">
              <w:rPr>
                <w:rFonts w:ascii="Arial" w:hAnsi="Arial" w:cs="Arial"/>
                <w:b/>
                <w:bCs/>
                <w:sz w:val="22"/>
                <w:szCs w:val="22"/>
                <w:u w:val="single"/>
              </w:rPr>
              <w:t xml:space="preserve"> shall coordinate with the </w:t>
            </w:r>
            <w:r w:rsidRPr="00630268">
              <w:rPr>
                <w:rFonts w:ascii="Arial" w:hAnsi="Arial" w:cs="Arial"/>
                <w:b/>
                <w:bCs/>
                <w:i/>
                <w:iCs/>
                <w:sz w:val="22"/>
                <w:szCs w:val="22"/>
                <w:u w:val="single"/>
              </w:rPr>
              <w:t xml:space="preserve">Enforcement and Compliance Office </w:t>
            </w:r>
            <w:r w:rsidRPr="00630268">
              <w:rPr>
                <w:rFonts w:ascii="Arial" w:hAnsi="Arial" w:cs="Arial"/>
                <w:b/>
                <w:bCs/>
                <w:sz w:val="22"/>
                <w:szCs w:val="22"/>
                <w:u w:val="single"/>
              </w:rPr>
              <w:t xml:space="preserve">for matters, data, or information necessary to establish, validate, and verify the incidents or circumstances referred to in Sections 4.3, and such other matters, data, or information relative to the calculation of </w:t>
            </w:r>
            <w:r w:rsidRPr="00630268">
              <w:rPr>
                <w:rFonts w:ascii="Arial" w:hAnsi="Arial" w:cs="Arial"/>
                <w:b/>
                <w:bCs/>
                <w:i/>
                <w:iCs/>
                <w:sz w:val="22"/>
                <w:szCs w:val="22"/>
                <w:u w:val="single"/>
              </w:rPr>
              <w:t xml:space="preserve">MAPE </w:t>
            </w:r>
            <w:r w:rsidRPr="00630268">
              <w:rPr>
                <w:rFonts w:ascii="Arial" w:hAnsi="Arial" w:cs="Arial"/>
                <w:b/>
                <w:bCs/>
                <w:sz w:val="22"/>
                <w:szCs w:val="22"/>
                <w:u w:val="single"/>
              </w:rPr>
              <w:t xml:space="preserve">and </w:t>
            </w:r>
            <w:r w:rsidRPr="00630268">
              <w:rPr>
                <w:rFonts w:ascii="Arial" w:hAnsi="Arial" w:cs="Arial"/>
                <w:b/>
                <w:bCs/>
                <w:i/>
                <w:iCs/>
                <w:sz w:val="22"/>
                <w:szCs w:val="22"/>
                <w:u w:val="single"/>
              </w:rPr>
              <w:t>PERC95.</w:t>
            </w:r>
          </w:p>
        </w:tc>
        <w:tc>
          <w:tcPr>
            <w:tcW w:w="598" w:type="pct"/>
          </w:tcPr>
          <w:p w14:paraId="7DF529ED" w14:textId="77777777" w:rsidR="00DD0C2C" w:rsidRPr="00630268" w:rsidRDefault="00DD0C2C" w:rsidP="00630268">
            <w:pPr>
              <w:pStyle w:val="NoSpacing"/>
              <w:rPr>
                <w:rFonts w:ascii="Arial" w:hAnsi="Arial" w:cs="Arial"/>
              </w:rPr>
            </w:pPr>
            <w:r w:rsidRPr="00630268">
              <w:rPr>
                <w:rFonts w:ascii="Arial" w:hAnsi="Arial" w:cs="Arial"/>
              </w:rPr>
              <w:t xml:space="preserve">To integrate the current process; to ensure that all the data/information used in the calculation of FAS results are verified/validated. This requires active participation of the trading participants. </w:t>
            </w:r>
          </w:p>
          <w:p w14:paraId="4156669A" w14:textId="77777777" w:rsidR="00DD0C2C" w:rsidRPr="00630268" w:rsidRDefault="00DD0C2C" w:rsidP="00630268">
            <w:pPr>
              <w:pStyle w:val="NoSpacing"/>
              <w:rPr>
                <w:rFonts w:ascii="Arial" w:hAnsi="Arial" w:cs="Arial"/>
              </w:rPr>
            </w:pPr>
          </w:p>
          <w:p w14:paraId="20BBEFD7" w14:textId="2AAB0560" w:rsidR="00DD0C2C" w:rsidRPr="00630268" w:rsidRDefault="00DD0C2C" w:rsidP="00630268">
            <w:pPr>
              <w:pStyle w:val="NoSpacing"/>
              <w:rPr>
                <w:rFonts w:ascii="Arial" w:hAnsi="Arial" w:cs="Arial"/>
              </w:rPr>
            </w:pPr>
            <w:r w:rsidRPr="00630268">
              <w:rPr>
                <w:rFonts w:ascii="Arial" w:hAnsi="Arial" w:cs="Arial"/>
              </w:rPr>
              <w:t>Due process requirement.</w:t>
            </w:r>
          </w:p>
        </w:tc>
        <w:tc>
          <w:tcPr>
            <w:tcW w:w="561" w:type="pct"/>
          </w:tcPr>
          <w:p w14:paraId="62D26F79" w14:textId="77777777" w:rsidR="00DD0C2C" w:rsidRPr="00630268" w:rsidRDefault="00DD0C2C" w:rsidP="00DD0C2C">
            <w:pPr>
              <w:pStyle w:val="NoSpacing"/>
              <w:rPr>
                <w:rFonts w:ascii="Arial" w:hAnsi="Arial" w:cs="Arial"/>
              </w:rPr>
            </w:pPr>
          </w:p>
        </w:tc>
        <w:tc>
          <w:tcPr>
            <w:tcW w:w="561" w:type="pct"/>
          </w:tcPr>
          <w:p w14:paraId="55336FBB" w14:textId="77777777" w:rsidR="00DD0C2C" w:rsidRPr="00630268" w:rsidRDefault="00DD0C2C" w:rsidP="00DD0C2C">
            <w:pPr>
              <w:pStyle w:val="NoSpacing"/>
              <w:rPr>
                <w:rFonts w:ascii="Arial" w:hAnsi="Arial" w:cs="Arial"/>
              </w:rPr>
            </w:pPr>
          </w:p>
        </w:tc>
        <w:tc>
          <w:tcPr>
            <w:tcW w:w="561" w:type="pct"/>
          </w:tcPr>
          <w:p w14:paraId="6BFD8671" w14:textId="77777777" w:rsidR="00DD0C2C" w:rsidRPr="00630268" w:rsidRDefault="00DD0C2C" w:rsidP="00DD0C2C">
            <w:pPr>
              <w:pStyle w:val="NoSpacing"/>
              <w:rPr>
                <w:rFonts w:ascii="Arial" w:hAnsi="Arial" w:cs="Arial"/>
              </w:rPr>
            </w:pPr>
          </w:p>
        </w:tc>
        <w:tc>
          <w:tcPr>
            <w:tcW w:w="523" w:type="pct"/>
          </w:tcPr>
          <w:p w14:paraId="10D54E65" w14:textId="77777777" w:rsidR="00DD0C2C" w:rsidRPr="00630268" w:rsidRDefault="00DD0C2C" w:rsidP="00DD0C2C">
            <w:pPr>
              <w:pStyle w:val="NoSpacing"/>
              <w:rPr>
                <w:rFonts w:ascii="Arial" w:hAnsi="Arial" w:cs="Arial"/>
              </w:rPr>
            </w:pPr>
          </w:p>
        </w:tc>
      </w:tr>
      <w:tr w:rsidR="00DD0C2C" w:rsidRPr="00630268" w14:paraId="1447BC0C" w14:textId="622D2D5D" w:rsidTr="00630268">
        <w:trPr>
          <w:trHeight w:val="1538"/>
        </w:trPr>
        <w:tc>
          <w:tcPr>
            <w:tcW w:w="476" w:type="pct"/>
          </w:tcPr>
          <w:p w14:paraId="3DCF5DEF" w14:textId="0E1F8C97" w:rsidR="00DD0C2C" w:rsidRPr="00630268" w:rsidRDefault="00DD0C2C" w:rsidP="00630268">
            <w:pPr>
              <w:pStyle w:val="NoSpacing"/>
              <w:rPr>
                <w:rFonts w:ascii="Arial" w:hAnsi="Arial" w:cs="Arial"/>
                <w:b/>
              </w:rPr>
            </w:pPr>
            <w:permStart w:id="412566359" w:edGrp="everyone" w:colFirst="5" w:colLast="5"/>
            <w:permStart w:id="966592500" w:edGrp="everyone" w:colFirst="6" w:colLast="6"/>
            <w:permStart w:id="819661028" w:edGrp="everyone" w:colFirst="7" w:colLast="7"/>
            <w:permStart w:id="648965241" w:edGrp="everyone" w:colFirst="8" w:colLast="8"/>
            <w:permEnd w:id="1427974251"/>
            <w:permEnd w:id="1945502482"/>
            <w:permEnd w:id="429195444"/>
            <w:permEnd w:id="409805406"/>
            <w:r w:rsidRPr="00630268">
              <w:rPr>
                <w:rFonts w:ascii="Arial" w:hAnsi="Arial" w:cs="Arial"/>
                <w:bCs/>
              </w:rPr>
              <w:lastRenderedPageBreak/>
              <w:t>3.5 Market Operator</w:t>
            </w:r>
          </w:p>
        </w:tc>
        <w:tc>
          <w:tcPr>
            <w:tcW w:w="299" w:type="pct"/>
          </w:tcPr>
          <w:p w14:paraId="57536354" w14:textId="09FB24E4" w:rsidR="00DD0C2C" w:rsidRPr="00630268" w:rsidRDefault="00DD0C2C" w:rsidP="00630268">
            <w:pPr>
              <w:pStyle w:val="NoSpacing"/>
              <w:jc w:val="center"/>
              <w:rPr>
                <w:rFonts w:ascii="Arial" w:hAnsi="Arial" w:cs="Arial"/>
                <w:b/>
                <w:bCs/>
                <w:color w:val="0070C0"/>
                <w:u w:val="single"/>
              </w:rPr>
            </w:pPr>
            <w:r w:rsidRPr="00630268">
              <w:rPr>
                <w:rFonts w:ascii="Arial" w:hAnsi="Arial" w:cs="Arial"/>
                <w:b/>
                <w:bCs/>
                <w:u w:val="single"/>
              </w:rPr>
              <w:t>3.5.2</w:t>
            </w:r>
          </w:p>
        </w:tc>
        <w:tc>
          <w:tcPr>
            <w:tcW w:w="673" w:type="pct"/>
          </w:tcPr>
          <w:p w14:paraId="35166EA0" w14:textId="0D4C1B33" w:rsidR="00DD0C2C" w:rsidRPr="00630268" w:rsidRDefault="00DD0C2C" w:rsidP="00630268">
            <w:pPr>
              <w:pStyle w:val="Heading3"/>
              <w:numPr>
                <w:ilvl w:val="0"/>
                <w:numId w:val="0"/>
              </w:numPr>
              <w:jc w:val="left"/>
              <w:rPr>
                <w:rFonts w:ascii="Arial" w:hAnsi="Arial" w:cs="Arial"/>
                <w:color w:val="0070C0"/>
                <w:sz w:val="22"/>
                <w:szCs w:val="22"/>
              </w:rPr>
            </w:pPr>
            <w:r w:rsidRPr="00630268">
              <w:rPr>
                <w:rFonts w:ascii="Arial" w:hAnsi="Arial" w:cs="Arial"/>
                <w:sz w:val="22"/>
                <w:szCs w:val="22"/>
              </w:rPr>
              <w:t xml:space="preserve">[NEW] </w:t>
            </w:r>
          </w:p>
        </w:tc>
        <w:tc>
          <w:tcPr>
            <w:tcW w:w="748" w:type="pct"/>
          </w:tcPr>
          <w:p w14:paraId="389EB330" w14:textId="3C53B87A" w:rsidR="00DD0C2C" w:rsidRPr="00630268" w:rsidRDefault="00DD0C2C" w:rsidP="00630268">
            <w:pPr>
              <w:pStyle w:val="NoSpacing"/>
              <w:rPr>
                <w:rFonts w:ascii="Arial" w:hAnsi="Arial" w:cs="Arial"/>
                <w:b/>
                <w:bCs/>
                <w:i/>
                <w:iCs/>
                <w:color w:val="0070C0"/>
                <w:u w:val="single"/>
              </w:rPr>
            </w:pPr>
            <w:r w:rsidRPr="00630268">
              <w:rPr>
                <w:rFonts w:ascii="Arial" w:hAnsi="Arial" w:cs="Arial"/>
                <w:b/>
                <w:bCs/>
                <w:u w:val="single"/>
              </w:rPr>
              <w:t xml:space="preserve">The </w:t>
            </w:r>
            <w:r w:rsidRPr="00630268">
              <w:rPr>
                <w:rFonts w:ascii="Arial" w:hAnsi="Arial" w:cs="Arial"/>
                <w:b/>
                <w:bCs/>
                <w:i/>
                <w:iCs/>
                <w:u w:val="single"/>
              </w:rPr>
              <w:t>Market Operator</w:t>
            </w:r>
            <w:r w:rsidRPr="00630268">
              <w:rPr>
                <w:rFonts w:ascii="Arial" w:hAnsi="Arial" w:cs="Arial"/>
                <w:b/>
                <w:bCs/>
                <w:u w:val="single"/>
              </w:rPr>
              <w:t xml:space="preserve"> shall provide to the </w:t>
            </w:r>
            <w:r w:rsidRPr="00630268">
              <w:rPr>
                <w:rFonts w:ascii="Arial" w:hAnsi="Arial" w:cs="Arial"/>
                <w:b/>
                <w:bCs/>
                <w:i/>
                <w:iCs/>
                <w:u w:val="single"/>
              </w:rPr>
              <w:t xml:space="preserve">Enforcement and Compliance Office </w:t>
            </w:r>
            <w:r w:rsidRPr="00630268">
              <w:rPr>
                <w:rFonts w:ascii="Arial" w:hAnsi="Arial" w:cs="Arial"/>
                <w:b/>
                <w:bCs/>
                <w:u w:val="single"/>
              </w:rPr>
              <w:t xml:space="preserve">all the market data and information necessary for the calculation of </w:t>
            </w:r>
            <w:r w:rsidRPr="00630268">
              <w:rPr>
                <w:rFonts w:ascii="Arial" w:hAnsi="Arial" w:cs="Arial"/>
                <w:b/>
                <w:bCs/>
                <w:i/>
                <w:iCs/>
                <w:u w:val="single"/>
              </w:rPr>
              <w:t>MAPE</w:t>
            </w:r>
            <w:r w:rsidRPr="00630268">
              <w:rPr>
                <w:rFonts w:ascii="Arial" w:hAnsi="Arial" w:cs="Arial"/>
                <w:b/>
                <w:bCs/>
                <w:u w:val="single"/>
              </w:rPr>
              <w:t xml:space="preserve"> and </w:t>
            </w:r>
            <w:r w:rsidRPr="00630268">
              <w:rPr>
                <w:rFonts w:ascii="Arial" w:hAnsi="Arial" w:cs="Arial"/>
                <w:b/>
                <w:bCs/>
                <w:i/>
                <w:iCs/>
                <w:u w:val="single"/>
              </w:rPr>
              <w:t>PERC95</w:t>
            </w:r>
            <w:r w:rsidRPr="00630268">
              <w:rPr>
                <w:rFonts w:ascii="Arial" w:hAnsi="Arial" w:cs="Arial"/>
                <w:b/>
                <w:bCs/>
                <w:u w:val="single"/>
              </w:rPr>
              <w:t xml:space="preserve"> and for verification or validation of data, when necessary.</w:t>
            </w:r>
          </w:p>
        </w:tc>
        <w:tc>
          <w:tcPr>
            <w:tcW w:w="598" w:type="pct"/>
          </w:tcPr>
          <w:p w14:paraId="3B4D01B8" w14:textId="0960A44D" w:rsidR="00DD0C2C" w:rsidRPr="00630268" w:rsidRDefault="00DD0C2C" w:rsidP="00630268">
            <w:pPr>
              <w:pStyle w:val="NoSpacing"/>
              <w:rPr>
                <w:rFonts w:ascii="Arial" w:hAnsi="Arial" w:cs="Arial"/>
              </w:rPr>
            </w:pPr>
            <w:r w:rsidRPr="00630268">
              <w:rPr>
                <w:rFonts w:ascii="Arial" w:hAnsi="Arial" w:cs="Arial"/>
              </w:rPr>
              <w:t xml:space="preserve">To integrate the current practice. All market data used in the calculation of FAS by ECO are obtained from IEMOP. </w:t>
            </w:r>
          </w:p>
        </w:tc>
        <w:tc>
          <w:tcPr>
            <w:tcW w:w="561" w:type="pct"/>
          </w:tcPr>
          <w:p w14:paraId="53EEAD5D" w14:textId="77777777" w:rsidR="00DD0C2C" w:rsidRPr="00630268" w:rsidRDefault="00DD0C2C" w:rsidP="00DD0C2C">
            <w:pPr>
              <w:pStyle w:val="NoSpacing"/>
              <w:rPr>
                <w:rFonts w:ascii="Arial" w:hAnsi="Arial" w:cs="Arial"/>
              </w:rPr>
            </w:pPr>
          </w:p>
        </w:tc>
        <w:tc>
          <w:tcPr>
            <w:tcW w:w="561" w:type="pct"/>
          </w:tcPr>
          <w:p w14:paraId="3D359C47" w14:textId="77777777" w:rsidR="00DD0C2C" w:rsidRPr="00630268" w:rsidRDefault="00DD0C2C" w:rsidP="00DD0C2C">
            <w:pPr>
              <w:pStyle w:val="NoSpacing"/>
              <w:rPr>
                <w:rFonts w:ascii="Arial" w:hAnsi="Arial" w:cs="Arial"/>
              </w:rPr>
            </w:pPr>
          </w:p>
        </w:tc>
        <w:tc>
          <w:tcPr>
            <w:tcW w:w="561" w:type="pct"/>
          </w:tcPr>
          <w:p w14:paraId="551C4791" w14:textId="77777777" w:rsidR="00DD0C2C" w:rsidRPr="00630268" w:rsidRDefault="00DD0C2C" w:rsidP="00DD0C2C">
            <w:pPr>
              <w:pStyle w:val="NoSpacing"/>
              <w:rPr>
                <w:rFonts w:ascii="Arial" w:hAnsi="Arial" w:cs="Arial"/>
              </w:rPr>
            </w:pPr>
          </w:p>
        </w:tc>
        <w:tc>
          <w:tcPr>
            <w:tcW w:w="523" w:type="pct"/>
          </w:tcPr>
          <w:p w14:paraId="7A323D38" w14:textId="77777777" w:rsidR="00DD0C2C" w:rsidRPr="00630268" w:rsidRDefault="00DD0C2C" w:rsidP="00DD0C2C">
            <w:pPr>
              <w:pStyle w:val="NoSpacing"/>
              <w:rPr>
                <w:rFonts w:ascii="Arial" w:hAnsi="Arial" w:cs="Arial"/>
              </w:rPr>
            </w:pPr>
          </w:p>
        </w:tc>
      </w:tr>
      <w:tr w:rsidR="00DD0C2C" w:rsidRPr="00630268" w14:paraId="1B6D589A" w14:textId="746397E2" w:rsidTr="00630268">
        <w:trPr>
          <w:trHeight w:val="744"/>
        </w:trPr>
        <w:tc>
          <w:tcPr>
            <w:tcW w:w="476" w:type="pct"/>
          </w:tcPr>
          <w:p w14:paraId="6820DF1D" w14:textId="261AA69F" w:rsidR="00DD0C2C" w:rsidRPr="00630268" w:rsidRDefault="00DD0C2C" w:rsidP="00630268">
            <w:pPr>
              <w:pStyle w:val="NoSpacing"/>
              <w:rPr>
                <w:rFonts w:ascii="Arial" w:hAnsi="Arial" w:cs="Arial"/>
                <w:b/>
              </w:rPr>
            </w:pPr>
            <w:permStart w:id="2053246008" w:edGrp="everyone" w:colFirst="5" w:colLast="5"/>
            <w:permStart w:id="528960937" w:edGrp="everyone" w:colFirst="6" w:colLast="6"/>
            <w:permStart w:id="1020142281" w:edGrp="everyone" w:colFirst="7" w:colLast="7"/>
            <w:permStart w:id="1817932883" w:edGrp="everyone" w:colFirst="8" w:colLast="8"/>
            <w:permEnd w:id="412566359"/>
            <w:permEnd w:id="966592500"/>
            <w:permEnd w:id="819661028"/>
            <w:permEnd w:id="648965241"/>
            <w:r w:rsidRPr="00630268">
              <w:rPr>
                <w:rFonts w:ascii="Arial" w:hAnsi="Arial" w:cs="Arial"/>
                <w:bCs/>
              </w:rPr>
              <w:t xml:space="preserve">SECTION 4 – FORECAST ACCURACY STANDARDS AND PROCEDURES </w:t>
            </w:r>
          </w:p>
        </w:tc>
        <w:tc>
          <w:tcPr>
            <w:tcW w:w="299" w:type="pct"/>
          </w:tcPr>
          <w:p w14:paraId="501C4269" w14:textId="77777777" w:rsidR="00DD0C2C" w:rsidRPr="00630268" w:rsidRDefault="00DD0C2C" w:rsidP="00630268">
            <w:pPr>
              <w:pStyle w:val="NoSpacing"/>
              <w:rPr>
                <w:rFonts w:ascii="Arial" w:hAnsi="Arial" w:cs="Arial"/>
              </w:rPr>
            </w:pPr>
          </w:p>
        </w:tc>
        <w:tc>
          <w:tcPr>
            <w:tcW w:w="673" w:type="pct"/>
          </w:tcPr>
          <w:p w14:paraId="672C9F0B" w14:textId="77777777" w:rsidR="00DD0C2C" w:rsidRPr="00630268" w:rsidRDefault="00DD0C2C" w:rsidP="00630268">
            <w:pPr>
              <w:pStyle w:val="Heading3"/>
              <w:numPr>
                <w:ilvl w:val="0"/>
                <w:numId w:val="0"/>
              </w:numPr>
              <w:jc w:val="left"/>
              <w:rPr>
                <w:rFonts w:ascii="Arial" w:hAnsi="Arial" w:cs="Arial"/>
                <w:sz w:val="22"/>
                <w:szCs w:val="22"/>
              </w:rPr>
            </w:pPr>
          </w:p>
        </w:tc>
        <w:tc>
          <w:tcPr>
            <w:tcW w:w="748" w:type="pct"/>
          </w:tcPr>
          <w:p w14:paraId="6776F36E" w14:textId="77777777" w:rsidR="00DD0C2C" w:rsidRPr="00630268" w:rsidRDefault="00DD0C2C" w:rsidP="00630268">
            <w:pPr>
              <w:pStyle w:val="NoSpacing"/>
              <w:rPr>
                <w:rFonts w:ascii="Arial" w:hAnsi="Arial" w:cs="Arial"/>
                <w:b/>
              </w:rPr>
            </w:pPr>
            <w:r w:rsidRPr="00630268">
              <w:rPr>
                <w:rFonts w:ascii="Arial" w:hAnsi="Arial" w:cs="Arial"/>
                <w:bCs/>
              </w:rPr>
              <w:t>SECTION 4 – FORECAST ACCURACY STANDARDS</w:t>
            </w:r>
            <w:r w:rsidRPr="00630268">
              <w:rPr>
                <w:rFonts w:ascii="Arial" w:hAnsi="Arial" w:cs="Arial"/>
                <w:bCs/>
                <w:u w:val="single"/>
              </w:rPr>
              <w:t xml:space="preserve">, </w:t>
            </w:r>
            <w:r w:rsidRPr="00630268">
              <w:rPr>
                <w:rFonts w:ascii="Arial" w:hAnsi="Arial" w:cs="Arial"/>
                <w:bCs/>
                <w:strike/>
              </w:rPr>
              <w:t xml:space="preserve">AND </w:t>
            </w:r>
            <w:r w:rsidRPr="00630268">
              <w:rPr>
                <w:rFonts w:ascii="Arial" w:hAnsi="Arial" w:cs="Arial"/>
                <w:bCs/>
              </w:rPr>
              <w:t>PROCEDURES</w:t>
            </w:r>
            <w:r w:rsidRPr="00630268">
              <w:rPr>
                <w:rFonts w:ascii="Arial" w:hAnsi="Arial" w:cs="Arial"/>
                <w:b/>
                <w:u w:val="single"/>
              </w:rPr>
              <w:t>, AND SANCTIONS</w:t>
            </w:r>
          </w:p>
          <w:p w14:paraId="2C6BC9C2" w14:textId="77777777" w:rsidR="00DD0C2C" w:rsidRPr="00630268" w:rsidRDefault="00DD0C2C" w:rsidP="00630268">
            <w:pPr>
              <w:pStyle w:val="NoSpacing"/>
              <w:rPr>
                <w:rFonts w:ascii="Arial" w:hAnsi="Arial" w:cs="Arial"/>
              </w:rPr>
            </w:pPr>
          </w:p>
        </w:tc>
        <w:tc>
          <w:tcPr>
            <w:tcW w:w="598" w:type="pct"/>
          </w:tcPr>
          <w:p w14:paraId="3E27E447" w14:textId="2FEBB4B5" w:rsidR="00DD0C2C" w:rsidRPr="00630268" w:rsidRDefault="00DD0C2C" w:rsidP="00630268">
            <w:pPr>
              <w:pStyle w:val="NoSpacing"/>
              <w:rPr>
                <w:rFonts w:ascii="Arial" w:hAnsi="Arial" w:cs="Arial"/>
              </w:rPr>
            </w:pPr>
            <w:r w:rsidRPr="00630268">
              <w:rPr>
                <w:rFonts w:ascii="Arial" w:hAnsi="Arial" w:cs="Arial"/>
              </w:rPr>
              <w:t>To align the title with the additional proposed sub-section on sanctions (Section 4.6)</w:t>
            </w:r>
          </w:p>
        </w:tc>
        <w:tc>
          <w:tcPr>
            <w:tcW w:w="561" w:type="pct"/>
          </w:tcPr>
          <w:p w14:paraId="20B7390D" w14:textId="77777777" w:rsidR="00DD0C2C" w:rsidRPr="00630268" w:rsidRDefault="00DD0C2C" w:rsidP="00DD0C2C">
            <w:pPr>
              <w:pStyle w:val="NoSpacing"/>
              <w:rPr>
                <w:rFonts w:ascii="Arial" w:hAnsi="Arial" w:cs="Arial"/>
              </w:rPr>
            </w:pPr>
          </w:p>
        </w:tc>
        <w:tc>
          <w:tcPr>
            <w:tcW w:w="561" w:type="pct"/>
          </w:tcPr>
          <w:p w14:paraId="7681DD64" w14:textId="77777777" w:rsidR="00DD0C2C" w:rsidRPr="00630268" w:rsidRDefault="00DD0C2C" w:rsidP="00DD0C2C">
            <w:pPr>
              <w:pStyle w:val="NoSpacing"/>
              <w:rPr>
                <w:rFonts w:ascii="Arial" w:hAnsi="Arial" w:cs="Arial"/>
              </w:rPr>
            </w:pPr>
          </w:p>
        </w:tc>
        <w:tc>
          <w:tcPr>
            <w:tcW w:w="561" w:type="pct"/>
          </w:tcPr>
          <w:p w14:paraId="44D421CC" w14:textId="77777777" w:rsidR="00DD0C2C" w:rsidRPr="00630268" w:rsidRDefault="00DD0C2C" w:rsidP="00DD0C2C">
            <w:pPr>
              <w:pStyle w:val="NoSpacing"/>
              <w:rPr>
                <w:rFonts w:ascii="Arial" w:hAnsi="Arial" w:cs="Arial"/>
              </w:rPr>
            </w:pPr>
          </w:p>
        </w:tc>
        <w:tc>
          <w:tcPr>
            <w:tcW w:w="523" w:type="pct"/>
          </w:tcPr>
          <w:p w14:paraId="2BC6B3C3" w14:textId="77777777" w:rsidR="00DD0C2C" w:rsidRPr="00630268" w:rsidRDefault="00DD0C2C" w:rsidP="00DD0C2C">
            <w:pPr>
              <w:pStyle w:val="NoSpacing"/>
              <w:rPr>
                <w:rFonts w:ascii="Arial" w:hAnsi="Arial" w:cs="Arial"/>
              </w:rPr>
            </w:pPr>
          </w:p>
        </w:tc>
      </w:tr>
      <w:tr w:rsidR="00DD0C2C" w:rsidRPr="00630268" w14:paraId="5D212D1C" w14:textId="00EB00A8" w:rsidTr="00630268">
        <w:trPr>
          <w:trHeight w:val="1070"/>
        </w:trPr>
        <w:tc>
          <w:tcPr>
            <w:tcW w:w="476" w:type="pct"/>
          </w:tcPr>
          <w:p w14:paraId="34CF78B6" w14:textId="4322768A" w:rsidR="00DD0C2C" w:rsidRPr="00630268" w:rsidRDefault="00DD0C2C" w:rsidP="00630268">
            <w:pPr>
              <w:pStyle w:val="NoSpacing"/>
              <w:rPr>
                <w:rFonts w:ascii="Arial" w:hAnsi="Arial" w:cs="Arial"/>
                <w:b/>
              </w:rPr>
            </w:pPr>
            <w:permStart w:id="1269905316" w:edGrp="everyone" w:colFirst="5" w:colLast="5"/>
            <w:permStart w:id="1623395961" w:edGrp="everyone" w:colFirst="6" w:colLast="6"/>
            <w:permStart w:id="174155125" w:edGrp="everyone" w:colFirst="7" w:colLast="7"/>
            <w:permStart w:id="958425409" w:edGrp="everyone" w:colFirst="8" w:colLast="8"/>
            <w:permEnd w:id="2053246008"/>
            <w:permEnd w:id="528960937"/>
            <w:permEnd w:id="1020142281"/>
            <w:permEnd w:id="1817932883"/>
            <w:r w:rsidRPr="00630268">
              <w:rPr>
                <w:rFonts w:ascii="Arial" w:hAnsi="Arial" w:cs="Arial"/>
                <w:b/>
              </w:rPr>
              <w:t>4.1 Standards</w:t>
            </w:r>
          </w:p>
        </w:tc>
        <w:tc>
          <w:tcPr>
            <w:tcW w:w="299" w:type="pct"/>
          </w:tcPr>
          <w:p w14:paraId="1656A766" w14:textId="57FC2AC7" w:rsidR="00DD0C2C" w:rsidRPr="00630268" w:rsidRDefault="00DD0C2C" w:rsidP="00630268">
            <w:pPr>
              <w:pStyle w:val="NoSpacing"/>
              <w:jc w:val="center"/>
              <w:rPr>
                <w:rFonts w:ascii="Arial" w:hAnsi="Arial" w:cs="Arial"/>
              </w:rPr>
            </w:pPr>
            <w:r w:rsidRPr="00630268">
              <w:rPr>
                <w:rFonts w:ascii="Arial" w:hAnsi="Arial" w:cs="Arial"/>
              </w:rPr>
              <w:t>4.1.2</w:t>
            </w:r>
          </w:p>
        </w:tc>
        <w:tc>
          <w:tcPr>
            <w:tcW w:w="673" w:type="pct"/>
          </w:tcPr>
          <w:p w14:paraId="1560C042" w14:textId="67BFC180" w:rsidR="00DD0C2C" w:rsidRPr="00630268" w:rsidRDefault="00DD0C2C" w:rsidP="00630268">
            <w:pPr>
              <w:pStyle w:val="Heading3"/>
              <w:numPr>
                <w:ilvl w:val="0"/>
                <w:numId w:val="0"/>
              </w:numPr>
              <w:jc w:val="left"/>
              <w:rPr>
                <w:rFonts w:ascii="Arial" w:hAnsi="Arial" w:cs="Arial"/>
                <w:sz w:val="22"/>
                <w:szCs w:val="22"/>
              </w:rPr>
            </w:pPr>
            <w:bookmarkStart w:id="1" w:name="_Ref423002497"/>
            <w:r w:rsidRPr="00630268">
              <w:rPr>
                <w:rFonts w:ascii="Arial" w:hAnsi="Arial" w:cs="Arial"/>
                <w:sz w:val="22"/>
                <w:szCs w:val="22"/>
              </w:rPr>
              <w:t xml:space="preserve">The </w:t>
            </w:r>
            <w:r w:rsidRPr="00630268">
              <w:rPr>
                <w:rFonts w:ascii="Arial" w:hAnsi="Arial" w:cs="Arial"/>
                <w:i/>
                <w:sz w:val="22"/>
                <w:szCs w:val="22"/>
              </w:rPr>
              <w:t xml:space="preserve">MAPE </w:t>
            </w:r>
            <w:r w:rsidRPr="00630268">
              <w:rPr>
                <w:rFonts w:ascii="Arial" w:hAnsi="Arial" w:cs="Arial"/>
                <w:sz w:val="22"/>
                <w:szCs w:val="22"/>
              </w:rPr>
              <w:t xml:space="preserve">and </w:t>
            </w:r>
            <w:r w:rsidRPr="00630268">
              <w:rPr>
                <w:rFonts w:ascii="Arial" w:hAnsi="Arial" w:cs="Arial"/>
                <w:i/>
                <w:sz w:val="22"/>
                <w:szCs w:val="22"/>
              </w:rPr>
              <w:t xml:space="preserve">Perc95 </w:t>
            </w:r>
            <w:r w:rsidRPr="00630268">
              <w:rPr>
                <w:rFonts w:ascii="Arial" w:hAnsi="Arial" w:cs="Arial"/>
                <w:sz w:val="22"/>
                <w:szCs w:val="22"/>
              </w:rPr>
              <w:t xml:space="preserve">of each </w:t>
            </w:r>
            <w:r w:rsidRPr="00630268">
              <w:rPr>
                <w:rFonts w:ascii="Arial" w:hAnsi="Arial" w:cs="Arial"/>
                <w:i/>
                <w:sz w:val="22"/>
                <w:szCs w:val="22"/>
              </w:rPr>
              <w:t>must dispatch generating unit</w:t>
            </w:r>
            <w:r w:rsidRPr="00630268">
              <w:rPr>
                <w:rFonts w:ascii="Arial" w:hAnsi="Arial" w:cs="Arial"/>
                <w:sz w:val="22"/>
                <w:szCs w:val="22"/>
              </w:rPr>
              <w:t xml:space="preserve"> shall be calculated over the period starting on the 26</w:t>
            </w:r>
            <w:r w:rsidRPr="00630268">
              <w:rPr>
                <w:rFonts w:ascii="Arial" w:hAnsi="Arial" w:cs="Arial"/>
                <w:sz w:val="22"/>
                <w:szCs w:val="22"/>
                <w:vertAlign w:val="superscript"/>
              </w:rPr>
              <w:t>th</w:t>
            </w:r>
            <w:r w:rsidRPr="00630268">
              <w:rPr>
                <w:rFonts w:ascii="Arial" w:hAnsi="Arial" w:cs="Arial"/>
                <w:sz w:val="22"/>
                <w:szCs w:val="22"/>
              </w:rPr>
              <w:t xml:space="preserve"> of December of a year and ending on the 25</w:t>
            </w:r>
            <w:r w:rsidRPr="00630268">
              <w:rPr>
                <w:rFonts w:ascii="Arial" w:hAnsi="Arial" w:cs="Arial"/>
                <w:sz w:val="22"/>
                <w:szCs w:val="22"/>
                <w:vertAlign w:val="superscript"/>
              </w:rPr>
              <w:t>th</w:t>
            </w:r>
            <w:r w:rsidRPr="00630268">
              <w:rPr>
                <w:rFonts w:ascii="Arial" w:hAnsi="Arial" w:cs="Arial"/>
                <w:sz w:val="22"/>
                <w:szCs w:val="22"/>
              </w:rPr>
              <w:t xml:space="preserve"> of December of the succeeding year.</w:t>
            </w:r>
            <w:bookmarkEnd w:id="1"/>
          </w:p>
        </w:tc>
        <w:tc>
          <w:tcPr>
            <w:tcW w:w="748" w:type="pct"/>
          </w:tcPr>
          <w:p w14:paraId="3BBC7367" w14:textId="40A16FFB" w:rsidR="00DD0C2C" w:rsidRPr="00630268" w:rsidRDefault="00DD0C2C" w:rsidP="00630268">
            <w:pPr>
              <w:pStyle w:val="NoSpacing"/>
              <w:rPr>
                <w:rFonts w:ascii="Arial" w:hAnsi="Arial" w:cs="Arial"/>
              </w:rPr>
            </w:pPr>
            <w:r w:rsidRPr="00630268">
              <w:rPr>
                <w:rFonts w:ascii="Arial" w:hAnsi="Arial" w:cs="Arial"/>
              </w:rPr>
              <w:t xml:space="preserve">The </w:t>
            </w:r>
            <w:r w:rsidRPr="00630268">
              <w:rPr>
                <w:rFonts w:ascii="Arial" w:hAnsi="Arial" w:cs="Arial"/>
                <w:i/>
              </w:rPr>
              <w:t xml:space="preserve">MAPE </w:t>
            </w:r>
            <w:r w:rsidRPr="00630268">
              <w:rPr>
                <w:rFonts w:ascii="Arial" w:hAnsi="Arial" w:cs="Arial"/>
              </w:rPr>
              <w:t xml:space="preserve">and </w:t>
            </w:r>
            <w:r w:rsidRPr="00630268">
              <w:rPr>
                <w:rFonts w:ascii="Arial" w:hAnsi="Arial" w:cs="Arial"/>
                <w:i/>
              </w:rPr>
              <w:t xml:space="preserve">Perc95 </w:t>
            </w:r>
            <w:r w:rsidRPr="00630268">
              <w:rPr>
                <w:rFonts w:ascii="Arial" w:hAnsi="Arial" w:cs="Arial"/>
              </w:rPr>
              <w:t xml:space="preserve">of each </w:t>
            </w:r>
            <w:r w:rsidRPr="00630268">
              <w:rPr>
                <w:rFonts w:ascii="Arial" w:hAnsi="Arial" w:cs="Arial"/>
                <w:i/>
              </w:rPr>
              <w:t>must dispatch generating unit</w:t>
            </w:r>
            <w:r w:rsidRPr="00630268">
              <w:rPr>
                <w:rFonts w:ascii="Arial" w:hAnsi="Arial" w:cs="Arial"/>
              </w:rPr>
              <w:t xml:space="preserve"> shall be calculated </w:t>
            </w:r>
            <w:r w:rsidRPr="00630268">
              <w:rPr>
                <w:rFonts w:ascii="Arial" w:hAnsi="Arial" w:cs="Arial"/>
                <w:b/>
                <w:bCs/>
                <w:u w:val="single"/>
              </w:rPr>
              <w:t xml:space="preserve">every </w:t>
            </w:r>
            <w:r w:rsidRPr="00630268">
              <w:rPr>
                <w:rFonts w:ascii="Arial" w:hAnsi="Arial" w:cs="Arial"/>
                <w:b/>
                <w:bCs/>
                <w:i/>
                <w:iCs/>
                <w:u w:val="single"/>
              </w:rPr>
              <w:t>billing period</w:t>
            </w:r>
            <w:r w:rsidRPr="00630268">
              <w:rPr>
                <w:rFonts w:ascii="Arial" w:hAnsi="Arial" w:cs="Arial"/>
                <w:b/>
                <w:bCs/>
                <w:u w:val="single"/>
              </w:rPr>
              <w:t xml:space="preserve"> in cumulative results and shall be reported to each </w:t>
            </w:r>
            <w:r w:rsidRPr="00630268">
              <w:rPr>
                <w:rFonts w:ascii="Arial" w:hAnsi="Arial" w:cs="Arial"/>
                <w:b/>
                <w:bCs/>
                <w:i/>
                <w:iCs/>
                <w:u w:val="single"/>
              </w:rPr>
              <w:t>Generation Company</w:t>
            </w:r>
            <w:r w:rsidRPr="00630268">
              <w:rPr>
                <w:rFonts w:ascii="Arial" w:hAnsi="Arial" w:cs="Arial"/>
                <w:b/>
                <w:bCs/>
                <w:u w:val="single"/>
              </w:rPr>
              <w:t xml:space="preserve"> within the timeline prescribed in Section 4.4 hereof.  The annual cumulative results covering </w:t>
            </w:r>
            <w:r w:rsidRPr="00630268">
              <w:rPr>
                <w:rFonts w:ascii="Arial" w:hAnsi="Arial" w:cs="Arial"/>
                <w:strike/>
              </w:rPr>
              <w:t xml:space="preserve">over </w:t>
            </w:r>
            <w:r w:rsidRPr="00630268">
              <w:rPr>
                <w:rFonts w:ascii="Arial" w:hAnsi="Arial" w:cs="Arial"/>
              </w:rPr>
              <w:t xml:space="preserve">the period </w:t>
            </w:r>
            <w:r w:rsidRPr="00630268">
              <w:rPr>
                <w:rFonts w:ascii="Arial" w:hAnsi="Arial" w:cs="Arial"/>
                <w:strike/>
              </w:rPr>
              <w:t xml:space="preserve">starting on the </w:t>
            </w:r>
            <w:r w:rsidRPr="00630268">
              <w:rPr>
                <w:rFonts w:ascii="Arial" w:hAnsi="Arial" w:cs="Arial"/>
              </w:rPr>
              <w:t>26</w:t>
            </w:r>
            <w:r w:rsidRPr="00630268">
              <w:rPr>
                <w:rFonts w:ascii="Arial" w:hAnsi="Arial" w:cs="Arial"/>
                <w:vertAlign w:val="superscript"/>
              </w:rPr>
              <w:t>th</w:t>
            </w:r>
            <w:r w:rsidRPr="00630268">
              <w:rPr>
                <w:rFonts w:ascii="Arial" w:hAnsi="Arial" w:cs="Arial"/>
              </w:rPr>
              <w:t xml:space="preserve"> of December of a year and </w:t>
            </w:r>
            <w:r w:rsidRPr="00630268">
              <w:rPr>
                <w:rFonts w:ascii="Arial" w:hAnsi="Arial" w:cs="Arial"/>
              </w:rPr>
              <w:lastRenderedPageBreak/>
              <w:t>ending on the 25</w:t>
            </w:r>
            <w:r w:rsidRPr="00630268">
              <w:rPr>
                <w:rFonts w:ascii="Arial" w:hAnsi="Arial" w:cs="Arial"/>
                <w:vertAlign w:val="superscript"/>
              </w:rPr>
              <w:t>th</w:t>
            </w:r>
            <w:r w:rsidRPr="00630268">
              <w:rPr>
                <w:rFonts w:ascii="Arial" w:hAnsi="Arial" w:cs="Arial"/>
              </w:rPr>
              <w:t xml:space="preserve"> of December of the succeeding year</w:t>
            </w:r>
            <w:r w:rsidRPr="00630268">
              <w:rPr>
                <w:rFonts w:ascii="Arial" w:hAnsi="Arial" w:cs="Arial"/>
                <w:b/>
                <w:bCs/>
                <w:u w:val="single"/>
              </w:rPr>
              <w:t xml:space="preserve"> shall be determined with finality by the </w:t>
            </w:r>
            <w:r w:rsidRPr="00630268">
              <w:rPr>
                <w:rFonts w:ascii="Arial" w:hAnsi="Arial" w:cs="Arial"/>
                <w:b/>
                <w:bCs/>
                <w:i/>
                <w:iCs/>
                <w:u w:val="single"/>
              </w:rPr>
              <w:t xml:space="preserve">Enforcement and Compliance Office </w:t>
            </w:r>
            <w:r w:rsidRPr="00630268">
              <w:rPr>
                <w:rFonts w:ascii="Arial" w:hAnsi="Arial" w:cs="Arial"/>
                <w:b/>
                <w:bCs/>
                <w:u w:val="single"/>
              </w:rPr>
              <w:t xml:space="preserve">within the period prescribed in Section 4.4.6 of this Manual  </w:t>
            </w:r>
            <w:r w:rsidRPr="00630268">
              <w:rPr>
                <w:rFonts w:ascii="Arial" w:hAnsi="Arial" w:cs="Arial"/>
                <w:b/>
                <w:bCs/>
              </w:rPr>
              <w:t xml:space="preserve"> </w:t>
            </w:r>
          </w:p>
        </w:tc>
        <w:tc>
          <w:tcPr>
            <w:tcW w:w="598" w:type="pct"/>
          </w:tcPr>
          <w:p w14:paraId="364A962D" w14:textId="77777777" w:rsidR="00DD0C2C" w:rsidRPr="00630268" w:rsidRDefault="00DD0C2C" w:rsidP="00630268">
            <w:pPr>
              <w:pStyle w:val="NoSpacing"/>
              <w:rPr>
                <w:rFonts w:ascii="Arial" w:hAnsi="Arial" w:cs="Arial"/>
              </w:rPr>
            </w:pPr>
            <w:r w:rsidRPr="00630268">
              <w:rPr>
                <w:rFonts w:ascii="Arial" w:hAnsi="Arial" w:cs="Arial"/>
              </w:rPr>
              <w:lastRenderedPageBreak/>
              <w:t xml:space="preserve">To integrate the current procedure (due process requirement): </w:t>
            </w:r>
          </w:p>
          <w:p w14:paraId="66700387" w14:textId="77777777" w:rsidR="00DD0C2C" w:rsidRPr="00630268" w:rsidRDefault="00DD0C2C" w:rsidP="00630268">
            <w:pPr>
              <w:pStyle w:val="NoSpacing"/>
              <w:rPr>
                <w:rFonts w:ascii="Arial" w:hAnsi="Arial" w:cs="Arial"/>
              </w:rPr>
            </w:pPr>
          </w:p>
          <w:p w14:paraId="77FA6C7F" w14:textId="7244414F" w:rsidR="00DD0C2C" w:rsidRPr="00630268" w:rsidRDefault="00DD0C2C" w:rsidP="00630268">
            <w:pPr>
              <w:pStyle w:val="NoSpacing"/>
              <w:rPr>
                <w:rFonts w:ascii="Arial" w:hAnsi="Arial" w:cs="Arial"/>
              </w:rPr>
            </w:pPr>
            <w:r w:rsidRPr="00630268">
              <w:rPr>
                <w:rFonts w:ascii="Arial" w:hAnsi="Arial" w:cs="Arial"/>
              </w:rPr>
              <w:t xml:space="preserve">Issuance of Monthly FASR – to afford the Generation Companies the opportunity to see the results, provide relevant data as basis for recalculation, if any, and be able to catch </w:t>
            </w:r>
            <w:r w:rsidRPr="00630268">
              <w:rPr>
                <w:rFonts w:ascii="Arial" w:hAnsi="Arial" w:cs="Arial"/>
              </w:rPr>
              <w:lastRenderedPageBreak/>
              <w:t xml:space="preserve">up by improving its performance in the succeeding months.  </w:t>
            </w:r>
          </w:p>
        </w:tc>
        <w:tc>
          <w:tcPr>
            <w:tcW w:w="561" w:type="pct"/>
          </w:tcPr>
          <w:p w14:paraId="1CB2CEE3" w14:textId="77777777" w:rsidR="00DD0C2C" w:rsidRPr="00630268" w:rsidRDefault="00DD0C2C" w:rsidP="00DD0C2C">
            <w:pPr>
              <w:pStyle w:val="NoSpacing"/>
              <w:rPr>
                <w:rFonts w:ascii="Arial" w:hAnsi="Arial" w:cs="Arial"/>
              </w:rPr>
            </w:pPr>
          </w:p>
        </w:tc>
        <w:tc>
          <w:tcPr>
            <w:tcW w:w="561" w:type="pct"/>
          </w:tcPr>
          <w:p w14:paraId="6A23EC1D" w14:textId="77777777" w:rsidR="00DD0C2C" w:rsidRPr="00630268" w:rsidRDefault="00DD0C2C" w:rsidP="00DD0C2C">
            <w:pPr>
              <w:pStyle w:val="NoSpacing"/>
              <w:rPr>
                <w:rFonts w:ascii="Arial" w:hAnsi="Arial" w:cs="Arial"/>
              </w:rPr>
            </w:pPr>
          </w:p>
        </w:tc>
        <w:tc>
          <w:tcPr>
            <w:tcW w:w="561" w:type="pct"/>
          </w:tcPr>
          <w:p w14:paraId="3367B112" w14:textId="77777777" w:rsidR="00DD0C2C" w:rsidRPr="00630268" w:rsidRDefault="00DD0C2C" w:rsidP="00DD0C2C">
            <w:pPr>
              <w:pStyle w:val="NoSpacing"/>
              <w:rPr>
                <w:rFonts w:ascii="Arial" w:hAnsi="Arial" w:cs="Arial"/>
              </w:rPr>
            </w:pPr>
          </w:p>
        </w:tc>
        <w:tc>
          <w:tcPr>
            <w:tcW w:w="523" w:type="pct"/>
          </w:tcPr>
          <w:p w14:paraId="5284E514" w14:textId="77777777" w:rsidR="00DD0C2C" w:rsidRPr="00630268" w:rsidRDefault="00DD0C2C" w:rsidP="00DD0C2C">
            <w:pPr>
              <w:pStyle w:val="NoSpacing"/>
              <w:rPr>
                <w:rFonts w:ascii="Arial" w:hAnsi="Arial" w:cs="Arial"/>
              </w:rPr>
            </w:pPr>
          </w:p>
        </w:tc>
      </w:tr>
      <w:tr w:rsidR="00DD0C2C" w:rsidRPr="00630268" w14:paraId="4EE7CF51" w14:textId="4F550503" w:rsidTr="00630268">
        <w:trPr>
          <w:trHeight w:val="2213"/>
        </w:trPr>
        <w:tc>
          <w:tcPr>
            <w:tcW w:w="476" w:type="pct"/>
          </w:tcPr>
          <w:p w14:paraId="5CCC7771" w14:textId="77777777" w:rsidR="00DD0C2C" w:rsidRPr="00630268" w:rsidRDefault="00DD0C2C" w:rsidP="00DD0C2C">
            <w:pPr>
              <w:pStyle w:val="NoSpacing"/>
              <w:rPr>
                <w:rFonts w:ascii="Arial" w:hAnsi="Arial" w:cs="Arial"/>
                <w:b/>
              </w:rPr>
            </w:pPr>
            <w:permStart w:id="703088865" w:edGrp="everyone" w:colFirst="5" w:colLast="5"/>
            <w:permStart w:id="1658084677" w:edGrp="everyone" w:colFirst="6" w:colLast="6"/>
            <w:permStart w:id="372451324" w:edGrp="everyone" w:colFirst="7" w:colLast="7"/>
            <w:permStart w:id="1361010182" w:edGrp="everyone" w:colFirst="8" w:colLast="8"/>
            <w:permEnd w:id="1269905316"/>
            <w:permEnd w:id="1623395961"/>
            <w:permEnd w:id="174155125"/>
            <w:permEnd w:id="958425409"/>
          </w:p>
        </w:tc>
        <w:tc>
          <w:tcPr>
            <w:tcW w:w="299" w:type="pct"/>
          </w:tcPr>
          <w:p w14:paraId="2B0F15F3" w14:textId="35264C56" w:rsidR="00DD0C2C" w:rsidRPr="00630268" w:rsidRDefault="00DD0C2C" w:rsidP="00DD0C2C">
            <w:pPr>
              <w:pStyle w:val="NoSpacing"/>
              <w:jc w:val="center"/>
              <w:rPr>
                <w:rFonts w:ascii="Arial" w:hAnsi="Arial" w:cs="Arial"/>
              </w:rPr>
            </w:pPr>
            <w:r w:rsidRPr="00630268">
              <w:rPr>
                <w:rFonts w:ascii="Arial" w:hAnsi="Arial" w:cs="Arial"/>
              </w:rPr>
              <w:t>4.1.3</w:t>
            </w:r>
          </w:p>
        </w:tc>
        <w:tc>
          <w:tcPr>
            <w:tcW w:w="673" w:type="pct"/>
          </w:tcPr>
          <w:p w14:paraId="7CC9D454" w14:textId="7871E5A5" w:rsidR="00DD0C2C" w:rsidRPr="00630268" w:rsidRDefault="00DD0C2C" w:rsidP="00630268">
            <w:pPr>
              <w:pStyle w:val="Heading3"/>
              <w:numPr>
                <w:ilvl w:val="0"/>
                <w:numId w:val="0"/>
              </w:numPr>
              <w:jc w:val="left"/>
              <w:rPr>
                <w:rFonts w:ascii="Arial" w:hAnsi="Arial" w:cs="Arial"/>
                <w:sz w:val="22"/>
                <w:szCs w:val="22"/>
              </w:rPr>
            </w:pPr>
            <w:r w:rsidRPr="00630268">
              <w:rPr>
                <w:rFonts w:ascii="Arial" w:hAnsi="Arial" w:cs="Arial"/>
                <w:sz w:val="22"/>
                <w:szCs w:val="22"/>
              </w:rPr>
              <w:t xml:space="preserve">Subject to Section 4.5 of this </w:t>
            </w:r>
            <w:r w:rsidRPr="00630268">
              <w:rPr>
                <w:rFonts w:ascii="Arial" w:hAnsi="Arial" w:cs="Arial"/>
                <w:i/>
                <w:sz w:val="22"/>
                <w:szCs w:val="22"/>
              </w:rPr>
              <w:t>Market Manual</w:t>
            </w:r>
            <w:r w:rsidRPr="00630268">
              <w:rPr>
                <w:rFonts w:ascii="Arial" w:hAnsi="Arial" w:cs="Arial"/>
                <w:sz w:val="22"/>
                <w:szCs w:val="22"/>
              </w:rPr>
              <w:t xml:space="preserve">, </w:t>
            </w:r>
            <w:r w:rsidRPr="00630268">
              <w:rPr>
                <w:rFonts w:ascii="Arial" w:hAnsi="Arial" w:cs="Arial"/>
                <w:i/>
                <w:sz w:val="22"/>
                <w:szCs w:val="22"/>
              </w:rPr>
              <w:t>must dispatch generating units</w:t>
            </w:r>
            <w:r w:rsidRPr="00630268">
              <w:rPr>
                <w:rFonts w:ascii="Arial" w:hAnsi="Arial" w:cs="Arial"/>
                <w:sz w:val="22"/>
                <w:szCs w:val="22"/>
              </w:rPr>
              <w:t xml:space="preserve"> who fail to meet the requisite forecast accuracy standards set out in Section 4.1.1 of this </w:t>
            </w:r>
            <w:r w:rsidRPr="00630268">
              <w:rPr>
                <w:rFonts w:ascii="Arial" w:hAnsi="Arial" w:cs="Arial"/>
                <w:i/>
                <w:sz w:val="22"/>
                <w:szCs w:val="22"/>
              </w:rPr>
              <w:t>Market Manual</w:t>
            </w:r>
            <w:r w:rsidRPr="00630268">
              <w:rPr>
                <w:rFonts w:ascii="Arial" w:hAnsi="Arial" w:cs="Arial"/>
                <w:sz w:val="22"/>
                <w:szCs w:val="22"/>
              </w:rPr>
              <w:t xml:space="preserve"> may be liable for sanctions imposed under Clause 7.2 of the </w:t>
            </w:r>
            <w:r w:rsidRPr="00630268">
              <w:rPr>
                <w:rFonts w:ascii="Arial" w:hAnsi="Arial" w:cs="Arial"/>
                <w:i/>
                <w:sz w:val="22"/>
                <w:szCs w:val="22"/>
              </w:rPr>
              <w:t xml:space="preserve">WESM Rules, </w:t>
            </w:r>
            <w:r w:rsidRPr="00630268">
              <w:rPr>
                <w:rFonts w:ascii="Arial" w:hAnsi="Arial" w:cs="Arial"/>
                <w:iCs/>
                <w:sz w:val="22"/>
                <w:szCs w:val="22"/>
              </w:rPr>
              <w:t xml:space="preserve">and in accordance with the </w:t>
            </w:r>
            <w:r w:rsidRPr="00630268">
              <w:rPr>
                <w:rFonts w:ascii="Arial" w:hAnsi="Arial" w:cs="Arial"/>
                <w:i/>
                <w:sz w:val="22"/>
                <w:szCs w:val="22"/>
              </w:rPr>
              <w:t>WESM Penalty Manual</w:t>
            </w:r>
            <w:r w:rsidRPr="00630268">
              <w:rPr>
                <w:rFonts w:ascii="Arial" w:hAnsi="Arial" w:cs="Arial"/>
                <w:sz w:val="22"/>
                <w:szCs w:val="22"/>
              </w:rPr>
              <w:t>.</w:t>
            </w:r>
          </w:p>
        </w:tc>
        <w:tc>
          <w:tcPr>
            <w:tcW w:w="748" w:type="pct"/>
          </w:tcPr>
          <w:p w14:paraId="4483ECCB" w14:textId="77777777" w:rsidR="00DD0C2C" w:rsidRPr="00630268" w:rsidRDefault="00DD0C2C" w:rsidP="00630268">
            <w:pPr>
              <w:pStyle w:val="NoSpacing"/>
              <w:rPr>
                <w:rFonts w:ascii="Arial" w:hAnsi="Arial" w:cs="Arial"/>
              </w:rPr>
            </w:pPr>
            <w:r w:rsidRPr="00630268">
              <w:rPr>
                <w:rFonts w:ascii="Arial" w:hAnsi="Arial" w:cs="Arial"/>
              </w:rPr>
              <w:t>Subject to Section</w:t>
            </w:r>
            <w:r w:rsidRPr="00630268">
              <w:rPr>
                <w:rFonts w:ascii="Arial" w:hAnsi="Arial" w:cs="Arial"/>
                <w:b/>
                <w:bCs/>
                <w:u w:val="single"/>
              </w:rPr>
              <w:t>s</w:t>
            </w:r>
            <w:r w:rsidRPr="00630268">
              <w:rPr>
                <w:rFonts w:ascii="Arial" w:hAnsi="Arial" w:cs="Arial"/>
              </w:rPr>
              <w:t xml:space="preserve"> 4.5 </w:t>
            </w:r>
            <w:r w:rsidRPr="00630268">
              <w:rPr>
                <w:rFonts w:ascii="Arial" w:hAnsi="Arial" w:cs="Arial"/>
                <w:b/>
                <w:bCs/>
                <w:u w:val="single"/>
              </w:rPr>
              <w:t xml:space="preserve">and 4.6 </w:t>
            </w:r>
            <w:r w:rsidRPr="00630268">
              <w:rPr>
                <w:rFonts w:ascii="Arial" w:hAnsi="Arial" w:cs="Arial"/>
              </w:rPr>
              <w:t xml:space="preserve">of this </w:t>
            </w:r>
            <w:r w:rsidRPr="00630268">
              <w:rPr>
                <w:rFonts w:ascii="Arial" w:hAnsi="Arial" w:cs="Arial"/>
                <w:i/>
              </w:rPr>
              <w:t>Market Manual</w:t>
            </w:r>
            <w:r w:rsidRPr="00630268">
              <w:rPr>
                <w:rFonts w:ascii="Arial" w:hAnsi="Arial" w:cs="Arial"/>
              </w:rPr>
              <w:t xml:space="preserve">, </w:t>
            </w:r>
            <w:r w:rsidRPr="00630268">
              <w:rPr>
                <w:rFonts w:ascii="Arial" w:hAnsi="Arial" w:cs="Arial"/>
                <w:b/>
                <w:bCs/>
                <w:u w:val="single"/>
              </w:rPr>
              <w:t xml:space="preserve">the </w:t>
            </w:r>
            <w:r w:rsidRPr="00630268">
              <w:rPr>
                <w:rFonts w:ascii="Arial" w:hAnsi="Arial" w:cs="Arial"/>
                <w:b/>
                <w:bCs/>
                <w:i/>
                <w:iCs/>
                <w:u w:val="single"/>
              </w:rPr>
              <w:t>Generation Companies</w:t>
            </w:r>
            <w:r w:rsidRPr="00630268">
              <w:rPr>
                <w:rFonts w:ascii="Arial" w:hAnsi="Arial" w:cs="Arial"/>
                <w:b/>
                <w:bCs/>
                <w:i/>
                <w:u w:val="single"/>
              </w:rPr>
              <w:t xml:space="preserve"> </w:t>
            </w:r>
            <w:r w:rsidRPr="00630268">
              <w:rPr>
                <w:rFonts w:ascii="Arial" w:hAnsi="Arial" w:cs="Arial"/>
                <w:b/>
                <w:bCs/>
                <w:iCs/>
                <w:u w:val="single"/>
              </w:rPr>
              <w:t>of the</w:t>
            </w:r>
            <w:r w:rsidRPr="00630268">
              <w:rPr>
                <w:rFonts w:ascii="Arial" w:hAnsi="Arial" w:cs="Arial"/>
                <w:i/>
              </w:rPr>
              <w:t xml:space="preserve"> must dispatch generating units</w:t>
            </w:r>
            <w:r w:rsidRPr="00630268">
              <w:rPr>
                <w:rFonts w:ascii="Arial" w:hAnsi="Arial" w:cs="Arial"/>
              </w:rPr>
              <w:t xml:space="preserve"> </w:t>
            </w:r>
            <w:r w:rsidRPr="00630268">
              <w:rPr>
                <w:rFonts w:ascii="Arial" w:hAnsi="Arial" w:cs="Arial"/>
                <w:strike/>
              </w:rPr>
              <w:t>who</w:t>
            </w:r>
            <w:r w:rsidRPr="00630268">
              <w:rPr>
                <w:rFonts w:ascii="Arial" w:hAnsi="Arial" w:cs="Arial"/>
                <w:b/>
                <w:bCs/>
                <w:u w:val="single"/>
              </w:rPr>
              <w:t xml:space="preserve"> which </w:t>
            </w:r>
            <w:r w:rsidRPr="00630268">
              <w:rPr>
                <w:rFonts w:ascii="Arial" w:hAnsi="Arial" w:cs="Arial"/>
              </w:rPr>
              <w:t xml:space="preserve">fail to meet the requisite forecast accuracy standards </w:t>
            </w:r>
            <w:r w:rsidRPr="00630268">
              <w:rPr>
                <w:rFonts w:ascii="Arial" w:hAnsi="Arial" w:cs="Arial"/>
                <w:b/>
                <w:bCs/>
                <w:u w:val="single"/>
              </w:rPr>
              <w:t xml:space="preserve">based on the annual </w:t>
            </w:r>
            <w:r w:rsidRPr="00630268">
              <w:rPr>
                <w:rFonts w:ascii="Arial" w:hAnsi="Arial" w:cs="Arial"/>
                <w:b/>
                <w:bCs/>
                <w:i/>
                <w:iCs/>
                <w:u w:val="single"/>
              </w:rPr>
              <w:t xml:space="preserve">Forecast Accuracy Standards Report </w:t>
            </w:r>
            <w:r w:rsidRPr="00630268">
              <w:rPr>
                <w:rFonts w:ascii="Arial" w:hAnsi="Arial" w:cs="Arial"/>
                <w:b/>
                <w:bCs/>
                <w:u w:val="single"/>
              </w:rPr>
              <w:t xml:space="preserve">shall be considered in </w:t>
            </w:r>
            <w:r w:rsidRPr="00630268">
              <w:rPr>
                <w:rFonts w:ascii="Arial" w:hAnsi="Arial" w:cs="Arial"/>
                <w:b/>
                <w:bCs/>
                <w:i/>
                <w:iCs/>
                <w:u w:val="single"/>
              </w:rPr>
              <w:t>breach</w:t>
            </w:r>
            <w:r w:rsidRPr="00630268">
              <w:rPr>
                <w:rFonts w:ascii="Arial" w:hAnsi="Arial" w:cs="Arial"/>
                <w:b/>
                <w:bCs/>
                <w:u w:val="single"/>
              </w:rPr>
              <w:t xml:space="preserve"> of </w:t>
            </w:r>
            <w:r w:rsidRPr="00630268">
              <w:rPr>
                <w:rFonts w:ascii="Arial" w:hAnsi="Arial" w:cs="Arial"/>
                <w:strike/>
              </w:rPr>
              <w:t xml:space="preserve">set out in </w:t>
            </w:r>
            <w:r w:rsidRPr="00630268">
              <w:rPr>
                <w:rFonts w:ascii="Arial" w:hAnsi="Arial" w:cs="Arial"/>
              </w:rPr>
              <w:t xml:space="preserve">Section 4.1.1 of this </w:t>
            </w:r>
            <w:r w:rsidRPr="00630268">
              <w:rPr>
                <w:rFonts w:ascii="Arial" w:hAnsi="Arial" w:cs="Arial"/>
                <w:i/>
              </w:rPr>
              <w:t xml:space="preserve">Market Manual </w:t>
            </w:r>
            <w:r w:rsidRPr="00630268">
              <w:rPr>
                <w:rFonts w:ascii="Arial" w:hAnsi="Arial" w:cs="Arial"/>
                <w:b/>
                <w:bCs/>
                <w:iCs/>
                <w:u w:val="single"/>
              </w:rPr>
              <w:t>and</w:t>
            </w:r>
            <w:r w:rsidRPr="00630268">
              <w:rPr>
                <w:rFonts w:ascii="Arial" w:hAnsi="Arial" w:cs="Arial"/>
                <w:i/>
              </w:rPr>
              <w:t xml:space="preserve"> </w:t>
            </w:r>
            <w:r w:rsidRPr="00630268">
              <w:rPr>
                <w:rFonts w:ascii="Arial" w:hAnsi="Arial" w:cs="Arial"/>
              </w:rPr>
              <w:t xml:space="preserve">may be liable for sanctions imposed under Clause 7.2 of the </w:t>
            </w:r>
            <w:r w:rsidRPr="00630268">
              <w:rPr>
                <w:rFonts w:ascii="Arial" w:hAnsi="Arial" w:cs="Arial"/>
                <w:i/>
              </w:rPr>
              <w:t xml:space="preserve">WESM Rules, </w:t>
            </w:r>
            <w:r w:rsidRPr="00630268">
              <w:rPr>
                <w:rFonts w:ascii="Arial" w:hAnsi="Arial" w:cs="Arial"/>
                <w:iCs/>
              </w:rPr>
              <w:t xml:space="preserve">and in accordance with the </w:t>
            </w:r>
            <w:r w:rsidRPr="00630268">
              <w:rPr>
                <w:rFonts w:ascii="Arial" w:hAnsi="Arial" w:cs="Arial"/>
                <w:i/>
              </w:rPr>
              <w:t>WESM Penalty Manual.</w:t>
            </w:r>
            <w:r w:rsidRPr="00630268">
              <w:rPr>
                <w:rFonts w:ascii="Arial" w:hAnsi="Arial" w:cs="Arial"/>
              </w:rPr>
              <w:t xml:space="preserve"> </w:t>
            </w:r>
          </w:p>
          <w:p w14:paraId="6845F011" w14:textId="77777777" w:rsidR="00DD0C2C" w:rsidRPr="00630268" w:rsidRDefault="00DD0C2C" w:rsidP="00630268">
            <w:pPr>
              <w:pStyle w:val="NoSpacing"/>
              <w:rPr>
                <w:rFonts w:ascii="Arial" w:hAnsi="Arial" w:cs="Arial"/>
              </w:rPr>
            </w:pPr>
          </w:p>
        </w:tc>
        <w:tc>
          <w:tcPr>
            <w:tcW w:w="598" w:type="pct"/>
          </w:tcPr>
          <w:p w14:paraId="5E17B782" w14:textId="29AD7764" w:rsidR="00DD0C2C" w:rsidRPr="00630268" w:rsidRDefault="00DD0C2C" w:rsidP="00630268">
            <w:pPr>
              <w:pStyle w:val="NoSpacing"/>
              <w:rPr>
                <w:rFonts w:ascii="Arial" w:hAnsi="Arial" w:cs="Arial"/>
              </w:rPr>
            </w:pPr>
            <w:r w:rsidRPr="00630268">
              <w:rPr>
                <w:rFonts w:ascii="Arial" w:hAnsi="Arial" w:cs="Arial"/>
              </w:rPr>
              <w:t>For clarity – only the breach based on annual (final) FAS results shall be subject to sanctions per WESM Penalty Manual.</w:t>
            </w:r>
          </w:p>
        </w:tc>
        <w:tc>
          <w:tcPr>
            <w:tcW w:w="561" w:type="pct"/>
          </w:tcPr>
          <w:p w14:paraId="260F70C3" w14:textId="77777777" w:rsidR="00DD0C2C" w:rsidRPr="00630268" w:rsidRDefault="00DD0C2C" w:rsidP="00DD0C2C">
            <w:pPr>
              <w:pStyle w:val="NoSpacing"/>
              <w:rPr>
                <w:rFonts w:ascii="Arial" w:hAnsi="Arial" w:cs="Arial"/>
              </w:rPr>
            </w:pPr>
          </w:p>
        </w:tc>
        <w:tc>
          <w:tcPr>
            <w:tcW w:w="561" w:type="pct"/>
          </w:tcPr>
          <w:p w14:paraId="726C6E89" w14:textId="77777777" w:rsidR="00DD0C2C" w:rsidRPr="00630268" w:rsidRDefault="00DD0C2C" w:rsidP="00DD0C2C">
            <w:pPr>
              <w:pStyle w:val="NoSpacing"/>
              <w:rPr>
                <w:rFonts w:ascii="Arial" w:hAnsi="Arial" w:cs="Arial"/>
              </w:rPr>
            </w:pPr>
          </w:p>
        </w:tc>
        <w:tc>
          <w:tcPr>
            <w:tcW w:w="561" w:type="pct"/>
          </w:tcPr>
          <w:p w14:paraId="33A0DDF4" w14:textId="77777777" w:rsidR="00DD0C2C" w:rsidRPr="00630268" w:rsidRDefault="00DD0C2C" w:rsidP="00DD0C2C">
            <w:pPr>
              <w:pStyle w:val="NoSpacing"/>
              <w:rPr>
                <w:rFonts w:ascii="Arial" w:hAnsi="Arial" w:cs="Arial"/>
              </w:rPr>
            </w:pPr>
          </w:p>
        </w:tc>
        <w:tc>
          <w:tcPr>
            <w:tcW w:w="523" w:type="pct"/>
          </w:tcPr>
          <w:p w14:paraId="0BAE13BE" w14:textId="77777777" w:rsidR="00DD0C2C" w:rsidRPr="00630268" w:rsidRDefault="00DD0C2C" w:rsidP="00DD0C2C">
            <w:pPr>
              <w:pStyle w:val="NoSpacing"/>
              <w:rPr>
                <w:rFonts w:ascii="Arial" w:hAnsi="Arial" w:cs="Arial"/>
              </w:rPr>
            </w:pPr>
          </w:p>
        </w:tc>
      </w:tr>
      <w:tr w:rsidR="00DD0C2C" w:rsidRPr="00630268" w14:paraId="502E26CF" w14:textId="2A9525AD" w:rsidTr="00630268">
        <w:trPr>
          <w:trHeight w:val="4528"/>
        </w:trPr>
        <w:tc>
          <w:tcPr>
            <w:tcW w:w="476" w:type="pct"/>
          </w:tcPr>
          <w:p w14:paraId="2417A95C" w14:textId="63C8F479" w:rsidR="00DD0C2C" w:rsidRPr="00630268" w:rsidRDefault="00DD0C2C" w:rsidP="00DD0C2C">
            <w:pPr>
              <w:pStyle w:val="NoSpacing"/>
              <w:rPr>
                <w:rFonts w:ascii="Arial" w:hAnsi="Arial" w:cs="Arial"/>
                <w:b/>
              </w:rPr>
            </w:pPr>
            <w:permStart w:id="1500208312" w:edGrp="everyone" w:colFirst="5" w:colLast="5"/>
            <w:permStart w:id="1474506897" w:edGrp="everyone" w:colFirst="6" w:colLast="6"/>
            <w:permStart w:id="1934189920" w:edGrp="everyone" w:colFirst="7" w:colLast="7"/>
            <w:permStart w:id="1248597835" w:edGrp="everyone" w:colFirst="8" w:colLast="8"/>
            <w:permEnd w:id="703088865"/>
            <w:permEnd w:id="1658084677"/>
            <w:permEnd w:id="372451324"/>
            <w:permEnd w:id="1361010182"/>
            <w:r w:rsidRPr="00630268">
              <w:rPr>
                <w:rFonts w:ascii="Arial" w:hAnsi="Arial" w:cs="Arial"/>
                <w:b/>
              </w:rPr>
              <w:lastRenderedPageBreak/>
              <w:t>4.2 Calculations</w:t>
            </w:r>
          </w:p>
        </w:tc>
        <w:tc>
          <w:tcPr>
            <w:tcW w:w="299" w:type="pct"/>
          </w:tcPr>
          <w:p w14:paraId="3AC8FA06" w14:textId="0CAFBC5A" w:rsidR="00DD0C2C" w:rsidRPr="00630268" w:rsidRDefault="00DD0C2C" w:rsidP="00DD0C2C">
            <w:pPr>
              <w:pStyle w:val="NoSpacing"/>
              <w:jc w:val="center"/>
              <w:rPr>
                <w:rFonts w:ascii="Arial" w:hAnsi="Arial" w:cs="Arial"/>
              </w:rPr>
            </w:pPr>
            <w:r w:rsidRPr="00630268">
              <w:rPr>
                <w:rFonts w:ascii="Arial" w:hAnsi="Arial" w:cs="Arial"/>
                <w:bCs/>
              </w:rPr>
              <w:t>4.2.6</w:t>
            </w:r>
          </w:p>
        </w:tc>
        <w:tc>
          <w:tcPr>
            <w:tcW w:w="673" w:type="pct"/>
          </w:tcPr>
          <w:p w14:paraId="097FE942" w14:textId="4CD9932C" w:rsidR="00DD0C2C" w:rsidRPr="00630268" w:rsidRDefault="00DD0C2C" w:rsidP="00630268">
            <w:pPr>
              <w:pStyle w:val="Heading3"/>
              <w:numPr>
                <w:ilvl w:val="0"/>
                <w:numId w:val="0"/>
              </w:numPr>
              <w:jc w:val="left"/>
              <w:rPr>
                <w:rFonts w:ascii="Arial" w:hAnsi="Arial" w:cs="Arial"/>
                <w:sz w:val="22"/>
                <w:szCs w:val="22"/>
              </w:rPr>
            </w:pPr>
            <w:r w:rsidRPr="00630268">
              <w:rPr>
                <w:rFonts w:ascii="Arial" w:hAnsi="Arial" w:cs="Arial"/>
                <w:sz w:val="22"/>
                <w:szCs w:val="22"/>
              </w:rPr>
              <w:t>A one hundred (100) percent FPE shall be imposed to a must dispatch generating unit for non-submission of projected output.</w:t>
            </w:r>
          </w:p>
        </w:tc>
        <w:tc>
          <w:tcPr>
            <w:tcW w:w="748" w:type="pct"/>
          </w:tcPr>
          <w:p w14:paraId="0B243663" w14:textId="7C8883DA" w:rsidR="00DD0C2C" w:rsidRPr="00630268" w:rsidRDefault="00DD0C2C" w:rsidP="00630268">
            <w:pPr>
              <w:pStyle w:val="NoSpacing"/>
              <w:rPr>
                <w:rFonts w:ascii="Arial" w:hAnsi="Arial" w:cs="Arial"/>
                <w:color w:val="FF0000"/>
              </w:rPr>
            </w:pPr>
            <w:r w:rsidRPr="00630268">
              <w:rPr>
                <w:rFonts w:ascii="Arial" w:eastAsia="Times New Roman" w:hAnsi="Arial" w:cs="Arial"/>
                <w:kern w:val="32"/>
                <w:lang w:val="en-US"/>
              </w:rPr>
              <w:t>A one hundred (100) percent FPE shall be imposed to a must dispatch generating unit for non-submission of projected output.</w:t>
            </w:r>
            <w:r w:rsidRPr="00630268">
              <w:rPr>
                <w:rFonts w:ascii="Arial" w:hAnsi="Arial" w:cs="Arial"/>
              </w:rPr>
              <w:t xml:space="preserve"> </w:t>
            </w:r>
            <w:r w:rsidRPr="00630268">
              <w:rPr>
                <w:rFonts w:ascii="Arial" w:hAnsi="Arial" w:cs="Arial"/>
                <w:b/>
                <w:bCs/>
                <w:u w:val="single"/>
              </w:rPr>
              <w:t xml:space="preserve">The non-submission of projected output referred to in this section shall exclude submission of zero (0) MW nomination or cancellation of nomination based on the zero projection or load profile of the </w:t>
            </w:r>
            <w:r w:rsidRPr="00630268">
              <w:rPr>
                <w:rFonts w:ascii="Arial" w:hAnsi="Arial" w:cs="Arial"/>
                <w:b/>
                <w:bCs/>
                <w:i/>
                <w:iCs/>
                <w:u w:val="single"/>
              </w:rPr>
              <w:t>must dispatch generating unit.</w:t>
            </w:r>
          </w:p>
        </w:tc>
        <w:tc>
          <w:tcPr>
            <w:tcW w:w="598" w:type="pct"/>
          </w:tcPr>
          <w:p w14:paraId="07472A4B" w14:textId="0D3AA8FB" w:rsidR="00DD0C2C" w:rsidRPr="00630268" w:rsidRDefault="00DD0C2C" w:rsidP="00630268">
            <w:pPr>
              <w:pStyle w:val="NoSpacing"/>
              <w:rPr>
                <w:rFonts w:ascii="Arial" w:hAnsi="Arial" w:cs="Arial"/>
              </w:rPr>
            </w:pPr>
            <w:r w:rsidRPr="00630268">
              <w:rPr>
                <w:rFonts w:ascii="Arial" w:hAnsi="Arial" w:cs="Arial"/>
              </w:rPr>
              <w:t>To distinguish active nomination of zero (0) MW or cancellation of nomination due to unavailability of the plant, from the non-submission at all.</w:t>
            </w:r>
          </w:p>
        </w:tc>
        <w:tc>
          <w:tcPr>
            <w:tcW w:w="561" w:type="pct"/>
          </w:tcPr>
          <w:p w14:paraId="7DF8194A" w14:textId="77777777" w:rsidR="00DD0C2C" w:rsidRPr="00630268" w:rsidRDefault="00DD0C2C" w:rsidP="00DD0C2C">
            <w:pPr>
              <w:pStyle w:val="NoSpacing"/>
              <w:rPr>
                <w:rFonts w:ascii="Arial" w:hAnsi="Arial" w:cs="Arial"/>
              </w:rPr>
            </w:pPr>
          </w:p>
        </w:tc>
        <w:tc>
          <w:tcPr>
            <w:tcW w:w="561" w:type="pct"/>
          </w:tcPr>
          <w:p w14:paraId="020072C5" w14:textId="77777777" w:rsidR="00DD0C2C" w:rsidRPr="00630268" w:rsidRDefault="00DD0C2C" w:rsidP="00DD0C2C">
            <w:pPr>
              <w:pStyle w:val="NoSpacing"/>
              <w:rPr>
                <w:rFonts w:ascii="Arial" w:hAnsi="Arial" w:cs="Arial"/>
              </w:rPr>
            </w:pPr>
          </w:p>
        </w:tc>
        <w:tc>
          <w:tcPr>
            <w:tcW w:w="561" w:type="pct"/>
          </w:tcPr>
          <w:p w14:paraId="6C81652F" w14:textId="77777777" w:rsidR="00DD0C2C" w:rsidRPr="00630268" w:rsidRDefault="00DD0C2C" w:rsidP="00DD0C2C">
            <w:pPr>
              <w:pStyle w:val="NoSpacing"/>
              <w:rPr>
                <w:rFonts w:ascii="Arial" w:hAnsi="Arial" w:cs="Arial"/>
              </w:rPr>
            </w:pPr>
          </w:p>
        </w:tc>
        <w:tc>
          <w:tcPr>
            <w:tcW w:w="523" w:type="pct"/>
          </w:tcPr>
          <w:p w14:paraId="36D315D2" w14:textId="77777777" w:rsidR="00DD0C2C" w:rsidRPr="00630268" w:rsidRDefault="00DD0C2C" w:rsidP="00DD0C2C">
            <w:pPr>
              <w:pStyle w:val="NoSpacing"/>
              <w:rPr>
                <w:rFonts w:ascii="Arial" w:hAnsi="Arial" w:cs="Arial"/>
              </w:rPr>
            </w:pPr>
          </w:p>
        </w:tc>
      </w:tr>
      <w:tr w:rsidR="00DD0C2C" w:rsidRPr="00630268" w14:paraId="51EBE926" w14:textId="5AF8E710" w:rsidTr="00630268">
        <w:trPr>
          <w:trHeight w:val="744"/>
        </w:trPr>
        <w:tc>
          <w:tcPr>
            <w:tcW w:w="476" w:type="pct"/>
          </w:tcPr>
          <w:p w14:paraId="3D831462" w14:textId="77777777" w:rsidR="00DD0C2C" w:rsidRPr="00630268" w:rsidRDefault="00DD0C2C" w:rsidP="00DD0C2C">
            <w:pPr>
              <w:pStyle w:val="NoSpacing"/>
              <w:rPr>
                <w:rFonts w:ascii="Arial" w:hAnsi="Arial" w:cs="Arial"/>
                <w:b/>
              </w:rPr>
            </w:pPr>
            <w:permStart w:id="2110605703" w:edGrp="everyone" w:colFirst="5" w:colLast="5"/>
            <w:permStart w:id="1929474375" w:edGrp="everyone" w:colFirst="6" w:colLast="6"/>
            <w:permStart w:id="1247098081" w:edGrp="everyone" w:colFirst="7" w:colLast="7"/>
            <w:permStart w:id="1279158547" w:edGrp="everyone" w:colFirst="8" w:colLast="8"/>
            <w:permEnd w:id="1500208312"/>
            <w:permEnd w:id="1474506897"/>
            <w:permEnd w:id="1934189920"/>
            <w:permEnd w:id="1248597835"/>
          </w:p>
        </w:tc>
        <w:tc>
          <w:tcPr>
            <w:tcW w:w="299" w:type="pct"/>
          </w:tcPr>
          <w:p w14:paraId="68B1BDA1" w14:textId="5414CE5E" w:rsidR="00DD0C2C" w:rsidRPr="00630268" w:rsidRDefault="00DD0C2C" w:rsidP="00DD0C2C">
            <w:pPr>
              <w:pStyle w:val="NoSpacing"/>
              <w:jc w:val="center"/>
              <w:rPr>
                <w:rFonts w:ascii="Arial" w:hAnsi="Arial" w:cs="Arial"/>
                <w:color w:val="0070C0"/>
              </w:rPr>
            </w:pPr>
            <w:r w:rsidRPr="00630268">
              <w:rPr>
                <w:rFonts w:ascii="Arial" w:hAnsi="Arial" w:cs="Arial"/>
              </w:rPr>
              <w:t>4.2.8</w:t>
            </w:r>
          </w:p>
        </w:tc>
        <w:tc>
          <w:tcPr>
            <w:tcW w:w="673" w:type="pct"/>
          </w:tcPr>
          <w:p w14:paraId="05C4B504" w14:textId="06B32325" w:rsidR="00DD0C2C" w:rsidRPr="00630268" w:rsidRDefault="00DD0C2C" w:rsidP="00630268">
            <w:pPr>
              <w:pStyle w:val="Heading3"/>
              <w:numPr>
                <w:ilvl w:val="0"/>
                <w:numId w:val="0"/>
              </w:numPr>
              <w:jc w:val="left"/>
              <w:rPr>
                <w:rFonts w:ascii="Arial" w:hAnsi="Arial" w:cs="Arial"/>
                <w:color w:val="0070C0"/>
                <w:sz w:val="22"/>
                <w:szCs w:val="22"/>
              </w:rPr>
            </w:pPr>
            <w:r w:rsidRPr="00630268">
              <w:rPr>
                <w:rFonts w:ascii="Arial" w:hAnsi="Arial" w:cs="Arial"/>
                <w:sz w:val="22"/>
                <w:szCs w:val="22"/>
              </w:rPr>
              <w:t>[NEW]</w:t>
            </w:r>
          </w:p>
        </w:tc>
        <w:tc>
          <w:tcPr>
            <w:tcW w:w="748" w:type="pct"/>
          </w:tcPr>
          <w:p w14:paraId="4759A058" w14:textId="77777777" w:rsidR="00DD0C2C" w:rsidRPr="00630268" w:rsidRDefault="00DD0C2C" w:rsidP="00630268">
            <w:pPr>
              <w:pStyle w:val="pf0"/>
              <w:rPr>
                <w:rFonts w:ascii="Arial" w:eastAsiaTheme="minorHAnsi" w:hAnsi="Arial" w:cs="Arial"/>
                <w:b/>
                <w:bCs/>
                <w:sz w:val="22"/>
                <w:szCs w:val="22"/>
                <w:u w:val="single"/>
                <w:lang w:val="en-PH"/>
              </w:rPr>
            </w:pPr>
            <w:r w:rsidRPr="00630268">
              <w:rPr>
                <w:rFonts w:ascii="Arial" w:eastAsiaTheme="minorHAnsi" w:hAnsi="Arial" w:cs="Arial"/>
                <w:b/>
                <w:bCs/>
                <w:sz w:val="22"/>
                <w:szCs w:val="22"/>
                <w:u w:val="single"/>
                <w:lang w:val="en-PH"/>
              </w:rPr>
              <w:t xml:space="preserve">For generating plants with </w:t>
            </w:r>
            <w:r w:rsidRPr="00630268">
              <w:rPr>
                <w:rFonts w:ascii="Arial" w:eastAsiaTheme="minorHAnsi" w:hAnsi="Arial" w:cs="Arial"/>
                <w:b/>
                <w:bCs/>
                <w:i/>
                <w:iCs/>
                <w:sz w:val="22"/>
                <w:szCs w:val="22"/>
                <w:u w:val="single"/>
                <w:lang w:val="en-PH"/>
              </w:rPr>
              <w:t>expansion unit</w:t>
            </w:r>
            <w:r w:rsidRPr="00630268">
              <w:rPr>
                <w:rFonts w:ascii="Arial" w:eastAsiaTheme="minorHAnsi" w:hAnsi="Arial" w:cs="Arial"/>
                <w:b/>
                <w:bCs/>
                <w:sz w:val="22"/>
                <w:szCs w:val="22"/>
                <w:u w:val="single"/>
                <w:lang w:val="en-PH"/>
              </w:rPr>
              <w:t xml:space="preserve"> that is either on test and commissioning or in actual operation, as may be allowed by the rules, but is awaiting the issuance of the </w:t>
            </w:r>
            <w:r w:rsidRPr="00630268">
              <w:rPr>
                <w:rFonts w:ascii="Arial" w:eastAsiaTheme="minorHAnsi" w:hAnsi="Arial" w:cs="Arial"/>
                <w:b/>
                <w:bCs/>
                <w:i/>
                <w:iCs/>
                <w:sz w:val="22"/>
                <w:szCs w:val="22"/>
                <w:u w:val="single"/>
                <w:lang w:val="en-PH"/>
              </w:rPr>
              <w:t>Certificate of Compliance</w:t>
            </w:r>
            <w:r w:rsidRPr="00630268">
              <w:rPr>
                <w:rFonts w:ascii="Arial" w:eastAsiaTheme="minorHAnsi" w:hAnsi="Arial" w:cs="Arial"/>
                <w:b/>
                <w:bCs/>
                <w:sz w:val="22"/>
                <w:szCs w:val="22"/>
                <w:u w:val="single"/>
                <w:lang w:val="en-PH"/>
              </w:rPr>
              <w:t xml:space="preserve"> or the Provisional Authority to Operate, the following shall apply: </w:t>
            </w:r>
          </w:p>
          <w:p w14:paraId="5469272F" w14:textId="77777777" w:rsidR="00DD0C2C" w:rsidRPr="00630268" w:rsidRDefault="00DD0C2C" w:rsidP="00630268">
            <w:pPr>
              <w:pStyle w:val="pf0"/>
              <w:rPr>
                <w:rFonts w:ascii="Arial" w:eastAsiaTheme="minorHAnsi" w:hAnsi="Arial" w:cs="Arial"/>
                <w:b/>
                <w:bCs/>
                <w:sz w:val="22"/>
                <w:szCs w:val="22"/>
                <w:u w:val="single"/>
                <w:lang w:val="en-PH"/>
              </w:rPr>
            </w:pPr>
            <w:r w:rsidRPr="00630268">
              <w:rPr>
                <w:rFonts w:ascii="Arial" w:eastAsiaTheme="minorHAnsi" w:hAnsi="Arial" w:cs="Arial"/>
                <w:b/>
                <w:bCs/>
                <w:sz w:val="22"/>
                <w:szCs w:val="22"/>
                <w:u w:val="single"/>
                <w:lang w:val="en-PH"/>
              </w:rPr>
              <w:lastRenderedPageBreak/>
              <w:t xml:space="preserve">a) A zero (0) FPE shall be imposed if the </w:t>
            </w:r>
            <w:r w:rsidRPr="00630268">
              <w:rPr>
                <w:rFonts w:ascii="Arial" w:eastAsiaTheme="minorHAnsi" w:hAnsi="Arial" w:cs="Arial"/>
                <w:b/>
                <w:bCs/>
                <w:i/>
                <w:iCs/>
                <w:sz w:val="22"/>
                <w:szCs w:val="22"/>
                <w:u w:val="single"/>
                <w:lang w:val="en-PH"/>
              </w:rPr>
              <w:t xml:space="preserve">projected quantity </w:t>
            </w:r>
            <w:r w:rsidRPr="00630268">
              <w:rPr>
                <w:rFonts w:ascii="Arial" w:eastAsiaTheme="minorHAnsi" w:hAnsi="Arial" w:cs="Arial"/>
                <w:b/>
                <w:bCs/>
                <w:sz w:val="22"/>
                <w:szCs w:val="22"/>
                <w:u w:val="single"/>
                <w:lang w:val="en-PH"/>
              </w:rPr>
              <w:t>is less than the combined metered quantity.</w:t>
            </w:r>
          </w:p>
          <w:p w14:paraId="61112065" w14:textId="77777777" w:rsidR="00DD0C2C" w:rsidRPr="00630268" w:rsidRDefault="00DD0C2C" w:rsidP="00630268">
            <w:pPr>
              <w:pStyle w:val="pf0"/>
              <w:rPr>
                <w:rFonts w:ascii="Arial" w:eastAsiaTheme="minorHAnsi" w:hAnsi="Arial" w:cs="Arial"/>
                <w:b/>
                <w:bCs/>
                <w:sz w:val="22"/>
                <w:szCs w:val="22"/>
                <w:u w:val="single"/>
                <w:lang w:val="en-PH"/>
              </w:rPr>
            </w:pPr>
            <w:r w:rsidRPr="00630268">
              <w:rPr>
                <w:rFonts w:ascii="Arial" w:eastAsiaTheme="minorHAnsi" w:hAnsi="Arial" w:cs="Arial"/>
                <w:b/>
                <w:bCs/>
                <w:sz w:val="22"/>
                <w:szCs w:val="22"/>
                <w:u w:val="single"/>
                <w:lang w:val="en-PH"/>
              </w:rPr>
              <w:t xml:space="preserve">b) A one hundred (100) FPE shall be imposed if the </w:t>
            </w:r>
            <w:r w:rsidRPr="00630268">
              <w:rPr>
                <w:rFonts w:ascii="Arial" w:eastAsiaTheme="minorHAnsi" w:hAnsi="Arial" w:cs="Arial"/>
                <w:b/>
                <w:bCs/>
                <w:i/>
                <w:iCs/>
                <w:sz w:val="22"/>
                <w:szCs w:val="22"/>
                <w:u w:val="single"/>
                <w:lang w:val="en-PH"/>
              </w:rPr>
              <w:t xml:space="preserve">projected quantity </w:t>
            </w:r>
            <w:r w:rsidRPr="00630268">
              <w:rPr>
                <w:rFonts w:ascii="Arial" w:eastAsiaTheme="minorHAnsi" w:hAnsi="Arial" w:cs="Arial"/>
                <w:b/>
                <w:bCs/>
                <w:sz w:val="22"/>
                <w:szCs w:val="22"/>
                <w:u w:val="single"/>
                <w:lang w:val="en-PH"/>
              </w:rPr>
              <w:t>is greater than the combined metered quantity.</w:t>
            </w:r>
          </w:p>
          <w:p w14:paraId="6914B93A" w14:textId="77777777" w:rsidR="00DD0C2C" w:rsidRPr="00630268" w:rsidRDefault="00DD0C2C" w:rsidP="00630268">
            <w:pPr>
              <w:pStyle w:val="pf0"/>
              <w:rPr>
                <w:rFonts w:ascii="Arial" w:eastAsiaTheme="minorHAnsi" w:hAnsi="Arial" w:cs="Arial"/>
                <w:sz w:val="22"/>
                <w:szCs w:val="22"/>
                <w:u w:val="single"/>
                <w:lang w:val="en-PH"/>
              </w:rPr>
            </w:pPr>
            <w:r w:rsidRPr="00630268">
              <w:rPr>
                <w:rFonts w:ascii="Arial" w:eastAsiaTheme="minorHAnsi" w:hAnsi="Arial" w:cs="Arial"/>
                <w:b/>
                <w:bCs/>
                <w:sz w:val="22"/>
                <w:szCs w:val="22"/>
                <w:u w:val="single"/>
                <w:lang w:val="en-PH"/>
              </w:rPr>
              <w:t>For this purpose, the combined metered quantity shall refer to the sum of the metered quantity of the existing capacity unit and that of the expansion unit</w:t>
            </w:r>
            <w:r w:rsidRPr="00630268">
              <w:rPr>
                <w:rFonts w:ascii="Arial" w:eastAsiaTheme="minorHAnsi" w:hAnsi="Arial" w:cs="Arial"/>
                <w:sz w:val="22"/>
                <w:szCs w:val="22"/>
                <w:u w:val="single"/>
                <w:lang w:val="en-PH"/>
              </w:rPr>
              <w:t>.</w:t>
            </w:r>
          </w:p>
          <w:p w14:paraId="31B687B1" w14:textId="5B12CD8C" w:rsidR="00DD0C2C" w:rsidRPr="00630268" w:rsidRDefault="00DD0C2C" w:rsidP="00630268">
            <w:pPr>
              <w:pStyle w:val="pf0"/>
              <w:rPr>
                <w:rFonts w:ascii="Arial" w:eastAsiaTheme="minorHAnsi" w:hAnsi="Arial" w:cs="Arial"/>
                <w:b/>
                <w:bCs/>
                <w:color w:val="0070C0"/>
                <w:sz w:val="22"/>
                <w:szCs w:val="22"/>
                <w:lang w:val="en-PH"/>
              </w:rPr>
            </w:pPr>
            <w:r w:rsidRPr="00630268">
              <w:rPr>
                <w:rFonts w:ascii="Arial" w:hAnsi="Arial" w:cs="Arial"/>
                <w:b/>
                <w:bCs/>
                <w:sz w:val="22"/>
                <w:szCs w:val="22"/>
                <w:u w:val="single"/>
              </w:rPr>
              <w:t xml:space="preserve">This provision shall apply until the registered </w:t>
            </w:r>
            <w:r w:rsidRPr="00630268">
              <w:rPr>
                <w:rFonts w:ascii="Arial" w:hAnsi="Arial" w:cs="Arial"/>
                <w:b/>
                <w:bCs/>
                <w:i/>
                <w:iCs/>
                <w:sz w:val="22"/>
                <w:szCs w:val="22"/>
                <w:u w:val="single"/>
              </w:rPr>
              <w:t>Pmax</w:t>
            </w:r>
            <w:r w:rsidRPr="00630268">
              <w:rPr>
                <w:rFonts w:ascii="Arial" w:hAnsi="Arial" w:cs="Arial"/>
                <w:b/>
                <w:bCs/>
                <w:sz w:val="22"/>
                <w:szCs w:val="22"/>
                <w:u w:val="single"/>
              </w:rPr>
              <w:t xml:space="preserve"> of the power plant or facility is updated in the </w:t>
            </w:r>
            <w:r w:rsidRPr="00630268">
              <w:rPr>
                <w:rFonts w:ascii="Arial" w:hAnsi="Arial" w:cs="Arial"/>
                <w:b/>
                <w:bCs/>
                <w:i/>
                <w:iCs/>
                <w:sz w:val="22"/>
                <w:szCs w:val="22"/>
                <w:u w:val="single"/>
              </w:rPr>
              <w:t xml:space="preserve">WESM </w:t>
            </w:r>
            <w:r w:rsidRPr="00630268">
              <w:rPr>
                <w:rFonts w:ascii="Arial" w:hAnsi="Arial" w:cs="Arial"/>
                <w:b/>
                <w:bCs/>
                <w:sz w:val="22"/>
                <w:szCs w:val="22"/>
                <w:u w:val="single"/>
              </w:rPr>
              <w:t xml:space="preserve">to include both the capacity of the existing and </w:t>
            </w:r>
            <w:r w:rsidRPr="00630268">
              <w:rPr>
                <w:rFonts w:ascii="Arial" w:hAnsi="Arial" w:cs="Arial"/>
                <w:b/>
                <w:bCs/>
                <w:i/>
                <w:iCs/>
                <w:sz w:val="22"/>
                <w:szCs w:val="22"/>
                <w:u w:val="single"/>
              </w:rPr>
              <w:t>expansion unit.</w:t>
            </w:r>
          </w:p>
        </w:tc>
        <w:tc>
          <w:tcPr>
            <w:tcW w:w="598" w:type="pct"/>
          </w:tcPr>
          <w:p w14:paraId="512287EA" w14:textId="77777777" w:rsidR="00DD0C2C" w:rsidRPr="00630268" w:rsidRDefault="00DD0C2C" w:rsidP="00630268">
            <w:pPr>
              <w:pStyle w:val="NoSpacing"/>
              <w:rPr>
                <w:rFonts w:ascii="Arial" w:hAnsi="Arial" w:cs="Arial"/>
              </w:rPr>
            </w:pPr>
            <w:r w:rsidRPr="00630268">
              <w:rPr>
                <w:rFonts w:ascii="Arial" w:hAnsi="Arial" w:cs="Arial"/>
              </w:rPr>
              <w:lastRenderedPageBreak/>
              <w:t xml:space="preserve">To address changes and possible constraints in the nominations, meter readings of the existing unit, and additional unit while the latter is on test and commissioning stage or before the commercial operation registration. </w:t>
            </w:r>
          </w:p>
          <w:p w14:paraId="34C50821" w14:textId="77777777" w:rsidR="00DD0C2C" w:rsidRPr="00630268" w:rsidRDefault="00DD0C2C" w:rsidP="00630268">
            <w:pPr>
              <w:pStyle w:val="NoSpacing"/>
              <w:rPr>
                <w:rFonts w:ascii="Arial" w:hAnsi="Arial" w:cs="Arial"/>
              </w:rPr>
            </w:pPr>
          </w:p>
          <w:p w14:paraId="42805FE7" w14:textId="05D5B7F4" w:rsidR="00DD0C2C" w:rsidRPr="00630268" w:rsidRDefault="00DD0C2C" w:rsidP="00630268">
            <w:pPr>
              <w:pStyle w:val="NoSpacing"/>
              <w:rPr>
                <w:rFonts w:ascii="Arial" w:hAnsi="Arial" w:cs="Arial"/>
              </w:rPr>
            </w:pPr>
            <w:r w:rsidRPr="00630268">
              <w:rPr>
                <w:rFonts w:ascii="Arial" w:hAnsi="Arial" w:cs="Arial"/>
              </w:rPr>
              <w:lastRenderedPageBreak/>
              <w:t xml:space="preserve">Note: The IEMOP cannot update the Pmax of the generating facility (original capacity plus expanded capacity) in the WESM registration unless the same is supported by COC/PAO even if it had been issued with FCATC already. The generation company could not yet nominate its full/combined capacity in the MMS-MPI. Meanwhile, the meter reading already reflects the total capacity. In such a situation, the generation company would be adversely affected by the results of the FPE if it will be based on the normal computation. </w:t>
            </w:r>
          </w:p>
        </w:tc>
        <w:tc>
          <w:tcPr>
            <w:tcW w:w="561" w:type="pct"/>
          </w:tcPr>
          <w:p w14:paraId="3F419C53" w14:textId="77777777" w:rsidR="00DD0C2C" w:rsidRPr="00630268" w:rsidRDefault="00DD0C2C" w:rsidP="00DD0C2C">
            <w:pPr>
              <w:pStyle w:val="NoSpacing"/>
              <w:rPr>
                <w:rFonts w:ascii="Arial" w:hAnsi="Arial" w:cs="Arial"/>
              </w:rPr>
            </w:pPr>
          </w:p>
        </w:tc>
        <w:tc>
          <w:tcPr>
            <w:tcW w:w="561" w:type="pct"/>
          </w:tcPr>
          <w:p w14:paraId="307324C9" w14:textId="77777777" w:rsidR="00DD0C2C" w:rsidRPr="00630268" w:rsidRDefault="00DD0C2C" w:rsidP="00DD0C2C">
            <w:pPr>
              <w:pStyle w:val="NoSpacing"/>
              <w:rPr>
                <w:rFonts w:ascii="Arial" w:hAnsi="Arial" w:cs="Arial"/>
              </w:rPr>
            </w:pPr>
          </w:p>
        </w:tc>
        <w:tc>
          <w:tcPr>
            <w:tcW w:w="561" w:type="pct"/>
          </w:tcPr>
          <w:p w14:paraId="7F10E2C6" w14:textId="77777777" w:rsidR="00DD0C2C" w:rsidRPr="00630268" w:rsidRDefault="00DD0C2C" w:rsidP="00DD0C2C">
            <w:pPr>
              <w:pStyle w:val="NoSpacing"/>
              <w:rPr>
                <w:rFonts w:ascii="Arial" w:hAnsi="Arial" w:cs="Arial"/>
              </w:rPr>
            </w:pPr>
          </w:p>
        </w:tc>
        <w:tc>
          <w:tcPr>
            <w:tcW w:w="523" w:type="pct"/>
          </w:tcPr>
          <w:p w14:paraId="19C53F7C" w14:textId="77777777" w:rsidR="00DD0C2C" w:rsidRPr="00630268" w:rsidRDefault="00DD0C2C" w:rsidP="00DD0C2C">
            <w:pPr>
              <w:pStyle w:val="NoSpacing"/>
              <w:rPr>
                <w:rFonts w:ascii="Arial" w:hAnsi="Arial" w:cs="Arial"/>
              </w:rPr>
            </w:pPr>
          </w:p>
        </w:tc>
      </w:tr>
      <w:tr w:rsidR="00DD0C2C" w:rsidRPr="00630268" w14:paraId="4A59C0E5" w14:textId="3F213663" w:rsidTr="00630268">
        <w:trPr>
          <w:trHeight w:val="744"/>
        </w:trPr>
        <w:tc>
          <w:tcPr>
            <w:tcW w:w="476" w:type="pct"/>
          </w:tcPr>
          <w:p w14:paraId="625C348A" w14:textId="517BEB4A" w:rsidR="00DD0C2C" w:rsidRPr="00630268" w:rsidRDefault="00DD0C2C" w:rsidP="00DD0C2C">
            <w:pPr>
              <w:pStyle w:val="NoSpacing"/>
              <w:rPr>
                <w:rFonts w:ascii="Arial" w:hAnsi="Arial" w:cs="Arial"/>
                <w:b/>
              </w:rPr>
            </w:pPr>
            <w:permStart w:id="1571234770" w:edGrp="everyone" w:colFirst="5" w:colLast="5"/>
            <w:permStart w:id="894704966" w:edGrp="everyone" w:colFirst="6" w:colLast="6"/>
            <w:permStart w:id="735189361" w:edGrp="everyone" w:colFirst="7" w:colLast="7"/>
            <w:permStart w:id="524505450" w:edGrp="everyone" w:colFirst="8" w:colLast="8"/>
            <w:permEnd w:id="2110605703"/>
            <w:permEnd w:id="1929474375"/>
            <w:permEnd w:id="1247098081"/>
            <w:permEnd w:id="1279158547"/>
            <w:r w:rsidRPr="00630268">
              <w:rPr>
                <w:rFonts w:ascii="Arial" w:hAnsi="Arial" w:cs="Arial"/>
                <w:bCs/>
              </w:rPr>
              <w:lastRenderedPageBreak/>
              <w:t xml:space="preserve">4.3 Exclusions </w:t>
            </w:r>
          </w:p>
        </w:tc>
        <w:tc>
          <w:tcPr>
            <w:tcW w:w="299" w:type="pct"/>
          </w:tcPr>
          <w:p w14:paraId="065874E4" w14:textId="77777777" w:rsidR="00DD0C2C" w:rsidRPr="00630268" w:rsidRDefault="00DD0C2C" w:rsidP="00DD0C2C">
            <w:pPr>
              <w:pStyle w:val="NoSpacing"/>
              <w:jc w:val="center"/>
              <w:rPr>
                <w:rFonts w:ascii="Arial" w:hAnsi="Arial" w:cs="Arial"/>
              </w:rPr>
            </w:pPr>
          </w:p>
        </w:tc>
        <w:tc>
          <w:tcPr>
            <w:tcW w:w="673" w:type="pct"/>
          </w:tcPr>
          <w:p w14:paraId="0A8911BE" w14:textId="77777777" w:rsidR="00DD0C2C" w:rsidRPr="00630268" w:rsidRDefault="00DD0C2C" w:rsidP="00DD0C2C">
            <w:pPr>
              <w:pStyle w:val="Heading3"/>
              <w:numPr>
                <w:ilvl w:val="0"/>
                <w:numId w:val="0"/>
              </w:numPr>
              <w:rPr>
                <w:rFonts w:ascii="Arial" w:hAnsi="Arial" w:cs="Arial"/>
                <w:sz w:val="22"/>
                <w:szCs w:val="22"/>
              </w:rPr>
            </w:pPr>
          </w:p>
        </w:tc>
        <w:tc>
          <w:tcPr>
            <w:tcW w:w="748" w:type="pct"/>
          </w:tcPr>
          <w:p w14:paraId="477A615E" w14:textId="4C5C0639" w:rsidR="00DD0C2C" w:rsidRPr="00630268" w:rsidRDefault="00DD0C2C" w:rsidP="00DD0C2C">
            <w:pPr>
              <w:pStyle w:val="NoSpacing"/>
              <w:jc w:val="both"/>
              <w:rPr>
                <w:rFonts w:ascii="Arial" w:hAnsi="Arial" w:cs="Arial"/>
              </w:rPr>
            </w:pPr>
            <w:r w:rsidRPr="00630268">
              <w:rPr>
                <w:rFonts w:ascii="Arial" w:hAnsi="Arial" w:cs="Arial"/>
                <w:bCs/>
              </w:rPr>
              <w:t>4.3 Exclusions</w:t>
            </w:r>
            <w:r w:rsidRPr="00630268">
              <w:rPr>
                <w:rFonts w:ascii="Arial" w:hAnsi="Arial" w:cs="Arial"/>
                <w:b/>
              </w:rPr>
              <w:t xml:space="preserve"> </w:t>
            </w:r>
            <w:r w:rsidRPr="00630268">
              <w:rPr>
                <w:rFonts w:ascii="Arial" w:hAnsi="Arial" w:cs="Arial"/>
                <w:b/>
                <w:u w:val="single"/>
              </w:rPr>
              <w:t>and Other Basis for Recalculation</w:t>
            </w:r>
          </w:p>
        </w:tc>
        <w:tc>
          <w:tcPr>
            <w:tcW w:w="598" w:type="pct"/>
          </w:tcPr>
          <w:p w14:paraId="3CF62798" w14:textId="7BC7498A" w:rsidR="00DD0C2C" w:rsidRPr="00630268" w:rsidRDefault="00DD0C2C" w:rsidP="00DD0C2C">
            <w:pPr>
              <w:pStyle w:val="NoSpacing"/>
              <w:rPr>
                <w:rFonts w:ascii="Arial" w:hAnsi="Arial" w:cs="Arial"/>
              </w:rPr>
            </w:pPr>
            <w:r w:rsidRPr="00630268">
              <w:rPr>
                <w:rFonts w:ascii="Arial" w:hAnsi="Arial" w:cs="Arial"/>
              </w:rPr>
              <w:t>Align the title with the additional provisions under this Sub-section</w:t>
            </w:r>
          </w:p>
        </w:tc>
        <w:tc>
          <w:tcPr>
            <w:tcW w:w="561" w:type="pct"/>
          </w:tcPr>
          <w:p w14:paraId="34BC6DDE" w14:textId="77777777" w:rsidR="00DD0C2C" w:rsidRPr="00630268" w:rsidRDefault="00DD0C2C" w:rsidP="00DD0C2C">
            <w:pPr>
              <w:pStyle w:val="NoSpacing"/>
              <w:rPr>
                <w:rFonts w:ascii="Arial" w:hAnsi="Arial" w:cs="Arial"/>
              </w:rPr>
            </w:pPr>
          </w:p>
        </w:tc>
        <w:tc>
          <w:tcPr>
            <w:tcW w:w="561" w:type="pct"/>
          </w:tcPr>
          <w:p w14:paraId="4255E870" w14:textId="77777777" w:rsidR="00DD0C2C" w:rsidRPr="00630268" w:rsidRDefault="00DD0C2C" w:rsidP="00DD0C2C">
            <w:pPr>
              <w:pStyle w:val="NoSpacing"/>
              <w:rPr>
                <w:rFonts w:ascii="Arial" w:hAnsi="Arial" w:cs="Arial"/>
              </w:rPr>
            </w:pPr>
          </w:p>
        </w:tc>
        <w:tc>
          <w:tcPr>
            <w:tcW w:w="561" w:type="pct"/>
          </w:tcPr>
          <w:p w14:paraId="2A0A6318" w14:textId="77777777" w:rsidR="00DD0C2C" w:rsidRPr="00630268" w:rsidRDefault="00DD0C2C" w:rsidP="00DD0C2C">
            <w:pPr>
              <w:pStyle w:val="NoSpacing"/>
              <w:rPr>
                <w:rFonts w:ascii="Arial" w:hAnsi="Arial" w:cs="Arial"/>
              </w:rPr>
            </w:pPr>
          </w:p>
        </w:tc>
        <w:tc>
          <w:tcPr>
            <w:tcW w:w="523" w:type="pct"/>
          </w:tcPr>
          <w:p w14:paraId="78305299" w14:textId="77777777" w:rsidR="00DD0C2C" w:rsidRPr="00630268" w:rsidRDefault="00DD0C2C" w:rsidP="00DD0C2C">
            <w:pPr>
              <w:pStyle w:val="NoSpacing"/>
              <w:rPr>
                <w:rFonts w:ascii="Arial" w:hAnsi="Arial" w:cs="Arial"/>
              </w:rPr>
            </w:pPr>
          </w:p>
        </w:tc>
      </w:tr>
      <w:tr w:rsidR="00DD0C2C" w:rsidRPr="00630268" w14:paraId="4604879B" w14:textId="70DDA13A" w:rsidTr="00630268">
        <w:trPr>
          <w:trHeight w:val="6343"/>
        </w:trPr>
        <w:tc>
          <w:tcPr>
            <w:tcW w:w="476" w:type="pct"/>
          </w:tcPr>
          <w:p w14:paraId="013CE57D" w14:textId="77777777" w:rsidR="00DD0C2C" w:rsidRPr="00630268" w:rsidRDefault="00DD0C2C" w:rsidP="00DD0C2C">
            <w:pPr>
              <w:pStyle w:val="NoSpacing"/>
              <w:rPr>
                <w:rFonts w:ascii="Arial" w:hAnsi="Arial" w:cs="Arial"/>
                <w:b/>
                <w:color w:val="0070C0"/>
              </w:rPr>
            </w:pPr>
            <w:permStart w:id="2915943" w:edGrp="everyone" w:colFirst="5" w:colLast="5"/>
            <w:permStart w:id="600527858" w:edGrp="everyone" w:colFirst="6" w:colLast="6"/>
            <w:permStart w:id="892951285" w:edGrp="everyone" w:colFirst="7" w:colLast="7"/>
            <w:permStart w:id="1597603226" w:edGrp="everyone" w:colFirst="8" w:colLast="8"/>
            <w:permEnd w:id="1571234770"/>
            <w:permEnd w:id="894704966"/>
            <w:permEnd w:id="735189361"/>
            <w:permEnd w:id="524505450"/>
          </w:p>
        </w:tc>
        <w:tc>
          <w:tcPr>
            <w:tcW w:w="299" w:type="pct"/>
          </w:tcPr>
          <w:p w14:paraId="183C9A7E" w14:textId="1407F0BE" w:rsidR="00DD0C2C" w:rsidRPr="00630268" w:rsidRDefault="00DD0C2C" w:rsidP="00DD0C2C">
            <w:pPr>
              <w:pStyle w:val="NoSpacing"/>
              <w:jc w:val="center"/>
              <w:rPr>
                <w:rFonts w:ascii="Arial" w:hAnsi="Arial" w:cs="Arial"/>
                <w:b/>
                <w:bCs/>
                <w:color w:val="0070C0"/>
                <w:u w:val="single"/>
              </w:rPr>
            </w:pPr>
            <w:r w:rsidRPr="00630268">
              <w:rPr>
                <w:rFonts w:ascii="Arial" w:hAnsi="Arial" w:cs="Arial"/>
                <w:b/>
                <w:bCs/>
                <w:u w:val="single"/>
              </w:rPr>
              <w:t>4.3.2</w:t>
            </w:r>
          </w:p>
        </w:tc>
        <w:tc>
          <w:tcPr>
            <w:tcW w:w="673" w:type="pct"/>
          </w:tcPr>
          <w:p w14:paraId="67FFA272" w14:textId="3F6105A2" w:rsidR="00DD0C2C" w:rsidRPr="00630268" w:rsidRDefault="00DD0C2C" w:rsidP="00DD0C2C">
            <w:pPr>
              <w:pStyle w:val="Heading3"/>
              <w:numPr>
                <w:ilvl w:val="0"/>
                <w:numId w:val="0"/>
              </w:numPr>
              <w:rPr>
                <w:rFonts w:ascii="Arial" w:hAnsi="Arial" w:cs="Arial"/>
                <w:iCs/>
                <w:color w:val="0070C0"/>
                <w:sz w:val="22"/>
                <w:szCs w:val="22"/>
              </w:rPr>
            </w:pPr>
            <w:r w:rsidRPr="00630268">
              <w:rPr>
                <w:rFonts w:ascii="Arial" w:hAnsi="Arial" w:cs="Arial"/>
                <w:iCs/>
                <w:sz w:val="22"/>
                <w:szCs w:val="22"/>
              </w:rPr>
              <w:t>[NEW]</w:t>
            </w:r>
          </w:p>
        </w:tc>
        <w:tc>
          <w:tcPr>
            <w:tcW w:w="748" w:type="pct"/>
          </w:tcPr>
          <w:p w14:paraId="5507F07A" w14:textId="191F6687" w:rsidR="00DD0C2C" w:rsidRPr="00630268" w:rsidRDefault="00DD0C2C" w:rsidP="00630268">
            <w:pPr>
              <w:pStyle w:val="NoSpacing"/>
              <w:rPr>
                <w:rFonts w:ascii="Arial" w:hAnsi="Arial" w:cs="Arial"/>
                <w:b/>
                <w:bCs/>
                <w:color w:val="0070C0"/>
                <w:u w:val="single"/>
              </w:rPr>
            </w:pPr>
            <w:r w:rsidRPr="00630268">
              <w:rPr>
                <w:rFonts w:ascii="Arial" w:hAnsi="Arial" w:cs="Arial"/>
                <w:b/>
                <w:bCs/>
                <w:u w:val="single"/>
              </w:rPr>
              <w:t xml:space="preserve">Any variance in the market data used in the calculation of </w:t>
            </w:r>
            <w:r w:rsidRPr="00630268">
              <w:rPr>
                <w:rFonts w:ascii="Arial" w:hAnsi="Arial" w:cs="Arial"/>
                <w:b/>
                <w:bCs/>
                <w:i/>
                <w:iCs/>
                <w:u w:val="single"/>
              </w:rPr>
              <w:t xml:space="preserve">MAPE </w:t>
            </w:r>
            <w:r w:rsidRPr="00630268">
              <w:rPr>
                <w:rFonts w:ascii="Arial" w:hAnsi="Arial" w:cs="Arial"/>
                <w:b/>
                <w:bCs/>
                <w:u w:val="single"/>
              </w:rPr>
              <w:t xml:space="preserve">and/or </w:t>
            </w:r>
            <w:r w:rsidRPr="00630268">
              <w:rPr>
                <w:rFonts w:ascii="Arial" w:hAnsi="Arial" w:cs="Arial"/>
                <w:b/>
                <w:bCs/>
                <w:i/>
                <w:iCs/>
                <w:u w:val="single"/>
              </w:rPr>
              <w:t>PERC95</w:t>
            </w:r>
            <w:r w:rsidRPr="00630268">
              <w:rPr>
                <w:rFonts w:ascii="Arial" w:hAnsi="Arial" w:cs="Arial"/>
                <w:b/>
                <w:bCs/>
                <w:u w:val="single"/>
              </w:rPr>
              <w:t xml:space="preserve"> that may be discovered during the monitoring and assessment must be properly addressed, validated, and verified within the prescribed timeline. The </w:t>
            </w:r>
            <w:r w:rsidRPr="00630268">
              <w:rPr>
                <w:rFonts w:ascii="Arial" w:hAnsi="Arial" w:cs="Arial"/>
                <w:b/>
                <w:bCs/>
                <w:i/>
                <w:iCs/>
                <w:u w:val="single"/>
              </w:rPr>
              <w:t>Generation Company</w:t>
            </w:r>
            <w:r w:rsidRPr="00630268">
              <w:rPr>
                <w:rFonts w:ascii="Arial" w:hAnsi="Arial" w:cs="Arial"/>
                <w:b/>
                <w:bCs/>
                <w:u w:val="single"/>
              </w:rPr>
              <w:t xml:space="preserve"> shall provide adequate supporting documents to substantiate any claim of data variance. Only those data that have been proven and verified to be inaccurate, inconsistent, or erroneous shall be considered in the recalculation of the results.  </w:t>
            </w:r>
          </w:p>
        </w:tc>
        <w:tc>
          <w:tcPr>
            <w:tcW w:w="598" w:type="pct"/>
          </w:tcPr>
          <w:p w14:paraId="5CF8799F" w14:textId="77777777" w:rsidR="00DD0C2C" w:rsidRPr="00630268" w:rsidRDefault="00DD0C2C" w:rsidP="00630268">
            <w:pPr>
              <w:pStyle w:val="NoSpacing"/>
              <w:rPr>
                <w:rFonts w:ascii="Arial" w:hAnsi="Arial" w:cs="Arial"/>
              </w:rPr>
            </w:pPr>
            <w:r w:rsidRPr="00630268">
              <w:rPr>
                <w:rFonts w:ascii="Arial" w:hAnsi="Arial" w:cs="Arial"/>
              </w:rPr>
              <w:t xml:space="preserve">To address the recurring problem on data inconsistency, non-updating, or variance. </w:t>
            </w:r>
          </w:p>
          <w:p w14:paraId="435EBEC6" w14:textId="77777777" w:rsidR="00DD0C2C" w:rsidRPr="00630268" w:rsidRDefault="00DD0C2C" w:rsidP="00630268">
            <w:pPr>
              <w:pStyle w:val="NoSpacing"/>
              <w:rPr>
                <w:rFonts w:ascii="Arial" w:hAnsi="Arial" w:cs="Arial"/>
              </w:rPr>
            </w:pPr>
          </w:p>
          <w:p w14:paraId="2CA1609F" w14:textId="24C98EFE" w:rsidR="00DD0C2C" w:rsidRPr="00630268" w:rsidRDefault="00DD0C2C" w:rsidP="00630268">
            <w:pPr>
              <w:pStyle w:val="NoSpacing"/>
              <w:rPr>
                <w:rFonts w:ascii="Arial" w:hAnsi="Arial" w:cs="Arial"/>
              </w:rPr>
            </w:pPr>
            <w:r w:rsidRPr="00630268">
              <w:rPr>
                <w:rFonts w:ascii="Arial" w:hAnsi="Arial" w:cs="Arial"/>
              </w:rPr>
              <w:t xml:space="preserve">Due process requirement. </w:t>
            </w:r>
          </w:p>
        </w:tc>
        <w:tc>
          <w:tcPr>
            <w:tcW w:w="561" w:type="pct"/>
          </w:tcPr>
          <w:p w14:paraId="27BF8A9D" w14:textId="77777777" w:rsidR="00DD0C2C" w:rsidRPr="00630268" w:rsidRDefault="00DD0C2C" w:rsidP="00DD0C2C">
            <w:pPr>
              <w:pStyle w:val="NoSpacing"/>
              <w:rPr>
                <w:rFonts w:ascii="Arial" w:hAnsi="Arial" w:cs="Arial"/>
              </w:rPr>
            </w:pPr>
          </w:p>
        </w:tc>
        <w:tc>
          <w:tcPr>
            <w:tcW w:w="561" w:type="pct"/>
          </w:tcPr>
          <w:p w14:paraId="76B1776F" w14:textId="77777777" w:rsidR="00DD0C2C" w:rsidRPr="00630268" w:rsidRDefault="00DD0C2C" w:rsidP="00DD0C2C">
            <w:pPr>
              <w:pStyle w:val="NoSpacing"/>
              <w:rPr>
                <w:rFonts w:ascii="Arial" w:hAnsi="Arial" w:cs="Arial"/>
              </w:rPr>
            </w:pPr>
          </w:p>
        </w:tc>
        <w:tc>
          <w:tcPr>
            <w:tcW w:w="561" w:type="pct"/>
          </w:tcPr>
          <w:p w14:paraId="6A5D8F18" w14:textId="77777777" w:rsidR="00DD0C2C" w:rsidRPr="00630268" w:rsidRDefault="00DD0C2C" w:rsidP="00DD0C2C">
            <w:pPr>
              <w:pStyle w:val="NoSpacing"/>
              <w:rPr>
                <w:rFonts w:ascii="Arial" w:hAnsi="Arial" w:cs="Arial"/>
              </w:rPr>
            </w:pPr>
          </w:p>
        </w:tc>
        <w:tc>
          <w:tcPr>
            <w:tcW w:w="523" w:type="pct"/>
          </w:tcPr>
          <w:p w14:paraId="017F32C6" w14:textId="77777777" w:rsidR="00DD0C2C" w:rsidRPr="00630268" w:rsidRDefault="00DD0C2C" w:rsidP="00DD0C2C">
            <w:pPr>
              <w:pStyle w:val="NoSpacing"/>
              <w:rPr>
                <w:rFonts w:ascii="Arial" w:hAnsi="Arial" w:cs="Arial"/>
              </w:rPr>
            </w:pPr>
          </w:p>
        </w:tc>
      </w:tr>
      <w:tr w:rsidR="00DD0C2C" w:rsidRPr="00630268" w14:paraId="3C4FFFBF" w14:textId="59AB1486" w:rsidTr="00630268">
        <w:trPr>
          <w:trHeight w:val="5237"/>
        </w:trPr>
        <w:tc>
          <w:tcPr>
            <w:tcW w:w="476" w:type="pct"/>
          </w:tcPr>
          <w:p w14:paraId="022206F0" w14:textId="3C427611" w:rsidR="00DD0C2C" w:rsidRPr="00630268" w:rsidRDefault="00DD0C2C" w:rsidP="00DD0C2C">
            <w:pPr>
              <w:pStyle w:val="NoSpacing"/>
              <w:rPr>
                <w:rFonts w:ascii="Arial" w:hAnsi="Arial" w:cs="Arial"/>
                <w:b/>
              </w:rPr>
            </w:pPr>
            <w:permStart w:id="442653222" w:edGrp="everyone" w:colFirst="5" w:colLast="5"/>
            <w:permStart w:id="75849413" w:edGrp="everyone" w:colFirst="6" w:colLast="6"/>
            <w:permStart w:id="1281169804" w:edGrp="everyone" w:colFirst="7" w:colLast="7"/>
            <w:permStart w:id="1918392278" w:edGrp="everyone" w:colFirst="8" w:colLast="8"/>
            <w:permEnd w:id="2915943"/>
            <w:permEnd w:id="600527858"/>
            <w:permEnd w:id="892951285"/>
            <w:permEnd w:id="1597603226"/>
            <w:r w:rsidRPr="00630268">
              <w:rPr>
                <w:rFonts w:ascii="Arial" w:hAnsi="Arial" w:cs="Arial"/>
                <w:b/>
              </w:rPr>
              <w:lastRenderedPageBreak/>
              <w:t>4.4. Monitoring, Reporting, and Review</w:t>
            </w:r>
          </w:p>
        </w:tc>
        <w:tc>
          <w:tcPr>
            <w:tcW w:w="299" w:type="pct"/>
          </w:tcPr>
          <w:p w14:paraId="6E70C63A" w14:textId="278E50BC" w:rsidR="00DD0C2C" w:rsidRPr="00630268" w:rsidRDefault="00DD0C2C" w:rsidP="00DD0C2C">
            <w:pPr>
              <w:pStyle w:val="NoSpacing"/>
              <w:jc w:val="center"/>
              <w:rPr>
                <w:rFonts w:ascii="Arial" w:hAnsi="Arial" w:cs="Arial"/>
                <w:b/>
                <w:bCs/>
                <w:u w:val="single"/>
              </w:rPr>
            </w:pPr>
            <w:r w:rsidRPr="00630268">
              <w:rPr>
                <w:rFonts w:ascii="Arial" w:hAnsi="Arial" w:cs="Arial"/>
                <w:b/>
                <w:bCs/>
                <w:u w:val="single"/>
              </w:rPr>
              <w:t>4.4.1</w:t>
            </w:r>
          </w:p>
        </w:tc>
        <w:tc>
          <w:tcPr>
            <w:tcW w:w="673" w:type="pct"/>
          </w:tcPr>
          <w:p w14:paraId="7771A33E" w14:textId="5A5D4B6D" w:rsidR="00DD0C2C" w:rsidRPr="00630268" w:rsidRDefault="00DD0C2C" w:rsidP="00630268">
            <w:pPr>
              <w:pStyle w:val="Heading3"/>
              <w:numPr>
                <w:ilvl w:val="0"/>
                <w:numId w:val="0"/>
              </w:numPr>
              <w:jc w:val="left"/>
              <w:rPr>
                <w:rFonts w:ascii="Arial" w:hAnsi="Arial" w:cs="Arial"/>
                <w:iCs/>
                <w:color w:val="0070C0"/>
                <w:sz w:val="22"/>
                <w:szCs w:val="22"/>
              </w:rPr>
            </w:pPr>
            <w:r w:rsidRPr="00630268">
              <w:rPr>
                <w:rFonts w:ascii="Arial" w:hAnsi="Arial" w:cs="Arial"/>
                <w:iCs/>
                <w:sz w:val="22"/>
                <w:szCs w:val="22"/>
              </w:rPr>
              <w:t xml:space="preserve">[NEW] </w:t>
            </w:r>
          </w:p>
        </w:tc>
        <w:tc>
          <w:tcPr>
            <w:tcW w:w="748" w:type="pct"/>
          </w:tcPr>
          <w:p w14:paraId="0BE48D49" w14:textId="164A2295" w:rsidR="00DD0C2C" w:rsidRPr="00630268" w:rsidRDefault="00DD0C2C" w:rsidP="00630268">
            <w:pPr>
              <w:pStyle w:val="NoSpacing"/>
              <w:rPr>
                <w:rFonts w:ascii="Arial" w:hAnsi="Arial" w:cs="Arial"/>
                <w:b/>
                <w:bCs/>
                <w:color w:val="0070C0"/>
                <w:u w:val="single"/>
              </w:rPr>
            </w:pPr>
            <w:r w:rsidRPr="00630268">
              <w:rPr>
                <w:rFonts w:ascii="Arial" w:hAnsi="Arial" w:cs="Arial"/>
                <w:b/>
                <w:bCs/>
                <w:iCs/>
                <w:u w:val="single"/>
              </w:rPr>
              <w:t xml:space="preserve">The </w:t>
            </w:r>
            <w:r w:rsidRPr="00630268">
              <w:rPr>
                <w:rFonts w:ascii="Arial" w:hAnsi="Arial" w:cs="Arial"/>
                <w:b/>
                <w:bCs/>
                <w:i/>
                <w:u w:val="single"/>
              </w:rPr>
              <w:t>Enforcement and Compliance Office</w:t>
            </w:r>
            <w:r w:rsidRPr="00630268">
              <w:rPr>
                <w:rFonts w:ascii="Arial" w:hAnsi="Arial" w:cs="Arial"/>
                <w:b/>
                <w:bCs/>
                <w:u w:val="single"/>
              </w:rPr>
              <w:t xml:space="preserve"> shall monitor the compliance of the </w:t>
            </w:r>
            <w:r w:rsidRPr="00630268">
              <w:rPr>
                <w:rFonts w:ascii="Arial" w:hAnsi="Arial" w:cs="Arial"/>
                <w:b/>
                <w:bCs/>
                <w:i/>
                <w:iCs/>
                <w:u w:val="single"/>
              </w:rPr>
              <w:t xml:space="preserve">Generation Company </w:t>
            </w:r>
            <w:r w:rsidRPr="00630268">
              <w:rPr>
                <w:rFonts w:ascii="Arial" w:hAnsi="Arial" w:cs="Arial"/>
                <w:b/>
                <w:bCs/>
                <w:u w:val="single"/>
              </w:rPr>
              <w:t xml:space="preserve">of each </w:t>
            </w:r>
            <w:r w:rsidRPr="00630268">
              <w:rPr>
                <w:rFonts w:ascii="Arial" w:hAnsi="Arial" w:cs="Arial"/>
                <w:b/>
                <w:bCs/>
                <w:i/>
                <w:iCs/>
                <w:u w:val="single"/>
              </w:rPr>
              <w:t xml:space="preserve">must dispatch generating unit, </w:t>
            </w:r>
            <w:r w:rsidRPr="00630268">
              <w:rPr>
                <w:rFonts w:ascii="Arial" w:hAnsi="Arial" w:cs="Arial"/>
                <w:b/>
                <w:bCs/>
                <w:u w:val="single"/>
              </w:rPr>
              <w:t xml:space="preserve">calculate the MAPE and PERC95 and issue the Preliminary </w:t>
            </w:r>
            <w:r w:rsidRPr="00630268">
              <w:rPr>
                <w:rFonts w:ascii="Arial" w:hAnsi="Arial" w:cs="Arial"/>
                <w:b/>
                <w:bCs/>
                <w:i/>
                <w:iCs/>
                <w:u w:val="single"/>
              </w:rPr>
              <w:t xml:space="preserve">Forecast Accuracy Standards Reports </w:t>
            </w:r>
            <w:r w:rsidRPr="00630268">
              <w:rPr>
                <w:rFonts w:ascii="Arial" w:hAnsi="Arial" w:cs="Arial"/>
                <w:b/>
                <w:bCs/>
                <w:u w:val="single"/>
              </w:rPr>
              <w:t xml:space="preserve">including the data used in the calculation within 30 business days from the end of the calendar month of the covered monitoring period. For instance, the Preliminary </w:t>
            </w:r>
            <w:r w:rsidRPr="00630268">
              <w:rPr>
                <w:rFonts w:ascii="Arial" w:hAnsi="Arial" w:cs="Arial"/>
                <w:b/>
                <w:bCs/>
                <w:i/>
                <w:iCs/>
                <w:u w:val="single"/>
              </w:rPr>
              <w:t>Forecast Accuracy Standards Report</w:t>
            </w:r>
            <w:r w:rsidRPr="00630268">
              <w:rPr>
                <w:rFonts w:ascii="Arial" w:hAnsi="Arial" w:cs="Arial"/>
                <w:b/>
                <w:bCs/>
                <w:u w:val="single"/>
              </w:rPr>
              <w:t xml:space="preserve"> for September billing period shall be issued not later than 30 October. </w:t>
            </w:r>
          </w:p>
        </w:tc>
        <w:tc>
          <w:tcPr>
            <w:tcW w:w="598" w:type="pct"/>
          </w:tcPr>
          <w:p w14:paraId="5A0CE8E8" w14:textId="42FCCB91" w:rsidR="00DD0C2C" w:rsidRPr="00630268" w:rsidRDefault="00DD0C2C" w:rsidP="00630268">
            <w:pPr>
              <w:pStyle w:val="NoSpacing"/>
              <w:rPr>
                <w:rFonts w:ascii="Arial" w:hAnsi="Arial" w:cs="Arial"/>
              </w:rPr>
            </w:pPr>
            <w:r w:rsidRPr="00630268">
              <w:rPr>
                <w:rFonts w:ascii="Arial" w:hAnsi="Arial" w:cs="Arial"/>
              </w:rPr>
              <w:t xml:space="preserve">To provide general provision on monitoring and issuance of preliminary results to the trading participants. </w:t>
            </w:r>
          </w:p>
        </w:tc>
        <w:tc>
          <w:tcPr>
            <w:tcW w:w="561" w:type="pct"/>
          </w:tcPr>
          <w:p w14:paraId="38B9B7A7" w14:textId="77777777" w:rsidR="00DD0C2C" w:rsidRPr="00630268" w:rsidRDefault="00DD0C2C" w:rsidP="00DD0C2C">
            <w:pPr>
              <w:pStyle w:val="NoSpacing"/>
              <w:rPr>
                <w:rFonts w:ascii="Arial" w:hAnsi="Arial" w:cs="Arial"/>
              </w:rPr>
            </w:pPr>
          </w:p>
        </w:tc>
        <w:tc>
          <w:tcPr>
            <w:tcW w:w="561" w:type="pct"/>
          </w:tcPr>
          <w:p w14:paraId="25924D71" w14:textId="77777777" w:rsidR="00DD0C2C" w:rsidRPr="00630268" w:rsidRDefault="00DD0C2C" w:rsidP="00DD0C2C">
            <w:pPr>
              <w:pStyle w:val="NoSpacing"/>
              <w:rPr>
                <w:rFonts w:ascii="Arial" w:hAnsi="Arial" w:cs="Arial"/>
              </w:rPr>
            </w:pPr>
          </w:p>
        </w:tc>
        <w:tc>
          <w:tcPr>
            <w:tcW w:w="561" w:type="pct"/>
          </w:tcPr>
          <w:p w14:paraId="414DD72C" w14:textId="77777777" w:rsidR="00DD0C2C" w:rsidRPr="00630268" w:rsidRDefault="00DD0C2C" w:rsidP="00DD0C2C">
            <w:pPr>
              <w:pStyle w:val="NoSpacing"/>
              <w:rPr>
                <w:rFonts w:ascii="Arial" w:hAnsi="Arial" w:cs="Arial"/>
              </w:rPr>
            </w:pPr>
          </w:p>
        </w:tc>
        <w:tc>
          <w:tcPr>
            <w:tcW w:w="523" w:type="pct"/>
          </w:tcPr>
          <w:p w14:paraId="133F4657" w14:textId="77777777" w:rsidR="00DD0C2C" w:rsidRPr="00630268" w:rsidRDefault="00DD0C2C" w:rsidP="00DD0C2C">
            <w:pPr>
              <w:pStyle w:val="NoSpacing"/>
              <w:rPr>
                <w:rFonts w:ascii="Arial" w:hAnsi="Arial" w:cs="Arial"/>
              </w:rPr>
            </w:pPr>
          </w:p>
        </w:tc>
      </w:tr>
      <w:tr w:rsidR="00DD0C2C" w:rsidRPr="00630268" w14:paraId="2A7045F8" w14:textId="7D7A37BE" w:rsidTr="00630268">
        <w:trPr>
          <w:trHeight w:val="6371"/>
        </w:trPr>
        <w:tc>
          <w:tcPr>
            <w:tcW w:w="476" w:type="pct"/>
          </w:tcPr>
          <w:p w14:paraId="641318B4" w14:textId="77777777" w:rsidR="00DD0C2C" w:rsidRPr="00630268" w:rsidRDefault="00DD0C2C" w:rsidP="00DD0C2C">
            <w:pPr>
              <w:pStyle w:val="NoSpacing"/>
              <w:rPr>
                <w:rFonts w:ascii="Arial" w:hAnsi="Arial" w:cs="Arial"/>
                <w:b/>
              </w:rPr>
            </w:pPr>
            <w:permStart w:id="727014860" w:edGrp="everyone" w:colFirst="5" w:colLast="5"/>
            <w:permStart w:id="179047487" w:edGrp="everyone" w:colFirst="6" w:colLast="6"/>
            <w:permStart w:id="1608913816" w:edGrp="everyone" w:colFirst="7" w:colLast="7"/>
            <w:permStart w:id="1267021885" w:edGrp="everyone" w:colFirst="8" w:colLast="8"/>
            <w:permEnd w:id="442653222"/>
            <w:permEnd w:id="75849413"/>
            <w:permEnd w:id="1281169804"/>
            <w:permEnd w:id="1918392278"/>
          </w:p>
        </w:tc>
        <w:tc>
          <w:tcPr>
            <w:tcW w:w="299" w:type="pct"/>
          </w:tcPr>
          <w:p w14:paraId="4BA794D2" w14:textId="48CBF792" w:rsidR="00DD0C2C" w:rsidRPr="00630268" w:rsidRDefault="00DD0C2C" w:rsidP="00DD0C2C">
            <w:pPr>
              <w:pStyle w:val="NoSpacing"/>
              <w:jc w:val="center"/>
              <w:rPr>
                <w:rFonts w:ascii="Arial" w:hAnsi="Arial" w:cs="Arial"/>
                <w:b/>
                <w:bCs/>
                <w:color w:val="0070C0"/>
                <w:u w:val="single"/>
              </w:rPr>
            </w:pPr>
            <w:r w:rsidRPr="00630268">
              <w:rPr>
                <w:rFonts w:ascii="Arial" w:hAnsi="Arial" w:cs="Arial"/>
                <w:b/>
                <w:bCs/>
                <w:u w:val="single"/>
              </w:rPr>
              <w:t>4.4.2</w:t>
            </w:r>
          </w:p>
        </w:tc>
        <w:tc>
          <w:tcPr>
            <w:tcW w:w="673" w:type="pct"/>
          </w:tcPr>
          <w:p w14:paraId="7705178C" w14:textId="2799EB60" w:rsidR="00DD0C2C" w:rsidRPr="00630268" w:rsidRDefault="00DD0C2C" w:rsidP="00DD0C2C">
            <w:pPr>
              <w:pStyle w:val="Heading3"/>
              <w:numPr>
                <w:ilvl w:val="0"/>
                <w:numId w:val="0"/>
              </w:numPr>
              <w:rPr>
                <w:rFonts w:ascii="Arial" w:hAnsi="Arial" w:cs="Arial"/>
                <w:iCs/>
                <w:color w:val="0070C0"/>
                <w:sz w:val="22"/>
                <w:szCs w:val="22"/>
              </w:rPr>
            </w:pPr>
            <w:r w:rsidRPr="00630268">
              <w:rPr>
                <w:rFonts w:ascii="Arial" w:hAnsi="Arial" w:cs="Arial"/>
                <w:iCs/>
                <w:sz w:val="22"/>
                <w:szCs w:val="22"/>
              </w:rPr>
              <w:t>[NEW]</w:t>
            </w:r>
          </w:p>
        </w:tc>
        <w:tc>
          <w:tcPr>
            <w:tcW w:w="748" w:type="pct"/>
          </w:tcPr>
          <w:p w14:paraId="19655F35" w14:textId="09BE81AA" w:rsidR="00DD0C2C" w:rsidRPr="00630268" w:rsidRDefault="00DD0C2C" w:rsidP="00630268">
            <w:pPr>
              <w:pStyle w:val="NoSpacing"/>
              <w:rPr>
                <w:rFonts w:ascii="Arial" w:hAnsi="Arial" w:cs="Arial"/>
                <w:b/>
                <w:bCs/>
                <w:i/>
                <w:color w:val="0070C0"/>
                <w:u w:val="single"/>
              </w:rPr>
            </w:pPr>
            <w:r w:rsidRPr="00630268">
              <w:rPr>
                <w:rFonts w:ascii="Arial" w:hAnsi="Arial" w:cs="Arial"/>
                <w:b/>
                <w:bCs/>
                <w:iCs/>
                <w:u w:val="single"/>
              </w:rPr>
              <w:t xml:space="preserve">The </w:t>
            </w:r>
            <w:r w:rsidRPr="00630268">
              <w:rPr>
                <w:rFonts w:ascii="Arial" w:hAnsi="Arial" w:cs="Arial"/>
                <w:b/>
                <w:bCs/>
                <w:i/>
                <w:u w:val="single"/>
              </w:rPr>
              <w:t>Generation Company</w:t>
            </w:r>
            <w:r w:rsidRPr="00630268">
              <w:rPr>
                <w:rFonts w:ascii="Arial" w:hAnsi="Arial" w:cs="Arial"/>
                <w:b/>
                <w:bCs/>
                <w:iCs/>
                <w:u w:val="single"/>
              </w:rPr>
              <w:t xml:space="preserve"> shall provide a reply or confirmation of the MAPE and PERC95 results, as the case may be, to the </w:t>
            </w:r>
            <w:r w:rsidRPr="00630268">
              <w:rPr>
                <w:rFonts w:ascii="Arial" w:hAnsi="Arial" w:cs="Arial"/>
                <w:b/>
                <w:bCs/>
                <w:i/>
                <w:u w:val="single"/>
              </w:rPr>
              <w:t>Enforcement and Compliance Office</w:t>
            </w:r>
            <w:r w:rsidRPr="00630268">
              <w:rPr>
                <w:rFonts w:ascii="Arial" w:hAnsi="Arial" w:cs="Arial"/>
                <w:b/>
                <w:bCs/>
                <w:iCs/>
                <w:u w:val="single"/>
              </w:rPr>
              <w:t xml:space="preserve"> within fifteen (15) business days from receipt of the Preliminary </w:t>
            </w:r>
            <w:r w:rsidRPr="00630268">
              <w:rPr>
                <w:rFonts w:ascii="Arial" w:hAnsi="Arial" w:cs="Arial"/>
                <w:b/>
                <w:bCs/>
                <w:i/>
                <w:iCs/>
                <w:u w:val="single"/>
              </w:rPr>
              <w:t>Forecast Accuracy Standards Report</w:t>
            </w:r>
            <w:r w:rsidRPr="00630268">
              <w:rPr>
                <w:rFonts w:ascii="Arial" w:hAnsi="Arial" w:cs="Arial"/>
                <w:b/>
                <w:bCs/>
                <w:iCs/>
                <w:u w:val="single"/>
              </w:rPr>
              <w:t xml:space="preserve">. If any of the circumstances fall within the exclusions and data variance under Section 4.3 of this </w:t>
            </w:r>
            <w:r w:rsidRPr="00630268">
              <w:rPr>
                <w:rFonts w:ascii="Arial" w:hAnsi="Arial" w:cs="Arial"/>
                <w:b/>
                <w:bCs/>
                <w:i/>
                <w:u w:val="single"/>
              </w:rPr>
              <w:t xml:space="preserve">Market Manual, </w:t>
            </w:r>
            <w:r w:rsidRPr="00630268">
              <w:rPr>
                <w:rFonts w:ascii="Arial" w:hAnsi="Arial" w:cs="Arial"/>
                <w:b/>
                <w:bCs/>
                <w:iCs/>
                <w:u w:val="single"/>
              </w:rPr>
              <w:t xml:space="preserve">the </w:t>
            </w:r>
            <w:r w:rsidRPr="00630268">
              <w:rPr>
                <w:rFonts w:ascii="Arial" w:hAnsi="Arial" w:cs="Arial"/>
                <w:b/>
                <w:bCs/>
                <w:i/>
                <w:u w:val="single"/>
              </w:rPr>
              <w:t xml:space="preserve">Generation Company </w:t>
            </w:r>
            <w:r w:rsidRPr="00630268">
              <w:rPr>
                <w:rFonts w:ascii="Arial" w:hAnsi="Arial" w:cs="Arial"/>
                <w:b/>
                <w:bCs/>
                <w:iCs/>
                <w:u w:val="single"/>
              </w:rPr>
              <w:t xml:space="preserve">shall likewise provide and submit the documents or proof thereof as basis for recalculation of the results. </w:t>
            </w:r>
          </w:p>
        </w:tc>
        <w:tc>
          <w:tcPr>
            <w:tcW w:w="598" w:type="pct"/>
          </w:tcPr>
          <w:p w14:paraId="2B280BDA" w14:textId="77777777" w:rsidR="00DD0C2C" w:rsidRPr="00630268" w:rsidRDefault="00DD0C2C" w:rsidP="00630268">
            <w:pPr>
              <w:pStyle w:val="NoSpacing"/>
              <w:rPr>
                <w:rFonts w:ascii="Arial" w:hAnsi="Arial" w:cs="Arial"/>
              </w:rPr>
            </w:pPr>
            <w:r w:rsidRPr="00630268">
              <w:rPr>
                <w:rFonts w:ascii="Arial" w:hAnsi="Arial" w:cs="Arial"/>
              </w:rPr>
              <w:t>To afford the participants the opportunity to check the results and provide adequate basis for recalculation of the results, as may be allowed under Section 4.3 of the Manual</w:t>
            </w:r>
          </w:p>
          <w:p w14:paraId="3A5B8070" w14:textId="77777777" w:rsidR="00DD0C2C" w:rsidRPr="00630268" w:rsidRDefault="00DD0C2C" w:rsidP="00630268">
            <w:pPr>
              <w:pStyle w:val="NoSpacing"/>
              <w:rPr>
                <w:rFonts w:ascii="Arial" w:hAnsi="Arial" w:cs="Arial"/>
              </w:rPr>
            </w:pPr>
          </w:p>
          <w:p w14:paraId="610225C8" w14:textId="635B2526" w:rsidR="00DD0C2C" w:rsidRPr="00630268" w:rsidRDefault="00DD0C2C" w:rsidP="00630268">
            <w:pPr>
              <w:pStyle w:val="NoSpacing"/>
              <w:rPr>
                <w:rFonts w:ascii="Arial" w:hAnsi="Arial" w:cs="Arial"/>
              </w:rPr>
            </w:pPr>
            <w:r w:rsidRPr="00630268">
              <w:rPr>
                <w:rFonts w:ascii="Arial" w:hAnsi="Arial" w:cs="Arial"/>
              </w:rPr>
              <w:t>Due process requirement</w:t>
            </w:r>
          </w:p>
        </w:tc>
        <w:tc>
          <w:tcPr>
            <w:tcW w:w="561" w:type="pct"/>
          </w:tcPr>
          <w:p w14:paraId="47532D49" w14:textId="77777777" w:rsidR="00DD0C2C" w:rsidRPr="00630268" w:rsidRDefault="00DD0C2C" w:rsidP="00DD0C2C">
            <w:pPr>
              <w:pStyle w:val="NoSpacing"/>
              <w:rPr>
                <w:rFonts w:ascii="Arial" w:hAnsi="Arial" w:cs="Arial"/>
              </w:rPr>
            </w:pPr>
          </w:p>
        </w:tc>
        <w:tc>
          <w:tcPr>
            <w:tcW w:w="561" w:type="pct"/>
          </w:tcPr>
          <w:p w14:paraId="554006D2" w14:textId="77777777" w:rsidR="00DD0C2C" w:rsidRPr="00630268" w:rsidRDefault="00DD0C2C" w:rsidP="00DD0C2C">
            <w:pPr>
              <w:pStyle w:val="NoSpacing"/>
              <w:rPr>
                <w:rFonts w:ascii="Arial" w:hAnsi="Arial" w:cs="Arial"/>
              </w:rPr>
            </w:pPr>
          </w:p>
        </w:tc>
        <w:tc>
          <w:tcPr>
            <w:tcW w:w="561" w:type="pct"/>
          </w:tcPr>
          <w:p w14:paraId="7BA48345" w14:textId="77777777" w:rsidR="00DD0C2C" w:rsidRPr="00630268" w:rsidRDefault="00DD0C2C" w:rsidP="00DD0C2C">
            <w:pPr>
              <w:pStyle w:val="NoSpacing"/>
              <w:rPr>
                <w:rFonts w:ascii="Arial" w:hAnsi="Arial" w:cs="Arial"/>
              </w:rPr>
            </w:pPr>
          </w:p>
        </w:tc>
        <w:tc>
          <w:tcPr>
            <w:tcW w:w="523" w:type="pct"/>
          </w:tcPr>
          <w:p w14:paraId="54B96072" w14:textId="77777777" w:rsidR="00DD0C2C" w:rsidRPr="00630268" w:rsidRDefault="00DD0C2C" w:rsidP="00DD0C2C">
            <w:pPr>
              <w:pStyle w:val="NoSpacing"/>
              <w:rPr>
                <w:rFonts w:ascii="Arial" w:hAnsi="Arial" w:cs="Arial"/>
              </w:rPr>
            </w:pPr>
          </w:p>
        </w:tc>
      </w:tr>
      <w:tr w:rsidR="00DD0C2C" w:rsidRPr="00630268" w14:paraId="3D7F3249" w14:textId="66B5C8F5" w:rsidTr="00630268">
        <w:trPr>
          <w:trHeight w:val="744"/>
        </w:trPr>
        <w:tc>
          <w:tcPr>
            <w:tcW w:w="476" w:type="pct"/>
          </w:tcPr>
          <w:p w14:paraId="30390C8B" w14:textId="77777777" w:rsidR="00DD0C2C" w:rsidRPr="00630268" w:rsidRDefault="00DD0C2C" w:rsidP="00DD0C2C">
            <w:pPr>
              <w:pStyle w:val="NoSpacing"/>
              <w:rPr>
                <w:rFonts w:ascii="Arial" w:hAnsi="Arial" w:cs="Arial"/>
                <w:b/>
              </w:rPr>
            </w:pPr>
            <w:permStart w:id="1567454918" w:edGrp="everyone" w:colFirst="5" w:colLast="5"/>
            <w:permStart w:id="1732343791" w:edGrp="everyone" w:colFirst="6" w:colLast="6"/>
            <w:permStart w:id="77399470" w:edGrp="everyone" w:colFirst="7" w:colLast="7"/>
            <w:permStart w:id="404630330" w:edGrp="everyone" w:colFirst="8" w:colLast="8"/>
            <w:permEnd w:id="727014860"/>
            <w:permEnd w:id="179047487"/>
            <w:permEnd w:id="1608913816"/>
            <w:permEnd w:id="1267021885"/>
          </w:p>
        </w:tc>
        <w:tc>
          <w:tcPr>
            <w:tcW w:w="299" w:type="pct"/>
          </w:tcPr>
          <w:p w14:paraId="17A2F4FC" w14:textId="1A39CE0C" w:rsidR="00DD0C2C" w:rsidRPr="00630268" w:rsidRDefault="00DD0C2C" w:rsidP="00DD0C2C">
            <w:pPr>
              <w:pStyle w:val="NoSpacing"/>
              <w:jc w:val="center"/>
              <w:rPr>
                <w:rFonts w:ascii="Arial" w:hAnsi="Arial" w:cs="Arial"/>
                <w:b/>
                <w:bCs/>
                <w:color w:val="0070C0"/>
                <w:u w:val="single"/>
              </w:rPr>
            </w:pPr>
            <w:r w:rsidRPr="00630268">
              <w:rPr>
                <w:rFonts w:ascii="Arial" w:hAnsi="Arial" w:cs="Arial"/>
                <w:b/>
                <w:bCs/>
                <w:u w:val="single"/>
              </w:rPr>
              <w:t>4.4.3</w:t>
            </w:r>
          </w:p>
        </w:tc>
        <w:tc>
          <w:tcPr>
            <w:tcW w:w="673" w:type="pct"/>
          </w:tcPr>
          <w:p w14:paraId="619D1BC5" w14:textId="0CFD41D5" w:rsidR="00DD0C2C" w:rsidRPr="00630268" w:rsidRDefault="00DD0C2C" w:rsidP="00DD0C2C">
            <w:pPr>
              <w:pStyle w:val="Heading3"/>
              <w:numPr>
                <w:ilvl w:val="0"/>
                <w:numId w:val="0"/>
              </w:numPr>
              <w:rPr>
                <w:rFonts w:ascii="Arial" w:hAnsi="Arial" w:cs="Arial"/>
                <w:iCs/>
                <w:color w:val="0070C0"/>
                <w:sz w:val="22"/>
                <w:szCs w:val="22"/>
              </w:rPr>
            </w:pPr>
            <w:r w:rsidRPr="00630268">
              <w:rPr>
                <w:rFonts w:ascii="Arial" w:hAnsi="Arial" w:cs="Arial"/>
                <w:iCs/>
                <w:sz w:val="22"/>
                <w:szCs w:val="22"/>
              </w:rPr>
              <w:t xml:space="preserve">[NEW] </w:t>
            </w:r>
          </w:p>
        </w:tc>
        <w:tc>
          <w:tcPr>
            <w:tcW w:w="748" w:type="pct"/>
          </w:tcPr>
          <w:p w14:paraId="6AD335B5" w14:textId="77777777" w:rsidR="00DD0C2C" w:rsidRPr="00630268" w:rsidRDefault="00DD0C2C" w:rsidP="00630268">
            <w:pPr>
              <w:pStyle w:val="NoSpacing"/>
              <w:rPr>
                <w:rFonts w:ascii="Arial" w:hAnsi="Arial" w:cs="Arial"/>
                <w:b/>
                <w:bCs/>
                <w:iCs/>
                <w:u w:val="single"/>
              </w:rPr>
            </w:pPr>
            <w:r w:rsidRPr="00630268">
              <w:rPr>
                <w:rFonts w:ascii="Arial" w:hAnsi="Arial" w:cs="Arial"/>
                <w:b/>
                <w:bCs/>
                <w:iCs/>
                <w:u w:val="single"/>
              </w:rPr>
              <w:t xml:space="preserve">The </w:t>
            </w:r>
            <w:r w:rsidRPr="00630268">
              <w:rPr>
                <w:rFonts w:ascii="Arial" w:hAnsi="Arial" w:cs="Arial"/>
                <w:b/>
                <w:bCs/>
                <w:i/>
                <w:u w:val="single"/>
              </w:rPr>
              <w:t>Enforcement and Compliance Office</w:t>
            </w:r>
            <w:r w:rsidRPr="00630268">
              <w:rPr>
                <w:rFonts w:ascii="Arial" w:hAnsi="Arial" w:cs="Arial"/>
                <w:b/>
                <w:bCs/>
                <w:iCs/>
                <w:u w:val="single"/>
              </w:rPr>
              <w:t xml:space="preserve"> shall assess, validate, and verify the responses and documents submitted by the </w:t>
            </w:r>
            <w:r w:rsidRPr="00630268">
              <w:rPr>
                <w:rFonts w:ascii="Arial" w:hAnsi="Arial" w:cs="Arial"/>
                <w:b/>
                <w:bCs/>
                <w:i/>
                <w:u w:val="single"/>
              </w:rPr>
              <w:t>Generation Company</w:t>
            </w:r>
            <w:r w:rsidRPr="00630268">
              <w:rPr>
                <w:rFonts w:ascii="Arial" w:hAnsi="Arial" w:cs="Arial"/>
                <w:b/>
                <w:bCs/>
                <w:iCs/>
                <w:u w:val="single"/>
              </w:rPr>
              <w:t xml:space="preserve">. It may also </w:t>
            </w:r>
            <w:r w:rsidRPr="00630268">
              <w:rPr>
                <w:rFonts w:ascii="Arial" w:hAnsi="Arial" w:cs="Arial"/>
                <w:b/>
                <w:bCs/>
                <w:iCs/>
                <w:u w:val="single"/>
              </w:rPr>
              <w:lastRenderedPageBreak/>
              <w:t xml:space="preserve">consult the </w:t>
            </w:r>
            <w:r w:rsidRPr="00630268">
              <w:rPr>
                <w:rFonts w:ascii="Arial" w:hAnsi="Arial" w:cs="Arial"/>
                <w:b/>
                <w:bCs/>
                <w:i/>
                <w:u w:val="single"/>
              </w:rPr>
              <w:t xml:space="preserve">Market Operator, </w:t>
            </w:r>
            <w:r w:rsidRPr="00630268">
              <w:rPr>
                <w:rFonts w:ascii="Arial" w:hAnsi="Arial" w:cs="Arial"/>
                <w:b/>
                <w:bCs/>
                <w:iCs/>
                <w:u w:val="single"/>
              </w:rPr>
              <w:t>the S</w:t>
            </w:r>
            <w:r w:rsidRPr="00630268">
              <w:rPr>
                <w:rFonts w:ascii="Arial" w:hAnsi="Arial" w:cs="Arial"/>
                <w:b/>
                <w:bCs/>
                <w:i/>
                <w:u w:val="single"/>
              </w:rPr>
              <w:t>ystem Operator,</w:t>
            </w:r>
            <w:r w:rsidRPr="00630268">
              <w:rPr>
                <w:rFonts w:ascii="Arial" w:hAnsi="Arial" w:cs="Arial"/>
                <w:b/>
                <w:bCs/>
                <w:iCs/>
                <w:u w:val="single"/>
              </w:rPr>
              <w:t xml:space="preserve"> or the </w:t>
            </w:r>
            <w:r w:rsidRPr="00630268">
              <w:rPr>
                <w:rFonts w:ascii="Arial" w:hAnsi="Arial" w:cs="Arial"/>
                <w:b/>
                <w:bCs/>
                <w:i/>
                <w:u w:val="single"/>
              </w:rPr>
              <w:t>Metering Service Provider</w:t>
            </w:r>
            <w:r w:rsidRPr="00630268">
              <w:rPr>
                <w:rFonts w:ascii="Arial" w:hAnsi="Arial" w:cs="Arial"/>
                <w:b/>
                <w:bCs/>
                <w:iCs/>
                <w:u w:val="single"/>
              </w:rPr>
              <w:t xml:space="preserve">, as necessary, to ascertain the truthfulness of the claim or allegations of the </w:t>
            </w:r>
            <w:r w:rsidRPr="00630268">
              <w:rPr>
                <w:rFonts w:ascii="Arial" w:hAnsi="Arial" w:cs="Arial"/>
                <w:b/>
                <w:bCs/>
                <w:i/>
                <w:u w:val="single"/>
              </w:rPr>
              <w:t xml:space="preserve">Generation Company. </w:t>
            </w:r>
            <w:r w:rsidRPr="00630268">
              <w:rPr>
                <w:rFonts w:ascii="Arial" w:hAnsi="Arial" w:cs="Arial"/>
                <w:b/>
                <w:bCs/>
                <w:iCs/>
                <w:u w:val="single"/>
              </w:rPr>
              <w:t xml:space="preserve">The </w:t>
            </w:r>
            <w:r w:rsidRPr="00630268">
              <w:rPr>
                <w:rFonts w:ascii="Arial" w:hAnsi="Arial" w:cs="Arial"/>
                <w:b/>
                <w:bCs/>
                <w:i/>
                <w:u w:val="single"/>
              </w:rPr>
              <w:t xml:space="preserve">Enforcement and Compliance Office </w:t>
            </w:r>
            <w:r w:rsidRPr="00630268">
              <w:rPr>
                <w:rFonts w:ascii="Arial" w:hAnsi="Arial" w:cs="Arial"/>
                <w:b/>
                <w:bCs/>
                <w:iCs/>
                <w:u w:val="single"/>
              </w:rPr>
              <w:t>shall perform the recalculation, as may be appropriate.</w:t>
            </w:r>
          </w:p>
          <w:p w14:paraId="0D5C557F" w14:textId="77777777" w:rsidR="00DD0C2C" w:rsidRPr="00630268" w:rsidRDefault="00DD0C2C" w:rsidP="00630268">
            <w:pPr>
              <w:pStyle w:val="NoSpacing"/>
              <w:rPr>
                <w:rFonts w:ascii="Arial" w:hAnsi="Arial" w:cs="Arial"/>
                <w:b/>
                <w:bCs/>
                <w:iCs/>
                <w:color w:val="0070C0"/>
                <w:u w:val="single"/>
              </w:rPr>
            </w:pPr>
          </w:p>
        </w:tc>
        <w:tc>
          <w:tcPr>
            <w:tcW w:w="598" w:type="pct"/>
          </w:tcPr>
          <w:p w14:paraId="45B64FCA" w14:textId="77777777" w:rsidR="00DD0C2C" w:rsidRPr="00630268" w:rsidRDefault="00DD0C2C" w:rsidP="00630268">
            <w:pPr>
              <w:pStyle w:val="NoSpacing"/>
              <w:rPr>
                <w:rFonts w:ascii="Arial" w:hAnsi="Arial" w:cs="Arial"/>
              </w:rPr>
            </w:pPr>
            <w:r w:rsidRPr="00630268">
              <w:rPr>
                <w:rFonts w:ascii="Arial" w:hAnsi="Arial" w:cs="Arial"/>
              </w:rPr>
              <w:lastRenderedPageBreak/>
              <w:t xml:space="preserve">To ensure that there is adequate basis for recalculation. </w:t>
            </w:r>
          </w:p>
          <w:p w14:paraId="7E1FCE3F" w14:textId="77777777" w:rsidR="00DD0C2C" w:rsidRPr="00630268" w:rsidRDefault="00DD0C2C" w:rsidP="00630268">
            <w:pPr>
              <w:pStyle w:val="NoSpacing"/>
              <w:rPr>
                <w:rFonts w:ascii="Arial" w:hAnsi="Arial" w:cs="Arial"/>
              </w:rPr>
            </w:pPr>
          </w:p>
          <w:p w14:paraId="2A4894BF" w14:textId="25384D3C" w:rsidR="00DD0C2C" w:rsidRPr="00630268" w:rsidRDefault="00DD0C2C" w:rsidP="00630268">
            <w:pPr>
              <w:pStyle w:val="NoSpacing"/>
              <w:rPr>
                <w:rFonts w:ascii="Arial" w:hAnsi="Arial" w:cs="Arial"/>
              </w:rPr>
            </w:pPr>
            <w:r w:rsidRPr="00630268">
              <w:rPr>
                <w:rFonts w:ascii="Arial" w:hAnsi="Arial" w:cs="Arial"/>
              </w:rPr>
              <w:t>Due process requirement</w:t>
            </w:r>
          </w:p>
        </w:tc>
        <w:tc>
          <w:tcPr>
            <w:tcW w:w="561" w:type="pct"/>
          </w:tcPr>
          <w:p w14:paraId="7564FC0D" w14:textId="77777777" w:rsidR="00DD0C2C" w:rsidRPr="00630268" w:rsidRDefault="00DD0C2C" w:rsidP="00DD0C2C">
            <w:pPr>
              <w:pStyle w:val="NoSpacing"/>
              <w:rPr>
                <w:rFonts w:ascii="Arial" w:hAnsi="Arial" w:cs="Arial"/>
              </w:rPr>
            </w:pPr>
          </w:p>
        </w:tc>
        <w:tc>
          <w:tcPr>
            <w:tcW w:w="561" w:type="pct"/>
          </w:tcPr>
          <w:p w14:paraId="3C5AC00A" w14:textId="77777777" w:rsidR="00DD0C2C" w:rsidRPr="00630268" w:rsidRDefault="00DD0C2C" w:rsidP="00DD0C2C">
            <w:pPr>
              <w:pStyle w:val="NoSpacing"/>
              <w:rPr>
                <w:rFonts w:ascii="Arial" w:hAnsi="Arial" w:cs="Arial"/>
              </w:rPr>
            </w:pPr>
          </w:p>
        </w:tc>
        <w:tc>
          <w:tcPr>
            <w:tcW w:w="561" w:type="pct"/>
          </w:tcPr>
          <w:p w14:paraId="2C4FC1FE" w14:textId="77777777" w:rsidR="00DD0C2C" w:rsidRPr="00630268" w:rsidRDefault="00DD0C2C" w:rsidP="00DD0C2C">
            <w:pPr>
              <w:pStyle w:val="NoSpacing"/>
              <w:rPr>
                <w:rFonts w:ascii="Arial" w:hAnsi="Arial" w:cs="Arial"/>
              </w:rPr>
            </w:pPr>
          </w:p>
        </w:tc>
        <w:tc>
          <w:tcPr>
            <w:tcW w:w="523" w:type="pct"/>
          </w:tcPr>
          <w:p w14:paraId="66EB4D25" w14:textId="77777777" w:rsidR="00DD0C2C" w:rsidRPr="00630268" w:rsidRDefault="00DD0C2C" w:rsidP="00DD0C2C">
            <w:pPr>
              <w:pStyle w:val="NoSpacing"/>
              <w:rPr>
                <w:rFonts w:ascii="Arial" w:hAnsi="Arial" w:cs="Arial"/>
              </w:rPr>
            </w:pPr>
          </w:p>
        </w:tc>
      </w:tr>
      <w:tr w:rsidR="00DD0C2C" w:rsidRPr="00630268" w14:paraId="47F2DA8A" w14:textId="6BFB8517" w:rsidTr="00630268">
        <w:trPr>
          <w:trHeight w:val="2438"/>
        </w:trPr>
        <w:tc>
          <w:tcPr>
            <w:tcW w:w="476" w:type="pct"/>
          </w:tcPr>
          <w:p w14:paraId="53B8FE9F" w14:textId="77777777" w:rsidR="00DD0C2C" w:rsidRPr="00630268" w:rsidRDefault="00DD0C2C" w:rsidP="00DD0C2C">
            <w:pPr>
              <w:pStyle w:val="NoSpacing"/>
              <w:rPr>
                <w:rFonts w:ascii="Arial" w:hAnsi="Arial" w:cs="Arial"/>
                <w:b/>
              </w:rPr>
            </w:pPr>
            <w:permStart w:id="1096380104" w:edGrp="everyone" w:colFirst="5" w:colLast="5"/>
            <w:permStart w:id="1093018373" w:edGrp="everyone" w:colFirst="6" w:colLast="6"/>
            <w:permStart w:id="1895530250" w:edGrp="everyone" w:colFirst="7" w:colLast="7"/>
            <w:permStart w:id="920658199" w:edGrp="everyone" w:colFirst="8" w:colLast="8"/>
            <w:permEnd w:id="1567454918"/>
            <w:permEnd w:id="1732343791"/>
            <w:permEnd w:id="77399470"/>
            <w:permEnd w:id="404630330"/>
          </w:p>
        </w:tc>
        <w:tc>
          <w:tcPr>
            <w:tcW w:w="299" w:type="pct"/>
          </w:tcPr>
          <w:p w14:paraId="7B0D0D5F" w14:textId="6B3A23D6" w:rsidR="00DD0C2C" w:rsidRPr="00630268" w:rsidRDefault="00DD0C2C" w:rsidP="00DD0C2C">
            <w:pPr>
              <w:pStyle w:val="NoSpacing"/>
              <w:jc w:val="center"/>
              <w:rPr>
                <w:rFonts w:ascii="Arial" w:hAnsi="Arial" w:cs="Arial"/>
                <w:b/>
                <w:bCs/>
                <w:color w:val="0070C0"/>
                <w:u w:val="single"/>
              </w:rPr>
            </w:pPr>
            <w:r w:rsidRPr="00630268">
              <w:rPr>
                <w:rFonts w:ascii="Arial" w:hAnsi="Arial" w:cs="Arial"/>
                <w:b/>
                <w:bCs/>
                <w:u w:val="single"/>
              </w:rPr>
              <w:t>4.4.4</w:t>
            </w:r>
          </w:p>
        </w:tc>
        <w:tc>
          <w:tcPr>
            <w:tcW w:w="673" w:type="pct"/>
          </w:tcPr>
          <w:p w14:paraId="3EC70021" w14:textId="6111E602" w:rsidR="00DD0C2C" w:rsidRPr="00630268" w:rsidRDefault="00DD0C2C" w:rsidP="00DD0C2C">
            <w:pPr>
              <w:pStyle w:val="Heading3"/>
              <w:numPr>
                <w:ilvl w:val="0"/>
                <w:numId w:val="0"/>
              </w:numPr>
              <w:rPr>
                <w:rFonts w:ascii="Arial" w:hAnsi="Arial" w:cs="Arial"/>
                <w:iCs/>
                <w:color w:val="0070C0"/>
                <w:sz w:val="22"/>
                <w:szCs w:val="22"/>
              </w:rPr>
            </w:pPr>
            <w:r w:rsidRPr="00630268">
              <w:rPr>
                <w:rFonts w:ascii="Arial" w:hAnsi="Arial" w:cs="Arial"/>
                <w:iCs/>
                <w:sz w:val="22"/>
                <w:szCs w:val="22"/>
              </w:rPr>
              <w:t xml:space="preserve">[NEW] </w:t>
            </w:r>
          </w:p>
        </w:tc>
        <w:tc>
          <w:tcPr>
            <w:tcW w:w="748" w:type="pct"/>
          </w:tcPr>
          <w:p w14:paraId="4A3DD31A" w14:textId="6E59E2F4" w:rsidR="00DD0C2C" w:rsidRPr="00630268" w:rsidRDefault="00DD0C2C" w:rsidP="00630268">
            <w:pPr>
              <w:pStyle w:val="NoSpacing"/>
              <w:rPr>
                <w:rFonts w:ascii="Arial" w:hAnsi="Arial" w:cs="Arial"/>
                <w:b/>
                <w:bCs/>
                <w:color w:val="0070C0"/>
                <w:u w:val="single"/>
              </w:rPr>
            </w:pPr>
            <w:r w:rsidRPr="00630268">
              <w:rPr>
                <w:rFonts w:ascii="Arial" w:hAnsi="Arial" w:cs="Arial"/>
                <w:b/>
                <w:bCs/>
                <w:iCs/>
                <w:u w:val="single"/>
              </w:rPr>
              <w:t xml:space="preserve">The </w:t>
            </w:r>
            <w:r w:rsidRPr="00630268">
              <w:rPr>
                <w:rFonts w:ascii="Arial" w:hAnsi="Arial" w:cs="Arial"/>
                <w:b/>
                <w:bCs/>
                <w:i/>
                <w:u w:val="single"/>
              </w:rPr>
              <w:t xml:space="preserve">Enforcement and Compliance Office </w:t>
            </w:r>
            <w:r w:rsidRPr="00630268">
              <w:rPr>
                <w:rFonts w:ascii="Arial" w:hAnsi="Arial" w:cs="Arial"/>
                <w:b/>
                <w:bCs/>
                <w:iCs/>
                <w:u w:val="single"/>
              </w:rPr>
              <w:t xml:space="preserve">shall issue the Final </w:t>
            </w:r>
            <w:r w:rsidRPr="00630268">
              <w:rPr>
                <w:rFonts w:ascii="Arial" w:hAnsi="Arial" w:cs="Arial"/>
                <w:b/>
                <w:bCs/>
                <w:i/>
                <w:iCs/>
                <w:u w:val="single"/>
              </w:rPr>
              <w:t>Forecast Accuracy Standards Report</w:t>
            </w:r>
            <w:r w:rsidRPr="00630268">
              <w:rPr>
                <w:rFonts w:ascii="Arial" w:hAnsi="Arial" w:cs="Arial"/>
                <w:b/>
                <w:bCs/>
                <w:iCs/>
                <w:u w:val="single"/>
              </w:rPr>
              <w:t xml:space="preserve"> within seventy (70) business days from</w:t>
            </w:r>
            <w:r w:rsidRPr="00630268">
              <w:rPr>
                <w:rFonts w:ascii="Arial" w:hAnsi="Arial" w:cs="Arial"/>
                <w:b/>
                <w:bCs/>
                <w:u w:val="single"/>
              </w:rPr>
              <w:t xml:space="preserve"> the end of the calendar month of the covered monitoring period regardless of whether a reply or confirmation is submitted by the concerned </w:t>
            </w:r>
            <w:r w:rsidRPr="00630268">
              <w:rPr>
                <w:rFonts w:ascii="Arial" w:hAnsi="Arial" w:cs="Arial"/>
                <w:b/>
                <w:bCs/>
                <w:i/>
                <w:iCs/>
                <w:u w:val="single"/>
              </w:rPr>
              <w:t>Generation Company</w:t>
            </w:r>
            <w:r w:rsidRPr="00630268">
              <w:rPr>
                <w:rFonts w:ascii="Arial" w:hAnsi="Arial" w:cs="Arial"/>
                <w:b/>
                <w:bCs/>
                <w:u w:val="single"/>
              </w:rPr>
              <w:t xml:space="preserve"> or whether a recalculation of the results was performed </w:t>
            </w:r>
            <w:r w:rsidRPr="00630268">
              <w:rPr>
                <w:rFonts w:ascii="Arial" w:hAnsi="Arial" w:cs="Arial"/>
                <w:b/>
                <w:bCs/>
                <w:u w:val="single"/>
              </w:rPr>
              <w:lastRenderedPageBreak/>
              <w:t xml:space="preserve">for a particular </w:t>
            </w:r>
            <w:r w:rsidRPr="00630268">
              <w:rPr>
                <w:rFonts w:ascii="Arial" w:hAnsi="Arial" w:cs="Arial"/>
                <w:b/>
                <w:bCs/>
                <w:i/>
                <w:iCs/>
                <w:u w:val="single"/>
              </w:rPr>
              <w:t>must dispatch generating unit.</w:t>
            </w:r>
          </w:p>
        </w:tc>
        <w:tc>
          <w:tcPr>
            <w:tcW w:w="598" w:type="pct"/>
          </w:tcPr>
          <w:p w14:paraId="40D8604A" w14:textId="71DC019A" w:rsidR="00DD0C2C" w:rsidRPr="00630268" w:rsidRDefault="00DD0C2C" w:rsidP="00630268">
            <w:pPr>
              <w:pStyle w:val="NoSpacing"/>
              <w:rPr>
                <w:rFonts w:ascii="Arial" w:hAnsi="Arial" w:cs="Arial"/>
              </w:rPr>
            </w:pPr>
            <w:r w:rsidRPr="00630268">
              <w:rPr>
                <w:rFonts w:ascii="Arial" w:hAnsi="Arial" w:cs="Arial"/>
              </w:rPr>
              <w:lastRenderedPageBreak/>
              <w:t>To issue the final monthly results after recalculation. The ECO is mandated to issue the Final monthly reports – with or without change from preliminary results as official reference for the monthly performance or compliance of the MDGU.</w:t>
            </w:r>
          </w:p>
        </w:tc>
        <w:tc>
          <w:tcPr>
            <w:tcW w:w="561" w:type="pct"/>
          </w:tcPr>
          <w:p w14:paraId="619EACC8" w14:textId="77777777" w:rsidR="00DD0C2C" w:rsidRPr="00630268" w:rsidRDefault="00DD0C2C" w:rsidP="00DD0C2C">
            <w:pPr>
              <w:pStyle w:val="NoSpacing"/>
              <w:rPr>
                <w:rFonts w:ascii="Arial" w:hAnsi="Arial" w:cs="Arial"/>
              </w:rPr>
            </w:pPr>
          </w:p>
        </w:tc>
        <w:tc>
          <w:tcPr>
            <w:tcW w:w="561" w:type="pct"/>
          </w:tcPr>
          <w:p w14:paraId="336F49EC" w14:textId="77777777" w:rsidR="00DD0C2C" w:rsidRPr="00630268" w:rsidRDefault="00DD0C2C" w:rsidP="00DD0C2C">
            <w:pPr>
              <w:pStyle w:val="NoSpacing"/>
              <w:rPr>
                <w:rFonts w:ascii="Arial" w:hAnsi="Arial" w:cs="Arial"/>
              </w:rPr>
            </w:pPr>
          </w:p>
        </w:tc>
        <w:tc>
          <w:tcPr>
            <w:tcW w:w="561" w:type="pct"/>
          </w:tcPr>
          <w:p w14:paraId="32E6DD8F" w14:textId="77777777" w:rsidR="00DD0C2C" w:rsidRPr="00630268" w:rsidRDefault="00DD0C2C" w:rsidP="00DD0C2C">
            <w:pPr>
              <w:pStyle w:val="NoSpacing"/>
              <w:rPr>
                <w:rFonts w:ascii="Arial" w:hAnsi="Arial" w:cs="Arial"/>
              </w:rPr>
            </w:pPr>
          </w:p>
        </w:tc>
        <w:tc>
          <w:tcPr>
            <w:tcW w:w="523" w:type="pct"/>
          </w:tcPr>
          <w:p w14:paraId="2B2DBED7" w14:textId="77777777" w:rsidR="00DD0C2C" w:rsidRPr="00630268" w:rsidRDefault="00DD0C2C" w:rsidP="00DD0C2C">
            <w:pPr>
              <w:pStyle w:val="NoSpacing"/>
              <w:rPr>
                <w:rFonts w:ascii="Arial" w:hAnsi="Arial" w:cs="Arial"/>
              </w:rPr>
            </w:pPr>
          </w:p>
        </w:tc>
      </w:tr>
      <w:tr w:rsidR="00DD0C2C" w:rsidRPr="00630268" w14:paraId="1A0B6586" w14:textId="14FEFEC6" w:rsidTr="00630268">
        <w:trPr>
          <w:trHeight w:val="2465"/>
        </w:trPr>
        <w:tc>
          <w:tcPr>
            <w:tcW w:w="476" w:type="pct"/>
          </w:tcPr>
          <w:p w14:paraId="4AB6A9F0" w14:textId="77777777" w:rsidR="00DD0C2C" w:rsidRPr="00630268" w:rsidRDefault="00DD0C2C" w:rsidP="00DD0C2C">
            <w:pPr>
              <w:pStyle w:val="NoSpacing"/>
              <w:rPr>
                <w:rFonts w:ascii="Arial" w:hAnsi="Arial" w:cs="Arial"/>
                <w:b/>
              </w:rPr>
            </w:pPr>
            <w:permStart w:id="1840801591" w:edGrp="everyone" w:colFirst="5" w:colLast="5"/>
            <w:permStart w:id="986871773" w:edGrp="everyone" w:colFirst="6" w:colLast="6"/>
            <w:permStart w:id="1851675872" w:edGrp="everyone" w:colFirst="7" w:colLast="7"/>
            <w:permStart w:id="1695115259" w:edGrp="everyone" w:colFirst="8" w:colLast="8"/>
            <w:permEnd w:id="1096380104"/>
            <w:permEnd w:id="1093018373"/>
            <w:permEnd w:id="1895530250"/>
            <w:permEnd w:id="920658199"/>
          </w:p>
        </w:tc>
        <w:tc>
          <w:tcPr>
            <w:tcW w:w="299" w:type="pct"/>
          </w:tcPr>
          <w:p w14:paraId="5CA232CE" w14:textId="215DF464" w:rsidR="00DD0C2C" w:rsidRPr="00630268" w:rsidRDefault="00DD0C2C" w:rsidP="00DD0C2C">
            <w:pPr>
              <w:pStyle w:val="NoSpacing"/>
              <w:jc w:val="center"/>
              <w:rPr>
                <w:rFonts w:ascii="Arial" w:hAnsi="Arial" w:cs="Arial"/>
              </w:rPr>
            </w:pPr>
            <w:r w:rsidRPr="00630268">
              <w:rPr>
                <w:rFonts w:ascii="Arial" w:hAnsi="Arial" w:cs="Arial"/>
              </w:rPr>
              <w:t>4.4.1</w:t>
            </w:r>
          </w:p>
        </w:tc>
        <w:tc>
          <w:tcPr>
            <w:tcW w:w="673" w:type="pct"/>
          </w:tcPr>
          <w:p w14:paraId="2C756411" w14:textId="77777777" w:rsidR="00DD0C2C" w:rsidRPr="00630268" w:rsidRDefault="00DD0C2C" w:rsidP="00DD0C2C">
            <w:pPr>
              <w:spacing w:line="240" w:lineRule="auto"/>
              <w:rPr>
                <w:rFonts w:ascii="Arial" w:hAnsi="Arial" w:cs="Arial"/>
                <w:iCs/>
                <w:lang w:val="en-US"/>
              </w:rPr>
            </w:pPr>
            <w:r w:rsidRPr="00630268">
              <w:rPr>
                <w:rFonts w:ascii="Arial" w:hAnsi="Arial" w:cs="Arial"/>
                <w:iCs/>
                <w:lang w:val="en-US"/>
              </w:rPr>
              <w:t xml:space="preserve">4.4.1 The </w:t>
            </w:r>
            <w:r w:rsidRPr="00630268">
              <w:rPr>
                <w:rFonts w:ascii="Arial" w:hAnsi="Arial" w:cs="Arial"/>
                <w:i/>
                <w:iCs/>
                <w:lang w:val="en-US"/>
              </w:rPr>
              <w:t>Enforcement and Compliance Office</w:t>
            </w:r>
            <w:r w:rsidRPr="00630268">
              <w:rPr>
                <w:rFonts w:ascii="Arial" w:hAnsi="Arial" w:cs="Arial"/>
                <w:iCs/>
                <w:lang w:val="en-US"/>
              </w:rPr>
              <w:t xml:space="preserve"> shall report to the </w:t>
            </w:r>
            <w:r w:rsidRPr="00630268">
              <w:rPr>
                <w:rFonts w:ascii="Arial" w:hAnsi="Arial" w:cs="Arial"/>
                <w:i/>
                <w:iCs/>
                <w:lang w:val="en-US"/>
              </w:rPr>
              <w:t>PEM Board</w:t>
            </w:r>
            <w:r w:rsidRPr="00630268">
              <w:rPr>
                <w:rFonts w:ascii="Arial" w:hAnsi="Arial" w:cs="Arial"/>
                <w:iCs/>
                <w:lang w:val="en-US"/>
              </w:rPr>
              <w:t xml:space="preserve"> and the </w:t>
            </w:r>
            <w:r w:rsidRPr="00630268">
              <w:rPr>
                <w:rFonts w:ascii="Arial" w:hAnsi="Arial" w:cs="Arial"/>
                <w:i/>
                <w:iCs/>
                <w:lang w:val="en-US"/>
              </w:rPr>
              <w:t>DOE</w:t>
            </w:r>
            <w:r w:rsidRPr="00630268">
              <w:rPr>
                <w:rFonts w:ascii="Arial" w:hAnsi="Arial" w:cs="Arial"/>
                <w:iCs/>
                <w:lang w:val="en-US"/>
              </w:rPr>
              <w:t xml:space="preserve"> the annual compliance of each </w:t>
            </w:r>
            <w:r w:rsidRPr="00630268">
              <w:rPr>
                <w:rFonts w:ascii="Arial" w:hAnsi="Arial" w:cs="Arial"/>
                <w:i/>
                <w:iCs/>
                <w:lang w:val="en-US"/>
              </w:rPr>
              <w:t>must dispatch generating unit</w:t>
            </w:r>
            <w:r w:rsidRPr="00630268">
              <w:rPr>
                <w:rFonts w:ascii="Arial" w:hAnsi="Arial" w:cs="Arial"/>
                <w:iCs/>
                <w:lang w:val="en-US"/>
              </w:rPr>
              <w:t xml:space="preserve"> to the forecast accuracy standards with respect to its </w:t>
            </w:r>
            <w:r w:rsidRPr="00630268">
              <w:rPr>
                <w:rFonts w:ascii="Arial" w:hAnsi="Arial" w:cs="Arial"/>
                <w:i/>
                <w:iCs/>
                <w:lang w:val="en-US"/>
              </w:rPr>
              <w:t>projected outputs</w:t>
            </w:r>
            <w:r w:rsidRPr="00630268">
              <w:rPr>
                <w:rFonts w:ascii="Arial" w:hAnsi="Arial" w:cs="Arial"/>
                <w:iCs/>
                <w:lang w:val="en-US"/>
              </w:rPr>
              <w:t xml:space="preserve"> within two (2) calendar months after the end of the period specified in Section 4.1.2.</w:t>
            </w:r>
          </w:p>
          <w:p w14:paraId="3F795A12" w14:textId="77777777" w:rsidR="00DD0C2C" w:rsidRPr="00630268" w:rsidRDefault="00DD0C2C" w:rsidP="00DD0C2C">
            <w:pPr>
              <w:pStyle w:val="Heading3"/>
              <w:numPr>
                <w:ilvl w:val="0"/>
                <w:numId w:val="0"/>
              </w:numPr>
              <w:rPr>
                <w:rFonts w:ascii="Arial" w:hAnsi="Arial" w:cs="Arial"/>
                <w:i/>
                <w:sz w:val="22"/>
                <w:szCs w:val="22"/>
              </w:rPr>
            </w:pPr>
          </w:p>
        </w:tc>
        <w:tc>
          <w:tcPr>
            <w:tcW w:w="748" w:type="pct"/>
          </w:tcPr>
          <w:p w14:paraId="2D814905" w14:textId="633431E3" w:rsidR="00DD0C2C" w:rsidRPr="00630268" w:rsidRDefault="00DD0C2C" w:rsidP="00DD0C2C">
            <w:pPr>
              <w:pStyle w:val="Heading3"/>
              <w:numPr>
                <w:ilvl w:val="0"/>
                <w:numId w:val="0"/>
              </w:numPr>
              <w:rPr>
                <w:rFonts w:ascii="Arial" w:hAnsi="Arial" w:cs="Arial"/>
                <w:sz w:val="22"/>
                <w:szCs w:val="22"/>
              </w:rPr>
            </w:pPr>
            <w:r w:rsidRPr="00630268">
              <w:rPr>
                <w:rFonts w:ascii="Arial" w:hAnsi="Arial" w:cs="Arial"/>
                <w:strike/>
                <w:sz w:val="22"/>
                <w:szCs w:val="22"/>
              </w:rPr>
              <w:t>4.4.1</w:t>
            </w:r>
            <w:r w:rsidRPr="00630268">
              <w:rPr>
                <w:rFonts w:ascii="Arial" w:hAnsi="Arial" w:cs="Arial"/>
                <w:sz w:val="22"/>
                <w:szCs w:val="22"/>
              </w:rPr>
              <w:t xml:space="preserve"> </w:t>
            </w:r>
            <w:r w:rsidRPr="00630268">
              <w:rPr>
                <w:rFonts w:ascii="Arial" w:hAnsi="Arial" w:cs="Arial"/>
                <w:b/>
                <w:bCs/>
                <w:sz w:val="22"/>
                <w:szCs w:val="22"/>
                <w:u w:val="single"/>
              </w:rPr>
              <w:t>4.4.5</w:t>
            </w:r>
            <w:r w:rsidRPr="00630268">
              <w:rPr>
                <w:rFonts w:ascii="Arial" w:hAnsi="Arial" w:cs="Arial"/>
                <w:sz w:val="22"/>
                <w:szCs w:val="22"/>
              </w:rPr>
              <w:t xml:space="preserve"> The </w:t>
            </w:r>
            <w:r w:rsidRPr="00630268">
              <w:rPr>
                <w:rFonts w:ascii="Arial" w:hAnsi="Arial" w:cs="Arial"/>
                <w:i/>
                <w:sz w:val="22"/>
                <w:szCs w:val="22"/>
              </w:rPr>
              <w:t>Enforcement and Compliance Office</w:t>
            </w:r>
            <w:r w:rsidRPr="00630268">
              <w:rPr>
                <w:rFonts w:ascii="Arial" w:hAnsi="Arial" w:cs="Arial"/>
                <w:sz w:val="22"/>
                <w:szCs w:val="22"/>
              </w:rPr>
              <w:t xml:space="preserve"> shall </w:t>
            </w:r>
            <w:r w:rsidRPr="00630268">
              <w:rPr>
                <w:rFonts w:ascii="Arial" w:hAnsi="Arial" w:cs="Arial"/>
                <w:b/>
                <w:bCs/>
                <w:sz w:val="22"/>
                <w:szCs w:val="22"/>
                <w:u w:val="single"/>
              </w:rPr>
              <w:t xml:space="preserve">submit a consolidated monthly </w:t>
            </w:r>
            <w:r w:rsidRPr="00630268">
              <w:rPr>
                <w:rFonts w:ascii="Arial" w:hAnsi="Arial" w:cs="Arial"/>
                <w:sz w:val="22"/>
                <w:szCs w:val="22"/>
              </w:rPr>
              <w:t xml:space="preserve">report to the </w:t>
            </w:r>
            <w:r w:rsidRPr="00630268">
              <w:rPr>
                <w:rFonts w:ascii="Arial" w:hAnsi="Arial" w:cs="Arial"/>
                <w:i/>
                <w:sz w:val="22"/>
                <w:szCs w:val="22"/>
              </w:rPr>
              <w:t>PEM Board</w:t>
            </w:r>
            <w:r w:rsidRPr="00630268">
              <w:rPr>
                <w:rFonts w:ascii="Arial" w:hAnsi="Arial" w:cs="Arial"/>
                <w:b/>
                <w:bCs/>
                <w:iCs/>
                <w:sz w:val="22"/>
                <w:szCs w:val="22"/>
                <w:u w:val="single"/>
              </w:rPr>
              <w:t xml:space="preserve">, </w:t>
            </w:r>
            <w:r w:rsidRPr="00630268">
              <w:rPr>
                <w:rFonts w:ascii="Arial" w:hAnsi="Arial" w:cs="Arial"/>
                <w:b/>
                <w:bCs/>
                <w:i/>
                <w:sz w:val="22"/>
                <w:szCs w:val="22"/>
                <w:u w:val="single"/>
              </w:rPr>
              <w:t>the Compliance Committee,</w:t>
            </w:r>
            <w:r w:rsidRPr="00630268">
              <w:rPr>
                <w:rFonts w:ascii="Arial" w:hAnsi="Arial" w:cs="Arial"/>
                <w:sz w:val="22"/>
                <w:szCs w:val="22"/>
              </w:rPr>
              <w:t xml:space="preserve"> and the </w:t>
            </w:r>
            <w:r w:rsidRPr="00630268">
              <w:rPr>
                <w:rFonts w:ascii="Arial" w:hAnsi="Arial" w:cs="Arial"/>
                <w:i/>
                <w:sz w:val="22"/>
                <w:szCs w:val="22"/>
              </w:rPr>
              <w:t>DOE</w:t>
            </w:r>
            <w:r w:rsidRPr="00630268">
              <w:rPr>
                <w:rFonts w:ascii="Arial" w:hAnsi="Arial" w:cs="Arial"/>
                <w:sz w:val="22"/>
                <w:szCs w:val="22"/>
              </w:rPr>
              <w:t xml:space="preserve"> </w:t>
            </w:r>
            <w:r w:rsidRPr="00630268">
              <w:rPr>
                <w:rFonts w:ascii="Arial" w:hAnsi="Arial" w:cs="Arial"/>
                <w:b/>
                <w:bCs/>
                <w:sz w:val="22"/>
                <w:szCs w:val="22"/>
                <w:u w:val="single"/>
              </w:rPr>
              <w:t xml:space="preserve">containing </w:t>
            </w:r>
            <w:r w:rsidRPr="00630268">
              <w:rPr>
                <w:rFonts w:ascii="Arial" w:hAnsi="Arial" w:cs="Arial"/>
                <w:sz w:val="22"/>
                <w:szCs w:val="22"/>
              </w:rPr>
              <w:t xml:space="preserve">the status of the compliance of each </w:t>
            </w:r>
            <w:r w:rsidRPr="00630268">
              <w:rPr>
                <w:rFonts w:ascii="Arial" w:hAnsi="Arial" w:cs="Arial"/>
                <w:i/>
                <w:sz w:val="22"/>
                <w:szCs w:val="22"/>
              </w:rPr>
              <w:t>must dispatch generating unit</w:t>
            </w:r>
            <w:r w:rsidRPr="00630268">
              <w:rPr>
                <w:rFonts w:ascii="Arial" w:hAnsi="Arial" w:cs="Arial"/>
                <w:sz w:val="22"/>
                <w:szCs w:val="22"/>
              </w:rPr>
              <w:t xml:space="preserve"> to the </w:t>
            </w:r>
            <w:r w:rsidRPr="00630268">
              <w:rPr>
                <w:rFonts w:ascii="Arial" w:hAnsi="Arial" w:cs="Arial"/>
                <w:i/>
                <w:sz w:val="22"/>
                <w:szCs w:val="22"/>
              </w:rPr>
              <w:t>forecast accuracy standards</w:t>
            </w:r>
            <w:r w:rsidRPr="00630268">
              <w:rPr>
                <w:rFonts w:ascii="Arial" w:hAnsi="Arial" w:cs="Arial"/>
                <w:sz w:val="22"/>
                <w:szCs w:val="22"/>
              </w:rPr>
              <w:t xml:space="preserve"> as of the most recent </w:t>
            </w:r>
            <w:r w:rsidRPr="00630268">
              <w:rPr>
                <w:rFonts w:ascii="Arial" w:hAnsi="Arial" w:cs="Arial"/>
                <w:i/>
                <w:sz w:val="22"/>
                <w:szCs w:val="22"/>
              </w:rPr>
              <w:t>Billing Period</w:t>
            </w:r>
            <w:r w:rsidRPr="00630268">
              <w:rPr>
                <w:rFonts w:ascii="Arial" w:hAnsi="Arial" w:cs="Arial"/>
                <w:sz w:val="22"/>
                <w:szCs w:val="22"/>
              </w:rPr>
              <w:t xml:space="preserve"> </w:t>
            </w:r>
            <w:r w:rsidRPr="00630268">
              <w:rPr>
                <w:rFonts w:ascii="Arial" w:hAnsi="Arial" w:cs="Arial"/>
                <w:strike/>
                <w:sz w:val="22"/>
                <w:szCs w:val="22"/>
              </w:rPr>
              <w:t xml:space="preserve">with a </w:t>
            </w:r>
            <w:r w:rsidRPr="00630268">
              <w:rPr>
                <w:rFonts w:ascii="Arial" w:hAnsi="Arial" w:cs="Arial"/>
                <w:i/>
                <w:strike/>
                <w:sz w:val="22"/>
                <w:szCs w:val="22"/>
              </w:rPr>
              <w:t>final statement</w:t>
            </w:r>
            <w:r w:rsidRPr="00630268">
              <w:rPr>
                <w:rFonts w:ascii="Arial" w:hAnsi="Arial" w:cs="Arial"/>
                <w:strike/>
                <w:sz w:val="22"/>
                <w:szCs w:val="22"/>
              </w:rPr>
              <w:t xml:space="preserve"> on a monthly basis</w:t>
            </w:r>
            <w:r w:rsidRPr="00630268">
              <w:rPr>
                <w:rFonts w:ascii="Arial" w:hAnsi="Arial" w:cs="Arial"/>
                <w:sz w:val="22"/>
                <w:szCs w:val="22"/>
              </w:rPr>
              <w:t xml:space="preserve"> </w:t>
            </w:r>
            <w:r w:rsidRPr="00630268">
              <w:rPr>
                <w:rFonts w:ascii="Arial" w:hAnsi="Arial" w:cs="Arial"/>
                <w:b/>
                <w:bCs/>
                <w:sz w:val="22"/>
                <w:szCs w:val="22"/>
                <w:u w:val="single"/>
              </w:rPr>
              <w:t xml:space="preserve">based on the Final </w:t>
            </w:r>
            <w:r w:rsidRPr="00630268">
              <w:rPr>
                <w:rFonts w:ascii="Arial" w:hAnsi="Arial" w:cs="Arial"/>
                <w:b/>
                <w:bCs/>
                <w:i/>
                <w:iCs/>
                <w:sz w:val="22"/>
                <w:szCs w:val="22"/>
                <w:u w:val="single"/>
              </w:rPr>
              <w:t xml:space="preserve">Forecast Accuracy Standards Report </w:t>
            </w:r>
            <w:r w:rsidRPr="00630268">
              <w:rPr>
                <w:rFonts w:ascii="Arial" w:hAnsi="Arial" w:cs="Arial"/>
                <w:b/>
                <w:bCs/>
                <w:sz w:val="22"/>
                <w:szCs w:val="22"/>
                <w:u w:val="single"/>
              </w:rPr>
              <w:t>within the same timeline provided in Section 4.4.4 of this Manual.</w:t>
            </w:r>
            <w:r w:rsidRPr="00630268">
              <w:rPr>
                <w:rFonts w:ascii="Arial" w:hAnsi="Arial" w:cs="Arial"/>
                <w:sz w:val="22"/>
                <w:szCs w:val="22"/>
              </w:rPr>
              <w:t>.</w:t>
            </w:r>
          </w:p>
        </w:tc>
        <w:tc>
          <w:tcPr>
            <w:tcW w:w="598" w:type="pct"/>
          </w:tcPr>
          <w:p w14:paraId="646ACA9F" w14:textId="77777777" w:rsidR="00DD0C2C" w:rsidRPr="00630268" w:rsidRDefault="00DD0C2C" w:rsidP="00DD0C2C">
            <w:pPr>
              <w:pStyle w:val="NoSpacing"/>
              <w:numPr>
                <w:ilvl w:val="0"/>
                <w:numId w:val="33"/>
              </w:numPr>
              <w:ind w:left="360"/>
              <w:rPr>
                <w:rFonts w:ascii="Arial" w:hAnsi="Arial" w:cs="Arial"/>
                <w:b/>
                <w:bCs/>
                <w:u w:val="single"/>
              </w:rPr>
            </w:pPr>
            <w:r w:rsidRPr="00630268">
              <w:rPr>
                <w:rFonts w:ascii="Arial" w:hAnsi="Arial" w:cs="Arial"/>
              </w:rPr>
              <w:t xml:space="preserve">Re-arranged for coherence. Previously Section 4.4.2 with modification </w:t>
            </w:r>
          </w:p>
          <w:p w14:paraId="6FEC2AF2" w14:textId="77777777" w:rsidR="00DD0C2C" w:rsidRPr="00630268" w:rsidRDefault="00DD0C2C" w:rsidP="00DD0C2C">
            <w:pPr>
              <w:pStyle w:val="NoSpacing"/>
              <w:numPr>
                <w:ilvl w:val="0"/>
                <w:numId w:val="33"/>
              </w:numPr>
              <w:ind w:left="360"/>
              <w:rPr>
                <w:rFonts w:ascii="Arial" w:hAnsi="Arial" w:cs="Arial"/>
                <w:b/>
                <w:bCs/>
                <w:u w:val="single"/>
              </w:rPr>
            </w:pPr>
            <w:r w:rsidRPr="00630268">
              <w:rPr>
                <w:rFonts w:ascii="Arial" w:hAnsi="Arial" w:cs="Arial"/>
              </w:rPr>
              <w:t xml:space="preserve">Renumbered to </w:t>
            </w:r>
            <w:r w:rsidRPr="00630268">
              <w:rPr>
                <w:rFonts w:ascii="Arial" w:hAnsi="Arial" w:cs="Arial"/>
                <w:b/>
                <w:bCs/>
                <w:u w:val="single"/>
              </w:rPr>
              <w:t>4.4.5</w:t>
            </w:r>
          </w:p>
          <w:p w14:paraId="5238896A" w14:textId="77777777" w:rsidR="00DD0C2C" w:rsidRPr="00630268" w:rsidRDefault="00DD0C2C" w:rsidP="00DD0C2C">
            <w:pPr>
              <w:pStyle w:val="NoSpacing"/>
              <w:numPr>
                <w:ilvl w:val="0"/>
                <w:numId w:val="33"/>
              </w:numPr>
              <w:ind w:left="360"/>
              <w:rPr>
                <w:rFonts w:ascii="Arial" w:hAnsi="Arial" w:cs="Arial"/>
              </w:rPr>
            </w:pPr>
            <w:r w:rsidRPr="00630268">
              <w:rPr>
                <w:rFonts w:ascii="Arial" w:hAnsi="Arial" w:cs="Arial"/>
              </w:rPr>
              <w:t xml:space="preserve">Included Compliance Committee in view of its oversight functions. </w:t>
            </w:r>
          </w:p>
          <w:p w14:paraId="17790D99" w14:textId="77777777" w:rsidR="00DD0C2C" w:rsidRPr="00630268" w:rsidRDefault="00DD0C2C" w:rsidP="00DD0C2C">
            <w:pPr>
              <w:pStyle w:val="NoSpacing"/>
              <w:rPr>
                <w:rFonts w:ascii="Arial" w:hAnsi="Arial" w:cs="Arial"/>
              </w:rPr>
            </w:pPr>
          </w:p>
        </w:tc>
        <w:tc>
          <w:tcPr>
            <w:tcW w:w="561" w:type="pct"/>
          </w:tcPr>
          <w:p w14:paraId="77732161" w14:textId="77777777" w:rsidR="00DD0C2C" w:rsidRPr="00630268" w:rsidRDefault="00DD0C2C" w:rsidP="00630268">
            <w:pPr>
              <w:pStyle w:val="NoSpacing"/>
              <w:rPr>
                <w:rFonts w:ascii="Arial" w:hAnsi="Arial" w:cs="Arial"/>
              </w:rPr>
            </w:pPr>
          </w:p>
        </w:tc>
        <w:tc>
          <w:tcPr>
            <w:tcW w:w="561" w:type="pct"/>
          </w:tcPr>
          <w:p w14:paraId="26722C70" w14:textId="77777777" w:rsidR="00DD0C2C" w:rsidRPr="00630268" w:rsidRDefault="00DD0C2C" w:rsidP="00630268">
            <w:pPr>
              <w:pStyle w:val="NoSpacing"/>
              <w:rPr>
                <w:rFonts w:ascii="Arial" w:hAnsi="Arial" w:cs="Arial"/>
              </w:rPr>
            </w:pPr>
          </w:p>
        </w:tc>
        <w:tc>
          <w:tcPr>
            <w:tcW w:w="561" w:type="pct"/>
          </w:tcPr>
          <w:p w14:paraId="55BB47E7" w14:textId="77777777" w:rsidR="00DD0C2C" w:rsidRPr="00630268" w:rsidRDefault="00DD0C2C" w:rsidP="00630268">
            <w:pPr>
              <w:pStyle w:val="NoSpacing"/>
              <w:rPr>
                <w:rFonts w:ascii="Arial" w:hAnsi="Arial" w:cs="Arial"/>
              </w:rPr>
            </w:pPr>
          </w:p>
        </w:tc>
        <w:tc>
          <w:tcPr>
            <w:tcW w:w="523" w:type="pct"/>
          </w:tcPr>
          <w:p w14:paraId="15809C0B" w14:textId="77777777" w:rsidR="00DD0C2C" w:rsidRPr="00630268" w:rsidRDefault="00DD0C2C" w:rsidP="00630268">
            <w:pPr>
              <w:pStyle w:val="NoSpacing"/>
              <w:rPr>
                <w:rFonts w:ascii="Arial" w:hAnsi="Arial" w:cs="Arial"/>
              </w:rPr>
            </w:pPr>
          </w:p>
        </w:tc>
      </w:tr>
      <w:tr w:rsidR="00DD0C2C" w:rsidRPr="00630268" w14:paraId="6881D41E" w14:textId="01EF089F" w:rsidTr="00630268">
        <w:trPr>
          <w:trHeight w:val="2780"/>
        </w:trPr>
        <w:tc>
          <w:tcPr>
            <w:tcW w:w="476" w:type="pct"/>
          </w:tcPr>
          <w:p w14:paraId="42428F56" w14:textId="77777777" w:rsidR="00DD0C2C" w:rsidRPr="00630268" w:rsidRDefault="00DD0C2C" w:rsidP="00DD0C2C">
            <w:pPr>
              <w:pStyle w:val="NoSpacing"/>
              <w:rPr>
                <w:rFonts w:ascii="Arial" w:hAnsi="Arial" w:cs="Arial"/>
                <w:b/>
              </w:rPr>
            </w:pPr>
            <w:permStart w:id="299649929" w:edGrp="everyone" w:colFirst="5" w:colLast="5"/>
            <w:permStart w:id="382816221" w:edGrp="everyone" w:colFirst="6" w:colLast="6"/>
            <w:permStart w:id="131956043" w:edGrp="everyone" w:colFirst="7" w:colLast="7"/>
            <w:permStart w:id="1163282681" w:edGrp="everyone" w:colFirst="8" w:colLast="8"/>
            <w:permEnd w:id="1840801591"/>
            <w:permEnd w:id="986871773"/>
            <w:permEnd w:id="1851675872"/>
            <w:permEnd w:id="1695115259"/>
          </w:p>
        </w:tc>
        <w:tc>
          <w:tcPr>
            <w:tcW w:w="299" w:type="pct"/>
          </w:tcPr>
          <w:p w14:paraId="0E819EED" w14:textId="0A636519" w:rsidR="00DD0C2C" w:rsidRPr="00630268" w:rsidRDefault="00DD0C2C" w:rsidP="00DD0C2C">
            <w:pPr>
              <w:pStyle w:val="NoSpacing"/>
              <w:jc w:val="center"/>
              <w:rPr>
                <w:rFonts w:ascii="Arial" w:hAnsi="Arial" w:cs="Arial"/>
              </w:rPr>
            </w:pPr>
            <w:r w:rsidRPr="00630268">
              <w:rPr>
                <w:rFonts w:ascii="Arial" w:hAnsi="Arial" w:cs="Arial"/>
              </w:rPr>
              <w:t>4.4.2</w:t>
            </w:r>
          </w:p>
        </w:tc>
        <w:tc>
          <w:tcPr>
            <w:tcW w:w="673" w:type="pct"/>
          </w:tcPr>
          <w:p w14:paraId="222A26EF" w14:textId="77777777" w:rsidR="00DD0C2C" w:rsidRPr="00630268" w:rsidRDefault="00DD0C2C" w:rsidP="00DD0C2C">
            <w:pPr>
              <w:spacing w:line="240" w:lineRule="auto"/>
              <w:rPr>
                <w:rFonts w:ascii="Arial" w:hAnsi="Arial" w:cs="Arial"/>
                <w:iCs/>
                <w:lang w:val="en-US"/>
              </w:rPr>
            </w:pPr>
            <w:r w:rsidRPr="00630268">
              <w:rPr>
                <w:rFonts w:ascii="Arial" w:hAnsi="Arial" w:cs="Arial"/>
                <w:iCs/>
                <w:lang w:val="en-US"/>
              </w:rPr>
              <w:t xml:space="preserve">4.4.2 The </w:t>
            </w:r>
            <w:r w:rsidRPr="00630268">
              <w:rPr>
                <w:rFonts w:ascii="Arial" w:hAnsi="Arial" w:cs="Arial"/>
                <w:i/>
                <w:iCs/>
                <w:lang w:val="en-US"/>
              </w:rPr>
              <w:t>Enforcement and Compliance Office</w:t>
            </w:r>
            <w:r w:rsidRPr="00630268">
              <w:rPr>
                <w:rFonts w:ascii="Arial" w:hAnsi="Arial" w:cs="Arial"/>
                <w:iCs/>
                <w:lang w:val="en-US"/>
              </w:rPr>
              <w:t xml:space="preserve"> shall report to the </w:t>
            </w:r>
            <w:r w:rsidRPr="00630268">
              <w:rPr>
                <w:rFonts w:ascii="Arial" w:hAnsi="Arial" w:cs="Arial"/>
                <w:i/>
                <w:iCs/>
                <w:lang w:val="en-US"/>
              </w:rPr>
              <w:t>PEM Board</w:t>
            </w:r>
            <w:r w:rsidRPr="00630268">
              <w:rPr>
                <w:rFonts w:ascii="Arial" w:hAnsi="Arial" w:cs="Arial"/>
                <w:iCs/>
                <w:lang w:val="en-US"/>
              </w:rPr>
              <w:t xml:space="preserve"> and the </w:t>
            </w:r>
            <w:r w:rsidRPr="00630268">
              <w:rPr>
                <w:rFonts w:ascii="Arial" w:hAnsi="Arial" w:cs="Arial"/>
                <w:i/>
                <w:iCs/>
                <w:lang w:val="en-US"/>
              </w:rPr>
              <w:t>DOE</w:t>
            </w:r>
            <w:r w:rsidRPr="00630268">
              <w:rPr>
                <w:rFonts w:ascii="Arial" w:hAnsi="Arial" w:cs="Arial"/>
                <w:iCs/>
                <w:lang w:val="en-US"/>
              </w:rPr>
              <w:t xml:space="preserve"> the status of the compliance of each </w:t>
            </w:r>
            <w:r w:rsidRPr="00630268">
              <w:rPr>
                <w:rFonts w:ascii="Arial" w:hAnsi="Arial" w:cs="Arial"/>
                <w:i/>
                <w:iCs/>
                <w:lang w:val="en-US"/>
              </w:rPr>
              <w:t>must dispatch generating unit</w:t>
            </w:r>
            <w:r w:rsidRPr="00630268">
              <w:rPr>
                <w:rFonts w:ascii="Arial" w:hAnsi="Arial" w:cs="Arial"/>
                <w:iCs/>
                <w:lang w:val="en-US"/>
              </w:rPr>
              <w:t xml:space="preserve"> to the </w:t>
            </w:r>
            <w:r w:rsidRPr="00630268">
              <w:rPr>
                <w:rFonts w:ascii="Arial" w:hAnsi="Arial" w:cs="Arial"/>
                <w:i/>
                <w:iCs/>
                <w:lang w:val="en-US"/>
              </w:rPr>
              <w:t>forecast accuracy standards</w:t>
            </w:r>
            <w:r w:rsidRPr="00630268">
              <w:rPr>
                <w:rFonts w:ascii="Arial" w:hAnsi="Arial" w:cs="Arial"/>
                <w:iCs/>
                <w:lang w:val="en-US"/>
              </w:rPr>
              <w:t xml:space="preserve"> as of the most recent </w:t>
            </w:r>
            <w:r w:rsidRPr="00630268">
              <w:rPr>
                <w:rFonts w:ascii="Arial" w:hAnsi="Arial" w:cs="Arial"/>
                <w:i/>
                <w:iCs/>
                <w:lang w:val="en-US"/>
              </w:rPr>
              <w:t>Billing Period</w:t>
            </w:r>
            <w:r w:rsidRPr="00630268">
              <w:rPr>
                <w:rFonts w:ascii="Arial" w:hAnsi="Arial" w:cs="Arial"/>
                <w:iCs/>
                <w:lang w:val="en-US"/>
              </w:rPr>
              <w:t xml:space="preserve"> with a </w:t>
            </w:r>
            <w:r w:rsidRPr="00630268">
              <w:rPr>
                <w:rFonts w:ascii="Arial" w:hAnsi="Arial" w:cs="Arial"/>
                <w:i/>
                <w:iCs/>
                <w:lang w:val="en-US"/>
              </w:rPr>
              <w:t>final statement</w:t>
            </w:r>
            <w:r w:rsidRPr="00630268">
              <w:rPr>
                <w:rFonts w:ascii="Arial" w:hAnsi="Arial" w:cs="Arial"/>
                <w:iCs/>
                <w:lang w:val="en-US"/>
              </w:rPr>
              <w:t xml:space="preserve"> on a monthly basis.</w:t>
            </w:r>
          </w:p>
          <w:p w14:paraId="1C559567" w14:textId="77777777" w:rsidR="00DD0C2C" w:rsidRPr="00630268" w:rsidRDefault="00DD0C2C" w:rsidP="00DD0C2C">
            <w:pPr>
              <w:pStyle w:val="Heading3"/>
              <w:numPr>
                <w:ilvl w:val="0"/>
                <w:numId w:val="0"/>
              </w:numPr>
              <w:rPr>
                <w:rFonts w:ascii="Arial" w:hAnsi="Arial" w:cs="Arial"/>
                <w:sz w:val="22"/>
                <w:szCs w:val="22"/>
              </w:rPr>
            </w:pPr>
          </w:p>
        </w:tc>
        <w:tc>
          <w:tcPr>
            <w:tcW w:w="748" w:type="pct"/>
          </w:tcPr>
          <w:p w14:paraId="462450CD" w14:textId="77777777" w:rsidR="00DD0C2C" w:rsidRPr="00630268" w:rsidRDefault="00DD0C2C" w:rsidP="00DD0C2C">
            <w:pPr>
              <w:spacing w:after="0" w:line="240" w:lineRule="auto"/>
              <w:jc w:val="both"/>
              <w:outlineLvl w:val="2"/>
              <w:rPr>
                <w:rFonts w:ascii="Arial" w:eastAsia="Times New Roman" w:hAnsi="Arial" w:cs="Arial"/>
                <w:b/>
                <w:bCs/>
                <w:kern w:val="32"/>
                <w:u w:val="single"/>
                <w:lang w:val="en-US"/>
              </w:rPr>
            </w:pPr>
            <w:r w:rsidRPr="00630268">
              <w:rPr>
                <w:rFonts w:ascii="Arial" w:eastAsia="Times New Roman" w:hAnsi="Arial" w:cs="Arial"/>
                <w:strike/>
                <w:kern w:val="32"/>
                <w:lang w:val="en-US"/>
              </w:rPr>
              <w:t>4.4.2</w:t>
            </w:r>
            <w:r w:rsidRPr="00630268">
              <w:rPr>
                <w:rFonts w:ascii="Arial" w:eastAsia="Times New Roman" w:hAnsi="Arial" w:cs="Arial"/>
                <w:kern w:val="32"/>
                <w:lang w:val="en-US"/>
              </w:rPr>
              <w:t xml:space="preserve"> </w:t>
            </w:r>
            <w:r w:rsidRPr="00630268">
              <w:rPr>
                <w:rFonts w:ascii="Arial" w:eastAsia="Times New Roman" w:hAnsi="Arial" w:cs="Arial"/>
                <w:b/>
                <w:bCs/>
                <w:kern w:val="32"/>
                <w:u w:val="single"/>
                <w:lang w:val="en-US"/>
              </w:rPr>
              <w:t>4.4.6</w:t>
            </w:r>
            <w:r w:rsidRPr="00630268">
              <w:rPr>
                <w:rFonts w:ascii="Arial" w:eastAsia="Times New Roman" w:hAnsi="Arial" w:cs="Arial"/>
                <w:kern w:val="32"/>
                <w:lang w:val="en-US"/>
              </w:rPr>
              <w:t xml:space="preserve"> The </w:t>
            </w:r>
            <w:r w:rsidRPr="00630268">
              <w:rPr>
                <w:rFonts w:ascii="Arial" w:eastAsia="Times New Roman" w:hAnsi="Arial" w:cs="Arial"/>
                <w:i/>
                <w:kern w:val="32"/>
                <w:lang w:val="en-US"/>
              </w:rPr>
              <w:t>Enforcement and Compliance Office</w:t>
            </w:r>
            <w:r w:rsidRPr="00630268">
              <w:rPr>
                <w:rFonts w:ascii="Arial" w:eastAsia="Times New Roman" w:hAnsi="Arial" w:cs="Arial"/>
                <w:kern w:val="32"/>
                <w:lang w:val="en-US"/>
              </w:rPr>
              <w:t xml:space="preserve"> shall </w:t>
            </w:r>
            <w:r w:rsidRPr="00630268">
              <w:rPr>
                <w:rFonts w:ascii="Arial" w:eastAsia="Times New Roman" w:hAnsi="Arial" w:cs="Arial"/>
                <w:b/>
                <w:bCs/>
                <w:kern w:val="32"/>
                <w:u w:val="single"/>
                <w:lang w:val="en-US"/>
              </w:rPr>
              <w:t>likewise submit an annual consolidated</w:t>
            </w:r>
            <w:r w:rsidRPr="00630268">
              <w:rPr>
                <w:rFonts w:ascii="Arial" w:eastAsia="Times New Roman" w:hAnsi="Arial" w:cs="Arial"/>
                <w:kern w:val="32"/>
                <w:lang w:val="en-US"/>
              </w:rPr>
              <w:t xml:space="preserve"> report to the </w:t>
            </w:r>
            <w:r w:rsidRPr="00630268">
              <w:rPr>
                <w:rFonts w:ascii="Arial" w:eastAsia="Times New Roman" w:hAnsi="Arial" w:cs="Arial"/>
                <w:i/>
                <w:kern w:val="32"/>
                <w:lang w:val="en-US"/>
              </w:rPr>
              <w:t>PEM Board</w:t>
            </w:r>
            <w:r w:rsidRPr="00630268">
              <w:rPr>
                <w:rFonts w:ascii="Arial" w:eastAsia="Times New Roman" w:hAnsi="Arial" w:cs="Arial"/>
                <w:b/>
                <w:bCs/>
                <w:iCs/>
                <w:kern w:val="32"/>
                <w:u w:val="single"/>
                <w:lang w:val="en-US"/>
              </w:rPr>
              <w:t xml:space="preserve"> the </w:t>
            </w:r>
            <w:r w:rsidRPr="00630268">
              <w:rPr>
                <w:rFonts w:ascii="Arial" w:eastAsia="Times New Roman" w:hAnsi="Arial" w:cs="Arial"/>
                <w:b/>
                <w:bCs/>
                <w:i/>
                <w:kern w:val="32"/>
                <w:u w:val="single"/>
                <w:lang w:val="en-US"/>
              </w:rPr>
              <w:t>Compliance Committee</w:t>
            </w:r>
            <w:r w:rsidRPr="00630268">
              <w:rPr>
                <w:rFonts w:ascii="Arial" w:eastAsia="Times New Roman" w:hAnsi="Arial" w:cs="Arial"/>
                <w:b/>
                <w:bCs/>
                <w:iCs/>
                <w:kern w:val="32"/>
                <w:u w:val="single"/>
                <w:lang w:val="en-US"/>
              </w:rPr>
              <w:t>,</w:t>
            </w:r>
            <w:r w:rsidRPr="00630268">
              <w:rPr>
                <w:rFonts w:ascii="Arial" w:eastAsia="Times New Roman" w:hAnsi="Arial" w:cs="Arial"/>
                <w:kern w:val="32"/>
                <w:lang w:val="en-US"/>
              </w:rPr>
              <w:t xml:space="preserve"> and the </w:t>
            </w:r>
            <w:r w:rsidRPr="00630268">
              <w:rPr>
                <w:rFonts w:ascii="Arial" w:eastAsia="Times New Roman" w:hAnsi="Arial" w:cs="Arial"/>
                <w:i/>
                <w:kern w:val="32"/>
                <w:lang w:val="en-US"/>
              </w:rPr>
              <w:t>DOE</w:t>
            </w:r>
            <w:r w:rsidRPr="00630268">
              <w:rPr>
                <w:rFonts w:ascii="Arial" w:eastAsia="Times New Roman" w:hAnsi="Arial" w:cs="Arial"/>
                <w:kern w:val="32"/>
                <w:lang w:val="en-US"/>
              </w:rPr>
              <w:t xml:space="preserve"> </w:t>
            </w:r>
            <w:r w:rsidRPr="00630268">
              <w:rPr>
                <w:rFonts w:ascii="Arial" w:eastAsia="Times New Roman" w:hAnsi="Arial" w:cs="Arial"/>
                <w:strike/>
                <w:kern w:val="32"/>
                <w:lang w:val="en-US"/>
              </w:rPr>
              <w:t xml:space="preserve">the annual compliance of each </w:t>
            </w:r>
            <w:r w:rsidRPr="00630268">
              <w:rPr>
                <w:rFonts w:ascii="Arial" w:eastAsia="Times New Roman" w:hAnsi="Arial" w:cs="Arial"/>
                <w:i/>
                <w:strike/>
                <w:kern w:val="32"/>
                <w:lang w:val="en-US"/>
              </w:rPr>
              <w:t>must dispatch generating unit</w:t>
            </w:r>
            <w:r w:rsidRPr="00630268">
              <w:rPr>
                <w:rFonts w:ascii="Arial" w:eastAsia="Times New Roman" w:hAnsi="Arial" w:cs="Arial"/>
                <w:strike/>
                <w:kern w:val="32"/>
                <w:lang w:val="en-US"/>
              </w:rPr>
              <w:t xml:space="preserve"> to the forecast accuracy standards with respect to its </w:t>
            </w:r>
            <w:r w:rsidRPr="00630268">
              <w:rPr>
                <w:rFonts w:ascii="Arial" w:eastAsia="Times New Roman" w:hAnsi="Arial" w:cs="Arial"/>
                <w:i/>
                <w:strike/>
                <w:kern w:val="32"/>
                <w:lang w:val="en-US"/>
              </w:rPr>
              <w:t>projected outputs</w:t>
            </w:r>
            <w:r w:rsidRPr="00630268">
              <w:rPr>
                <w:rFonts w:ascii="Arial" w:eastAsia="Times New Roman" w:hAnsi="Arial" w:cs="Arial"/>
                <w:strike/>
                <w:kern w:val="32"/>
                <w:lang w:val="en-US"/>
              </w:rPr>
              <w:t xml:space="preserve"> within two (2) calendar months after the end of the period specified in Section 4.1.2.</w:t>
            </w:r>
            <w:r w:rsidRPr="00630268">
              <w:rPr>
                <w:rFonts w:ascii="Arial" w:eastAsia="Times New Roman" w:hAnsi="Arial" w:cs="Arial"/>
                <w:b/>
                <w:bCs/>
                <w:kern w:val="32"/>
                <w:u w:val="single"/>
                <w:lang w:val="en-US"/>
              </w:rPr>
              <w:t xml:space="preserve"> on or before 31 March of the year following the covered monitoring period.</w:t>
            </w:r>
          </w:p>
          <w:p w14:paraId="3D4CDB58" w14:textId="77777777" w:rsidR="00DD0C2C" w:rsidRPr="00630268" w:rsidRDefault="00DD0C2C" w:rsidP="00DD0C2C">
            <w:pPr>
              <w:pStyle w:val="NoSpacing"/>
              <w:jc w:val="both"/>
              <w:rPr>
                <w:rFonts w:ascii="Arial" w:hAnsi="Arial" w:cs="Arial"/>
              </w:rPr>
            </w:pPr>
          </w:p>
        </w:tc>
        <w:tc>
          <w:tcPr>
            <w:tcW w:w="598" w:type="pct"/>
          </w:tcPr>
          <w:p w14:paraId="040EBE86" w14:textId="77777777" w:rsidR="00DD0C2C" w:rsidRPr="00630268" w:rsidRDefault="00DD0C2C" w:rsidP="00DD0C2C">
            <w:pPr>
              <w:pStyle w:val="NoSpacing"/>
              <w:numPr>
                <w:ilvl w:val="0"/>
                <w:numId w:val="33"/>
              </w:numPr>
              <w:ind w:left="303"/>
              <w:rPr>
                <w:rFonts w:ascii="Arial" w:hAnsi="Arial" w:cs="Arial"/>
              </w:rPr>
            </w:pPr>
            <w:r w:rsidRPr="00630268">
              <w:rPr>
                <w:rFonts w:ascii="Arial" w:hAnsi="Arial" w:cs="Arial"/>
              </w:rPr>
              <w:t>Re-arranged for coherence. Previously Section 4.4.1 with modification</w:t>
            </w:r>
          </w:p>
          <w:p w14:paraId="44AFBB20" w14:textId="77777777" w:rsidR="00DD0C2C" w:rsidRPr="00630268" w:rsidRDefault="00DD0C2C" w:rsidP="00DD0C2C">
            <w:pPr>
              <w:pStyle w:val="NoSpacing"/>
              <w:numPr>
                <w:ilvl w:val="0"/>
                <w:numId w:val="33"/>
              </w:numPr>
              <w:ind w:left="303"/>
              <w:rPr>
                <w:rFonts w:ascii="Arial" w:hAnsi="Arial" w:cs="Arial"/>
              </w:rPr>
            </w:pPr>
            <w:r w:rsidRPr="00630268">
              <w:rPr>
                <w:rFonts w:ascii="Arial" w:hAnsi="Arial" w:cs="Arial"/>
              </w:rPr>
              <w:t xml:space="preserve">Renumbered to </w:t>
            </w:r>
            <w:r w:rsidRPr="00630268">
              <w:rPr>
                <w:rFonts w:ascii="Arial" w:hAnsi="Arial" w:cs="Arial"/>
                <w:b/>
                <w:bCs/>
                <w:u w:val="single"/>
              </w:rPr>
              <w:t>4.4.6</w:t>
            </w:r>
          </w:p>
          <w:p w14:paraId="24AA870E" w14:textId="77777777" w:rsidR="00DD0C2C" w:rsidRPr="00630268" w:rsidRDefault="00DD0C2C" w:rsidP="00DD0C2C">
            <w:pPr>
              <w:pStyle w:val="NoSpacing"/>
              <w:numPr>
                <w:ilvl w:val="0"/>
                <w:numId w:val="33"/>
              </w:numPr>
              <w:ind w:left="303"/>
              <w:rPr>
                <w:rFonts w:ascii="Arial" w:hAnsi="Arial" w:cs="Arial"/>
              </w:rPr>
            </w:pPr>
            <w:r w:rsidRPr="00630268">
              <w:rPr>
                <w:rFonts w:ascii="Arial" w:hAnsi="Arial" w:cs="Arial"/>
              </w:rPr>
              <w:t>Provide a more definitive period for compliance</w:t>
            </w:r>
          </w:p>
          <w:p w14:paraId="3D0BE20D" w14:textId="77777777" w:rsidR="00DD0C2C" w:rsidRPr="00630268" w:rsidRDefault="00DD0C2C" w:rsidP="00DD0C2C">
            <w:pPr>
              <w:pStyle w:val="NoSpacing"/>
              <w:numPr>
                <w:ilvl w:val="0"/>
                <w:numId w:val="33"/>
              </w:numPr>
              <w:ind w:left="303"/>
              <w:rPr>
                <w:rFonts w:ascii="Arial" w:hAnsi="Arial" w:cs="Arial"/>
              </w:rPr>
            </w:pPr>
            <w:r w:rsidRPr="00630268">
              <w:rPr>
                <w:rFonts w:ascii="Arial" w:hAnsi="Arial" w:cs="Arial"/>
              </w:rPr>
              <w:t xml:space="preserve">Proposed period based on the calculated period to process one whole year of data. </w:t>
            </w:r>
          </w:p>
          <w:p w14:paraId="7E06DE0F" w14:textId="0BEBEEE2" w:rsidR="00DD0C2C" w:rsidRPr="00630268" w:rsidRDefault="00DD0C2C" w:rsidP="00DD0C2C">
            <w:pPr>
              <w:pStyle w:val="NoSpacing"/>
              <w:numPr>
                <w:ilvl w:val="0"/>
                <w:numId w:val="32"/>
              </w:numPr>
              <w:rPr>
                <w:rFonts w:ascii="Arial" w:hAnsi="Arial" w:cs="Arial"/>
              </w:rPr>
            </w:pPr>
            <w:r w:rsidRPr="00630268">
              <w:rPr>
                <w:rFonts w:ascii="Arial" w:hAnsi="Arial" w:cs="Arial"/>
              </w:rPr>
              <w:t>Included Compliance Committee in view of its oversight functions.</w:t>
            </w:r>
          </w:p>
        </w:tc>
        <w:tc>
          <w:tcPr>
            <w:tcW w:w="561" w:type="pct"/>
          </w:tcPr>
          <w:p w14:paraId="6EE674DF" w14:textId="77777777" w:rsidR="00DD0C2C" w:rsidRPr="00630268" w:rsidRDefault="00DD0C2C" w:rsidP="00750F0D">
            <w:pPr>
              <w:pStyle w:val="NoSpacing"/>
              <w:rPr>
                <w:rFonts w:ascii="Arial" w:hAnsi="Arial" w:cs="Arial"/>
              </w:rPr>
            </w:pPr>
          </w:p>
        </w:tc>
        <w:tc>
          <w:tcPr>
            <w:tcW w:w="561" w:type="pct"/>
          </w:tcPr>
          <w:p w14:paraId="28ACD73E" w14:textId="77777777" w:rsidR="00DD0C2C" w:rsidRPr="00630268" w:rsidRDefault="00DD0C2C" w:rsidP="00750F0D">
            <w:pPr>
              <w:pStyle w:val="NoSpacing"/>
              <w:rPr>
                <w:rFonts w:ascii="Arial" w:hAnsi="Arial" w:cs="Arial"/>
              </w:rPr>
            </w:pPr>
          </w:p>
        </w:tc>
        <w:tc>
          <w:tcPr>
            <w:tcW w:w="561" w:type="pct"/>
          </w:tcPr>
          <w:p w14:paraId="151A4C0C" w14:textId="77777777" w:rsidR="00DD0C2C" w:rsidRPr="00630268" w:rsidRDefault="00DD0C2C" w:rsidP="00750F0D">
            <w:pPr>
              <w:pStyle w:val="NoSpacing"/>
              <w:rPr>
                <w:rFonts w:ascii="Arial" w:hAnsi="Arial" w:cs="Arial"/>
              </w:rPr>
            </w:pPr>
          </w:p>
        </w:tc>
        <w:tc>
          <w:tcPr>
            <w:tcW w:w="523" w:type="pct"/>
          </w:tcPr>
          <w:p w14:paraId="4A2A7F32" w14:textId="77777777" w:rsidR="00DD0C2C" w:rsidRPr="00630268" w:rsidRDefault="00DD0C2C" w:rsidP="00750F0D">
            <w:pPr>
              <w:pStyle w:val="NoSpacing"/>
              <w:rPr>
                <w:rFonts w:ascii="Arial" w:hAnsi="Arial" w:cs="Arial"/>
              </w:rPr>
            </w:pPr>
          </w:p>
        </w:tc>
      </w:tr>
      <w:tr w:rsidR="00DD0C2C" w:rsidRPr="00630268" w14:paraId="73B73D40" w14:textId="5B5E8D49" w:rsidTr="00630268">
        <w:trPr>
          <w:trHeight w:val="1601"/>
        </w:trPr>
        <w:tc>
          <w:tcPr>
            <w:tcW w:w="476" w:type="pct"/>
          </w:tcPr>
          <w:p w14:paraId="57B367AD" w14:textId="77777777" w:rsidR="00DD0C2C" w:rsidRPr="00630268" w:rsidRDefault="00DD0C2C" w:rsidP="00DD0C2C">
            <w:pPr>
              <w:pStyle w:val="NoSpacing"/>
              <w:rPr>
                <w:rFonts w:ascii="Arial" w:hAnsi="Arial" w:cs="Arial"/>
                <w:b/>
              </w:rPr>
            </w:pPr>
            <w:permStart w:id="2048473611" w:edGrp="everyone" w:colFirst="5" w:colLast="5"/>
            <w:permStart w:id="1369862573" w:edGrp="everyone" w:colFirst="6" w:colLast="6"/>
            <w:permStart w:id="2130578982" w:edGrp="everyone" w:colFirst="7" w:colLast="7"/>
            <w:permStart w:id="1248077007" w:edGrp="everyone" w:colFirst="8" w:colLast="8"/>
            <w:permEnd w:id="299649929"/>
            <w:permEnd w:id="382816221"/>
            <w:permEnd w:id="131956043"/>
            <w:permEnd w:id="1163282681"/>
          </w:p>
        </w:tc>
        <w:tc>
          <w:tcPr>
            <w:tcW w:w="299" w:type="pct"/>
          </w:tcPr>
          <w:p w14:paraId="189D3D74" w14:textId="726CBD4F" w:rsidR="00DD0C2C" w:rsidRPr="00630268" w:rsidRDefault="00DD0C2C" w:rsidP="00DD0C2C">
            <w:pPr>
              <w:pStyle w:val="NoSpacing"/>
              <w:jc w:val="center"/>
              <w:rPr>
                <w:rFonts w:ascii="Arial" w:hAnsi="Arial" w:cs="Arial"/>
              </w:rPr>
            </w:pPr>
            <w:r w:rsidRPr="00630268">
              <w:rPr>
                <w:rFonts w:ascii="Arial" w:hAnsi="Arial" w:cs="Arial"/>
              </w:rPr>
              <w:t>4.4.3</w:t>
            </w:r>
          </w:p>
        </w:tc>
        <w:tc>
          <w:tcPr>
            <w:tcW w:w="673" w:type="pct"/>
          </w:tcPr>
          <w:p w14:paraId="634B4A4E" w14:textId="45F9660C" w:rsidR="00DD0C2C" w:rsidRPr="00630268" w:rsidRDefault="00DD0C2C" w:rsidP="00DD0C2C">
            <w:pPr>
              <w:pStyle w:val="Heading3"/>
              <w:numPr>
                <w:ilvl w:val="0"/>
                <w:numId w:val="0"/>
              </w:numPr>
              <w:rPr>
                <w:rFonts w:ascii="Arial" w:hAnsi="Arial" w:cs="Arial"/>
                <w:sz w:val="22"/>
                <w:szCs w:val="22"/>
              </w:rPr>
            </w:pPr>
            <w:r w:rsidRPr="00630268">
              <w:rPr>
                <w:rFonts w:ascii="Arial" w:hAnsi="Arial" w:cs="Arial"/>
                <w:sz w:val="22"/>
                <w:szCs w:val="22"/>
              </w:rPr>
              <w:t xml:space="preserve">4.4.3 The </w:t>
            </w:r>
            <w:r w:rsidRPr="00630268">
              <w:rPr>
                <w:rFonts w:ascii="Arial" w:hAnsi="Arial" w:cs="Arial"/>
                <w:i/>
                <w:sz w:val="22"/>
                <w:szCs w:val="22"/>
              </w:rPr>
              <w:t>Market Operator</w:t>
            </w:r>
            <w:r w:rsidRPr="00630268">
              <w:rPr>
                <w:rFonts w:ascii="Arial" w:hAnsi="Arial" w:cs="Arial"/>
                <w:sz w:val="22"/>
                <w:szCs w:val="22"/>
              </w:rPr>
              <w:t xml:space="preserve"> shall review annually the forecast accuracy standards set in Section 4.1 and shall provide recommendation to the </w:t>
            </w:r>
            <w:r w:rsidRPr="00630268">
              <w:rPr>
                <w:rFonts w:ascii="Arial" w:hAnsi="Arial" w:cs="Arial"/>
                <w:i/>
                <w:iCs/>
                <w:sz w:val="22"/>
                <w:szCs w:val="22"/>
              </w:rPr>
              <w:t>PEM Board</w:t>
            </w:r>
            <w:r w:rsidRPr="00630268">
              <w:rPr>
                <w:rFonts w:ascii="Arial" w:hAnsi="Arial" w:cs="Arial"/>
                <w:sz w:val="22"/>
                <w:szCs w:val="22"/>
              </w:rPr>
              <w:t xml:space="preserve"> and the </w:t>
            </w:r>
            <w:r w:rsidRPr="00630268">
              <w:rPr>
                <w:rFonts w:ascii="Arial" w:hAnsi="Arial" w:cs="Arial"/>
                <w:i/>
                <w:iCs/>
                <w:sz w:val="22"/>
                <w:szCs w:val="22"/>
              </w:rPr>
              <w:t>DOE.</w:t>
            </w:r>
          </w:p>
        </w:tc>
        <w:tc>
          <w:tcPr>
            <w:tcW w:w="748" w:type="pct"/>
          </w:tcPr>
          <w:p w14:paraId="5A6E70E5" w14:textId="44AE96C8" w:rsidR="00DD0C2C" w:rsidRPr="00630268" w:rsidRDefault="00DD0C2C" w:rsidP="00DD0C2C">
            <w:pPr>
              <w:pStyle w:val="NoSpacing"/>
              <w:jc w:val="both"/>
              <w:rPr>
                <w:rFonts w:ascii="Arial" w:hAnsi="Arial" w:cs="Arial"/>
              </w:rPr>
            </w:pPr>
            <w:r w:rsidRPr="00630268">
              <w:rPr>
                <w:rFonts w:ascii="Arial" w:hAnsi="Arial" w:cs="Arial"/>
                <w:strike/>
              </w:rPr>
              <w:t>4.4.3</w:t>
            </w:r>
            <w:r w:rsidRPr="00630268">
              <w:rPr>
                <w:rFonts w:ascii="Arial" w:hAnsi="Arial" w:cs="Arial"/>
              </w:rPr>
              <w:t xml:space="preserve"> </w:t>
            </w:r>
            <w:r w:rsidRPr="00630268">
              <w:rPr>
                <w:rFonts w:ascii="Arial" w:hAnsi="Arial" w:cs="Arial"/>
                <w:b/>
                <w:bCs/>
                <w:u w:val="single"/>
              </w:rPr>
              <w:t>4.4.7</w:t>
            </w:r>
            <w:r w:rsidRPr="00630268">
              <w:rPr>
                <w:rFonts w:ascii="Arial" w:hAnsi="Arial" w:cs="Arial"/>
              </w:rPr>
              <w:t xml:space="preserve"> The </w:t>
            </w:r>
            <w:r w:rsidRPr="00630268">
              <w:rPr>
                <w:rFonts w:ascii="Arial" w:hAnsi="Arial" w:cs="Arial"/>
                <w:i/>
              </w:rPr>
              <w:t>Market Operator</w:t>
            </w:r>
            <w:r w:rsidRPr="00630268">
              <w:rPr>
                <w:rFonts w:ascii="Arial" w:hAnsi="Arial" w:cs="Arial"/>
              </w:rPr>
              <w:t xml:space="preserve"> </w:t>
            </w:r>
            <w:r w:rsidRPr="00630268">
              <w:rPr>
                <w:rFonts w:ascii="Arial" w:hAnsi="Arial" w:cs="Arial"/>
                <w:b/>
                <w:bCs/>
                <w:u w:val="single"/>
              </w:rPr>
              <w:t xml:space="preserve">or the </w:t>
            </w:r>
            <w:r w:rsidRPr="00630268">
              <w:rPr>
                <w:rFonts w:ascii="Arial" w:hAnsi="Arial" w:cs="Arial"/>
                <w:b/>
                <w:bCs/>
                <w:i/>
                <w:iCs/>
                <w:u w:val="single"/>
              </w:rPr>
              <w:t xml:space="preserve">Enforcement and Compliance Office </w:t>
            </w:r>
            <w:r w:rsidRPr="00630268">
              <w:rPr>
                <w:rFonts w:ascii="Arial" w:hAnsi="Arial" w:cs="Arial"/>
              </w:rPr>
              <w:t xml:space="preserve">shall review annually the forecast accuracy standards set in Section 4.1 and shall provide recommendation to the </w:t>
            </w:r>
            <w:r w:rsidRPr="00630268">
              <w:rPr>
                <w:rFonts w:ascii="Arial" w:hAnsi="Arial" w:cs="Arial"/>
                <w:i/>
                <w:iCs/>
              </w:rPr>
              <w:t>PEM Board</w:t>
            </w:r>
            <w:r w:rsidRPr="00630268">
              <w:rPr>
                <w:rFonts w:ascii="Arial" w:hAnsi="Arial" w:cs="Arial"/>
              </w:rPr>
              <w:t xml:space="preserve"> and the </w:t>
            </w:r>
            <w:r w:rsidRPr="00630268">
              <w:rPr>
                <w:rFonts w:ascii="Arial" w:hAnsi="Arial" w:cs="Arial"/>
                <w:i/>
                <w:iCs/>
              </w:rPr>
              <w:t>DOE.</w:t>
            </w:r>
          </w:p>
        </w:tc>
        <w:tc>
          <w:tcPr>
            <w:tcW w:w="598" w:type="pct"/>
          </w:tcPr>
          <w:p w14:paraId="0F1C5BCA" w14:textId="77777777" w:rsidR="00DD0C2C" w:rsidRPr="00630268" w:rsidRDefault="00DD0C2C" w:rsidP="00DD0C2C">
            <w:pPr>
              <w:pStyle w:val="NoSpacing"/>
              <w:numPr>
                <w:ilvl w:val="0"/>
                <w:numId w:val="33"/>
              </w:numPr>
              <w:ind w:left="303"/>
              <w:rPr>
                <w:rFonts w:ascii="Arial" w:hAnsi="Arial" w:cs="Arial"/>
              </w:rPr>
            </w:pPr>
            <w:r w:rsidRPr="00630268">
              <w:rPr>
                <w:rFonts w:ascii="Arial" w:hAnsi="Arial" w:cs="Arial"/>
              </w:rPr>
              <w:t xml:space="preserve">Renumbered to </w:t>
            </w:r>
            <w:r w:rsidRPr="00630268">
              <w:rPr>
                <w:rFonts w:ascii="Arial" w:hAnsi="Arial" w:cs="Arial"/>
                <w:b/>
                <w:bCs/>
                <w:u w:val="single"/>
              </w:rPr>
              <w:t>4.4.7</w:t>
            </w:r>
          </w:p>
          <w:p w14:paraId="164BC452" w14:textId="4DFA04DC" w:rsidR="00DD0C2C" w:rsidRPr="00630268" w:rsidRDefault="00DD0C2C" w:rsidP="00DD0C2C">
            <w:pPr>
              <w:pStyle w:val="NoSpacing"/>
              <w:numPr>
                <w:ilvl w:val="0"/>
                <w:numId w:val="34"/>
              </w:numPr>
              <w:rPr>
                <w:rFonts w:ascii="Arial" w:hAnsi="Arial" w:cs="Arial"/>
              </w:rPr>
            </w:pPr>
            <w:r w:rsidRPr="00630268">
              <w:rPr>
                <w:rFonts w:ascii="Arial" w:hAnsi="Arial" w:cs="Arial"/>
              </w:rPr>
              <w:t>To include ECO being the office in charge of the monitoring of FAS.</w:t>
            </w:r>
          </w:p>
        </w:tc>
        <w:tc>
          <w:tcPr>
            <w:tcW w:w="561" w:type="pct"/>
          </w:tcPr>
          <w:p w14:paraId="1F8EB825" w14:textId="77777777" w:rsidR="00DD0C2C" w:rsidRPr="00630268" w:rsidRDefault="00DD0C2C" w:rsidP="00750F0D">
            <w:pPr>
              <w:pStyle w:val="NoSpacing"/>
              <w:rPr>
                <w:rFonts w:ascii="Arial" w:hAnsi="Arial" w:cs="Arial"/>
              </w:rPr>
            </w:pPr>
          </w:p>
        </w:tc>
        <w:tc>
          <w:tcPr>
            <w:tcW w:w="561" w:type="pct"/>
          </w:tcPr>
          <w:p w14:paraId="2D7AD524" w14:textId="77777777" w:rsidR="00DD0C2C" w:rsidRPr="00630268" w:rsidRDefault="00DD0C2C" w:rsidP="00750F0D">
            <w:pPr>
              <w:pStyle w:val="NoSpacing"/>
              <w:rPr>
                <w:rFonts w:ascii="Arial" w:hAnsi="Arial" w:cs="Arial"/>
              </w:rPr>
            </w:pPr>
          </w:p>
        </w:tc>
        <w:tc>
          <w:tcPr>
            <w:tcW w:w="561" w:type="pct"/>
          </w:tcPr>
          <w:p w14:paraId="45C1F5C7" w14:textId="77777777" w:rsidR="00DD0C2C" w:rsidRPr="00630268" w:rsidRDefault="00DD0C2C" w:rsidP="00750F0D">
            <w:pPr>
              <w:pStyle w:val="NoSpacing"/>
              <w:rPr>
                <w:rFonts w:ascii="Arial" w:hAnsi="Arial" w:cs="Arial"/>
              </w:rPr>
            </w:pPr>
          </w:p>
        </w:tc>
        <w:tc>
          <w:tcPr>
            <w:tcW w:w="523" w:type="pct"/>
          </w:tcPr>
          <w:p w14:paraId="555F1E7B" w14:textId="77777777" w:rsidR="00DD0C2C" w:rsidRPr="00630268" w:rsidRDefault="00DD0C2C" w:rsidP="00750F0D">
            <w:pPr>
              <w:pStyle w:val="NoSpacing"/>
              <w:rPr>
                <w:rFonts w:ascii="Arial" w:hAnsi="Arial" w:cs="Arial"/>
              </w:rPr>
            </w:pPr>
          </w:p>
        </w:tc>
      </w:tr>
      <w:tr w:rsidR="00DD0C2C" w:rsidRPr="00630268" w14:paraId="0B055149" w14:textId="3D214347" w:rsidTr="00630268">
        <w:trPr>
          <w:trHeight w:val="744"/>
        </w:trPr>
        <w:tc>
          <w:tcPr>
            <w:tcW w:w="476" w:type="pct"/>
          </w:tcPr>
          <w:p w14:paraId="57B5BAAF" w14:textId="4207A556" w:rsidR="00DD0C2C" w:rsidRPr="00630268" w:rsidRDefault="00DD0C2C" w:rsidP="00DD0C2C">
            <w:pPr>
              <w:pStyle w:val="NoSpacing"/>
              <w:rPr>
                <w:rFonts w:ascii="Arial" w:hAnsi="Arial" w:cs="Arial"/>
                <w:b/>
              </w:rPr>
            </w:pPr>
            <w:permStart w:id="1883575833" w:edGrp="everyone" w:colFirst="5" w:colLast="5"/>
            <w:permStart w:id="1424049161" w:edGrp="everyone" w:colFirst="6" w:colLast="6"/>
            <w:permStart w:id="1546063134" w:edGrp="everyone" w:colFirst="7" w:colLast="7"/>
            <w:permStart w:id="1301482628" w:edGrp="everyone" w:colFirst="8" w:colLast="8"/>
            <w:permEnd w:id="2048473611"/>
            <w:permEnd w:id="1369862573"/>
            <w:permEnd w:id="2130578982"/>
            <w:permEnd w:id="1248077007"/>
            <w:r w:rsidRPr="00630268">
              <w:rPr>
                <w:rFonts w:ascii="Arial" w:hAnsi="Arial" w:cs="Arial"/>
                <w:b/>
              </w:rPr>
              <w:lastRenderedPageBreak/>
              <w:t>4.5 Transition Period</w:t>
            </w:r>
          </w:p>
        </w:tc>
        <w:tc>
          <w:tcPr>
            <w:tcW w:w="299" w:type="pct"/>
          </w:tcPr>
          <w:p w14:paraId="71C79DEB" w14:textId="5FA1F245" w:rsidR="00DD0C2C" w:rsidRPr="00630268" w:rsidRDefault="00DD0C2C" w:rsidP="00DD0C2C">
            <w:pPr>
              <w:pStyle w:val="NoSpacing"/>
              <w:jc w:val="center"/>
              <w:rPr>
                <w:rFonts w:ascii="Arial" w:hAnsi="Arial" w:cs="Arial"/>
              </w:rPr>
            </w:pPr>
            <w:r w:rsidRPr="00630268">
              <w:rPr>
                <w:rFonts w:ascii="Arial" w:hAnsi="Arial" w:cs="Arial"/>
              </w:rPr>
              <w:t>4.5.1</w:t>
            </w:r>
          </w:p>
        </w:tc>
        <w:tc>
          <w:tcPr>
            <w:tcW w:w="673" w:type="pct"/>
          </w:tcPr>
          <w:p w14:paraId="62D82F82" w14:textId="77777777" w:rsidR="00DD0C2C" w:rsidRPr="00630268" w:rsidRDefault="00DD0C2C" w:rsidP="00DD0C2C">
            <w:pPr>
              <w:spacing w:after="0" w:line="240" w:lineRule="auto"/>
              <w:jc w:val="both"/>
              <w:outlineLvl w:val="2"/>
              <w:rPr>
                <w:rFonts w:ascii="Arial" w:eastAsia="Times New Roman" w:hAnsi="Arial" w:cs="Arial"/>
                <w:kern w:val="32"/>
                <w:lang w:val="en-US"/>
              </w:rPr>
            </w:pPr>
            <w:r w:rsidRPr="00630268">
              <w:rPr>
                <w:rFonts w:ascii="Arial" w:eastAsia="Times New Roman" w:hAnsi="Arial" w:cs="Arial"/>
                <w:kern w:val="32"/>
                <w:lang w:val="en-US"/>
              </w:rPr>
              <w:t xml:space="preserve">A </w:t>
            </w:r>
            <w:r w:rsidRPr="00630268">
              <w:rPr>
                <w:rFonts w:ascii="Arial" w:eastAsia="Times New Roman" w:hAnsi="Arial" w:cs="Arial"/>
                <w:i/>
                <w:kern w:val="32"/>
                <w:lang w:val="en-US"/>
              </w:rPr>
              <w:t>transition period</w:t>
            </w:r>
            <w:r w:rsidRPr="00630268">
              <w:rPr>
                <w:rFonts w:ascii="Arial" w:eastAsia="Times New Roman" w:hAnsi="Arial" w:cs="Arial"/>
                <w:kern w:val="32"/>
                <w:lang w:val="en-US"/>
              </w:rPr>
              <w:t xml:space="preserve"> covering the period specified by the </w:t>
            </w:r>
            <w:r w:rsidRPr="00630268">
              <w:rPr>
                <w:rFonts w:ascii="Arial" w:eastAsia="Times New Roman" w:hAnsi="Arial" w:cs="Arial"/>
                <w:i/>
                <w:kern w:val="32"/>
                <w:lang w:val="en-US"/>
              </w:rPr>
              <w:t>DOE</w:t>
            </w:r>
            <w:r w:rsidRPr="00630268">
              <w:rPr>
                <w:rFonts w:ascii="Arial" w:eastAsia="Times New Roman" w:hAnsi="Arial" w:cs="Arial"/>
                <w:kern w:val="32"/>
                <w:lang w:val="en-US"/>
              </w:rPr>
              <w:t xml:space="preserve"> shall be implemented. The sanction on the non-compliance with the forecast accuracy standards shall be implemented upon the commercial operation of the enhanced </w:t>
            </w:r>
            <w:r w:rsidRPr="00630268">
              <w:rPr>
                <w:rFonts w:ascii="Arial" w:eastAsia="Times New Roman" w:hAnsi="Arial" w:cs="Arial"/>
                <w:i/>
                <w:iCs/>
                <w:kern w:val="32"/>
                <w:lang w:val="en-US"/>
              </w:rPr>
              <w:t>WESM</w:t>
            </w:r>
            <w:r w:rsidRPr="00630268">
              <w:rPr>
                <w:rFonts w:ascii="Arial" w:eastAsia="Times New Roman" w:hAnsi="Arial" w:cs="Arial"/>
                <w:kern w:val="32"/>
                <w:lang w:val="en-US"/>
              </w:rPr>
              <w:t xml:space="preserve"> design and operations.</w:t>
            </w:r>
          </w:p>
          <w:p w14:paraId="7949522E" w14:textId="77777777" w:rsidR="00DD0C2C" w:rsidRPr="00630268" w:rsidRDefault="00DD0C2C" w:rsidP="00DD0C2C">
            <w:pPr>
              <w:pStyle w:val="Heading3"/>
              <w:numPr>
                <w:ilvl w:val="0"/>
                <w:numId w:val="0"/>
              </w:numPr>
              <w:rPr>
                <w:rFonts w:ascii="Arial" w:hAnsi="Arial" w:cs="Arial"/>
                <w:sz w:val="22"/>
                <w:szCs w:val="22"/>
              </w:rPr>
            </w:pPr>
          </w:p>
        </w:tc>
        <w:tc>
          <w:tcPr>
            <w:tcW w:w="748" w:type="pct"/>
          </w:tcPr>
          <w:p w14:paraId="1AA38464" w14:textId="77777777" w:rsidR="00DD0C2C" w:rsidRPr="00630268" w:rsidRDefault="00DD0C2C" w:rsidP="00DD0C2C">
            <w:pPr>
              <w:spacing w:after="0" w:line="240" w:lineRule="auto"/>
              <w:jc w:val="both"/>
              <w:outlineLvl w:val="2"/>
              <w:rPr>
                <w:rFonts w:ascii="Arial" w:eastAsia="Times New Roman" w:hAnsi="Arial" w:cs="Arial"/>
                <w:b/>
                <w:bCs/>
                <w:kern w:val="32"/>
                <w:u w:val="single"/>
                <w:lang w:val="en-US"/>
              </w:rPr>
            </w:pPr>
            <w:r w:rsidRPr="00630268">
              <w:rPr>
                <w:rFonts w:ascii="Arial" w:eastAsia="Times New Roman" w:hAnsi="Arial" w:cs="Arial"/>
                <w:kern w:val="32"/>
                <w:lang w:val="en-US"/>
              </w:rPr>
              <w:t xml:space="preserve">A </w:t>
            </w:r>
            <w:r w:rsidRPr="00630268">
              <w:rPr>
                <w:rFonts w:ascii="Arial" w:eastAsia="Times New Roman" w:hAnsi="Arial" w:cs="Arial"/>
                <w:i/>
                <w:kern w:val="32"/>
                <w:lang w:val="en-US"/>
              </w:rPr>
              <w:t>transition period</w:t>
            </w:r>
            <w:r w:rsidRPr="00630268">
              <w:rPr>
                <w:rFonts w:ascii="Arial" w:eastAsia="Times New Roman" w:hAnsi="Arial" w:cs="Arial"/>
                <w:kern w:val="32"/>
                <w:lang w:val="en-US"/>
              </w:rPr>
              <w:t xml:space="preserve"> </w:t>
            </w:r>
            <w:r w:rsidRPr="00630268">
              <w:rPr>
                <w:rFonts w:ascii="Arial" w:eastAsia="Times New Roman" w:hAnsi="Arial" w:cs="Arial"/>
                <w:b/>
                <w:bCs/>
                <w:kern w:val="32"/>
                <w:u w:val="single"/>
                <w:lang w:val="en-US"/>
              </w:rPr>
              <w:t xml:space="preserve">shall be six (6) months </w:t>
            </w:r>
            <w:r w:rsidRPr="00630268">
              <w:rPr>
                <w:rFonts w:ascii="Arial" w:eastAsia="Times New Roman" w:hAnsi="Arial" w:cs="Arial"/>
                <w:strike/>
                <w:kern w:val="32"/>
                <w:lang w:val="en-US"/>
              </w:rPr>
              <w:t xml:space="preserve">covering the period specified by the </w:t>
            </w:r>
            <w:r w:rsidRPr="00630268">
              <w:rPr>
                <w:rFonts w:ascii="Arial" w:eastAsia="Times New Roman" w:hAnsi="Arial" w:cs="Arial"/>
                <w:i/>
                <w:strike/>
                <w:kern w:val="32"/>
                <w:lang w:val="en-US"/>
              </w:rPr>
              <w:t>DOE</w:t>
            </w:r>
            <w:r w:rsidRPr="00630268">
              <w:rPr>
                <w:rFonts w:ascii="Arial" w:eastAsia="Times New Roman" w:hAnsi="Arial" w:cs="Arial"/>
                <w:strike/>
                <w:kern w:val="32"/>
                <w:lang w:val="en-US"/>
              </w:rPr>
              <w:t xml:space="preserve"> shall be implemented. The sanction on the non-compliance with the forecast accuracy standards shall be implemented upon  </w:t>
            </w:r>
            <w:r w:rsidRPr="00630268">
              <w:rPr>
                <w:rFonts w:ascii="Arial" w:eastAsia="Times New Roman" w:hAnsi="Arial" w:cs="Arial"/>
                <w:b/>
                <w:bCs/>
                <w:kern w:val="32"/>
                <w:u w:val="single"/>
                <w:lang w:val="en-US"/>
              </w:rPr>
              <w:t xml:space="preserve">from </w:t>
            </w:r>
            <w:r w:rsidRPr="00630268">
              <w:rPr>
                <w:rFonts w:ascii="Arial" w:eastAsia="Times New Roman" w:hAnsi="Arial" w:cs="Arial"/>
                <w:kern w:val="32"/>
                <w:lang w:val="en-US"/>
              </w:rPr>
              <w:t xml:space="preserve">the commercial operation of the enhanced </w:t>
            </w:r>
            <w:r w:rsidRPr="00630268">
              <w:rPr>
                <w:rFonts w:ascii="Arial" w:eastAsia="Times New Roman" w:hAnsi="Arial" w:cs="Arial"/>
                <w:i/>
                <w:iCs/>
                <w:kern w:val="32"/>
                <w:lang w:val="en-US"/>
              </w:rPr>
              <w:t>WESM</w:t>
            </w:r>
            <w:r w:rsidRPr="00630268">
              <w:rPr>
                <w:rFonts w:ascii="Arial" w:eastAsia="Times New Roman" w:hAnsi="Arial" w:cs="Arial"/>
                <w:kern w:val="32"/>
                <w:lang w:val="en-US"/>
              </w:rPr>
              <w:t xml:space="preserve"> design and operations </w:t>
            </w:r>
            <w:r w:rsidRPr="00630268">
              <w:rPr>
                <w:rFonts w:ascii="Arial" w:eastAsia="Times New Roman" w:hAnsi="Arial" w:cs="Arial"/>
                <w:b/>
                <w:bCs/>
                <w:kern w:val="32"/>
                <w:u w:val="single"/>
                <w:lang w:val="en-US"/>
              </w:rPr>
              <w:t xml:space="preserve">unless extended by the DOE through appropriate issuance. </w:t>
            </w:r>
          </w:p>
          <w:p w14:paraId="0E1AB4F7" w14:textId="77777777" w:rsidR="00DD0C2C" w:rsidRPr="00630268" w:rsidRDefault="00DD0C2C" w:rsidP="00DD0C2C">
            <w:pPr>
              <w:jc w:val="both"/>
              <w:rPr>
                <w:rFonts w:ascii="Arial" w:hAnsi="Arial" w:cs="Arial"/>
                <w:lang w:val="en-US"/>
              </w:rPr>
            </w:pPr>
          </w:p>
          <w:p w14:paraId="67622DA3" w14:textId="77777777" w:rsidR="00DD0C2C" w:rsidRPr="00630268" w:rsidRDefault="00DD0C2C" w:rsidP="00DD0C2C">
            <w:pPr>
              <w:pStyle w:val="NoSpacing"/>
              <w:jc w:val="both"/>
              <w:rPr>
                <w:rFonts w:ascii="Arial" w:hAnsi="Arial" w:cs="Arial"/>
              </w:rPr>
            </w:pPr>
          </w:p>
        </w:tc>
        <w:tc>
          <w:tcPr>
            <w:tcW w:w="598" w:type="pct"/>
          </w:tcPr>
          <w:p w14:paraId="319D29E5" w14:textId="77777777" w:rsidR="00DD0C2C" w:rsidRPr="00630268" w:rsidRDefault="00DD0C2C" w:rsidP="00DD0C2C">
            <w:pPr>
              <w:pStyle w:val="NoSpacing"/>
              <w:rPr>
                <w:rFonts w:ascii="Arial" w:hAnsi="Arial" w:cs="Arial"/>
              </w:rPr>
            </w:pPr>
            <w:r w:rsidRPr="00630268">
              <w:rPr>
                <w:rFonts w:ascii="Arial" w:hAnsi="Arial" w:cs="Arial"/>
              </w:rPr>
              <w:t xml:space="preserve">To reflect the current practice (as consulted with DOE –  DOE will no longer issue formal issuance re: lifting of transition period; and the monitoring officially starts in January 2022 billing period). </w:t>
            </w:r>
          </w:p>
          <w:p w14:paraId="755CF893" w14:textId="77777777" w:rsidR="00DD0C2C" w:rsidRPr="00630268" w:rsidRDefault="00DD0C2C" w:rsidP="00DD0C2C">
            <w:pPr>
              <w:pStyle w:val="NoSpacing"/>
              <w:rPr>
                <w:rFonts w:ascii="Arial" w:hAnsi="Arial" w:cs="Arial"/>
              </w:rPr>
            </w:pPr>
          </w:p>
          <w:p w14:paraId="0AB91D10" w14:textId="77777777" w:rsidR="00DD0C2C" w:rsidRPr="00630268" w:rsidRDefault="00DD0C2C" w:rsidP="00DD0C2C">
            <w:pPr>
              <w:pStyle w:val="NoSpacing"/>
              <w:rPr>
                <w:rFonts w:ascii="Arial" w:hAnsi="Arial" w:cs="Arial"/>
              </w:rPr>
            </w:pPr>
            <w:r w:rsidRPr="00630268">
              <w:rPr>
                <w:rFonts w:ascii="Arial" w:hAnsi="Arial" w:cs="Arial"/>
              </w:rPr>
              <w:t>Given that the annual FAS rating is reckoned from 26 December of the year until 25 December of the succeeding year, the annual FAS rating could NOT be computed for 2021 as the EWDO commenced only on 26 June 2021 (or short of 6 months for annual rating).</w:t>
            </w:r>
          </w:p>
          <w:p w14:paraId="7A9C9373" w14:textId="77777777" w:rsidR="00DD0C2C" w:rsidRPr="00630268" w:rsidRDefault="00DD0C2C" w:rsidP="00DD0C2C">
            <w:pPr>
              <w:pStyle w:val="NoSpacing"/>
              <w:rPr>
                <w:rFonts w:ascii="Arial" w:hAnsi="Arial" w:cs="Arial"/>
              </w:rPr>
            </w:pPr>
          </w:p>
          <w:p w14:paraId="3010AE8E" w14:textId="63D19C29" w:rsidR="00DD0C2C" w:rsidRPr="00630268" w:rsidRDefault="00DD0C2C" w:rsidP="00DD0C2C">
            <w:pPr>
              <w:pStyle w:val="NoSpacing"/>
              <w:rPr>
                <w:rFonts w:ascii="Arial" w:hAnsi="Arial" w:cs="Arial"/>
              </w:rPr>
            </w:pPr>
            <w:r w:rsidRPr="00630268">
              <w:rPr>
                <w:rFonts w:ascii="Arial" w:hAnsi="Arial" w:cs="Arial"/>
              </w:rPr>
              <w:t xml:space="preserve">The annual FAS rating (Jan to Dec billing period) could be computed </w:t>
            </w:r>
            <w:r w:rsidRPr="00630268">
              <w:rPr>
                <w:rFonts w:ascii="Arial" w:hAnsi="Arial" w:cs="Arial"/>
              </w:rPr>
              <w:lastRenderedPageBreak/>
              <w:t>beginning January 2022</w:t>
            </w:r>
          </w:p>
        </w:tc>
        <w:tc>
          <w:tcPr>
            <w:tcW w:w="561" w:type="pct"/>
          </w:tcPr>
          <w:p w14:paraId="135B2201" w14:textId="77777777" w:rsidR="00DD0C2C" w:rsidRPr="00630268" w:rsidRDefault="00DD0C2C" w:rsidP="00DD0C2C">
            <w:pPr>
              <w:pStyle w:val="NoSpacing"/>
              <w:rPr>
                <w:rFonts w:ascii="Arial" w:hAnsi="Arial" w:cs="Arial"/>
              </w:rPr>
            </w:pPr>
          </w:p>
        </w:tc>
        <w:tc>
          <w:tcPr>
            <w:tcW w:w="561" w:type="pct"/>
          </w:tcPr>
          <w:p w14:paraId="74D3B642" w14:textId="77777777" w:rsidR="00DD0C2C" w:rsidRPr="00630268" w:rsidRDefault="00DD0C2C" w:rsidP="00DD0C2C">
            <w:pPr>
              <w:pStyle w:val="NoSpacing"/>
              <w:rPr>
                <w:rFonts w:ascii="Arial" w:hAnsi="Arial" w:cs="Arial"/>
              </w:rPr>
            </w:pPr>
          </w:p>
        </w:tc>
        <w:tc>
          <w:tcPr>
            <w:tcW w:w="561" w:type="pct"/>
          </w:tcPr>
          <w:p w14:paraId="1002D183" w14:textId="77777777" w:rsidR="00DD0C2C" w:rsidRPr="00630268" w:rsidRDefault="00DD0C2C" w:rsidP="00DD0C2C">
            <w:pPr>
              <w:pStyle w:val="NoSpacing"/>
              <w:rPr>
                <w:rFonts w:ascii="Arial" w:hAnsi="Arial" w:cs="Arial"/>
              </w:rPr>
            </w:pPr>
          </w:p>
        </w:tc>
        <w:tc>
          <w:tcPr>
            <w:tcW w:w="523" w:type="pct"/>
          </w:tcPr>
          <w:p w14:paraId="401ED887" w14:textId="77777777" w:rsidR="00DD0C2C" w:rsidRPr="00630268" w:rsidRDefault="00DD0C2C" w:rsidP="00DD0C2C">
            <w:pPr>
              <w:pStyle w:val="NoSpacing"/>
              <w:rPr>
                <w:rFonts w:ascii="Arial" w:hAnsi="Arial" w:cs="Arial"/>
              </w:rPr>
            </w:pPr>
          </w:p>
        </w:tc>
      </w:tr>
      <w:tr w:rsidR="00DD0C2C" w:rsidRPr="00630268" w14:paraId="2B7AA6B0" w14:textId="7A6595CC" w:rsidTr="00630268">
        <w:trPr>
          <w:trHeight w:val="744"/>
        </w:trPr>
        <w:tc>
          <w:tcPr>
            <w:tcW w:w="476" w:type="pct"/>
          </w:tcPr>
          <w:p w14:paraId="0E6E5011" w14:textId="77777777" w:rsidR="00DD0C2C" w:rsidRPr="00630268" w:rsidRDefault="00DD0C2C" w:rsidP="00DD0C2C">
            <w:pPr>
              <w:pStyle w:val="NoSpacing"/>
              <w:rPr>
                <w:rFonts w:ascii="Arial" w:hAnsi="Arial" w:cs="Arial"/>
                <w:b/>
              </w:rPr>
            </w:pPr>
            <w:permStart w:id="1546144031" w:edGrp="everyone" w:colFirst="5" w:colLast="5"/>
            <w:permStart w:id="2131378920" w:edGrp="everyone" w:colFirst="6" w:colLast="6"/>
            <w:permStart w:id="67126" w:edGrp="everyone" w:colFirst="7" w:colLast="7"/>
            <w:permStart w:id="2000117525" w:edGrp="everyone" w:colFirst="8" w:colLast="8"/>
            <w:permEnd w:id="1883575833"/>
            <w:permEnd w:id="1424049161"/>
            <w:permEnd w:id="1546063134"/>
            <w:permEnd w:id="1301482628"/>
          </w:p>
        </w:tc>
        <w:tc>
          <w:tcPr>
            <w:tcW w:w="299" w:type="pct"/>
          </w:tcPr>
          <w:p w14:paraId="39024397" w14:textId="77777777" w:rsidR="00DD0C2C" w:rsidRPr="00630268" w:rsidRDefault="00DD0C2C" w:rsidP="00DD0C2C">
            <w:pPr>
              <w:pStyle w:val="NoSpacing"/>
              <w:jc w:val="center"/>
              <w:rPr>
                <w:rFonts w:ascii="Arial" w:hAnsi="Arial" w:cs="Arial"/>
              </w:rPr>
            </w:pPr>
            <w:r w:rsidRPr="00630268">
              <w:rPr>
                <w:rFonts w:ascii="Arial" w:hAnsi="Arial" w:cs="Arial"/>
              </w:rPr>
              <w:t>4.5.3</w:t>
            </w:r>
          </w:p>
        </w:tc>
        <w:tc>
          <w:tcPr>
            <w:tcW w:w="673" w:type="pct"/>
          </w:tcPr>
          <w:p w14:paraId="26E7C02A" w14:textId="77777777" w:rsidR="00DD0C2C" w:rsidRPr="00630268" w:rsidRDefault="00DD0C2C" w:rsidP="00630268">
            <w:pPr>
              <w:pStyle w:val="Heading3"/>
              <w:numPr>
                <w:ilvl w:val="0"/>
                <w:numId w:val="0"/>
              </w:numPr>
              <w:jc w:val="left"/>
              <w:rPr>
                <w:rFonts w:ascii="Arial" w:hAnsi="Arial" w:cs="Arial"/>
                <w:sz w:val="22"/>
                <w:szCs w:val="22"/>
              </w:rPr>
            </w:pPr>
            <w:r w:rsidRPr="00630268">
              <w:rPr>
                <w:rFonts w:ascii="Arial" w:hAnsi="Arial" w:cs="Arial"/>
                <w:sz w:val="22"/>
                <w:szCs w:val="22"/>
              </w:rPr>
              <w:t xml:space="preserve">Before the end of the </w:t>
            </w:r>
            <w:r w:rsidRPr="00630268">
              <w:rPr>
                <w:rFonts w:ascii="Arial" w:hAnsi="Arial" w:cs="Arial"/>
                <w:i/>
                <w:sz w:val="22"/>
                <w:szCs w:val="22"/>
              </w:rPr>
              <w:t>transition period</w:t>
            </w:r>
            <w:r w:rsidRPr="00630268">
              <w:rPr>
                <w:rFonts w:ascii="Arial" w:hAnsi="Arial" w:cs="Arial"/>
                <w:sz w:val="22"/>
                <w:szCs w:val="22"/>
              </w:rPr>
              <w:t xml:space="preserve">, the </w:t>
            </w:r>
            <w:r w:rsidRPr="00630268">
              <w:rPr>
                <w:rFonts w:ascii="Arial" w:hAnsi="Arial" w:cs="Arial"/>
                <w:i/>
                <w:sz w:val="22"/>
                <w:szCs w:val="22"/>
              </w:rPr>
              <w:t>Market Operator</w:t>
            </w:r>
            <w:r w:rsidRPr="00630268">
              <w:rPr>
                <w:rFonts w:ascii="Arial" w:hAnsi="Arial" w:cs="Arial"/>
                <w:sz w:val="22"/>
                <w:szCs w:val="22"/>
              </w:rPr>
              <w:t xml:space="preserve"> shall submit to the </w:t>
            </w:r>
            <w:r w:rsidRPr="00630268">
              <w:rPr>
                <w:rFonts w:ascii="Arial" w:hAnsi="Arial" w:cs="Arial"/>
                <w:i/>
                <w:sz w:val="22"/>
                <w:szCs w:val="22"/>
              </w:rPr>
              <w:t>DOE</w:t>
            </w:r>
            <w:r w:rsidRPr="00630268">
              <w:rPr>
                <w:rFonts w:ascii="Arial" w:hAnsi="Arial" w:cs="Arial"/>
                <w:sz w:val="22"/>
                <w:szCs w:val="22"/>
              </w:rPr>
              <w:t xml:space="preserve"> and other concerned government agencies a report on the compliance of </w:t>
            </w:r>
            <w:r w:rsidRPr="00630268">
              <w:rPr>
                <w:rFonts w:ascii="Arial" w:hAnsi="Arial" w:cs="Arial"/>
                <w:i/>
                <w:sz w:val="22"/>
                <w:szCs w:val="22"/>
              </w:rPr>
              <w:t>must dispatch generating units</w:t>
            </w:r>
            <w:r w:rsidRPr="00630268">
              <w:rPr>
                <w:rFonts w:ascii="Arial" w:hAnsi="Arial" w:cs="Arial"/>
                <w:sz w:val="22"/>
                <w:szCs w:val="22"/>
              </w:rPr>
              <w:t xml:space="preserve"> to the forecast accuracy standards, and it shall inform the </w:t>
            </w:r>
            <w:r w:rsidRPr="00630268">
              <w:rPr>
                <w:rFonts w:ascii="Arial" w:hAnsi="Arial" w:cs="Arial"/>
                <w:i/>
                <w:iCs/>
                <w:sz w:val="22"/>
                <w:szCs w:val="22"/>
              </w:rPr>
              <w:t>must dispatch generating units</w:t>
            </w:r>
            <w:r w:rsidRPr="00630268">
              <w:rPr>
                <w:rFonts w:ascii="Arial" w:hAnsi="Arial" w:cs="Arial"/>
                <w:sz w:val="22"/>
                <w:szCs w:val="22"/>
              </w:rPr>
              <w:t xml:space="preserve"> on their performance with respect to the forecast accuracy standards.</w:t>
            </w:r>
          </w:p>
          <w:p w14:paraId="23C3C99A" w14:textId="77777777" w:rsidR="00DD0C2C" w:rsidRPr="00630268" w:rsidRDefault="00DD0C2C" w:rsidP="00630268">
            <w:pPr>
              <w:pStyle w:val="Heading3"/>
              <w:numPr>
                <w:ilvl w:val="0"/>
                <w:numId w:val="0"/>
              </w:numPr>
              <w:jc w:val="left"/>
              <w:rPr>
                <w:rFonts w:ascii="Arial" w:hAnsi="Arial" w:cs="Arial"/>
                <w:sz w:val="22"/>
                <w:szCs w:val="22"/>
              </w:rPr>
            </w:pPr>
          </w:p>
        </w:tc>
        <w:tc>
          <w:tcPr>
            <w:tcW w:w="748" w:type="pct"/>
          </w:tcPr>
          <w:p w14:paraId="2919D138" w14:textId="77777777" w:rsidR="00DD0C2C" w:rsidRPr="00630268" w:rsidRDefault="00DD0C2C" w:rsidP="00630268">
            <w:pPr>
              <w:pStyle w:val="Heading3"/>
              <w:numPr>
                <w:ilvl w:val="0"/>
                <w:numId w:val="0"/>
              </w:numPr>
              <w:jc w:val="left"/>
              <w:rPr>
                <w:rFonts w:ascii="Arial" w:hAnsi="Arial" w:cs="Arial"/>
                <w:sz w:val="22"/>
                <w:szCs w:val="22"/>
              </w:rPr>
            </w:pPr>
            <w:r w:rsidRPr="00630268">
              <w:rPr>
                <w:rFonts w:ascii="Arial" w:hAnsi="Arial" w:cs="Arial"/>
                <w:sz w:val="22"/>
                <w:szCs w:val="22"/>
              </w:rPr>
              <w:t xml:space="preserve">Before the end of the </w:t>
            </w:r>
            <w:r w:rsidRPr="00630268">
              <w:rPr>
                <w:rFonts w:ascii="Arial" w:hAnsi="Arial" w:cs="Arial"/>
                <w:i/>
                <w:sz w:val="22"/>
                <w:szCs w:val="22"/>
              </w:rPr>
              <w:t>transition period</w:t>
            </w:r>
            <w:r w:rsidRPr="00630268">
              <w:rPr>
                <w:rFonts w:ascii="Arial" w:hAnsi="Arial" w:cs="Arial"/>
                <w:sz w:val="22"/>
                <w:szCs w:val="22"/>
              </w:rPr>
              <w:t xml:space="preserve">, the </w:t>
            </w:r>
            <w:r w:rsidRPr="00630268">
              <w:rPr>
                <w:rFonts w:ascii="Arial" w:hAnsi="Arial" w:cs="Arial"/>
                <w:i/>
                <w:strike/>
                <w:sz w:val="22"/>
                <w:szCs w:val="22"/>
              </w:rPr>
              <w:t>Market Operator</w:t>
            </w:r>
            <w:r w:rsidRPr="00630268">
              <w:rPr>
                <w:rFonts w:ascii="Arial" w:hAnsi="Arial" w:cs="Arial"/>
                <w:sz w:val="22"/>
                <w:szCs w:val="22"/>
              </w:rPr>
              <w:t xml:space="preserve"> </w:t>
            </w:r>
            <w:r w:rsidRPr="00630268">
              <w:rPr>
                <w:rFonts w:ascii="Arial" w:hAnsi="Arial" w:cs="Arial"/>
                <w:b/>
                <w:bCs/>
                <w:i/>
                <w:iCs/>
                <w:sz w:val="22"/>
                <w:szCs w:val="22"/>
                <w:u w:val="single"/>
              </w:rPr>
              <w:t xml:space="preserve">Enforcement and Compliance Office </w:t>
            </w:r>
            <w:r w:rsidRPr="00630268">
              <w:rPr>
                <w:rFonts w:ascii="Arial" w:hAnsi="Arial" w:cs="Arial"/>
                <w:sz w:val="22"/>
                <w:szCs w:val="22"/>
              </w:rPr>
              <w:t xml:space="preserve">shall submit to the </w:t>
            </w:r>
            <w:r w:rsidRPr="00630268">
              <w:rPr>
                <w:rFonts w:ascii="Arial" w:hAnsi="Arial" w:cs="Arial"/>
                <w:i/>
                <w:sz w:val="22"/>
                <w:szCs w:val="22"/>
              </w:rPr>
              <w:t>DOE</w:t>
            </w:r>
            <w:r w:rsidRPr="00630268">
              <w:rPr>
                <w:rFonts w:ascii="Arial" w:hAnsi="Arial" w:cs="Arial"/>
                <w:sz w:val="22"/>
                <w:szCs w:val="22"/>
              </w:rPr>
              <w:t xml:space="preserve"> and other concerned government agencies a report on the compliance of </w:t>
            </w:r>
            <w:r w:rsidRPr="00630268">
              <w:rPr>
                <w:rFonts w:ascii="Arial" w:hAnsi="Arial" w:cs="Arial"/>
                <w:i/>
                <w:sz w:val="22"/>
                <w:szCs w:val="22"/>
              </w:rPr>
              <w:t>must dispatch generating units</w:t>
            </w:r>
            <w:r w:rsidRPr="00630268">
              <w:rPr>
                <w:rFonts w:ascii="Arial" w:hAnsi="Arial" w:cs="Arial"/>
                <w:sz w:val="22"/>
                <w:szCs w:val="22"/>
              </w:rPr>
              <w:t xml:space="preserve"> to the forecast accuracy standards, and it shall inform the </w:t>
            </w:r>
            <w:r w:rsidRPr="00630268">
              <w:rPr>
                <w:rFonts w:ascii="Arial" w:hAnsi="Arial" w:cs="Arial"/>
                <w:i/>
                <w:iCs/>
                <w:sz w:val="22"/>
                <w:szCs w:val="22"/>
              </w:rPr>
              <w:t>must dispatch generating units</w:t>
            </w:r>
            <w:r w:rsidRPr="00630268">
              <w:rPr>
                <w:rFonts w:ascii="Arial" w:hAnsi="Arial" w:cs="Arial"/>
                <w:sz w:val="22"/>
                <w:szCs w:val="22"/>
              </w:rPr>
              <w:t xml:space="preserve"> on their performance with respect to the forecast accuracy standards.</w:t>
            </w:r>
          </w:p>
          <w:p w14:paraId="5E7C14A1" w14:textId="77777777" w:rsidR="00DD0C2C" w:rsidRPr="00630268" w:rsidRDefault="00DD0C2C" w:rsidP="00630268">
            <w:pPr>
              <w:pStyle w:val="NoSpacing"/>
              <w:rPr>
                <w:rFonts w:ascii="Arial" w:hAnsi="Arial" w:cs="Arial"/>
              </w:rPr>
            </w:pPr>
          </w:p>
        </w:tc>
        <w:tc>
          <w:tcPr>
            <w:tcW w:w="598" w:type="pct"/>
          </w:tcPr>
          <w:p w14:paraId="11578878" w14:textId="77777777" w:rsidR="00DD0C2C" w:rsidRDefault="00DD0C2C" w:rsidP="00630268">
            <w:pPr>
              <w:pStyle w:val="NoSpacing"/>
              <w:rPr>
                <w:rFonts w:ascii="Arial" w:hAnsi="Arial" w:cs="Arial"/>
              </w:rPr>
            </w:pPr>
            <w:r w:rsidRPr="00630268">
              <w:rPr>
                <w:rFonts w:ascii="Arial" w:hAnsi="Arial" w:cs="Arial"/>
              </w:rPr>
              <w:t>For consistency with Responsibilities of ECO under Section 3.1 of this Manual.</w:t>
            </w:r>
          </w:p>
          <w:p w14:paraId="3581ECBD" w14:textId="77777777" w:rsidR="009F5C28" w:rsidRDefault="009F5C28" w:rsidP="00630268">
            <w:pPr>
              <w:pStyle w:val="NoSpacing"/>
              <w:rPr>
                <w:rFonts w:ascii="Arial" w:hAnsi="Arial" w:cs="Arial"/>
              </w:rPr>
            </w:pPr>
          </w:p>
          <w:p w14:paraId="593042AC" w14:textId="4BAFE96E" w:rsidR="009F5C28" w:rsidRPr="00630268" w:rsidRDefault="009F5C28" w:rsidP="00630268">
            <w:pPr>
              <w:pStyle w:val="NoSpacing"/>
              <w:rPr>
                <w:rFonts w:ascii="Arial" w:hAnsi="Arial" w:cs="Arial"/>
              </w:rPr>
            </w:pPr>
            <w:r>
              <w:rPr>
                <w:rFonts w:ascii="Arial" w:hAnsi="Arial" w:cs="Arial"/>
              </w:rPr>
              <w:t>Not included in the PEM Board’s approved Urgent amendments (RCC Reso 2022-13)</w:t>
            </w:r>
          </w:p>
        </w:tc>
        <w:tc>
          <w:tcPr>
            <w:tcW w:w="561" w:type="pct"/>
          </w:tcPr>
          <w:p w14:paraId="2E8D7E19" w14:textId="77777777" w:rsidR="00DD0C2C" w:rsidRPr="00630268" w:rsidRDefault="00DD0C2C" w:rsidP="00DD0C2C">
            <w:pPr>
              <w:pStyle w:val="NoSpacing"/>
              <w:rPr>
                <w:rFonts w:ascii="Arial" w:hAnsi="Arial" w:cs="Arial"/>
              </w:rPr>
            </w:pPr>
          </w:p>
        </w:tc>
        <w:tc>
          <w:tcPr>
            <w:tcW w:w="561" w:type="pct"/>
          </w:tcPr>
          <w:p w14:paraId="26CF3353" w14:textId="77777777" w:rsidR="00DD0C2C" w:rsidRPr="00630268" w:rsidRDefault="00DD0C2C" w:rsidP="00DD0C2C">
            <w:pPr>
              <w:pStyle w:val="NoSpacing"/>
              <w:rPr>
                <w:rFonts w:ascii="Arial" w:hAnsi="Arial" w:cs="Arial"/>
              </w:rPr>
            </w:pPr>
          </w:p>
        </w:tc>
        <w:tc>
          <w:tcPr>
            <w:tcW w:w="561" w:type="pct"/>
          </w:tcPr>
          <w:p w14:paraId="580C168E" w14:textId="77777777" w:rsidR="00DD0C2C" w:rsidRPr="00630268" w:rsidRDefault="00DD0C2C" w:rsidP="00DD0C2C">
            <w:pPr>
              <w:pStyle w:val="NoSpacing"/>
              <w:rPr>
                <w:rFonts w:ascii="Arial" w:hAnsi="Arial" w:cs="Arial"/>
              </w:rPr>
            </w:pPr>
          </w:p>
        </w:tc>
        <w:tc>
          <w:tcPr>
            <w:tcW w:w="523" w:type="pct"/>
          </w:tcPr>
          <w:p w14:paraId="26309C63" w14:textId="77777777" w:rsidR="00DD0C2C" w:rsidRPr="00630268" w:rsidRDefault="00DD0C2C" w:rsidP="00DD0C2C">
            <w:pPr>
              <w:pStyle w:val="NoSpacing"/>
              <w:rPr>
                <w:rFonts w:ascii="Arial" w:hAnsi="Arial" w:cs="Arial"/>
              </w:rPr>
            </w:pPr>
          </w:p>
        </w:tc>
      </w:tr>
      <w:tr w:rsidR="00630268" w:rsidRPr="00630268" w14:paraId="322324ED" w14:textId="31EC3D62" w:rsidTr="00630268">
        <w:trPr>
          <w:trHeight w:val="744"/>
        </w:trPr>
        <w:tc>
          <w:tcPr>
            <w:tcW w:w="476" w:type="pct"/>
          </w:tcPr>
          <w:p w14:paraId="163BC766" w14:textId="725D6A7A" w:rsidR="00630268" w:rsidRPr="00630268" w:rsidRDefault="00630268" w:rsidP="00630268">
            <w:pPr>
              <w:pStyle w:val="NoSpacing"/>
              <w:rPr>
                <w:rFonts w:ascii="Arial" w:hAnsi="Arial" w:cs="Arial"/>
                <w:b/>
                <w:color w:val="0070C0"/>
              </w:rPr>
            </w:pPr>
            <w:permStart w:id="1212168654" w:edGrp="everyone" w:colFirst="5" w:colLast="5"/>
            <w:permStart w:id="1996295675" w:edGrp="everyone" w:colFirst="6" w:colLast="6"/>
            <w:permStart w:id="1764436076" w:edGrp="everyone" w:colFirst="7" w:colLast="7"/>
            <w:permStart w:id="1391155798" w:edGrp="everyone" w:colFirst="8" w:colLast="8"/>
            <w:permEnd w:id="1546144031"/>
            <w:permEnd w:id="2131378920"/>
            <w:permEnd w:id="67126"/>
            <w:permEnd w:id="2000117525"/>
            <w:r w:rsidRPr="00630268">
              <w:rPr>
                <w:rFonts w:ascii="Arial" w:hAnsi="Arial" w:cs="Arial"/>
                <w:b/>
              </w:rPr>
              <w:t>4.6 PENALTIES AND SANCTIONS</w:t>
            </w:r>
          </w:p>
        </w:tc>
        <w:tc>
          <w:tcPr>
            <w:tcW w:w="299" w:type="pct"/>
          </w:tcPr>
          <w:p w14:paraId="0E5D6129" w14:textId="77777777" w:rsidR="00630268" w:rsidRPr="00630268" w:rsidRDefault="00630268" w:rsidP="00630268">
            <w:pPr>
              <w:pStyle w:val="NoSpacing"/>
              <w:jc w:val="center"/>
              <w:rPr>
                <w:rFonts w:ascii="Arial" w:hAnsi="Arial" w:cs="Arial"/>
                <w:color w:val="0070C0"/>
              </w:rPr>
            </w:pPr>
          </w:p>
        </w:tc>
        <w:tc>
          <w:tcPr>
            <w:tcW w:w="673" w:type="pct"/>
          </w:tcPr>
          <w:p w14:paraId="2F6511DA" w14:textId="6FDCEA0C" w:rsidR="00630268" w:rsidRPr="00630268" w:rsidRDefault="00630268" w:rsidP="00630268">
            <w:pPr>
              <w:pStyle w:val="Heading3"/>
              <w:numPr>
                <w:ilvl w:val="0"/>
                <w:numId w:val="0"/>
              </w:numPr>
              <w:jc w:val="left"/>
              <w:rPr>
                <w:rFonts w:ascii="Arial" w:hAnsi="Arial" w:cs="Arial"/>
                <w:color w:val="0070C0"/>
                <w:sz w:val="22"/>
                <w:szCs w:val="22"/>
              </w:rPr>
            </w:pPr>
            <w:r w:rsidRPr="00630268">
              <w:rPr>
                <w:rFonts w:ascii="Arial" w:hAnsi="Arial" w:cs="Arial"/>
                <w:sz w:val="22"/>
                <w:szCs w:val="22"/>
              </w:rPr>
              <w:t>[NEW]</w:t>
            </w:r>
          </w:p>
        </w:tc>
        <w:tc>
          <w:tcPr>
            <w:tcW w:w="748" w:type="pct"/>
          </w:tcPr>
          <w:p w14:paraId="536A9543" w14:textId="2592D58A" w:rsidR="00630268" w:rsidRPr="00630268" w:rsidRDefault="00630268" w:rsidP="00630268">
            <w:pPr>
              <w:pStyle w:val="NoSpacing"/>
              <w:rPr>
                <w:rFonts w:ascii="Arial" w:hAnsi="Arial" w:cs="Arial"/>
                <w:color w:val="0070C0"/>
              </w:rPr>
            </w:pPr>
            <w:r w:rsidRPr="00630268">
              <w:rPr>
                <w:rFonts w:ascii="Arial" w:hAnsi="Arial" w:cs="Arial"/>
              </w:rPr>
              <w:t>New sub-section</w:t>
            </w:r>
          </w:p>
        </w:tc>
        <w:tc>
          <w:tcPr>
            <w:tcW w:w="598" w:type="pct"/>
          </w:tcPr>
          <w:p w14:paraId="3AED069A" w14:textId="42399289" w:rsidR="00630268" w:rsidRPr="00630268" w:rsidRDefault="00630268" w:rsidP="00630268">
            <w:pPr>
              <w:pStyle w:val="NoSpacing"/>
              <w:rPr>
                <w:rFonts w:ascii="Arial" w:hAnsi="Arial" w:cs="Arial"/>
              </w:rPr>
            </w:pPr>
            <w:r w:rsidRPr="00630268">
              <w:rPr>
                <w:rFonts w:ascii="Arial" w:hAnsi="Arial" w:cs="Arial"/>
              </w:rPr>
              <w:t>For clarity of the application of the penalty based on possible sets of circumstances.</w:t>
            </w:r>
          </w:p>
        </w:tc>
        <w:tc>
          <w:tcPr>
            <w:tcW w:w="561" w:type="pct"/>
          </w:tcPr>
          <w:p w14:paraId="6C32F1E9" w14:textId="77777777" w:rsidR="00630268" w:rsidRPr="00630268" w:rsidRDefault="00630268" w:rsidP="00630268">
            <w:pPr>
              <w:pStyle w:val="NoSpacing"/>
              <w:rPr>
                <w:rFonts w:ascii="Arial" w:hAnsi="Arial" w:cs="Arial"/>
              </w:rPr>
            </w:pPr>
          </w:p>
        </w:tc>
        <w:tc>
          <w:tcPr>
            <w:tcW w:w="561" w:type="pct"/>
          </w:tcPr>
          <w:p w14:paraId="2E3EA39C" w14:textId="77777777" w:rsidR="00630268" w:rsidRPr="00630268" w:rsidRDefault="00630268" w:rsidP="00630268">
            <w:pPr>
              <w:pStyle w:val="NoSpacing"/>
              <w:rPr>
                <w:rFonts w:ascii="Arial" w:hAnsi="Arial" w:cs="Arial"/>
              </w:rPr>
            </w:pPr>
          </w:p>
        </w:tc>
        <w:tc>
          <w:tcPr>
            <w:tcW w:w="561" w:type="pct"/>
          </w:tcPr>
          <w:p w14:paraId="7EA5EFF5" w14:textId="77777777" w:rsidR="00630268" w:rsidRPr="00630268" w:rsidRDefault="00630268" w:rsidP="00630268">
            <w:pPr>
              <w:pStyle w:val="NoSpacing"/>
              <w:rPr>
                <w:rFonts w:ascii="Arial" w:hAnsi="Arial" w:cs="Arial"/>
              </w:rPr>
            </w:pPr>
          </w:p>
        </w:tc>
        <w:tc>
          <w:tcPr>
            <w:tcW w:w="523" w:type="pct"/>
          </w:tcPr>
          <w:p w14:paraId="4EFBB403" w14:textId="77777777" w:rsidR="00630268" w:rsidRPr="00630268" w:rsidRDefault="00630268" w:rsidP="00630268">
            <w:pPr>
              <w:pStyle w:val="NoSpacing"/>
              <w:rPr>
                <w:rFonts w:ascii="Arial" w:hAnsi="Arial" w:cs="Arial"/>
              </w:rPr>
            </w:pPr>
          </w:p>
        </w:tc>
      </w:tr>
      <w:tr w:rsidR="00630268" w:rsidRPr="00630268" w14:paraId="275CE497" w14:textId="2935C802" w:rsidTr="00630268">
        <w:trPr>
          <w:trHeight w:val="744"/>
        </w:trPr>
        <w:tc>
          <w:tcPr>
            <w:tcW w:w="476" w:type="pct"/>
          </w:tcPr>
          <w:p w14:paraId="094C6FEB" w14:textId="77777777" w:rsidR="00630268" w:rsidRPr="00630268" w:rsidRDefault="00630268" w:rsidP="00630268">
            <w:pPr>
              <w:pStyle w:val="NoSpacing"/>
              <w:rPr>
                <w:rFonts w:ascii="Arial" w:hAnsi="Arial" w:cs="Arial"/>
                <w:b/>
                <w:color w:val="0070C0"/>
              </w:rPr>
            </w:pPr>
            <w:permStart w:id="1078281578" w:edGrp="everyone" w:colFirst="5" w:colLast="5"/>
            <w:permStart w:id="222060153" w:edGrp="everyone" w:colFirst="6" w:colLast="6"/>
            <w:permStart w:id="1543854087" w:edGrp="everyone" w:colFirst="7" w:colLast="7"/>
            <w:permStart w:id="1533179547" w:edGrp="everyone" w:colFirst="8" w:colLast="8"/>
            <w:permEnd w:id="1212168654"/>
            <w:permEnd w:id="1996295675"/>
            <w:permEnd w:id="1764436076"/>
            <w:permEnd w:id="1391155798"/>
          </w:p>
        </w:tc>
        <w:tc>
          <w:tcPr>
            <w:tcW w:w="299" w:type="pct"/>
          </w:tcPr>
          <w:p w14:paraId="546E395A" w14:textId="587CF348" w:rsidR="00630268" w:rsidRPr="00630268" w:rsidRDefault="00630268" w:rsidP="00630268">
            <w:pPr>
              <w:pStyle w:val="NoSpacing"/>
              <w:jc w:val="center"/>
              <w:rPr>
                <w:rFonts w:ascii="Arial" w:hAnsi="Arial" w:cs="Arial"/>
                <w:color w:val="0070C0"/>
              </w:rPr>
            </w:pPr>
            <w:r w:rsidRPr="00630268">
              <w:rPr>
                <w:rFonts w:ascii="Arial" w:hAnsi="Arial" w:cs="Arial"/>
              </w:rPr>
              <w:t>4.6.1</w:t>
            </w:r>
          </w:p>
        </w:tc>
        <w:tc>
          <w:tcPr>
            <w:tcW w:w="673" w:type="pct"/>
          </w:tcPr>
          <w:p w14:paraId="239B0744" w14:textId="7EEF829A" w:rsidR="00630268" w:rsidRPr="00630268" w:rsidRDefault="00630268" w:rsidP="00630268">
            <w:pPr>
              <w:pStyle w:val="Heading3"/>
              <w:numPr>
                <w:ilvl w:val="0"/>
                <w:numId w:val="0"/>
              </w:numPr>
              <w:jc w:val="left"/>
              <w:rPr>
                <w:rFonts w:ascii="Arial" w:hAnsi="Arial" w:cs="Arial"/>
                <w:color w:val="0070C0"/>
                <w:sz w:val="22"/>
                <w:szCs w:val="22"/>
              </w:rPr>
            </w:pPr>
            <w:r w:rsidRPr="00630268">
              <w:rPr>
                <w:rFonts w:ascii="Arial" w:hAnsi="Arial" w:cs="Arial"/>
                <w:sz w:val="22"/>
                <w:szCs w:val="22"/>
              </w:rPr>
              <w:t>[NEW]</w:t>
            </w:r>
          </w:p>
        </w:tc>
        <w:tc>
          <w:tcPr>
            <w:tcW w:w="748" w:type="pct"/>
          </w:tcPr>
          <w:p w14:paraId="45724E86" w14:textId="77777777" w:rsidR="00630268" w:rsidRPr="00630268" w:rsidRDefault="00630268" w:rsidP="00630268">
            <w:pPr>
              <w:spacing w:after="0" w:line="240" w:lineRule="auto"/>
              <w:outlineLvl w:val="2"/>
              <w:rPr>
                <w:rFonts w:ascii="Arial" w:eastAsia="Times New Roman" w:hAnsi="Arial" w:cs="Arial"/>
                <w:b/>
                <w:bCs/>
                <w:kern w:val="32"/>
                <w:u w:val="single"/>
                <w:lang w:val="en-US"/>
              </w:rPr>
            </w:pPr>
            <w:r w:rsidRPr="00630268">
              <w:rPr>
                <w:rFonts w:ascii="Arial" w:eastAsia="Times New Roman" w:hAnsi="Arial" w:cs="Arial"/>
                <w:b/>
                <w:bCs/>
                <w:kern w:val="32"/>
                <w:u w:val="single"/>
                <w:lang w:val="en-US"/>
              </w:rPr>
              <w:t xml:space="preserve">One </w:t>
            </w:r>
            <w:r w:rsidRPr="00630268">
              <w:rPr>
                <w:rFonts w:ascii="Arial" w:eastAsia="Times New Roman" w:hAnsi="Arial" w:cs="Arial"/>
                <w:b/>
                <w:bCs/>
                <w:i/>
                <w:iCs/>
                <w:kern w:val="32"/>
                <w:u w:val="single"/>
                <w:lang w:val="en-US"/>
              </w:rPr>
              <w:t>breach</w:t>
            </w:r>
            <w:r w:rsidRPr="00630268">
              <w:rPr>
                <w:rFonts w:ascii="Arial" w:eastAsia="Times New Roman" w:hAnsi="Arial" w:cs="Arial"/>
                <w:b/>
                <w:bCs/>
                <w:kern w:val="32"/>
                <w:u w:val="single"/>
                <w:lang w:val="en-US"/>
              </w:rPr>
              <w:t xml:space="preserve"> is counted for each category of forecast accuracy standard that was not complied with based on </w:t>
            </w:r>
            <w:r w:rsidRPr="00630268">
              <w:rPr>
                <w:rFonts w:ascii="Arial" w:eastAsia="Times New Roman" w:hAnsi="Arial" w:cs="Arial"/>
                <w:b/>
                <w:bCs/>
                <w:kern w:val="32"/>
                <w:u w:val="single"/>
                <w:lang w:val="en-US"/>
              </w:rPr>
              <w:lastRenderedPageBreak/>
              <w:t xml:space="preserve">the Annual </w:t>
            </w:r>
            <w:r w:rsidRPr="00630268">
              <w:rPr>
                <w:rFonts w:ascii="Arial" w:eastAsia="Times New Roman" w:hAnsi="Arial" w:cs="Arial"/>
                <w:b/>
                <w:bCs/>
                <w:i/>
                <w:iCs/>
                <w:kern w:val="32"/>
                <w:u w:val="single"/>
                <w:lang w:val="en-US"/>
              </w:rPr>
              <w:t>Forecast Accuracy Standards Report</w:t>
            </w:r>
            <w:r w:rsidRPr="00630268">
              <w:rPr>
                <w:rFonts w:ascii="Arial" w:eastAsia="Times New Roman" w:hAnsi="Arial" w:cs="Arial"/>
                <w:b/>
                <w:bCs/>
                <w:kern w:val="32"/>
                <w:u w:val="single"/>
                <w:lang w:val="en-US"/>
              </w:rPr>
              <w:t xml:space="preserve">. The breach of </w:t>
            </w:r>
            <w:r w:rsidRPr="00630268">
              <w:rPr>
                <w:rFonts w:ascii="Arial" w:eastAsia="Times New Roman" w:hAnsi="Arial" w:cs="Arial"/>
                <w:b/>
                <w:bCs/>
                <w:i/>
                <w:iCs/>
                <w:kern w:val="32"/>
                <w:u w:val="single"/>
                <w:lang w:val="en-US"/>
              </w:rPr>
              <w:t>MAPE</w:t>
            </w:r>
            <w:r w:rsidRPr="00630268">
              <w:rPr>
                <w:rFonts w:ascii="Arial" w:eastAsia="Times New Roman" w:hAnsi="Arial" w:cs="Arial"/>
                <w:b/>
                <w:bCs/>
                <w:kern w:val="32"/>
                <w:u w:val="single"/>
                <w:lang w:val="en-US"/>
              </w:rPr>
              <w:t xml:space="preserve"> and </w:t>
            </w:r>
            <w:r w:rsidRPr="00630268">
              <w:rPr>
                <w:rFonts w:ascii="Arial" w:eastAsia="Times New Roman" w:hAnsi="Arial" w:cs="Arial"/>
                <w:b/>
                <w:bCs/>
                <w:i/>
                <w:iCs/>
                <w:kern w:val="32"/>
                <w:u w:val="single"/>
                <w:lang w:val="en-US"/>
              </w:rPr>
              <w:t>PERC95</w:t>
            </w:r>
            <w:r w:rsidRPr="00630268">
              <w:rPr>
                <w:rFonts w:ascii="Arial" w:eastAsia="Times New Roman" w:hAnsi="Arial" w:cs="Arial"/>
                <w:b/>
                <w:bCs/>
                <w:kern w:val="32"/>
                <w:u w:val="single"/>
                <w:lang w:val="en-US"/>
              </w:rPr>
              <w:t xml:space="preserve"> shall be counted as separate breach even if they occur on the same period subject to penalty under Clause 7.2 of the </w:t>
            </w:r>
            <w:r w:rsidRPr="00630268">
              <w:rPr>
                <w:rFonts w:ascii="Arial" w:eastAsia="Times New Roman" w:hAnsi="Arial" w:cs="Arial"/>
                <w:b/>
                <w:bCs/>
                <w:i/>
                <w:iCs/>
                <w:kern w:val="32"/>
                <w:u w:val="single"/>
                <w:lang w:val="en-US"/>
              </w:rPr>
              <w:t>WESM Rules</w:t>
            </w:r>
            <w:r w:rsidRPr="00630268">
              <w:rPr>
                <w:rFonts w:ascii="Arial" w:eastAsia="Times New Roman" w:hAnsi="Arial" w:cs="Arial"/>
                <w:b/>
                <w:bCs/>
                <w:kern w:val="32"/>
                <w:u w:val="single"/>
                <w:lang w:val="en-US"/>
              </w:rPr>
              <w:t xml:space="preserve"> and the relevant provisions of </w:t>
            </w:r>
            <w:r w:rsidRPr="00630268">
              <w:rPr>
                <w:rFonts w:ascii="Arial" w:eastAsia="Times New Roman" w:hAnsi="Arial" w:cs="Arial"/>
                <w:b/>
                <w:bCs/>
                <w:i/>
                <w:iCs/>
                <w:kern w:val="32"/>
                <w:u w:val="single"/>
                <w:lang w:val="en-US"/>
              </w:rPr>
              <w:t>WESM Penalty Manual.</w:t>
            </w:r>
            <w:r w:rsidRPr="00630268">
              <w:rPr>
                <w:rFonts w:ascii="Arial" w:eastAsia="Times New Roman" w:hAnsi="Arial" w:cs="Arial"/>
                <w:b/>
                <w:bCs/>
                <w:kern w:val="32"/>
                <w:u w:val="single"/>
                <w:lang w:val="en-US"/>
              </w:rPr>
              <w:t xml:space="preserve">  </w:t>
            </w:r>
          </w:p>
          <w:p w14:paraId="7C9E2CAB" w14:textId="77777777" w:rsidR="00630268" w:rsidRPr="00630268" w:rsidRDefault="00630268" w:rsidP="00630268">
            <w:pPr>
              <w:pStyle w:val="Heading3"/>
              <w:numPr>
                <w:ilvl w:val="0"/>
                <w:numId w:val="0"/>
              </w:numPr>
              <w:jc w:val="left"/>
              <w:rPr>
                <w:rFonts w:ascii="Arial" w:hAnsi="Arial" w:cs="Arial"/>
                <w:b/>
                <w:bCs/>
                <w:color w:val="0070C0"/>
                <w:sz w:val="22"/>
                <w:szCs w:val="22"/>
                <w:u w:val="single"/>
              </w:rPr>
            </w:pPr>
          </w:p>
        </w:tc>
        <w:tc>
          <w:tcPr>
            <w:tcW w:w="598" w:type="pct"/>
          </w:tcPr>
          <w:p w14:paraId="5B24A1B8" w14:textId="74000829" w:rsidR="00630268" w:rsidRPr="00630268" w:rsidRDefault="00630268" w:rsidP="00630268">
            <w:pPr>
              <w:pStyle w:val="NoSpacing"/>
              <w:rPr>
                <w:rFonts w:ascii="Arial" w:hAnsi="Arial" w:cs="Arial"/>
              </w:rPr>
            </w:pPr>
            <w:r w:rsidRPr="00630268">
              <w:rPr>
                <w:rFonts w:ascii="Arial" w:hAnsi="Arial" w:cs="Arial"/>
              </w:rPr>
              <w:lastRenderedPageBreak/>
              <w:t xml:space="preserve">For clarity: separate finding for MAPE and PERC95; and separate penalty imposition; </w:t>
            </w:r>
            <w:r w:rsidRPr="00630268">
              <w:rPr>
                <w:rFonts w:ascii="Arial" w:hAnsi="Arial" w:cs="Arial"/>
              </w:rPr>
              <w:lastRenderedPageBreak/>
              <w:t>consistent with the provisions of the WESM Penalty Manual.</w:t>
            </w:r>
          </w:p>
        </w:tc>
        <w:tc>
          <w:tcPr>
            <w:tcW w:w="561" w:type="pct"/>
          </w:tcPr>
          <w:p w14:paraId="77BEEBAE" w14:textId="77777777" w:rsidR="00630268" w:rsidRPr="00630268" w:rsidRDefault="00630268" w:rsidP="00630268">
            <w:pPr>
              <w:pStyle w:val="NoSpacing"/>
              <w:rPr>
                <w:rFonts w:ascii="Arial" w:hAnsi="Arial" w:cs="Arial"/>
              </w:rPr>
            </w:pPr>
          </w:p>
        </w:tc>
        <w:tc>
          <w:tcPr>
            <w:tcW w:w="561" w:type="pct"/>
          </w:tcPr>
          <w:p w14:paraId="7E0F3270" w14:textId="77777777" w:rsidR="00630268" w:rsidRPr="00630268" w:rsidRDefault="00630268" w:rsidP="00630268">
            <w:pPr>
              <w:pStyle w:val="NoSpacing"/>
              <w:rPr>
                <w:rFonts w:ascii="Arial" w:hAnsi="Arial" w:cs="Arial"/>
              </w:rPr>
            </w:pPr>
          </w:p>
        </w:tc>
        <w:tc>
          <w:tcPr>
            <w:tcW w:w="561" w:type="pct"/>
          </w:tcPr>
          <w:p w14:paraId="1E6637E2" w14:textId="77777777" w:rsidR="00630268" w:rsidRPr="00630268" w:rsidRDefault="00630268" w:rsidP="00630268">
            <w:pPr>
              <w:pStyle w:val="NoSpacing"/>
              <w:rPr>
                <w:rFonts w:ascii="Arial" w:hAnsi="Arial" w:cs="Arial"/>
              </w:rPr>
            </w:pPr>
          </w:p>
        </w:tc>
        <w:tc>
          <w:tcPr>
            <w:tcW w:w="523" w:type="pct"/>
          </w:tcPr>
          <w:p w14:paraId="0F46C44E" w14:textId="77777777" w:rsidR="00630268" w:rsidRPr="00630268" w:rsidRDefault="00630268" w:rsidP="00630268">
            <w:pPr>
              <w:pStyle w:val="NoSpacing"/>
              <w:rPr>
                <w:rFonts w:ascii="Arial" w:hAnsi="Arial" w:cs="Arial"/>
              </w:rPr>
            </w:pPr>
          </w:p>
        </w:tc>
      </w:tr>
      <w:tr w:rsidR="00630268" w:rsidRPr="00630268" w14:paraId="5B59059C" w14:textId="28E59411" w:rsidTr="00630268">
        <w:trPr>
          <w:trHeight w:val="744"/>
        </w:trPr>
        <w:tc>
          <w:tcPr>
            <w:tcW w:w="476" w:type="pct"/>
          </w:tcPr>
          <w:p w14:paraId="31BA390B" w14:textId="77777777" w:rsidR="00630268" w:rsidRPr="00630268" w:rsidRDefault="00630268" w:rsidP="00630268">
            <w:pPr>
              <w:pStyle w:val="NoSpacing"/>
              <w:rPr>
                <w:rFonts w:ascii="Arial" w:hAnsi="Arial" w:cs="Arial"/>
                <w:b/>
                <w:color w:val="0070C0"/>
              </w:rPr>
            </w:pPr>
            <w:permStart w:id="1022099933" w:edGrp="everyone" w:colFirst="5" w:colLast="5"/>
            <w:permStart w:id="974741715" w:edGrp="everyone" w:colFirst="6" w:colLast="6"/>
            <w:permStart w:id="1548489841" w:edGrp="everyone" w:colFirst="7" w:colLast="7"/>
            <w:permStart w:id="505683112" w:edGrp="everyone" w:colFirst="8" w:colLast="8"/>
            <w:permEnd w:id="1078281578"/>
            <w:permEnd w:id="222060153"/>
            <w:permEnd w:id="1543854087"/>
            <w:permEnd w:id="1533179547"/>
          </w:p>
        </w:tc>
        <w:tc>
          <w:tcPr>
            <w:tcW w:w="299" w:type="pct"/>
          </w:tcPr>
          <w:p w14:paraId="502B19B6" w14:textId="58FB9AA4" w:rsidR="00630268" w:rsidRPr="00630268" w:rsidRDefault="00630268" w:rsidP="00630268">
            <w:pPr>
              <w:pStyle w:val="NoSpacing"/>
              <w:jc w:val="center"/>
              <w:rPr>
                <w:rFonts w:ascii="Arial" w:hAnsi="Arial" w:cs="Arial"/>
                <w:color w:val="0070C0"/>
              </w:rPr>
            </w:pPr>
            <w:r w:rsidRPr="00630268">
              <w:rPr>
                <w:rFonts w:ascii="Arial" w:hAnsi="Arial" w:cs="Arial"/>
              </w:rPr>
              <w:t>4.6.2</w:t>
            </w:r>
          </w:p>
        </w:tc>
        <w:tc>
          <w:tcPr>
            <w:tcW w:w="673" w:type="pct"/>
          </w:tcPr>
          <w:p w14:paraId="2086363B" w14:textId="0AE7B49F" w:rsidR="00630268" w:rsidRPr="00630268" w:rsidRDefault="00630268" w:rsidP="00630268">
            <w:pPr>
              <w:pStyle w:val="Heading3"/>
              <w:numPr>
                <w:ilvl w:val="0"/>
                <w:numId w:val="0"/>
              </w:numPr>
              <w:jc w:val="left"/>
              <w:rPr>
                <w:rFonts w:ascii="Arial" w:hAnsi="Arial" w:cs="Arial"/>
                <w:color w:val="0070C0"/>
                <w:sz w:val="22"/>
                <w:szCs w:val="22"/>
              </w:rPr>
            </w:pPr>
            <w:r w:rsidRPr="00630268">
              <w:rPr>
                <w:rFonts w:ascii="Arial" w:hAnsi="Arial" w:cs="Arial"/>
                <w:sz w:val="22"/>
                <w:szCs w:val="22"/>
              </w:rPr>
              <w:t>[NEW]</w:t>
            </w:r>
          </w:p>
        </w:tc>
        <w:tc>
          <w:tcPr>
            <w:tcW w:w="748" w:type="pct"/>
          </w:tcPr>
          <w:p w14:paraId="52854EAE" w14:textId="77777777" w:rsidR="00630268" w:rsidRPr="00630268" w:rsidRDefault="00630268" w:rsidP="00630268">
            <w:pPr>
              <w:spacing w:after="0" w:line="240" w:lineRule="auto"/>
              <w:outlineLvl w:val="2"/>
              <w:rPr>
                <w:rFonts w:ascii="Arial" w:eastAsia="Times New Roman" w:hAnsi="Arial" w:cs="Arial"/>
                <w:b/>
                <w:bCs/>
                <w:kern w:val="32"/>
                <w:u w:val="single"/>
                <w:lang w:val="en-US"/>
              </w:rPr>
            </w:pPr>
            <w:r w:rsidRPr="00630268">
              <w:rPr>
                <w:rFonts w:ascii="Arial" w:eastAsia="Times New Roman" w:hAnsi="Arial" w:cs="Arial"/>
                <w:b/>
                <w:bCs/>
                <w:kern w:val="32"/>
                <w:u w:val="single"/>
                <w:lang w:val="en-US"/>
              </w:rPr>
              <w:t xml:space="preserve">The </w:t>
            </w:r>
            <w:r w:rsidRPr="00630268">
              <w:rPr>
                <w:rFonts w:ascii="Arial" w:eastAsia="Times New Roman" w:hAnsi="Arial" w:cs="Arial"/>
                <w:b/>
                <w:bCs/>
                <w:i/>
                <w:iCs/>
                <w:kern w:val="32"/>
                <w:u w:val="single"/>
                <w:lang w:val="en-US"/>
              </w:rPr>
              <w:t xml:space="preserve">Generation Company </w:t>
            </w:r>
            <w:r w:rsidRPr="00630268">
              <w:rPr>
                <w:rFonts w:ascii="Arial" w:eastAsia="Times New Roman" w:hAnsi="Arial" w:cs="Arial"/>
                <w:b/>
                <w:bCs/>
                <w:kern w:val="32"/>
                <w:u w:val="single"/>
                <w:lang w:val="en-US"/>
              </w:rPr>
              <w:t xml:space="preserve">with </w:t>
            </w:r>
            <w:r w:rsidRPr="00630268">
              <w:rPr>
                <w:rFonts w:ascii="Arial" w:eastAsia="Times New Roman" w:hAnsi="Arial" w:cs="Arial"/>
                <w:b/>
                <w:bCs/>
                <w:i/>
                <w:iCs/>
                <w:kern w:val="32"/>
                <w:u w:val="single"/>
                <w:lang w:val="en-US"/>
              </w:rPr>
              <w:t>must dispatch generating unit</w:t>
            </w:r>
            <w:r w:rsidRPr="00630268">
              <w:rPr>
                <w:rFonts w:ascii="Arial" w:eastAsia="Times New Roman" w:hAnsi="Arial" w:cs="Arial"/>
                <w:b/>
                <w:bCs/>
                <w:kern w:val="32"/>
                <w:u w:val="single"/>
                <w:lang w:val="en-US"/>
              </w:rPr>
              <w:t xml:space="preserve"> that is in operation for less than a year and is found in breach of </w:t>
            </w:r>
            <w:r w:rsidRPr="00630268">
              <w:rPr>
                <w:rFonts w:ascii="Arial" w:eastAsia="Times New Roman" w:hAnsi="Arial" w:cs="Arial"/>
                <w:b/>
                <w:bCs/>
                <w:i/>
                <w:iCs/>
                <w:kern w:val="32"/>
                <w:u w:val="single"/>
                <w:lang w:val="en-US"/>
              </w:rPr>
              <w:t>MAPE</w:t>
            </w:r>
            <w:r w:rsidRPr="00630268">
              <w:rPr>
                <w:rFonts w:ascii="Arial" w:eastAsia="Times New Roman" w:hAnsi="Arial" w:cs="Arial"/>
                <w:b/>
                <w:bCs/>
                <w:kern w:val="32"/>
                <w:u w:val="single"/>
                <w:lang w:val="en-US"/>
              </w:rPr>
              <w:t xml:space="preserve"> or </w:t>
            </w:r>
            <w:r w:rsidRPr="00630268">
              <w:rPr>
                <w:rFonts w:ascii="Arial" w:eastAsia="Times New Roman" w:hAnsi="Arial" w:cs="Arial"/>
                <w:b/>
                <w:bCs/>
                <w:i/>
                <w:iCs/>
                <w:kern w:val="32"/>
                <w:u w:val="single"/>
                <w:lang w:val="en-US"/>
              </w:rPr>
              <w:t xml:space="preserve">PERC95, </w:t>
            </w:r>
            <w:r w:rsidRPr="00630268">
              <w:rPr>
                <w:rFonts w:ascii="Arial" w:eastAsia="Times New Roman" w:hAnsi="Arial" w:cs="Arial"/>
                <w:b/>
                <w:bCs/>
                <w:kern w:val="32"/>
                <w:u w:val="single"/>
                <w:lang w:val="en-US"/>
              </w:rPr>
              <w:t>shall be:</w:t>
            </w:r>
          </w:p>
          <w:p w14:paraId="5F284E96" w14:textId="77777777" w:rsidR="00630268" w:rsidRPr="00630268" w:rsidRDefault="00630268" w:rsidP="00630268">
            <w:pPr>
              <w:spacing w:after="0" w:line="240" w:lineRule="auto"/>
              <w:rPr>
                <w:rFonts w:ascii="Arial" w:hAnsi="Arial" w:cs="Arial"/>
              </w:rPr>
            </w:pPr>
          </w:p>
          <w:p w14:paraId="285BC77B" w14:textId="77777777" w:rsidR="00630268" w:rsidRPr="00630268" w:rsidRDefault="00630268" w:rsidP="00630268">
            <w:pPr>
              <w:rPr>
                <w:rFonts w:ascii="Arial" w:hAnsi="Arial" w:cs="Arial"/>
                <w:b/>
                <w:bCs/>
                <w:u w:val="single"/>
              </w:rPr>
            </w:pPr>
            <w:r w:rsidRPr="00630268">
              <w:rPr>
                <w:rFonts w:ascii="Arial" w:hAnsi="Arial" w:cs="Arial"/>
                <w:b/>
                <w:bCs/>
                <w:u w:val="single"/>
              </w:rPr>
              <w:t xml:space="preserve">a) imposed a penalty in proportion to the number of months in operation during the covered monitoring year. For instance, the plant commenced operation on 26 March, the financial penalty to be imposed shall be in </w:t>
            </w:r>
            <w:r w:rsidRPr="00630268">
              <w:rPr>
                <w:rFonts w:ascii="Arial" w:hAnsi="Arial" w:cs="Arial"/>
                <w:b/>
                <w:bCs/>
                <w:u w:val="single"/>
              </w:rPr>
              <w:lastRenderedPageBreak/>
              <w:t>proportion to the nine (9) billing months over the twelve (12) month-period.</w:t>
            </w:r>
          </w:p>
          <w:p w14:paraId="64007E3E" w14:textId="77777777" w:rsidR="00630268" w:rsidRPr="00630268" w:rsidRDefault="00630268" w:rsidP="00630268">
            <w:pPr>
              <w:rPr>
                <w:rFonts w:ascii="Arial" w:hAnsi="Arial" w:cs="Arial"/>
                <w:b/>
                <w:bCs/>
                <w:u w:val="single"/>
              </w:rPr>
            </w:pPr>
            <w:r w:rsidRPr="00630268">
              <w:rPr>
                <w:rFonts w:ascii="Arial" w:hAnsi="Arial" w:cs="Arial"/>
                <w:b/>
                <w:bCs/>
                <w:u w:val="single"/>
              </w:rPr>
              <w:t>b) exempted from liability, if it commences</w:t>
            </w:r>
            <w:r w:rsidRPr="00630268">
              <w:rPr>
                <w:rFonts w:ascii="Arial" w:hAnsi="Arial" w:cs="Arial"/>
                <w:b/>
                <w:bCs/>
                <w:i/>
                <w:iCs/>
                <w:u w:val="single"/>
              </w:rPr>
              <w:t xml:space="preserve"> </w:t>
            </w:r>
            <w:r w:rsidRPr="00630268">
              <w:rPr>
                <w:rFonts w:ascii="Arial" w:hAnsi="Arial" w:cs="Arial"/>
                <w:b/>
                <w:bCs/>
                <w:u w:val="single"/>
              </w:rPr>
              <w:t xml:space="preserve">operation within three (3) months prior to the end of the covered monitoring year. </w:t>
            </w:r>
          </w:p>
          <w:p w14:paraId="0ACF593C" w14:textId="01F7F216" w:rsidR="00630268" w:rsidRPr="00630268" w:rsidRDefault="00630268" w:rsidP="00630268">
            <w:pPr>
              <w:rPr>
                <w:rFonts w:ascii="Arial" w:hAnsi="Arial" w:cs="Arial"/>
                <w:b/>
                <w:bCs/>
                <w:color w:val="0070C0"/>
                <w:u w:val="single"/>
              </w:rPr>
            </w:pPr>
            <w:r w:rsidRPr="00630268">
              <w:rPr>
                <w:rFonts w:ascii="Arial" w:hAnsi="Arial" w:cs="Arial"/>
                <w:b/>
                <w:bCs/>
                <w:u w:val="single"/>
              </w:rPr>
              <w:t xml:space="preserve">A </w:t>
            </w:r>
            <w:r w:rsidRPr="00630268">
              <w:rPr>
                <w:rFonts w:ascii="Arial" w:hAnsi="Arial" w:cs="Arial"/>
                <w:b/>
                <w:bCs/>
                <w:i/>
                <w:iCs/>
                <w:u w:val="single"/>
              </w:rPr>
              <w:t>must dispatch generating unit</w:t>
            </w:r>
            <w:r w:rsidRPr="00630268">
              <w:rPr>
                <w:rFonts w:ascii="Arial" w:hAnsi="Arial" w:cs="Arial"/>
                <w:b/>
                <w:bCs/>
                <w:u w:val="single"/>
              </w:rPr>
              <w:t xml:space="preserve"> shall be considered in operation, for purposes of this Section, upon commencement of its operation or participation in the </w:t>
            </w:r>
            <w:r w:rsidRPr="00630268">
              <w:rPr>
                <w:rFonts w:ascii="Arial" w:hAnsi="Arial" w:cs="Arial"/>
                <w:b/>
                <w:bCs/>
                <w:i/>
                <w:iCs/>
                <w:u w:val="single"/>
              </w:rPr>
              <w:t xml:space="preserve">WESM </w:t>
            </w:r>
            <w:r w:rsidRPr="00630268">
              <w:rPr>
                <w:rFonts w:ascii="Arial" w:hAnsi="Arial" w:cs="Arial"/>
                <w:b/>
                <w:bCs/>
                <w:u w:val="single"/>
              </w:rPr>
              <w:t>either by virtue of the Final Certificate of Approval to Connect or the commercial operation registration in the WESM, whichever is applicable.</w:t>
            </w:r>
          </w:p>
        </w:tc>
        <w:tc>
          <w:tcPr>
            <w:tcW w:w="598" w:type="pct"/>
          </w:tcPr>
          <w:p w14:paraId="7439D3A2" w14:textId="77777777" w:rsidR="00630268" w:rsidRPr="00630268" w:rsidRDefault="00630268" w:rsidP="00630268">
            <w:pPr>
              <w:pStyle w:val="NoSpacing"/>
              <w:rPr>
                <w:rFonts w:ascii="Arial" w:hAnsi="Arial" w:cs="Arial"/>
              </w:rPr>
            </w:pPr>
            <w:r w:rsidRPr="00630268">
              <w:rPr>
                <w:rFonts w:ascii="Arial" w:hAnsi="Arial" w:cs="Arial"/>
              </w:rPr>
              <w:lastRenderedPageBreak/>
              <w:t xml:space="preserve">To consider situation where the duration of commercial operation is less than one year. </w:t>
            </w:r>
          </w:p>
          <w:p w14:paraId="6978D34D" w14:textId="77777777" w:rsidR="00630268" w:rsidRPr="00630268" w:rsidRDefault="00630268" w:rsidP="00630268">
            <w:pPr>
              <w:pStyle w:val="NoSpacing"/>
              <w:rPr>
                <w:rFonts w:ascii="Arial" w:hAnsi="Arial" w:cs="Arial"/>
              </w:rPr>
            </w:pPr>
          </w:p>
          <w:p w14:paraId="5B4F2F13" w14:textId="77777777" w:rsidR="00630268" w:rsidRPr="00630268" w:rsidRDefault="00630268" w:rsidP="00630268">
            <w:pPr>
              <w:pStyle w:val="NoSpacing"/>
              <w:rPr>
                <w:rFonts w:ascii="Arial" w:hAnsi="Arial" w:cs="Arial"/>
              </w:rPr>
            </w:pPr>
            <w:r w:rsidRPr="00630268">
              <w:rPr>
                <w:rFonts w:ascii="Arial" w:hAnsi="Arial" w:cs="Arial"/>
              </w:rPr>
              <w:t xml:space="preserve">For (a): duration of commercial operation within the year is 9 months and above. Proportionate penalty. </w:t>
            </w:r>
          </w:p>
          <w:p w14:paraId="07CDE0A5" w14:textId="77777777" w:rsidR="00630268" w:rsidRPr="00630268" w:rsidRDefault="00630268" w:rsidP="00630268">
            <w:pPr>
              <w:pStyle w:val="NoSpacing"/>
              <w:rPr>
                <w:rFonts w:ascii="Arial" w:hAnsi="Arial" w:cs="Arial"/>
              </w:rPr>
            </w:pPr>
          </w:p>
          <w:p w14:paraId="002FCD46" w14:textId="77777777" w:rsidR="00630268" w:rsidRPr="00630268" w:rsidRDefault="00630268" w:rsidP="00630268">
            <w:pPr>
              <w:pStyle w:val="NoSpacing"/>
              <w:rPr>
                <w:rFonts w:ascii="Arial" w:hAnsi="Arial" w:cs="Arial"/>
              </w:rPr>
            </w:pPr>
            <w:r w:rsidRPr="00630268">
              <w:rPr>
                <w:rFonts w:ascii="Arial" w:hAnsi="Arial" w:cs="Arial"/>
              </w:rPr>
              <w:t xml:space="preserve">For (b): duration is less 3 months or less. MDGUs which commenced operation in October, November, </w:t>
            </w:r>
            <w:r w:rsidRPr="00630268">
              <w:rPr>
                <w:rFonts w:ascii="Arial" w:hAnsi="Arial" w:cs="Arial"/>
              </w:rPr>
              <w:lastRenderedPageBreak/>
              <w:t xml:space="preserve">and December billing period – exempted. This is in consideration of the adjustments during the initial period of operation.  </w:t>
            </w:r>
          </w:p>
          <w:p w14:paraId="44E293CD" w14:textId="77777777" w:rsidR="00630268" w:rsidRPr="00630268" w:rsidRDefault="00630268" w:rsidP="00630268">
            <w:pPr>
              <w:pStyle w:val="NoSpacing"/>
              <w:rPr>
                <w:rFonts w:ascii="Arial" w:hAnsi="Arial" w:cs="Arial"/>
              </w:rPr>
            </w:pPr>
          </w:p>
          <w:p w14:paraId="0F62C62A" w14:textId="434D011B" w:rsidR="00630268" w:rsidRPr="00630268" w:rsidRDefault="00630268" w:rsidP="00630268">
            <w:pPr>
              <w:pStyle w:val="NoSpacing"/>
              <w:rPr>
                <w:rFonts w:ascii="Arial" w:hAnsi="Arial" w:cs="Arial"/>
              </w:rPr>
            </w:pPr>
            <w:r w:rsidRPr="00630268">
              <w:rPr>
                <w:rFonts w:ascii="Arial" w:hAnsi="Arial" w:cs="Arial"/>
              </w:rPr>
              <w:t>Reckoning of operation: Issuance of FCATC (if plant opts to operate already); or commercial operation registration, as the case may be.</w:t>
            </w:r>
          </w:p>
        </w:tc>
        <w:tc>
          <w:tcPr>
            <w:tcW w:w="561" w:type="pct"/>
          </w:tcPr>
          <w:p w14:paraId="136C13E9" w14:textId="77777777" w:rsidR="00630268" w:rsidRPr="00630268" w:rsidRDefault="00630268" w:rsidP="00630268">
            <w:pPr>
              <w:pStyle w:val="NoSpacing"/>
              <w:rPr>
                <w:rFonts w:ascii="Arial" w:hAnsi="Arial" w:cs="Arial"/>
              </w:rPr>
            </w:pPr>
          </w:p>
        </w:tc>
        <w:tc>
          <w:tcPr>
            <w:tcW w:w="561" w:type="pct"/>
          </w:tcPr>
          <w:p w14:paraId="5EA03C8F" w14:textId="77777777" w:rsidR="00630268" w:rsidRPr="00630268" w:rsidRDefault="00630268" w:rsidP="00630268">
            <w:pPr>
              <w:pStyle w:val="NoSpacing"/>
              <w:rPr>
                <w:rFonts w:ascii="Arial" w:hAnsi="Arial" w:cs="Arial"/>
              </w:rPr>
            </w:pPr>
          </w:p>
        </w:tc>
        <w:tc>
          <w:tcPr>
            <w:tcW w:w="561" w:type="pct"/>
          </w:tcPr>
          <w:p w14:paraId="475802EC" w14:textId="77777777" w:rsidR="00630268" w:rsidRPr="00630268" w:rsidRDefault="00630268" w:rsidP="00630268">
            <w:pPr>
              <w:pStyle w:val="NoSpacing"/>
              <w:rPr>
                <w:rFonts w:ascii="Arial" w:hAnsi="Arial" w:cs="Arial"/>
              </w:rPr>
            </w:pPr>
          </w:p>
        </w:tc>
        <w:tc>
          <w:tcPr>
            <w:tcW w:w="523" w:type="pct"/>
          </w:tcPr>
          <w:p w14:paraId="0A6E1EB4" w14:textId="77777777" w:rsidR="00630268" w:rsidRPr="00630268" w:rsidRDefault="00630268" w:rsidP="00630268">
            <w:pPr>
              <w:pStyle w:val="NoSpacing"/>
              <w:rPr>
                <w:rFonts w:ascii="Arial" w:hAnsi="Arial" w:cs="Arial"/>
              </w:rPr>
            </w:pPr>
          </w:p>
        </w:tc>
      </w:tr>
      <w:tr w:rsidR="00630268" w:rsidRPr="00630268" w14:paraId="4027897A" w14:textId="7A6FDF0F" w:rsidTr="00630268">
        <w:trPr>
          <w:trHeight w:val="611"/>
        </w:trPr>
        <w:tc>
          <w:tcPr>
            <w:tcW w:w="476" w:type="pct"/>
          </w:tcPr>
          <w:p w14:paraId="40AAD89D" w14:textId="77777777" w:rsidR="00630268" w:rsidRPr="00630268" w:rsidRDefault="00630268" w:rsidP="00630268">
            <w:pPr>
              <w:pStyle w:val="NoSpacing"/>
              <w:rPr>
                <w:rFonts w:ascii="Arial" w:hAnsi="Arial" w:cs="Arial"/>
                <w:b/>
              </w:rPr>
            </w:pPr>
            <w:permStart w:id="165245656" w:edGrp="everyone" w:colFirst="5" w:colLast="5"/>
            <w:permStart w:id="646277781" w:edGrp="everyone" w:colFirst="6" w:colLast="6"/>
            <w:permStart w:id="299072814" w:edGrp="everyone" w:colFirst="7" w:colLast="7"/>
            <w:permStart w:id="922421372" w:edGrp="everyone" w:colFirst="8" w:colLast="8"/>
            <w:permEnd w:id="1022099933"/>
            <w:permEnd w:id="974741715"/>
            <w:permEnd w:id="1548489841"/>
            <w:permEnd w:id="505683112"/>
            <w:r w:rsidRPr="00630268">
              <w:rPr>
                <w:rFonts w:ascii="Arial" w:hAnsi="Arial" w:cs="Arial"/>
                <w:b/>
              </w:rPr>
              <w:t xml:space="preserve">SECTION 5 – AMENDMENT, PUBLICATION, </w:t>
            </w:r>
            <w:r w:rsidRPr="00630268">
              <w:rPr>
                <w:rFonts w:ascii="Arial" w:hAnsi="Arial" w:cs="Arial"/>
                <w:b/>
              </w:rPr>
              <w:lastRenderedPageBreak/>
              <w:t xml:space="preserve">AND EFFECTIVITY </w:t>
            </w:r>
          </w:p>
          <w:p w14:paraId="6B583108" w14:textId="77777777" w:rsidR="00630268" w:rsidRPr="00630268" w:rsidRDefault="00630268" w:rsidP="00630268">
            <w:pPr>
              <w:pStyle w:val="NoSpacing"/>
              <w:rPr>
                <w:rFonts w:ascii="Arial" w:hAnsi="Arial" w:cs="Arial"/>
                <w:b/>
              </w:rPr>
            </w:pPr>
          </w:p>
          <w:p w14:paraId="031DF6EF" w14:textId="7544CC22" w:rsidR="00630268" w:rsidRPr="00630268" w:rsidRDefault="00630268" w:rsidP="00630268">
            <w:pPr>
              <w:pStyle w:val="NoSpacing"/>
              <w:rPr>
                <w:rFonts w:ascii="Arial" w:hAnsi="Arial" w:cs="Arial"/>
                <w:b/>
              </w:rPr>
            </w:pPr>
            <w:r w:rsidRPr="00630268">
              <w:rPr>
                <w:rFonts w:ascii="Arial" w:hAnsi="Arial" w:cs="Arial"/>
                <w:b/>
              </w:rPr>
              <w:t>5.3 Effectivity</w:t>
            </w:r>
          </w:p>
        </w:tc>
        <w:tc>
          <w:tcPr>
            <w:tcW w:w="299" w:type="pct"/>
          </w:tcPr>
          <w:p w14:paraId="2F96DF62" w14:textId="2F1D891B" w:rsidR="00630268" w:rsidRPr="00630268" w:rsidRDefault="00630268" w:rsidP="00630268">
            <w:pPr>
              <w:pStyle w:val="NoSpacing"/>
              <w:jc w:val="center"/>
              <w:rPr>
                <w:rFonts w:ascii="Arial" w:hAnsi="Arial" w:cs="Arial"/>
                <w:color w:val="0070C0"/>
              </w:rPr>
            </w:pPr>
            <w:r w:rsidRPr="00630268">
              <w:rPr>
                <w:rFonts w:ascii="Arial" w:hAnsi="Arial" w:cs="Arial"/>
              </w:rPr>
              <w:lastRenderedPageBreak/>
              <w:t>5.3.2</w:t>
            </w:r>
          </w:p>
        </w:tc>
        <w:tc>
          <w:tcPr>
            <w:tcW w:w="673" w:type="pct"/>
          </w:tcPr>
          <w:p w14:paraId="747D00E8" w14:textId="77777777" w:rsidR="00630268" w:rsidRPr="00630268" w:rsidRDefault="00630268" w:rsidP="00630268">
            <w:pPr>
              <w:spacing w:after="0" w:line="240" w:lineRule="auto"/>
              <w:outlineLvl w:val="2"/>
              <w:rPr>
                <w:rFonts w:ascii="Arial" w:eastAsia="Times New Roman" w:hAnsi="Arial" w:cs="Arial"/>
                <w:kern w:val="32"/>
                <w:u w:val="single"/>
                <w:lang w:val="en-US"/>
              </w:rPr>
            </w:pPr>
            <w:r w:rsidRPr="00630268">
              <w:rPr>
                <w:rFonts w:ascii="Arial" w:eastAsia="Times New Roman" w:hAnsi="Arial" w:cs="Arial"/>
                <w:kern w:val="32"/>
                <w:u w:val="single"/>
                <w:lang w:val="en-US"/>
              </w:rPr>
              <w:t>[NEW]</w:t>
            </w:r>
          </w:p>
          <w:p w14:paraId="278A3CE3" w14:textId="7A98BA24" w:rsidR="00630268" w:rsidRPr="00630268" w:rsidRDefault="00630268" w:rsidP="00630268">
            <w:pPr>
              <w:pStyle w:val="Heading3"/>
              <w:numPr>
                <w:ilvl w:val="0"/>
                <w:numId w:val="0"/>
              </w:numPr>
              <w:jc w:val="left"/>
              <w:rPr>
                <w:rFonts w:ascii="Arial" w:hAnsi="Arial" w:cs="Arial"/>
                <w:color w:val="0070C0"/>
                <w:sz w:val="22"/>
                <w:szCs w:val="22"/>
                <w:u w:val="single"/>
              </w:rPr>
            </w:pPr>
            <w:r w:rsidRPr="00630268">
              <w:rPr>
                <w:rFonts w:ascii="Arial" w:hAnsi="Arial" w:cs="Arial"/>
                <w:sz w:val="22"/>
                <w:szCs w:val="22"/>
                <w:u w:val="single"/>
              </w:rPr>
              <w:t xml:space="preserve"> </w:t>
            </w:r>
          </w:p>
        </w:tc>
        <w:tc>
          <w:tcPr>
            <w:tcW w:w="748" w:type="pct"/>
          </w:tcPr>
          <w:p w14:paraId="7D4EA308" w14:textId="73682944" w:rsidR="00630268" w:rsidRPr="00630268" w:rsidRDefault="00630268" w:rsidP="00630268">
            <w:pPr>
              <w:pStyle w:val="Heading3"/>
              <w:numPr>
                <w:ilvl w:val="0"/>
                <w:numId w:val="0"/>
              </w:numPr>
              <w:jc w:val="left"/>
              <w:rPr>
                <w:rFonts w:ascii="Arial" w:hAnsi="Arial" w:cs="Arial"/>
                <w:color w:val="0070C0"/>
                <w:sz w:val="22"/>
                <w:szCs w:val="22"/>
              </w:rPr>
            </w:pPr>
            <w:r w:rsidRPr="00630268">
              <w:rPr>
                <w:rFonts w:ascii="Arial" w:hAnsi="Arial" w:cs="Arial"/>
                <w:b/>
                <w:bCs/>
                <w:sz w:val="22"/>
                <w:szCs w:val="22"/>
                <w:u w:val="single"/>
              </w:rPr>
              <w:t xml:space="preserve">The amendments made herein and approved pursuant to the </w:t>
            </w:r>
            <w:r w:rsidRPr="00630268">
              <w:rPr>
                <w:rFonts w:ascii="Arial" w:hAnsi="Arial" w:cs="Arial"/>
                <w:b/>
                <w:bCs/>
                <w:i/>
                <w:iCs/>
                <w:sz w:val="22"/>
                <w:szCs w:val="22"/>
                <w:u w:val="single"/>
              </w:rPr>
              <w:lastRenderedPageBreak/>
              <w:t>Procedures for Changes to the WESM Rules, Retail Rules and Market Manuals</w:t>
            </w:r>
            <w:r w:rsidRPr="00630268">
              <w:rPr>
                <w:rFonts w:ascii="Arial" w:hAnsi="Arial" w:cs="Arial"/>
                <w:b/>
                <w:bCs/>
                <w:sz w:val="22"/>
                <w:szCs w:val="22"/>
                <w:u w:val="single"/>
              </w:rPr>
              <w:t xml:space="preserve"> shall have a retroactive effect from the beginning of the year that the said amendments are approved, unless the application thereof becomes inequitable and impracticable under the circumstances. For avoidance of doubt, the amended provisions that are given retroactive effect shall be indicated in the PEM Board resolution and/or DOE issuance approving or promulgating them. </w:t>
            </w:r>
          </w:p>
        </w:tc>
        <w:tc>
          <w:tcPr>
            <w:tcW w:w="598" w:type="pct"/>
          </w:tcPr>
          <w:p w14:paraId="7A793D1A" w14:textId="77777777" w:rsidR="00630268" w:rsidRPr="00630268" w:rsidRDefault="00630268" w:rsidP="00630268">
            <w:pPr>
              <w:pStyle w:val="NoSpacing"/>
              <w:rPr>
                <w:rFonts w:ascii="Arial" w:hAnsi="Arial" w:cs="Arial"/>
              </w:rPr>
            </w:pPr>
            <w:r w:rsidRPr="00630268">
              <w:rPr>
                <w:rFonts w:ascii="Arial" w:hAnsi="Arial" w:cs="Arial"/>
              </w:rPr>
              <w:lastRenderedPageBreak/>
              <w:t xml:space="preserve">The final FAS results are </w:t>
            </w:r>
            <w:r w:rsidRPr="00630268">
              <w:rPr>
                <w:rFonts w:ascii="Arial" w:hAnsi="Arial" w:cs="Arial"/>
                <w:u w:val="single"/>
              </w:rPr>
              <w:t>cumulative</w:t>
            </w:r>
            <w:r w:rsidRPr="00630268">
              <w:rPr>
                <w:rFonts w:ascii="Arial" w:hAnsi="Arial" w:cs="Arial"/>
              </w:rPr>
              <w:t xml:space="preserve"> in nature and are </w:t>
            </w:r>
            <w:r w:rsidRPr="00630268">
              <w:rPr>
                <w:rFonts w:ascii="Arial" w:hAnsi="Arial" w:cs="Arial"/>
              </w:rPr>
              <w:lastRenderedPageBreak/>
              <w:t xml:space="preserve">determined on </w:t>
            </w:r>
            <w:r w:rsidRPr="00630268">
              <w:rPr>
                <w:rFonts w:ascii="Arial" w:hAnsi="Arial" w:cs="Arial"/>
                <w:u w:val="single"/>
              </w:rPr>
              <w:t>annual basis.</w:t>
            </w:r>
            <w:r w:rsidRPr="00630268">
              <w:rPr>
                <w:rFonts w:ascii="Arial" w:hAnsi="Arial" w:cs="Arial"/>
              </w:rPr>
              <w:t xml:space="preserve"> It would be impractical to have different sets of the governing rule in different months in one year. Thus, to always ensure uniformity and practicality in the application of the rules/provisions, the same should be applied for the whole year. </w:t>
            </w:r>
          </w:p>
          <w:p w14:paraId="182A025D" w14:textId="77777777" w:rsidR="00630268" w:rsidRPr="00630268" w:rsidRDefault="00630268" w:rsidP="00630268">
            <w:pPr>
              <w:pStyle w:val="NoSpacing"/>
              <w:rPr>
                <w:rFonts w:ascii="Arial" w:hAnsi="Arial" w:cs="Arial"/>
              </w:rPr>
            </w:pPr>
          </w:p>
          <w:p w14:paraId="1EA95D43" w14:textId="77777777" w:rsidR="00630268" w:rsidRPr="00630268" w:rsidRDefault="00630268" w:rsidP="00630268">
            <w:pPr>
              <w:pStyle w:val="NoSpacing"/>
              <w:rPr>
                <w:rFonts w:ascii="Arial" w:hAnsi="Arial" w:cs="Arial"/>
              </w:rPr>
            </w:pPr>
            <w:r w:rsidRPr="00630268">
              <w:rPr>
                <w:rFonts w:ascii="Arial" w:hAnsi="Arial" w:cs="Arial"/>
              </w:rPr>
              <w:t xml:space="preserve">For instance, the amendment is approved in July 2023, it shall be applied from January to December 2023 billing period. </w:t>
            </w:r>
          </w:p>
          <w:p w14:paraId="626BA503" w14:textId="77777777" w:rsidR="00630268" w:rsidRPr="00630268" w:rsidRDefault="00630268" w:rsidP="00630268">
            <w:pPr>
              <w:pStyle w:val="NoSpacing"/>
              <w:rPr>
                <w:rFonts w:ascii="Arial" w:hAnsi="Arial" w:cs="Arial"/>
              </w:rPr>
            </w:pPr>
          </w:p>
          <w:p w14:paraId="0425FB54" w14:textId="56A63D7A" w:rsidR="00630268" w:rsidRPr="00630268" w:rsidRDefault="00630268" w:rsidP="00630268">
            <w:pPr>
              <w:pStyle w:val="NoSpacing"/>
              <w:rPr>
                <w:rFonts w:ascii="Arial" w:hAnsi="Arial" w:cs="Arial"/>
              </w:rPr>
            </w:pPr>
            <w:r w:rsidRPr="00630268">
              <w:rPr>
                <w:rFonts w:ascii="Arial" w:hAnsi="Arial" w:cs="Arial"/>
                <w:i/>
                <w:iCs/>
              </w:rPr>
              <w:t>“unless the application thereof becomes inequitable and impracticable under the circumstances”</w:t>
            </w:r>
            <w:r w:rsidRPr="00630268">
              <w:rPr>
                <w:rFonts w:ascii="Arial" w:hAnsi="Arial" w:cs="Arial"/>
              </w:rPr>
              <w:t xml:space="preserve"> –to consider the </w:t>
            </w:r>
            <w:r w:rsidRPr="00630268">
              <w:rPr>
                <w:rFonts w:ascii="Arial" w:hAnsi="Arial" w:cs="Arial"/>
              </w:rPr>
              <w:lastRenderedPageBreak/>
              <w:t xml:space="preserve">prospective application of the amendment in the event that it would become unjust or affect the vested rights of the generation company </w:t>
            </w:r>
            <w:r w:rsidRPr="00630268">
              <w:rPr>
                <w:rFonts w:ascii="Arial" w:hAnsi="Arial" w:cs="Arial"/>
                <w:i/>
                <w:iCs/>
              </w:rPr>
              <w:t>(e.g. stricter rule).</w:t>
            </w:r>
          </w:p>
        </w:tc>
        <w:tc>
          <w:tcPr>
            <w:tcW w:w="561" w:type="pct"/>
          </w:tcPr>
          <w:p w14:paraId="604DC939" w14:textId="77777777" w:rsidR="00630268" w:rsidRPr="00630268" w:rsidRDefault="00630268" w:rsidP="00630268">
            <w:pPr>
              <w:pStyle w:val="NoSpacing"/>
              <w:rPr>
                <w:rFonts w:ascii="Arial" w:hAnsi="Arial" w:cs="Arial"/>
              </w:rPr>
            </w:pPr>
          </w:p>
        </w:tc>
        <w:tc>
          <w:tcPr>
            <w:tcW w:w="561" w:type="pct"/>
          </w:tcPr>
          <w:p w14:paraId="5B42AB81" w14:textId="77777777" w:rsidR="00630268" w:rsidRPr="00630268" w:rsidRDefault="00630268" w:rsidP="00630268">
            <w:pPr>
              <w:pStyle w:val="NoSpacing"/>
              <w:rPr>
                <w:rFonts w:ascii="Arial" w:hAnsi="Arial" w:cs="Arial"/>
              </w:rPr>
            </w:pPr>
          </w:p>
        </w:tc>
        <w:tc>
          <w:tcPr>
            <w:tcW w:w="561" w:type="pct"/>
          </w:tcPr>
          <w:p w14:paraId="6F350022" w14:textId="77777777" w:rsidR="00630268" w:rsidRPr="00630268" w:rsidRDefault="00630268" w:rsidP="00630268">
            <w:pPr>
              <w:pStyle w:val="NoSpacing"/>
              <w:rPr>
                <w:rFonts w:ascii="Arial" w:hAnsi="Arial" w:cs="Arial"/>
              </w:rPr>
            </w:pPr>
          </w:p>
        </w:tc>
        <w:tc>
          <w:tcPr>
            <w:tcW w:w="523" w:type="pct"/>
          </w:tcPr>
          <w:p w14:paraId="30CD2F3F" w14:textId="77777777" w:rsidR="00630268" w:rsidRPr="00630268" w:rsidRDefault="00630268" w:rsidP="00630268">
            <w:pPr>
              <w:pStyle w:val="NoSpacing"/>
              <w:rPr>
                <w:rFonts w:ascii="Arial" w:hAnsi="Arial" w:cs="Arial"/>
              </w:rPr>
            </w:pPr>
          </w:p>
        </w:tc>
      </w:tr>
      <w:permEnd w:id="165245656"/>
      <w:permEnd w:id="646277781"/>
      <w:permEnd w:id="299072814"/>
      <w:permEnd w:id="922421372"/>
    </w:tbl>
    <w:p w14:paraId="04FEB405" w14:textId="77777777" w:rsidR="00884DCB" w:rsidRDefault="00884DCB" w:rsidP="00344E88">
      <w:pPr>
        <w:jc w:val="both"/>
      </w:pPr>
    </w:p>
    <w:sectPr w:rsidR="00884DCB" w:rsidSect="00D30294">
      <w:headerReference w:type="default" r:id="rId23"/>
      <w:pgSz w:w="20160" w:h="12240" w:orient="landscape" w:code="5"/>
      <w:pgMar w:top="1440" w:right="3053" w:bottom="1440" w:left="1440" w:header="677"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2169E" w14:textId="77777777" w:rsidR="0014158E" w:rsidRDefault="0014158E" w:rsidP="00797776">
      <w:pPr>
        <w:spacing w:after="0" w:line="240" w:lineRule="auto"/>
      </w:pPr>
      <w:r>
        <w:separator/>
      </w:r>
    </w:p>
  </w:endnote>
  <w:endnote w:type="continuationSeparator" w:id="0">
    <w:p w14:paraId="3D319ACE" w14:textId="77777777" w:rsidR="0014158E" w:rsidRDefault="0014158E" w:rsidP="00797776">
      <w:pPr>
        <w:spacing w:after="0" w:line="240" w:lineRule="auto"/>
      </w:pPr>
      <w:r>
        <w:continuationSeparator/>
      </w:r>
    </w:p>
  </w:endnote>
  <w:endnote w:type="continuationNotice" w:id="1">
    <w:p w14:paraId="07FC8086" w14:textId="77777777" w:rsidR="0014158E" w:rsidRDefault="001415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9E17B" w14:textId="6473DDB4" w:rsidR="006D1130" w:rsidRPr="006D1130" w:rsidRDefault="006D1130" w:rsidP="006D1130">
    <w:pPr>
      <w:pStyle w:val="Footer"/>
      <w:ind w:left="-810" w:right="-2513"/>
      <w:rPr>
        <w:rFonts w:ascii="Arial" w:hAnsi="Arial" w:cs="Arial"/>
        <w:sz w:val="18"/>
        <w:szCs w:val="18"/>
      </w:rPr>
    </w:pPr>
    <w:r w:rsidRPr="0078330A">
      <w:rPr>
        <w:rFonts w:ascii="Arial" w:hAnsi="Arial" w:cs="Arial"/>
        <w:i/>
        <w:sz w:val="18"/>
        <w:szCs w:val="18"/>
      </w:rPr>
      <w:t>Template version: 13 March 2020</w:t>
    </w:r>
    <w:r w:rsidRPr="0078330A">
      <w:rPr>
        <w:rFonts w:ascii="Arial" w:hAnsi="Arial" w:cs="Arial"/>
        <w:i/>
        <w:sz w:val="18"/>
        <w:szCs w:val="18"/>
      </w:rPr>
      <w:tab/>
    </w:r>
    <w:r w:rsidRPr="0078330A">
      <w:rPr>
        <w:rFonts w:ascii="Arial" w:hAnsi="Arial" w:cs="Arial"/>
        <w:i/>
        <w:sz w:val="18"/>
        <w:szCs w:val="18"/>
      </w:rPr>
      <w:tab/>
    </w:r>
    <w:r w:rsidRPr="0078330A">
      <w:rPr>
        <w:rFonts w:ascii="Arial" w:hAnsi="Arial" w:cs="Arial"/>
        <w:i/>
        <w:sz w:val="18"/>
        <w:szCs w:val="18"/>
      </w:rPr>
      <w:tab/>
    </w:r>
    <w:r w:rsidRPr="0078330A">
      <w:rPr>
        <w:rFonts w:ascii="Arial" w:hAnsi="Arial" w:cs="Arial"/>
        <w:i/>
        <w:sz w:val="18"/>
        <w:szCs w:val="18"/>
      </w:rPr>
      <w:tab/>
    </w:r>
    <w:r w:rsidRPr="0078330A">
      <w:rPr>
        <w:rFonts w:ascii="Arial" w:hAnsi="Arial" w:cs="Arial"/>
        <w:i/>
        <w:sz w:val="18"/>
        <w:szCs w:val="18"/>
      </w:rPr>
      <w:tab/>
    </w:r>
    <w:r w:rsidRPr="0078330A">
      <w:rPr>
        <w:rFonts w:ascii="Arial" w:hAnsi="Arial" w:cs="Arial"/>
        <w:i/>
        <w:sz w:val="18"/>
        <w:szCs w:val="18"/>
      </w:rPr>
      <w:tab/>
    </w:r>
    <w:r w:rsidRPr="0078330A">
      <w:rPr>
        <w:rFonts w:ascii="Arial" w:hAnsi="Arial" w:cs="Arial"/>
        <w:i/>
        <w:sz w:val="18"/>
        <w:szCs w:val="18"/>
      </w:rPr>
      <w:tab/>
    </w:r>
    <w:sdt>
      <w:sdtPr>
        <w:rPr>
          <w:rFonts w:ascii="Arial" w:hAnsi="Arial" w:cs="Arial"/>
          <w:sz w:val="18"/>
          <w:szCs w:val="18"/>
        </w:rPr>
        <w:id w:val="316545061"/>
        <w:docPartObj>
          <w:docPartGallery w:val="Page Numbers (Bottom of Page)"/>
          <w:docPartUnique/>
        </w:docPartObj>
      </w:sdtPr>
      <w:sdtContent>
        <w:sdt>
          <w:sdtPr>
            <w:rPr>
              <w:rFonts w:ascii="Arial" w:hAnsi="Arial" w:cs="Arial"/>
              <w:sz w:val="18"/>
              <w:szCs w:val="18"/>
            </w:rPr>
            <w:id w:val="-1825048576"/>
            <w:docPartObj>
              <w:docPartGallery w:val="Page Numbers (Top of Page)"/>
              <w:docPartUnique/>
            </w:docPartObj>
          </w:sdtPr>
          <w:sdtContent>
            <w:r w:rsidRPr="0078330A">
              <w:rPr>
                <w:rFonts w:ascii="Arial" w:hAnsi="Arial" w:cs="Arial"/>
                <w:sz w:val="18"/>
                <w:szCs w:val="18"/>
              </w:rPr>
              <w:t xml:space="preserve">Page </w:t>
            </w:r>
            <w:r w:rsidRPr="0078330A">
              <w:rPr>
                <w:rFonts w:ascii="Arial" w:hAnsi="Arial" w:cs="Arial"/>
                <w:b/>
                <w:bCs/>
                <w:sz w:val="18"/>
                <w:szCs w:val="18"/>
              </w:rPr>
              <w:fldChar w:fldCharType="begin"/>
            </w:r>
            <w:r w:rsidRPr="0078330A">
              <w:rPr>
                <w:rFonts w:ascii="Arial" w:hAnsi="Arial" w:cs="Arial"/>
                <w:b/>
                <w:bCs/>
                <w:sz w:val="18"/>
                <w:szCs w:val="18"/>
              </w:rPr>
              <w:instrText xml:space="preserve"> PAGE </w:instrText>
            </w:r>
            <w:r w:rsidRPr="0078330A">
              <w:rPr>
                <w:rFonts w:ascii="Arial" w:hAnsi="Arial" w:cs="Arial"/>
                <w:b/>
                <w:bCs/>
                <w:sz w:val="18"/>
                <w:szCs w:val="18"/>
              </w:rPr>
              <w:fldChar w:fldCharType="separate"/>
            </w:r>
            <w:r>
              <w:rPr>
                <w:rFonts w:ascii="Arial" w:hAnsi="Arial" w:cs="Arial"/>
                <w:b/>
                <w:bCs/>
                <w:sz w:val="18"/>
                <w:szCs w:val="18"/>
              </w:rPr>
              <w:t>3</w:t>
            </w:r>
            <w:r w:rsidRPr="0078330A">
              <w:rPr>
                <w:rFonts w:ascii="Arial" w:hAnsi="Arial" w:cs="Arial"/>
                <w:b/>
                <w:bCs/>
                <w:sz w:val="18"/>
                <w:szCs w:val="18"/>
              </w:rPr>
              <w:fldChar w:fldCharType="end"/>
            </w:r>
            <w:r w:rsidRPr="0078330A">
              <w:rPr>
                <w:rFonts w:ascii="Arial" w:hAnsi="Arial" w:cs="Arial"/>
                <w:sz w:val="18"/>
                <w:szCs w:val="18"/>
              </w:rPr>
              <w:t xml:space="preserve"> of </w:t>
            </w:r>
            <w:r w:rsidRPr="0078330A">
              <w:rPr>
                <w:rFonts w:ascii="Arial" w:hAnsi="Arial" w:cs="Arial"/>
                <w:b/>
                <w:bCs/>
                <w:sz w:val="18"/>
                <w:szCs w:val="18"/>
              </w:rPr>
              <w:fldChar w:fldCharType="begin"/>
            </w:r>
            <w:r w:rsidRPr="0078330A">
              <w:rPr>
                <w:rFonts w:ascii="Arial" w:hAnsi="Arial" w:cs="Arial"/>
                <w:b/>
                <w:bCs/>
                <w:sz w:val="18"/>
                <w:szCs w:val="18"/>
              </w:rPr>
              <w:instrText xml:space="preserve"> NUMPAGES  </w:instrText>
            </w:r>
            <w:r w:rsidRPr="0078330A">
              <w:rPr>
                <w:rFonts w:ascii="Arial" w:hAnsi="Arial" w:cs="Arial"/>
                <w:b/>
                <w:bCs/>
                <w:sz w:val="18"/>
                <w:szCs w:val="18"/>
              </w:rPr>
              <w:fldChar w:fldCharType="separate"/>
            </w:r>
            <w:r>
              <w:rPr>
                <w:rFonts w:ascii="Arial" w:hAnsi="Arial" w:cs="Arial"/>
                <w:b/>
                <w:bCs/>
                <w:sz w:val="18"/>
                <w:szCs w:val="18"/>
              </w:rPr>
              <w:t>18</w:t>
            </w:r>
            <w:r w:rsidRPr="0078330A">
              <w:rPr>
                <w:rFonts w:ascii="Arial" w:hAnsi="Arial" w:cs="Arial"/>
                <w:b/>
                <w:bCs/>
                <w:sz w:val="18"/>
                <w:szCs w:val="18"/>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5F160" w14:textId="02345F7F" w:rsidR="006D1130" w:rsidRPr="0078330A" w:rsidRDefault="006D1130" w:rsidP="006D1130">
    <w:pPr>
      <w:pStyle w:val="Footer"/>
      <w:ind w:left="-810" w:right="-2513"/>
      <w:rPr>
        <w:rFonts w:ascii="Arial" w:hAnsi="Arial" w:cs="Arial"/>
        <w:sz w:val="18"/>
        <w:szCs w:val="18"/>
      </w:rPr>
    </w:pPr>
    <w:r w:rsidRPr="0078330A">
      <w:rPr>
        <w:rFonts w:ascii="Arial" w:hAnsi="Arial" w:cs="Arial"/>
        <w:i/>
        <w:sz w:val="18"/>
        <w:szCs w:val="18"/>
      </w:rPr>
      <w:t>Template version: 13 March 2020</w:t>
    </w:r>
    <w:r>
      <w:rPr>
        <w:rFonts w:ascii="Arial" w:hAnsi="Arial" w:cs="Arial"/>
        <w:i/>
        <w:sz w:val="18"/>
        <w:szCs w:val="18"/>
      </w:rPr>
      <w:tab/>
    </w:r>
    <w:r w:rsidRPr="0078330A">
      <w:rPr>
        <w:rFonts w:ascii="Arial" w:hAnsi="Arial" w:cs="Arial"/>
        <w:i/>
        <w:sz w:val="18"/>
        <w:szCs w:val="18"/>
      </w:rPr>
      <w:tab/>
    </w:r>
    <w:sdt>
      <w:sdtPr>
        <w:rPr>
          <w:rFonts w:ascii="Arial" w:hAnsi="Arial" w:cs="Arial"/>
          <w:sz w:val="18"/>
          <w:szCs w:val="18"/>
        </w:rPr>
        <w:id w:val="860321590"/>
        <w:docPartObj>
          <w:docPartGallery w:val="Page Numbers (Bottom of Page)"/>
          <w:docPartUnique/>
        </w:docPartObj>
      </w:sdtPr>
      <w:sdtContent>
        <w:sdt>
          <w:sdtPr>
            <w:rPr>
              <w:rFonts w:ascii="Arial" w:hAnsi="Arial" w:cs="Arial"/>
              <w:sz w:val="18"/>
              <w:szCs w:val="18"/>
            </w:rPr>
            <w:id w:val="-1557856442"/>
            <w:docPartObj>
              <w:docPartGallery w:val="Page Numbers (Top of Page)"/>
              <w:docPartUnique/>
            </w:docPartObj>
          </w:sdtPr>
          <w:sdtContent>
            <w:r w:rsidRPr="0078330A">
              <w:rPr>
                <w:rFonts w:ascii="Arial" w:hAnsi="Arial" w:cs="Arial"/>
                <w:sz w:val="18"/>
                <w:szCs w:val="18"/>
              </w:rPr>
              <w:t xml:space="preserve">Page </w:t>
            </w:r>
            <w:r w:rsidRPr="0078330A">
              <w:rPr>
                <w:rFonts w:ascii="Arial" w:hAnsi="Arial" w:cs="Arial"/>
                <w:b/>
                <w:bCs/>
                <w:sz w:val="18"/>
                <w:szCs w:val="18"/>
              </w:rPr>
              <w:fldChar w:fldCharType="begin"/>
            </w:r>
            <w:r w:rsidRPr="0078330A">
              <w:rPr>
                <w:rFonts w:ascii="Arial" w:hAnsi="Arial" w:cs="Arial"/>
                <w:b/>
                <w:bCs/>
                <w:sz w:val="18"/>
                <w:szCs w:val="18"/>
              </w:rPr>
              <w:instrText xml:space="preserve"> PAGE </w:instrText>
            </w:r>
            <w:r w:rsidRPr="0078330A">
              <w:rPr>
                <w:rFonts w:ascii="Arial" w:hAnsi="Arial" w:cs="Arial"/>
                <w:b/>
                <w:bCs/>
                <w:sz w:val="18"/>
                <w:szCs w:val="18"/>
              </w:rPr>
              <w:fldChar w:fldCharType="separate"/>
            </w:r>
            <w:r>
              <w:rPr>
                <w:rFonts w:ascii="Arial" w:hAnsi="Arial" w:cs="Arial"/>
                <w:b/>
                <w:bCs/>
                <w:sz w:val="18"/>
                <w:szCs w:val="18"/>
              </w:rPr>
              <w:t>3</w:t>
            </w:r>
            <w:r w:rsidRPr="0078330A">
              <w:rPr>
                <w:rFonts w:ascii="Arial" w:hAnsi="Arial" w:cs="Arial"/>
                <w:b/>
                <w:bCs/>
                <w:sz w:val="18"/>
                <w:szCs w:val="18"/>
              </w:rPr>
              <w:fldChar w:fldCharType="end"/>
            </w:r>
            <w:r w:rsidRPr="0078330A">
              <w:rPr>
                <w:rFonts w:ascii="Arial" w:hAnsi="Arial" w:cs="Arial"/>
                <w:sz w:val="18"/>
                <w:szCs w:val="18"/>
              </w:rPr>
              <w:t xml:space="preserve"> of </w:t>
            </w:r>
            <w:r w:rsidR="00D60342">
              <w:rPr>
                <w:rFonts w:ascii="Arial" w:hAnsi="Arial" w:cs="Arial"/>
                <w:b/>
                <w:bCs/>
                <w:sz w:val="18"/>
                <w:szCs w:val="18"/>
              </w:rPr>
              <w:t>29</w:t>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3BECA" w14:textId="68BAAC23" w:rsidR="009C1B34" w:rsidRPr="0078330A" w:rsidRDefault="0078330A" w:rsidP="006D1130">
    <w:pPr>
      <w:pStyle w:val="Footer"/>
      <w:ind w:left="-810" w:right="-2513"/>
      <w:rPr>
        <w:rFonts w:ascii="Arial" w:hAnsi="Arial" w:cs="Arial"/>
        <w:sz w:val="18"/>
        <w:szCs w:val="18"/>
      </w:rPr>
    </w:pPr>
    <w:r w:rsidRPr="0078330A">
      <w:rPr>
        <w:rFonts w:ascii="Arial" w:hAnsi="Arial" w:cs="Arial"/>
        <w:i/>
        <w:sz w:val="18"/>
        <w:szCs w:val="18"/>
      </w:rPr>
      <w:t>Template version: 13 March 2020</w:t>
    </w:r>
    <w:r w:rsidRPr="0078330A">
      <w:rPr>
        <w:rFonts w:ascii="Arial" w:hAnsi="Arial" w:cs="Arial"/>
        <w:i/>
        <w:sz w:val="18"/>
        <w:szCs w:val="18"/>
      </w:rPr>
      <w:tab/>
    </w:r>
    <w:r w:rsidRPr="0078330A">
      <w:rPr>
        <w:rFonts w:ascii="Arial" w:hAnsi="Arial" w:cs="Arial"/>
        <w:i/>
        <w:sz w:val="18"/>
        <w:szCs w:val="18"/>
      </w:rPr>
      <w:tab/>
    </w:r>
    <w:r w:rsidRPr="0078330A">
      <w:rPr>
        <w:rFonts w:ascii="Arial" w:hAnsi="Arial" w:cs="Arial"/>
        <w:i/>
        <w:sz w:val="18"/>
        <w:szCs w:val="18"/>
      </w:rPr>
      <w:tab/>
    </w:r>
    <w:r w:rsidRPr="0078330A">
      <w:rPr>
        <w:rFonts w:ascii="Arial" w:hAnsi="Arial" w:cs="Arial"/>
        <w:i/>
        <w:sz w:val="18"/>
        <w:szCs w:val="18"/>
      </w:rPr>
      <w:tab/>
    </w:r>
    <w:r w:rsidRPr="0078330A">
      <w:rPr>
        <w:rFonts w:ascii="Arial" w:hAnsi="Arial" w:cs="Arial"/>
        <w:i/>
        <w:sz w:val="18"/>
        <w:szCs w:val="18"/>
      </w:rPr>
      <w:tab/>
    </w:r>
    <w:r w:rsidRPr="0078330A">
      <w:rPr>
        <w:rFonts w:ascii="Arial" w:hAnsi="Arial" w:cs="Arial"/>
        <w:i/>
        <w:sz w:val="18"/>
        <w:szCs w:val="18"/>
      </w:rPr>
      <w:tab/>
    </w:r>
    <w:r w:rsidRPr="0078330A">
      <w:rPr>
        <w:rFonts w:ascii="Arial" w:hAnsi="Arial" w:cs="Arial"/>
        <w:i/>
        <w:sz w:val="18"/>
        <w:szCs w:val="18"/>
      </w:rPr>
      <w:tab/>
    </w:r>
    <w:r w:rsidRPr="0078330A">
      <w:rPr>
        <w:rFonts w:ascii="Arial" w:hAnsi="Arial" w:cs="Arial"/>
        <w:i/>
        <w:sz w:val="18"/>
        <w:szCs w:val="18"/>
      </w:rPr>
      <w:tab/>
    </w:r>
    <w:r w:rsidRPr="0078330A">
      <w:rPr>
        <w:rFonts w:ascii="Arial" w:hAnsi="Arial" w:cs="Arial"/>
        <w:i/>
        <w:sz w:val="18"/>
        <w:szCs w:val="18"/>
      </w:rPr>
      <w:tab/>
    </w:r>
    <w:r w:rsidR="006D1130">
      <w:rPr>
        <w:rFonts w:ascii="Arial" w:hAnsi="Arial" w:cs="Arial"/>
        <w:i/>
        <w:sz w:val="18"/>
        <w:szCs w:val="18"/>
      </w:rPr>
      <w:tab/>
    </w:r>
    <w:r w:rsidR="006D1130">
      <w:rPr>
        <w:rFonts w:ascii="Arial" w:hAnsi="Arial" w:cs="Arial"/>
        <w:i/>
        <w:sz w:val="18"/>
        <w:szCs w:val="18"/>
      </w:rPr>
      <w:tab/>
    </w:r>
    <w:r w:rsidRPr="0078330A">
      <w:rPr>
        <w:rFonts w:ascii="Arial" w:hAnsi="Arial" w:cs="Arial"/>
        <w:i/>
        <w:sz w:val="18"/>
        <w:szCs w:val="18"/>
      </w:rPr>
      <w:tab/>
    </w:r>
    <w:sdt>
      <w:sdtPr>
        <w:rPr>
          <w:rFonts w:ascii="Arial" w:hAnsi="Arial" w:cs="Arial"/>
          <w:sz w:val="18"/>
          <w:szCs w:val="18"/>
        </w:rPr>
        <w:id w:val="1852146157"/>
        <w:docPartObj>
          <w:docPartGallery w:val="Page Numbers (Bottom of Page)"/>
          <w:docPartUnique/>
        </w:docPartObj>
      </w:sdtPr>
      <w:sdtContent>
        <w:sdt>
          <w:sdtPr>
            <w:rPr>
              <w:rFonts w:ascii="Arial" w:hAnsi="Arial" w:cs="Arial"/>
              <w:sz w:val="18"/>
              <w:szCs w:val="18"/>
            </w:rPr>
            <w:id w:val="2138838677"/>
            <w:docPartObj>
              <w:docPartGallery w:val="Page Numbers (Top of Page)"/>
              <w:docPartUnique/>
            </w:docPartObj>
          </w:sdtPr>
          <w:sdtContent>
            <w:r w:rsidRPr="0078330A">
              <w:rPr>
                <w:rFonts w:ascii="Arial" w:hAnsi="Arial" w:cs="Arial"/>
                <w:sz w:val="18"/>
                <w:szCs w:val="18"/>
              </w:rPr>
              <w:t xml:space="preserve">Page </w:t>
            </w:r>
            <w:r w:rsidRPr="0078330A">
              <w:rPr>
                <w:rFonts w:ascii="Arial" w:hAnsi="Arial" w:cs="Arial"/>
                <w:b/>
                <w:bCs/>
                <w:sz w:val="18"/>
                <w:szCs w:val="18"/>
              </w:rPr>
              <w:fldChar w:fldCharType="begin"/>
            </w:r>
            <w:r w:rsidRPr="0078330A">
              <w:rPr>
                <w:rFonts w:ascii="Arial" w:hAnsi="Arial" w:cs="Arial"/>
                <w:b/>
                <w:bCs/>
                <w:sz w:val="18"/>
                <w:szCs w:val="18"/>
              </w:rPr>
              <w:instrText xml:space="preserve"> PAGE </w:instrText>
            </w:r>
            <w:r w:rsidRPr="0078330A">
              <w:rPr>
                <w:rFonts w:ascii="Arial" w:hAnsi="Arial" w:cs="Arial"/>
                <w:b/>
                <w:bCs/>
                <w:sz w:val="18"/>
                <w:szCs w:val="18"/>
              </w:rPr>
              <w:fldChar w:fldCharType="separate"/>
            </w:r>
            <w:r w:rsidRPr="0078330A">
              <w:rPr>
                <w:rFonts w:ascii="Arial" w:hAnsi="Arial" w:cs="Arial"/>
                <w:b/>
                <w:bCs/>
                <w:noProof/>
                <w:sz w:val="18"/>
                <w:szCs w:val="18"/>
              </w:rPr>
              <w:t>2</w:t>
            </w:r>
            <w:r w:rsidRPr="0078330A">
              <w:rPr>
                <w:rFonts w:ascii="Arial" w:hAnsi="Arial" w:cs="Arial"/>
                <w:b/>
                <w:bCs/>
                <w:sz w:val="18"/>
                <w:szCs w:val="18"/>
              </w:rPr>
              <w:fldChar w:fldCharType="end"/>
            </w:r>
            <w:r w:rsidRPr="0078330A">
              <w:rPr>
                <w:rFonts w:ascii="Arial" w:hAnsi="Arial" w:cs="Arial"/>
                <w:sz w:val="18"/>
                <w:szCs w:val="18"/>
              </w:rPr>
              <w:t xml:space="preserve"> of </w:t>
            </w:r>
            <w:r w:rsidR="00136F09">
              <w:rPr>
                <w:rFonts w:ascii="Arial" w:hAnsi="Arial" w:cs="Arial"/>
                <w:b/>
                <w:bCs/>
                <w:sz w:val="18"/>
                <w:szCs w:val="18"/>
              </w:rPr>
              <w:t>29</w:t>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33457" w14:textId="77777777" w:rsidR="0014158E" w:rsidRDefault="0014158E" w:rsidP="00797776">
      <w:pPr>
        <w:spacing w:after="0" w:line="240" w:lineRule="auto"/>
      </w:pPr>
      <w:r>
        <w:separator/>
      </w:r>
    </w:p>
  </w:footnote>
  <w:footnote w:type="continuationSeparator" w:id="0">
    <w:p w14:paraId="725E8A32" w14:textId="77777777" w:rsidR="0014158E" w:rsidRDefault="0014158E" w:rsidP="00797776">
      <w:pPr>
        <w:spacing w:after="0" w:line="240" w:lineRule="auto"/>
      </w:pPr>
      <w:r>
        <w:continuationSeparator/>
      </w:r>
    </w:p>
  </w:footnote>
  <w:footnote w:type="continuationNotice" w:id="1">
    <w:p w14:paraId="071E4D59" w14:textId="77777777" w:rsidR="0014158E" w:rsidRDefault="0014158E">
      <w:pPr>
        <w:spacing w:after="0" w:line="240" w:lineRule="auto"/>
      </w:pPr>
    </w:p>
  </w:footnote>
  <w:footnote w:id="2">
    <w:p w14:paraId="110B714D" w14:textId="77777777" w:rsidR="00CD78D4" w:rsidRPr="00291334" w:rsidRDefault="00CD78D4" w:rsidP="00CD78D4">
      <w:pPr>
        <w:pStyle w:val="FootnoteText"/>
        <w:jc w:val="both"/>
        <w:rPr>
          <w:rFonts w:ascii="Arial" w:hAnsi="Arial" w:cs="Arial"/>
          <w:color w:val="000000"/>
          <w:sz w:val="16"/>
          <w:szCs w:val="16"/>
        </w:rPr>
      </w:pPr>
      <w:r w:rsidRPr="00291334">
        <w:rPr>
          <w:rStyle w:val="FootnoteReference"/>
          <w:rFonts w:ascii="Arial" w:hAnsi="Arial" w:cs="Arial"/>
          <w:sz w:val="16"/>
          <w:szCs w:val="16"/>
        </w:rPr>
        <w:footnoteRef/>
      </w:r>
      <w:r w:rsidRPr="00291334">
        <w:rPr>
          <w:rFonts w:ascii="Arial" w:hAnsi="Arial" w:cs="Arial"/>
          <w:sz w:val="16"/>
          <w:szCs w:val="16"/>
        </w:rPr>
        <w:t xml:space="preserve"> </w:t>
      </w:r>
      <w:r w:rsidRPr="00291334">
        <w:rPr>
          <w:rFonts w:ascii="Arial" w:hAnsi="Arial" w:cs="Arial"/>
          <w:color w:val="000000"/>
          <w:sz w:val="16"/>
          <w:szCs w:val="16"/>
        </w:rPr>
        <w:t xml:space="preserve">“Pending the issuance of the COC by the ERC, a Generation Company that has been </w:t>
      </w:r>
      <w:r w:rsidRPr="003E7BB0">
        <w:rPr>
          <w:rFonts w:ascii="Arial" w:hAnsi="Arial" w:cs="Arial"/>
          <w:b/>
          <w:bCs/>
          <w:color w:val="000000"/>
          <w:sz w:val="16"/>
          <w:szCs w:val="16"/>
          <w:u w:val="single"/>
        </w:rPr>
        <w:t xml:space="preserve">issued with a final CATC </w:t>
      </w:r>
      <w:r w:rsidRPr="00291334">
        <w:rPr>
          <w:rFonts w:ascii="Arial" w:hAnsi="Arial" w:cs="Arial"/>
          <w:color w:val="000000"/>
          <w:sz w:val="16"/>
          <w:szCs w:val="16"/>
        </w:rPr>
        <w:t xml:space="preserve">may be allowed to continue to operate and be compensated as price taker in the market, unless the ERC issues an Order for the Generation Company’s immediate disconnection from the grid. </w:t>
      </w:r>
    </w:p>
    <w:p w14:paraId="7F065682" w14:textId="77777777" w:rsidR="00CD78D4" w:rsidRPr="003E7BB0" w:rsidRDefault="00CD78D4" w:rsidP="00CD78D4">
      <w:pPr>
        <w:pStyle w:val="FootnoteText"/>
        <w:jc w:val="both"/>
        <w:rPr>
          <w:rFonts w:ascii="Arial" w:hAnsi="Arial" w:cs="Arial"/>
          <w:color w:val="000000"/>
          <w:sz w:val="8"/>
          <w:szCs w:val="8"/>
        </w:rPr>
      </w:pPr>
    </w:p>
    <w:p w14:paraId="3131BAA1" w14:textId="77777777" w:rsidR="00CD78D4" w:rsidRPr="00291334" w:rsidRDefault="00CD78D4" w:rsidP="00CD78D4">
      <w:pPr>
        <w:pStyle w:val="FootnoteText"/>
        <w:jc w:val="both"/>
        <w:rPr>
          <w:rFonts w:ascii="Arial" w:hAnsi="Arial" w:cs="Arial"/>
          <w:color w:val="000000"/>
          <w:sz w:val="16"/>
          <w:szCs w:val="16"/>
        </w:rPr>
      </w:pPr>
      <w:r w:rsidRPr="00291334">
        <w:rPr>
          <w:rFonts w:ascii="Arial" w:hAnsi="Arial" w:cs="Arial"/>
          <w:color w:val="000000"/>
          <w:sz w:val="16"/>
          <w:szCs w:val="16"/>
        </w:rPr>
        <w:t xml:space="preserve">For this purpose, the Generation Company’s dispatch shall be in accordance with the following: </w:t>
      </w:r>
    </w:p>
    <w:p w14:paraId="5BD180A3" w14:textId="77777777" w:rsidR="00CD78D4" w:rsidRPr="003E7BB0" w:rsidRDefault="00CD78D4" w:rsidP="00CD78D4">
      <w:pPr>
        <w:pStyle w:val="FootnoteText"/>
        <w:jc w:val="both"/>
        <w:rPr>
          <w:rFonts w:ascii="Arial" w:hAnsi="Arial" w:cs="Arial"/>
          <w:color w:val="000000"/>
          <w:sz w:val="8"/>
          <w:szCs w:val="8"/>
        </w:rPr>
      </w:pPr>
    </w:p>
    <w:p w14:paraId="0F40D85E" w14:textId="77777777" w:rsidR="00CD78D4" w:rsidRPr="00291334" w:rsidRDefault="00CD78D4" w:rsidP="00CD78D4">
      <w:pPr>
        <w:pStyle w:val="FootnoteText"/>
        <w:jc w:val="both"/>
        <w:rPr>
          <w:rFonts w:ascii="Arial" w:hAnsi="Arial" w:cs="Arial"/>
          <w:sz w:val="16"/>
          <w:szCs w:val="16"/>
          <w:lang w:val="en-US"/>
        </w:rPr>
      </w:pPr>
      <w:r w:rsidRPr="00291334">
        <w:rPr>
          <w:rFonts w:ascii="Arial" w:hAnsi="Arial" w:cs="Arial"/>
          <w:color w:val="000000"/>
          <w:sz w:val="16"/>
          <w:szCs w:val="16"/>
        </w:rPr>
        <w:t xml:space="preserve">4.4.5.1 For Variable Renewable Energy, the Generation Company shall x x x </w:t>
      </w:r>
      <w:r w:rsidRPr="003E7BB0">
        <w:rPr>
          <w:rFonts w:ascii="Arial" w:hAnsi="Arial" w:cs="Arial"/>
          <w:b/>
          <w:bCs/>
          <w:color w:val="000000"/>
          <w:sz w:val="16"/>
          <w:szCs w:val="16"/>
          <w:u w:val="single"/>
        </w:rPr>
        <w:t xml:space="preserve">comply with applicable forecast accuracy standards; </w:t>
      </w:r>
      <w:r>
        <w:rPr>
          <w:rFonts w:ascii="Arial" w:hAnsi="Arial" w:cs="Arial"/>
          <w:color w:val="000000"/>
          <w:sz w:val="16"/>
          <w:szCs w:val="16"/>
        </w:rPr>
        <w:t>xxx” DOE DC2022-05-0015 (Emphasis supplied).</w:t>
      </w:r>
    </w:p>
  </w:footnote>
  <w:footnote w:id="3">
    <w:p w14:paraId="075A9BCE" w14:textId="77777777" w:rsidR="00EB2276" w:rsidRPr="0058033E" w:rsidRDefault="00EB2276" w:rsidP="007C517C">
      <w:pPr>
        <w:pStyle w:val="FootnoteText"/>
        <w:ind w:right="141"/>
        <w:rPr>
          <w:rFonts w:ascii="Arial" w:hAnsi="Arial" w:cs="Arial"/>
        </w:rPr>
      </w:pPr>
      <w:r w:rsidRPr="0058033E">
        <w:rPr>
          <w:rStyle w:val="FootnoteReference"/>
          <w:rFonts w:ascii="Arial" w:hAnsi="Arial" w:cs="Arial"/>
        </w:rPr>
        <w:footnoteRef/>
      </w:r>
      <w:r w:rsidRPr="0058033E">
        <w:rPr>
          <w:rFonts w:ascii="Arial" w:hAnsi="Arial" w:cs="Arial"/>
        </w:rPr>
        <w:t xml:space="preserve"> Section 4.4.5 of the DOE DC2022-05-0015 “Supplementing Department Circular No. DC2021-06-0013 on the Framework Governing Test and Commissioning of Generation Facilities for Ensuring Readiness to Deliver Energy to the Grid or Distribution Network” Published in June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6C98C" w14:textId="77777777" w:rsidR="00CD78D4" w:rsidRDefault="00CD78D4" w:rsidP="00CD78D4">
    <w:pPr>
      <w:pStyle w:val="Header"/>
      <w:jc w:val="right"/>
      <w:rPr>
        <w:rFonts w:ascii="Arial" w:hAnsi="Arial" w:cs="Arial"/>
        <w:sz w:val="18"/>
      </w:rPr>
    </w:pPr>
    <w:r w:rsidRPr="00CD78D4">
      <w:rPr>
        <w:rFonts w:ascii="Arial" w:hAnsi="Arial" w:cs="Arial"/>
        <w:sz w:val="18"/>
      </w:rPr>
      <w:t xml:space="preserve">Proposed General Amendments to the WESM Rules and FAS Manual </w:t>
    </w:r>
  </w:p>
  <w:p w14:paraId="206EF713" w14:textId="77777777" w:rsidR="00CD78D4" w:rsidRPr="00CD78D4" w:rsidRDefault="00CD78D4" w:rsidP="00CD78D4">
    <w:pPr>
      <w:pStyle w:val="Header"/>
      <w:jc w:val="right"/>
    </w:pPr>
    <w:r w:rsidRPr="00CD78D4">
      <w:rPr>
        <w:rFonts w:ascii="Arial" w:hAnsi="Arial" w:cs="Arial"/>
        <w:sz w:val="18"/>
      </w:rPr>
      <w:t>on Matters Relating to Enforcement Proceedings and Actions</w:t>
    </w:r>
  </w:p>
  <w:p w14:paraId="0318A5F4" w14:textId="77777777" w:rsidR="0028565A" w:rsidRPr="00CC3864" w:rsidRDefault="0028565A">
    <w:pPr>
      <w:pStyle w:val="Header"/>
      <w:rPr>
        <w:rFonts w:ascii="Arial" w:hAnsi="Arial" w:cs="Arial"/>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76989" w14:textId="77777777" w:rsidR="00CD78D4" w:rsidRDefault="00CD78D4" w:rsidP="00CD78D4">
    <w:pPr>
      <w:pStyle w:val="Header"/>
      <w:jc w:val="right"/>
      <w:rPr>
        <w:rFonts w:ascii="Arial" w:hAnsi="Arial" w:cs="Arial"/>
        <w:sz w:val="18"/>
      </w:rPr>
    </w:pPr>
    <w:r w:rsidRPr="00CD78D4">
      <w:rPr>
        <w:rFonts w:ascii="Arial" w:hAnsi="Arial" w:cs="Arial"/>
        <w:sz w:val="18"/>
      </w:rPr>
      <w:t xml:space="preserve">Proposed General Amendments to the WESM Rules and FAS Manual </w:t>
    </w:r>
  </w:p>
  <w:p w14:paraId="1467ADB9" w14:textId="2ACC99DC" w:rsidR="0028565A" w:rsidRPr="00CD78D4" w:rsidRDefault="00CD78D4" w:rsidP="00CD78D4">
    <w:pPr>
      <w:pStyle w:val="Header"/>
      <w:jc w:val="right"/>
    </w:pPr>
    <w:r w:rsidRPr="00CD78D4">
      <w:rPr>
        <w:rFonts w:ascii="Arial" w:hAnsi="Arial" w:cs="Arial"/>
        <w:sz w:val="18"/>
      </w:rPr>
      <w:t>on Matters Relating to Enforcement Proceedings and Actions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AB290" w14:textId="77777777" w:rsidR="006D1130" w:rsidRDefault="006D1130" w:rsidP="006D1130">
    <w:pPr>
      <w:pStyle w:val="Header"/>
      <w:ind w:right="-2336"/>
      <w:jc w:val="right"/>
      <w:rPr>
        <w:rFonts w:ascii="Arial" w:hAnsi="Arial" w:cs="Arial"/>
        <w:sz w:val="18"/>
      </w:rPr>
    </w:pPr>
    <w:r w:rsidRPr="00CD78D4">
      <w:rPr>
        <w:rFonts w:ascii="Arial" w:hAnsi="Arial" w:cs="Arial"/>
        <w:sz w:val="18"/>
      </w:rPr>
      <w:t xml:space="preserve">Proposed General Amendments to the WESM Rules and FAS Manual </w:t>
    </w:r>
  </w:p>
  <w:p w14:paraId="5508D22D" w14:textId="156A5339" w:rsidR="00FD6DCB" w:rsidRDefault="006D1130" w:rsidP="006D1130">
    <w:pPr>
      <w:pStyle w:val="Header"/>
      <w:ind w:right="-2336"/>
      <w:jc w:val="right"/>
      <w:rPr>
        <w:rFonts w:ascii="Arial" w:hAnsi="Arial" w:cs="Arial"/>
        <w:sz w:val="18"/>
      </w:rPr>
    </w:pPr>
    <w:r w:rsidRPr="00CD78D4">
      <w:rPr>
        <w:rFonts w:ascii="Arial" w:hAnsi="Arial" w:cs="Arial"/>
        <w:sz w:val="18"/>
      </w:rPr>
      <w:t>on Matters Relating to Enforcement Proceedings and Actions</w:t>
    </w:r>
  </w:p>
  <w:p w14:paraId="2B07676F" w14:textId="261C2741" w:rsidR="00EE3E56" w:rsidRDefault="00EE3E56" w:rsidP="00EE3E56">
    <w:pPr>
      <w:spacing w:after="0" w:line="240" w:lineRule="auto"/>
      <w:ind w:left="-851"/>
      <w:rPr>
        <w:rFonts w:ascii="Arial" w:hAnsi="Arial" w:cs="Arial"/>
        <w:b/>
      </w:rPr>
    </w:pPr>
    <w:r>
      <w:rPr>
        <w:rFonts w:ascii="Arial" w:hAnsi="Arial" w:cs="Arial"/>
        <w:b/>
      </w:rPr>
      <w:t xml:space="preserve">Annex A </w:t>
    </w:r>
  </w:p>
  <w:p w14:paraId="211A9DD1" w14:textId="77777777" w:rsidR="00EE3E56" w:rsidRPr="00EE3E56" w:rsidRDefault="00EE3E56" w:rsidP="00EE3E56">
    <w:pPr>
      <w:spacing w:after="0" w:line="240" w:lineRule="auto"/>
      <w:ind w:left="-851"/>
      <w:rPr>
        <w:rFonts w:ascii="Arial" w:hAnsi="Arial" w:cs="Arial"/>
        <w: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13699" w14:textId="77777777" w:rsidR="00EE3E56" w:rsidRDefault="00EE3E56" w:rsidP="006D1130">
    <w:pPr>
      <w:pStyle w:val="Header"/>
      <w:ind w:right="-2336"/>
      <w:jc w:val="right"/>
      <w:rPr>
        <w:rFonts w:ascii="Arial" w:hAnsi="Arial" w:cs="Arial"/>
        <w:sz w:val="18"/>
      </w:rPr>
    </w:pPr>
    <w:r w:rsidRPr="00CD78D4">
      <w:rPr>
        <w:rFonts w:ascii="Arial" w:hAnsi="Arial" w:cs="Arial"/>
        <w:sz w:val="18"/>
      </w:rPr>
      <w:t xml:space="preserve">Proposed General Amendments to the WESM Rules and FAS Manual </w:t>
    </w:r>
  </w:p>
  <w:p w14:paraId="31B86F3D" w14:textId="77777777" w:rsidR="00EE3E56" w:rsidRDefault="00EE3E56" w:rsidP="006D1130">
    <w:pPr>
      <w:pStyle w:val="Header"/>
      <w:ind w:right="-2336"/>
      <w:jc w:val="right"/>
      <w:rPr>
        <w:rFonts w:ascii="Arial" w:hAnsi="Arial" w:cs="Arial"/>
        <w:sz w:val="18"/>
      </w:rPr>
    </w:pPr>
    <w:r w:rsidRPr="00CD78D4">
      <w:rPr>
        <w:rFonts w:ascii="Arial" w:hAnsi="Arial" w:cs="Arial"/>
        <w:sz w:val="18"/>
      </w:rPr>
      <w:t>on Matters Relating to Enforcement Proceedings and Actions</w:t>
    </w:r>
  </w:p>
  <w:p w14:paraId="0B9040F8" w14:textId="4E8D74A0" w:rsidR="00EE3E56" w:rsidRPr="00EE3E56" w:rsidRDefault="00EE3E56" w:rsidP="00EE3E56">
    <w:pPr>
      <w:spacing w:after="0" w:line="240" w:lineRule="auto"/>
      <w:ind w:left="-851"/>
      <w:rPr>
        <w:rFonts w:ascii="Arial" w:hAnsi="Arial" w:cs="Arial"/>
        <w:b/>
      </w:rPr>
    </w:pPr>
    <w:r>
      <w:rPr>
        <w:rFonts w:ascii="Arial" w:hAnsi="Arial" w:cs="Arial"/>
        <w:b/>
      </w:rPr>
      <w:t xml:space="preserve">Annex </w:t>
    </w:r>
    <w:r w:rsidR="00BF2F2D">
      <w:rPr>
        <w:rFonts w:ascii="Arial" w:hAnsi="Arial" w:cs="Arial"/>
        <w:b/>
      </w:rPr>
      <w:t>B</w:t>
    </w:r>
    <w:r>
      <w:rPr>
        <w:rFonts w:ascii="Arial" w:hAnsi="Arial" w:cs="Arial"/>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7236"/>
    <w:multiLevelType w:val="hybridMultilevel"/>
    <w:tmpl w:val="6D9C700C"/>
    <w:lvl w:ilvl="0" w:tplc="FC283F72">
      <w:start w:val="1"/>
      <w:numFmt w:val="decimal"/>
      <w:lvlText w:val="(%1)"/>
      <w:lvlJc w:val="left"/>
      <w:pPr>
        <w:ind w:left="728" w:hanging="444"/>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26E66A5"/>
    <w:multiLevelType w:val="hybridMultilevel"/>
    <w:tmpl w:val="0C06AD94"/>
    <w:lvl w:ilvl="0" w:tplc="B5AE5954">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DD1A7F"/>
    <w:multiLevelType w:val="hybridMultilevel"/>
    <w:tmpl w:val="D8560774"/>
    <w:lvl w:ilvl="0" w:tplc="FFFFFFFF">
      <w:start w:val="1"/>
      <w:numFmt w:val="decimal"/>
      <w:lvlText w:val="%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 w15:restartNumberingAfterBreak="0">
    <w:nsid w:val="13514A90"/>
    <w:multiLevelType w:val="hybridMultilevel"/>
    <w:tmpl w:val="8280E9AE"/>
    <w:lvl w:ilvl="0" w:tplc="D1BA54CC">
      <w:start w:val="1"/>
      <w:numFmt w:val="bullet"/>
      <w:lvlText w:val="-"/>
      <w:lvlJc w:val="left"/>
      <w:pPr>
        <w:ind w:left="630" w:hanging="360"/>
      </w:pPr>
      <w:rPr>
        <w:rFonts w:ascii="Arial" w:eastAsiaTheme="minorHAnsi" w:hAnsi="Arial" w:cs="Aria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15:restartNumberingAfterBreak="0">
    <w:nsid w:val="1ABE108E"/>
    <w:multiLevelType w:val="hybridMultilevel"/>
    <w:tmpl w:val="24A4F5E2"/>
    <w:lvl w:ilvl="0" w:tplc="0409000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 w15:restartNumberingAfterBreak="0">
    <w:nsid w:val="1BB76117"/>
    <w:multiLevelType w:val="hybridMultilevel"/>
    <w:tmpl w:val="2542AC20"/>
    <w:lvl w:ilvl="0" w:tplc="7F266318">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D4F1E5C"/>
    <w:multiLevelType w:val="hybridMultilevel"/>
    <w:tmpl w:val="113A4690"/>
    <w:lvl w:ilvl="0" w:tplc="FFFFFFFF">
      <w:start w:val="1"/>
      <w:numFmt w:val="decimal"/>
      <w:lvlText w:val="(%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7" w15:restartNumberingAfterBreak="0">
    <w:nsid w:val="200937B7"/>
    <w:multiLevelType w:val="hybridMultilevel"/>
    <w:tmpl w:val="32D8F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FB43E7"/>
    <w:multiLevelType w:val="hybridMultilevel"/>
    <w:tmpl w:val="7B828C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662AF7"/>
    <w:multiLevelType w:val="hybridMultilevel"/>
    <w:tmpl w:val="14C06162"/>
    <w:lvl w:ilvl="0" w:tplc="EDC68DE2">
      <w:start w:val="1"/>
      <w:numFmt w:val="lowerLetter"/>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6C46F8A"/>
    <w:multiLevelType w:val="hybridMultilevel"/>
    <w:tmpl w:val="9AD8E210"/>
    <w:lvl w:ilvl="0" w:tplc="20C2281C">
      <w:start w:val="1"/>
      <w:numFmt w:val="bullet"/>
      <w:lvlText w:val=""/>
      <w:lvlJc w:val="left"/>
      <w:pPr>
        <w:ind w:left="720" w:hanging="360"/>
      </w:pPr>
      <w:rPr>
        <w:rFonts w:ascii="Symbol" w:hAnsi="Symbol"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28CF4856"/>
    <w:multiLevelType w:val="hybridMultilevel"/>
    <w:tmpl w:val="B96A9792"/>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 w15:restartNumberingAfterBreak="0">
    <w:nsid w:val="3A701BB2"/>
    <w:multiLevelType w:val="hybridMultilevel"/>
    <w:tmpl w:val="113A4690"/>
    <w:lvl w:ilvl="0" w:tplc="FFFFFFFF">
      <w:start w:val="1"/>
      <w:numFmt w:val="decimal"/>
      <w:lvlText w:val="(%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4" w15:restartNumberingAfterBreak="0">
    <w:nsid w:val="3CFD6381"/>
    <w:multiLevelType w:val="hybridMultilevel"/>
    <w:tmpl w:val="0B3E8D8C"/>
    <w:lvl w:ilvl="0" w:tplc="34090011">
      <w:start w:val="1"/>
      <w:numFmt w:val="decimal"/>
      <w:lvlText w:val="%1)"/>
      <w:lvlJc w:val="lef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15" w15:restartNumberingAfterBreak="0">
    <w:nsid w:val="3D494C37"/>
    <w:multiLevelType w:val="hybridMultilevel"/>
    <w:tmpl w:val="56883562"/>
    <w:lvl w:ilvl="0" w:tplc="4290F414">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3D971519"/>
    <w:multiLevelType w:val="hybridMultilevel"/>
    <w:tmpl w:val="113A4690"/>
    <w:lvl w:ilvl="0" w:tplc="79CC2C4E">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3F183ECA"/>
    <w:multiLevelType w:val="hybridMultilevel"/>
    <w:tmpl w:val="3F0E86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1077BF8"/>
    <w:multiLevelType w:val="hybridMultilevel"/>
    <w:tmpl w:val="D8560774"/>
    <w:lvl w:ilvl="0" w:tplc="FFFFFFFF">
      <w:start w:val="1"/>
      <w:numFmt w:val="decimal"/>
      <w:lvlText w:val="%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9" w15:restartNumberingAfterBreak="0">
    <w:nsid w:val="42560CAC"/>
    <w:multiLevelType w:val="multilevel"/>
    <w:tmpl w:val="D74402E4"/>
    <w:lvl w:ilvl="0">
      <w:start w:val="1"/>
      <w:numFmt w:val="lowerLetter"/>
      <w:lvlText w:val="%1)"/>
      <w:lvlJc w:val="left"/>
      <w:pPr>
        <w:tabs>
          <w:tab w:val="num" w:pos="1080"/>
        </w:tabs>
        <w:ind w:left="1800" w:hanging="360"/>
      </w:pPr>
      <w:rPr>
        <w:rFonts w:hint="default"/>
        <w:b w:val="0"/>
      </w:rPr>
    </w:lvl>
    <w:lvl w:ilvl="1">
      <w:start w:val="1"/>
      <w:numFmt w:val="lowerRoman"/>
      <w:lvlText w:val="%2)"/>
      <w:lvlJc w:val="left"/>
      <w:pPr>
        <w:tabs>
          <w:tab w:val="num" w:pos="1800"/>
        </w:tabs>
        <w:ind w:left="2520" w:hanging="360"/>
      </w:pPr>
      <w:rPr>
        <w:rFonts w:hint="default"/>
      </w:rPr>
    </w:lvl>
    <w:lvl w:ilvl="2">
      <w:start w:val="1"/>
      <w:numFmt w:val="lowerRoman"/>
      <w:lvlText w:val="%3)"/>
      <w:lvlJc w:val="left"/>
      <w:pPr>
        <w:tabs>
          <w:tab w:val="num" w:pos="2520"/>
        </w:tabs>
        <w:ind w:left="3240" w:hanging="360"/>
      </w:pPr>
      <w:rPr>
        <w:rFonts w:hint="default"/>
      </w:rPr>
    </w:lvl>
    <w:lvl w:ilvl="3">
      <w:start w:val="1"/>
      <w:numFmt w:val="decimal"/>
      <w:lvlText w:val="(%4)"/>
      <w:lvlJc w:val="left"/>
      <w:pPr>
        <w:tabs>
          <w:tab w:val="num" w:pos="3240"/>
        </w:tabs>
        <w:ind w:left="3960" w:hanging="360"/>
      </w:pPr>
      <w:rPr>
        <w:rFonts w:hint="default"/>
      </w:rPr>
    </w:lvl>
    <w:lvl w:ilvl="4">
      <w:start w:val="1"/>
      <w:numFmt w:val="lowerLetter"/>
      <w:lvlText w:val="(%5)"/>
      <w:lvlJc w:val="left"/>
      <w:pPr>
        <w:tabs>
          <w:tab w:val="num" w:pos="3960"/>
        </w:tabs>
        <w:ind w:left="4680" w:hanging="360"/>
      </w:pPr>
      <w:rPr>
        <w:rFonts w:hint="default"/>
      </w:rPr>
    </w:lvl>
    <w:lvl w:ilvl="5">
      <w:start w:val="1"/>
      <w:numFmt w:val="lowerRoman"/>
      <w:lvlText w:val="(%6)"/>
      <w:lvlJc w:val="left"/>
      <w:pPr>
        <w:tabs>
          <w:tab w:val="num" w:pos="4680"/>
        </w:tabs>
        <w:ind w:left="5400" w:hanging="360"/>
      </w:pPr>
      <w:rPr>
        <w:rFonts w:hint="default"/>
      </w:rPr>
    </w:lvl>
    <w:lvl w:ilvl="6">
      <w:start w:val="1"/>
      <w:numFmt w:val="decimal"/>
      <w:lvlText w:val="%7."/>
      <w:lvlJc w:val="left"/>
      <w:pPr>
        <w:tabs>
          <w:tab w:val="num" w:pos="5400"/>
        </w:tabs>
        <w:ind w:left="6120" w:hanging="360"/>
      </w:pPr>
      <w:rPr>
        <w:rFonts w:hint="default"/>
      </w:rPr>
    </w:lvl>
    <w:lvl w:ilvl="7">
      <w:start w:val="1"/>
      <w:numFmt w:val="lowerLetter"/>
      <w:lvlText w:val="%8."/>
      <w:lvlJc w:val="left"/>
      <w:pPr>
        <w:tabs>
          <w:tab w:val="num" w:pos="6120"/>
        </w:tabs>
        <w:ind w:left="6840" w:hanging="360"/>
      </w:pPr>
      <w:rPr>
        <w:rFonts w:hint="default"/>
      </w:rPr>
    </w:lvl>
    <w:lvl w:ilvl="8">
      <w:start w:val="1"/>
      <w:numFmt w:val="lowerRoman"/>
      <w:lvlText w:val="%9."/>
      <w:lvlJc w:val="left"/>
      <w:pPr>
        <w:tabs>
          <w:tab w:val="num" w:pos="6840"/>
        </w:tabs>
        <w:ind w:left="7560" w:hanging="360"/>
      </w:pPr>
      <w:rPr>
        <w:rFonts w:hint="default"/>
      </w:rPr>
    </w:lvl>
  </w:abstractNum>
  <w:abstractNum w:abstractNumId="20" w15:restartNumberingAfterBreak="0">
    <w:nsid w:val="445E0273"/>
    <w:multiLevelType w:val="hybridMultilevel"/>
    <w:tmpl w:val="0F3CDA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3B670E"/>
    <w:multiLevelType w:val="multilevel"/>
    <w:tmpl w:val="510007D2"/>
    <w:lvl w:ilvl="0">
      <w:start w:val="1"/>
      <w:numFmt w:val="decimal"/>
      <w:pStyle w:val="Heading1"/>
      <w:lvlText w:val="SECTION %1"/>
      <w:lvlJc w:val="left"/>
      <w:pPr>
        <w:ind w:left="360" w:hanging="360"/>
      </w:pPr>
      <w:rPr>
        <w:rFonts w:hint="default"/>
      </w:rPr>
    </w:lvl>
    <w:lvl w:ilvl="1">
      <w:start w:val="1"/>
      <w:numFmt w:val="decimal"/>
      <w:pStyle w:val="Heading2"/>
      <w:isLgl/>
      <w:lvlText w:val="%1.%2"/>
      <w:lvlJc w:val="left"/>
      <w:pPr>
        <w:ind w:left="360" w:hanging="360"/>
      </w:pPr>
      <w:rPr>
        <w:rFonts w:hint="default"/>
        <w:sz w:val="22"/>
        <w:szCs w:val="22"/>
      </w:rPr>
    </w:lvl>
    <w:lvl w:ilvl="2">
      <w:start w:val="1"/>
      <w:numFmt w:val="decimal"/>
      <w:pStyle w:val="Heading3"/>
      <w:isLgl/>
      <w:lvlText w:val="%1.%2.%3"/>
      <w:lvlJc w:val="left"/>
      <w:pPr>
        <w:ind w:left="1260" w:hanging="1260"/>
      </w:pPr>
      <w:rPr>
        <w:rFonts w:ascii="Helvetica" w:hAnsi="Helvetica" w:hint="default"/>
        <w:b w:val="0"/>
        <w:sz w:val="24"/>
        <w:szCs w:val="24"/>
      </w:rPr>
    </w:lvl>
    <w:lvl w:ilvl="3">
      <w:start w:val="1"/>
      <w:numFmt w:val="decimal"/>
      <w:pStyle w:val="Heading4"/>
      <w:isLgl/>
      <w:lvlText w:val="%1.%2.%3.%4"/>
      <w:lvlJc w:val="left"/>
      <w:pPr>
        <w:ind w:left="1080" w:hanging="1080"/>
      </w:pPr>
      <w:rPr>
        <w:rFonts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49FD1D1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A2F3362"/>
    <w:multiLevelType w:val="hybridMultilevel"/>
    <w:tmpl w:val="0E1EE114"/>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24" w15:restartNumberingAfterBreak="0">
    <w:nsid w:val="509121A3"/>
    <w:multiLevelType w:val="hybridMultilevel"/>
    <w:tmpl w:val="2E98F37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6"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15:restartNumberingAfterBreak="0">
    <w:nsid w:val="5D5608AB"/>
    <w:multiLevelType w:val="hybridMultilevel"/>
    <w:tmpl w:val="D8560774"/>
    <w:lvl w:ilvl="0" w:tplc="0409000F">
      <w:start w:val="1"/>
      <w:numFmt w:val="decimal"/>
      <w:lvlText w:val="%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8" w15:restartNumberingAfterBreak="0">
    <w:nsid w:val="63C250E7"/>
    <w:multiLevelType w:val="hybridMultilevel"/>
    <w:tmpl w:val="EBD0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E635D5"/>
    <w:multiLevelType w:val="hybridMultilevel"/>
    <w:tmpl w:val="1C78A6BC"/>
    <w:lvl w:ilvl="0" w:tplc="79CC2C4E">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0" w15:restartNumberingAfterBreak="0">
    <w:nsid w:val="68071630"/>
    <w:multiLevelType w:val="hybridMultilevel"/>
    <w:tmpl w:val="113A4690"/>
    <w:lvl w:ilvl="0" w:tplc="FFFFFFFF">
      <w:start w:val="1"/>
      <w:numFmt w:val="decimal"/>
      <w:lvlText w:val="(%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1" w15:restartNumberingAfterBreak="0">
    <w:nsid w:val="6B97515E"/>
    <w:multiLevelType w:val="hybridMultilevel"/>
    <w:tmpl w:val="7E3AF4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D5F3558"/>
    <w:multiLevelType w:val="hybridMultilevel"/>
    <w:tmpl w:val="D8560774"/>
    <w:lvl w:ilvl="0" w:tplc="FFFFFFFF">
      <w:start w:val="1"/>
      <w:numFmt w:val="decimal"/>
      <w:lvlText w:val="%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3" w15:restartNumberingAfterBreak="0">
    <w:nsid w:val="71D24439"/>
    <w:multiLevelType w:val="hybridMultilevel"/>
    <w:tmpl w:val="8B6E72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E70324"/>
    <w:multiLevelType w:val="hybridMultilevel"/>
    <w:tmpl w:val="BB76209C"/>
    <w:lvl w:ilvl="0" w:tplc="C1C2E72A">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5" w15:restartNumberingAfterBreak="0">
    <w:nsid w:val="730610E9"/>
    <w:multiLevelType w:val="hybridMultilevel"/>
    <w:tmpl w:val="FF004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7" w15:restartNumberingAfterBreak="0">
    <w:nsid w:val="75161289"/>
    <w:multiLevelType w:val="hybridMultilevel"/>
    <w:tmpl w:val="74F2CD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61551CE"/>
    <w:multiLevelType w:val="multilevel"/>
    <w:tmpl w:val="4F68D7BA"/>
    <w:lvl w:ilvl="0">
      <w:start w:val="1"/>
      <w:numFmt w:val="lowerLetter"/>
      <w:lvlText w:val="%1)"/>
      <w:lvlJc w:val="left"/>
      <w:pPr>
        <w:tabs>
          <w:tab w:val="num" w:pos="-360"/>
        </w:tabs>
        <w:ind w:left="360" w:hanging="360"/>
      </w:pPr>
      <w:rPr>
        <w:rFonts w:hint="default"/>
      </w:rPr>
    </w:lvl>
    <w:lvl w:ilvl="1">
      <w:start w:val="1"/>
      <w:numFmt w:val="lowerRoman"/>
      <w:lvlText w:val="%2)"/>
      <w:lvlJc w:val="left"/>
      <w:pPr>
        <w:tabs>
          <w:tab w:val="num" w:pos="360"/>
        </w:tabs>
        <w:ind w:left="1080" w:hanging="360"/>
      </w:pPr>
      <w:rPr>
        <w:rFonts w:hint="default"/>
      </w:rPr>
    </w:lvl>
    <w:lvl w:ilvl="2">
      <w:start w:val="1"/>
      <w:numFmt w:val="lowerRoman"/>
      <w:lvlText w:val="%3)"/>
      <w:lvlJc w:val="left"/>
      <w:pPr>
        <w:tabs>
          <w:tab w:val="num" w:pos="1080"/>
        </w:tabs>
        <w:ind w:left="1800" w:hanging="360"/>
      </w:pPr>
      <w:rPr>
        <w:rFonts w:hint="default"/>
      </w:rPr>
    </w:lvl>
    <w:lvl w:ilvl="3">
      <w:start w:val="1"/>
      <w:numFmt w:val="decimal"/>
      <w:lvlText w:val="(%4)"/>
      <w:lvlJc w:val="left"/>
      <w:pPr>
        <w:tabs>
          <w:tab w:val="num" w:pos="1800"/>
        </w:tabs>
        <w:ind w:left="2520" w:hanging="360"/>
      </w:pPr>
      <w:rPr>
        <w:rFonts w:hint="default"/>
      </w:rPr>
    </w:lvl>
    <w:lvl w:ilvl="4">
      <w:start w:val="1"/>
      <w:numFmt w:val="lowerLetter"/>
      <w:lvlText w:val="(%5)"/>
      <w:lvlJc w:val="left"/>
      <w:pPr>
        <w:tabs>
          <w:tab w:val="num" w:pos="2520"/>
        </w:tabs>
        <w:ind w:left="3240" w:hanging="360"/>
      </w:pPr>
      <w:rPr>
        <w:rFonts w:hint="default"/>
      </w:rPr>
    </w:lvl>
    <w:lvl w:ilvl="5">
      <w:start w:val="1"/>
      <w:numFmt w:val="lowerRoman"/>
      <w:lvlText w:val="(%6)"/>
      <w:lvlJc w:val="left"/>
      <w:pPr>
        <w:tabs>
          <w:tab w:val="num" w:pos="3240"/>
        </w:tabs>
        <w:ind w:left="3960" w:hanging="360"/>
      </w:pPr>
      <w:rPr>
        <w:rFonts w:hint="default"/>
      </w:rPr>
    </w:lvl>
    <w:lvl w:ilvl="6">
      <w:start w:val="1"/>
      <w:numFmt w:val="decimal"/>
      <w:lvlText w:val="%7."/>
      <w:lvlJc w:val="left"/>
      <w:pPr>
        <w:tabs>
          <w:tab w:val="num" w:pos="3960"/>
        </w:tabs>
        <w:ind w:left="4680" w:hanging="360"/>
      </w:pPr>
      <w:rPr>
        <w:rFonts w:hint="default"/>
      </w:rPr>
    </w:lvl>
    <w:lvl w:ilvl="7">
      <w:start w:val="1"/>
      <w:numFmt w:val="lowerLetter"/>
      <w:lvlText w:val="%8."/>
      <w:lvlJc w:val="left"/>
      <w:pPr>
        <w:tabs>
          <w:tab w:val="num" w:pos="4680"/>
        </w:tabs>
        <w:ind w:left="5400" w:hanging="360"/>
      </w:pPr>
      <w:rPr>
        <w:rFonts w:hint="default"/>
      </w:rPr>
    </w:lvl>
    <w:lvl w:ilvl="8">
      <w:start w:val="1"/>
      <w:numFmt w:val="lowerRoman"/>
      <w:lvlText w:val="%9."/>
      <w:lvlJc w:val="left"/>
      <w:pPr>
        <w:tabs>
          <w:tab w:val="num" w:pos="5400"/>
        </w:tabs>
        <w:ind w:left="6120" w:hanging="360"/>
      </w:pPr>
      <w:rPr>
        <w:rFonts w:hint="default"/>
      </w:rPr>
    </w:lvl>
  </w:abstractNum>
  <w:abstractNum w:abstractNumId="39" w15:restartNumberingAfterBreak="0">
    <w:nsid w:val="77F11CAB"/>
    <w:multiLevelType w:val="hybridMultilevel"/>
    <w:tmpl w:val="EB20E34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0" w15:restartNumberingAfterBreak="0">
    <w:nsid w:val="79741FF0"/>
    <w:multiLevelType w:val="hybridMultilevel"/>
    <w:tmpl w:val="6B10D40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A921438"/>
    <w:multiLevelType w:val="hybridMultilevel"/>
    <w:tmpl w:val="BBF8CBB0"/>
    <w:lvl w:ilvl="0" w:tplc="34090011">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DB902E4"/>
    <w:multiLevelType w:val="multilevel"/>
    <w:tmpl w:val="456466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F181778"/>
    <w:multiLevelType w:val="hybridMultilevel"/>
    <w:tmpl w:val="05723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2548494">
    <w:abstractNumId w:val="25"/>
  </w:num>
  <w:num w:numId="2" w16cid:durableId="1085767178">
    <w:abstractNumId w:val="36"/>
  </w:num>
  <w:num w:numId="3" w16cid:durableId="1582064241">
    <w:abstractNumId w:val="28"/>
  </w:num>
  <w:num w:numId="4" w16cid:durableId="1918713073">
    <w:abstractNumId w:val="11"/>
  </w:num>
  <w:num w:numId="5" w16cid:durableId="483812882">
    <w:abstractNumId w:val="0"/>
  </w:num>
  <w:num w:numId="6" w16cid:durableId="110827929">
    <w:abstractNumId w:val="8"/>
  </w:num>
  <w:num w:numId="7" w16cid:durableId="1041594114">
    <w:abstractNumId w:val="3"/>
  </w:num>
  <w:num w:numId="8" w16cid:durableId="48456098">
    <w:abstractNumId w:val="5"/>
  </w:num>
  <w:num w:numId="9" w16cid:durableId="931546117">
    <w:abstractNumId w:val="16"/>
  </w:num>
  <w:num w:numId="10" w16cid:durableId="1669942142">
    <w:abstractNumId w:val="34"/>
  </w:num>
  <w:num w:numId="11" w16cid:durableId="1090082064">
    <w:abstractNumId w:val="15"/>
  </w:num>
  <w:num w:numId="12" w16cid:durableId="1653679620">
    <w:abstractNumId w:val="29"/>
  </w:num>
  <w:num w:numId="13" w16cid:durableId="598292972">
    <w:abstractNumId w:val="13"/>
  </w:num>
  <w:num w:numId="14" w16cid:durableId="1767770676">
    <w:abstractNumId w:val="6"/>
  </w:num>
  <w:num w:numId="15" w16cid:durableId="1626429352">
    <w:abstractNumId w:val="30"/>
  </w:num>
  <w:num w:numId="16" w16cid:durableId="865872057">
    <w:abstractNumId w:val="27"/>
  </w:num>
  <w:num w:numId="17" w16cid:durableId="774061211">
    <w:abstractNumId w:val="18"/>
  </w:num>
  <w:num w:numId="18" w16cid:durableId="1066536844">
    <w:abstractNumId w:val="2"/>
  </w:num>
  <w:num w:numId="19" w16cid:durableId="1014646444">
    <w:abstractNumId w:val="32"/>
  </w:num>
  <w:num w:numId="20" w16cid:durableId="1445884969">
    <w:abstractNumId w:val="4"/>
  </w:num>
  <w:num w:numId="21" w16cid:durableId="117069155">
    <w:abstractNumId w:val="20"/>
  </w:num>
  <w:num w:numId="22" w16cid:durableId="1337077642">
    <w:abstractNumId w:val="37"/>
  </w:num>
  <w:num w:numId="23" w16cid:durableId="398751735">
    <w:abstractNumId w:val="1"/>
  </w:num>
  <w:num w:numId="24" w16cid:durableId="1799059223">
    <w:abstractNumId w:val="21"/>
  </w:num>
  <w:num w:numId="25" w16cid:durableId="1872498751">
    <w:abstractNumId w:val="42"/>
  </w:num>
  <w:num w:numId="26" w16cid:durableId="1752313925">
    <w:abstractNumId w:val="19"/>
  </w:num>
  <w:num w:numId="27" w16cid:durableId="280647414">
    <w:abstractNumId w:val="24"/>
  </w:num>
  <w:num w:numId="28" w16cid:durableId="1544563505">
    <w:abstractNumId w:val="38"/>
  </w:num>
  <w:num w:numId="29" w16cid:durableId="712534002">
    <w:abstractNumId w:val="10"/>
  </w:num>
  <w:num w:numId="30" w16cid:durableId="188686611">
    <w:abstractNumId w:val="35"/>
  </w:num>
  <w:num w:numId="31" w16cid:durableId="90668073">
    <w:abstractNumId w:val="40"/>
  </w:num>
  <w:num w:numId="32" w16cid:durableId="1954046795">
    <w:abstractNumId w:val="17"/>
  </w:num>
  <w:num w:numId="33" w16cid:durableId="186069362">
    <w:abstractNumId w:val="43"/>
  </w:num>
  <w:num w:numId="34" w16cid:durableId="849417187">
    <w:abstractNumId w:val="31"/>
  </w:num>
  <w:num w:numId="35" w16cid:durableId="579950507">
    <w:abstractNumId w:val="33"/>
  </w:num>
  <w:num w:numId="36" w16cid:durableId="66270296">
    <w:abstractNumId w:val="7"/>
  </w:num>
  <w:num w:numId="37" w16cid:durableId="1492333635">
    <w:abstractNumId w:val="39"/>
  </w:num>
  <w:num w:numId="38" w16cid:durableId="516387860">
    <w:abstractNumId w:val="22"/>
  </w:num>
  <w:num w:numId="39" w16cid:durableId="1497456756">
    <w:abstractNumId w:val="14"/>
    <w:lvlOverride w:ilvl="0">
      <w:startOverride w:val="1"/>
    </w:lvlOverride>
    <w:lvlOverride w:ilvl="1"/>
    <w:lvlOverride w:ilvl="2"/>
    <w:lvlOverride w:ilvl="3"/>
    <w:lvlOverride w:ilvl="4"/>
    <w:lvlOverride w:ilvl="5"/>
    <w:lvlOverride w:ilvl="6"/>
    <w:lvlOverride w:ilvl="7"/>
    <w:lvlOverride w:ilvl="8"/>
  </w:num>
  <w:num w:numId="40" w16cid:durableId="1733039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85599896">
    <w:abstractNumId w:val="41"/>
  </w:num>
  <w:num w:numId="42" w16cid:durableId="4801935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40473533">
    <w:abstractNumId w:val="9"/>
  </w:num>
  <w:num w:numId="44" w16cid:durableId="18804379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cumentProtection w:edit="readOnly" w:enforcement="1" w:cryptProviderType="rsaAES" w:cryptAlgorithmClass="hash" w:cryptAlgorithmType="typeAny" w:cryptAlgorithmSid="14" w:cryptSpinCount="100000" w:hash="BwgqbNckxWmlHZrOpHrQCUfijdgRCCXGo/3NnKWYRS2VC57HYiVxzEwsVdUHa/heFhSOhnUzDdN/kkZy2d9Y1w==" w:salt="abaJu38f1QVCkIokBAyeF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776"/>
    <w:rsid w:val="00022BCD"/>
    <w:rsid w:val="00023073"/>
    <w:rsid w:val="0005112D"/>
    <w:rsid w:val="0005152D"/>
    <w:rsid w:val="000563B9"/>
    <w:rsid w:val="00057831"/>
    <w:rsid w:val="00060F19"/>
    <w:rsid w:val="000C6F3F"/>
    <w:rsid w:val="000D23AB"/>
    <w:rsid w:val="000F0DE4"/>
    <w:rsid w:val="000F758D"/>
    <w:rsid w:val="00110A3D"/>
    <w:rsid w:val="001135B5"/>
    <w:rsid w:val="00123390"/>
    <w:rsid w:val="00123C92"/>
    <w:rsid w:val="00126819"/>
    <w:rsid w:val="001309D0"/>
    <w:rsid w:val="00131553"/>
    <w:rsid w:val="001334BD"/>
    <w:rsid w:val="00136F09"/>
    <w:rsid w:val="0014158E"/>
    <w:rsid w:val="00143A54"/>
    <w:rsid w:val="00146981"/>
    <w:rsid w:val="00146ECF"/>
    <w:rsid w:val="001522EA"/>
    <w:rsid w:val="001609F5"/>
    <w:rsid w:val="001740E0"/>
    <w:rsid w:val="00176907"/>
    <w:rsid w:val="00177586"/>
    <w:rsid w:val="00181C6F"/>
    <w:rsid w:val="001826FC"/>
    <w:rsid w:val="00196320"/>
    <w:rsid w:val="001A4F4A"/>
    <w:rsid w:val="001B0B73"/>
    <w:rsid w:val="001B48BB"/>
    <w:rsid w:val="001B6B25"/>
    <w:rsid w:val="001B6E37"/>
    <w:rsid w:val="001B7E29"/>
    <w:rsid w:val="001C4312"/>
    <w:rsid w:val="001C52CD"/>
    <w:rsid w:val="001C5A7F"/>
    <w:rsid w:val="001D0F74"/>
    <w:rsid w:val="001D3D74"/>
    <w:rsid w:val="001E5A86"/>
    <w:rsid w:val="001E6C94"/>
    <w:rsid w:val="001F0F44"/>
    <w:rsid w:val="001F5B3F"/>
    <w:rsid w:val="001F7C38"/>
    <w:rsid w:val="00201204"/>
    <w:rsid w:val="00215F10"/>
    <w:rsid w:val="00224850"/>
    <w:rsid w:val="00230ED5"/>
    <w:rsid w:val="00232454"/>
    <w:rsid w:val="002403C3"/>
    <w:rsid w:val="0027254D"/>
    <w:rsid w:val="00273EFD"/>
    <w:rsid w:val="00281E67"/>
    <w:rsid w:val="00282771"/>
    <w:rsid w:val="0028565A"/>
    <w:rsid w:val="00286E25"/>
    <w:rsid w:val="00291334"/>
    <w:rsid w:val="002968D4"/>
    <w:rsid w:val="00297C74"/>
    <w:rsid w:val="002A36A5"/>
    <w:rsid w:val="002A7253"/>
    <w:rsid w:val="002C5B33"/>
    <w:rsid w:val="002C74FB"/>
    <w:rsid w:val="002D1119"/>
    <w:rsid w:val="002E1ACB"/>
    <w:rsid w:val="002E7003"/>
    <w:rsid w:val="002F386C"/>
    <w:rsid w:val="00314F11"/>
    <w:rsid w:val="00314F73"/>
    <w:rsid w:val="00316D1A"/>
    <w:rsid w:val="003240B3"/>
    <w:rsid w:val="00331696"/>
    <w:rsid w:val="003343F5"/>
    <w:rsid w:val="0034299C"/>
    <w:rsid w:val="00344E88"/>
    <w:rsid w:val="00366B4A"/>
    <w:rsid w:val="003767DA"/>
    <w:rsid w:val="00376E09"/>
    <w:rsid w:val="0038269E"/>
    <w:rsid w:val="003858AE"/>
    <w:rsid w:val="00390DF2"/>
    <w:rsid w:val="003C6FF0"/>
    <w:rsid w:val="003C701C"/>
    <w:rsid w:val="003E7BB0"/>
    <w:rsid w:val="003F370C"/>
    <w:rsid w:val="003F47C8"/>
    <w:rsid w:val="00404437"/>
    <w:rsid w:val="004158D3"/>
    <w:rsid w:val="00440C9F"/>
    <w:rsid w:val="00450578"/>
    <w:rsid w:val="00452E85"/>
    <w:rsid w:val="004625C1"/>
    <w:rsid w:val="00463001"/>
    <w:rsid w:val="0046657E"/>
    <w:rsid w:val="0047400A"/>
    <w:rsid w:val="004763C6"/>
    <w:rsid w:val="00494451"/>
    <w:rsid w:val="004A3428"/>
    <w:rsid w:val="004B5EC6"/>
    <w:rsid w:val="004C06C1"/>
    <w:rsid w:val="004C246B"/>
    <w:rsid w:val="004D1441"/>
    <w:rsid w:val="004F144A"/>
    <w:rsid w:val="00501D08"/>
    <w:rsid w:val="00517E0D"/>
    <w:rsid w:val="00531645"/>
    <w:rsid w:val="005415BA"/>
    <w:rsid w:val="00543F31"/>
    <w:rsid w:val="0054498C"/>
    <w:rsid w:val="005645F4"/>
    <w:rsid w:val="0057117C"/>
    <w:rsid w:val="00571529"/>
    <w:rsid w:val="00572356"/>
    <w:rsid w:val="00573559"/>
    <w:rsid w:val="00577A88"/>
    <w:rsid w:val="0059428A"/>
    <w:rsid w:val="00597E72"/>
    <w:rsid w:val="005A2045"/>
    <w:rsid w:val="005A288D"/>
    <w:rsid w:val="005B3216"/>
    <w:rsid w:val="005B5209"/>
    <w:rsid w:val="005C5A2D"/>
    <w:rsid w:val="005D1765"/>
    <w:rsid w:val="005D4B8B"/>
    <w:rsid w:val="005E01C6"/>
    <w:rsid w:val="005E143B"/>
    <w:rsid w:val="005E7356"/>
    <w:rsid w:val="00611220"/>
    <w:rsid w:val="0061130D"/>
    <w:rsid w:val="0062282B"/>
    <w:rsid w:val="00627A8B"/>
    <w:rsid w:val="00630268"/>
    <w:rsid w:val="00652579"/>
    <w:rsid w:val="00657036"/>
    <w:rsid w:val="00660C48"/>
    <w:rsid w:val="006611B5"/>
    <w:rsid w:val="0067276D"/>
    <w:rsid w:val="00674488"/>
    <w:rsid w:val="00677033"/>
    <w:rsid w:val="00677813"/>
    <w:rsid w:val="006827F1"/>
    <w:rsid w:val="00695D8F"/>
    <w:rsid w:val="006A53AA"/>
    <w:rsid w:val="006B4426"/>
    <w:rsid w:val="006B7AE5"/>
    <w:rsid w:val="006C2802"/>
    <w:rsid w:val="006C3176"/>
    <w:rsid w:val="006C3EEE"/>
    <w:rsid w:val="006D1130"/>
    <w:rsid w:val="006D6F4B"/>
    <w:rsid w:val="006E4DDB"/>
    <w:rsid w:val="006F153B"/>
    <w:rsid w:val="006F2CF8"/>
    <w:rsid w:val="006F6B0C"/>
    <w:rsid w:val="006F7B23"/>
    <w:rsid w:val="007241BC"/>
    <w:rsid w:val="00740141"/>
    <w:rsid w:val="00750F0D"/>
    <w:rsid w:val="00757586"/>
    <w:rsid w:val="007601DF"/>
    <w:rsid w:val="0076288E"/>
    <w:rsid w:val="00762914"/>
    <w:rsid w:val="00762AC3"/>
    <w:rsid w:val="0076305B"/>
    <w:rsid w:val="007638FC"/>
    <w:rsid w:val="0078258D"/>
    <w:rsid w:val="0078330A"/>
    <w:rsid w:val="0079209F"/>
    <w:rsid w:val="00797776"/>
    <w:rsid w:val="007A5B14"/>
    <w:rsid w:val="007A7540"/>
    <w:rsid w:val="007B012F"/>
    <w:rsid w:val="007B0151"/>
    <w:rsid w:val="007C1CBB"/>
    <w:rsid w:val="007C2599"/>
    <w:rsid w:val="007C5ECE"/>
    <w:rsid w:val="007C772D"/>
    <w:rsid w:val="007D3773"/>
    <w:rsid w:val="007E6434"/>
    <w:rsid w:val="007E6484"/>
    <w:rsid w:val="007F4C2C"/>
    <w:rsid w:val="007F5F72"/>
    <w:rsid w:val="00801F87"/>
    <w:rsid w:val="00833919"/>
    <w:rsid w:val="0084640A"/>
    <w:rsid w:val="00856B57"/>
    <w:rsid w:val="00860F3E"/>
    <w:rsid w:val="0088184B"/>
    <w:rsid w:val="00884DCB"/>
    <w:rsid w:val="008929C9"/>
    <w:rsid w:val="00897173"/>
    <w:rsid w:val="008B5B5E"/>
    <w:rsid w:val="008C1747"/>
    <w:rsid w:val="008D6B8C"/>
    <w:rsid w:val="008D6C12"/>
    <w:rsid w:val="008E0CAE"/>
    <w:rsid w:val="008E5DF0"/>
    <w:rsid w:val="008E71B8"/>
    <w:rsid w:val="008F2B8E"/>
    <w:rsid w:val="008F6459"/>
    <w:rsid w:val="00915611"/>
    <w:rsid w:val="009162D8"/>
    <w:rsid w:val="00932900"/>
    <w:rsid w:val="00937F80"/>
    <w:rsid w:val="009428A4"/>
    <w:rsid w:val="009540B0"/>
    <w:rsid w:val="00964252"/>
    <w:rsid w:val="00970C89"/>
    <w:rsid w:val="00991EB5"/>
    <w:rsid w:val="009A1BBC"/>
    <w:rsid w:val="009B46B2"/>
    <w:rsid w:val="009C0431"/>
    <w:rsid w:val="009C1450"/>
    <w:rsid w:val="009C1B34"/>
    <w:rsid w:val="009D3F5B"/>
    <w:rsid w:val="009D63E0"/>
    <w:rsid w:val="009E07D2"/>
    <w:rsid w:val="009E3047"/>
    <w:rsid w:val="009E5896"/>
    <w:rsid w:val="009F273F"/>
    <w:rsid w:val="009F5C28"/>
    <w:rsid w:val="00A14C1D"/>
    <w:rsid w:val="00A23D65"/>
    <w:rsid w:val="00A33918"/>
    <w:rsid w:val="00A3765C"/>
    <w:rsid w:val="00A54450"/>
    <w:rsid w:val="00A77D30"/>
    <w:rsid w:val="00A82BF6"/>
    <w:rsid w:val="00A92410"/>
    <w:rsid w:val="00A9687A"/>
    <w:rsid w:val="00AD6119"/>
    <w:rsid w:val="00AD78DE"/>
    <w:rsid w:val="00AD7EDC"/>
    <w:rsid w:val="00AE262D"/>
    <w:rsid w:val="00AE39E6"/>
    <w:rsid w:val="00AE7F03"/>
    <w:rsid w:val="00AF67A6"/>
    <w:rsid w:val="00B009A5"/>
    <w:rsid w:val="00B03816"/>
    <w:rsid w:val="00B03E6B"/>
    <w:rsid w:val="00B1475D"/>
    <w:rsid w:val="00B26AA2"/>
    <w:rsid w:val="00B425C5"/>
    <w:rsid w:val="00B51F70"/>
    <w:rsid w:val="00B74766"/>
    <w:rsid w:val="00B82C49"/>
    <w:rsid w:val="00B84E98"/>
    <w:rsid w:val="00B871BF"/>
    <w:rsid w:val="00B87DCF"/>
    <w:rsid w:val="00BA08F5"/>
    <w:rsid w:val="00BA255F"/>
    <w:rsid w:val="00BB16D2"/>
    <w:rsid w:val="00BC2427"/>
    <w:rsid w:val="00BF0C4B"/>
    <w:rsid w:val="00BF2F2D"/>
    <w:rsid w:val="00BF4474"/>
    <w:rsid w:val="00BF4C10"/>
    <w:rsid w:val="00BF5895"/>
    <w:rsid w:val="00BF5ED5"/>
    <w:rsid w:val="00C040B5"/>
    <w:rsid w:val="00C05AAD"/>
    <w:rsid w:val="00C15FDD"/>
    <w:rsid w:val="00C247D1"/>
    <w:rsid w:val="00C53E38"/>
    <w:rsid w:val="00C5582C"/>
    <w:rsid w:val="00C60BC0"/>
    <w:rsid w:val="00C64A13"/>
    <w:rsid w:val="00C6777C"/>
    <w:rsid w:val="00C74F58"/>
    <w:rsid w:val="00C77232"/>
    <w:rsid w:val="00C9741A"/>
    <w:rsid w:val="00CA385C"/>
    <w:rsid w:val="00CB0019"/>
    <w:rsid w:val="00CB2E31"/>
    <w:rsid w:val="00CC3864"/>
    <w:rsid w:val="00CC7DB8"/>
    <w:rsid w:val="00CD22AB"/>
    <w:rsid w:val="00CD78D4"/>
    <w:rsid w:val="00CE78DE"/>
    <w:rsid w:val="00D0731E"/>
    <w:rsid w:val="00D16494"/>
    <w:rsid w:val="00D20A7B"/>
    <w:rsid w:val="00D30294"/>
    <w:rsid w:val="00D432F5"/>
    <w:rsid w:val="00D508EC"/>
    <w:rsid w:val="00D60342"/>
    <w:rsid w:val="00D73B29"/>
    <w:rsid w:val="00DA1B97"/>
    <w:rsid w:val="00DA3416"/>
    <w:rsid w:val="00DB0432"/>
    <w:rsid w:val="00DB3CD5"/>
    <w:rsid w:val="00DC1A23"/>
    <w:rsid w:val="00DD0C2C"/>
    <w:rsid w:val="00DD1B67"/>
    <w:rsid w:val="00DD6933"/>
    <w:rsid w:val="00DF7847"/>
    <w:rsid w:val="00E14AAA"/>
    <w:rsid w:val="00E24FB4"/>
    <w:rsid w:val="00E407B9"/>
    <w:rsid w:val="00E453C7"/>
    <w:rsid w:val="00E5021B"/>
    <w:rsid w:val="00E50B1F"/>
    <w:rsid w:val="00E53D3C"/>
    <w:rsid w:val="00E7283D"/>
    <w:rsid w:val="00E748A6"/>
    <w:rsid w:val="00E84BE5"/>
    <w:rsid w:val="00E93768"/>
    <w:rsid w:val="00EB1293"/>
    <w:rsid w:val="00EB2276"/>
    <w:rsid w:val="00ED5EF0"/>
    <w:rsid w:val="00EE3E56"/>
    <w:rsid w:val="00F01EDB"/>
    <w:rsid w:val="00F02281"/>
    <w:rsid w:val="00F070B0"/>
    <w:rsid w:val="00F127FF"/>
    <w:rsid w:val="00F13C87"/>
    <w:rsid w:val="00F13EE4"/>
    <w:rsid w:val="00F16814"/>
    <w:rsid w:val="00F21F39"/>
    <w:rsid w:val="00F22838"/>
    <w:rsid w:val="00F2340C"/>
    <w:rsid w:val="00F26255"/>
    <w:rsid w:val="00F3711C"/>
    <w:rsid w:val="00F42E7C"/>
    <w:rsid w:val="00F61343"/>
    <w:rsid w:val="00F71292"/>
    <w:rsid w:val="00F757AF"/>
    <w:rsid w:val="00F77ECF"/>
    <w:rsid w:val="00F91928"/>
    <w:rsid w:val="00FA2374"/>
    <w:rsid w:val="00FA2F03"/>
    <w:rsid w:val="00FC2191"/>
    <w:rsid w:val="00FC5F72"/>
    <w:rsid w:val="00FD0487"/>
    <w:rsid w:val="00FD5B80"/>
    <w:rsid w:val="00FD6DCB"/>
    <w:rsid w:val="00FE021C"/>
    <w:rsid w:val="00FE45D1"/>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6D201"/>
  <w15:chartTrackingRefBased/>
  <w15:docId w15:val="{543BB36F-C19F-4F47-8D58-227AB9271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130"/>
  </w:style>
  <w:style w:type="paragraph" w:styleId="Heading1">
    <w:name w:val="heading 1"/>
    <w:basedOn w:val="Normal"/>
    <w:next w:val="Normal"/>
    <w:link w:val="Heading1Char"/>
    <w:autoRedefine/>
    <w:qFormat/>
    <w:rsid w:val="00884DCB"/>
    <w:pPr>
      <w:numPr>
        <w:numId w:val="24"/>
      </w:numPr>
      <w:pBdr>
        <w:top w:val="single" w:sz="4" w:space="1" w:color="auto"/>
        <w:left w:val="single" w:sz="4" w:space="4" w:color="auto"/>
        <w:bottom w:val="single" w:sz="4" w:space="1" w:color="auto"/>
        <w:right w:val="single" w:sz="4" w:space="4" w:color="auto"/>
      </w:pBdr>
      <w:spacing w:after="0" w:line="240" w:lineRule="auto"/>
      <w:jc w:val="center"/>
      <w:outlineLvl w:val="0"/>
    </w:pPr>
    <w:rPr>
      <w:rFonts w:ascii="Arial" w:eastAsia="Times New Roman" w:hAnsi="Arial" w:cs="Arial"/>
      <w:b/>
      <w:kern w:val="32"/>
      <w:lang w:val="en-US"/>
    </w:rPr>
  </w:style>
  <w:style w:type="paragraph" w:styleId="Heading2">
    <w:name w:val="heading 2"/>
    <w:aliases w:val="h2,2 headline,h,Subchapter 1.1,1.1 HEADING 2,2,Major"/>
    <w:basedOn w:val="Heading1"/>
    <w:next w:val="Normal"/>
    <w:link w:val="Heading2Char"/>
    <w:autoRedefine/>
    <w:qFormat/>
    <w:rsid w:val="00884DCB"/>
    <w:pPr>
      <w:numPr>
        <w:ilvl w:val="1"/>
      </w:numPr>
      <w:pBdr>
        <w:top w:val="none" w:sz="0" w:space="0" w:color="auto"/>
        <w:left w:val="none" w:sz="0" w:space="0" w:color="auto"/>
        <w:bottom w:val="none" w:sz="0" w:space="0" w:color="auto"/>
        <w:right w:val="none" w:sz="0" w:space="0" w:color="auto"/>
      </w:pBdr>
      <w:jc w:val="left"/>
      <w:outlineLvl w:val="1"/>
    </w:pPr>
    <w:rPr>
      <w:smallCaps/>
    </w:rPr>
  </w:style>
  <w:style w:type="paragraph" w:styleId="Heading3">
    <w:name w:val="heading 3"/>
    <w:aliases w:val="Level 3,No Indent,Newshead1,C Heading,Half Space,h3,3,Minor"/>
    <w:basedOn w:val="Normal"/>
    <w:next w:val="Normal"/>
    <w:link w:val="Heading3Char"/>
    <w:qFormat/>
    <w:rsid w:val="00884DCB"/>
    <w:pPr>
      <w:numPr>
        <w:ilvl w:val="2"/>
        <w:numId w:val="24"/>
      </w:numPr>
      <w:spacing w:after="0" w:line="240" w:lineRule="auto"/>
      <w:jc w:val="both"/>
      <w:outlineLvl w:val="2"/>
    </w:pPr>
    <w:rPr>
      <w:rFonts w:ascii="Helvetica" w:eastAsia="Times New Roman" w:hAnsi="Helvetica" w:cs="Times New Roman"/>
      <w:kern w:val="32"/>
      <w:sz w:val="24"/>
      <w:szCs w:val="24"/>
      <w:lang w:val="en-US"/>
    </w:rPr>
  </w:style>
  <w:style w:type="paragraph" w:styleId="Heading4">
    <w:name w:val="heading 4"/>
    <w:aliases w:val="Level 4,o,( i ),4"/>
    <w:basedOn w:val="Heading3"/>
    <w:next w:val="Normal"/>
    <w:link w:val="Heading4Char"/>
    <w:unhideWhenUsed/>
    <w:qFormat/>
    <w:rsid w:val="00884DCB"/>
    <w:pPr>
      <w:numPr>
        <w:ilvl w:val="3"/>
      </w:numPr>
      <w:outlineLvl w:val="3"/>
    </w:pPr>
  </w:style>
  <w:style w:type="paragraph" w:styleId="Heading5">
    <w:name w:val="heading 5"/>
    <w:aliases w:val="Level 5,h5,Block Label,op"/>
    <w:basedOn w:val="Heading4"/>
    <w:next w:val="Normal"/>
    <w:link w:val="Heading5Char"/>
    <w:unhideWhenUsed/>
    <w:qFormat/>
    <w:rsid w:val="00884DCB"/>
    <w:pPr>
      <w:numPr>
        <w:ilvl w:val="4"/>
      </w:numPr>
      <w:tabs>
        <w:tab w:val="left" w:pos="2160"/>
      </w:tabs>
      <w:outlineLvl w:val="4"/>
    </w:pPr>
  </w:style>
  <w:style w:type="paragraph" w:styleId="Heading6">
    <w:name w:val="heading 6"/>
    <w:aliases w:val="Level 6,h6"/>
    <w:basedOn w:val="Heading5"/>
    <w:next w:val="Normal"/>
    <w:link w:val="Heading6Char"/>
    <w:unhideWhenUsed/>
    <w:qFormat/>
    <w:rsid w:val="00884DCB"/>
    <w:pPr>
      <w:numPr>
        <w:ilvl w:val="5"/>
      </w:numPr>
      <w:tabs>
        <w:tab w:val="clear" w:pos="2160"/>
        <w:tab w:val="left" w:pos="2880"/>
      </w:tabs>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character" w:styleId="UnresolvedMention">
    <w:name w:val="Unresolved Mention"/>
    <w:basedOn w:val="DefaultParagraphFont"/>
    <w:uiPriority w:val="99"/>
    <w:unhideWhenUsed/>
    <w:rsid w:val="00C040B5"/>
    <w:rPr>
      <w:color w:val="605E5C"/>
      <w:shd w:val="clear" w:color="auto" w:fill="E1DFDD"/>
    </w:rPr>
  </w:style>
  <w:style w:type="paragraph" w:customStyle="1" w:styleId="Default">
    <w:name w:val="Default"/>
    <w:rsid w:val="00572356"/>
    <w:pPr>
      <w:autoSpaceDE w:val="0"/>
      <w:autoSpaceDN w:val="0"/>
      <w:adjustRightInd w:val="0"/>
      <w:spacing w:after="0" w:line="240" w:lineRule="auto"/>
    </w:pPr>
    <w:rPr>
      <w:rFonts w:ascii="Arial" w:hAnsi="Arial" w:cs="Arial"/>
      <w:color w:val="000000"/>
      <w:sz w:val="24"/>
      <w:szCs w:val="24"/>
      <w:lang w:val="en-US"/>
    </w:rPr>
  </w:style>
  <w:style w:type="paragraph" w:styleId="FootnoteText">
    <w:name w:val="footnote text"/>
    <w:basedOn w:val="Normal"/>
    <w:link w:val="FootnoteTextChar"/>
    <w:unhideWhenUsed/>
    <w:rsid w:val="00BB16D2"/>
    <w:pPr>
      <w:spacing w:after="0" w:line="240" w:lineRule="auto"/>
    </w:pPr>
    <w:rPr>
      <w:sz w:val="20"/>
      <w:szCs w:val="20"/>
    </w:rPr>
  </w:style>
  <w:style w:type="character" w:customStyle="1" w:styleId="FootnoteTextChar">
    <w:name w:val="Footnote Text Char"/>
    <w:basedOn w:val="DefaultParagraphFont"/>
    <w:link w:val="FootnoteText"/>
    <w:rsid w:val="00BB16D2"/>
    <w:rPr>
      <w:sz w:val="20"/>
      <w:szCs w:val="20"/>
    </w:rPr>
  </w:style>
  <w:style w:type="character" w:styleId="FootnoteReference">
    <w:name w:val="footnote reference"/>
    <w:basedOn w:val="DefaultParagraphFont"/>
    <w:unhideWhenUsed/>
    <w:rsid w:val="00BB16D2"/>
    <w:rPr>
      <w:vertAlign w:val="superscript"/>
    </w:rPr>
  </w:style>
  <w:style w:type="paragraph" w:styleId="ListParagraph">
    <w:name w:val="List Paragraph"/>
    <w:aliases w:val="roel"/>
    <w:basedOn w:val="Normal"/>
    <w:link w:val="ListParagraphChar"/>
    <w:uiPriority w:val="34"/>
    <w:qFormat/>
    <w:rsid w:val="001F7C38"/>
    <w:pPr>
      <w:ind w:left="720"/>
      <w:contextualSpacing/>
    </w:pPr>
  </w:style>
  <w:style w:type="table" w:styleId="TableGrid">
    <w:name w:val="Table Grid"/>
    <w:basedOn w:val="TableNormal"/>
    <w:uiPriority w:val="39"/>
    <w:rsid w:val="00B74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roel Char"/>
    <w:link w:val="ListParagraph"/>
    <w:uiPriority w:val="34"/>
    <w:locked/>
    <w:rsid w:val="00611220"/>
  </w:style>
  <w:style w:type="character" w:customStyle="1" w:styleId="Heading1Char">
    <w:name w:val="Heading 1 Char"/>
    <w:basedOn w:val="DefaultParagraphFont"/>
    <w:link w:val="Heading1"/>
    <w:rsid w:val="00884DCB"/>
    <w:rPr>
      <w:rFonts w:ascii="Arial" w:eastAsia="Times New Roman" w:hAnsi="Arial" w:cs="Arial"/>
      <w:b/>
      <w:kern w:val="32"/>
      <w:lang w:val="en-US"/>
    </w:rPr>
  </w:style>
  <w:style w:type="character" w:customStyle="1" w:styleId="Heading2Char">
    <w:name w:val="Heading 2 Char"/>
    <w:aliases w:val="h2 Char,2 headline Char,h Char,Subchapter 1.1 Char,1.1 HEADING 2 Char,2 Char,Major Char"/>
    <w:basedOn w:val="DefaultParagraphFont"/>
    <w:link w:val="Heading2"/>
    <w:rsid w:val="00884DCB"/>
    <w:rPr>
      <w:rFonts w:ascii="Arial" w:eastAsia="Times New Roman" w:hAnsi="Arial" w:cs="Arial"/>
      <w:b/>
      <w:smallCaps/>
      <w:kern w:val="32"/>
      <w:lang w:val="en-US"/>
    </w:rPr>
  </w:style>
  <w:style w:type="character" w:customStyle="1" w:styleId="Heading3Char">
    <w:name w:val="Heading 3 Char"/>
    <w:aliases w:val="Level 3 Char,No Indent Char,Newshead1 Char,C Heading Char,Half Space Char,h3 Char,3 Char,Minor Char"/>
    <w:basedOn w:val="DefaultParagraphFont"/>
    <w:link w:val="Heading3"/>
    <w:rsid w:val="00884DCB"/>
    <w:rPr>
      <w:rFonts w:ascii="Helvetica" w:eastAsia="Times New Roman" w:hAnsi="Helvetica" w:cs="Times New Roman"/>
      <w:kern w:val="32"/>
      <w:sz w:val="24"/>
      <w:szCs w:val="24"/>
      <w:lang w:val="en-US"/>
    </w:rPr>
  </w:style>
  <w:style w:type="character" w:customStyle="1" w:styleId="Heading4Char">
    <w:name w:val="Heading 4 Char"/>
    <w:aliases w:val="Level 4 Char,o Char,( i ) Char,4 Char"/>
    <w:basedOn w:val="DefaultParagraphFont"/>
    <w:link w:val="Heading4"/>
    <w:rsid w:val="00884DCB"/>
    <w:rPr>
      <w:rFonts w:ascii="Helvetica" w:eastAsia="Times New Roman" w:hAnsi="Helvetica" w:cs="Times New Roman"/>
      <w:kern w:val="32"/>
      <w:sz w:val="24"/>
      <w:szCs w:val="24"/>
      <w:lang w:val="en-US"/>
    </w:rPr>
  </w:style>
  <w:style w:type="character" w:customStyle="1" w:styleId="Heading5Char">
    <w:name w:val="Heading 5 Char"/>
    <w:aliases w:val="Level 5 Char,h5 Char,Block Label Char,op Char"/>
    <w:basedOn w:val="DefaultParagraphFont"/>
    <w:link w:val="Heading5"/>
    <w:rsid w:val="00884DCB"/>
    <w:rPr>
      <w:rFonts w:ascii="Helvetica" w:eastAsia="Times New Roman" w:hAnsi="Helvetica" w:cs="Times New Roman"/>
      <w:kern w:val="32"/>
      <w:sz w:val="24"/>
      <w:szCs w:val="24"/>
      <w:lang w:val="en-US"/>
    </w:rPr>
  </w:style>
  <w:style w:type="character" w:customStyle="1" w:styleId="Heading6Char">
    <w:name w:val="Heading 6 Char"/>
    <w:aliases w:val="Level 6 Char,h6 Char"/>
    <w:basedOn w:val="DefaultParagraphFont"/>
    <w:link w:val="Heading6"/>
    <w:rsid w:val="00884DCB"/>
    <w:rPr>
      <w:rFonts w:ascii="Helvetica" w:eastAsia="Times New Roman" w:hAnsi="Helvetica" w:cs="Times New Roman"/>
      <w:kern w:val="32"/>
      <w:sz w:val="24"/>
      <w:szCs w:val="24"/>
      <w:lang w:val="en-US"/>
    </w:rPr>
  </w:style>
  <w:style w:type="character" w:customStyle="1" w:styleId="NoSpacingChar">
    <w:name w:val="No Spacing Char"/>
    <w:basedOn w:val="DefaultParagraphFont"/>
    <w:link w:val="NoSpacing"/>
    <w:uiPriority w:val="1"/>
    <w:rsid w:val="00884DCB"/>
  </w:style>
  <w:style w:type="character" w:styleId="CommentReference">
    <w:name w:val="annotation reference"/>
    <w:basedOn w:val="DefaultParagraphFont"/>
    <w:uiPriority w:val="99"/>
    <w:semiHidden/>
    <w:unhideWhenUsed/>
    <w:rsid w:val="00884DCB"/>
    <w:rPr>
      <w:sz w:val="16"/>
      <w:szCs w:val="16"/>
    </w:rPr>
  </w:style>
  <w:style w:type="paragraph" w:styleId="CommentText">
    <w:name w:val="annotation text"/>
    <w:basedOn w:val="Normal"/>
    <w:link w:val="CommentTextChar"/>
    <w:uiPriority w:val="99"/>
    <w:unhideWhenUsed/>
    <w:rsid w:val="00884DCB"/>
    <w:pPr>
      <w:spacing w:line="240" w:lineRule="auto"/>
    </w:pPr>
    <w:rPr>
      <w:sz w:val="20"/>
      <w:szCs w:val="20"/>
    </w:rPr>
  </w:style>
  <w:style w:type="character" w:customStyle="1" w:styleId="CommentTextChar">
    <w:name w:val="Comment Text Char"/>
    <w:basedOn w:val="DefaultParagraphFont"/>
    <w:link w:val="CommentText"/>
    <w:uiPriority w:val="99"/>
    <w:rsid w:val="00884DCB"/>
    <w:rPr>
      <w:sz w:val="20"/>
      <w:szCs w:val="20"/>
    </w:rPr>
  </w:style>
  <w:style w:type="paragraph" w:styleId="CommentSubject">
    <w:name w:val="annotation subject"/>
    <w:basedOn w:val="CommentText"/>
    <w:next w:val="CommentText"/>
    <w:link w:val="CommentSubjectChar"/>
    <w:uiPriority w:val="99"/>
    <w:semiHidden/>
    <w:unhideWhenUsed/>
    <w:rsid w:val="00884DCB"/>
    <w:rPr>
      <w:b/>
      <w:bCs/>
    </w:rPr>
  </w:style>
  <w:style w:type="character" w:customStyle="1" w:styleId="CommentSubjectChar">
    <w:name w:val="Comment Subject Char"/>
    <w:basedOn w:val="CommentTextChar"/>
    <w:link w:val="CommentSubject"/>
    <w:uiPriority w:val="99"/>
    <w:semiHidden/>
    <w:rsid w:val="00884DCB"/>
    <w:rPr>
      <w:b/>
      <w:bCs/>
      <w:sz w:val="20"/>
      <w:szCs w:val="20"/>
    </w:rPr>
  </w:style>
  <w:style w:type="paragraph" w:customStyle="1" w:styleId="pf0">
    <w:name w:val="pf0"/>
    <w:basedOn w:val="Normal"/>
    <w:rsid w:val="00884DC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f01">
    <w:name w:val="cf01"/>
    <w:basedOn w:val="DefaultParagraphFont"/>
    <w:rsid w:val="00884DCB"/>
    <w:rPr>
      <w:rFonts w:ascii="Segoe UI" w:hAnsi="Segoe UI" w:cs="Segoe UI" w:hint="default"/>
      <w:color w:val="0070C0"/>
      <w:sz w:val="18"/>
      <w:szCs w:val="18"/>
    </w:rPr>
  </w:style>
  <w:style w:type="character" w:styleId="Mention">
    <w:name w:val="Mention"/>
    <w:basedOn w:val="DefaultParagraphFont"/>
    <w:uiPriority w:val="99"/>
    <w:unhideWhenUsed/>
    <w:rsid w:val="00884DCB"/>
    <w:rPr>
      <w:color w:val="2B579A"/>
      <w:shd w:val="clear" w:color="auto" w:fill="E1DFDD"/>
    </w:rPr>
  </w:style>
  <w:style w:type="paragraph" w:customStyle="1" w:styleId="Attention">
    <w:name w:val="Attention"/>
    <w:basedOn w:val="Normal"/>
    <w:uiPriority w:val="99"/>
    <w:rsid w:val="00C53E38"/>
    <w:pPr>
      <w:suppressAutoHyphens/>
      <w:spacing w:after="0" w:line="240" w:lineRule="auto"/>
    </w:pPr>
    <w:rPr>
      <w:rFonts w:ascii="Arial" w:eastAsia="Times New Roman" w:hAnsi="Arial" w:cs="Arial"/>
      <w:b/>
      <w:lang w:val="x-none" w:eastAsia="zh-CN"/>
    </w:rPr>
  </w:style>
  <w:style w:type="paragraph" w:styleId="NormalWeb">
    <w:name w:val="Normal (Web)"/>
    <w:basedOn w:val="Normal"/>
    <w:uiPriority w:val="99"/>
    <w:unhideWhenUsed/>
    <w:rsid w:val="00C53E38"/>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xxmsonormal">
    <w:name w:val="xxmsonormal"/>
    <w:basedOn w:val="Normal"/>
    <w:uiPriority w:val="99"/>
    <w:semiHidden/>
    <w:rsid w:val="00C53E38"/>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C53E38"/>
    <w:pPr>
      <w:spacing w:after="0" w:line="240" w:lineRule="auto"/>
    </w:pPr>
    <w:rPr>
      <w:rFonts w:ascii="Times New Roman" w:eastAsiaTheme="minorEastAsia" w:hAnsi="Times New Roman" w:cs="Times New Roman"/>
      <w:sz w:val="24"/>
      <w:szCs w:val="24"/>
      <w:lang w:eastAsia="ko-KR"/>
    </w:rPr>
  </w:style>
  <w:style w:type="paragraph" w:customStyle="1" w:styleId="xxxxxxmsonormal">
    <w:name w:val="xxxxxxmsonormal"/>
    <w:basedOn w:val="Normal"/>
    <w:uiPriority w:val="99"/>
    <w:semiHidden/>
    <w:rsid w:val="00C53E38"/>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DF78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072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esm.ph/downloads/download/TWFya2V0IFJlcG9ydHM=/MjEyN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wesm.ph/downloads/download/TWFya2V0IFJlcG9ydHM=/MjE1Ng=="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wesm.ph/"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library/downloads/view-download/documents/market-rules-and-market-manuals-for-5-min-market/market-rules-and-manual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mag_rrd@wesm.ph" TargetMode="Externa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ag_rrd@wesm.ph"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5" ma:contentTypeDescription="Create a new document." ma:contentTypeScope="" ma:versionID="21d96c3179abdb5f89a2a663e257d77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2e5ac285694ffc78d544bd381daeb76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e82c58-eab8-4b82-a6c4-69e75b5ac8eb" xsi:nil="true"/>
    <lcf76f155ced4ddcb4097134ff3c332f xmlns="315e7631-a71a-4409-8903-da507b069eb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E2FFEB-BD1B-4F61-B4BA-C90146851A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1B19D8-3CE3-4DB6-B9B1-01A70668BFD7}">
  <ds:schemaRefs>
    <ds:schemaRef ds:uri="http://schemas.openxmlformats.org/officeDocument/2006/bibliography"/>
  </ds:schemaRefs>
</ds:datastoreItem>
</file>

<file path=customXml/itemProps3.xml><?xml version="1.0" encoding="utf-8"?>
<ds:datastoreItem xmlns:ds="http://schemas.openxmlformats.org/officeDocument/2006/customXml" ds:itemID="{5E513242-6FE7-4CB5-A884-85B95059E2AA}">
  <ds:schemaRefs>
    <ds:schemaRef ds:uri="http://schemas.microsoft.com/office/2006/metadata/properties"/>
    <ds:schemaRef ds:uri="http://schemas.microsoft.com/office/infopath/2007/PartnerControls"/>
    <ds:schemaRef ds:uri="98e82c58-eab8-4b82-a6c4-69e75b5ac8eb"/>
    <ds:schemaRef ds:uri="315e7631-a71a-4409-8903-da507b069eba"/>
  </ds:schemaRefs>
</ds:datastoreItem>
</file>

<file path=customXml/itemProps4.xml><?xml version="1.0" encoding="utf-8"?>
<ds:datastoreItem xmlns:ds="http://schemas.openxmlformats.org/officeDocument/2006/customXml" ds:itemID="{F5318B80-E08B-40DB-8D72-8E8E8D077A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31</Pages>
  <Words>5126</Words>
  <Characters>29220</Characters>
  <Application>Microsoft Office Word</Application>
  <DocSecurity>8</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34278</CharactersWithSpaces>
  <SharedDoc>false</SharedDoc>
  <HLinks>
    <vt:vector size="24" baseType="variant">
      <vt:variant>
        <vt:i4>6160487</vt:i4>
      </vt:variant>
      <vt:variant>
        <vt:i4>9</vt:i4>
      </vt:variant>
      <vt:variant>
        <vt:i4>0</vt:i4>
      </vt:variant>
      <vt:variant>
        <vt:i4>5</vt:i4>
      </vt:variant>
      <vt:variant>
        <vt:lpwstr>mailto:rcbalegre@wesm.ph</vt:lpwstr>
      </vt:variant>
      <vt:variant>
        <vt:lpwstr/>
      </vt:variant>
      <vt:variant>
        <vt:i4>3014683</vt:i4>
      </vt:variant>
      <vt:variant>
        <vt:i4>6</vt:i4>
      </vt:variant>
      <vt:variant>
        <vt:i4>0</vt:i4>
      </vt:variant>
      <vt:variant>
        <vt:i4>5</vt:i4>
      </vt:variant>
      <vt:variant>
        <vt:lpwstr>mailto:eenidea@wesm.ph</vt:lpwstr>
      </vt:variant>
      <vt:variant>
        <vt:lpwstr/>
      </vt:variant>
      <vt:variant>
        <vt:i4>3932222</vt:i4>
      </vt:variant>
      <vt:variant>
        <vt:i4>3</vt:i4>
      </vt:variant>
      <vt:variant>
        <vt:i4>0</vt:i4>
      </vt:variant>
      <vt:variant>
        <vt:i4>5</vt:i4>
      </vt:variant>
      <vt:variant>
        <vt:lpwstr>mailto:mag_rrd@wesm.ph</vt:lpwstr>
      </vt:variant>
      <vt:variant>
        <vt:lpwstr/>
      </vt:variant>
      <vt:variant>
        <vt:i4>3211281</vt:i4>
      </vt:variant>
      <vt:variant>
        <vt:i4>0</vt:i4>
      </vt:variant>
      <vt:variant>
        <vt:i4>0</vt:i4>
      </vt:variant>
      <vt:variant>
        <vt:i4>5</vt:i4>
      </vt:variant>
      <vt:variant>
        <vt:lpwstr>mailto:rcc@wesm.ph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24</cp:revision>
  <dcterms:created xsi:type="dcterms:W3CDTF">2022-12-13T12:43:00Z</dcterms:created>
  <dcterms:modified xsi:type="dcterms:W3CDTF">2022-12-14T10:23:00Z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