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5C89E" w14:textId="7BBF64A4" w:rsidR="00E3538C" w:rsidRPr="00E3538C" w:rsidRDefault="00E3538C" w:rsidP="00E3538C">
      <w:pPr>
        <w:spacing w:after="0" w:line="240" w:lineRule="auto"/>
        <w:ind w:left="900" w:hanging="180"/>
        <w:rPr>
          <w:rFonts w:ascii="Helvetica" w:eastAsia="Times New Roman" w:hAnsi="Helvetica" w:cs="Helvetica"/>
          <w:sz w:val="18"/>
          <w:szCs w:val="18"/>
          <w:lang w:val="en-US"/>
        </w:rPr>
      </w:pPr>
      <w:r w:rsidRPr="00E3538C">
        <w:rPr>
          <w:rFonts w:ascii="Helvetica" w:eastAsia="Times New Roman" w:hAnsi="Helvetica" w:cs="Helvetica"/>
          <w:noProof/>
          <w:sz w:val="24"/>
          <w:szCs w:val="24"/>
          <w:lang w:eastAsia="en-PH"/>
        </w:rPr>
        <w:drawing>
          <wp:anchor distT="0" distB="0" distL="114300" distR="114300" simplePos="0" relativeHeight="251659264" behindDoc="0" locked="0" layoutInCell="1" allowOverlap="1" wp14:anchorId="12D215AA" wp14:editId="48D39314">
            <wp:simplePos x="0" y="0"/>
            <wp:positionH relativeFrom="column">
              <wp:posOffset>-712643</wp:posOffset>
            </wp:positionH>
            <wp:positionV relativeFrom="paragraph">
              <wp:posOffset>577</wp:posOffset>
            </wp:positionV>
            <wp:extent cx="2743200" cy="609600"/>
            <wp:effectExtent l="0" t="0" r="0" b="0"/>
            <wp:wrapSquare wrapText="bothSides"/>
            <wp:docPr id="2" name="Picture 2" descr="WESM logotyp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M logotype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38C">
        <w:rPr>
          <w:rFonts w:ascii="Helvetica" w:eastAsia="Times New Roman" w:hAnsi="Helvetica" w:cs="Helvetica"/>
          <w:b/>
          <w:sz w:val="28"/>
          <w:szCs w:val="28"/>
          <w:lang w:val="en-US"/>
        </w:rPr>
        <w:t xml:space="preserve">       </w:t>
      </w:r>
      <w:r w:rsidRPr="00E3538C">
        <w:rPr>
          <w:rFonts w:ascii="Helvetica" w:eastAsia="Times New Roman" w:hAnsi="Helvetica" w:cs="Helvetica"/>
          <w:sz w:val="18"/>
          <w:szCs w:val="18"/>
          <w:lang w:val="en-US"/>
        </w:rPr>
        <w:t xml:space="preserve">               </w:t>
      </w:r>
      <w:r w:rsidRPr="00E3538C">
        <w:rPr>
          <w:rFonts w:ascii="Helvetica" w:eastAsia="Times New Roman" w:hAnsi="Helvetica" w:cs="Helvetica"/>
          <w:sz w:val="18"/>
          <w:szCs w:val="18"/>
          <w:lang w:val="en-US"/>
        </w:rPr>
        <w:tab/>
      </w:r>
      <w:r w:rsidRPr="00E3538C">
        <w:rPr>
          <w:rFonts w:ascii="Helvetica" w:eastAsia="Times New Roman" w:hAnsi="Helvetica" w:cs="Helvetica"/>
          <w:sz w:val="18"/>
          <w:szCs w:val="18"/>
          <w:lang w:val="en-US"/>
        </w:rPr>
        <w:tab/>
      </w:r>
      <w:r w:rsidRPr="00E3538C">
        <w:rPr>
          <w:rFonts w:ascii="Helvetica" w:eastAsia="Times New Roman" w:hAnsi="Helvetica" w:cs="Helvetica"/>
          <w:sz w:val="18"/>
          <w:szCs w:val="18"/>
          <w:lang w:val="en-US"/>
        </w:rPr>
        <w:tab/>
      </w:r>
      <w:r w:rsidRPr="00E3538C">
        <w:rPr>
          <w:rFonts w:ascii="Helvetica" w:eastAsia="Times New Roman" w:hAnsi="Helvetica" w:cs="Helvetica"/>
          <w:sz w:val="18"/>
          <w:szCs w:val="18"/>
          <w:lang w:val="en-US"/>
        </w:rPr>
        <w:tab/>
      </w:r>
      <w:r w:rsidRPr="00E3538C">
        <w:rPr>
          <w:rFonts w:ascii="Helvetica" w:eastAsia="Times New Roman" w:hAnsi="Helvetica" w:cs="Helvetica"/>
          <w:sz w:val="18"/>
          <w:szCs w:val="18"/>
          <w:lang w:val="en-US"/>
        </w:rPr>
        <w:tab/>
      </w:r>
      <w:r w:rsidRPr="00E3538C">
        <w:rPr>
          <w:rFonts w:ascii="Helvetica" w:eastAsia="Times New Roman" w:hAnsi="Helvetica" w:cs="Helvetica"/>
          <w:sz w:val="18"/>
          <w:szCs w:val="18"/>
          <w:lang w:val="en-US"/>
        </w:rPr>
        <w:tab/>
        <w:t xml:space="preserve">     </w:t>
      </w:r>
    </w:p>
    <w:p w14:paraId="2D3E0F2B" w14:textId="74199D52" w:rsidR="00E3538C" w:rsidRPr="00E3538C" w:rsidRDefault="00E3538C" w:rsidP="00D57339">
      <w:pPr>
        <w:spacing w:after="0" w:line="240" w:lineRule="auto"/>
        <w:ind w:left="900" w:hanging="180"/>
        <w:jc w:val="right"/>
        <w:rPr>
          <w:rFonts w:ascii="Helvetica" w:eastAsia="Times New Roman" w:hAnsi="Helvetica" w:cs="Helvetica"/>
          <w:sz w:val="20"/>
          <w:szCs w:val="20"/>
          <w:lang w:val="en-US"/>
        </w:rPr>
      </w:pPr>
      <w:r w:rsidRPr="00E3538C">
        <w:rPr>
          <w:rFonts w:ascii="Helvetica" w:eastAsia="Times New Roman" w:hAnsi="Helvetica" w:cs="Helvetica"/>
          <w:sz w:val="18"/>
          <w:szCs w:val="18"/>
          <w:lang w:val="en-US"/>
        </w:rPr>
        <w:t xml:space="preserve">                                                                                                               </w:t>
      </w:r>
      <w:r w:rsidR="00D57339">
        <w:rPr>
          <w:rFonts w:ascii="Helvetica" w:eastAsia="Times New Roman" w:hAnsi="Helvetica" w:cs="Helvetica"/>
          <w:sz w:val="20"/>
          <w:szCs w:val="20"/>
          <w:lang w:val="en-US"/>
        </w:rPr>
        <w:t>ORCP-WR-19-09</w:t>
      </w:r>
    </w:p>
    <w:p w14:paraId="40D8C02F" w14:textId="77777777" w:rsidR="00E3538C" w:rsidRPr="00E3538C" w:rsidRDefault="00E3538C" w:rsidP="00E3538C">
      <w:pPr>
        <w:spacing w:after="0" w:line="240" w:lineRule="auto"/>
        <w:jc w:val="center"/>
        <w:rPr>
          <w:rFonts w:ascii="Helvetica" w:eastAsia="Times New Roman" w:hAnsi="Helvetica" w:cs="Helvetica"/>
          <w:b/>
          <w:sz w:val="24"/>
          <w:szCs w:val="24"/>
          <w:lang w:val="en-US"/>
        </w:rPr>
      </w:pPr>
    </w:p>
    <w:p w14:paraId="5651A390" w14:textId="77777777" w:rsidR="00E3538C" w:rsidRPr="00E3538C" w:rsidRDefault="00E3538C" w:rsidP="00E3538C">
      <w:pPr>
        <w:pBdr>
          <w:top w:val="thinThickSmallGap" w:sz="24" w:space="1" w:color="auto"/>
          <w:bottom w:val="thickThinSmallGap" w:sz="24" w:space="1" w:color="auto"/>
        </w:pBdr>
        <w:spacing w:after="0" w:line="240" w:lineRule="auto"/>
        <w:ind w:left="1620" w:hanging="1620"/>
        <w:jc w:val="center"/>
        <w:rPr>
          <w:rFonts w:ascii="Helvetica" w:eastAsia="Times New Roman" w:hAnsi="Helvetica" w:cs="Helvetica"/>
          <w:b/>
          <w:sz w:val="24"/>
          <w:szCs w:val="24"/>
          <w:lang w:val="en-US"/>
        </w:rPr>
      </w:pPr>
      <w:r w:rsidRPr="00E3538C">
        <w:rPr>
          <w:rFonts w:ascii="Helvetica" w:eastAsia="Times New Roman" w:hAnsi="Helvetica" w:cs="Helvetica"/>
          <w:b/>
          <w:sz w:val="24"/>
          <w:szCs w:val="24"/>
          <w:lang w:val="en-US"/>
        </w:rPr>
        <w:t xml:space="preserve">REQUEST FOR WESM RULES AMENDMENTS </w:t>
      </w:r>
    </w:p>
    <w:p w14:paraId="14FCB903" w14:textId="77777777" w:rsidR="00E3538C" w:rsidRPr="00E3538C" w:rsidRDefault="00E3538C" w:rsidP="00E3538C">
      <w:pPr>
        <w:spacing w:after="0" w:line="240" w:lineRule="auto"/>
        <w:jc w:val="both"/>
        <w:rPr>
          <w:rFonts w:ascii="Helvetica" w:eastAsia="Times New Roman" w:hAnsi="Helvetica" w:cs="Helvetica"/>
          <w:lang w:val="en-US"/>
        </w:rPr>
      </w:pPr>
    </w:p>
    <w:p w14:paraId="3E525892" w14:textId="77777777" w:rsidR="00E3538C" w:rsidRPr="00E3538C" w:rsidRDefault="00E3538C" w:rsidP="00E3538C">
      <w:pPr>
        <w:spacing w:after="0" w:line="240" w:lineRule="auto"/>
        <w:jc w:val="both"/>
        <w:rPr>
          <w:rFonts w:ascii="Helvetica" w:eastAsia="Times New Roman" w:hAnsi="Helvetica" w:cs="Helvetica"/>
          <w:lang w:val="en-US"/>
        </w:rPr>
      </w:pPr>
    </w:p>
    <w:p w14:paraId="781CA084" w14:textId="77777777" w:rsidR="00E3538C" w:rsidRPr="00E3538C" w:rsidRDefault="00E3538C" w:rsidP="00E3538C">
      <w:pPr>
        <w:spacing w:after="0" w:line="240" w:lineRule="auto"/>
        <w:jc w:val="both"/>
        <w:rPr>
          <w:rFonts w:ascii="Helvetica" w:eastAsia="Times New Roman" w:hAnsi="Helvetica" w:cs="Helvetica"/>
          <w:lang w:val="en-US"/>
        </w:rPr>
      </w:pPr>
    </w:p>
    <w:p w14:paraId="7D46F317" w14:textId="77777777" w:rsidR="00E3538C" w:rsidRPr="00E3538C" w:rsidRDefault="00E3538C" w:rsidP="00E3538C">
      <w:pPr>
        <w:spacing w:after="0" w:line="240" w:lineRule="auto"/>
        <w:rPr>
          <w:rFonts w:ascii="Helvetica" w:eastAsia="Times New Roman" w:hAnsi="Helvetica" w:cs="Helvetica"/>
          <w:lang w:val="en-US"/>
        </w:rPr>
      </w:pPr>
      <w:r w:rsidRPr="00E3538C">
        <w:rPr>
          <w:rFonts w:ascii="Helvetica" w:eastAsia="Times New Roman" w:hAnsi="Helvetica" w:cs="Helvetica"/>
          <w:lang w:val="en-US"/>
        </w:rPr>
        <w:t>Proposals made only under this prescribed form shall be accepted and considered as submitted.</w:t>
      </w:r>
    </w:p>
    <w:p w14:paraId="25E8C566" w14:textId="77777777" w:rsidR="00E3538C" w:rsidRPr="00E3538C" w:rsidRDefault="00E3538C" w:rsidP="00E3538C">
      <w:pPr>
        <w:spacing w:after="0" w:line="240" w:lineRule="auto"/>
        <w:jc w:val="both"/>
        <w:rPr>
          <w:rFonts w:ascii="Helvetica" w:eastAsia="Times New Roman" w:hAnsi="Helvetica" w:cs="Helvetica"/>
          <w:lang w:val="en-US"/>
        </w:rPr>
      </w:pPr>
    </w:p>
    <w:p w14:paraId="6DE9A043" w14:textId="77777777" w:rsidR="00E3538C" w:rsidRPr="00E3538C" w:rsidRDefault="00E3538C" w:rsidP="00E3538C">
      <w:pPr>
        <w:spacing w:after="0" w:line="240" w:lineRule="auto"/>
        <w:jc w:val="both"/>
        <w:rPr>
          <w:rFonts w:ascii="Helvetica" w:eastAsia="Times New Roman" w:hAnsi="Helvetica" w:cs="Helvetica"/>
          <w:lang w:val="en-US"/>
        </w:rPr>
      </w:pPr>
      <w:r w:rsidRPr="00E3538C">
        <w:rPr>
          <w:rFonts w:ascii="Helvetica" w:eastAsia="Times New Roman" w:hAnsi="Helvetica" w:cs="Helvetica"/>
          <w:lang w:val="en-US"/>
        </w:rPr>
        <w:t xml:space="preserve">This request for amendments to the WESM Rules can be submitted to: </w:t>
      </w:r>
    </w:p>
    <w:p w14:paraId="36B60BBF" w14:textId="77777777" w:rsidR="00E3538C" w:rsidRPr="00E3538C" w:rsidRDefault="00E3538C" w:rsidP="00E3538C">
      <w:pPr>
        <w:spacing w:after="0" w:line="240" w:lineRule="auto"/>
        <w:rPr>
          <w:rFonts w:ascii="Helvetica" w:eastAsia="Times New Roman" w:hAnsi="Helvetica" w:cs="Helvetica"/>
          <w:lang w:val="en-US"/>
        </w:rPr>
      </w:pPr>
    </w:p>
    <w:p w14:paraId="00ED7D53" w14:textId="77777777" w:rsidR="00E3538C" w:rsidRPr="00E3538C" w:rsidRDefault="00E3538C" w:rsidP="00E3538C">
      <w:pPr>
        <w:spacing w:after="0" w:line="240" w:lineRule="auto"/>
        <w:ind w:left="720"/>
        <w:rPr>
          <w:rFonts w:ascii="Helvetica" w:eastAsia="Times New Roman" w:hAnsi="Helvetica" w:cs="Helvetica"/>
          <w:lang w:val="en-US"/>
        </w:rPr>
      </w:pPr>
      <w:r w:rsidRPr="00E3538C">
        <w:rPr>
          <w:rFonts w:ascii="Helvetica" w:eastAsia="Times New Roman" w:hAnsi="Helvetica" w:cs="Helvetica"/>
          <w:lang w:val="en-US"/>
        </w:rPr>
        <w:tab/>
      </w:r>
      <w:r w:rsidRPr="00E3538C">
        <w:rPr>
          <w:rFonts w:ascii="Helvetica" w:eastAsia="Times New Roman" w:hAnsi="Helvetica" w:cs="Helvetica"/>
          <w:lang w:val="en-US"/>
        </w:rPr>
        <w:tab/>
      </w:r>
      <w:r w:rsidRPr="00E3538C">
        <w:rPr>
          <w:rFonts w:ascii="Helvetica" w:eastAsia="Times New Roman" w:hAnsi="Helvetica" w:cs="Helvetica"/>
          <w:b/>
          <w:lang w:val="en-US"/>
        </w:rPr>
        <w:t>PEM Board</w:t>
      </w:r>
    </w:p>
    <w:p w14:paraId="31ED91F3" w14:textId="77777777" w:rsidR="00E3538C" w:rsidRPr="00E3538C" w:rsidRDefault="00E3538C" w:rsidP="00E3538C">
      <w:pPr>
        <w:spacing w:after="0" w:line="240" w:lineRule="auto"/>
        <w:ind w:left="1440" w:firstLine="720"/>
        <w:rPr>
          <w:rFonts w:ascii="Helvetica" w:eastAsia="Times New Roman" w:hAnsi="Helvetica" w:cs="Helvetica"/>
          <w:lang w:val="en-US"/>
        </w:rPr>
      </w:pPr>
      <w:r w:rsidRPr="00E3538C">
        <w:rPr>
          <w:rFonts w:ascii="Helvetica" w:eastAsia="Times New Roman" w:hAnsi="Helvetica" w:cs="Helvetica"/>
          <w:lang w:val="en-US"/>
        </w:rPr>
        <w:t xml:space="preserve">Attention:  </w:t>
      </w:r>
      <w:r w:rsidRPr="00E3538C">
        <w:rPr>
          <w:rFonts w:ascii="Helvetica" w:eastAsia="Times New Roman" w:hAnsi="Helvetica" w:cs="Helvetica"/>
          <w:b/>
          <w:lang w:val="en-US"/>
        </w:rPr>
        <w:t>PEM Committee Secretariat</w:t>
      </w:r>
    </w:p>
    <w:p w14:paraId="0204E4FC" w14:textId="77777777" w:rsidR="00E3538C" w:rsidRPr="00E3538C" w:rsidRDefault="00E3538C" w:rsidP="00E3538C">
      <w:pPr>
        <w:spacing w:after="0" w:line="240" w:lineRule="auto"/>
        <w:ind w:left="720" w:firstLine="1440"/>
        <w:rPr>
          <w:rFonts w:ascii="Helvetica" w:eastAsia="Times New Roman" w:hAnsi="Helvetica" w:cs="Helvetica"/>
          <w:lang w:val="en-US"/>
        </w:rPr>
      </w:pPr>
      <w:r w:rsidRPr="00E3538C">
        <w:rPr>
          <w:rFonts w:ascii="Helvetica" w:eastAsia="Times New Roman" w:hAnsi="Helvetica" w:cs="Helvetica"/>
          <w:lang w:val="en-US"/>
        </w:rPr>
        <w:t xml:space="preserve">Philippine Electricity Market Corporation </w:t>
      </w:r>
    </w:p>
    <w:p w14:paraId="10D13E07" w14:textId="77777777" w:rsidR="00E3538C" w:rsidRPr="00E3538C" w:rsidRDefault="00E3538C" w:rsidP="00E3538C">
      <w:pPr>
        <w:spacing w:after="0" w:line="240" w:lineRule="auto"/>
        <w:ind w:left="720" w:firstLine="1440"/>
        <w:rPr>
          <w:rFonts w:ascii="Helvetica" w:eastAsia="Times New Roman" w:hAnsi="Helvetica" w:cs="Helvetica"/>
          <w:lang w:val="en-US"/>
        </w:rPr>
      </w:pPr>
      <w:r w:rsidRPr="00E3538C">
        <w:rPr>
          <w:rFonts w:ascii="Helvetica" w:eastAsia="Times New Roman" w:hAnsi="Helvetica" w:cs="Helvetica"/>
          <w:lang w:val="en-US"/>
        </w:rPr>
        <w:t>18/F Robinsons Equitable Tower</w:t>
      </w:r>
    </w:p>
    <w:p w14:paraId="46453D4B" w14:textId="77777777" w:rsidR="00E3538C" w:rsidRPr="00E3538C" w:rsidRDefault="00E3538C" w:rsidP="00E3538C">
      <w:pPr>
        <w:spacing w:after="0" w:line="240" w:lineRule="auto"/>
        <w:ind w:left="720" w:firstLine="1440"/>
        <w:rPr>
          <w:rFonts w:ascii="Helvetica" w:eastAsia="Times New Roman" w:hAnsi="Helvetica" w:cs="Helvetica"/>
          <w:lang w:val="en-US"/>
        </w:rPr>
      </w:pPr>
      <w:smartTag w:uri="urn:schemas-microsoft-com:office:smarttags" w:element="Street">
        <w:smartTag w:uri="urn:schemas-microsoft-com:office:smarttags" w:element="address">
          <w:r w:rsidRPr="00E3538C">
            <w:rPr>
              <w:rFonts w:ascii="Helvetica" w:eastAsia="Times New Roman" w:hAnsi="Helvetica" w:cs="Helvetica"/>
              <w:lang w:val="en-US"/>
            </w:rPr>
            <w:t>ADB Avenue</w:t>
          </w:r>
        </w:smartTag>
      </w:smartTag>
      <w:r w:rsidRPr="00E3538C">
        <w:rPr>
          <w:rFonts w:ascii="Helvetica" w:eastAsia="Times New Roman" w:hAnsi="Helvetica" w:cs="Helvetica"/>
          <w:lang w:val="en-US"/>
        </w:rPr>
        <w:t xml:space="preserve">, </w:t>
      </w:r>
      <w:proofErr w:type="spellStart"/>
      <w:smartTag w:uri="urn:schemas-microsoft-com:office:smarttags" w:element="place">
        <w:smartTag w:uri="urn:schemas-microsoft-com:office:smarttags" w:element="PlaceName">
          <w:r w:rsidRPr="00E3538C">
            <w:rPr>
              <w:rFonts w:ascii="Helvetica" w:eastAsia="Times New Roman" w:hAnsi="Helvetica" w:cs="Helvetica"/>
              <w:lang w:val="en-US"/>
            </w:rPr>
            <w:t>Ortigas</w:t>
          </w:r>
        </w:smartTag>
        <w:proofErr w:type="spellEnd"/>
        <w:r w:rsidRPr="00E3538C">
          <w:rPr>
            <w:rFonts w:ascii="Helvetica" w:eastAsia="Times New Roman" w:hAnsi="Helvetica" w:cs="Helvetica"/>
            <w:lang w:val="en-US"/>
          </w:rPr>
          <w:t xml:space="preserve"> </w:t>
        </w:r>
        <w:smartTag w:uri="urn:schemas-microsoft-com:office:smarttags" w:element="PlaceType">
          <w:r w:rsidRPr="00E3538C">
            <w:rPr>
              <w:rFonts w:ascii="Helvetica" w:eastAsia="Times New Roman" w:hAnsi="Helvetica" w:cs="Helvetica"/>
              <w:lang w:val="en-US"/>
            </w:rPr>
            <w:t>Center</w:t>
          </w:r>
        </w:smartTag>
      </w:smartTag>
    </w:p>
    <w:p w14:paraId="694D358E" w14:textId="77777777" w:rsidR="00E3538C" w:rsidRPr="00E3538C" w:rsidRDefault="00E3538C" w:rsidP="00E3538C">
      <w:pPr>
        <w:spacing w:after="0" w:line="240" w:lineRule="auto"/>
        <w:ind w:left="720" w:firstLine="1440"/>
        <w:rPr>
          <w:rFonts w:ascii="Helvetica" w:eastAsia="Times New Roman" w:hAnsi="Helvetica" w:cs="Helvetica"/>
          <w:lang w:val="en-US"/>
        </w:rPr>
      </w:pPr>
      <w:smartTag w:uri="urn:schemas-microsoft-com:office:smarttags" w:element="PlaceName">
        <w:r w:rsidRPr="00E3538C">
          <w:rPr>
            <w:rFonts w:ascii="Helvetica" w:eastAsia="Times New Roman" w:hAnsi="Helvetica" w:cs="Helvetica"/>
            <w:lang w:val="en-US"/>
          </w:rPr>
          <w:t>Pasig</w:t>
        </w:r>
      </w:smartTag>
      <w:r w:rsidRPr="00E3538C">
        <w:rPr>
          <w:rFonts w:ascii="Helvetica" w:eastAsia="Times New Roman" w:hAnsi="Helvetica" w:cs="Helvetica"/>
          <w:lang w:val="en-US"/>
        </w:rPr>
        <w:t xml:space="preserve"> </w:t>
      </w:r>
      <w:smartTag w:uri="urn:schemas-microsoft-com:office:smarttags" w:element="PlaceType">
        <w:r w:rsidRPr="00E3538C">
          <w:rPr>
            <w:rFonts w:ascii="Helvetica" w:eastAsia="Times New Roman" w:hAnsi="Helvetica" w:cs="Helvetica"/>
            <w:lang w:val="en-US"/>
          </w:rPr>
          <w:t>City</w:t>
        </w:r>
      </w:smartTag>
      <w:r w:rsidRPr="00E3538C">
        <w:rPr>
          <w:rFonts w:ascii="Helvetica" w:eastAsia="Times New Roman" w:hAnsi="Helvetica" w:cs="Helvetica"/>
          <w:lang w:val="en-US"/>
        </w:rPr>
        <w:t xml:space="preserve">, 1605 </w:t>
      </w:r>
      <w:smartTag w:uri="urn:schemas-microsoft-com:office:smarttags" w:element="country-region">
        <w:smartTag w:uri="urn:schemas-microsoft-com:office:smarttags" w:element="place">
          <w:r w:rsidRPr="00E3538C">
            <w:rPr>
              <w:rFonts w:ascii="Helvetica" w:eastAsia="Times New Roman" w:hAnsi="Helvetica" w:cs="Helvetica"/>
              <w:lang w:val="en-US"/>
            </w:rPr>
            <w:t>Philippines</w:t>
          </w:r>
        </w:smartTag>
      </w:smartTag>
    </w:p>
    <w:p w14:paraId="520C7FDF" w14:textId="77777777" w:rsidR="00E3538C" w:rsidRPr="00E3538C" w:rsidRDefault="00E3538C" w:rsidP="00E3538C">
      <w:pPr>
        <w:spacing w:after="0" w:line="240" w:lineRule="auto"/>
        <w:ind w:firstLine="1440"/>
        <w:rPr>
          <w:rFonts w:ascii="Helvetica" w:eastAsia="Times New Roman" w:hAnsi="Helvetica" w:cs="Helvetica"/>
          <w:lang w:val="en-US"/>
        </w:rPr>
      </w:pPr>
      <w:r w:rsidRPr="00E3538C">
        <w:rPr>
          <w:rFonts w:ascii="Helvetica" w:eastAsia="Times New Roman" w:hAnsi="Helvetica" w:cs="Helvetica"/>
          <w:lang w:val="en-US"/>
        </w:rPr>
        <w:tab/>
        <w:t>Email addresses: rcc@wesm.ph</w:t>
      </w:r>
    </w:p>
    <w:p w14:paraId="44926E72" w14:textId="77777777" w:rsidR="00E3538C" w:rsidRPr="00E3538C" w:rsidRDefault="00E3538C" w:rsidP="00E3538C">
      <w:pPr>
        <w:spacing w:after="0" w:line="240" w:lineRule="auto"/>
        <w:ind w:firstLine="1440"/>
        <w:rPr>
          <w:rFonts w:ascii="Helvetica" w:eastAsia="Times New Roman" w:hAnsi="Helvetica" w:cs="Helvetica"/>
          <w:u w:val="single"/>
          <w:lang w:val="en-US"/>
        </w:rPr>
      </w:pPr>
      <w:r w:rsidRPr="00E3538C">
        <w:rPr>
          <w:rFonts w:ascii="Helvetica" w:eastAsia="Times New Roman" w:hAnsi="Helvetica" w:cs="Helvetica"/>
          <w:lang w:val="en-US"/>
        </w:rPr>
        <w:tab/>
        <w:t>Fax Number: (+632) 395-2704</w:t>
      </w:r>
      <w:r w:rsidRPr="00E3538C">
        <w:rPr>
          <w:rFonts w:ascii="Helvetica" w:eastAsia="Times New Roman" w:hAnsi="Helvetica" w:cs="Helvetica"/>
          <w:u w:val="single"/>
          <w:lang w:val="en-US"/>
        </w:rPr>
        <w:t xml:space="preserve">  </w:t>
      </w:r>
    </w:p>
    <w:p w14:paraId="40A3DC7D" w14:textId="77777777" w:rsidR="00E3538C" w:rsidRPr="00E3538C" w:rsidRDefault="00E3538C" w:rsidP="00E3538C">
      <w:pPr>
        <w:spacing w:after="0" w:line="240" w:lineRule="auto"/>
        <w:ind w:firstLine="1440"/>
        <w:rPr>
          <w:rFonts w:ascii="Helvetica" w:eastAsia="Times New Roman" w:hAnsi="Helvetica" w:cs="Helvetica"/>
          <w:lang w:val="en-US"/>
        </w:rPr>
      </w:pPr>
      <w:r w:rsidRPr="00E3538C">
        <w:rPr>
          <w:rFonts w:ascii="Helvetica" w:eastAsia="Times New Roman" w:hAnsi="Helvetica" w:cs="Helvetica"/>
          <w:lang w:val="en-US"/>
        </w:rPr>
        <w:tab/>
        <w:t xml:space="preserve">   </w:t>
      </w:r>
    </w:p>
    <w:p w14:paraId="694E6F6A" w14:textId="77777777" w:rsidR="00E3538C" w:rsidRPr="00E3538C" w:rsidRDefault="00E3538C" w:rsidP="00E3538C">
      <w:pPr>
        <w:numPr>
          <w:ilvl w:val="0"/>
          <w:numId w:val="19"/>
        </w:numPr>
        <w:tabs>
          <w:tab w:val="num" w:pos="540"/>
        </w:tabs>
        <w:spacing w:after="0" w:line="240" w:lineRule="auto"/>
        <w:ind w:left="540"/>
        <w:rPr>
          <w:rFonts w:ascii="Helvetica" w:eastAsia="Times New Roman" w:hAnsi="Helvetica" w:cs="Helvetica"/>
          <w:b/>
          <w:lang w:val="en-US"/>
        </w:rPr>
      </w:pPr>
      <w:r w:rsidRPr="00E3538C">
        <w:rPr>
          <w:rFonts w:ascii="Helvetica" w:eastAsia="Times New Roman" w:hAnsi="Helvetica" w:cs="Helvetica"/>
          <w:b/>
          <w:lang w:val="en-US"/>
        </w:rPr>
        <w:t xml:space="preserve"> Proponent’s Information</w:t>
      </w:r>
    </w:p>
    <w:tbl>
      <w:tblPr>
        <w:tblW w:w="0" w:type="auto"/>
        <w:tblBorders>
          <w:top w:val="single" w:sz="4" w:space="0" w:color="auto"/>
          <w:left w:val="single" w:sz="4" w:space="0" w:color="auto"/>
          <w:bottom w:val="single" w:sz="12" w:space="0" w:color="auto"/>
          <w:right w:val="single" w:sz="4" w:space="0" w:color="auto"/>
          <w:insideH w:val="single" w:sz="4" w:space="0" w:color="auto"/>
        </w:tblBorders>
        <w:tblLook w:val="01E0" w:firstRow="1" w:lastRow="1" w:firstColumn="1" w:lastColumn="1" w:noHBand="0" w:noVBand="0"/>
      </w:tblPr>
      <w:tblGrid>
        <w:gridCol w:w="2027"/>
        <w:gridCol w:w="6250"/>
      </w:tblGrid>
      <w:tr w:rsidR="00E3538C" w:rsidRPr="00E3538C" w14:paraId="4DE465A1" w14:textId="77777777" w:rsidTr="00FE536C">
        <w:tc>
          <w:tcPr>
            <w:tcW w:w="2088" w:type="dxa"/>
            <w:tcBorders>
              <w:top w:val="single" w:sz="12" w:space="0" w:color="auto"/>
              <w:left w:val="single" w:sz="12" w:space="0" w:color="auto"/>
              <w:bottom w:val="single" w:sz="4" w:space="0" w:color="auto"/>
              <w:right w:val="single" w:sz="2" w:space="0" w:color="auto"/>
            </w:tcBorders>
            <w:vAlign w:val="center"/>
          </w:tcPr>
          <w:p w14:paraId="011524B5" w14:textId="77777777" w:rsidR="00E3538C" w:rsidRPr="00E3538C" w:rsidRDefault="00E3538C" w:rsidP="00E3538C">
            <w:pPr>
              <w:spacing w:after="0" w:line="240" w:lineRule="auto"/>
              <w:rPr>
                <w:rFonts w:ascii="Helvetica" w:eastAsia="Times New Roman" w:hAnsi="Helvetica" w:cs="Helvetica"/>
                <w:lang w:val="en-US"/>
              </w:rPr>
            </w:pPr>
            <w:r w:rsidRPr="00E3538C">
              <w:rPr>
                <w:rFonts w:ascii="Helvetica" w:eastAsia="Times New Roman" w:hAnsi="Helvetica" w:cs="Helvetica"/>
                <w:lang w:val="en-US"/>
              </w:rPr>
              <w:t xml:space="preserve">Name                  </w:t>
            </w:r>
          </w:p>
        </w:tc>
        <w:tc>
          <w:tcPr>
            <w:tcW w:w="6660" w:type="dxa"/>
            <w:tcBorders>
              <w:top w:val="single" w:sz="12" w:space="0" w:color="auto"/>
              <w:left w:val="single" w:sz="2" w:space="0" w:color="auto"/>
              <w:bottom w:val="single" w:sz="4" w:space="0" w:color="auto"/>
              <w:right w:val="single" w:sz="12" w:space="0" w:color="auto"/>
            </w:tcBorders>
          </w:tcPr>
          <w:p w14:paraId="232DD626" w14:textId="77777777" w:rsidR="00E3538C" w:rsidRPr="00E3538C" w:rsidRDefault="00E3538C" w:rsidP="00E3538C">
            <w:pPr>
              <w:spacing w:after="0" w:line="240" w:lineRule="auto"/>
              <w:rPr>
                <w:rFonts w:ascii="Helvetica" w:eastAsia="Times New Roman" w:hAnsi="Helvetica" w:cs="Helvetica"/>
                <w:b/>
                <w:lang w:val="en-US"/>
              </w:rPr>
            </w:pPr>
          </w:p>
          <w:p w14:paraId="307D3198" w14:textId="77777777" w:rsidR="00E3538C" w:rsidRPr="00E3538C" w:rsidRDefault="00E3538C" w:rsidP="00E3538C">
            <w:pPr>
              <w:spacing w:after="0" w:line="240" w:lineRule="auto"/>
              <w:rPr>
                <w:rFonts w:ascii="Helvetica" w:eastAsia="Times New Roman" w:hAnsi="Helvetica" w:cs="Helvetica"/>
                <w:b/>
                <w:lang w:val="en-US"/>
              </w:rPr>
            </w:pPr>
            <w:r w:rsidRPr="00E3538C">
              <w:rPr>
                <w:rFonts w:ascii="Helvetica" w:eastAsia="Times New Roman" w:hAnsi="Helvetica" w:cs="Helvetica"/>
                <w:b/>
                <w:lang w:val="en-US"/>
              </w:rPr>
              <w:t>OSCAR E. ALA</w:t>
            </w:r>
          </w:p>
        </w:tc>
      </w:tr>
      <w:tr w:rsidR="00E3538C" w:rsidRPr="00E3538C" w14:paraId="30A857FD" w14:textId="77777777" w:rsidTr="00FE536C">
        <w:tc>
          <w:tcPr>
            <w:tcW w:w="2088" w:type="dxa"/>
            <w:tcBorders>
              <w:left w:val="single" w:sz="12" w:space="0" w:color="auto"/>
              <w:bottom w:val="single" w:sz="4" w:space="0" w:color="auto"/>
              <w:right w:val="single" w:sz="2" w:space="0" w:color="auto"/>
            </w:tcBorders>
            <w:vAlign w:val="center"/>
          </w:tcPr>
          <w:p w14:paraId="4E1BA5AB" w14:textId="77777777" w:rsidR="00E3538C" w:rsidRPr="00E3538C" w:rsidRDefault="00E3538C" w:rsidP="00E3538C">
            <w:pPr>
              <w:spacing w:after="0" w:line="240" w:lineRule="auto"/>
              <w:rPr>
                <w:rFonts w:ascii="Helvetica" w:eastAsia="Times New Roman" w:hAnsi="Helvetica" w:cs="Helvetica"/>
                <w:lang w:val="en-US"/>
              </w:rPr>
            </w:pPr>
            <w:r w:rsidRPr="00E3538C">
              <w:rPr>
                <w:rFonts w:ascii="Helvetica" w:eastAsia="Times New Roman" w:hAnsi="Helvetica" w:cs="Helvetica"/>
                <w:lang w:val="en-US"/>
              </w:rPr>
              <w:t xml:space="preserve">Designation         </w:t>
            </w:r>
          </w:p>
        </w:tc>
        <w:tc>
          <w:tcPr>
            <w:tcW w:w="6660" w:type="dxa"/>
            <w:tcBorders>
              <w:left w:val="single" w:sz="2" w:space="0" w:color="auto"/>
              <w:bottom w:val="single" w:sz="4" w:space="0" w:color="auto"/>
              <w:right w:val="single" w:sz="12" w:space="0" w:color="auto"/>
            </w:tcBorders>
          </w:tcPr>
          <w:p w14:paraId="15AF80EB" w14:textId="77777777" w:rsidR="00E3538C" w:rsidRPr="00E3538C" w:rsidRDefault="00E3538C" w:rsidP="00E3538C">
            <w:pPr>
              <w:spacing w:after="0" w:line="240" w:lineRule="auto"/>
              <w:rPr>
                <w:rFonts w:ascii="Helvetica" w:eastAsia="Times New Roman" w:hAnsi="Helvetica" w:cs="Helvetica"/>
                <w:lang w:val="en-US"/>
              </w:rPr>
            </w:pPr>
          </w:p>
          <w:p w14:paraId="08F16B26" w14:textId="39C9DD63" w:rsidR="00E3538C" w:rsidRPr="00E3538C" w:rsidRDefault="00222DEA" w:rsidP="00E3538C">
            <w:pPr>
              <w:spacing w:after="0" w:line="240" w:lineRule="auto"/>
              <w:rPr>
                <w:rFonts w:ascii="Helvetica" w:eastAsia="Times New Roman" w:hAnsi="Helvetica" w:cs="Helvetica"/>
                <w:lang w:val="en-US"/>
              </w:rPr>
            </w:pPr>
            <w:r>
              <w:rPr>
                <w:rFonts w:ascii="Helvetica" w:eastAsia="Times New Roman" w:hAnsi="Helvetica" w:cs="Helvetica"/>
                <w:lang w:val="en-US"/>
              </w:rPr>
              <w:t>PEMC President</w:t>
            </w:r>
          </w:p>
        </w:tc>
      </w:tr>
      <w:tr w:rsidR="00E3538C" w:rsidRPr="00E3538C" w14:paraId="496A4786" w14:textId="77777777" w:rsidTr="00FE536C">
        <w:tc>
          <w:tcPr>
            <w:tcW w:w="2088" w:type="dxa"/>
            <w:tcBorders>
              <w:left w:val="single" w:sz="12" w:space="0" w:color="auto"/>
              <w:bottom w:val="single" w:sz="4" w:space="0" w:color="auto"/>
              <w:right w:val="single" w:sz="2" w:space="0" w:color="auto"/>
            </w:tcBorders>
            <w:vAlign w:val="center"/>
          </w:tcPr>
          <w:p w14:paraId="45444DD1" w14:textId="77777777" w:rsidR="00E3538C" w:rsidRPr="00E3538C" w:rsidRDefault="00E3538C" w:rsidP="00E3538C">
            <w:pPr>
              <w:spacing w:after="0" w:line="240" w:lineRule="auto"/>
              <w:rPr>
                <w:rFonts w:ascii="Helvetica" w:eastAsia="Times New Roman" w:hAnsi="Helvetica" w:cs="Helvetica"/>
                <w:lang w:val="en-US"/>
              </w:rPr>
            </w:pPr>
            <w:r w:rsidRPr="00E3538C">
              <w:rPr>
                <w:rFonts w:ascii="Helvetica" w:eastAsia="Times New Roman" w:hAnsi="Helvetica" w:cs="Helvetica"/>
                <w:lang w:val="en-US"/>
              </w:rPr>
              <w:t xml:space="preserve">Company              </w:t>
            </w:r>
          </w:p>
        </w:tc>
        <w:tc>
          <w:tcPr>
            <w:tcW w:w="6660" w:type="dxa"/>
            <w:tcBorders>
              <w:left w:val="single" w:sz="2" w:space="0" w:color="auto"/>
              <w:bottom w:val="single" w:sz="4" w:space="0" w:color="auto"/>
              <w:right w:val="single" w:sz="12" w:space="0" w:color="auto"/>
            </w:tcBorders>
          </w:tcPr>
          <w:p w14:paraId="686A1AA6" w14:textId="77777777" w:rsidR="00E3538C" w:rsidRPr="00E3538C" w:rsidRDefault="00E3538C" w:rsidP="00E3538C">
            <w:pPr>
              <w:spacing w:after="0" w:line="240" w:lineRule="auto"/>
              <w:rPr>
                <w:rFonts w:ascii="Helvetica" w:eastAsia="Times New Roman" w:hAnsi="Helvetica" w:cs="Helvetica"/>
                <w:lang w:val="en-US"/>
              </w:rPr>
            </w:pPr>
          </w:p>
          <w:p w14:paraId="498D3655" w14:textId="77777777" w:rsidR="00E3538C" w:rsidRPr="00E3538C" w:rsidRDefault="00E3538C" w:rsidP="00E3538C">
            <w:pPr>
              <w:spacing w:after="0" w:line="240" w:lineRule="auto"/>
              <w:rPr>
                <w:rFonts w:ascii="Helvetica" w:eastAsia="Times New Roman" w:hAnsi="Helvetica" w:cs="Helvetica"/>
                <w:lang w:val="en-US"/>
              </w:rPr>
            </w:pPr>
            <w:r w:rsidRPr="00E3538C">
              <w:rPr>
                <w:rFonts w:ascii="Helvetica" w:eastAsia="Times New Roman" w:hAnsi="Helvetica" w:cs="Helvetica"/>
                <w:lang w:val="en-US"/>
              </w:rPr>
              <w:t>Philippine Electricity Market Corporation</w:t>
            </w:r>
          </w:p>
        </w:tc>
      </w:tr>
      <w:tr w:rsidR="00E3538C" w:rsidRPr="00E3538C" w14:paraId="7DF28A9B" w14:textId="77777777" w:rsidTr="00FE536C">
        <w:trPr>
          <w:trHeight w:val="342"/>
        </w:trPr>
        <w:tc>
          <w:tcPr>
            <w:tcW w:w="2088" w:type="dxa"/>
            <w:tcBorders>
              <w:left w:val="single" w:sz="12" w:space="0" w:color="auto"/>
              <w:bottom w:val="nil"/>
              <w:right w:val="single" w:sz="2" w:space="0" w:color="auto"/>
            </w:tcBorders>
            <w:vAlign w:val="center"/>
          </w:tcPr>
          <w:p w14:paraId="0D46C80F" w14:textId="77777777" w:rsidR="00E3538C" w:rsidRPr="00E3538C" w:rsidRDefault="00E3538C" w:rsidP="00E3538C">
            <w:pPr>
              <w:spacing w:after="0" w:line="240" w:lineRule="auto"/>
              <w:rPr>
                <w:rFonts w:ascii="Helvetica" w:eastAsia="Times New Roman" w:hAnsi="Helvetica" w:cs="Helvetica"/>
                <w:lang w:val="en-US"/>
              </w:rPr>
            </w:pPr>
            <w:r w:rsidRPr="00E3538C">
              <w:rPr>
                <w:rFonts w:ascii="Helvetica" w:eastAsia="Times New Roman" w:hAnsi="Helvetica" w:cs="Helvetica"/>
                <w:lang w:val="en-US"/>
              </w:rPr>
              <w:t xml:space="preserve">Company Address               </w:t>
            </w:r>
          </w:p>
        </w:tc>
        <w:tc>
          <w:tcPr>
            <w:tcW w:w="6660" w:type="dxa"/>
            <w:tcBorders>
              <w:left w:val="single" w:sz="2" w:space="0" w:color="auto"/>
              <w:bottom w:val="single" w:sz="4" w:space="0" w:color="auto"/>
              <w:right w:val="single" w:sz="12" w:space="0" w:color="auto"/>
            </w:tcBorders>
          </w:tcPr>
          <w:p w14:paraId="6F759BE5" w14:textId="77777777" w:rsidR="00E3538C" w:rsidRPr="00E3538C" w:rsidRDefault="00E3538C" w:rsidP="00E3538C">
            <w:pPr>
              <w:spacing w:after="0" w:line="240" w:lineRule="auto"/>
              <w:rPr>
                <w:rFonts w:ascii="Helvetica" w:eastAsia="Times New Roman" w:hAnsi="Helvetica" w:cs="Helvetica"/>
                <w:lang w:val="en-US"/>
              </w:rPr>
            </w:pPr>
          </w:p>
          <w:p w14:paraId="0DEAA617" w14:textId="77777777" w:rsidR="00E3538C" w:rsidRPr="00E3538C" w:rsidRDefault="00E3538C" w:rsidP="00E3538C">
            <w:pPr>
              <w:tabs>
                <w:tab w:val="left" w:pos="449"/>
              </w:tabs>
              <w:spacing w:after="0" w:line="240" w:lineRule="auto"/>
              <w:rPr>
                <w:rFonts w:ascii="Helvetica" w:eastAsia="Times New Roman" w:hAnsi="Helvetica" w:cs="Helvetica"/>
                <w:lang w:val="en-US"/>
              </w:rPr>
            </w:pPr>
            <w:r w:rsidRPr="00E3538C">
              <w:rPr>
                <w:rFonts w:ascii="Helvetica" w:eastAsia="Times New Roman" w:hAnsi="Helvetica" w:cs="Helvetica"/>
                <w:lang w:val="en-US"/>
              </w:rPr>
              <w:t>18/F Robinsons Equitable Tower, ADB Avenue</w:t>
            </w:r>
          </w:p>
        </w:tc>
      </w:tr>
      <w:tr w:rsidR="00E3538C" w:rsidRPr="00E3538C" w14:paraId="188C268D" w14:textId="77777777" w:rsidTr="00FE536C">
        <w:trPr>
          <w:trHeight w:val="332"/>
        </w:trPr>
        <w:tc>
          <w:tcPr>
            <w:tcW w:w="2088" w:type="dxa"/>
            <w:tcBorders>
              <w:top w:val="nil"/>
              <w:left w:val="single" w:sz="12" w:space="0" w:color="auto"/>
              <w:bottom w:val="nil"/>
              <w:right w:val="single" w:sz="2" w:space="0" w:color="auto"/>
            </w:tcBorders>
            <w:vAlign w:val="center"/>
          </w:tcPr>
          <w:p w14:paraId="5CBC5CBC" w14:textId="77777777" w:rsidR="00E3538C" w:rsidRPr="00E3538C" w:rsidRDefault="00E3538C" w:rsidP="00E3538C">
            <w:pPr>
              <w:spacing w:after="0" w:line="240" w:lineRule="auto"/>
              <w:rPr>
                <w:rFonts w:ascii="Helvetica" w:eastAsia="Times New Roman" w:hAnsi="Helvetica" w:cs="Helvetica"/>
                <w:lang w:val="en-US"/>
              </w:rPr>
            </w:pPr>
          </w:p>
        </w:tc>
        <w:tc>
          <w:tcPr>
            <w:tcW w:w="6660" w:type="dxa"/>
            <w:tcBorders>
              <w:left w:val="single" w:sz="2" w:space="0" w:color="auto"/>
              <w:bottom w:val="single" w:sz="4" w:space="0" w:color="auto"/>
              <w:right w:val="single" w:sz="12" w:space="0" w:color="auto"/>
            </w:tcBorders>
          </w:tcPr>
          <w:p w14:paraId="413E7F06" w14:textId="77777777" w:rsidR="00E3538C" w:rsidRPr="00E3538C" w:rsidRDefault="00E3538C" w:rsidP="00E3538C">
            <w:pPr>
              <w:spacing w:after="0" w:line="240" w:lineRule="auto"/>
              <w:rPr>
                <w:rFonts w:ascii="Helvetica" w:eastAsia="Times New Roman" w:hAnsi="Helvetica" w:cs="Helvetica"/>
                <w:lang w:val="en-US"/>
              </w:rPr>
            </w:pPr>
            <w:proofErr w:type="spellStart"/>
            <w:r w:rsidRPr="00E3538C">
              <w:rPr>
                <w:rFonts w:ascii="Helvetica" w:eastAsia="Times New Roman" w:hAnsi="Helvetica" w:cs="Helvetica"/>
                <w:lang w:val="en-US"/>
              </w:rPr>
              <w:t>Ortigas</w:t>
            </w:r>
            <w:proofErr w:type="spellEnd"/>
            <w:r w:rsidRPr="00E3538C">
              <w:rPr>
                <w:rFonts w:ascii="Helvetica" w:eastAsia="Times New Roman" w:hAnsi="Helvetica" w:cs="Helvetica"/>
                <w:lang w:val="en-US"/>
              </w:rPr>
              <w:t xml:space="preserve"> Center, Pasig City</w:t>
            </w:r>
          </w:p>
          <w:p w14:paraId="159BE425" w14:textId="77777777" w:rsidR="00E3538C" w:rsidRPr="00E3538C" w:rsidRDefault="00E3538C" w:rsidP="00E3538C">
            <w:pPr>
              <w:spacing w:after="0" w:line="240" w:lineRule="auto"/>
              <w:rPr>
                <w:rFonts w:ascii="Helvetica" w:eastAsia="Times New Roman" w:hAnsi="Helvetica" w:cs="Helvetica"/>
                <w:lang w:val="en-US"/>
              </w:rPr>
            </w:pPr>
          </w:p>
        </w:tc>
      </w:tr>
      <w:tr w:rsidR="00E3538C" w:rsidRPr="00E3538C" w14:paraId="29C8B83B" w14:textId="77777777" w:rsidTr="00FE536C">
        <w:trPr>
          <w:trHeight w:val="332"/>
        </w:trPr>
        <w:tc>
          <w:tcPr>
            <w:tcW w:w="2088" w:type="dxa"/>
            <w:tcBorders>
              <w:top w:val="nil"/>
              <w:left w:val="single" w:sz="12" w:space="0" w:color="auto"/>
              <w:bottom w:val="single" w:sz="4" w:space="0" w:color="auto"/>
              <w:right w:val="single" w:sz="2" w:space="0" w:color="auto"/>
            </w:tcBorders>
            <w:vAlign w:val="center"/>
          </w:tcPr>
          <w:p w14:paraId="53AFB129" w14:textId="77777777" w:rsidR="00E3538C" w:rsidRPr="00E3538C" w:rsidRDefault="00E3538C" w:rsidP="00E3538C">
            <w:pPr>
              <w:spacing w:after="0" w:line="240" w:lineRule="auto"/>
              <w:rPr>
                <w:rFonts w:ascii="Helvetica" w:eastAsia="Times New Roman" w:hAnsi="Helvetica" w:cs="Helvetica"/>
                <w:lang w:val="en-US"/>
              </w:rPr>
            </w:pPr>
          </w:p>
        </w:tc>
        <w:tc>
          <w:tcPr>
            <w:tcW w:w="6660" w:type="dxa"/>
            <w:tcBorders>
              <w:left w:val="single" w:sz="2" w:space="0" w:color="auto"/>
              <w:bottom w:val="single" w:sz="4" w:space="0" w:color="auto"/>
              <w:right w:val="single" w:sz="12" w:space="0" w:color="auto"/>
            </w:tcBorders>
          </w:tcPr>
          <w:p w14:paraId="162C45BE" w14:textId="77777777" w:rsidR="00E3538C" w:rsidRPr="00E3538C" w:rsidRDefault="00E3538C" w:rsidP="00E3538C">
            <w:pPr>
              <w:spacing w:after="0" w:line="240" w:lineRule="auto"/>
              <w:rPr>
                <w:rFonts w:ascii="Helvetica" w:eastAsia="Times New Roman" w:hAnsi="Helvetica" w:cs="Helvetica"/>
                <w:lang w:val="en-US"/>
              </w:rPr>
            </w:pPr>
          </w:p>
          <w:p w14:paraId="3B7C4751" w14:textId="77777777" w:rsidR="00E3538C" w:rsidRPr="00E3538C" w:rsidRDefault="00E3538C" w:rsidP="00E3538C">
            <w:pPr>
              <w:spacing w:after="0" w:line="240" w:lineRule="auto"/>
              <w:rPr>
                <w:rFonts w:ascii="Helvetica" w:eastAsia="Times New Roman" w:hAnsi="Helvetica" w:cs="Helvetica"/>
                <w:lang w:val="en-US"/>
              </w:rPr>
            </w:pPr>
          </w:p>
        </w:tc>
      </w:tr>
      <w:tr w:rsidR="00E3538C" w:rsidRPr="00E3538C" w14:paraId="05DF2167" w14:textId="77777777" w:rsidTr="00FE536C">
        <w:trPr>
          <w:trHeight w:val="332"/>
        </w:trPr>
        <w:tc>
          <w:tcPr>
            <w:tcW w:w="2088" w:type="dxa"/>
            <w:tcBorders>
              <w:left w:val="single" w:sz="12" w:space="0" w:color="auto"/>
              <w:bottom w:val="single" w:sz="4" w:space="0" w:color="auto"/>
              <w:right w:val="single" w:sz="2" w:space="0" w:color="auto"/>
            </w:tcBorders>
            <w:vAlign w:val="center"/>
          </w:tcPr>
          <w:p w14:paraId="1450860E" w14:textId="77777777" w:rsidR="00E3538C" w:rsidRPr="00E3538C" w:rsidRDefault="00E3538C" w:rsidP="00E3538C">
            <w:pPr>
              <w:spacing w:after="0" w:line="240" w:lineRule="auto"/>
              <w:rPr>
                <w:rFonts w:ascii="Helvetica" w:eastAsia="Times New Roman" w:hAnsi="Helvetica" w:cs="Helvetica"/>
                <w:lang w:val="en-US"/>
              </w:rPr>
            </w:pPr>
            <w:r w:rsidRPr="00E3538C">
              <w:rPr>
                <w:rFonts w:ascii="Helvetica" w:eastAsia="Times New Roman" w:hAnsi="Helvetica" w:cs="Helvetica"/>
                <w:lang w:val="en-US"/>
              </w:rPr>
              <w:t xml:space="preserve">Telephone No.                      </w:t>
            </w:r>
          </w:p>
        </w:tc>
        <w:tc>
          <w:tcPr>
            <w:tcW w:w="6660" w:type="dxa"/>
            <w:tcBorders>
              <w:left w:val="single" w:sz="2" w:space="0" w:color="auto"/>
              <w:bottom w:val="single" w:sz="4" w:space="0" w:color="auto"/>
              <w:right w:val="single" w:sz="12" w:space="0" w:color="auto"/>
            </w:tcBorders>
          </w:tcPr>
          <w:p w14:paraId="01CF398A" w14:textId="5C2379C3" w:rsidR="00E3538C" w:rsidRPr="00E3538C" w:rsidRDefault="00E3538C" w:rsidP="00E3538C">
            <w:pPr>
              <w:spacing w:after="0" w:line="240" w:lineRule="auto"/>
              <w:rPr>
                <w:rFonts w:ascii="Helvetica" w:eastAsia="Times New Roman" w:hAnsi="Helvetica" w:cs="Helvetica"/>
                <w:lang w:val="en-US"/>
              </w:rPr>
            </w:pPr>
            <w:r w:rsidRPr="00E3538C">
              <w:rPr>
                <w:rFonts w:ascii="Helvetica" w:eastAsia="Times New Roman" w:hAnsi="Helvetica" w:cs="Helvetica"/>
                <w:lang w:val="en-US"/>
              </w:rPr>
              <w:t>631 8734 local 257</w:t>
            </w:r>
          </w:p>
        </w:tc>
      </w:tr>
      <w:tr w:rsidR="00E3538C" w:rsidRPr="00E3538C" w14:paraId="5A2EC870" w14:textId="77777777" w:rsidTr="00FE536C">
        <w:trPr>
          <w:trHeight w:val="350"/>
        </w:trPr>
        <w:tc>
          <w:tcPr>
            <w:tcW w:w="2088" w:type="dxa"/>
            <w:tcBorders>
              <w:left w:val="single" w:sz="12" w:space="0" w:color="auto"/>
              <w:bottom w:val="single" w:sz="4" w:space="0" w:color="auto"/>
              <w:right w:val="single" w:sz="2" w:space="0" w:color="auto"/>
            </w:tcBorders>
            <w:vAlign w:val="center"/>
          </w:tcPr>
          <w:p w14:paraId="5C111DB9" w14:textId="77777777" w:rsidR="00E3538C" w:rsidRPr="00E3538C" w:rsidRDefault="00E3538C" w:rsidP="00E3538C">
            <w:pPr>
              <w:spacing w:after="0" w:line="240" w:lineRule="auto"/>
              <w:rPr>
                <w:rFonts w:ascii="Helvetica" w:eastAsia="Times New Roman" w:hAnsi="Helvetica" w:cs="Helvetica"/>
                <w:lang w:val="en-US"/>
              </w:rPr>
            </w:pPr>
            <w:r w:rsidRPr="00E3538C">
              <w:rPr>
                <w:rFonts w:ascii="Helvetica" w:eastAsia="Times New Roman" w:hAnsi="Helvetica" w:cs="Helvetica"/>
                <w:lang w:val="en-US"/>
              </w:rPr>
              <w:t>Fax. No.</w:t>
            </w:r>
          </w:p>
        </w:tc>
        <w:tc>
          <w:tcPr>
            <w:tcW w:w="6660" w:type="dxa"/>
            <w:tcBorders>
              <w:left w:val="single" w:sz="2" w:space="0" w:color="auto"/>
              <w:bottom w:val="single" w:sz="4" w:space="0" w:color="auto"/>
              <w:right w:val="single" w:sz="12" w:space="0" w:color="auto"/>
            </w:tcBorders>
          </w:tcPr>
          <w:p w14:paraId="17AE209C" w14:textId="77777777" w:rsidR="00E3538C" w:rsidRPr="00E3538C" w:rsidRDefault="00E3538C" w:rsidP="00E3538C">
            <w:pPr>
              <w:spacing w:after="0" w:line="240" w:lineRule="auto"/>
              <w:rPr>
                <w:rFonts w:ascii="Helvetica" w:eastAsia="Times New Roman" w:hAnsi="Helvetica" w:cs="Helvetica"/>
                <w:lang w:val="en-US"/>
              </w:rPr>
            </w:pPr>
          </w:p>
          <w:p w14:paraId="0E25C622" w14:textId="77777777" w:rsidR="00E3538C" w:rsidRPr="00E3538C" w:rsidRDefault="00E3538C" w:rsidP="00E3538C">
            <w:pPr>
              <w:spacing w:after="0" w:line="240" w:lineRule="auto"/>
              <w:rPr>
                <w:rFonts w:ascii="Helvetica" w:eastAsia="Times New Roman" w:hAnsi="Helvetica" w:cs="Helvetica"/>
                <w:lang w:val="en-US"/>
              </w:rPr>
            </w:pPr>
          </w:p>
        </w:tc>
      </w:tr>
      <w:tr w:rsidR="00E3538C" w:rsidRPr="00E3538C" w14:paraId="1E425DCF" w14:textId="77777777" w:rsidTr="00FE536C">
        <w:trPr>
          <w:trHeight w:val="350"/>
        </w:trPr>
        <w:tc>
          <w:tcPr>
            <w:tcW w:w="2088" w:type="dxa"/>
            <w:tcBorders>
              <w:left w:val="single" w:sz="12" w:space="0" w:color="auto"/>
              <w:bottom w:val="single" w:sz="12" w:space="0" w:color="auto"/>
              <w:right w:val="single" w:sz="2" w:space="0" w:color="auto"/>
            </w:tcBorders>
            <w:vAlign w:val="center"/>
          </w:tcPr>
          <w:p w14:paraId="4FCC5278" w14:textId="77777777" w:rsidR="00E3538C" w:rsidRPr="00E3538C" w:rsidRDefault="00E3538C" w:rsidP="00E3538C">
            <w:pPr>
              <w:spacing w:after="0" w:line="240" w:lineRule="auto"/>
              <w:rPr>
                <w:rFonts w:ascii="Helvetica" w:eastAsia="Times New Roman" w:hAnsi="Helvetica" w:cs="Helvetica"/>
                <w:lang w:val="en-US"/>
              </w:rPr>
            </w:pPr>
            <w:r w:rsidRPr="00E3538C">
              <w:rPr>
                <w:rFonts w:ascii="Helvetica" w:eastAsia="Times New Roman" w:hAnsi="Helvetica" w:cs="Helvetica"/>
                <w:lang w:val="en-US"/>
              </w:rPr>
              <w:t>Email Address</w:t>
            </w:r>
          </w:p>
        </w:tc>
        <w:tc>
          <w:tcPr>
            <w:tcW w:w="6660" w:type="dxa"/>
            <w:tcBorders>
              <w:left w:val="single" w:sz="2" w:space="0" w:color="auto"/>
              <w:bottom w:val="single" w:sz="12" w:space="0" w:color="auto"/>
              <w:right w:val="single" w:sz="12" w:space="0" w:color="auto"/>
            </w:tcBorders>
          </w:tcPr>
          <w:p w14:paraId="6C84A101" w14:textId="77777777" w:rsidR="00E3538C" w:rsidRPr="00E3538C" w:rsidRDefault="00E3538C" w:rsidP="00E3538C">
            <w:pPr>
              <w:spacing w:after="0" w:line="240" w:lineRule="auto"/>
              <w:rPr>
                <w:rFonts w:ascii="Helvetica" w:eastAsia="Times New Roman" w:hAnsi="Helvetica" w:cs="Helvetica"/>
                <w:lang w:val="en-US"/>
              </w:rPr>
            </w:pPr>
          </w:p>
          <w:p w14:paraId="37219448" w14:textId="77777777" w:rsidR="00E3538C" w:rsidRPr="00E3538C" w:rsidRDefault="00C80688" w:rsidP="00E3538C">
            <w:pPr>
              <w:spacing w:after="0" w:line="240" w:lineRule="auto"/>
              <w:rPr>
                <w:rFonts w:ascii="Helvetica" w:eastAsia="Times New Roman" w:hAnsi="Helvetica" w:cs="Helvetica"/>
                <w:lang w:val="en-US"/>
              </w:rPr>
            </w:pPr>
            <w:hyperlink r:id="rId9" w:history="1">
              <w:r w:rsidR="00E3538C" w:rsidRPr="00E3538C">
                <w:rPr>
                  <w:rFonts w:ascii="Helvetica" w:eastAsia="Times New Roman" w:hAnsi="Helvetica" w:cs="Helvetica"/>
                  <w:color w:val="0000FF"/>
                  <w:u w:val="single"/>
                  <w:lang w:val="en-US"/>
                </w:rPr>
                <w:t>oeala@wesm.ph</w:t>
              </w:r>
            </w:hyperlink>
            <w:r w:rsidR="00E3538C" w:rsidRPr="00E3538C">
              <w:rPr>
                <w:rFonts w:ascii="Helvetica" w:eastAsia="Times New Roman" w:hAnsi="Helvetica" w:cs="Helvetica"/>
                <w:lang w:val="en-US"/>
              </w:rPr>
              <w:t xml:space="preserve">, </w:t>
            </w:r>
            <w:hyperlink r:id="rId10" w:history="1">
              <w:r w:rsidR="00E3538C" w:rsidRPr="00E3538C">
                <w:rPr>
                  <w:rFonts w:ascii="Helvetica" w:eastAsia="Times New Roman" w:hAnsi="Helvetica" w:cs="Helvetica"/>
                  <w:color w:val="0000FF"/>
                  <w:u w:val="single"/>
                  <w:lang w:val="en-US"/>
                </w:rPr>
                <w:t>legal@wesm.ph</w:t>
              </w:r>
            </w:hyperlink>
            <w:r w:rsidR="00E3538C" w:rsidRPr="00E3538C">
              <w:rPr>
                <w:rFonts w:ascii="Helvetica" w:eastAsia="Times New Roman" w:hAnsi="Helvetica" w:cs="Helvetica"/>
                <w:lang w:val="en-US"/>
              </w:rPr>
              <w:t xml:space="preserve"> </w:t>
            </w:r>
          </w:p>
        </w:tc>
      </w:tr>
    </w:tbl>
    <w:p w14:paraId="731584E5" w14:textId="77777777" w:rsidR="00E3538C" w:rsidRPr="00E3538C" w:rsidRDefault="00E3538C" w:rsidP="00E3538C">
      <w:pPr>
        <w:spacing w:after="0" w:line="240" w:lineRule="auto"/>
        <w:rPr>
          <w:rFonts w:ascii="Helvetica" w:eastAsia="Times New Roman" w:hAnsi="Helvetica" w:cs="Helvetica"/>
          <w:lang w:val="en-US"/>
        </w:rPr>
      </w:pPr>
    </w:p>
    <w:p w14:paraId="1B9835F6" w14:textId="77777777" w:rsidR="00E3538C" w:rsidRPr="00E3538C" w:rsidRDefault="00E3538C" w:rsidP="00E3538C">
      <w:pPr>
        <w:spacing w:after="0" w:line="240" w:lineRule="auto"/>
        <w:rPr>
          <w:rFonts w:ascii="Helvetica" w:eastAsia="Times New Roman" w:hAnsi="Helvetica" w:cs="Helvetica"/>
          <w:lang w:val="en-US"/>
        </w:rPr>
      </w:pPr>
    </w:p>
    <w:p w14:paraId="395AE014" w14:textId="77777777" w:rsidR="00E3538C" w:rsidRPr="00E3538C" w:rsidRDefault="00E3538C" w:rsidP="00E3538C">
      <w:pPr>
        <w:numPr>
          <w:ilvl w:val="0"/>
          <w:numId w:val="19"/>
        </w:numPr>
        <w:tabs>
          <w:tab w:val="num" w:pos="540"/>
        </w:tabs>
        <w:spacing w:after="0" w:line="240" w:lineRule="auto"/>
        <w:ind w:left="540"/>
        <w:rPr>
          <w:rFonts w:ascii="Helvetica" w:eastAsia="Times New Roman" w:hAnsi="Helvetica" w:cs="Helvetica"/>
          <w:b/>
          <w:lang w:val="en-US"/>
        </w:rPr>
      </w:pPr>
      <w:r w:rsidRPr="00E3538C">
        <w:rPr>
          <w:rFonts w:ascii="Helvetica" w:eastAsia="Times New Roman" w:hAnsi="Helvetica" w:cs="Helvetica"/>
          <w:b/>
          <w:lang w:val="en-US"/>
        </w:rPr>
        <w:t>WESM Rules Amendment Information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E3538C" w:rsidRPr="00E3538C" w14:paraId="4D38EFF5" w14:textId="77777777" w:rsidTr="00FE536C">
        <w:trPr>
          <w:trHeight w:val="1770"/>
        </w:trPr>
        <w:tc>
          <w:tcPr>
            <w:tcW w:w="8748" w:type="dxa"/>
            <w:tcBorders>
              <w:top w:val="single" w:sz="12" w:space="0" w:color="auto"/>
              <w:left w:val="single" w:sz="12" w:space="0" w:color="auto"/>
              <w:bottom w:val="single" w:sz="12" w:space="0" w:color="auto"/>
              <w:right w:val="single" w:sz="12" w:space="0" w:color="auto"/>
            </w:tcBorders>
          </w:tcPr>
          <w:p w14:paraId="6E534491" w14:textId="77777777" w:rsidR="00E3538C" w:rsidRPr="00E3538C" w:rsidRDefault="00E3538C" w:rsidP="00E3538C">
            <w:pPr>
              <w:spacing w:after="0" w:line="240" w:lineRule="auto"/>
              <w:rPr>
                <w:rFonts w:ascii="Helvetica" w:eastAsia="Times New Roman" w:hAnsi="Helvetica" w:cs="Helvetica"/>
                <w:lang w:val="en-US"/>
              </w:rPr>
            </w:pPr>
            <w:r w:rsidRPr="00E3538C">
              <w:rPr>
                <w:rFonts w:ascii="Helvetica" w:eastAsia="Times New Roman" w:hAnsi="Helvetica" w:cs="Helvetica"/>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576"/>
              <w:gridCol w:w="6539"/>
            </w:tblGrid>
            <w:tr w:rsidR="00E3538C" w:rsidRPr="00E3538C" w14:paraId="31F50EAA" w14:textId="77777777" w:rsidTr="00FE536C">
              <w:tc>
                <w:tcPr>
                  <w:tcW w:w="1255" w:type="dxa"/>
                  <w:tcBorders>
                    <w:top w:val="nil"/>
                    <w:left w:val="nil"/>
                    <w:bottom w:val="nil"/>
                    <w:right w:val="nil"/>
                  </w:tcBorders>
                  <w:shd w:val="clear" w:color="auto" w:fill="auto"/>
                </w:tcPr>
                <w:p w14:paraId="0B7A5EB2" w14:textId="77777777" w:rsidR="00E3538C" w:rsidRPr="00E3538C" w:rsidRDefault="00E3538C" w:rsidP="00E3538C">
                  <w:pPr>
                    <w:spacing w:after="0" w:line="240" w:lineRule="auto"/>
                    <w:rPr>
                      <w:rFonts w:ascii="Helvetica" w:eastAsia="Times New Roman" w:hAnsi="Helvetica" w:cs="Helvetica"/>
                      <w:lang w:val="en-US"/>
                    </w:rPr>
                  </w:pPr>
                  <w:r w:rsidRPr="00E3538C">
                    <w:rPr>
                      <w:rFonts w:ascii="Helvetica" w:eastAsia="Times New Roman" w:hAnsi="Helvetica" w:cs="Helvetica"/>
                      <w:lang w:val="en-US"/>
                    </w:rPr>
                    <w:t xml:space="preserve">    </w:t>
                  </w:r>
                </w:p>
                <w:p w14:paraId="708F9B6B" w14:textId="77777777" w:rsidR="00E3538C" w:rsidRPr="00E3538C" w:rsidRDefault="00E3538C" w:rsidP="00E3538C">
                  <w:pPr>
                    <w:spacing w:after="0" w:line="240" w:lineRule="auto"/>
                    <w:rPr>
                      <w:rFonts w:ascii="Helvetica" w:eastAsia="Times New Roman" w:hAnsi="Helvetica" w:cs="Helvetica"/>
                      <w:lang w:val="en-US"/>
                    </w:rPr>
                  </w:pPr>
                  <w:r w:rsidRPr="00E3538C">
                    <w:rPr>
                      <w:rFonts w:ascii="Helvetica" w:eastAsia="Times New Roman" w:hAnsi="Helvetica" w:cs="Helvetica"/>
                      <w:lang w:val="en-US"/>
                    </w:rPr>
                    <w:t xml:space="preserve">Topic  </w:t>
                  </w:r>
                </w:p>
              </w:tc>
              <w:tc>
                <w:tcPr>
                  <w:tcW w:w="576" w:type="dxa"/>
                  <w:tcBorders>
                    <w:top w:val="nil"/>
                    <w:left w:val="nil"/>
                    <w:bottom w:val="nil"/>
                    <w:right w:val="nil"/>
                  </w:tcBorders>
                  <w:shd w:val="clear" w:color="auto" w:fill="auto"/>
                </w:tcPr>
                <w:p w14:paraId="504A4005" w14:textId="77777777" w:rsidR="00E3538C" w:rsidRPr="00E3538C" w:rsidRDefault="00E3538C" w:rsidP="00E3538C">
                  <w:pPr>
                    <w:spacing w:after="0" w:line="240" w:lineRule="auto"/>
                    <w:jc w:val="center"/>
                    <w:rPr>
                      <w:rFonts w:ascii="Helvetica" w:eastAsia="Times New Roman" w:hAnsi="Helvetica" w:cs="Helvetica"/>
                      <w:lang w:val="en-US"/>
                    </w:rPr>
                  </w:pPr>
                </w:p>
                <w:p w14:paraId="4B86EC3D" w14:textId="77777777" w:rsidR="00E3538C" w:rsidRPr="00E3538C" w:rsidRDefault="00E3538C" w:rsidP="00E3538C">
                  <w:pPr>
                    <w:spacing w:after="0" w:line="240" w:lineRule="auto"/>
                    <w:jc w:val="center"/>
                    <w:rPr>
                      <w:rFonts w:ascii="Helvetica" w:eastAsia="Times New Roman" w:hAnsi="Helvetica" w:cs="Helvetica"/>
                      <w:lang w:val="en-US"/>
                    </w:rPr>
                  </w:pPr>
                  <w:r w:rsidRPr="00E3538C">
                    <w:rPr>
                      <w:rFonts w:ascii="Helvetica" w:eastAsia="Times New Roman" w:hAnsi="Helvetica" w:cs="Helvetica"/>
                      <w:lang w:val="en-US"/>
                    </w:rPr>
                    <w:t>:</w:t>
                  </w:r>
                </w:p>
              </w:tc>
              <w:tc>
                <w:tcPr>
                  <w:tcW w:w="6539" w:type="dxa"/>
                  <w:tcBorders>
                    <w:top w:val="nil"/>
                    <w:left w:val="nil"/>
                    <w:right w:val="nil"/>
                  </w:tcBorders>
                </w:tcPr>
                <w:p w14:paraId="1221B3A2" w14:textId="77777777" w:rsidR="00E3538C" w:rsidRPr="00E3538C" w:rsidRDefault="00E3538C" w:rsidP="00E3538C">
                  <w:pPr>
                    <w:spacing w:after="0" w:line="240" w:lineRule="auto"/>
                    <w:rPr>
                      <w:rFonts w:ascii="Helvetica" w:eastAsia="Times New Roman" w:hAnsi="Helvetica" w:cs="Helvetica"/>
                      <w:lang w:val="en-US"/>
                    </w:rPr>
                  </w:pPr>
                  <w:r w:rsidRPr="00E3538C">
                    <w:rPr>
                      <w:rFonts w:ascii="Helvetica" w:eastAsia="Times New Roman" w:hAnsi="Helvetica" w:cs="Helvetica"/>
                      <w:lang w:val="en-US"/>
                    </w:rPr>
                    <w:t xml:space="preserve">Proposal for the Establishment and Implementation of a WESM Compliance Officers’ Accreditation Program  </w:t>
                  </w:r>
                </w:p>
              </w:tc>
            </w:tr>
          </w:tbl>
          <w:p w14:paraId="21406E2B" w14:textId="77777777" w:rsidR="00E3538C" w:rsidRPr="00E3538C" w:rsidRDefault="00E3538C" w:rsidP="00E3538C">
            <w:pPr>
              <w:spacing w:after="0" w:line="240" w:lineRule="auto"/>
              <w:rPr>
                <w:rFonts w:ascii="Helvetica" w:eastAsia="Times New Roman" w:hAnsi="Helvetica" w:cs="Helvetica"/>
                <w:lang w:val="en-US"/>
              </w:rPr>
            </w:pPr>
          </w:p>
          <w:p w14:paraId="3FCF3C5E" w14:textId="77777777" w:rsidR="00E3538C" w:rsidRPr="00E3538C" w:rsidRDefault="00E3538C" w:rsidP="00E3538C">
            <w:pPr>
              <w:spacing w:after="0" w:line="240" w:lineRule="auto"/>
              <w:rPr>
                <w:rFonts w:ascii="Helvetica" w:eastAsia="Times New Roman" w:hAnsi="Helvetica" w:cs="Helvetica"/>
                <w:lang w:val="en-US"/>
              </w:rPr>
            </w:pPr>
            <w:r w:rsidRPr="00E3538C">
              <w:rPr>
                <w:rFonts w:ascii="Helvetica" w:eastAsia="Times New Roman" w:hAnsi="Helvetica" w:cs="Helvetica"/>
                <w:lang w:val="en-US"/>
              </w:rPr>
              <w:t xml:space="preserve">Nature of Request (please indicate with </w:t>
            </w:r>
            <w:r w:rsidRPr="00E3538C">
              <w:rPr>
                <w:rFonts w:ascii="Helvetica" w:eastAsia="Times New Roman" w:hAnsi="Helvetica" w:cs="Helvetica"/>
                <w:b/>
                <w:lang w:val="en-US"/>
              </w:rPr>
              <w:t>x</w:t>
            </w:r>
            <w:r w:rsidRPr="00E3538C">
              <w:rPr>
                <w:rFonts w:ascii="Helvetica" w:eastAsia="Times New Roman" w:hAnsi="Helvetica" w:cs="Helvetica"/>
                <w:lang w:val="en-US"/>
              </w:rPr>
              <w:t>)</w:t>
            </w:r>
          </w:p>
          <w:p w14:paraId="0C4BA656" w14:textId="74930D31" w:rsidR="00E3538C" w:rsidRPr="00E3538C" w:rsidRDefault="00E3538C" w:rsidP="00E3538C">
            <w:pPr>
              <w:spacing w:after="0" w:line="240" w:lineRule="auto"/>
              <w:rPr>
                <w:rFonts w:ascii="Helvetica" w:eastAsia="Times New Roman" w:hAnsi="Helvetica" w:cs="Helvetica"/>
                <w:lang w:val="en-US"/>
              </w:rPr>
            </w:pPr>
            <w:r w:rsidRPr="00E3538C">
              <w:rPr>
                <w:rFonts w:ascii="Helvetica" w:eastAsia="Times New Roman" w:hAnsi="Helvetica" w:cs="Helvetica"/>
                <w:lang w:val="en-US"/>
              </w:rPr>
              <w:t xml:space="preserve">    </w:t>
            </w:r>
            <w:r w:rsidRPr="00E3538C">
              <w:rPr>
                <w:rFonts w:ascii="Helvetica" w:eastAsia="Times New Roman" w:hAnsi="Helvetica" w:cs="Helvetica"/>
                <w:lang w:val="en-US"/>
              </w:rPr>
              <w:fldChar w:fldCharType="begin">
                <w:ffData>
                  <w:name w:val="Check2"/>
                  <w:enabled/>
                  <w:calcOnExit w:val="0"/>
                  <w:checkBox>
                    <w:sizeAuto/>
                    <w:default w:val="1"/>
                    <w:checked/>
                  </w:checkBox>
                </w:ffData>
              </w:fldChar>
            </w:r>
            <w:bookmarkStart w:id="0" w:name="Check2"/>
            <w:r w:rsidRPr="00E3538C">
              <w:rPr>
                <w:rFonts w:ascii="Helvetica" w:eastAsia="Times New Roman" w:hAnsi="Helvetica" w:cs="Helvetica"/>
                <w:lang w:val="en-US"/>
              </w:rPr>
              <w:instrText xml:space="preserve"> FORMCHECKBOX </w:instrText>
            </w:r>
            <w:r w:rsidR="008E13AF" w:rsidRPr="00E3538C">
              <w:rPr>
                <w:rFonts w:ascii="Helvetica" w:eastAsia="Times New Roman" w:hAnsi="Helvetica" w:cs="Helvetica"/>
                <w:lang w:val="en-US"/>
              </w:rPr>
            </w:r>
            <w:r w:rsidR="00C80688">
              <w:rPr>
                <w:rFonts w:ascii="Helvetica" w:eastAsia="Times New Roman" w:hAnsi="Helvetica" w:cs="Helvetica"/>
                <w:lang w:val="en-US"/>
              </w:rPr>
              <w:fldChar w:fldCharType="separate"/>
            </w:r>
            <w:r w:rsidRPr="00E3538C">
              <w:rPr>
                <w:rFonts w:ascii="Helvetica" w:eastAsia="Times New Roman" w:hAnsi="Helvetica" w:cs="Helvetica"/>
                <w:lang w:val="en-US"/>
              </w:rPr>
              <w:fldChar w:fldCharType="end"/>
            </w:r>
            <w:bookmarkEnd w:id="0"/>
            <w:r w:rsidRPr="00E3538C">
              <w:rPr>
                <w:rFonts w:ascii="Helvetica" w:eastAsia="Times New Roman" w:hAnsi="Helvetica" w:cs="Helvetica"/>
                <w:lang w:val="en-US"/>
              </w:rPr>
              <w:t xml:space="preserve">  Addition   </w:t>
            </w:r>
            <w:r w:rsidRPr="00E3538C">
              <w:rPr>
                <w:rFonts w:ascii="Helvetica" w:eastAsia="Times New Roman" w:hAnsi="Helvetica" w:cs="Helvetica"/>
                <w:lang w:val="en-US"/>
              </w:rPr>
              <w:fldChar w:fldCharType="begin">
                <w:ffData>
                  <w:name w:val="Check3"/>
                  <w:enabled/>
                  <w:calcOnExit w:val="0"/>
                  <w:checkBox>
                    <w:sizeAuto/>
                    <w:default w:val="1"/>
                  </w:checkBox>
                </w:ffData>
              </w:fldChar>
            </w:r>
            <w:bookmarkStart w:id="1" w:name="Check3"/>
            <w:r w:rsidRPr="00E3538C">
              <w:rPr>
                <w:rFonts w:ascii="Helvetica" w:eastAsia="Times New Roman" w:hAnsi="Helvetica" w:cs="Helvetica"/>
                <w:lang w:val="en-US"/>
              </w:rPr>
              <w:instrText xml:space="preserve"> FORMCHECKBOX </w:instrText>
            </w:r>
            <w:r w:rsidR="00C80688">
              <w:rPr>
                <w:rFonts w:ascii="Helvetica" w:eastAsia="Times New Roman" w:hAnsi="Helvetica" w:cs="Helvetica"/>
                <w:lang w:val="en-US"/>
              </w:rPr>
            </w:r>
            <w:r w:rsidR="00C80688">
              <w:rPr>
                <w:rFonts w:ascii="Helvetica" w:eastAsia="Times New Roman" w:hAnsi="Helvetica" w:cs="Helvetica"/>
                <w:lang w:val="en-US"/>
              </w:rPr>
              <w:fldChar w:fldCharType="separate"/>
            </w:r>
            <w:r w:rsidRPr="00E3538C">
              <w:rPr>
                <w:rFonts w:ascii="Helvetica" w:eastAsia="Times New Roman" w:hAnsi="Helvetica" w:cs="Helvetica"/>
                <w:lang w:val="en-US"/>
              </w:rPr>
              <w:fldChar w:fldCharType="end"/>
            </w:r>
            <w:bookmarkEnd w:id="1"/>
            <w:r w:rsidRPr="00E3538C">
              <w:rPr>
                <w:rFonts w:ascii="Helvetica" w:eastAsia="Times New Roman" w:hAnsi="Helvetica" w:cs="Helvetica"/>
                <w:lang w:val="en-US"/>
              </w:rPr>
              <w:t xml:space="preserve"> Alteration   </w:t>
            </w:r>
            <w:r w:rsidRPr="00E3538C">
              <w:rPr>
                <w:rFonts w:ascii="Helvetica" w:eastAsia="Times New Roman" w:hAnsi="Helvetica" w:cs="Helvetica"/>
                <w:lang w:val="en-US"/>
              </w:rPr>
              <w:fldChar w:fldCharType="begin">
                <w:ffData>
                  <w:name w:val="Check4"/>
                  <w:enabled/>
                  <w:calcOnExit w:val="0"/>
                  <w:checkBox>
                    <w:sizeAuto/>
                    <w:default w:val="0"/>
                  </w:checkBox>
                </w:ffData>
              </w:fldChar>
            </w:r>
            <w:bookmarkStart w:id="2" w:name="Check4"/>
            <w:r w:rsidRPr="00E3538C">
              <w:rPr>
                <w:rFonts w:ascii="Helvetica" w:eastAsia="Times New Roman" w:hAnsi="Helvetica" w:cs="Helvetica"/>
                <w:lang w:val="en-US"/>
              </w:rPr>
              <w:instrText xml:space="preserve"> FORMCHECKBOX </w:instrText>
            </w:r>
            <w:r w:rsidR="00C80688">
              <w:rPr>
                <w:rFonts w:ascii="Helvetica" w:eastAsia="Times New Roman" w:hAnsi="Helvetica" w:cs="Helvetica"/>
                <w:lang w:val="en-US"/>
              </w:rPr>
            </w:r>
            <w:r w:rsidR="00C80688">
              <w:rPr>
                <w:rFonts w:ascii="Helvetica" w:eastAsia="Times New Roman" w:hAnsi="Helvetica" w:cs="Helvetica"/>
                <w:lang w:val="en-US"/>
              </w:rPr>
              <w:fldChar w:fldCharType="separate"/>
            </w:r>
            <w:r w:rsidRPr="00E3538C">
              <w:rPr>
                <w:rFonts w:ascii="Helvetica" w:eastAsia="Times New Roman" w:hAnsi="Helvetica" w:cs="Helvetica"/>
                <w:lang w:val="en-US"/>
              </w:rPr>
              <w:fldChar w:fldCharType="end"/>
            </w:r>
            <w:bookmarkEnd w:id="2"/>
            <w:r w:rsidRPr="00E3538C">
              <w:rPr>
                <w:rFonts w:ascii="Helvetica" w:eastAsia="Times New Roman" w:hAnsi="Helvetica" w:cs="Helvetica"/>
                <w:lang w:val="en-US"/>
              </w:rPr>
              <w:t xml:space="preserve"> Deletion   </w:t>
            </w:r>
            <w:r w:rsidRPr="00E3538C">
              <w:rPr>
                <w:rFonts w:ascii="Helvetica" w:eastAsia="Times New Roman" w:hAnsi="Helvetica" w:cs="Helvetica"/>
                <w:lang w:val="en-US"/>
              </w:rPr>
              <w:fldChar w:fldCharType="begin">
                <w:ffData>
                  <w:name w:val="Check5"/>
                  <w:enabled/>
                  <w:calcOnExit w:val="0"/>
                  <w:checkBox>
                    <w:sizeAuto/>
                    <w:default w:val="0"/>
                  </w:checkBox>
                </w:ffData>
              </w:fldChar>
            </w:r>
            <w:bookmarkStart w:id="3" w:name="Check5"/>
            <w:r w:rsidRPr="00E3538C">
              <w:rPr>
                <w:rFonts w:ascii="Helvetica" w:eastAsia="Times New Roman" w:hAnsi="Helvetica" w:cs="Helvetica"/>
                <w:lang w:val="en-US"/>
              </w:rPr>
              <w:instrText xml:space="preserve"> FORMCHECKBOX </w:instrText>
            </w:r>
            <w:r w:rsidR="00C80688">
              <w:rPr>
                <w:rFonts w:ascii="Helvetica" w:eastAsia="Times New Roman" w:hAnsi="Helvetica" w:cs="Helvetica"/>
                <w:lang w:val="en-US"/>
              </w:rPr>
            </w:r>
            <w:r w:rsidR="00C80688">
              <w:rPr>
                <w:rFonts w:ascii="Helvetica" w:eastAsia="Times New Roman" w:hAnsi="Helvetica" w:cs="Helvetica"/>
                <w:lang w:val="en-US"/>
              </w:rPr>
              <w:fldChar w:fldCharType="separate"/>
            </w:r>
            <w:r w:rsidRPr="00E3538C">
              <w:rPr>
                <w:rFonts w:ascii="Helvetica" w:eastAsia="Times New Roman" w:hAnsi="Helvetica" w:cs="Helvetica"/>
                <w:lang w:val="en-US"/>
              </w:rPr>
              <w:fldChar w:fldCharType="end"/>
            </w:r>
            <w:bookmarkEnd w:id="3"/>
            <w:r w:rsidRPr="00E3538C">
              <w:rPr>
                <w:rFonts w:ascii="Helvetica" w:eastAsia="Times New Roman" w:hAnsi="Helvetica" w:cs="Helvetica"/>
                <w:lang w:val="en-US"/>
              </w:rPr>
              <w:t xml:space="preserve"> Clarification   </w:t>
            </w:r>
            <w:r w:rsidRPr="00E3538C">
              <w:rPr>
                <w:rFonts w:ascii="Helvetica" w:eastAsia="Times New Roman" w:hAnsi="Helvetica" w:cs="Helvetica"/>
                <w:lang w:val="en-US"/>
              </w:rPr>
              <w:fldChar w:fldCharType="begin">
                <w:ffData>
                  <w:name w:val="Check28"/>
                  <w:enabled/>
                  <w:calcOnExit w:val="0"/>
                  <w:checkBox>
                    <w:sizeAuto/>
                    <w:default w:val="0"/>
                  </w:checkBox>
                </w:ffData>
              </w:fldChar>
            </w:r>
            <w:bookmarkStart w:id="4" w:name="Check28"/>
            <w:r w:rsidRPr="00E3538C">
              <w:rPr>
                <w:rFonts w:ascii="Helvetica" w:eastAsia="Times New Roman" w:hAnsi="Helvetica" w:cs="Helvetica"/>
                <w:lang w:val="en-US"/>
              </w:rPr>
              <w:instrText xml:space="preserve"> FORMCHECKBOX </w:instrText>
            </w:r>
            <w:r w:rsidR="00C80688">
              <w:rPr>
                <w:rFonts w:ascii="Helvetica" w:eastAsia="Times New Roman" w:hAnsi="Helvetica" w:cs="Helvetica"/>
                <w:lang w:val="en-US"/>
              </w:rPr>
            </w:r>
            <w:r w:rsidR="00C80688">
              <w:rPr>
                <w:rFonts w:ascii="Helvetica" w:eastAsia="Times New Roman" w:hAnsi="Helvetica" w:cs="Helvetica"/>
                <w:lang w:val="en-US"/>
              </w:rPr>
              <w:fldChar w:fldCharType="separate"/>
            </w:r>
            <w:r w:rsidRPr="00E3538C">
              <w:rPr>
                <w:rFonts w:ascii="Helvetica" w:eastAsia="Times New Roman" w:hAnsi="Helvetica" w:cs="Helvetica"/>
                <w:lang w:val="en-US"/>
              </w:rPr>
              <w:fldChar w:fldCharType="end"/>
            </w:r>
            <w:bookmarkEnd w:id="4"/>
            <w:r w:rsidRPr="00E3538C">
              <w:rPr>
                <w:rFonts w:ascii="Helvetica" w:eastAsia="Times New Roman" w:hAnsi="Helvetica" w:cs="Helvetica"/>
                <w:lang w:val="en-US"/>
              </w:rPr>
              <w:t>Clerical Correction</w:t>
            </w:r>
          </w:p>
        </w:tc>
      </w:tr>
    </w:tbl>
    <w:p w14:paraId="1C5A651F" w14:textId="77777777" w:rsidR="00E3538C" w:rsidRPr="00E3538C" w:rsidRDefault="00E3538C" w:rsidP="00E3538C">
      <w:pPr>
        <w:spacing w:after="0" w:line="240" w:lineRule="auto"/>
        <w:ind w:left="180"/>
        <w:rPr>
          <w:rFonts w:ascii="Helvetica" w:eastAsia="Times New Roman" w:hAnsi="Helvetica" w:cs="Helvetica"/>
          <w:b/>
          <w:lang w:val="en-US"/>
        </w:rPr>
        <w:sectPr w:rsidR="00E3538C" w:rsidRPr="00E3538C" w:rsidSect="00FE536C">
          <w:footerReference w:type="even" r:id="rId11"/>
          <w:footerReference w:type="default" r:id="rId12"/>
          <w:footerReference w:type="first" r:id="rId13"/>
          <w:pgSz w:w="11907" w:h="16839" w:code="9"/>
          <w:pgMar w:top="1152" w:right="1800" w:bottom="1152" w:left="1800" w:header="720" w:footer="720" w:gutter="0"/>
          <w:pgNumType w:start="1"/>
          <w:cols w:space="720"/>
          <w:titlePg/>
          <w:docGrid w:linePitch="360"/>
        </w:sectPr>
      </w:pPr>
    </w:p>
    <w:tbl>
      <w:tblPr>
        <w:tblStyle w:val="TableGrid"/>
        <w:tblW w:w="5000" w:type="pct"/>
        <w:tblLook w:val="04A0" w:firstRow="1" w:lastRow="0" w:firstColumn="1" w:lastColumn="0" w:noHBand="0" w:noVBand="1"/>
      </w:tblPr>
      <w:tblGrid>
        <w:gridCol w:w="1779"/>
        <w:gridCol w:w="948"/>
        <w:gridCol w:w="2275"/>
        <w:gridCol w:w="2649"/>
        <w:gridCol w:w="2628"/>
        <w:gridCol w:w="2225"/>
        <w:gridCol w:w="1943"/>
        <w:gridCol w:w="2105"/>
      </w:tblGrid>
      <w:tr w:rsidR="008E13AF" w:rsidRPr="00B07784" w14:paraId="2A26B578" w14:textId="2F588A19" w:rsidTr="008E13AF">
        <w:trPr>
          <w:tblHeader/>
        </w:trPr>
        <w:tc>
          <w:tcPr>
            <w:tcW w:w="537" w:type="pct"/>
            <w:shd w:val="clear" w:color="auto" w:fill="DEEAF6" w:themeFill="accent1" w:themeFillTint="33"/>
            <w:vAlign w:val="center"/>
          </w:tcPr>
          <w:p w14:paraId="4FC5AA19" w14:textId="4ABE8AA8" w:rsidR="008E13AF" w:rsidRPr="00B07784" w:rsidRDefault="008E13AF" w:rsidP="00207D5E">
            <w:pPr>
              <w:jc w:val="center"/>
              <w:rPr>
                <w:rFonts w:ascii="Arial" w:hAnsi="Arial" w:cs="Arial"/>
                <w:b/>
                <w:sz w:val="20"/>
                <w:szCs w:val="20"/>
              </w:rPr>
            </w:pPr>
            <w:permStart w:id="127737003" w:edGrp="everyone" w:colFirst="6" w:colLast="6"/>
            <w:permStart w:id="1775522099" w:edGrp="everyone" w:colFirst="7" w:colLast="7"/>
            <w:r w:rsidRPr="00B07784">
              <w:rPr>
                <w:rFonts w:ascii="Arial" w:hAnsi="Arial" w:cs="Arial"/>
                <w:b/>
                <w:sz w:val="20"/>
                <w:szCs w:val="20"/>
              </w:rPr>
              <w:lastRenderedPageBreak/>
              <w:t>Title</w:t>
            </w:r>
          </w:p>
        </w:tc>
        <w:tc>
          <w:tcPr>
            <w:tcW w:w="286" w:type="pct"/>
            <w:shd w:val="clear" w:color="auto" w:fill="DEEAF6" w:themeFill="accent1" w:themeFillTint="33"/>
            <w:vAlign w:val="center"/>
          </w:tcPr>
          <w:p w14:paraId="5F20D77D" w14:textId="0ADA3875" w:rsidR="008E13AF" w:rsidRPr="00B07784" w:rsidRDefault="008E13AF" w:rsidP="00207D5E">
            <w:pPr>
              <w:jc w:val="center"/>
              <w:rPr>
                <w:rFonts w:ascii="Arial" w:hAnsi="Arial" w:cs="Arial"/>
                <w:b/>
                <w:sz w:val="20"/>
                <w:szCs w:val="20"/>
              </w:rPr>
            </w:pPr>
            <w:r w:rsidRPr="00B07784">
              <w:rPr>
                <w:rFonts w:ascii="Arial" w:hAnsi="Arial" w:cs="Arial"/>
                <w:b/>
                <w:sz w:val="20"/>
                <w:szCs w:val="20"/>
              </w:rPr>
              <w:t>Section</w:t>
            </w:r>
          </w:p>
        </w:tc>
        <w:tc>
          <w:tcPr>
            <w:tcW w:w="687" w:type="pct"/>
            <w:shd w:val="clear" w:color="auto" w:fill="DEEAF6" w:themeFill="accent1" w:themeFillTint="33"/>
            <w:vAlign w:val="center"/>
          </w:tcPr>
          <w:p w14:paraId="3404E1FC" w14:textId="1A16289D" w:rsidR="008E13AF" w:rsidRPr="00B07784" w:rsidRDefault="008E13AF" w:rsidP="00207D5E">
            <w:pPr>
              <w:jc w:val="center"/>
              <w:rPr>
                <w:rFonts w:ascii="Arial" w:hAnsi="Arial" w:cs="Arial"/>
                <w:b/>
                <w:sz w:val="20"/>
                <w:szCs w:val="20"/>
              </w:rPr>
            </w:pPr>
            <w:r w:rsidRPr="00B07784">
              <w:rPr>
                <w:rFonts w:ascii="Arial" w:hAnsi="Arial" w:cs="Arial"/>
                <w:b/>
                <w:sz w:val="20"/>
                <w:szCs w:val="20"/>
              </w:rPr>
              <w:t>Current WESM Rules</w:t>
            </w:r>
          </w:p>
        </w:tc>
        <w:tc>
          <w:tcPr>
            <w:tcW w:w="800" w:type="pct"/>
            <w:shd w:val="clear" w:color="auto" w:fill="DEEAF6" w:themeFill="accent1" w:themeFillTint="33"/>
            <w:vAlign w:val="center"/>
          </w:tcPr>
          <w:p w14:paraId="3A5E4DCC" w14:textId="70B4A9C8" w:rsidR="008E13AF" w:rsidRPr="00B07784" w:rsidRDefault="008E13AF" w:rsidP="00207D5E">
            <w:pPr>
              <w:jc w:val="center"/>
              <w:rPr>
                <w:rFonts w:ascii="Arial" w:hAnsi="Arial" w:cs="Arial"/>
                <w:b/>
                <w:sz w:val="20"/>
                <w:szCs w:val="20"/>
              </w:rPr>
            </w:pPr>
            <w:r w:rsidRPr="00B07784">
              <w:rPr>
                <w:rFonts w:ascii="Arial" w:hAnsi="Arial" w:cs="Arial"/>
                <w:b/>
                <w:sz w:val="20"/>
                <w:szCs w:val="20"/>
              </w:rPr>
              <w:t>Proposed WESM Rules based on previous submissions to the DOE</w:t>
            </w:r>
            <w:r w:rsidRPr="00B07784">
              <w:rPr>
                <w:rStyle w:val="FootnoteReference"/>
                <w:rFonts w:ascii="Arial" w:hAnsi="Arial" w:cs="Arial"/>
                <w:b/>
                <w:sz w:val="20"/>
                <w:szCs w:val="20"/>
              </w:rPr>
              <w:footnoteReference w:id="1"/>
            </w:r>
          </w:p>
        </w:tc>
        <w:tc>
          <w:tcPr>
            <w:tcW w:w="794" w:type="pct"/>
            <w:shd w:val="clear" w:color="auto" w:fill="DEEAF6" w:themeFill="accent1" w:themeFillTint="33"/>
            <w:vAlign w:val="center"/>
          </w:tcPr>
          <w:p w14:paraId="5891BB9A" w14:textId="77777777" w:rsidR="008E13AF" w:rsidRPr="00B07784" w:rsidRDefault="008E13AF" w:rsidP="0016132F">
            <w:pPr>
              <w:jc w:val="center"/>
              <w:rPr>
                <w:rFonts w:ascii="Arial" w:hAnsi="Arial" w:cs="Arial"/>
                <w:b/>
                <w:sz w:val="20"/>
                <w:szCs w:val="20"/>
              </w:rPr>
            </w:pPr>
            <w:r w:rsidRPr="00B07784">
              <w:rPr>
                <w:rFonts w:ascii="Arial" w:hAnsi="Arial" w:cs="Arial"/>
                <w:b/>
                <w:sz w:val="20"/>
                <w:szCs w:val="20"/>
              </w:rPr>
              <w:t xml:space="preserve">Further Amendments </w:t>
            </w:r>
          </w:p>
          <w:p w14:paraId="4EDB6F5D" w14:textId="0D56D83C" w:rsidR="008E13AF" w:rsidRPr="00B07784" w:rsidRDefault="008E13AF" w:rsidP="0016132F">
            <w:pPr>
              <w:jc w:val="center"/>
              <w:rPr>
                <w:rFonts w:ascii="Arial" w:hAnsi="Arial" w:cs="Arial"/>
                <w:b/>
                <w:sz w:val="20"/>
                <w:szCs w:val="20"/>
              </w:rPr>
            </w:pPr>
            <w:r w:rsidRPr="00B07784">
              <w:rPr>
                <w:rFonts w:ascii="Arial" w:hAnsi="Arial" w:cs="Arial"/>
                <w:b/>
                <w:sz w:val="20"/>
                <w:szCs w:val="20"/>
              </w:rPr>
              <w:t xml:space="preserve">to the Proposed/ Current WESM Rules  </w:t>
            </w:r>
          </w:p>
        </w:tc>
        <w:tc>
          <w:tcPr>
            <w:tcW w:w="672" w:type="pct"/>
            <w:shd w:val="clear" w:color="auto" w:fill="DEEAF6" w:themeFill="accent1" w:themeFillTint="33"/>
            <w:vAlign w:val="center"/>
          </w:tcPr>
          <w:p w14:paraId="534C1DF9" w14:textId="5DE25038" w:rsidR="008E13AF" w:rsidRPr="00B07784" w:rsidRDefault="008E13AF" w:rsidP="00207D5E">
            <w:pPr>
              <w:jc w:val="center"/>
              <w:rPr>
                <w:rFonts w:ascii="Arial" w:hAnsi="Arial" w:cs="Arial"/>
                <w:b/>
                <w:sz w:val="20"/>
                <w:szCs w:val="20"/>
              </w:rPr>
            </w:pPr>
            <w:r w:rsidRPr="00B07784">
              <w:rPr>
                <w:rFonts w:ascii="Arial" w:hAnsi="Arial" w:cs="Arial"/>
                <w:b/>
                <w:sz w:val="20"/>
                <w:szCs w:val="20"/>
              </w:rPr>
              <w:t>Rationale/Comments</w:t>
            </w:r>
          </w:p>
        </w:tc>
        <w:tc>
          <w:tcPr>
            <w:tcW w:w="587" w:type="pct"/>
            <w:shd w:val="clear" w:color="auto" w:fill="DEEAF6" w:themeFill="accent1" w:themeFillTint="33"/>
            <w:vAlign w:val="center"/>
          </w:tcPr>
          <w:p w14:paraId="1F89BF5B" w14:textId="703F8C3B" w:rsidR="008E13AF" w:rsidRPr="00B07784" w:rsidRDefault="008E13AF" w:rsidP="008E13AF">
            <w:pPr>
              <w:jc w:val="center"/>
              <w:rPr>
                <w:rFonts w:ascii="Arial" w:hAnsi="Arial" w:cs="Arial"/>
                <w:b/>
                <w:sz w:val="20"/>
                <w:szCs w:val="20"/>
              </w:rPr>
            </w:pPr>
            <w:r>
              <w:rPr>
                <w:rFonts w:ascii="Arial" w:hAnsi="Arial" w:cs="Arial"/>
                <w:b/>
                <w:sz w:val="20"/>
                <w:szCs w:val="20"/>
              </w:rPr>
              <w:t>Comment(s)</w:t>
            </w:r>
          </w:p>
        </w:tc>
        <w:tc>
          <w:tcPr>
            <w:tcW w:w="636" w:type="pct"/>
            <w:shd w:val="clear" w:color="auto" w:fill="DEEAF6" w:themeFill="accent1" w:themeFillTint="33"/>
            <w:vAlign w:val="center"/>
          </w:tcPr>
          <w:p w14:paraId="72B6A796" w14:textId="5855B734" w:rsidR="008E13AF" w:rsidRPr="00B07784" w:rsidRDefault="008E13AF" w:rsidP="008E13AF">
            <w:pPr>
              <w:jc w:val="center"/>
              <w:rPr>
                <w:rFonts w:ascii="Arial" w:hAnsi="Arial" w:cs="Arial"/>
                <w:b/>
                <w:sz w:val="20"/>
                <w:szCs w:val="20"/>
              </w:rPr>
            </w:pPr>
            <w:r>
              <w:rPr>
                <w:rFonts w:ascii="Arial" w:hAnsi="Arial" w:cs="Arial"/>
                <w:b/>
                <w:sz w:val="20"/>
                <w:szCs w:val="20"/>
              </w:rPr>
              <w:t>Proposed Revised Wording</w:t>
            </w:r>
          </w:p>
        </w:tc>
      </w:tr>
      <w:tr w:rsidR="008E13AF" w:rsidRPr="00B07784" w14:paraId="1017A407" w14:textId="644822C5" w:rsidTr="008E13AF">
        <w:trPr>
          <w:trHeight w:val="2776"/>
        </w:trPr>
        <w:tc>
          <w:tcPr>
            <w:tcW w:w="537" w:type="pct"/>
          </w:tcPr>
          <w:p w14:paraId="528D4966" w14:textId="4050C756" w:rsidR="008E13AF" w:rsidRPr="00B07784" w:rsidRDefault="008E13AF" w:rsidP="00143446">
            <w:pPr>
              <w:rPr>
                <w:rFonts w:ascii="Arial" w:hAnsi="Arial" w:cs="Arial"/>
                <w:sz w:val="20"/>
                <w:szCs w:val="20"/>
              </w:rPr>
            </w:pPr>
            <w:permStart w:id="98452624" w:edGrp="everyone" w:colFirst="6" w:colLast="6"/>
            <w:permStart w:id="2106998614" w:edGrp="everyone" w:colFirst="7" w:colLast="7"/>
            <w:permEnd w:id="127737003"/>
            <w:permEnd w:id="1775522099"/>
            <w:r w:rsidRPr="00B07784">
              <w:rPr>
                <w:rFonts w:ascii="Arial" w:hAnsi="Arial" w:cs="Arial"/>
                <w:sz w:val="20"/>
                <w:szCs w:val="20"/>
              </w:rPr>
              <w:t>Scope of Chapter 7</w:t>
            </w:r>
          </w:p>
        </w:tc>
        <w:tc>
          <w:tcPr>
            <w:tcW w:w="286" w:type="pct"/>
          </w:tcPr>
          <w:p w14:paraId="12215FF9" w14:textId="0E0B202B" w:rsidR="008E13AF" w:rsidRPr="00B07784" w:rsidRDefault="008E13AF" w:rsidP="00143446">
            <w:pPr>
              <w:rPr>
                <w:rFonts w:ascii="Arial" w:hAnsi="Arial" w:cs="Arial"/>
                <w:sz w:val="20"/>
                <w:szCs w:val="20"/>
              </w:rPr>
            </w:pPr>
            <w:r w:rsidRPr="00B07784">
              <w:rPr>
                <w:rFonts w:ascii="Arial" w:hAnsi="Arial" w:cs="Arial"/>
                <w:sz w:val="20"/>
                <w:szCs w:val="20"/>
              </w:rPr>
              <w:t xml:space="preserve">7.1 </w:t>
            </w:r>
          </w:p>
        </w:tc>
        <w:tc>
          <w:tcPr>
            <w:tcW w:w="687" w:type="pct"/>
          </w:tcPr>
          <w:p w14:paraId="09AD9023" w14:textId="77777777" w:rsidR="008E13AF" w:rsidRPr="00B07784" w:rsidRDefault="008E13AF" w:rsidP="00143446">
            <w:pPr>
              <w:jc w:val="both"/>
              <w:rPr>
                <w:rFonts w:ascii="Arial" w:hAnsi="Arial" w:cs="Arial"/>
                <w:sz w:val="20"/>
                <w:szCs w:val="20"/>
              </w:rPr>
            </w:pPr>
            <w:r w:rsidRPr="00B07784">
              <w:rPr>
                <w:rFonts w:ascii="Arial" w:hAnsi="Arial" w:cs="Arial"/>
                <w:sz w:val="20"/>
                <w:szCs w:val="20"/>
              </w:rPr>
              <w:t xml:space="preserve">In line with the principles of self-governance, expeditious, just and least expensive disposition of disputes and considering the continuous nature of the transactions and operations of the WESM, this chapter sets out: </w:t>
            </w:r>
          </w:p>
          <w:p w14:paraId="627F4A81" w14:textId="77777777" w:rsidR="008E13AF" w:rsidRPr="00B07784" w:rsidRDefault="008E13AF" w:rsidP="00143446">
            <w:pPr>
              <w:jc w:val="both"/>
              <w:rPr>
                <w:rFonts w:ascii="Arial" w:hAnsi="Arial" w:cs="Arial"/>
                <w:sz w:val="20"/>
                <w:szCs w:val="20"/>
              </w:rPr>
            </w:pPr>
          </w:p>
          <w:p w14:paraId="485A351E" w14:textId="77777777" w:rsidR="008E13AF" w:rsidRPr="00B07784" w:rsidRDefault="008E13AF" w:rsidP="00143446">
            <w:pPr>
              <w:rPr>
                <w:rFonts w:ascii="Arial" w:hAnsi="Arial" w:cs="Arial"/>
                <w:sz w:val="20"/>
                <w:szCs w:val="20"/>
              </w:rPr>
            </w:pPr>
          </w:p>
          <w:p w14:paraId="47B49C36" w14:textId="77777777" w:rsidR="008E13AF" w:rsidRPr="00B07784" w:rsidRDefault="008E13AF" w:rsidP="00143446">
            <w:pPr>
              <w:pStyle w:val="ListParagraph"/>
              <w:numPr>
                <w:ilvl w:val="0"/>
                <w:numId w:val="1"/>
              </w:numPr>
              <w:ind w:left="306" w:hanging="306"/>
              <w:rPr>
                <w:rFonts w:ascii="Arial" w:hAnsi="Arial" w:cs="Arial"/>
                <w:sz w:val="20"/>
                <w:szCs w:val="20"/>
              </w:rPr>
            </w:pPr>
            <w:r w:rsidRPr="00B07784">
              <w:rPr>
                <w:rFonts w:ascii="Arial" w:hAnsi="Arial" w:cs="Arial"/>
                <w:sz w:val="20"/>
                <w:szCs w:val="20"/>
              </w:rPr>
              <w:t xml:space="preserve">The responsibilities for ensuring that all WESM members comply with the WESM Rules; </w:t>
            </w:r>
          </w:p>
          <w:p w14:paraId="76D99510" w14:textId="77777777" w:rsidR="008E13AF" w:rsidRPr="00B07784" w:rsidRDefault="008E13AF" w:rsidP="00143446">
            <w:pPr>
              <w:pStyle w:val="ListParagraph"/>
              <w:ind w:left="306"/>
              <w:rPr>
                <w:rFonts w:ascii="Arial" w:hAnsi="Arial" w:cs="Arial"/>
                <w:sz w:val="20"/>
                <w:szCs w:val="20"/>
              </w:rPr>
            </w:pPr>
          </w:p>
          <w:p w14:paraId="143871AA" w14:textId="77777777" w:rsidR="008E13AF" w:rsidRPr="00B07784" w:rsidRDefault="008E13AF" w:rsidP="00143446">
            <w:pPr>
              <w:ind w:left="306" w:hanging="306"/>
              <w:rPr>
                <w:rFonts w:ascii="Arial" w:hAnsi="Arial" w:cs="Arial"/>
                <w:sz w:val="20"/>
                <w:szCs w:val="20"/>
              </w:rPr>
            </w:pPr>
            <w:r w:rsidRPr="00B07784">
              <w:rPr>
                <w:rFonts w:ascii="Arial" w:hAnsi="Arial" w:cs="Arial"/>
                <w:sz w:val="20"/>
                <w:szCs w:val="20"/>
              </w:rPr>
              <w:t xml:space="preserve">(b) The procedures on how the alleged breaches will be dealt with including: </w:t>
            </w:r>
          </w:p>
          <w:p w14:paraId="546D3B22" w14:textId="77777777" w:rsidR="008E13AF" w:rsidRPr="00B07784" w:rsidRDefault="008E13AF" w:rsidP="00143446">
            <w:pPr>
              <w:ind w:left="447"/>
              <w:rPr>
                <w:rFonts w:ascii="Arial" w:hAnsi="Arial" w:cs="Arial"/>
                <w:sz w:val="20"/>
                <w:szCs w:val="20"/>
              </w:rPr>
            </w:pPr>
          </w:p>
          <w:p w14:paraId="7D825FEA" w14:textId="77777777" w:rsidR="008E13AF" w:rsidRPr="00B07784" w:rsidRDefault="008E13AF" w:rsidP="00143446">
            <w:pPr>
              <w:ind w:left="447"/>
              <w:rPr>
                <w:rFonts w:ascii="Arial" w:hAnsi="Arial" w:cs="Arial"/>
                <w:sz w:val="20"/>
                <w:szCs w:val="20"/>
              </w:rPr>
            </w:pPr>
            <w:r w:rsidRPr="00B07784">
              <w:rPr>
                <w:rFonts w:ascii="Arial" w:hAnsi="Arial" w:cs="Arial"/>
                <w:sz w:val="20"/>
                <w:szCs w:val="20"/>
              </w:rPr>
              <w:t>(1) The correct party to whom notice of an alleged breach of the WESM Rules by a WESM member shall be given;</w:t>
            </w:r>
          </w:p>
          <w:p w14:paraId="0DA688AD" w14:textId="77777777" w:rsidR="008E13AF" w:rsidRPr="00B07784" w:rsidRDefault="008E13AF" w:rsidP="00143446">
            <w:pPr>
              <w:ind w:left="447"/>
              <w:rPr>
                <w:rFonts w:ascii="Arial" w:hAnsi="Arial" w:cs="Arial"/>
                <w:sz w:val="20"/>
                <w:szCs w:val="20"/>
              </w:rPr>
            </w:pPr>
          </w:p>
          <w:p w14:paraId="48D60148" w14:textId="77777777" w:rsidR="008E13AF" w:rsidRPr="00B07784" w:rsidRDefault="008E13AF" w:rsidP="00143446">
            <w:pPr>
              <w:ind w:left="447"/>
              <w:rPr>
                <w:rFonts w:ascii="Arial" w:hAnsi="Arial" w:cs="Arial"/>
                <w:sz w:val="20"/>
                <w:szCs w:val="20"/>
              </w:rPr>
            </w:pPr>
            <w:r w:rsidRPr="00B07784">
              <w:rPr>
                <w:rFonts w:ascii="Arial" w:hAnsi="Arial" w:cs="Arial"/>
                <w:sz w:val="20"/>
                <w:szCs w:val="20"/>
              </w:rPr>
              <w:t xml:space="preserve"> (2) The manner in which an alleged breach is to be investigated;</w:t>
            </w:r>
          </w:p>
          <w:p w14:paraId="54FBF5FB" w14:textId="77777777" w:rsidR="008E13AF" w:rsidRPr="00B07784" w:rsidRDefault="008E13AF" w:rsidP="00143446">
            <w:pPr>
              <w:ind w:left="447"/>
              <w:rPr>
                <w:rFonts w:ascii="Arial" w:hAnsi="Arial" w:cs="Arial"/>
                <w:sz w:val="20"/>
                <w:szCs w:val="20"/>
              </w:rPr>
            </w:pPr>
          </w:p>
          <w:p w14:paraId="61187B51" w14:textId="77777777" w:rsidR="008E13AF" w:rsidRPr="00B07784" w:rsidRDefault="008E13AF" w:rsidP="00143446">
            <w:pPr>
              <w:ind w:left="447"/>
              <w:rPr>
                <w:rFonts w:ascii="Arial" w:hAnsi="Arial" w:cs="Arial"/>
                <w:sz w:val="20"/>
                <w:szCs w:val="20"/>
              </w:rPr>
            </w:pPr>
            <w:r w:rsidRPr="00B07784">
              <w:rPr>
                <w:rFonts w:ascii="Arial" w:hAnsi="Arial" w:cs="Arial"/>
                <w:sz w:val="20"/>
                <w:szCs w:val="20"/>
              </w:rPr>
              <w:t xml:space="preserve"> (3) The manner in which a breach is to be sanctioned; </w:t>
            </w:r>
          </w:p>
          <w:p w14:paraId="033FCA2A" w14:textId="77777777" w:rsidR="008E13AF" w:rsidRPr="00B07784" w:rsidRDefault="008E13AF" w:rsidP="00143446">
            <w:pPr>
              <w:ind w:left="306" w:hanging="306"/>
              <w:rPr>
                <w:rFonts w:ascii="Arial" w:hAnsi="Arial" w:cs="Arial"/>
                <w:sz w:val="20"/>
                <w:szCs w:val="20"/>
              </w:rPr>
            </w:pPr>
            <w:r w:rsidRPr="00B07784">
              <w:rPr>
                <w:rFonts w:ascii="Arial" w:hAnsi="Arial" w:cs="Arial"/>
                <w:sz w:val="20"/>
                <w:szCs w:val="20"/>
              </w:rPr>
              <w:t xml:space="preserve"> (c) Other   provisions   on   how disputes   are to   be   resolved; and</w:t>
            </w:r>
          </w:p>
          <w:p w14:paraId="413B6AC6" w14:textId="77777777" w:rsidR="008E13AF" w:rsidRPr="00B07784" w:rsidRDefault="008E13AF" w:rsidP="00143446">
            <w:pPr>
              <w:ind w:left="306" w:hanging="306"/>
              <w:rPr>
                <w:rFonts w:ascii="Arial" w:hAnsi="Arial" w:cs="Arial"/>
                <w:sz w:val="20"/>
                <w:szCs w:val="20"/>
              </w:rPr>
            </w:pPr>
          </w:p>
          <w:p w14:paraId="1F7C0CA5" w14:textId="77777777" w:rsidR="008E13AF" w:rsidRPr="00B07784" w:rsidRDefault="008E13AF" w:rsidP="00143446">
            <w:pPr>
              <w:ind w:left="306" w:hanging="306"/>
              <w:rPr>
                <w:rFonts w:ascii="Arial" w:hAnsi="Arial" w:cs="Arial"/>
                <w:sz w:val="20"/>
                <w:szCs w:val="20"/>
              </w:rPr>
            </w:pPr>
            <w:r w:rsidRPr="00B07784">
              <w:rPr>
                <w:rFonts w:ascii="Arial" w:hAnsi="Arial" w:cs="Arial"/>
                <w:sz w:val="20"/>
                <w:szCs w:val="20"/>
              </w:rPr>
              <w:t xml:space="preserve"> (d) The appointment of an Enforcement and Compliance Officer, a Dispute Resolution Administrator and selection of mediators and arbitrators that shall form part of the arbitration panel.</w:t>
            </w:r>
          </w:p>
          <w:p w14:paraId="74FDD0D5" w14:textId="77777777" w:rsidR="008E13AF" w:rsidRPr="00B07784" w:rsidRDefault="008E13AF" w:rsidP="00143446">
            <w:pPr>
              <w:rPr>
                <w:rFonts w:ascii="Arial" w:hAnsi="Arial" w:cs="Arial"/>
                <w:sz w:val="20"/>
                <w:szCs w:val="20"/>
              </w:rPr>
            </w:pPr>
          </w:p>
          <w:p w14:paraId="484172BD" w14:textId="77777777" w:rsidR="008E13AF" w:rsidRPr="00B07784" w:rsidRDefault="008E13AF" w:rsidP="00143446">
            <w:pPr>
              <w:rPr>
                <w:rFonts w:ascii="Arial" w:hAnsi="Arial" w:cs="Arial"/>
                <w:sz w:val="20"/>
                <w:szCs w:val="20"/>
              </w:rPr>
            </w:pPr>
          </w:p>
          <w:p w14:paraId="11DBA424" w14:textId="77777777" w:rsidR="008E13AF" w:rsidRPr="00B07784" w:rsidRDefault="008E13AF" w:rsidP="00143446">
            <w:pPr>
              <w:rPr>
                <w:rFonts w:ascii="Arial" w:hAnsi="Arial" w:cs="Arial"/>
                <w:sz w:val="20"/>
                <w:szCs w:val="20"/>
              </w:rPr>
            </w:pPr>
          </w:p>
          <w:p w14:paraId="678E3DBE" w14:textId="77777777" w:rsidR="008E13AF" w:rsidRPr="00B07784" w:rsidRDefault="008E13AF" w:rsidP="00143446">
            <w:pPr>
              <w:rPr>
                <w:rFonts w:ascii="Arial" w:hAnsi="Arial" w:cs="Arial"/>
                <w:sz w:val="20"/>
                <w:szCs w:val="20"/>
              </w:rPr>
            </w:pPr>
          </w:p>
        </w:tc>
        <w:tc>
          <w:tcPr>
            <w:tcW w:w="800" w:type="pct"/>
          </w:tcPr>
          <w:p w14:paraId="62FEEF69" w14:textId="77777777" w:rsidR="008E13AF" w:rsidRPr="00B07784" w:rsidRDefault="008E13AF" w:rsidP="00143446">
            <w:pPr>
              <w:jc w:val="both"/>
              <w:rPr>
                <w:rFonts w:ascii="Arial" w:hAnsi="Arial" w:cs="Arial"/>
                <w:sz w:val="20"/>
                <w:szCs w:val="20"/>
              </w:rPr>
            </w:pPr>
            <w:r w:rsidRPr="00B07784">
              <w:rPr>
                <w:rFonts w:ascii="Arial" w:hAnsi="Arial" w:cs="Arial"/>
                <w:sz w:val="20"/>
                <w:szCs w:val="20"/>
              </w:rPr>
              <w:lastRenderedPageBreak/>
              <w:t xml:space="preserve">In line with the principles of self-governance, expeditious, just and least expensive disposition of disputes and breaches of the WESM Rules or Market Manuals and considering the continuous nature of the transactions and operations of the WESM, this chapter sets out: </w:t>
            </w:r>
          </w:p>
          <w:p w14:paraId="69336EFA" w14:textId="77777777" w:rsidR="008E13AF" w:rsidRPr="00B07784" w:rsidRDefault="008E13AF" w:rsidP="00143446">
            <w:pPr>
              <w:rPr>
                <w:rFonts w:ascii="Arial" w:hAnsi="Arial" w:cs="Arial"/>
                <w:sz w:val="20"/>
                <w:szCs w:val="20"/>
              </w:rPr>
            </w:pPr>
            <w:r w:rsidRPr="00B07784">
              <w:rPr>
                <w:rFonts w:ascii="Arial" w:hAnsi="Arial" w:cs="Arial"/>
                <w:sz w:val="20"/>
                <w:szCs w:val="20"/>
              </w:rPr>
              <w:t xml:space="preserve"> </w:t>
            </w:r>
          </w:p>
          <w:p w14:paraId="753552DF" w14:textId="77777777" w:rsidR="008E13AF" w:rsidRPr="00B07784" w:rsidRDefault="008E13AF" w:rsidP="00143446">
            <w:pPr>
              <w:ind w:left="229" w:hanging="229"/>
              <w:rPr>
                <w:rFonts w:ascii="Arial" w:hAnsi="Arial" w:cs="Arial"/>
                <w:sz w:val="20"/>
                <w:szCs w:val="20"/>
              </w:rPr>
            </w:pPr>
            <w:r w:rsidRPr="00B07784">
              <w:rPr>
                <w:rFonts w:ascii="Arial" w:hAnsi="Arial" w:cs="Arial"/>
                <w:sz w:val="20"/>
                <w:szCs w:val="20"/>
              </w:rPr>
              <w:t>(a) The responsibilities for ensuring that all WESM Members comply with the WESM Rules;</w:t>
            </w:r>
          </w:p>
          <w:p w14:paraId="19B91DFD" w14:textId="77777777" w:rsidR="008E13AF" w:rsidRPr="00B07784" w:rsidRDefault="008E13AF" w:rsidP="00143446">
            <w:pPr>
              <w:ind w:left="229" w:hanging="229"/>
              <w:rPr>
                <w:rFonts w:ascii="Arial" w:hAnsi="Arial" w:cs="Arial"/>
                <w:sz w:val="20"/>
                <w:szCs w:val="20"/>
              </w:rPr>
            </w:pPr>
          </w:p>
          <w:p w14:paraId="6DC038D1" w14:textId="77777777" w:rsidR="008E13AF" w:rsidRPr="00B07784" w:rsidRDefault="008E13AF" w:rsidP="00143446">
            <w:pPr>
              <w:ind w:left="370" w:hanging="370"/>
              <w:rPr>
                <w:rFonts w:ascii="Arial" w:hAnsi="Arial" w:cs="Arial"/>
                <w:sz w:val="20"/>
                <w:szCs w:val="20"/>
              </w:rPr>
            </w:pPr>
            <w:r w:rsidRPr="00B07784">
              <w:rPr>
                <w:rFonts w:ascii="Arial" w:hAnsi="Arial" w:cs="Arial"/>
                <w:sz w:val="20"/>
                <w:szCs w:val="20"/>
              </w:rPr>
              <w:t xml:space="preserve"> (b) The process for enforcement of the WESM Rules and Market Manuals including: </w:t>
            </w:r>
          </w:p>
          <w:p w14:paraId="025095D4" w14:textId="77777777" w:rsidR="008E13AF" w:rsidRPr="00B07784" w:rsidRDefault="008E13AF" w:rsidP="00143446">
            <w:pPr>
              <w:rPr>
                <w:rFonts w:ascii="Arial" w:hAnsi="Arial" w:cs="Arial"/>
                <w:sz w:val="20"/>
                <w:szCs w:val="20"/>
              </w:rPr>
            </w:pPr>
          </w:p>
          <w:p w14:paraId="7DFEF965" w14:textId="6C1CCA9F" w:rsidR="008E13AF" w:rsidRPr="00B07784" w:rsidRDefault="008E13AF" w:rsidP="00773225">
            <w:pPr>
              <w:pStyle w:val="ListParagraph"/>
              <w:numPr>
                <w:ilvl w:val="0"/>
                <w:numId w:val="2"/>
              </w:numPr>
              <w:ind w:hanging="373"/>
              <w:rPr>
                <w:rFonts w:ascii="Arial" w:hAnsi="Arial" w:cs="Arial"/>
                <w:sz w:val="20"/>
                <w:szCs w:val="20"/>
              </w:rPr>
            </w:pPr>
            <w:r w:rsidRPr="00B07784">
              <w:rPr>
                <w:rFonts w:ascii="Arial" w:hAnsi="Arial" w:cs="Arial"/>
                <w:sz w:val="20"/>
                <w:szCs w:val="20"/>
              </w:rPr>
              <w:t xml:space="preserve">The procedures and responsibilities for carrying out enforcement proceedings, including the monitoring of compliance with the WESM Rules and Market </w:t>
            </w:r>
            <w:r w:rsidRPr="00B07784">
              <w:rPr>
                <w:rFonts w:ascii="Arial" w:hAnsi="Arial" w:cs="Arial"/>
                <w:sz w:val="20"/>
                <w:szCs w:val="20"/>
              </w:rPr>
              <w:lastRenderedPageBreak/>
              <w:t>Manuals, investigation of probable breach, and imposition of sanctions; and</w:t>
            </w:r>
          </w:p>
          <w:p w14:paraId="39B291D3" w14:textId="49D9F4AA" w:rsidR="008E13AF" w:rsidRPr="00B07784" w:rsidRDefault="008E13AF" w:rsidP="00143446">
            <w:pPr>
              <w:pStyle w:val="ListParagraph"/>
              <w:numPr>
                <w:ilvl w:val="0"/>
                <w:numId w:val="2"/>
              </w:numPr>
              <w:ind w:hanging="491"/>
              <w:rPr>
                <w:rFonts w:ascii="Arial" w:hAnsi="Arial" w:cs="Arial"/>
                <w:sz w:val="20"/>
                <w:szCs w:val="20"/>
              </w:rPr>
            </w:pPr>
            <w:r w:rsidRPr="00B07784">
              <w:rPr>
                <w:rFonts w:ascii="Arial" w:hAnsi="Arial" w:cs="Arial"/>
                <w:sz w:val="20"/>
                <w:szCs w:val="20"/>
              </w:rPr>
              <w:t xml:space="preserve">the enforcement actions that can be taken as consequences of a breach, and the procedures and </w:t>
            </w:r>
          </w:p>
          <w:p w14:paraId="1291287E" w14:textId="77777777" w:rsidR="008E13AF" w:rsidRPr="00B07784" w:rsidRDefault="008E13AF" w:rsidP="00143446">
            <w:pPr>
              <w:rPr>
                <w:rFonts w:ascii="Arial" w:hAnsi="Arial" w:cs="Arial"/>
                <w:strike/>
                <w:sz w:val="20"/>
                <w:szCs w:val="20"/>
              </w:rPr>
            </w:pPr>
          </w:p>
          <w:p w14:paraId="65CB1F45" w14:textId="7692DFBB" w:rsidR="008E13AF" w:rsidRPr="00B07784" w:rsidRDefault="008E13AF" w:rsidP="0043027E">
            <w:pPr>
              <w:ind w:left="347" w:hanging="284"/>
              <w:rPr>
                <w:rFonts w:ascii="Arial" w:hAnsi="Arial" w:cs="Arial"/>
                <w:sz w:val="20"/>
                <w:szCs w:val="20"/>
              </w:rPr>
            </w:pPr>
            <w:r w:rsidRPr="00B07784">
              <w:rPr>
                <w:rFonts w:ascii="Arial" w:hAnsi="Arial" w:cs="Arial"/>
                <w:sz w:val="20"/>
                <w:szCs w:val="20"/>
              </w:rPr>
              <w:t>(c)  Other   provisions   on   how disputes   are to   be   resolved; and</w:t>
            </w:r>
          </w:p>
          <w:p w14:paraId="3C7B8E6E" w14:textId="77777777" w:rsidR="008E13AF" w:rsidRPr="00B07784" w:rsidRDefault="008E13AF" w:rsidP="00143446">
            <w:pPr>
              <w:ind w:left="306" w:hanging="306"/>
              <w:rPr>
                <w:rFonts w:ascii="Arial" w:hAnsi="Arial" w:cs="Arial"/>
                <w:sz w:val="20"/>
                <w:szCs w:val="20"/>
              </w:rPr>
            </w:pPr>
          </w:p>
          <w:p w14:paraId="56E38993" w14:textId="7B9A11DB" w:rsidR="008E13AF" w:rsidRPr="00B07784" w:rsidRDefault="008E13AF" w:rsidP="00143446">
            <w:pPr>
              <w:ind w:left="306" w:hanging="306"/>
              <w:rPr>
                <w:rFonts w:ascii="Arial" w:hAnsi="Arial" w:cs="Arial"/>
                <w:sz w:val="20"/>
                <w:szCs w:val="20"/>
              </w:rPr>
            </w:pPr>
            <w:r w:rsidRPr="00B07784">
              <w:rPr>
                <w:rFonts w:ascii="Arial" w:hAnsi="Arial" w:cs="Arial"/>
                <w:sz w:val="20"/>
                <w:szCs w:val="20"/>
              </w:rPr>
              <w:t xml:space="preserve"> (d) The appointment of an Enforcement and Compliance Officer, a Dispute Resolution Administrator and selection of mediators and arbitrators that shall form part of the arbitration panel.</w:t>
            </w:r>
          </w:p>
        </w:tc>
        <w:tc>
          <w:tcPr>
            <w:tcW w:w="794" w:type="pct"/>
          </w:tcPr>
          <w:p w14:paraId="7261D8AC" w14:textId="77777777" w:rsidR="008E13AF" w:rsidRPr="00B07784" w:rsidRDefault="008E13AF" w:rsidP="00143446">
            <w:pPr>
              <w:rPr>
                <w:rFonts w:ascii="Arial" w:hAnsi="Arial" w:cs="Arial"/>
                <w:sz w:val="20"/>
                <w:szCs w:val="20"/>
              </w:rPr>
            </w:pPr>
            <w:r w:rsidRPr="00B07784">
              <w:rPr>
                <w:rFonts w:ascii="Arial" w:hAnsi="Arial" w:cs="Arial"/>
                <w:sz w:val="20"/>
                <w:szCs w:val="20"/>
              </w:rPr>
              <w:lastRenderedPageBreak/>
              <w:t>In line with the principles of self-governance, expeditious, just and least expensive disposition of disputes and breaches of the WESM Rules or Market Manuals and considering the continuous nature of the transactions and operations of the WESM, this chapter sets out:</w:t>
            </w:r>
          </w:p>
          <w:p w14:paraId="6D7E5129" w14:textId="77777777" w:rsidR="008E13AF" w:rsidRPr="00B07784" w:rsidRDefault="008E13AF" w:rsidP="00143446">
            <w:pPr>
              <w:rPr>
                <w:rFonts w:ascii="Arial" w:hAnsi="Arial" w:cs="Arial"/>
                <w:sz w:val="20"/>
                <w:szCs w:val="20"/>
              </w:rPr>
            </w:pPr>
          </w:p>
          <w:p w14:paraId="6F0714D6" w14:textId="77777777" w:rsidR="008E13AF" w:rsidRPr="00B07784" w:rsidRDefault="008E13AF" w:rsidP="0043027E">
            <w:pPr>
              <w:rPr>
                <w:rFonts w:ascii="Arial" w:hAnsi="Arial" w:cs="Arial"/>
                <w:sz w:val="20"/>
                <w:szCs w:val="20"/>
              </w:rPr>
            </w:pPr>
            <w:r w:rsidRPr="00B07784">
              <w:rPr>
                <w:rFonts w:ascii="Arial" w:hAnsi="Arial" w:cs="Arial"/>
                <w:sz w:val="20"/>
                <w:szCs w:val="20"/>
              </w:rPr>
              <w:t>(a) The responsibilities for ensuring that all WESM Members comply with the WESM Rules;</w:t>
            </w:r>
          </w:p>
          <w:p w14:paraId="7ACB9459" w14:textId="77777777" w:rsidR="008E13AF" w:rsidRPr="00B07784" w:rsidRDefault="008E13AF" w:rsidP="00143446">
            <w:pPr>
              <w:rPr>
                <w:rFonts w:ascii="Arial" w:hAnsi="Arial" w:cs="Arial"/>
                <w:sz w:val="20"/>
                <w:szCs w:val="20"/>
              </w:rPr>
            </w:pPr>
          </w:p>
          <w:p w14:paraId="29A18339" w14:textId="77777777" w:rsidR="008E13AF" w:rsidRPr="00B07784" w:rsidRDefault="008E13AF" w:rsidP="0043027E">
            <w:pPr>
              <w:rPr>
                <w:rFonts w:ascii="Arial" w:hAnsi="Arial" w:cs="Arial"/>
                <w:sz w:val="20"/>
                <w:szCs w:val="20"/>
              </w:rPr>
            </w:pPr>
            <w:r w:rsidRPr="00B07784">
              <w:rPr>
                <w:rFonts w:ascii="Arial" w:hAnsi="Arial" w:cs="Arial"/>
                <w:sz w:val="20"/>
                <w:szCs w:val="20"/>
              </w:rPr>
              <w:t xml:space="preserve">(b) The process for enforcement of the WESM Rules and Market Manuals including: </w:t>
            </w:r>
          </w:p>
          <w:p w14:paraId="07C181C2" w14:textId="77777777" w:rsidR="008E13AF" w:rsidRPr="00B07784" w:rsidRDefault="008E13AF" w:rsidP="0043027E">
            <w:pPr>
              <w:pStyle w:val="ListParagraph"/>
              <w:numPr>
                <w:ilvl w:val="0"/>
                <w:numId w:val="17"/>
              </w:numPr>
              <w:ind w:left="555" w:hanging="425"/>
              <w:rPr>
                <w:rFonts w:ascii="Arial" w:hAnsi="Arial" w:cs="Arial"/>
                <w:sz w:val="20"/>
                <w:szCs w:val="20"/>
              </w:rPr>
            </w:pPr>
            <w:r w:rsidRPr="00B07784">
              <w:rPr>
                <w:rFonts w:ascii="Arial" w:hAnsi="Arial" w:cs="Arial"/>
                <w:sz w:val="20"/>
                <w:szCs w:val="20"/>
              </w:rPr>
              <w:t xml:space="preserve">The procedures and responsibilities for carrying out enforcement proceedings, including the monitoring of compliance with the WESM Rules and Market Manuals, investigation of </w:t>
            </w:r>
            <w:r w:rsidRPr="00B07784">
              <w:rPr>
                <w:rFonts w:ascii="Arial" w:hAnsi="Arial" w:cs="Arial"/>
                <w:sz w:val="20"/>
                <w:szCs w:val="20"/>
              </w:rPr>
              <w:lastRenderedPageBreak/>
              <w:t>probable breach, and imposition of sanctions; and</w:t>
            </w:r>
          </w:p>
          <w:p w14:paraId="3174A638" w14:textId="77777777" w:rsidR="008E13AF" w:rsidRPr="00B07784" w:rsidRDefault="008E13AF" w:rsidP="0043027E">
            <w:pPr>
              <w:pStyle w:val="ListParagraph"/>
              <w:numPr>
                <w:ilvl w:val="0"/>
                <w:numId w:val="17"/>
              </w:numPr>
              <w:ind w:left="555" w:hanging="425"/>
              <w:rPr>
                <w:rFonts w:ascii="Arial" w:hAnsi="Arial" w:cs="Arial"/>
                <w:sz w:val="20"/>
                <w:szCs w:val="20"/>
              </w:rPr>
            </w:pPr>
            <w:r w:rsidRPr="00B07784">
              <w:rPr>
                <w:rFonts w:ascii="Arial" w:hAnsi="Arial" w:cs="Arial"/>
                <w:sz w:val="20"/>
                <w:szCs w:val="20"/>
              </w:rPr>
              <w:t>the enforcement actions that can be taken as consequences of a breach, and the procedures and responsibilities for imposing and implementing the same;</w:t>
            </w:r>
          </w:p>
          <w:p w14:paraId="0E8043AC" w14:textId="77777777" w:rsidR="008E13AF" w:rsidRPr="00094A00" w:rsidRDefault="008E13AF" w:rsidP="00094A00">
            <w:pPr>
              <w:rPr>
                <w:rFonts w:ascii="Arial" w:hAnsi="Arial" w:cs="Arial"/>
                <w:b/>
                <w:strike/>
                <w:sz w:val="20"/>
                <w:szCs w:val="20"/>
              </w:rPr>
            </w:pPr>
            <w:r w:rsidRPr="00B07784">
              <w:rPr>
                <w:rFonts w:ascii="Arial" w:hAnsi="Arial" w:cs="Arial"/>
                <w:sz w:val="20"/>
                <w:szCs w:val="20"/>
              </w:rPr>
              <w:t xml:space="preserve">(c)  Other   provisions   on   how disputes   are to   be   resolved; </w:t>
            </w:r>
            <w:r w:rsidRPr="00094A00">
              <w:rPr>
                <w:rFonts w:ascii="Arial" w:hAnsi="Arial" w:cs="Arial"/>
                <w:b/>
                <w:strike/>
                <w:sz w:val="20"/>
                <w:szCs w:val="20"/>
              </w:rPr>
              <w:t>and</w:t>
            </w:r>
          </w:p>
          <w:p w14:paraId="69B0E88F" w14:textId="77777777" w:rsidR="008E13AF" w:rsidRPr="00B07784" w:rsidRDefault="008E13AF" w:rsidP="00094A00">
            <w:pPr>
              <w:ind w:left="306" w:hanging="306"/>
              <w:rPr>
                <w:rFonts w:ascii="Arial" w:hAnsi="Arial" w:cs="Arial"/>
                <w:sz w:val="20"/>
                <w:szCs w:val="20"/>
              </w:rPr>
            </w:pPr>
          </w:p>
          <w:p w14:paraId="6498C08F" w14:textId="5E6A8E3A" w:rsidR="008E13AF" w:rsidRDefault="008E13AF" w:rsidP="00094A00">
            <w:pPr>
              <w:rPr>
                <w:rFonts w:ascii="Arial" w:hAnsi="Arial" w:cs="Arial"/>
                <w:sz w:val="20"/>
                <w:szCs w:val="20"/>
              </w:rPr>
            </w:pPr>
            <w:r w:rsidRPr="00B07784">
              <w:rPr>
                <w:rFonts w:ascii="Arial" w:hAnsi="Arial" w:cs="Arial"/>
                <w:sz w:val="20"/>
                <w:szCs w:val="20"/>
              </w:rPr>
              <w:t xml:space="preserve"> (d) The appointment of an Enforcement and Compliance Officer, a Dispute Resolution Administrator and selection of mediators and arbitrators that shall for</w:t>
            </w:r>
            <w:r>
              <w:rPr>
                <w:rFonts w:ascii="Arial" w:hAnsi="Arial" w:cs="Arial"/>
                <w:sz w:val="20"/>
                <w:szCs w:val="20"/>
              </w:rPr>
              <w:t xml:space="preserve">m part of the arbitration panel; and </w:t>
            </w:r>
          </w:p>
          <w:p w14:paraId="38DF24CE" w14:textId="77777777" w:rsidR="008E13AF" w:rsidRPr="00B07784" w:rsidRDefault="008E13AF" w:rsidP="00094A00">
            <w:pPr>
              <w:rPr>
                <w:rFonts w:ascii="Arial" w:hAnsi="Arial" w:cs="Arial"/>
                <w:sz w:val="20"/>
                <w:szCs w:val="20"/>
              </w:rPr>
            </w:pPr>
          </w:p>
          <w:p w14:paraId="7221A74A" w14:textId="61AE2140" w:rsidR="008E13AF" w:rsidRPr="003820EE" w:rsidRDefault="008E13AF" w:rsidP="00F133CC">
            <w:pPr>
              <w:rPr>
                <w:rFonts w:ascii="Arial" w:hAnsi="Arial" w:cs="Arial"/>
                <w:b/>
                <w:sz w:val="20"/>
                <w:szCs w:val="20"/>
                <w:u w:val="single"/>
              </w:rPr>
            </w:pPr>
            <w:r>
              <w:rPr>
                <w:rFonts w:ascii="Arial" w:hAnsi="Arial" w:cs="Arial"/>
                <w:b/>
                <w:sz w:val="20"/>
                <w:szCs w:val="20"/>
                <w:u w:val="single"/>
              </w:rPr>
              <w:t>(e</w:t>
            </w:r>
            <w:r w:rsidRPr="00B07784">
              <w:rPr>
                <w:rFonts w:ascii="Arial" w:hAnsi="Arial" w:cs="Arial"/>
                <w:b/>
                <w:sz w:val="20"/>
                <w:szCs w:val="20"/>
                <w:u w:val="single"/>
              </w:rPr>
              <w:t>) The</w:t>
            </w:r>
            <w:r>
              <w:rPr>
                <w:rFonts w:ascii="Arial" w:hAnsi="Arial" w:cs="Arial"/>
                <w:b/>
                <w:sz w:val="20"/>
                <w:szCs w:val="20"/>
                <w:u w:val="single"/>
              </w:rPr>
              <w:t xml:space="preserve"> designation and accreditation of the WESM Compliance Officers</w:t>
            </w:r>
            <w:r>
              <w:rPr>
                <w:rFonts w:ascii="Arial" w:hAnsi="Arial" w:cs="Arial"/>
                <w:b/>
                <w:i/>
                <w:sz w:val="20"/>
                <w:szCs w:val="20"/>
                <w:u w:val="single"/>
              </w:rPr>
              <w:t>.</w:t>
            </w:r>
          </w:p>
        </w:tc>
        <w:tc>
          <w:tcPr>
            <w:tcW w:w="672" w:type="pct"/>
          </w:tcPr>
          <w:p w14:paraId="101BA863" w14:textId="484240CE" w:rsidR="008E13AF" w:rsidRPr="00B07784" w:rsidRDefault="008E13AF" w:rsidP="00143446">
            <w:pPr>
              <w:rPr>
                <w:rFonts w:ascii="Arial" w:hAnsi="Arial" w:cs="Arial"/>
                <w:sz w:val="20"/>
                <w:szCs w:val="20"/>
              </w:rPr>
            </w:pPr>
            <w:r w:rsidRPr="00B07784">
              <w:rPr>
                <w:rFonts w:ascii="Arial" w:hAnsi="Arial" w:cs="Arial"/>
                <w:sz w:val="20"/>
                <w:szCs w:val="20"/>
              </w:rPr>
              <w:lastRenderedPageBreak/>
              <w:t>Propose to include in the scope of the Chapter 7 the process for the accreditation of WCOs under the proposed WCO Accreditation Program.</w:t>
            </w:r>
          </w:p>
        </w:tc>
        <w:tc>
          <w:tcPr>
            <w:tcW w:w="587" w:type="pct"/>
          </w:tcPr>
          <w:p w14:paraId="5449FB4D" w14:textId="67395B0F" w:rsidR="008E13AF" w:rsidRPr="00B07784" w:rsidRDefault="008E13AF" w:rsidP="005A751C">
            <w:pPr>
              <w:jc w:val="both"/>
              <w:rPr>
                <w:rFonts w:ascii="Arial" w:hAnsi="Arial" w:cs="Arial"/>
                <w:sz w:val="20"/>
                <w:szCs w:val="20"/>
              </w:rPr>
            </w:pPr>
          </w:p>
        </w:tc>
        <w:tc>
          <w:tcPr>
            <w:tcW w:w="636" w:type="pct"/>
          </w:tcPr>
          <w:p w14:paraId="3E6AD461" w14:textId="72B8C94B" w:rsidR="008E13AF" w:rsidRPr="005A751C" w:rsidRDefault="008E13AF" w:rsidP="00143446">
            <w:pPr>
              <w:rPr>
                <w:rFonts w:ascii="Arial" w:hAnsi="Arial" w:cs="Arial"/>
                <w:i/>
                <w:sz w:val="20"/>
                <w:szCs w:val="20"/>
              </w:rPr>
            </w:pPr>
            <w:bookmarkStart w:id="5" w:name="_GoBack"/>
            <w:bookmarkEnd w:id="5"/>
          </w:p>
        </w:tc>
      </w:tr>
      <w:tr w:rsidR="008E13AF" w:rsidRPr="00B07784" w14:paraId="40E34F64" w14:textId="23626DE6" w:rsidTr="008E13AF">
        <w:tc>
          <w:tcPr>
            <w:tcW w:w="537" w:type="pct"/>
          </w:tcPr>
          <w:p w14:paraId="00AE67D5" w14:textId="30BCEB1D" w:rsidR="008E13AF" w:rsidRPr="00B07784" w:rsidRDefault="008E13AF" w:rsidP="00143446">
            <w:pPr>
              <w:rPr>
                <w:rFonts w:ascii="Arial" w:hAnsi="Arial" w:cs="Arial"/>
                <w:sz w:val="20"/>
                <w:szCs w:val="20"/>
              </w:rPr>
            </w:pPr>
            <w:permStart w:id="1701194510" w:edGrp="everyone" w:colFirst="6" w:colLast="6"/>
            <w:permStart w:id="794966407" w:edGrp="everyone" w:colFirst="7" w:colLast="7"/>
            <w:permEnd w:id="98452624"/>
            <w:permEnd w:id="2106998614"/>
            <w:r w:rsidRPr="00B07784">
              <w:rPr>
                <w:rFonts w:ascii="Arial" w:hAnsi="Arial" w:cs="Arial"/>
                <w:sz w:val="20"/>
                <w:szCs w:val="20"/>
              </w:rPr>
              <w:lastRenderedPageBreak/>
              <w:t xml:space="preserve">ENFORCEMENT </w:t>
            </w:r>
          </w:p>
        </w:tc>
        <w:tc>
          <w:tcPr>
            <w:tcW w:w="286" w:type="pct"/>
          </w:tcPr>
          <w:p w14:paraId="7C6E2673" w14:textId="5A948DED" w:rsidR="008E13AF" w:rsidRPr="00B07784" w:rsidRDefault="008E13AF" w:rsidP="00143446">
            <w:pPr>
              <w:rPr>
                <w:rFonts w:ascii="Arial" w:hAnsi="Arial" w:cs="Arial"/>
                <w:sz w:val="20"/>
                <w:szCs w:val="20"/>
              </w:rPr>
            </w:pPr>
            <w:r w:rsidRPr="00B07784">
              <w:rPr>
                <w:rFonts w:ascii="Arial" w:hAnsi="Arial" w:cs="Arial"/>
                <w:sz w:val="20"/>
                <w:szCs w:val="20"/>
              </w:rPr>
              <w:t xml:space="preserve">7.2 </w:t>
            </w:r>
          </w:p>
        </w:tc>
        <w:tc>
          <w:tcPr>
            <w:tcW w:w="687" w:type="pct"/>
          </w:tcPr>
          <w:p w14:paraId="6835900D" w14:textId="09D1F29B" w:rsidR="008E13AF" w:rsidRPr="00B07784" w:rsidRDefault="008E13AF" w:rsidP="00143446">
            <w:pPr>
              <w:rPr>
                <w:rFonts w:ascii="Arial" w:hAnsi="Arial" w:cs="Arial"/>
                <w:sz w:val="20"/>
                <w:szCs w:val="20"/>
              </w:rPr>
            </w:pPr>
            <w:r w:rsidRPr="00B07784">
              <w:rPr>
                <w:rFonts w:ascii="Arial" w:hAnsi="Arial" w:cs="Arial"/>
                <w:sz w:val="20"/>
                <w:szCs w:val="20"/>
              </w:rPr>
              <w:t xml:space="preserve">  </w:t>
            </w:r>
          </w:p>
        </w:tc>
        <w:tc>
          <w:tcPr>
            <w:tcW w:w="800" w:type="pct"/>
          </w:tcPr>
          <w:p w14:paraId="69E42A32" w14:textId="0E8F8B26" w:rsidR="008E13AF" w:rsidRPr="00B07784" w:rsidRDefault="008E13AF" w:rsidP="00143446">
            <w:pPr>
              <w:rPr>
                <w:rFonts w:ascii="Arial" w:hAnsi="Arial" w:cs="Arial"/>
                <w:sz w:val="20"/>
                <w:szCs w:val="20"/>
              </w:rPr>
            </w:pPr>
            <w:r w:rsidRPr="00B07784">
              <w:rPr>
                <w:rFonts w:ascii="Arial" w:hAnsi="Arial" w:cs="Arial"/>
                <w:sz w:val="20"/>
                <w:szCs w:val="20"/>
              </w:rPr>
              <w:t xml:space="preserve"> </w:t>
            </w:r>
          </w:p>
        </w:tc>
        <w:tc>
          <w:tcPr>
            <w:tcW w:w="794" w:type="pct"/>
          </w:tcPr>
          <w:p w14:paraId="7133BA72" w14:textId="4AF77A3B" w:rsidR="008E13AF" w:rsidRPr="00B07784" w:rsidRDefault="008E13AF" w:rsidP="00143446">
            <w:pPr>
              <w:rPr>
                <w:rFonts w:ascii="Arial" w:hAnsi="Arial" w:cs="Arial"/>
                <w:sz w:val="20"/>
                <w:szCs w:val="20"/>
              </w:rPr>
            </w:pPr>
            <w:r w:rsidRPr="00B07784">
              <w:rPr>
                <w:rFonts w:ascii="Arial" w:hAnsi="Arial" w:cs="Arial"/>
                <w:sz w:val="20"/>
                <w:szCs w:val="20"/>
              </w:rPr>
              <w:t xml:space="preserve">  </w:t>
            </w:r>
          </w:p>
        </w:tc>
        <w:tc>
          <w:tcPr>
            <w:tcW w:w="672" w:type="pct"/>
          </w:tcPr>
          <w:p w14:paraId="68849209" w14:textId="77777777" w:rsidR="008E13AF" w:rsidRPr="00B07784" w:rsidRDefault="008E13AF" w:rsidP="00143446">
            <w:pPr>
              <w:rPr>
                <w:rFonts w:ascii="Arial" w:hAnsi="Arial" w:cs="Arial"/>
                <w:sz w:val="20"/>
                <w:szCs w:val="20"/>
              </w:rPr>
            </w:pPr>
          </w:p>
        </w:tc>
        <w:tc>
          <w:tcPr>
            <w:tcW w:w="587" w:type="pct"/>
          </w:tcPr>
          <w:p w14:paraId="23A3584A" w14:textId="77777777" w:rsidR="008E13AF" w:rsidRPr="00B07784" w:rsidRDefault="008E13AF" w:rsidP="00143446">
            <w:pPr>
              <w:rPr>
                <w:rFonts w:ascii="Arial" w:hAnsi="Arial" w:cs="Arial"/>
                <w:sz w:val="20"/>
                <w:szCs w:val="20"/>
              </w:rPr>
            </w:pPr>
          </w:p>
        </w:tc>
        <w:tc>
          <w:tcPr>
            <w:tcW w:w="636" w:type="pct"/>
          </w:tcPr>
          <w:p w14:paraId="121ED02C" w14:textId="77777777" w:rsidR="008E13AF" w:rsidRPr="00B07784" w:rsidRDefault="008E13AF" w:rsidP="00143446">
            <w:pPr>
              <w:rPr>
                <w:rFonts w:ascii="Arial" w:hAnsi="Arial" w:cs="Arial"/>
                <w:sz w:val="20"/>
                <w:szCs w:val="20"/>
              </w:rPr>
            </w:pPr>
          </w:p>
        </w:tc>
      </w:tr>
      <w:tr w:rsidR="008E13AF" w:rsidRPr="00B07784" w14:paraId="09BB842C" w14:textId="4324E3A1" w:rsidTr="008E13AF">
        <w:tc>
          <w:tcPr>
            <w:tcW w:w="537" w:type="pct"/>
          </w:tcPr>
          <w:p w14:paraId="154B0A38" w14:textId="77777777" w:rsidR="008E13AF" w:rsidRPr="00B07784" w:rsidRDefault="008E13AF" w:rsidP="00847EA2">
            <w:pPr>
              <w:rPr>
                <w:rFonts w:ascii="Arial" w:hAnsi="Arial" w:cs="Arial"/>
                <w:sz w:val="20"/>
                <w:szCs w:val="20"/>
              </w:rPr>
            </w:pPr>
            <w:permStart w:id="594505202" w:edGrp="everyone" w:colFirst="6" w:colLast="6"/>
            <w:permStart w:id="1752373021" w:edGrp="everyone" w:colFirst="7" w:colLast="7"/>
            <w:permEnd w:id="1701194510"/>
            <w:permEnd w:id="794966407"/>
          </w:p>
        </w:tc>
        <w:tc>
          <w:tcPr>
            <w:tcW w:w="286" w:type="pct"/>
          </w:tcPr>
          <w:p w14:paraId="08E6EFD8" w14:textId="545D2B18" w:rsidR="008E13AF" w:rsidRPr="00B07784" w:rsidRDefault="008E13AF" w:rsidP="00847EA2">
            <w:pPr>
              <w:rPr>
                <w:rFonts w:ascii="Arial" w:hAnsi="Arial" w:cs="Arial"/>
                <w:sz w:val="20"/>
                <w:szCs w:val="20"/>
              </w:rPr>
            </w:pPr>
          </w:p>
        </w:tc>
        <w:tc>
          <w:tcPr>
            <w:tcW w:w="687" w:type="pct"/>
          </w:tcPr>
          <w:p w14:paraId="53044622" w14:textId="3F6B0D38" w:rsidR="008E13AF" w:rsidRPr="00B07784" w:rsidRDefault="008E13AF" w:rsidP="00847EA2">
            <w:pPr>
              <w:rPr>
                <w:rFonts w:ascii="Arial" w:hAnsi="Arial" w:cs="Arial"/>
                <w:sz w:val="20"/>
                <w:szCs w:val="20"/>
              </w:rPr>
            </w:pPr>
            <w:r w:rsidRPr="00B07784">
              <w:rPr>
                <w:rFonts w:ascii="Arial" w:hAnsi="Arial" w:cs="Arial"/>
                <w:sz w:val="20"/>
                <w:szCs w:val="20"/>
              </w:rPr>
              <w:t xml:space="preserve">7.2.9.  Designation of a Compliance Officer for WESM Member, </w:t>
            </w:r>
            <w:r w:rsidRPr="00B07784">
              <w:rPr>
                <w:rFonts w:ascii="Arial" w:hAnsi="Arial" w:cs="Arial"/>
                <w:sz w:val="20"/>
                <w:szCs w:val="20"/>
              </w:rPr>
              <w:lastRenderedPageBreak/>
              <w:t xml:space="preserve">Market Operator and System Operator </w:t>
            </w:r>
          </w:p>
        </w:tc>
        <w:tc>
          <w:tcPr>
            <w:tcW w:w="800" w:type="pct"/>
          </w:tcPr>
          <w:p w14:paraId="660365F5" w14:textId="77777777" w:rsidR="008E13AF" w:rsidRPr="00B07784" w:rsidRDefault="008E13AF" w:rsidP="00847EA2">
            <w:pPr>
              <w:rPr>
                <w:rFonts w:ascii="Arial" w:hAnsi="Arial" w:cs="Arial"/>
                <w:sz w:val="20"/>
                <w:szCs w:val="20"/>
              </w:rPr>
            </w:pPr>
            <w:r w:rsidRPr="00B07784">
              <w:rPr>
                <w:rFonts w:ascii="Arial" w:hAnsi="Arial" w:cs="Arial"/>
                <w:sz w:val="20"/>
                <w:szCs w:val="20"/>
              </w:rPr>
              <w:lastRenderedPageBreak/>
              <w:t xml:space="preserve">7.2.9 Designation of a Compliance Officer for WESM Member, Market </w:t>
            </w:r>
            <w:r w:rsidRPr="00B07784">
              <w:rPr>
                <w:rFonts w:ascii="Arial" w:hAnsi="Arial" w:cs="Arial"/>
                <w:sz w:val="20"/>
                <w:szCs w:val="20"/>
              </w:rPr>
              <w:lastRenderedPageBreak/>
              <w:t>Operator and System Operator</w:t>
            </w:r>
          </w:p>
        </w:tc>
        <w:tc>
          <w:tcPr>
            <w:tcW w:w="794" w:type="pct"/>
          </w:tcPr>
          <w:p w14:paraId="2B6B5F84" w14:textId="03682C09" w:rsidR="008E13AF" w:rsidRPr="00B07784" w:rsidRDefault="008E13AF" w:rsidP="00847EA2">
            <w:pPr>
              <w:rPr>
                <w:rFonts w:ascii="Arial" w:hAnsi="Arial" w:cs="Arial"/>
                <w:sz w:val="20"/>
                <w:szCs w:val="20"/>
              </w:rPr>
            </w:pPr>
            <w:r w:rsidRPr="00B07784">
              <w:rPr>
                <w:rFonts w:ascii="Arial" w:hAnsi="Arial" w:cs="Arial"/>
                <w:sz w:val="20"/>
                <w:szCs w:val="20"/>
              </w:rPr>
              <w:lastRenderedPageBreak/>
              <w:t xml:space="preserve">7.2.9 Designation </w:t>
            </w:r>
            <w:r>
              <w:rPr>
                <w:rFonts w:ascii="Arial" w:hAnsi="Arial" w:cs="Arial"/>
                <w:b/>
                <w:sz w:val="20"/>
                <w:szCs w:val="20"/>
                <w:u w:val="single"/>
              </w:rPr>
              <w:t xml:space="preserve">and Accreditation </w:t>
            </w:r>
            <w:r w:rsidRPr="00B07784">
              <w:rPr>
                <w:rFonts w:ascii="Arial" w:hAnsi="Arial" w:cs="Arial"/>
                <w:sz w:val="20"/>
                <w:szCs w:val="20"/>
              </w:rPr>
              <w:t xml:space="preserve">of a Compliance Officer for WESM Member, Market </w:t>
            </w:r>
            <w:r w:rsidRPr="00B07784">
              <w:rPr>
                <w:rFonts w:ascii="Arial" w:hAnsi="Arial" w:cs="Arial"/>
                <w:sz w:val="20"/>
                <w:szCs w:val="20"/>
              </w:rPr>
              <w:lastRenderedPageBreak/>
              <w:t>Operator and System Operator</w:t>
            </w:r>
          </w:p>
        </w:tc>
        <w:tc>
          <w:tcPr>
            <w:tcW w:w="672" w:type="pct"/>
          </w:tcPr>
          <w:p w14:paraId="513C19ED" w14:textId="07BCE6D4" w:rsidR="008E13AF" w:rsidRPr="00B07784" w:rsidRDefault="008E13AF" w:rsidP="00847EA2">
            <w:pPr>
              <w:rPr>
                <w:rFonts w:ascii="Arial" w:hAnsi="Arial" w:cs="Arial"/>
                <w:sz w:val="20"/>
                <w:szCs w:val="20"/>
              </w:rPr>
            </w:pPr>
            <w:r>
              <w:rPr>
                <w:rFonts w:ascii="Arial" w:hAnsi="Arial" w:cs="Arial"/>
                <w:sz w:val="20"/>
                <w:szCs w:val="20"/>
              </w:rPr>
              <w:lastRenderedPageBreak/>
              <w:t xml:space="preserve">To extend the scope of this Section to accreditation of </w:t>
            </w:r>
            <w:r>
              <w:rPr>
                <w:rFonts w:ascii="Arial" w:hAnsi="Arial" w:cs="Arial"/>
                <w:sz w:val="20"/>
                <w:szCs w:val="20"/>
              </w:rPr>
              <w:lastRenderedPageBreak/>
              <w:t>WESM Compliance Officers</w:t>
            </w:r>
          </w:p>
        </w:tc>
        <w:tc>
          <w:tcPr>
            <w:tcW w:w="587" w:type="pct"/>
          </w:tcPr>
          <w:p w14:paraId="3A9BFF6D" w14:textId="77777777" w:rsidR="008E13AF" w:rsidRDefault="008E13AF" w:rsidP="00847EA2">
            <w:pPr>
              <w:rPr>
                <w:rFonts w:ascii="Arial" w:hAnsi="Arial" w:cs="Arial"/>
                <w:sz w:val="20"/>
                <w:szCs w:val="20"/>
              </w:rPr>
            </w:pPr>
          </w:p>
        </w:tc>
        <w:tc>
          <w:tcPr>
            <w:tcW w:w="636" w:type="pct"/>
          </w:tcPr>
          <w:p w14:paraId="793D6170" w14:textId="77777777" w:rsidR="008E13AF" w:rsidRDefault="008E13AF" w:rsidP="00847EA2">
            <w:pPr>
              <w:rPr>
                <w:rFonts w:ascii="Arial" w:hAnsi="Arial" w:cs="Arial"/>
                <w:sz w:val="20"/>
                <w:szCs w:val="20"/>
              </w:rPr>
            </w:pPr>
          </w:p>
        </w:tc>
      </w:tr>
      <w:tr w:rsidR="008E13AF" w:rsidRPr="00B07784" w14:paraId="119423B8" w14:textId="42D0109B" w:rsidTr="008E13AF">
        <w:trPr>
          <w:trHeight w:val="1500"/>
        </w:trPr>
        <w:tc>
          <w:tcPr>
            <w:tcW w:w="537" w:type="pct"/>
          </w:tcPr>
          <w:p w14:paraId="27785FDE" w14:textId="77777777" w:rsidR="008E13AF" w:rsidRPr="00B07784" w:rsidRDefault="008E13AF" w:rsidP="008704E9">
            <w:pPr>
              <w:rPr>
                <w:rFonts w:ascii="Arial" w:hAnsi="Arial" w:cs="Arial"/>
                <w:sz w:val="20"/>
                <w:szCs w:val="20"/>
              </w:rPr>
            </w:pPr>
            <w:permStart w:id="994397136" w:edGrp="everyone" w:colFirst="6" w:colLast="6"/>
            <w:permStart w:id="2082674255" w:edGrp="everyone" w:colFirst="7" w:colLast="7"/>
            <w:permEnd w:id="594505202"/>
            <w:permEnd w:id="1752373021"/>
          </w:p>
        </w:tc>
        <w:tc>
          <w:tcPr>
            <w:tcW w:w="286" w:type="pct"/>
          </w:tcPr>
          <w:p w14:paraId="77C6CA7D" w14:textId="7AD3B94B" w:rsidR="008E13AF" w:rsidRPr="00B07784" w:rsidRDefault="008E13AF" w:rsidP="008704E9">
            <w:pPr>
              <w:rPr>
                <w:rFonts w:ascii="Arial" w:hAnsi="Arial" w:cs="Arial"/>
                <w:sz w:val="20"/>
                <w:szCs w:val="20"/>
              </w:rPr>
            </w:pPr>
          </w:p>
        </w:tc>
        <w:tc>
          <w:tcPr>
            <w:tcW w:w="687" w:type="pct"/>
          </w:tcPr>
          <w:p w14:paraId="79CA551C" w14:textId="1E8BE46C" w:rsidR="008E13AF" w:rsidRPr="00B07784" w:rsidRDefault="008E13AF" w:rsidP="008704E9">
            <w:pPr>
              <w:rPr>
                <w:rFonts w:ascii="Arial" w:hAnsi="Arial" w:cs="Arial"/>
                <w:sz w:val="20"/>
                <w:szCs w:val="20"/>
              </w:rPr>
            </w:pPr>
            <w:r w:rsidRPr="00B07784">
              <w:rPr>
                <w:rFonts w:ascii="Arial" w:hAnsi="Arial" w:cs="Arial"/>
                <w:sz w:val="20"/>
                <w:szCs w:val="20"/>
              </w:rPr>
              <w:t>7.2.9.1 Each WESM Member, the Market Operator, the System Operator, Metering Service Provider and any other WESM Service Providers shall designate a Compliance Officer in their respective organizations.</w:t>
            </w:r>
          </w:p>
        </w:tc>
        <w:tc>
          <w:tcPr>
            <w:tcW w:w="800" w:type="pct"/>
          </w:tcPr>
          <w:p w14:paraId="62301E29" w14:textId="77777777" w:rsidR="008E13AF" w:rsidRPr="00B07784" w:rsidRDefault="008E13AF" w:rsidP="008704E9">
            <w:pPr>
              <w:rPr>
                <w:rFonts w:ascii="Arial" w:hAnsi="Arial" w:cs="Arial"/>
                <w:sz w:val="20"/>
                <w:szCs w:val="20"/>
              </w:rPr>
            </w:pPr>
            <w:r w:rsidRPr="00B07784">
              <w:rPr>
                <w:rFonts w:ascii="Arial" w:hAnsi="Arial" w:cs="Arial"/>
                <w:sz w:val="20"/>
                <w:szCs w:val="20"/>
              </w:rPr>
              <w:t>7.2.9.1 All WESM Members, and the Market Operator shall designate a WESM Compliance Officer in their respective organizations; Provided that the person so appointed should have an understanding of the WESM compliance requirements of his or her organization, and occupies a senior management position in the organization that he or she is able to recognize possible non-compliances and has sufficient authority to resolve the same.</w:t>
            </w:r>
          </w:p>
        </w:tc>
        <w:tc>
          <w:tcPr>
            <w:tcW w:w="794" w:type="pct"/>
          </w:tcPr>
          <w:p w14:paraId="5E9CABC4" w14:textId="5AD08374" w:rsidR="008E13AF" w:rsidRDefault="008E13AF" w:rsidP="008704E9">
            <w:pPr>
              <w:rPr>
                <w:rFonts w:ascii="Arial" w:hAnsi="Arial" w:cs="Arial"/>
                <w:b/>
                <w:sz w:val="20"/>
                <w:szCs w:val="20"/>
                <w:u w:val="single"/>
              </w:rPr>
            </w:pPr>
            <w:r w:rsidRPr="00B07784">
              <w:rPr>
                <w:rFonts w:ascii="Arial" w:hAnsi="Arial" w:cs="Arial"/>
                <w:sz w:val="20"/>
                <w:szCs w:val="20"/>
              </w:rPr>
              <w:t xml:space="preserve">7.2.9.1 All WESM Members, and the Market Operator shall designate a WESM Compliance Officer in their respective organizations; Provided that the person so appointed should have an understanding of the WESM compliance requirements of his or her organization, and occupies a senior management position in the organization that he or she is able to recognize possible non-compliances and has sufficient authority to resolve the same. </w:t>
            </w:r>
            <w:r w:rsidRPr="00E76953">
              <w:rPr>
                <w:rFonts w:ascii="Arial" w:hAnsi="Arial" w:cs="Arial"/>
                <w:b/>
                <w:sz w:val="20"/>
                <w:szCs w:val="20"/>
                <w:u w:val="single"/>
              </w:rPr>
              <w:t xml:space="preserve">Furthermore, said WESM Compliance Officer shall undergo </w:t>
            </w:r>
            <w:r>
              <w:rPr>
                <w:rFonts w:ascii="Arial" w:hAnsi="Arial" w:cs="Arial"/>
                <w:b/>
                <w:sz w:val="20"/>
                <w:szCs w:val="20"/>
                <w:u w:val="single"/>
              </w:rPr>
              <w:t>an</w:t>
            </w:r>
            <w:r w:rsidRPr="00E76953">
              <w:rPr>
                <w:rFonts w:ascii="Arial" w:hAnsi="Arial" w:cs="Arial"/>
                <w:b/>
                <w:sz w:val="20"/>
                <w:szCs w:val="20"/>
                <w:u w:val="single"/>
              </w:rPr>
              <w:t xml:space="preserve"> accreditation program</w:t>
            </w:r>
            <w:r w:rsidRPr="00B07784">
              <w:rPr>
                <w:rFonts w:ascii="Arial" w:hAnsi="Arial" w:cs="Arial"/>
                <w:b/>
                <w:sz w:val="20"/>
                <w:szCs w:val="20"/>
                <w:u w:val="single"/>
              </w:rPr>
              <w:t xml:space="preserve"> </w:t>
            </w:r>
            <w:r>
              <w:rPr>
                <w:rFonts w:ascii="Arial" w:hAnsi="Arial" w:cs="Arial"/>
                <w:b/>
                <w:sz w:val="20"/>
                <w:szCs w:val="20"/>
                <w:u w:val="single"/>
              </w:rPr>
              <w:t xml:space="preserve">to </w:t>
            </w:r>
            <w:r w:rsidRPr="00B07784">
              <w:rPr>
                <w:rFonts w:ascii="Arial" w:hAnsi="Arial" w:cs="Arial"/>
                <w:b/>
                <w:sz w:val="20"/>
                <w:szCs w:val="20"/>
                <w:u w:val="single"/>
              </w:rPr>
              <w:t>be administered by PEMC.</w:t>
            </w:r>
          </w:p>
          <w:p w14:paraId="070DE0F9" w14:textId="77777777" w:rsidR="008E13AF" w:rsidRDefault="008E13AF" w:rsidP="008704E9">
            <w:pPr>
              <w:rPr>
                <w:rFonts w:ascii="Arial" w:hAnsi="Arial" w:cs="Arial"/>
                <w:b/>
                <w:sz w:val="20"/>
                <w:szCs w:val="20"/>
                <w:u w:val="single"/>
              </w:rPr>
            </w:pPr>
          </w:p>
          <w:p w14:paraId="20D44425" w14:textId="77777777" w:rsidR="008E13AF" w:rsidRDefault="008E13AF" w:rsidP="008704E9">
            <w:pPr>
              <w:rPr>
                <w:rFonts w:ascii="Arial" w:hAnsi="Arial" w:cs="Arial"/>
                <w:b/>
                <w:sz w:val="20"/>
                <w:szCs w:val="20"/>
                <w:u w:val="single"/>
              </w:rPr>
            </w:pPr>
            <w:r>
              <w:rPr>
                <w:rFonts w:ascii="Arial" w:hAnsi="Arial" w:cs="Arial"/>
                <w:b/>
                <w:sz w:val="20"/>
                <w:szCs w:val="20"/>
                <w:u w:val="single"/>
              </w:rPr>
              <w:t>For this purpose, PEMC shall:</w:t>
            </w:r>
          </w:p>
          <w:p w14:paraId="069B001A" w14:textId="77777777" w:rsidR="008E13AF" w:rsidRDefault="008E13AF" w:rsidP="008704E9">
            <w:pPr>
              <w:rPr>
                <w:rFonts w:ascii="Arial" w:hAnsi="Arial" w:cs="Arial"/>
                <w:b/>
                <w:sz w:val="20"/>
                <w:szCs w:val="20"/>
                <w:u w:val="single"/>
              </w:rPr>
            </w:pPr>
          </w:p>
          <w:p w14:paraId="68AA83FD" w14:textId="1845C620" w:rsidR="008E13AF" w:rsidRPr="00222DEA" w:rsidRDefault="008E13AF" w:rsidP="00715501">
            <w:pPr>
              <w:pStyle w:val="ListParagraph"/>
              <w:numPr>
                <w:ilvl w:val="0"/>
                <w:numId w:val="21"/>
              </w:numPr>
              <w:rPr>
                <w:rFonts w:ascii="Arial" w:hAnsi="Arial" w:cs="Arial"/>
                <w:b/>
                <w:sz w:val="20"/>
                <w:szCs w:val="20"/>
                <w:u w:val="single"/>
              </w:rPr>
            </w:pPr>
            <w:r w:rsidRPr="00222DEA">
              <w:rPr>
                <w:rFonts w:ascii="Arial" w:hAnsi="Arial" w:cs="Arial"/>
                <w:b/>
                <w:sz w:val="20"/>
                <w:szCs w:val="20"/>
                <w:u w:val="single"/>
              </w:rPr>
              <w:t xml:space="preserve">In consultation with the </w:t>
            </w:r>
            <w:r w:rsidRPr="00222DEA">
              <w:rPr>
                <w:rFonts w:ascii="Arial" w:hAnsi="Arial" w:cs="Arial"/>
                <w:b/>
                <w:i/>
                <w:sz w:val="20"/>
                <w:szCs w:val="20"/>
                <w:u w:val="single"/>
              </w:rPr>
              <w:t xml:space="preserve">WESM Members </w:t>
            </w:r>
            <w:r w:rsidRPr="00222DEA">
              <w:rPr>
                <w:rFonts w:ascii="Arial" w:hAnsi="Arial" w:cs="Arial"/>
                <w:b/>
                <w:sz w:val="20"/>
                <w:szCs w:val="20"/>
                <w:u w:val="single"/>
              </w:rPr>
              <w:t>and the</w:t>
            </w:r>
            <w:r w:rsidRPr="00222DEA">
              <w:rPr>
                <w:rFonts w:ascii="Arial" w:hAnsi="Arial" w:cs="Arial"/>
                <w:b/>
                <w:i/>
                <w:sz w:val="20"/>
                <w:szCs w:val="20"/>
                <w:u w:val="single"/>
              </w:rPr>
              <w:t xml:space="preserve"> Market Operator,</w:t>
            </w:r>
            <w:r w:rsidRPr="00222DEA">
              <w:rPr>
                <w:rFonts w:ascii="Arial" w:hAnsi="Arial" w:cs="Arial"/>
                <w:b/>
                <w:sz w:val="20"/>
                <w:szCs w:val="20"/>
                <w:u w:val="single"/>
              </w:rPr>
              <w:t xml:space="preserve"> develop and establish the necessary program and guidelines for </w:t>
            </w:r>
            <w:r w:rsidRPr="00222DEA">
              <w:rPr>
                <w:rFonts w:ascii="Arial" w:hAnsi="Arial" w:cs="Arial"/>
                <w:b/>
                <w:sz w:val="20"/>
                <w:szCs w:val="20"/>
                <w:u w:val="single"/>
              </w:rPr>
              <w:lastRenderedPageBreak/>
              <w:t xml:space="preserve">the accreditation of the WESM Compliance Officers with the end in view of attaining a higher level of compliance with their obligations in </w:t>
            </w:r>
            <w:r>
              <w:rPr>
                <w:rFonts w:ascii="Arial" w:hAnsi="Arial" w:cs="Arial"/>
                <w:b/>
                <w:sz w:val="20"/>
                <w:szCs w:val="20"/>
                <w:u w:val="single"/>
              </w:rPr>
              <w:t xml:space="preserve">the </w:t>
            </w:r>
            <w:r w:rsidRPr="00222DEA">
              <w:rPr>
                <w:rFonts w:ascii="Arial" w:hAnsi="Arial" w:cs="Arial"/>
                <w:b/>
                <w:sz w:val="20"/>
                <w:szCs w:val="20"/>
                <w:u w:val="single"/>
              </w:rPr>
              <w:t>WESM and keeping them informed of their company’s obligations in the market and any market developments.</w:t>
            </w:r>
          </w:p>
          <w:p w14:paraId="14133690" w14:textId="62259EDA" w:rsidR="008E13AF" w:rsidRDefault="008E13AF" w:rsidP="00EA358F">
            <w:pPr>
              <w:pStyle w:val="ListParagraph"/>
              <w:ind w:left="405"/>
              <w:rPr>
                <w:rFonts w:ascii="Arial" w:hAnsi="Arial" w:cs="Arial"/>
                <w:b/>
                <w:sz w:val="20"/>
                <w:szCs w:val="20"/>
                <w:u w:val="single"/>
              </w:rPr>
            </w:pPr>
          </w:p>
          <w:p w14:paraId="227B8790" w14:textId="37A7C003" w:rsidR="008E13AF" w:rsidRPr="00EA358F" w:rsidRDefault="008E13AF" w:rsidP="00FB67D3">
            <w:pPr>
              <w:pStyle w:val="ListParagraph"/>
              <w:numPr>
                <w:ilvl w:val="0"/>
                <w:numId w:val="21"/>
              </w:numPr>
              <w:rPr>
                <w:rFonts w:ascii="Arial" w:hAnsi="Arial" w:cs="Arial"/>
                <w:b/>
                <w:sz w:val="20"/>
                <w:szCs w:val="20"/>
                <w:u w:val="single"/>
              </w:rPr>
            </w:pPr>
            <w:r w:rsidRPr="00EA358F">
              <w:rPr>
                <w:rFonts w:ascii="Arial" w:hAnsi="Arial" w:cs="Arial"/>
                <w:b/>
                <w:sz w:val="20"/>
                <w:szCs w:val="20"/>
                <w:u w:val="single"/>
              </w:rPr>
              <w:t xml:space="preserve">Create an Accreditation Body who shall be responsible </w:t>
            </w:r>
            <w:r>
              <w:rPr>
                <w:rFonts w:ascii="Arial" w:hAnsi="Arial" w:cs="Arial"/>
                <w:b/>
                <w:sz w:val="20"/>
                <w:szCs w:val="20"/>
                <w:u w:val="single"/>
              </w:rPr>
              <w:t>for implementing</w:t>
            </w:r>
            <w:r w:rsidRPr="00EA358F">
              <w:rPr>
                <w:rFonts w:ascii="Arial" w:hAnsi="Arial" w:cs="Arial"/>
                <w:b/>
                <w:sz w:val="20"/>
                <w:szCs w:val="20"/>
                <w:u w:val="single"/>
              </w:rPr>
              <w:t xml:space="preserve"> an accreditation program for all </w:t>
            </w:r>
            <w:r>
              <w:rPr>
                <w:rFonts w:ascii="Arial" w:hAnsi="Arial" w:cs="Arial"/>
                <w:b/>
                <w:sz w:val="20"/>
                <w:szCs w:val="20"/>
                <w:u w:val="single"/>
              </w:rPr>
              <w:t>WESM Compliance Officers, recommending or establishing the</w:t>
            </w:r>
            <w:r w:rsidRPr="00EA358F">
              <w:rPr>
                <w:rFonts w:ascii="Arial" w:hAnsi="Arial" w:cs="Arial"/>
                <w:b/>
                <w:sz w:val="20"/>
                <w:szCs w:val="20"/>
                <w:u w:val="single"/>
              </w:rPr>
              <w:t xml:space="preserve"> competency standards</w:t>
            </w:r>
            <w:r>
              <w:rPr>
                <w:rFonts w:ascii="Arial" w:hAnsi="Arial" w:cs="Arial"/>
                <w:b/>
                <w:sz w:val="20"/>
                <w:szCs w:val="20"/>
                <w:u w:val="single"/>
              </w:rPr>
              <w:t>,</w:t>
            </w:r>
            <w:r w:rsidRPr="00EA358F">
              <w:rPr>
                <w:rFonts w:ascii="Arial" w:hAnsi="Arial" w:cs="Arial"/>
                <w:b/>
                <w:sz w:val="20"/>
                <w:szCs w:val="20"/>
                <w:u w:val="single"/>
              </w:rPr>
              <w:t xml:space="preserve"> and </w:t>
            </w:r>
            <w:r>
              <w:rPr>
                <w:rFonts w:ascii="Arial" w:hAnsi="Arial" w:cs="Arial"/>
                <w:b/>
                <w:sz w:val="20"/>
                <w:szCs w:val="20"/>
                <w:u w:val="single"/>
              </w:rPr>
              <w:t xml:space="preserve">accrediting or reviewing the compliance of </w:t>
            </w:r>
            <w:r w:rsidRPr="00EA358F">
              <w:rPr>
                <w:rFonts w:ascii="Arial" w:hAnsi="Arial" w:cs="Arial"/>
                <w:b/>
                <w:sz w:val="20"/>
                <w:szCs w:val="20"/>
                <w:u w:val="single"/>
              </w:rPr>
              <w:t xml:space="preserve">all WESM Compliance Officers </w:t>
            </w:r>
            <w:r>
              <w:rPr>
                <w:rFonts w:ascii="Arial" w:hAnsi="Arial" w:cs="Arial"/>
                <w:b/>
                <w:sz w:val="20"/>
                <w:szCs w:val="20"/>
                <w:u w:val="single"/>
              </w:rPr>
              <w:t xml:space="preserve">with the accreditation program referred to </w:t>
            </w:r>
            <w:r>
              <w:rPr>
                <w:rFonts w:ascii="Arial" w:hAnsi="Arial" w:cs="Arial"/>
                <w:b/>
                <w:sz w:val="20"/>
                <w:szCs w:val="20"/>
                <w:u w:val="single"/>
              </w:rPr>
              <w:lastRenderedPageBreak/>
              <w:t>in the preceding paragraph.</w:t>
            </w:r>
          </w:p>
          <w:p w14:paraId="6B0208FF" w14:textId="0EF55BC1" w:rsidR="008E13AF" w:rsidRPr="00B07784" w:rsidRDefault="008E13AF" w:rsidP="008704E9">
            <w:pPr>
              <w:rPr>
                <w:rFonts w:ascii="Arial" w:hAnsi="Arial" w:cs="Arial"/>
                <w:sz w:val="20"/>
                <w:szCs w:val="20"/>
              </w:rPr>
            </w:pPr>
          </w:p>
        </w:tc>
        <w:tc>
          <w:tcPr>
            <w:tcW w:w="672" w:type="pct"/>
          </w:tcPr>
          <w:p w14:paraId="66282C72" w14:textId="77777777" w:rsidR="008E13AF" w:rsidRDefault="008E13AF" w:rsidP="008704E9">
            <w:pPr>
              <w:rPr>
                <w:rFonts w:ascii="Arial" w:hAnsi="Arial" w:cs="Arial"/>
                <w:sz w:val="20"/>
                <w:szCs w:val="20"/>
              </w:rPr>
            </w:pPr>
            <w:r w:rsidRPr="00B07784">
              <w:rPr>
                <w:rFonts w:ascii="Arial" w:hAnsi="Arial" w:cs="Arial"/>
                <w:sz w:val="20"/>
                <w:szCs w:val="20"/>
              </w:rPr>
              <w:lastRenderedPageBreak/>
              <w:t>Recommends that</w:t>
            </w:r>
            <w:r>
              <w:rPr>
                <w:rFonts w:ascii="Arial" w:hAnsi="Arial" w:cs="Arial"/>
                <w:sz w:val="20"/>
                <w:szCs w:val="20"/>
              </w:rPr>
              <w:t>:</w:t>
            </w:r>
          </w:p>
          <w:p w14:paraId="67161A96" w14:textId="77777777" w:rsidR="008E13AF" w:rsidRDefault="008E13AF" w:rsidP="008704E9">
            <w:pPr>
              <w:rPr>
                <w:rFonts w:ascii="Arial" w:hAnsi="Arial" w:cs="Arial"/>
                <w:sz w:val="20"/>
                <w:szCs w:val="20"/>
              </w:rPr>
            </w:pPr>
          </w:p>
          <w:p w14:paraId="7823F196" w14:textId="77777777" w:rsidR="008E13AF" w:rsidRDefault="008E13AF" w:rsidP="008704E9">
            <w:pPr>
              <w:pStyle w:val="ListParagraph"/>
              <w:numPr>
                <w:ilvl w:val="0"/>
                <w:numId w:val="20"/>
              </w:numPr>
              <w:rPr>
                <w:rFonts w:ascii="Arial" w:hAnsi="Arial" w:cs="Arial"/>
                <w:sz w:val="20"/>
                <w:szCs w:val="20"/>
              </w:rPr>
            </w:pPr>
            <w:r w:rsidRPr="008704E9">
              <w:rPr>
                <w:rFonts w:ascii="Arial" w:hAnsi="Arial" w:cs="Arial"/>
                <w:sz w:val="20"/>
                <w:szCs w:val="20"/>
              </w:rPr>
              <w:t>the accreditation be mandatory for all WESM Compliance Officers to achieve a high degree of   compliance and thus a</w:t>
            </w:r>
            <w:r>
              <w:rPr>
                <w:rFonts w:ascii="Arial" w:hAnsi="Arial" w:cs="Arial"/>
                <w:sz w:val="20"/>
                <w:szCs w:val="20"/>
              </w:rPr>
              <w:t xml:space="preserve">void the cost of non-compliance; and </w:t>
            </w:r>
          </w:p>
          <w:p w14:paraId="404CC924" w14:textId="77777777" w:rsidR="008E13AF" w:rsidRDefault="008E13AF" w:rsidP="008704E9">
            <w:pPr>
              <w:pStyle w:val="ListParagraph"/>
              <w:numPr>
                <w:ilvl w:val="0"/>
                <w:numId w:val="20"/>
              </w:numPr>
              <w:rPr>
                <w:rFonts w:ascii="Arial" w:hAnsi="Arial" w:cs="Arial"/>
                <w:sz w:val="20"/>
                <w:szCs w:val="20"/>
              </w:rPr>
            </w:pPr>
            <w:r>
              <w:rPr>
                <w:rFonts w:ascii="Arial" w:hAnsi="Arial" w:cs="Arial"/>
                <w:sz w:val="20"/>
                <w:szCs w:val="20"/>
              </w:rPr>
              <w:t xml:space="preserve">PEMC develops a detailed program for accreditation; and </w:t>
            </w:r>
          </w:p>
          <w:p w14:paraId="39ED51F7" w14:textId="1AA555FF" w:rsidR="008E13AF" w:rsidRPr="008704E9" w:rsidRDefault="008E13AF" w:rsidP="008704E9">
            <w:pPr>
              <w:pStyle w:val="ListParagraph"/>
              <w:numPr>
                <w:ilvl w:val="0"/>
                <w:numId w:val="20"/>
              </w:numPr>
              <w:rPr>
                <w:rFonts w:ascii="Arial" w:hAnsi="Arial" w:cs="Arial"/>
                <w:sz w:val="20"/>
                <w:szCs w:val="20"/>
              </w:rPr>
            </w:pPr>
            <w:r>
              <w:rPr>
                <w:rFonts w:ascii="Arial" w:hAnsi="Arial" w:cs="Arial"/>
                <w:sz w:val="20"/>
                <w:szCs w:val="20"/>
              </w:rPr>
              <w:t xml:space="preserve">PEMC creates an Accreditation Body for this purpose. </w:t>
            </w:r>
          </w:p>
        </w:tc>
        <w:tc>
          <w:tcPr>
            <w:tcW w:w="587" w:type="pct"/>
          </w:tcPr>
          <w:p w14:paraId="3708EB8C" w14:textId="77777777" w:rsidR="008E13AF" w:rsidRPr="00B07784" w:rsidRDefault="008E13AF" w:rsidP="008704E9">
            <w:pPr>
              <w:rPr>
                <w:rFonts w:ascii="Arial" w:hAnsi="Arial" w:cs="Arial"/>
                <w:sz w:val="20"/>
                <w:szCs w:val="20"/>
              </w:rPr>
            </w:pPr>
          </w:p>
        </w:tc>
        <w:tc>
          <w:tcPr>
            <w:tcW w:w="636" w:type="pct"/>
          </w:tcPr>
          <w:p w14:paraId="4319DB28" w14:textId="77777777" w:rsidR="008E13AF" w:rsidRPr="00B07784" w:rsidRDefault="008E13AF" w:rsidP="008704E9">
            <w:pPr>
              <w:rPr>
                <w:rFonts w:ascii="Arial" w:hAnsi="Arial" w:cs="Arial"/>
                <w:sz w:val="20"/>
                <w:szCs w:val="20"/>
              </w:rPr>
            </w:pPr>
          </w:p>
        </w:tc>
      </w:tr>
      <w:tr w:rsidR="008E13AF" w:rsidRPr="00B07784" w14:paraId="6A34919B" w14:textId="51F966FF" w:rsidTr="008E13AF">
        <w:tc>
          <w:tcPr>
            <w:tcW w:w="537" w:type="pct"/>
          </w:tcPr>
          <w:p w14:paraId="0E7E9B28" w14:textId="77777777" w:rsidR="008E13AF" w:rsidRPr="00B07784" w:rsidRDefault="008E13AF" w:rsidP="00143446">
            <w:pPr>
              <w:rPr>
                <w:rFonts w:ascii="Arial" w:hAnsi="Arial" w:cs="Arial"/>
                <w:sz w:val="20"/>
                <w:szCs w:val="20"/>
              </w:rPr>
            </w:pPr>
            <w:permStart w:id="1775183386" w:edGrp="everyone" w:colFirst="6" w:colLast="6"/>
            <w:permStart w:id="28737140" w:edGrp="everyone" w:colFirst="7" w:colLast="7"/>
            <w:permEnd w:id="994397136"/>
            <w:permEnd w:id="2082674255"/>
          </w:p>
        </w:tc>
        <w:tc>
          <w:tcPr>
            <w:tcW w:w="286" w:type="pct"/>
          </w:tcPr>
          <w:p w14:paraId="2E25930F" w14:textId="50029799" w:rsidR="008E13AF" w:rsidRPr="00B07784" w:rsidRDefault="008E13AF" w:rsidP="00143446">
            <w:pPr>
              <w:rPr>
                <w:rFonts w:ascii="Arial" w:hAnsi="Arial" w:cs="Arial"/>
                <w:sz w:val="20"/>
                <w:szCs w:val="20"/>
              </w:rPr>
            </w:pPr>
          </w:p>
        </w:tc>
        <w:tc>
          <w:tcPr>
            <w:tcW w:w="687" w:type="pct"/>
          </w:tcPr>
          <w:p w14:paraId="7B2AF526" w14:textId="205313A6" w:rsidR="008E13AF" w:rsidRPr="00B07784" w:rsidRDefault="008E13AF" w:rsidP="00143446">
            <w:pPr>
              <w:rPr>
                <w:rFonts w:ascii="Arial" w:hAnsi="Arial" w:cs="Arial"/>
                <w:sz w:val="20"/>
                <w:szCs w:val="20"/>
              </w:rPr>
            </w:pPr>
            <w:r w:rsidRPr="00B07784">
              <w:rPr>
                <w:rFonts w:ascii="Arial" w:hAnsi="Arial" w:cs="Arial"/>
                <w:sz w:val="20"/>
                <w:szCs w:val="20"/>
              </w:rPr>
              <w:t xml:space="preserve">7.2.9.2 The Compliance Officer shall: (a) Monitor and undertake necessary activities to ensure the full compliance of their respective organization to the EPIRA, the EPIRA Implementing Rules and Regulations, WESM Rules, and the WESM Market Manuals; and develop necessary procedures and </w:t>
            </w:r>
          </w:p>
          <w:p w14:paraId="3A0BB28F" w14:textId="77777777" w:rsidR="008E13AF" w:rsidRPr="00B07784" w:rsidRDefault="008E13AF" w:rsidP="00143446">
            <w:pPr>
              <w:rPr>
                <w:rFonts w:ascii="Arial" w:hAnsi="Arial" w:cs="Arial"/>
                <w:sz w:val="20"/>
                <w:szCs w:val="20"/>
              </w:rPr>
            </w:pPr>
            <w:r w:rsidRPr="00B07784">
              <w:rPr>
                <w:rFonts w:ascii="Arial" w:hAnsi="Arial" w:cs="Arial"/>
                <w:sz w:val="20"/>
                <w:szCs w:val="20"/>
              </w:rPr>
              <w:t xml:space="preserve">guidelines for this purpose. </w:t>
            </w:r>
          </w:p>
          <w:p w14:paraId="6DCDE63F" w14:textId="77777777" w:rsidR="008E13AF" w:rsidRPr="00B07784" w:rsidRDefault="008E13AF" w:rsidP="00143446">
            <w:pPr>
              <w:rPr>
                <w:rFonts w:ascii="Arial" w:hAnsi="Arial" w:cs="Arial"/>
                <w:sz w:val="20"/>
                <w:szCs w:val="20"/>
              </w:rPr>
            </w:pPr>
          </w:p>
          <w:p w14:paraId="0F06F7F9" w14:textId="77777777" w:rsidR="008E13AF" w:rsidRPr="00B07784" w:rsidRDefault="008E13AF" w:rsidP="00143446">
            <w:pPr>
              <w:rPr>
                <w:rFonts w:ascii="Arial" w:hAnsi="Arial" w:cs="Arial"/>
                <w:sz w:val="20"/>
                <w:szCs w:val="20"/>
              </w:rPr>
            </w:pPr>
            <w:r w:rsidRPr="00B07784">
              <w:rPr>
                <w:rFonts w:ascii="Arial" w:hAnsi="Arial" w:cs="Arial"/>
                <w:sz w:val="20"/>
                <w:szCs w:val="20"/>
              </w:rPr>
              <w:t xml:space="preserve">(b) From time to time, if the Compliance Officer deems it necessary or appropriate, propose policies or amendments to the WESM Rules and/or WESM Market Manuals to enhance or develop the WESM enforcement and compliance, with the </w:t>
            </w:r>
            <w:r w:rsidRPr="00B07784">
              <w:rPr>
                <w:rFonts w:ascii="Arial" w:hAnsi="Arial" w:cs="Arial"/>
                <w:sz w:val="20"/>
                <w:szCs w:val="20"/>
              </w:rPr>
              <w:lastRenderedPageBreak/>
              <w:t xml:space="preserve">objective of promoting good commercial and technical practices. </w:t>
            </w:r>
          </w:p>
          <w:p w14:paraId="1963D351" w14:textId="77777777" w:rsidR="008E13AF" w:rsidRPr="00B07784" w:rsidRDefault="008E13AF" w:rsidP="00143446">
            <w:pPr>
              <w:rPr>
                <w:rFonts w:ascii="Arial" w:hAnsi="Arial" w:cs="Arial"/>
                <w:sz w:val="20"/>
                <w:szCs w:val="20"/>
              </w:rPr>
            </w:pPr>
          </w:p>
          <w:p w14:paraId="25AE8552" w14:textId="77777777" w:rsidR="008E13AF" w:rsidRPr="00B07784" w:rsidRDefault="008E13AF" w:rsidP="00143446">
            <w:pPr>
              <w:rPr>
                <w:rFonts w:ascii="Arial" w:hAnsi="Arial" w:cs="Arial"/>
                <w:sz w:val="20"/>
                <w:szCs w:val="20"/>
              </w:rPr>
            </w:pPr>
            <w:r w:rsidRPr="00B07784">
              <w:rPr>
                <w:rFonts w:ascii="Arial" w:hAnsi="Arial" w:cs="Arial"/>
                <w:sz w:val="20"/>
                <w:szCs w:val="20"/>
              </w:rPr>
              <w:t xml:space="preserve"> (c) Be responsible in facilitating and coordinating with the WESM Enforcement Compliance Office (ECO), all matters relating to the enforcement and compliance of their respective organization, including the provision of the necessary information and data, as may be required by any of the WESM Governance Committees and by the ECO. </w:t>
            </w:r>
          </w:p>
          <w:p w14:paraId="333D6BCA" w14:textId="77777777" w:rsidR="008E13AF" w:rsidRPr="00B07784" w:rsidRDefault="008E13AF" w:rsidP="00143446">
            <w:pPr>
              <w:rPr>
                <w:rFonts w:ascii="Arial" w:hAnsi="Arial" w:cs="Arial"/>
                <w:sz w:val="20"/>
                <w:szCs w:val="20"/>
              </w:rPr>
            </w:pPr>
          </w:p>
          <w:p w14:paraId="565CE56B" w14:textId="77777777" w:rsidR="008E13AF" w:rsidRPr="00B07784" w:rsidRDefault="008E13AF" w:rsidP="00143446">
            <w:pPr>
              <w:rPr>
                <w:rFonts w:ascii="Arial" w:hAnsi="Arial" w:cs="Arial"/>
                <w:sz w:val="20"/>
                <w:szCs w:val="20"/>
              </w:rPr>
            </w:pPr>
            <w:r w:rsidRPr="00B07784">
              <w:rPr>
                <w:rFonts w:ascii="Arial" w:hAnsi="Arial" w:cs="Arial"/>
                <w:sz w:val="20"/>
                <w:szCs w:val="20"/>
              </w:rPr>
              <w:t xml:space="preserve"> (d) Submit a report to the ECO concerning their respective organization’s compliance with WESM Rules and WESM Market Manuals on an annual basis or as may be determined by the ECO or any of the WESM Governance Committees.  </w:t>
            </w:r>
          </w:p>
        </w:tc>
        <w:tc>
          <w:tcPr>
            <w:tcW w:w="800" w:type="pct"/>
          </w:tcPr>
          <w:p w14:paraId="44DA2D30" w14:textId="77777777" w:rsidR="008E13AF" w:rsidRPr="00B07784" w:rsidRDefault="008E13AF" w:rsidP="00143446">
            <w:pPr>
              <w:rPr>
                <w:rFonts w:ascii="Arial" w:hAnsi="Arial" w:cs="Arial"/>
                <w:sz w:val="20"/>
                <w:szCs w:val="20"/>
              </w:rPr>
            </w:pPr>
            <w:r w:rsidRPr="00B07784">
              <w:rPr>
                <w:rFonts w:ascii="Arial" w:hAnsi="Arial" w:cs="Arial"/>
                <w:sz w:val="20"/>
                <w:szCs w:val="20"/>
              </w:rPr>
              <w:lastRenderedPageBreak/>
              <w:t>7.2.9.2 The WESM Compliance Officer shall:</w:t>
            </w:r>
          </w:p>
          <w:p w14:paraId="010452D3" w14:textId="77777777" w:rsidR="008E13AF" w:rsidRPr="00B07784" w:rsidRDefault="008E13AF" w:rsidP="00143446">
            <w:pPr>
              <w:rPr>
                <w:rFonts w:ascii="Arial" w:hAnsi="Arial" w:cs="Arial"/>
                <w:sz w:val="20"/>
                <w:szCs w:val="20"/>
              </w:rPr>
            </w:pPr>
            <w:r w:rsidRPr="00B07784">
              <w:rPr>
                <w:rFonts w:ascii="Arial" w:hAnsi="Arial" w:cs="Arial"/>
                <w:sz w:val="20"/>
                <w:szCs w:val="20"/>
              </w:rPr>
              <w:t>(a) Monitor the activities and transactions in the WESM of his or her organization and carry out measures to ensure compliance with the EPIRA, its Implementing Rules and Regulations, the WESM Rules and Market Manuals; and put in place necessary procedures and guidelines for this purpose;</w:t>
            </w:r>
          </w:p>
          <w:p w14:paraId="1DEA079A" w14:textId="77777777" w:rsidR="008E13AF" w:rsidRPr="00B07784" w:rsidRDefault="008E13AF" w:rsidP="00143446">
            <w:pPr>
              <w:rPr>
                <w:rFonts w:ascii="Arial" w:hAnsi="Arial" w:cs="Arial"/>
                <w:sz w:val="20"/>
                <w:szCs w:val="20"/>
              </w:rPr>
            </w:pPr>
          </w:p>
          <w:p w14:paraId="36325319" w14:textId="77777777" w:rsidR="008E13AF" w:rsidRPr="00B07784" w:rsidRDefault="008E13AF" w:rsidP="00143446">
            <w:pPr>
              <w:rPr>
                <w:rFonts w:ascii="Arial" w:hAnsi="Arial" w:cs="Arial"/>
                <w:sz w:val="20"/>
                <w:szCs w:val="20"/>
              </w:rPr>
            </w:pPr>
            <w:r w:rsidRPr="00B07784">
              <w:rPr>
                <w:rFonts w:ascii="Arial" w:hAnsi="Arial" w:cs="Arial"/>
                <w:sz w:val="20"/>
                <w:szCs w:val="20"/>
              </w:rPr>
              <w:t>(b) From time to time and if he or she deems it necessary or appropriate, propose amendments to the WESM Rules and WESM Market Manuals to enhance or develop the WESM enforcement and compliance and to promote good commercial and technical practices;</w:t>
            </w:r>
          </w:p>
          <w:p w14:paraId="43AAB53E" w14:textId="77777777" w:rsidR="008E13AF" w:rsidRPr="00B07784" w:rsidRDefault="008E13AF" w:rsidP="00143446">
            <w:pPr>
              <w:rPr>
                <w:rFonts w:ascii="Arial" w:hAnsi="Arial" w:cs="Arial"/>
                <w:sz w:val="20"/>
                <w:szCs w:val="20"/>
              </w:rPr>
            </w:pPr>
          </w:p>
          <w:p w14:paraId="06F7F4E0" w14:textId="5AEF5018" w:rsidR="008E13AF" w:rsidRPr="00B07784" w:rsidRDefault="008E13AF" w:rsidP="00143446">
            <w:pPr>
              <w:rPr>
                <w:rFonts w:ascii="Arial" w:hAnsi="Arial" w:cs="Arial"/>
                <w:sz w:val="20"/>
                <w:szCs w:val="20"/>
              </w:rPr>
            </w:pPr>
            <w:r w:rsidRPr="00B07784">
              <w:rPr>
                <w:rFonts w:ascii="Arial" w:hAnsi="Arial" w:cs="Arial"/>
                <w:sz w:val="20"/>
                <w:szCs w:val="20"/>
              </w:rPr>
              <w:t xml:space="preserve">(c) Be responsible in coordinating with the Enforcement Compliance Office (ECO), on all </w:t>
            </w:r>
            <w:r w:rsidRPr="00B07784">
              <w:rPr>
                <w:rFonts w:ascii="Arial" w:hAnsi="Arial" w:cs="Arial"/>
                <w:sz w:val="20"/>
                <w:szCs w:val="20"/>
              </w:rPr>
              <w:lastRenderedPageBreak/>
              <w:t xml:space="preserve">matters relating to the WESM enforcement, compliance and governance, including the provision of the necessary information and data, as may be required by any of the WESM Governance Committees and by the Enforcement and Compliance Office; and </w:t>
            </w:r>
          </w:p>
          <w:p w14:paraId="7179F7AF" w14:textId="77777777" w:rsidR="008E13AF" w:rsidRPr="00B07784" w:rsidRDefault="008E13AF" w:rsidP="00143446">
            <w:pPr>
              <w:rPr>
                <w:rFonts w:ascii="Arial" w:hAnsi="Arial" w:cs="Arial"/>
                <w:sz w:val="20"/>
                <w:szCs w:val="20"/>
              </w:rPr>
            </w:pPr>
          </w:p>
          <w:p w14:paraId="6F1FEB42" w14:textId="77777777" w:rsidR="008E13AF" w:rsidRPr="00B07784" w:rsidRDefault="008E13AF" w:rsidP="00143446">
            <w:pPr>
              <w:rPr>
                <w:rFonts w:ascii="Arial" w:hAnsi="Arial" w:cs="Arial"/>
                <w:sz w:val="20"/>
                <w:szCs w:val="20"/>
              </w:rPr>
            </w:pPr>
            <w:r w:rsidRPr="00B07784">
              <w:rPr>
                <w:rFonts w:ascii="Arial" w:hAnsi="Arial" w:cs="Arial"/>
                <w:sz w:val="20"/>
                <w:szCs w:val="20"/>
              </w:rPr>
              <w:t>(d) Submit to the Enforcement and Compliance Office a report of his or her organization’s compliance with WESM Rules and Market Manuals covering such period, but not less frequent than annually, and in such form as may be prescribed by the Enforcement and Compliance Office.”</w:t>
            </w:r>
          </w:p>
        </w:tc>
        <w:tc>
          <w:tcPr>
            <w:tcW w:w="794" w:type="pct"/>
          </w:tcPr>
          <w:p w14:paraId="774B10EF" w14:textId="77777777" w:rsidR="008E13AF" w:rsidRPr="00B07784" w:rsidRDefault="008E13AF" w:rsidP="00EC6CEC">
            <w:pPr>
              <w:rPr>
                <w:rFonts w:ascii="Arial" w:hAnsi="Arial" w:cs="Arial"/>
                <w:sz w:val="20"/>
                <w:szCs w:val="20"/>
              </w:rPr>
            </w:pPr>
            <w:r w:rsidRPr="00B07784">
              <w:rPr>
                <w:rFonts w:ascii="Arial" w:hAnsi="Arial" w:cs="Arial"/>
                <w:sz w:val="20"/>
                <w:szCs w:val="20"/>
              </w:rPr>
              <w:lastRenderedPageBreak/>
              <w:t>7.2.9.2 The WESM Compliance Officer shall:</w:t>
            </w:r>
          </w:p>
          <w:p w14:paraId="30F9273E" w14:textId="77777777" w:rsidR="008E13AF" w:rsidRPr="00B07784" w:rsidRDefault="008E13AF" w:rsidP="002F36E8">
            <w:pPr>
              <w:rPr>
                <w:rFonts w:ascii="Arial" w:hAnsi="Arial" w:cs="Arial"/>
                <w:sz w:val="20"/>
                <w:szCs w:val="20"/>
              </w:rPr>
            </w:pPr>
            <w:r w:rsidRPr="00B07784">
              <w:rPr>
                <w:rFonts w:ascii="Arial" w:hAnsi="Arial" w:cs="Arial"/>
                <w:sz w:val="20"/>
                <w:szCs w:val="20"/>
              </w:rPr>
              <w:t>(a) Monitor the activities and transactions in the WESM of his or her organization and carry out measures to ensure compliance with the EPIRA, its Implementing Rules and Regulations, the WESM Rules and Market Manuals; and put in place necessary procedures and guidelines for this purpose;</w:t>
            </w:r>
          </w:p>
          <w:p w14:paraId="61634EC3" w14:textId="77777777" w:rsidR="008E13AF" w:rsidRPr="00B07784" w:rsidRDefault="008E13AF" w:rsidP="002F36E8">
            <w:pPr>
              <w:rPr>
                <w:rFonts w:ascii="Arial" w:hAnsi="Arial" w:cs="Arial"/>
                <w:sz w:val="20"/>
                <w:szCs w:val="20"/>
              </w:rPr>
            </w:pPr>
          </w:p>
          <w:p w14:paraId="39D1757E" w14:textId="77777777" w:rsidR="008E13AF" w:rsidRPr="00B07784" w:rsidRDefault="008E13AF" w:rsidP="002F36E8">
            <w:pPr>
              <w:rPr>
                <w:rFonts w:ascii="Arial" w:hAnsi="Arial" w:cs="Arial"/>
                <w:sz w:val="20"/>
                <w:szCs w:val="20"/>
              </w:rPr>
            </w:pPr>
            <w:r w:rsidRPr="00B07784">
              <w:rPr>
                <w:rFonts w:ascii="Arial" w:hAnsi="Arial" w:cs="Arial"/>
                <w:sz w:val="20"/>
                <w:szCs w:val="20"/>
              </w:rPr>
              <w:t>(b) From time to time and if he or she deems it necessary or appropriate, propose amendments to the WESM Rules and WESM Market Manuals to enhance or develop the WESM enforcement and compliance and to promote good commercial and technical practices;</w:t>
            </w:r>
          </w:p>
          <w:p w14:paraId="339536C5" w14:textId="77777777" w:rsidR="008E13AF" w:rsidRPr="00B07784" w:rsidRDefault="008E13AF" w:rsidP="002F36E8">
            <w:pPr>
              <w:rPr>
                <w:rFonts w:ascii="Arial" w:hAnsi="Arial" w:cs="Arial"/>
                <w:sz w:val="20"/>
                <w:szCs w:val="20"/>
              </w:rPr>
            </w:pPr>
          </w:p>
          <w:p w14:paraId="7E62EECA" w14:textId="77777777" w:rsidR="008E13AF" w:rsidRPr="00B07784" w:rsidRDefault="008E13AF" w:rsidP="002F36E8">
            <w:pPr>
              <w:rPr>
                <w:rFonts w:ascii="Arial" w:hAnsi="Arial" w:cs="Arial"/>
                <w:sz w:val="20"/>
                <w:szCs w:val="20"/>
              </w:rPr>
            </w:pPr>
            <w:r w:rsidRPr="00B07784">
              <w:rPr>
                <w:rFonts w:ascii="Arial" w:hAnsi="Arial" w:cs="Arial"/>
                <w:sz w:val="20"/>
                <w:szCs w:val="20"/>
              </w:rPr>
              <w:t xml:space="preserve">(c) Be responsible in coordinating with the Enforcement Compliance Office (ECO), on all </w:t>
            </w:r>
            <w:r w:rsidRPr="00B07784">
              <w:rPr>
                <w:rFonts w:ascii="Arial" w:hAnsi="Arial" w:cs="Arial"/>
                <w:sz w:val="20"/>
                <w:szCs w:val="20"/>
              </w:rPr>
              <w:lastRenderedPageBreak/>
              <w:t xml:space="preserve">matters relating to the WESM enforcement, compliance and governance, including the provision of the necessary information and data, as may be required by any of the WESM Governance Committees and by the Enforcement and Compliance Office; </w:t>
            </w:r>
            <w:r w:rsidRPr="000C42B6">
              <w:rPr>
                <w:rFonts w:ascii="Arial" w:hAnsi="Arial" w:cs="Arial"/>
                <w:b/>
                <w:strike/>
                <w:sz w:val="20"/>
                <w:szCs w:val="20"/>
              </w:rPr>
              <w:t>and</w:t>
            </w:r>
            <w:r w:rsidRPr="00B07784">
              <w:rPr>
                <w:rFonts w:ascii="Arial" w:hAnsi="Arial" w:cs="Arial"/>
                <w:sz w:val="20"/>
                <w:szCs w:val="20"/>
              </w:rPr>
              <w:t xml:space="preserve"> </w:t>
            </w:r>
          </w:p>
          <w:p w14:paraId="346FC9AC" w14:textId="77777777" w:rsidR="008E13AF" w:rsidRPr="00B07784" w:rsidRDefault="008E13AF" w:rsidP="002F36E8">
            <w:pPr>
              <w:rPr>
                <w:rFonts w:ascii="Arial" w:hAnsi="Arial" w:cs="Arial"/>
                <w:sz w:val="20"/>
                <w:szCs w:val="20"/>
              </w:rPr>
            </w:pPr>
          </w:p>
          <w:p w14:paraId="5A33A772" w14:textId="1AA27A26" w:rsidR="008E13AF" w:rsidRPr="000C42B6" w:rsidRDefault="008E13AF" w:rsidP="002F36E8">
            <w:pPr>
              <w:rPr>
                <w:rFonts w:ascii="Arial" w:hAnsi="Arial" w:cs="Arial"/>
                <w:b/>
                <w:sz w:val="20"/>
                <w:szCs w:val="20"/>
                <w:u w:val="single"/>
              </w:rPr>
            </w:pPr>
            <w:r w:rsidRPr="00B07784">
              <w:rPr>
                <w:rFonts w:ascii="Arial" w:hAnsi="Arial" w:cs="Arial"/>
                <w:sz w:val="20"/>
                <w:szCs w:val="20"/>
              </w:rPr>
              <w:t>(d) Submit to the Enforcement and Compliance Office a report of his or her organization’s compliance with WESM Rules and Market Manuals covering such period, but not less frequent than annually, and in such form as may be prescribed by the En</w:t>
            </w:r>
            <w:r>
              <w:rPr>
                <w:rFonts w:ascii="Arial" w:hAnsi="Arial" w:cs="Arial"/>
                <w:sz w:val="20"/>
                <w:szCs w:val="20"/>
              </w:rPr>
              <w:t>forcement and Compliance Office</w:t>
            </w:r>
            <w:r>
              <w:rPr>
                <w:rFonts w:ascii="Arial" w:hAnsi="Arial" w:cs="Arial"/>
                <w:b/>
                <w:sz w:val="20"/>
                <w:szCs w:val="20"/>
                <w:u w:val="single"/>
              </w:rPr>
              <w:t>; and</w:t>
            </w:r>
          </w:p>
          <w:p w14:paraId="63408EF1" w14:textId="77777777" w:rsidR="008E13AF" w:rsidRDefault="008E13AF" w:rsidP="002F36E8">
            <w:pPr>
              <w:rPr>
                <w:rFonts w:ascii="Arial" w:hAnsi="Arial" w:cs="Arial"/>
                <w:sz w:val="20"/>
                <w:szCs w:val="20"/>
              </w:rPr>
            </w:pPr>
          </w:p>
          <w:p w14:paraId="36913864" w14:textId="38D7596B" w:rsidR="008E13AF" w:rsidRPr="008704E9" w:rsidRDefault="008E13AF" w:rsidP="002F36E8">
            <w:pPr>
              <w:rPr>
                <w:rFonts w:ascii="Arial" w:hAnsi="Arial" w:cs="Arial"/>
                <w:b/>
                <w:sz w:val="20"/>
                <w:szCs w:val="20"/>
                <w:u w:val="single"/>
              </w:rPr>
            </w:pPr>
            <w:r w:rsidRPr="008704E9">
              <w:rPr>
                <w:rFonts w:ascii="Arial" w:hAnsi="Arial" w:cs="Arial"/>
                <w:b/>
                <w:sz w:val="20"/>
                <w:szCs w:val="20"/>
                <w:u w:val="single"/>
              </w:rPr>
              <w:t>(e) Undergo the  accreditation proce</w:t>
            </w:r>
            <w:r>
              <w:rPr>
                <w:rFonts w:ascii="Arial" w:hAnsi="Arial" w:cs="Arial"/>
                <w:b/>
                <w:sz w:val="20"/>
                <w:szCs w:val="20"/>
                <w:u w:val="single"/>
              </w:rPr>
              <w:t>ss for WESM Compliance Officers.</w:t>
            </w:r>
          </w:p>
        </w:tc>
        <w:tc>
          <w:tcPr>
            <w:tcW w:w="672" w:type="pct"/>
          </w:tcPr>
          <w:p w14:paraId="7C2D2014" w14:textId="4EA2D52D" w:rsidR="008E13AF" w:rsidRPr="00B07784" w:rsidRDefault="008E13AF" w:rsidP="00143446">
            <w:pPr>
              <w:rPr>
                <w:rFonts w:ascii="Arial" w:hAnsi="Arial" w:cs="Arial"/>
                <w:sz w:val="20"/>
                <w:szCs w:val="20"/>
              </w:rPr>
            </w:pPr>
            <w:r w:rsidRPr="00B07784">
              <w:rPr>
                <w:rFonts w:ascii="Arial" w:hAnsi="Arial" w:cs="Arial"/>
                <w:sz w:val="20"/>
                <w:szCs w:val="20"/>
              </w:rPr>
              <w:lastRenderedPageBreak/>
              <w:t>Recommends that the accreditation be mandatory for all WESM Compliance Officers to achieve a high degree of   compliance and thus avoid the cost of non-compliance.</w:t>
            </w:r>
          </w:p>
        </w:tc>
        <w:tc>
          <w:tcPr>
            <w:tcW w:w="587" w:type="pct"/>
          </w:tcPr>
          <w:p w14:paraId="19BFEA5A" w14:textId="77777777" w:rsidR="008E13AF" w:rsidRPr="00B07784" w:rsidRDefault="008E13AF" w:rsidP="00143446">
            <w:pPr>
              <w:rPr>
                <w:rFonts w:ascii="Arial" w:hAnsi="Arial" w:cs="Arial"/>
                <w:sz w:val="20"/>
                <w:szCs w:val="20"/>
              </w:rPr>
            </w:pPr>
          </w:p>
        </w:tc>
        <w:tc>
          <w:tcPr>
            <w:tcW w:w="636" w:type="pct"/>
          </w:tcPr>
          <w:p w14:paraId="67F119D4" w14:textId="77777777" w:rsidR="008E13AF" w:rsidRPr="00B07784" w:rsidRDefault="008E13AF" w:rsidP="00143446">
            <w:pPr>
              <w:rPr>
                <w:rFonts w:ascii="Arial" w:hAnsi="Arial" w:cs="Arial"/>
                <w:sz w:val="20"/>
                <w:szCs w:val="20"/>
              </w:rPr>
            </w:pPr>
          </w:p>
        </w:tc>
      </w:tr>
      <w:permEnd w:id="1775183386"/>
      <w:permEnd w:id="28737140"/>
    </w:tbl>
    <w:p w14:paraId="6D068D3B" w14:textId="77777777" w:rsidR="00DD6692" w:rsidRDefault="00DD6692"/>
    <w:sectPr w:rsidR="00DD6692" w:rsidSect="008E13AF">
      <w:headerReference w:type="default" r:id="rId14"/>
      <w:footerReference w:type="default" r:id="rId15"/>
      <w:pgSz w:w="18722" w:h="12242" w:orient="landscape" w:code="14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A1B32" w14:textId="77777777" w:rsidR="00C80688" w:rsidRDefault="00C80688" w:rsidP="00CA2D37">
      <w:pPr>
        <w:spacing w:after="0" w:line="240" w:lineRule="auto"/>
      </w:pPr>
      <w:r>
        <w:separator/>
      </w:r>
    </w:p>
  </w:endnote>
  <w:endnote w:type="continuationSeparator" w:id="0">
    <w:p w14:paraId="0D6434D1" w14:textId="77777777" w:rsidR="00C80688" w:rsidRDefault="00C80688" w:rsidP="00CA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604F1" w14:textId="77777777" w:rsidR="00FE536C" w:rsidRDefault="00FE536C" w:rsidP="00FE53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8719B" w14:textId="77777777" w:rsidR="00FE536C" w:rsidRDefault="00FE536C" w:rsidP="00FE536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0751" w14:textId="77777777" w:rsidR="00FE536C" w:rsidRPr="00A24E59" w:rsidRDefault="00FE536C" w:rsidP="00FE536C">
    <w:pPr>
      <w:pStyle w:val="Footer"/>
      <w:jc w:val="right"/>
    </w:pPr>
    <w:r w:rsidRPr="00A24E59">
      <w:rPr>
        <w:rFonts w:ascii="Helvetica" w:hAnsi="Helvetica"/>
        <w:sz w:val="20"/>
      </w:rPr>
      <w:t xml:space="preserve">Page </w:t>
    </w:r>
    <w:r w:rsidRPr="00A24E59">
      <w:rPr>
        <w:rFonts w:ascii="Helvetica" w:hAnsi="Helvetica"/>
        <w:b/>
        <w:bCs/>
        <w:sz w:val="20"/>
      </w:rPr>
      <w:fldChar w:fldCharType="begin"/>
    </w:r>
    <w:r w:rsidRPr="00A24E59">
      <w:rPr>
        <w:rFonts w:ascii="Helvetica" w:hAnsi="Helvetica"/>
        <w:b/>
        <w:bCs/>
        <w:sz w:val="20"/>
      </w:rPr>
      <w:instrText xml:space="preserve"> PAGE </w:instrText>
    </w:r>
    <w:r w:rsidRPr="00A24E59">
      <w:rPr>
        <w:rFonts w:ascii="Helvetica" w:hAnsi="Helvetica"/>
        <w:b/>
        <w:bCs/>
        <w:sz w:val="20"/>
      </w:rPr>
      <w:fldChar w:fldCharType="separate"/>
    </w:r>
    <w:r>
      <w:rPr>
        <w:rFonts w:ascii="Helvetica" w:hAnsi="Helvetica"/>
        <w:b/>
        <w:bCs/>
        <w:noProof/>
        <w:sz w:val="20"/>
      </w:rPr>
      <w:t>20</w:t>
    </w:r>
    <w:r w:rsidRPr="00A24E59">
      <w:rPr>
        <w:rFonts w:ascii="Helvetica" w:hAnsi="Helvetica"/>
        <w:b/>
        <w:bCs/>
        <w:sz w:val="20"/>
      </w:rPr>
      <w:fldChar w:fldCharType="end"/>
    </w:r>
    <w:r w:rsidRPr="00A24E59">
      <w:rPr>
        <w:rFonts w:ascii="Helvetica" w:hAnsi="Helvetica"/>
        <w:sz w:val="20"/>
      </w:rPr>
      <w:t xml:space="preserve"> of </w:t>
    </w:r>
    <w:r>
      <w:rPr>
        <w:rFonts w:ascii="Helvetica" w:hAnsi="Helvetica"/>
        <w:b/>
        <w:bCs/>
        <w:sz w:val="20"/>
      </w:rPr>
      <w:t>29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0AF8" w14:textId="77777777" w:rsidR="00FE536C" w:rsidRDefault="00FE536C">
    <w:pPr>
      <w:pStyle w:val="Foote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72093"/>
      <w:docPartObj>
        <w:docPartGallery w:val="Page Numbers (Bottom of Page)"/>
        <w:docPartUnique/>
      </w:docPartObj>
    </w:sdtPr>
    <w:sdtEndPr/>
    <w:sdtContent>
      <w:sdt>
        <w:sdtPr>
          <w:id w:val="985044821"/>
          <w:docPartObj>
            <w:docPartGallery w:val="Page Numbers (Top of Page)"/>
            <w:docPartUnique/>
          </w:docPartObj>
        </w:sdtPr>
        <w:sdtEndPr/>
        <w:sdtContent>
          <w:p w14:paraId="78FB603A" w14:textId="0F3FE696" w:rsidR="00FE536C" w:rsidRDefault="00FE536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751C">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751C">
              <w:rPr>
                <w:b/>
                <w:bCs/>
                <w:noProof/>
              </w:rPr>
              <w:t>7</w:t>
            </w:r>
            <w:r>
              <w:rPr>
                <w:b/>
                <w:bCs/>
                <w:sz w:val="24"/>
                <w:szCs w:val="24"/>
              </w:rPr>
              <w:fldChar w:fldCharType="end"/>
            </w:r>
          </w:p>
        </w:sdtContent>
      </w:sdt>
    </w:sdtContent>
  </w:sdt>
  <w:p w14:paraId="05D922C2" w14:textId="77777777" w:rsidR="00FE536C" w:rsidRDefault="00FE53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057EA" w14:textId="77777777" w:rsidR="00C80688" w:rsidRDefault="00C80688" w:rsidP="00CA2D37">
      <w:pPr>
        <w:spacing w:after="0" w:line="240" w:lineRule="auto"/>
      </w:pPr>
      <w:r>
        <w:separator/>
      </w:r>
    </w:p>
  </w:footnote>
  <w:footnote w:type="continuationSeparator" w:id="0">
    <w:p w14:paraId="545656B1" w14:textId="77777777" w:rsidR="00C80688" w:rsidRDefault="00C80688" w:rsidP="00CA2D37">
      <w:pPr>
        <w:spacing w:after="0" w:line="240" w:lineRule="auto"/>
      </w:pPr>
      <w:r>
        <w:continuationSeparator/>
      </w:r>
    </w:p>
  </w:footnote>
  <w:footnote w:id="1">
    <w:p w14:paraId="48585EF1" w14:textId="59C49127" w:rsidR="008E13AF" w:rsidRDefault="008E13AF">
      <w:pPr>
        <w:pStyle w:val="FootnoteText"/>
      </w:pPr>
      <w:r>
        <w:rPr>
          <w:rStyle w:val="FootnoteReference"/>
        </w:rPr>
        <w:footnoteRef/>
      </w:r>
      <w:r>
        <w:t xml:space="preserve"> Based on RCC Resolutions 2018- 06 (Annex </w:t>
      </w:r>
      <w:proofErr w:type="gramStart"/>
      <w:r>
        <w:t>A)  and</w:t>
      </w:r>
      <w:proofErr w:type="gramEnd"/>
      <w:r>
        <w:t xml:space="preserve"> 2018-02 Annex  B) ; Unless otherwise proposed to be amended, previous proposed amendments under Resolutions 2018-01 and 2018-06  already submitted to DOE are proposed to be adopted as recommended.  </w:t>
      </w:r>
    </w:p>
    <w:p w14:paraId="278E90DA" w14:textId="77777777" w:rsidR="008E13AF" w:rsidRDefault="008E13AF">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6F869" w14:textId="5A42F8C3" w:rsidR="00FE536C" w:rsidRPr="00B07784" w:rsidRDefault="00FE536C" w:rsidP="008E13AF">
    <w:pPr>
      <w:pStyle w:val="Header"/>
      <w:ind w:left="-567" w:right="-885"/>
      <w:jc w:val="center"/>
      <w:rPr>
        <w:rFonts w:ascii="Arial" w:hAnsi="Arial" w:cs="Arial"/>
        <w:b/>
        <w:szCs w:val="28"/>
      </w:rPr>
    </w:pPr>
    <w:r w:rsidRPr="00B07784">
      <w:rPr>
        <w:rFonts w:ascii="Arial" w:hAnsi="Arial" w:cs="Arial"/>
        <w:b/>
        <w:szCs w:val="28"/>
      </w:rPr>
      <w:t>PROPOSED AMENDMENTS TO THE WESM RULES PROVIDING FOR THE IMPLEMENTATION OF A WESM COMPLIANCE OFFICER ACCREDITATION PROGRAM</w:t>
    </w:r>
  </w:p>
  <w:p w14:paraId="4F501367" w14:textId="77777777" w:rsidR="00FE536C" w:rsidRPr="00B07784" w:rsidRDefault="00FE536C">
    <w:pPr>
      <w:pStyle w:val="Header"/>
      <w:rPr>
        <w:rFonts w:ascii="Arial" w:hAnsi="Arial" w:cs="Arial"/>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946"/>
    <w:multiLevelType w:val="hybridMultilevel"/>
    <w:tmpl w:val="886E5146"/>
    <w:lvl w:ilvl="0" w:tplc="79D42BD8">
      <w:start w:val="1"/>
      <w:numFmt w:val="lowerLetter"/>
      <w:lvlText w:val="(%1)"/>
      <w:lvlJc w:val="left"/>
      <w:pPr>
        <w:ind w:left="405" w:hanging="360"/>
      </w:pPr>
      <w:rPr>
        <w:rFonts w:hint="default"/>
      </w:rPr>
    </w:lvl>
    <w:lvl w:ilvl="1" w:tplc="34090019" w:tentative="1">
      <w:start w:val="1"/>
      <w:numFmt w:val="lowerLetter"/>
      <w:lvlText w:val="%2."/>
      <w:lvlJc w:val="left"/>
      <w:pPr>
        <w:ind w:left="1125" w:hanging="360"/>
      </w:pPr>
    </w:lvl>
    <w:lvl w:ilvl="2" w:tplc="3409001B" w:tentative="1">
      <w:start w:val="1"/>
      <w:numFmt w:val="lowerRoman"/>
      <w:lvlText w:val="%3."/>
      <w:lvlJc w:val="right"/>
      <w:pPr>
        <w:ind w:left="1845" w:hanging="180"/>
      </w:pPr>
    </w:lvl>
    <w:lvl w:ilvl="3" w:tplc="3409000F" w:tentative="1">
      <w:start w:val="1"/>
      <w:numFmt w:val="decimal"/>
      <w:lvlText w:val="%4."/>
      <w:lvlJc w:val="left"/>
      <w:pPr>
        <w:ind w:left="2565" w:hanging="360"/>
      </w:pPr>
    </w:lvl>
    <w:lvl w:ilvl="4" w:tplc="34090019" w:tentative="1">
      <w:start w:val="1"/>
      <w:numFmt w:val="lowerLetter"/>
      <w:lvlText w:val="%5."/>
      <w:lvlJc w:val="left"/>
      <w:pPr>
        <w:ind w:left="3285" w:hanging="360"/>
      </w:pPr>
    </w:lvl>
    <w:lvl w:ilvl="5" w:tplc="3409001B" w:tentative="1">
      <w:start w:val="1"/>
      <w:numFmt w:val="lowerRoman"/>
      <w:lvlText w:val="%6."/>
      <w:lvlJc w:val="right"/>
      <w:pPr>
        <w:ind w:left="4005" w:hanging="180"/>
      </w:pPr>
    </w:lvl>
    <w:lvl w:ilvl="6" w:tplc="3409000F" w:tentative="1">
      <w:start w:val="1"/>
      <w:numFmt w:val="decimal"/>
      <w:lvlText w:val="%7."/>
      <w:lvlJc w:val="left"/>
      <w:pPr>
        <w:ind w:left="4725" w:hanging="360"/>
      </w:pPr>
    </w:lvl>
    <w:lvl w:ilvl="7" w:tplc="34090019" w:tentative="1">
      <w:start w:val="1"/>
      <w:numFmt w:val="lowerLetter"/>
      <w:lvlText w:val="%8."/>
      <w:lvlJc w:val="left"/>
      <w:pPr>
        <w:ind w:left="5445" w:hanging="360"/>
      </w:pPr>
    </w:lvl>
    <w:lvl w:ilvl="8" w:tplc="3409001B" w:tentative="1">
      <w:start w:val="1"/>
      <w:numFmt w:val="lowerRoman"/>
      <w:lvlText w:val="%9."/>
      <w:lvlJc w:val="right"/>
      <w:pPr>
        <w:ind w:left="6165" w:hanging="180"/>
      </w:pPr>
    </w:lvl>
  </w:abstractNum>
  <w:abstractNum w:abstractNumId="1" w15:restartNumberingAfterBreak="0">
    <w:nsid w:val="0124771B"/>
    <w:multiLevelType w:val="hybridMultilevel"/>
    <w:tmpl w:val="1E061C2C"/>
    <w:lvl w:ilvl="0" w:tplc="D534B494">
      <w:start w:val="4"/>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9F5740"/>
    <w:multiLevelType w:val="hybridMultilevel"/>
    <w:tmpl w:val="A950CC9A"/>
    <w:lvl w:ilvl="0" w:tplc="08A61388">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247510E"/>
    <w:multiLevelType w:val="hybridMultilevel"/>
    <w:tmpl w:val="5EA4345A"/>
    <w:lvl w:ilvl="0" w:tplc="840A1448">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1AA231E"/>
    <w:multiLevelType w:val="hybridMultilevel"/>
    <w:tmpl w:val="2416C0CA"/>
    <w:lvl w:ilvl="0" w:tplc="81F4F5F4">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15:restartNumberingAfterBreak="0">
    <w:nsid w:val="259342E4"/>
    <w:multiLevelType w:val="hybridMultilevel"/>
    <w:tmpl w:val="CB90F660"/>
    <w:lvl w:ilvl="0" w:tplc="6686C3F0">
      <w:start w:val="1"/>
      <w:numFmt w:val="lowerRoman"/>
      <w:lvlText w:val="(%1)"/>
      <w:lvlJc w:val="left"/>
      <w:pPr>
        <w:ind w:left="720" w:hanging="720"/>
      </w:pPr>
      <w:rPr>
        <w:rFonts w:hint="default"/>
        <w:b w:val="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362B4AE8"/>
    <w:multiLevelType w:val="hybridMultilevel"/>
    <w:tmpl w:val="10BC8028"/>
    <w:lvl w:ilvl="0" w:tplc="2070E85E">
      <w:start w:val="1"/>
      <w:numFmt w:val="lowerLetter"/>
      <w:lvlText w:val="(%1)"/>
      <w:lvlJc w:val="left"/>
      <w:pPr>
        <w:ind w:left="750" w:hanging="39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9757F46"/>
    <w:multiLevelType w:val="hybridMultilevel"/>
    <w:tmpl w:val="F01E3830"/>
    <w:lvl w:ilvl="0" w:tplc="31E2F218">
      <w:start w:val="1"/>
      <w:numFmt w:val="lowerLetter"/>
      <w:lvlText w:val="(%1)"/>
      <w:lvlJc w:val="left"/>
      <w:pPr>
        <w:ind w:left="374" w:hanging="360"/>
      </w:pPr>
      <w:rPr>
        <w:rFonts w:hint="default"/>
        <w:b w:val="0"/>
        <w:strike w:val="0"/>
        <w:u w:val="no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DFC25D7"/>
    <w:multiLevelType w:val="hybridMultilevel"/>
    <w:tmpl w:val="D58A9C92"/>
    <w:lvl w:ilvl="0" w:tplc="31E2F218">
      <w:start w:val="1"/>
      <w:numFmt w:val="lowerLetter"/>
      <w:lvlText w:val="(%1)"/>
      <w:lvlJc w:val="left"/>
      <w:pPr>
        <w:ind w:left="374" w:hanging="360"/>
      </w:pPr>
      <w:rPr>
        <w:rFonts w:hint="default"/>
        <w:b w:val="0"/>
        <w:strike w:val="0"/>
        <w:u w:val="no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D6841F4"/>
    <w:multiLevelType w:val="hybridMultilevel"/>
    <w:tmpl w:val="F2A2ECEA"/>
    <w:lvl w:ilvl="0" w:tplc="F1722640">
      <w:start w:val="1"/>
      <w:numFmt w:val="low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15:restartNumberingAfterBreak="0">
    <w:nsid w:val="54016A74"/>
    <w:multiLevelType w:val="hybridMultilevel"/>
    <w:tmpl w:val="4D00598C"/>
    <w:lvl w:ilvl="0" w:tplc="F1722640">
      <w:start w:val="1"/>
      <w:numFmt w:val="low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55485FD4"/>
    <w:multiLevelType w:val="hybridMultilevel"/>
    <w:tmpl w:val="885E174C"/>
    <w:lvl w:ilvl="0" w:tplc="48B82FF0">
      <w:start w:val="1"/>
      <w:numFmt w:val="upperRoman"/>
      <w:lvlText w:val="%1."/>
      <w:lvlJc w:val="right"/>
      <w:pPr>
        <w:tabs>
          <w:tab w:val="num" w:pos="180"/>
        </w:tabs>
        <w:ind w:left="180" w:hanging="18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60BA103D"/>
    <w:multiLevelType w:val="hybridMultilevel"/>
    <w:tmpl w:val="FDC2BA08"/>
    <w:lvl w:ilvl="0" w:tplc="F1722640">
      <w:start w:val="1"/>
      <w:numFmt w:val="low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15:restartNumberingAfterBreak="0">
    <w:nsid w:val="64AE43B6"/>
    <w:multiLevelType w:val="hybridMultilevel"/>
    <w:tmpl w:val="8A06AC6E"/>
    <w:lvl w:ilvl="0" w:tplc="9D289836">
      <w:start w:val="1"/>
      <w:numFmt w:val="lowerLetter"/>
      <w:lvlText w:val="(%1)"/>
      <w:lvlJc w:val="left"/>
      <w:pPr>
        <w:ind w:left="360" w:hanging="360"/>
      </w:pPr>
      <w:rPr>
        <w:rFonts w:hint="default"/>
        <w:b w:val="0"/>
        <w:i w:val="0"/>
        <w:strike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750D4A"/>
    <w:multiLevelType w:val="hybridMultilevel"/>
    <w:tmpl w:val="4D00598C"/>
    <w:lvl w:ilvl="0" w:tplc="F1722640">
      <w:start w:val="1"/>
      <w:numFmt w:val="low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5" w15:restartNumberingAfterBreak="0">
    <w:nsid w:val="6603560A"/>
    <w:multiLevelType w:val="hybridMultilevel"/>
    <w:tmpl w:val="ED0EC294"/>
    <w:lvl w:ilvl="0" w:tplc="D076DCF2">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29794D"/>
    <w:multiLevelType w:val="hybridMultilevel"/>
    <w:tmpl w:val="04322BDE"/>
    <w:lvl w:ilvl="0" w:tplc="D076DCF2">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965674F"/>
    <w:multiLevelType w:val="hybridMultilevel"/>
    <w:tmpl w:val="55147278"/>
    <w:lvl w:ilvl="0" w:tplc="DF6CB1A2">
      <w:start w:val="4"/>
      <w:numFmt w:val="lowerLetter"/>
      <w:lvlText w:val="(%1)"/>
      <w:lvlJc w:val="left"/>
      <w:pPr>
        <w:ind w:left="405" w:hanging="360"/>
      </w:pPr>
      <w:rPr>
        <w:rFonts w:hint="default"/>
        <w:b/>
        <w:u w:val="single"/>
      </w:rPr>
    </w:lvl>
    <w:lvl w:ilvl="1" w:tplc="34090019" w:tentative="1">
      <w:start w:val="1"/>
      <w:numFmt w:val="lowerLetter"/>
      <w:lvlText w:val="%2."/>
      <w:lvlJc w:val="left"/>
      <w:pPr>
        <w:ind w:left="1125" w:hanging="360"/>
      </w:pPr>
    </w:lvl>
    <w:lvl w:ilvl="2" w:tplc="3409001B" w:tentative="1">
      <w:start w:val="1"/>
      <w:numFmt w:val="lowerRoman"/>
      <w:lvlText w:val="%3."/>
      <w:lvlJc w:val="right"/>
      <w:pPr>
        <w:ind w:left="1845" w:hanging="180"/>
      </w:pPr>
    </w:lvl>
    <w:lvl w:ilvl="3" w:tplc="3409000F" w:tentative="1">
      <w:start w:val="1"/>
      <w:numFmt w:val="decimal"/>
      <w:lvlText w:val="%4."/>
      <w:lvlJc w:val="left"/>
      <w:pPr>
        <w:ind w:left="2565" w:hanging="360"/>
      </w:pPr>
    </w:lvl>
    <w:lvl w:ilvl="4" w:tplc="34090019" w:tentative="1">
      <w:start w:val="1"/>
      <w:numFmt w:val="lowerLetter"/>
      <w:lvlText w:val="%5."/>
      <w:lvlJc w:val="left"/>
      <w:pPr>
        <w:ind w:left="3285" w:hanging="360"/>
      </w:pPr>
    </w:lvl>
    <w:lvl w:ilvl="5" w:tplc="3409001B" w:tentative="1">
      <w:start w:val="1"/>
      <w:numFmt w:val="lowerRoman"/>
      <w:lvlText w:val="%6."/>
      <w:lvlJc w:val="right"/>
      <w:pPr>
        <w:ind w:left="4005" w:hanging="180"/>
      </w:pPr>
    </w:lvl>
    <w:lvl w:ilvl="6" w:tplc="3409000F" w:tentative="1">
      <w:start w:val="1"/>
      <w:numFmt w:val="decimal"/>
      <w:lvlText w:val="%7."/>
      <w:lvlJc w:val="left"/>
      <w:pPr>
        <w:ind w:left="4725" w:hanging="360"/>
      </w:pPr>
    </w:lvl>
    <w:lvl w:ilvl="7" w:tplc="34090019" w:tentative="1">
      <w:start w:val="1"/>
      <w:numFmt w:val="lowerLetter"/>
      <w:lvlText w:val="%8."/>
      <w:lvlJc w:val="left"/>
      <w:pPr>
        <w:ind w:left="5445" w:hanging="360"/>
      </w:pPr>
    </w:lvl>
    <w:lvl w:ilvl="8" w:tplc="3409001B" w:tentative="1">
      <w:start w:val="1"/>
      <w:numFmt w:val="lowerRoman"/>
      <w:lvlText w:val="%9."/>
      <w:lvlJc w:val="right"/>
      <w:pPr>
        <w:ind w:left="6165" w:hanging="180"/>
      </w:pPr>
    </w:lvl>
  </w:abstractNum>
  <w:abstractNum w:abstractNumId="18" w15:restartNumberingAfterBreak="0">
    <w:nsid w:val="7DE92152"/>
    <w:multiLevelType w:val="hybridMultilevel"/>
    <w:tmpl w:val="DFCAF52C"/>
    <w:lvl w:ilvl="0" w:tplc="2CFAE6B4">
      <w:start w:val="1"/>
      <w:numFmt w:val="lowerLetter"/>
      <w:lvlText w:val="%1."/>
      <w:lvlJc w:val="left"/>
      <w:pPr>
        <w:ind w:left="405" w:hanging="360"/>
      </w:pPr>
      <w:rPr>
        <w:rFonts w:hint="default"/>
        <w:b/>
        <w:u w:val="single"/>
      </w:rPr>
    </w:lvl>
    <w:lvl w:ilvl="1" w:tplc="34090019" w:tentative="1">
      <w:start w:val="1"/>
      <w:numFmt w:val="lowerLetter"/>
      <w:lvlText w:val="%2."/>
      <w:lvlJc w:val="left"/>
      <w:pPr>
        <w:ind w:left="1125" w:hanging="360"/>
      </w:pPr>
    </w:lvl>
    <w:lvl w:ilvl="2" w:tplc="3409001B" w:tentative="1">
      <w:start w:val="1"/>
      <w:numFmt w:val="lowerRoman"/>
      <w:lvlText w:val="%3."/>
      <w:lvlJc w:val="right"/>
      <w:pPr>
        <w:ind w:left="1845" w:hanging="180"/>
      </w:pPr>
    </w:lvl>
    <w:lvl w:ilvl="3" w:tplc="3409000F" w:tentative="1">
      <w:start w:val="1"/>
      <w:numFmt w:val="decimal"/>
      <w:lvlText w:val="%4."/>
      <w:lvlJc w:val="left"/>
      <w:pPr>
        <w:ind w:left="2565" w:hanging="360"/>
      </w:pPr>
    </w:lvl>
    <w:lvl w:ilvl="4" w:tplc="34090019" w:tentative="1">
      <w:start w:val="1"/>
      <w:numFmt w:val="lowerLetter"/>
      <w:lvlText w:val="%5."/>
      <w:lvlJc w:val="left"/>
      <w:pPr>
        <w:ind w:left="3285" w:hanging="360"/>
      </w:pPr>
    </w:lvl>
    <w:lvl w:ilvl="5" w:tplc="3409001B" w:tentative="1">
      <w:start w:val="1"/>
      <w:numFmt w:val="lowerRoman"/>
      <w:lvlText w:val="%6."/>
      <w:lvlJc w:val="right"/>
      <w:pPr>
        <w:ind w:left="4005" w:hanging="180"/>
      </w:pPr>
    </w:lvl>
    <w:lvl w:ilvl="6" w:tplc="3409000F" w:tentative="1">
      <w:start w:val="1"/>
      <w:numFmt w:val="decimal"/>
      <w:lvlText w:val="%7."/>
      <w:lvlJc w:val="left"/>
      <w:pPr>
        <w:ind w:left="4725" w:hanging="360"/>
      </w:pPr>
    </w:lvl>
    <w:lvl w:ilvl="7" w:tplc="34090019" w:tentative="1">
      <w:start w:val="1"/>
      <w:numFmt w:val="lowerLetter"/>
      <w:lvlText w:val="%8."/>
      <w:lvlJc w:val="left"/>
      <w:pPr>
        <w:ind w:left="5445" w:hanging="360"/>
      </w:pPr>
    </w:lvl>
    <w:lvl w:ilvl="8" w:tplc="3409001B" w:tentative="1">
      <w:start w:val="1"/>
      <w:numFmt w:val="lowerRoman"/>
      <w:lvlText w:val="%9."/>
      <w:lvlJc w:val="right"/>
      <w:pPr>
        <w:ind w:left="6165" w:hanging="180"/>
      </w:pPr>
    </w:lvl>
  </w:abstractNum>
  <w:abstractNum w:abstractNumId="19" w15:restartNumberingAfterBreak="0">
    <w:nsid w:val="7DED2F85"/>
    <w:multiLevelType w:val="hybridMultilevel"/>
    <w:tmpl w:val="B6BE098C"/>
    <w:lvl w:ilvl="0" w:tplc="31E2F218">
      <w:start w:val="1"/>
      <w:numFmt w:val="lowerLetter"/>
      <w:lvlText w:val="(%1)"/>
      <w:lvlJc w:val="left"/>
      <w:pPr>
        <w:ind w:left="374" w:hanging="360"/>
      </w:pPr>
      <w:rPr>
        <w:rFonts w:hint="default"/>
        <w:b w:val="0"/>
        <w:strike w:val="0"/>
        <w:u w:val="no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FA36611"/>
    <w:multiLevelType w:val="hybridMultilevel"/>
    <w:tmpl w:val="04322BDE"/>
    <w:lvl w:ilvl="0" w:tplc="D076DCF2">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9"/>
  </w:num>
  <w:num w:numId="5">
    <w:abstractNumId w:val="5"/>
  </w:num>
  <w:num w:numId="6">
    <w:abstractNumId w:val="18"/>
  </w:num>
  <w:num w:numId="7">
    <w:abstractNumId w:val="13"/>
  </w:num>
  <w:num w:numId="8">
    <w:abstractNumId w:val="20"/>
  </w:num>
  <w:num w:numId="9">
    <w:abstractNumId w:val="15"/>
  </w:num>
  <w:num w:numId="10">
    <w:abstractNumId w:val="16"/>
  </w:num>
  <w:num w:numId="11">
    <w:abstractNumId w:val="17"/>
  </w:num>
  <w:num w:numId="12">
    <w:abstractNumId w:val="6"/>
  </w:num>
  <w:num w:numId="13">
    <w:abstractNumId w:val="7"/>
  </w:num>
  <w:num w:numId="14">
    <w:abstractNumId w:val="8"/>
  </w:num>
  <w:num w:numId="15">
    <w:abstractNumId w:val="19"/>
  </w:num>
  <w:num w:numId="16">
    <w:abstractNumId w:val="12"/>
  </w:num>
  <w:num w:numId="17">
    <w:abstractNumId w:val="14"/>
  </w:num>
  <w:num w:numId="18">
    <w:abstractNumId w:val="1"/>
  </w:num>
  <w:num w:numId="19">
    <w:abstractNumId w:val="11"/>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TDUjLmWwieDssOqhAKm07He+4noXUro0+ee/gK9kUKnF82FtvsBkxn9hCqMpLYvKJZ28brNCVkPp37dWxtS+2g==" w:salt="Pdgao0lYLNEsHwz9MFV/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79"/>
    <w:rsid w:val="00046533"/>
    <w:rsid w:val="00054F80"/>
    <w:rsid w:val="000623B3"/>
    <w:rsid w:val="00094A00"/>
    <w:rsid w:val="00095050"/>
    <w:rsid w:val="000A0347"/>
    <w:rsid w:val="000A758E"/>
    <w:rsid w:val="000C42B6"/>
    <w:rsid w:val="000D7472"/>
    <w:rsid w:val="000E080B"/>
    <w:rsid w:val="001347DA"/>
    <w:rsid w:val="00143446"/>
    <w:rsid w:val="0016132F"/>
    <w:rsid w:val="00182822"/>
    <w:rsid w:val="001A75FB"/>
    <w:rsid w:val="001C0DC1"/>
    <w:rsid w:val="001C3A11"/>
    <w:rsid w:val="001E20A9"/>
    <w:rsid w:val="001E6202"/>
    <w:rsid w:val="001E733D"/>
    <w:rsid w:val="00207D5E"/>
    <w:rsid w:val="002156F6"/>
    <w:rsid w:val="00222DEA"/>
    <w:rsid w:val="00241A15"/>
    <w:rsid w:val="00250CFC"/>
    <w:rsid w:val="0025292C"/>
    <w:rsid w:val="002532EF"/>
    <w:rsid w:val="0025722C"/>
    <w:rsid w:val="002600FD"/>
    <w:rsid w:val="0026363B"/>
    <w:rsid w:val="002F36E8"/>
    <w:rsid w:val="00331C2B"/>
    <w:rsid w:val="003360F9"/>
    <w:rsid w:val="003820EE"/>
    <w:rsid w:val="00396A82"/>
    <w:rsid w:val="003A6BB9"/>
    <w:rsid w:val="003A7620"/>
    <w:rsid w:val="003B6A87"/>
    <w:rsid w:val="003B6E66"/>
    <w:rsid w:val="0040147D"/>
    <w:rsid w:val="0043027E"/>
    <w:rsid w:val="00447599"/>
    <w:rsid w:val="004562CE"/>
    <w:rsid w:val="004D32A4"/>
    <w:rsid w:val="004E4A90"/>
    <w:rsid w:val="0050331E"/>
    <w:rsid w:val="005042F3"/>
    <w:rsid w:val="0053408E"/>
    <w:rsid w:val="00546094"/>
    <w:rsid w:val="005A751C"/>
    <w:rsid w:val="005C016C"/>
    <w:rsid w:val="005C491D"/>
    <w:rsid w:val="005E6E4E"/>
    <w:rsid w:val="00602D39"/>
    <w:rsid w:val="00605773"/>
    <w:rsid w:val="00606D91"/>
    <w:rsid w:val="00640B72"/>
    <w:rsid w:val="00641F90"/>
    <w:rsid w:val="0067441B"/>
    <w:rsid w:val="00675CAE"/>
    <w:rsid w:val="006B0166"/>
    <w:rsid w:val="006D7C65"/>
    <w:rsid w:val="006F5C6B"/>
    <w:rsid w:val="007310EF"/>
    <w:rsid w:val="00773225"/>
    <w:rsid w:val="007765C1"/>
    <w:rsid w:val="00797BD5"/>
    <w:rsid w:val="007A5C41"/>
    <w:rsid w:val="007B18DD"/>
    <w:rsid w:val="007C03D7"/>
    <w:rsid w:val="007D40EA"/>
    <w:rsid w:val="007E04DC"/>
    <w:rsid w:val="007F0B2D"/>
    <w:rsid w:val="008125C9"/>
    <w:rsid w:val="00817421"/>
    <w:rsid w:val="00820D1A"/>
    <w:rsid w:val="00844D07"/>
    <w:rsid w:val="00847EA2"/>
    <w:rsid w:val="00867376"/>
    <w:rsid w:val="008704E9"/>
    <w:rsid w:val="00876550"/>
    <w:rsid w:val="008875A9"/>
    <w:rsid w:val="008C2A28"/>
    <w:rsid w:val="008C6FB2"/>
    <w:rsid w:val="008E13AF"/>
    <w:rsid w:val="0090049B"/>
    <w:rsid w:val="00903DB0"/>
    <w:rsid w:val="009A1733"/>
    <w:rsid w:val="009A32EE"/>
    <w:rsid w:val="009C7572"/>
    <w:rsid w:val="009E3853"/>
    <w:rsid w:val="00A124FA"/>
    <w:rsid w:val="00A30D37"/>
    <w:rsid w:val="00AA372D"/>
    <w:rsid w:val="00AC11AA"/>
    <w:rsid w:val="00AC73AD"/>
    <w:rsid w:val="00AD0AFF"/>
    <w:rsid w:val="00B07784"/>
    <w:rsid w:val="00B311C1"/>
    <w:rsid w:val="00B7423A"/>
    <w:rsid w:val="00BA6892"/>
    <w:rsid w:val="00BF7011"/>
    <w:rsid w:val="00C07042"/>
    <w:rsid w:val="00C177A1"/>
    <w:rsid w:val="00C66979"/>
    <w:rsid w:val="00C80688"/>
    <w:rsid w:val="00CA2D37"/>
    <w:rsid w:val="00CC0E0C"/>
    <w:rsid w:val="00CC0F68"/>
    <w:rsid w:val="00D57339"/>
    <w:rsid w:val="00D71455"/>
    <w:rsid w:val="00D930BF"/>
    <w:rsid w:val="00DD3C7E"/>
    <w:rsid w:val="00DD6692"/>
    <w:rsid w:val="00DE041C"/>
    <w:rsid w:val="00DF2684"/>
    <w:rsid w:val="00E34C50"/>
    <w:rsid w:val="00E3538C"/>
    <w:rsid w:val="00E70ABA"/>
    <w:rsid w:val="00E76953"/>
    <w:rsid w:val="00E91708"/>
    <w:rsid w:val="00EA358F"/>
    <w:rsid w:val="00EC6CEC"/>
    <w:rsid w:val="00ED5C8A"/>
    <w:rsid w:val="00EE131F"/>
    <w:rsid w:val="00F1220E"/>
    <w:rsid w:val="00F133CC"/>
    <w:rsid w:val="00F15D82"/>
    <w:rsid w:val="00F160C9"/>
    <w:rsid w:val="00F305DE"/>
    <w:rsid w:val="00F42F97"/>
    <w:rsid w:val="00F4383F"/>
    <w:rsid w:val="00F57F34"/>
    <w:rsid w:val="00F77D9A"/>
    <w:rsid w:val="00F94DDF"/>
    <w:rsid w:val="00FC1B16"/>
    <w:rsid w:val="00FE536C"/>
    <w:rsid w:val="00FF36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FEEB153"/>
  <w15:chartTrackingRefBased/>
  <w15:docId w15:val="{26E624E3-D372-458B-B9DA-8429F259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oel"/>
    <w:basedOn w:val="Normal"/>
    <w:link w:val="ListParagraphChar"/>
    <w:uiPriority w:val="34"/>
    <w:qFormat/>
    <w:rsid w:val="0025722C"/>
    <w:pPr>
      <w:ind w:left="720"/>
      <w:contextualSpacing/>
    </w:pPr>
  </w:style>
  <w:style w:type="character" w:styleId="CommentReference">
    <w:name w:val="annotation reference"/>
    <w:basedOn w:val="DefaultParagraphFont"/>
    <w:uiPriority w:val="99"/>
    <w:semiHidden/>
    <w:unhideWhenUsed/>
    <w:rsid w:val="00640B72"/>
    <w:rPr>
      <w:sz w:val="16"/>
      <w:szCs w:val="16"/>
    </w:rPr>
  </w:style>
  <w:style w:type="paragraph" w:styleId="CommentText">
    <w:name w:val="annotation text"/>
    <w:basedOn w:val="Normal"/>
    <w:link w:val="CommentTextChar"/>
    <w:uiPriority w:val="99"/>
    <w:semiHidden/>
    <w:unhideWhenUsed/>
    <w:rsid w:val="00640B72"/>
    <w:pPr>
      <w:spacing w:line="240" w:lineRule="auto"/>
    </w:pPr>
    <w:rPr>
      <w:sz w:val="20"/>
      <w:szCs w:val="20"/>
    </w:rPr>
  </w:style>
  <w:style w:type="character" w:customStyle="1" w:styleId="CommentTextChar">
    <w:name w:val="Comment Text Char"/>
    <w:basedOn w:val="DefaultParagraphFont"/>
    <w:link w:val="CommentText"/>
    <w:uiPriority w:val="99"/>
    <w:semiHidden/>
    <w:rsid w:val="00640B72"/>
    <w:rPr>
      <w:sz w:val="20"/>
      <w:szCs w:val="20"/>
    </w:rPr>
  </w:style>
  <w:style w:type="paragraph" w:styleId="CommentSubject">
    <w:name w:val="annotation subject"/>
    <w:basedOn w:val="CommentText"/>
    <w:next w:val="CommentText"/>
    <w:link w:val="CommentSubjectChar"/>
    <w:uiPriority w:val="99"/>
    <w:semiHidden/>
    <w:unhideWhenUsed/>
    <w:rsid w:val="00640B72"/>
    <w:rPr>
      <w:b/>
      <w:bCs/>
    </w:rPr>
  </w:style>
  <w:style w:type="character" w:customStyle="1" w:styleId="CommentSubjectChar">
    <w:name w:val="Comment Subject Char"/>
    <w:basedOn w:val="CommentTextChar"/>
    <w:link w:val="CommentSubject"/>
    <w:uiPriority w:val="99"/>
    <w:semiHidden/>
    <w:rsid w:val="00640B72"/>
    <w:rPr>
      <w:b/>
      <w:bCs/>
      <w:sz w:val="20"/>
      <w:szCs w:val="20"/>
    </w:rPr>
  </w:style>
  <w:style w:type="paragraph" w:styleId="BalloonText">
    <w:name w:val="Balloon Text"/>
    <w:basedOn w:val="Normal"/>
    <w:link w:val="BalloonTextChar"/>
    <w:uiPriority w:val="99"/>
    <w:semiHidden/>
    <w:unhideWhenUsed/>
    <w:rsid w:val="0064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B72"/>
    <w:rPr>
      <w:rFonts w:ascii="Segoe UI" w:hAnsi="Segoe UI" w:cs="Segoe UI"/>
      <w:sz w:val="18"/>
      <w:szCs w:val="18"/>
    </w:rPr>
  </w:style>
  <w:style w:type="paragraph" w:styleId="Header">
    <w:name w:val="header"/>
    <w:basedOn w:val="Normal"/>
    <w:link w:val="HeaderChar"/>
    <w:uiPriority w:val="99"/>
    <w:unhideWhenUsed/>
    <w:rsid w:val="00CA2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D37"/>
  </w:style>
  <w:style w:type="paragraph" w:styleId="Footer">
    <w:name w:val="footer"/>
    <w:basedOn w:val="Normal"/>
    <w:link w:val="FooterChar"/>
    <w:uiPriority w:val="99"/>
    <w:unhideWhenUsed/>
    <w:rsid w:val="00CA2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D37"/>
  </w:style>
  <w:style w:type="paragraph" w:styleId="FootnoteText">
    <w:name w:val="footnote text"/>
    <w:basedOn w:val="Normal"/>
    <w:link w:val="FootnoteTextChar"/>
    <w:uiPriority w:val="99"/>
    <w:semiHidden/>
    <w:unhideWhenUsed/>
    <w:rsid w:val="000465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533"/>
    <w:rPr>
      <w:sz w:val="20"/>
      <w:szCs w:val="20"/>
    </w:rPr>
  </w:style>
  <w:style w:type="character" w:styleId="FootnoteReference">
    <w:name w:val="footnote reference"/>
    <w:basedOn w:val="DefaultParagraphFont"/>
    <w:uiPriority w:val="99"/>
    <w:semiHidden/>
    <w:unhideWhenUsed/>
    <w:rsid w:val="00046533"/>
    <w:rPr>
      <w:vertAlign w:val="superscript"/>
    </w:rPr>
  </w:style>
  <w:style w:type="character" w:customStyle="1" w:styleId="ListParagraphChar">
    <w:name w:val="List Paragraph Char"/>
    <w:aliases w:val="roel Char"/>
    <w:link w:val="ListParagraph"/>
    <w:uiPriority w:val="34"/>
    <w:locked/>
    <w:rsid w:val="00143446"/>
  </w:style>
  <w:style w:type="character" w:styleId="PageNumber">
    <w:name w:val="page number"/>
    <w:basedOn w:val="DefaultParagraphFont"/>
    <w:rsid w:val="00E3538C"/>
  </w:style>
  <w:style w:type="paragraph" w:styleId="NoSpacing">
    <w:name w:val="No Spacing"/>
    <w:uiPriority w:val="1"/>
    <w:qFormat/>
    <w:rsid w:val="001C3A11"/>
    <w:pPr>
      <w:spacing w:after="0" w:line="240" w:lineRule="auto"/>
    </w:pPr>
  </w:style>
  <w:style w:type="paragraph" w:styleId="Revision">
    <w:name w:val="Revision"/>
    <w:hidden/>
    <w:uiPriority w:val="99"/>
    <w:semiHidden/>
    <w:rsid w:val="00FF36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legal@wesm.ph" TargetMode="External"/><Relationship Id="rId4" Type="http://schemas.openxmlformats.org/officeDocument/2006/relationships/settings" Target="settings.xml"/><Relationship Id="rId9" Type="http://schemas.openxmlformats.org/officeDocument/2006/relationships/hyperlink" Target="mailto:oeala@wesm.p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ECE90-500F-4BFB-A0F6-06B864CB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1690</Words>
  <Characters>9635</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A. Rodriguez</dc:creator>
  <cp:keywords/>
  <dc:description/>
  <cp:lastModifiedBy>Divine C. Cruz</cp:lastModifiedBy>
  <cp:revision>21</cp:revision>
  <cp:lastPrinted>2019-04-10T01:16:00Z</cp:lastPrinted>
  <dcterms:created xsi:type="dcterms:W3CDTF">2019-04-09T09:11:00Z</dcterms:created>
  <dcterms:modified xsi:type="dcterms:W3CDTF">2019-05-20T08:40:00Z</dcterms:modified>
</cp:coreProperties>
</file>