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50C41" w14:textId="77777777" w:rsidR="00A25B08" w:rsidRPr="00B01842" w:rsidRDefault="00DB5C0E" w:rsidP="00A25B08">
      <w:pPr>
        <w:ind w:left="900" w:hanging="180"/>
        <w:rPr>
          <w:rFonts w:ascii="Arial" w:hAnsi="Arial" w:cs="Arial"/>
        </w:rPr>
      </w:pPr>
      <w:bookmarkStart w:id="0" w:name="_GoBack"/>
      <w:bookmarkEnd w:id="0"/>
      <w:r w:rsidRPr="00B01842">
        <w:rPr>
          <w:rFonts w:ascii="Arial" w:hAnsi="Arial" w:cs="Arial"/>
          <w:noProof/>
          <w:lang w:val="en-PH" w:eastAsia="en-PH"/>
        </w:rPr>
        <w:drawing>
          <wp:anchor distT="0" distB="0" distL="114300" distR="114300" simplePos="0" relativeHeight="251657728" behindDoc="0" locked="0" layoutInCell="1" allowOverlap="1" wp14:anchorId="36A55229" wp14:editId="7F4DB2C7">
            <wp:simplePos x="0" y="0"/>
            <wp:positionH relativeFrom="column">
              <wp:posOffset>-895350</wp:posOffset>
            </wp:positionH>
            <wp:positionV relativeFrom="paragraph">
              <wp:posOffset>-495300</wp:posOffset>
            </wp:positionV>
            <wp:extent cx="2743200" cy="609600"/>
            <wp:effectExtent l="0" t="0" r="0" b="0"/>
            <wp:wrapSquare wrapText="bothSides"/>
            <wp:docPr id="14" name="Picture 14" descr="WESM logotyp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SM logotype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204" w:rsidRPr="00B01842">
        <w:rPr>
          <w:rFonts w:ascii="Arial" w:hAnsi="Arial" w:cs="Arial"/>
          <w:b/>
        </w:rPr>
        <w:t xml:space="preserve">       </w:t>
      </w:r>
      <w:r w:rsidR="003553B6" w:rsidRPr="00B01842">
        <w:rPr>
          <w:rFonts w:ascii="Arial" w:hAnsi="Arial" w:cs="Arial"/>
        </w:rPr>
        <w:t xml:space="preserve">         </w:t>
      </w:r>
      <w:r w:rsidR="000A5204" w:rsidRPr="00B01842">
        <w:rPr>
          <w:rFonts w:ascii="Arial" w:hAnsi="Arial" w:cs="Arial"/>
        </w:rPr>
        <w:t xml:space="preserve">      </w:t>
      </w:r>
      <w:r w:rsidR="00A25B08" w:rsidRPr="00B01842">
        <w:rPr>
          <w:rFonts w:ascii="Arial" w:hAnsi="Arial" w:cs="Arial"/>
        </w:rPr>
        <w:tab/>
      </w:r>
      <w:r w:rsidR="00A25B08" w:rsidRPr="00B01842">
        <w:rPr>
          <w:rFonts w:ascii="Arial" w:hAnsi="Arial" w:cs="Arial"/>
        </w:rPr>
        <w:tab/>
      </w:r>
      <w:r w:rsidR="00A25B08" w:rsidRPr="00B01842">
        <w:rPr>
          <w:rFonts w:ascii="Arial" w:hAnsi="Arial" w:cs="Arial"/>
        </w:rPr>
        <w:tab/>
      </w:r>
      <w:r w:rsidR="00A25B08" w:rsidRPr="00B01842">
        <w:rPr>
          <w:rFonts w:ascii="Arial" w:hAnsi="Arial" w:cs="Arial"/>
        </w:rPr>
        <w:tab/>
      </w:r>
      <w:r w:rsidR="00A25B08" w:rsidRPr="00B01842">
        <w:rPr>
          <w:rFonts w:ascii="Arial" w:hAnsi="Arial" w:cs="Arial"/>
        </w:rPr>
        <w:tab/>
      </w:r>
      <w:r w:rsidR="00A25B08" w:rsidRPr="00B01842">
        <w:rPr>
          <w:rFonts w:ascii="Arial" w:hAnsi="Arial" w:cs="Arial"/>
        </w:rPr>
        <w:tab/>
      </w:r>
      <w:r w:rsidR="00CB41F4" w:rsidRPr="00B01842">
        <w:rPr>
          <w:rFonts w:ascii="Arial" w:hAnsi="Arial" w:cs="Arial"/>
        </w:rPr>
        <w:t xml:space="preserve">     </w:t>
      </w:r>
    </w:p>
    <w:p w14:paraId="4D23FF84" w14:textId="77777777" w:rsidR="00075E45" w:rsidRPr="00B01842" w:rsidRDefault="00A25B08" w:rsidP="00AF03E7">
      <w:pPr>
        <w:ind w:left="900" w:hanging="180"/>
        <w:jc w:val="right"/>
        <w:rPr>
          <w:rFonts w:ascii="Arial" w:hAnsi="Arial" w:cs="Arial"/>
        </w:rPr>
      </w:pPr>
      <w:r w:rsidRPr="00B01842">
        <w:rPr>
          <w:rFonts w:ascii="Arial" w:hAnsi="Arial" w:cs="Arial"/>
        </w:rPr>
        <w:t xml:space="preserve">                                                           </w:t>
      </w:r>
      <w:r w:rsidR="00970669" w:rsidRPr="00B01842">
        <w:rPr>
          <w:rFonts w:ascii="Arial" w:hAnsi="Arial" w:cs="Arial"/>
        </w:rPr>
        <w:t xml:space="preserve">                        </w:t>
      </w:r>
      <w:r w:rsidR="00B6607A" w:rsidRPr="00B01842">
        <w:rPr>
          <w:rFonts w:ascii="Arial" w:hAnsi="Arial" w:cs="Arial"/>
        </w:rPr>
        <w:t>WESM</w:t>
      </w:r>
      <w:r w:rsidR="001C665C" w:rsidRPr="00B01842">
        <w:rPr>
          <w:rFonts w:ascii="Arial" w:hAnsi="Arial" w:cs="Arial"/>
        </w:rPr>
        <w:t>-</w:t>
      </w:r>
      <w:r w:rsidR="00B6607A" w:rsidRPr="00B01842">
        <w:rPr>
          <w:rFonts w:ascii="Arial" w:hAnsi="Arial" w:cs="Arial"/>
        </w:rPr>
        <w:t>W</w:t>
      </w:r>
      <w:r w:rsidR="006C6EB5" w:rsidRPr="00B01842">
        <w:rPr>
          <w:rFonts w:ascii="Arial" w:hAnsi="Arial" w:cs="Arial"/>
        </w:rPr>
        <w:t>M</w:t>
      </w:r>
      <w:r w:rsidR="00075E45" w:rsidRPr="00B01842">
        <w:rPr>
          <w:rFonts w:ascii="Arial" w:hAnsi="Arial" w:cs="Arial"/>
        </w:rPr>
        <w:t>-</w:t>
      </w:r>
      <w:r w:rsidR="00F0676C" w:rsidRPr="00B01842">
        <w:rPr>
          <w:rFonts w:ascii="Arial" w:hAnsi="Arial" w:cs="Arial"/>
        </w:rPr>
        <w:t>(</w:t>
      </w:r>
      <w:r w:rsidR="003B7DDD" w:rsidRPr="00B01842">
        <w:rPr>
          <w:rFonts w:ascii="Arial" w:hAnsi="Arial" w:cs="Arial"/>
        </w:rPr>
        <w:t>Manual</w:t>
      </w:r>
      <w:r w:rsidR="00F0676C" w:rsidRPr="00B01842">
        <w:rPr>
          <w:rFonts w:ascii="Arial" w:hAnsi="Arial" w:cs="Arial"/>
        </w:rPr>
        <w:t>)</w:t>
      </w:r>
      <w:r w:rsidR="00075E45" w:rsidRPr="00B01842">
        <w:rPr>
          <w:rFonts w:ascii="Arial" w:hAnsi="Arial" w:cs="Arial"/>
        </w:rPr>
        <w:t>-</w:t>
      </w:r>
      <w:r w:rsidR="006C6EB5" w:rsidRPr="00B01842">
        <w:rPr>
          <w:rFonts w:ascii="Arial" w:hAnsi="Arial" w:cs="Arial"/>
        </w:rPr>
        <w:t>CN</w:t>
      </w:r>
      <w:r w:rsidR="00970669" w:rsidRPr="00B01842">
        <w:rPr>
          <w:rFonts w:ascii="Arial" w:hAnsi="Arial" w:cs="Arial"/>
        </w:rPr>
        <w:t xml:space="preserve"> - ______</w:t>
      </w:r>
    </w:p>
    <w:p w14:paraId="790E45FD" w14:textId="569B4D3C" w:rsidR="00075E45" w:rsidRPr="00B01842" w:rsidRDefault="00075E45" w:rsidP="00075E45">
      <w:pPr>
        <w:jc w:val="center"/>
        <w:rPr>
          <w:rFonts w:ascii="Arial" w:hAnsi="Arial" w:cs="Arial"/>
          <w:b/>
        </w:rPr>
      </w:pPr>
    </w:p>
    <w:p w14:paraId="1EEEDBF4" w14:textId="77777777" w:rsidR="00CF52D8" w:rsidRPr="00B01842" w:rsidRDefault="00CF52D8" w:rsidP="00075E45">
      <w:pPr>
        <w:jc w:val="center"/>
        <w:rPr>
          <w:rFonts w:ascii="Arial" w:hAnsi="Arial" w:cs="Arial"/>
          <w:b/>
        </w:rPr>
      </w:pPr>
    </w:p>
    <w:p w14:paraId="339FEF5A" w14:textId="09FC6D4E" w:rsidR="001D3C91" w:rsidRPr="00B01842" w:rsidRDefault="00A05787" w:rsidP="009E2962">
      <w:pPr>
        <w:pBdr>
          <w:top w:val="thinThickSmallGap" w:sz="24" w:space="1" w:color="auto"/>
          <w:bottom w:val="thickThinSmallGap" w:sz="24" w:space="1" w:color="auto"/>
        </w:pBdr>
        <w:ind w:left="1620" w:hanging="1710"/>
        <w:jc w:val="center"/>
        <w:rPr>
          <w:rFonts w:ascii="Arial" w:hAnsi="Arial" w:cs="Arial"/>
          <w:b/>
        </w:rPr>
      </w:pPr>
      <w:r w:rsidRPr="00B01842">
        <w:rPr>
          <w:rFonts w:ascii="Arial" w:hAnsi="Arial" w:cs="Arial"/>
          <w:b/>
        </w:rPr>
        <w:t>REQUEST</w:t>
      </w:r>
      <w:r w:rsidR="00A25B08" w:rsidRPr="00B01842">
        <w:rPr>
          <w:rFonts w:ascii="Arial" w:hAnsi="Arial" w:cs="Arial"/>
          <w:b/>
        </w:rPr>
        <w:t xml:space="preserve"> </w:t>
      </w:r>
      <w:r w:rsidRPr="00B01842">
        <w:rPr>
          <w:rFonts w:ascii="Arial" w:hAnsi="Arial" w:cs="Arial"/>
          <w:b/>
        </w:rPr>
        <w:t xml:space="preserve">FOR </w:t>
      </w:r>
      <w:r w:rsidR="00A25B08" w:rsidRPr="00B01842">
        <w:rPr>
          <w:rFonts w:ascii="Arial" w:hAnsi="Arial" w:cs="Arial"/>
          <w:b/>
        </w:rPr>
        <w:t xml:space="preserve">AMENDMENTS OR CHANGES TO THE </w:t>
      </w:r>
      <w:r w:rsidR="00AA2943" w:rsidRPr="00B01842">
        <w:rPr>
          <w:rFonts w:ascii="Arial" w:hAnsi="Arial" w:cs="Arial"/>
          <w:b/>
        </w:rPr>
        <w:t xml:space="preserve">WESM </w:t>
      </w:r>
      <w:r w:rsidR="00A25B08" w:rsidRPr="00B01842">
        <w:rPr>
          <w:rFonts w:ascii="Arial" w:hAnsi="Arial" w:cs="Arial"/>
          <w:b/>
        </w:rPr>
        <w:t>MANUALS</w:t>
      </w:r>
    </w:p>
    <w:p w14:paraId="19AE0DAA" w14:textId="77777777" w:rsidR="00CB41F4" w:rsidRPr="00BB6197" w:rsidRDefault="00CB41F4" w:rsidP="002F414A">
      <w:pPr>
        <w:jc w:val="both"/>
        <w:rPr>
          <w:rFonts w:ascii="Arial" w:hAnsi="Arial" w:cs="Arial"/>
          <w:sz w:val="20"/>
          <w:szCs w:val="20"/>
        </w:rPr>
      </w:pPr>
    </w:p>
    <w:p w14:paraId="454EEE8D" w14:textId="77777777" w:rsidR="00A25B08" w:rsidRPr="00BB6197" w:rsidRDefault="00A25B08" w:rsidP="002F414A">
      <w:pPr>
        <w:jc w:val="both"/>
        <w:rPr>
          <w:rFonts w:ascii="Arial" w:hAnsi="Arial" w:cs="Arial"/>
          <w:sz w:val="20"/>
          <w:szCs w:val="20"/>
        </w:rPr>
      </w:pPr>
    </w:p>
    <w:p w14:paraId="440D87D9" w14:textId="77777777" w:rsidR="00332BF9" w:rsidRPr="00BB6197" w:rsidRDefault="007641C8" w:rsidP="002F414A">
      <w:pPr>
        <w:jc w:val="both"/>
        <w:rPr>
          <w:rFonts w:ascii="Arial" w:hAnsi="Arial" w:cs="Arial"/>
          <w:sz w:val="20"/>
          <w:szCs w:val="20"/>
        </w:rPr>
      </w:pPr>
      <w:r w:rsidRPr="00BB6197">
        <w:rPr>
          <w:rFonts w:ascii="Arial" w:hAnsi="Arial" w:cs="Arial"/>
          <w:sz w:val="20"/>
          <w:szCs w:val="20"/>
        </w:rPr>
        <w:t>Proposals made only under this prescribed form shall be accepted and considered as submitted</w:t>
      </w:r>
      <w:r w:rsidR="00B6607A" w:rsidRPr="00BB6197">
        <w:rPr>
          <w:rFonts w:ascii="Arial" w:hAnsi="Arial" w:cs="Arial"/>
          <w:sz w:val="20"/>
          <w:szCs w:val="20"/>
        </w:rPr>
        <w:t>:</w:t>
      </w:r>
      <w:r w:rsidR="00F35FC1" w:rsidRPr="00BB6197">
        <w:rPr>
          <w:rFonts w:ascii="Arial" w:hAnsi="Arial" w:cs="Arial"/>
          <w:sz w:val="20"/>
          <w:szCs w:val="20"/>
        </w:rPr>
        <w:t xml:space="preserve"> </w:t>
      </w:r>
    </w:p>
    <w:p w14:paraId="56216148" w14:textId="77777777" w:rsidR="00F35FC1" w:rsidRPr="00BB6197" w:rsidRDefault="00F35FC1" w:rsidP="00332BF9">
      <w:pPr>
        <w:rPr>
          <w:rFonts w:ascii="Arial" w:hAnsi="Arial" w:cs="Arial"/>
          <w:sz w:val="20"/>
          <w:szCs w:val="20"/>
        </w:rPr>
      </w:pPr>
    </w:p>
    <w:p w14:paraId="599DDA07" w14:textId="7CF4ADAF" w:rsidR="003F54ED" w:rsidRPr="00BB6197" w:rsidRDefault="003F54ED" w:rsidP="00332BF9">
      <w:pPr>
        <w:rPr>
          <w:rFonts w:ascii="Arial" w:hAnsi="Arial" w:cs="Arial"/>
          <w:sz w:val="20"/>
          <w:szCs w:val="20"/>
        </w:rPr>
      </w:pPr>
      <w:r w:rsidRPr="00BB6197">
        <w:rPr>
          <w:rFonts w:ascii="Arial" w:hAnsi="Arial" w:cs="Arial"/>
          <w:sz w:val="20"/>
          <w:szCs w:val="20"/>
        </w:rPr>
        <w:t xml:space="preserve">This request for amendments to the </w:t>
      </w:r>
      <w:r w:rsidR="00AA2943" w:rsidRPr="00BB6197">
        <w:rPr>
          <w:rFonts w:ascii="Arial" w:hAnsi="Arial" w:cs="Arial"/>
          <w:sz w:val="20"/>
          <w:szCs w:val="20"/>
        </w:rPr>
        <w:t xml:space="preserve">WESM </w:t>
      </w:r>
      <w:r w:rsidR="00FB3C10" w:rsidRPr="00BB6197">
        <w:rPr>
          <w:rFonts w:ascii="Arial" w:hAnsi="Arial" w:cs="Arial"/>
          <w:sz w:val="20"/>
          <w:szCs w:val="20"/>
        </w:rPr>
        <w:t xml:space="preserve">Manual on </w:t>
      </w:r>
      <w:r w:rsidR="00AA2943" w:rsidRPr="00BB6197">
        <w:rPr>
          <w:rFonts w:ascii="Arial" w:hAnsi="Arial" w:cs="Arial"/>
          <w:sz w:val="20"/>
          <w:szCs w:val="20"/>
        </w:rPr>
        <w:t xml:space="preserve">Procedures for the Monitoring of Forecast Accuracy Standards for Must Dispatch Generating Units </w:t>
      </w:r>
      <w:r w:rsidRPr="00BB6197">
        <w:rPr>
          <w:rFonts w:ascii="Arial" w:hAnsi="Arial" w:cs="Arial"/>
          <w:sz w:val="20"/>
          <w:szCs w:val="20"/>
        </w:rPr>
        <w:t>can be submitted to:</w:t>
      </w:r>
    </w:p>
    <w:p w14:paraId="17C21457" w14:textId="77777777" w:rsidR="003F54ED" w:rsidRPr="00BB6197" w:rsidRDefault="003F54ED" w:rsidP="00332BF9">
      <w:pPr>
        <w:rPr>
          <w:rFonts w:ascii="Arial" w:hAnsi="Arial" w:cs="Arial"/>
          <w:sz w:val="20"/>
          <w:szCs w:val="20"/>
        </w:rPr>
      </w:pPr>
    </w:p>
    <w:p w14:paraId="0B930043" w14:textId="2F9C01B3" w:rsidR="00CC1C56" w:rsidRPr="00BB6197" w:rsidRDefault="00FB3C10" w:rsidP="00CC1C56">
      <w:pPr>
        <w:ind w:left="1440" w:firstLine="720"/>
        <w:rPr>
          <w:rFonts w:ascii="Arial" w:hAnsi="Arial" w:cs="Arial"/>
          <w:sz w:val="20"/>
          <w:szCs w:val="20"/>
        </w:rPr>
      </w:pPr>
      <w:r w:rsidRPr="00BB6197">
        <w:rPr>
          <w:rFonts w:ascii="Arial" w:hAnsi="Arial" w:cs="Arial"/>
          <w:b/>
          <w:sz w:val="20"/>
          <w:szCs w:val="20"/>
        </w:rPr>
        <w:t>Rules Change Committee</w:t>
      </w:r>
    </w:p>
    <w:p w14:paraId="217DB5BA" w14:textId="77777777" w:rsidR="00CC1C56" w:rsidRPr="00BB6197" w:rsidRDefault="00CC1C56" w:rsidP="00CC1C56">
      <w:pPr>
        <w:ind w:left="1440" w:firstLine="720"/>
        <w:rPr>
          <w:rFonts w:ascii="Arial" w:hAnsi="Arial" w:cs="Arial"/>
          <w:sz w:val="20"/>
          <w:szCs w:val="20"/>
        </w:rPr>
      </w:pPr>
      <w:r w:rsidRPr="00BB6197">
        <w:rPr>
          <w:rFonts w:ascii="Arial" w:hAnsi="Arial" w:cs="Arial"/>
          <w:sz w:val="20"/>
          <w:szCs w:val="20"/>
        </w:rPr>
        <w:t xml:space="preserve">Attention: </w:t>
      </w:r>
      <w:r w:rsidR="003E6630" w:rsidRPr="00BB6197">
        <w:rPr>
          <w:rFonts w:ascii="Arial" w:hAnsi="Arial" w:cs="Arial"/>
          <w:b/>
          <w:sz w:val="20"/>
          <w:szCs w:val="20"/>
        </w:rPr>
        <w:t>PEM Committee Secretariat</w:t>
      </w:r>
    </w:p>
    <w:p w14:paraId="6EB15A90" w14:textId="77777777" w:rsidR="00CC1C56" w:rsidRPr="00BB6197" w:rsidRDefault="00CC1C56" w:rsidP="00CC1C56">
      <w:pPr>
        <w:ind w:left="1440" w:firstLine="720"/>
        <w:rPr>
          <w:rFonts w:ascii="Arial" w:hAnsi="Arial" w:cs="Arial"/>
          <w:sz w:val="20"/>
          <w:szCs w:val="20"/>
        </w:rPr>
      </w:pPr>
      <w:r w:rsidRPr="00BB6197">
        <w:rPr>
          <w:rFonts w:ascii="Arial" w:hAnsi="Arial" w:cs="Arial"/>
          <w:sz w:val="20"/>
          <w:szCs w:val="20"/>
        </w:rPr>
        <w:t xml:space="preserve">Philippine Electricity Market Corporation </w:t>
      </w:r>
    </w:p>
    <w:p w14:paraId="24EC36C8" w14:textId="77777777" w:rsidR="00CC1C56" w:rsidRPr="00BB6197" w:rsidRDefault="00CC1C56" w:rsidP="00CC1C56">
      <w:pPr>
        <w:ind w:left="1440" w:firstLine="720"/>
        <w:rPr>
          <w:rFonts w:ascii="Arial" w:hAnsi="Arial" w:cs="Arial"/>
          <w:sz w:val="20"/>
          <w:szCs w:val="20"/>
        </w:rPr>
      </w:pPr>
      <w:r w:rsidRPr="00BB6197">
        <w:rPr>
          <w:rFonts w:ascii="Arial" w:hAnsi="Arial" w:cs="Arial"/>
          <w:sz w:val="20"/>
          <w:szCs w:val="20"/>
        </w:rPr>
        <w:t>18/F Robinsons Equitable Tower</w:t>
      </w:r>
    </w:p>
    <w:p w14:paraId="14FE62DC" w14:textId="77777777" w:rsidR="00F0676C" w:rsidRPr="00BB6197" w:rsidRDefault="00CC1C56" w:rsidP="00CC1C56">
      <w:pPr>
        <w:ind w:left="1440" w:firstLine="720"/>
        <w:rPr>
          <w:rFonts w:ascii="Arial" w:hAnsi="Arial" w:cs="Arial"/>
          <w:sz w:val="20"/>
          <w:szCs w:val="20"/>
        </w:rPr>
      </w:pPr>
      <w:r w:rsidRPr="00BB6197">
        <w:rPr>
          <w:rFonts w:ascii="Arial" w:hAnsi="Arial" w:cs="Arial"/>
          <w:sz w:val="20"/>
          <w:szCs w:val="20"/>
        </w:rPr>
        <w:t>ADB Avenue</w:t>
      </w:r>
      <w:r w:rsidR="00F0676C" w:rsidRPr="00BB6197">
        <w:rPr>
          <w:rFonts w:ascii="Arial" w:hAnsi="Arial" w:cs="Arial"/>
          <w:sz w:val="20"/>
          <w:szCs w:val="20"/>
        </w:rPr>
        <w:t xml:space="preserve">, </w:t>
      </w:r>
      <w:proofErr w:type="spellStart"/>
      <w:r w:rsidRPr="00BB6197">
        <w:rPr>
          <w:rFonts w:ascii="Arial" w:hAnsi="Arial" w:cs="Arial"/>
          <w:sz w:val="20"/>
          <w:szCs w:val="20"/>
        </w:rPr>
        <w:t>Ortigas</w:t>
      </w:r>
      <w:proofErr w:type="spellEnd"/>
      <w:r w:rsidRPr="00BB6197">
        <w:rPr>
          <w:rFonts w:ascii="Arial" w:hAnsi="Arial" w:cs="Arial"/>
          <w:sz w:val="20"/>
          <w:szCs w:val="20"/>
        </w:rPr>
        <w:t xml:space="preserve"> Center</w:t>
      </w:r>
    </w:p>
    <w:p w14:paraId="7E236158" w14:textId="77777777" w:rsidR="00CC1C56" w:rsidRPr="00BB6197" w:rsidRDefault="00CC1C56" w:rsidP="00F0676C">
      <w:pPr>
        <w:ind w:left="1440" w:firstLine="720"/>
        <w:rPr>
          <w:rFonts w:ascii="Arial" w:hAnsi="Arial" w:cs="Arial"/>
          <w:sz w:val="20"/>
          <w:szCs w:val="20"/>
        </w:rPr>
      </w:pPr>
      <w:r w:rsidRPr="00BB6197">
        <w:rPr>
          <w:rFonts w:ascii="Arial" w:hAnsi="Arial" w:cs="Arial"/>
          <w:sz w:val="20"/>
          <w:szCs w:val="20"/>
        </w:rPr>
        <w:t>Pasig City</w:t>
      </w:r>
      <w:r w:rsidR="00F0676C" w:rsidRPr="00BB6197">
        <w:rPr>
          <w:rFonts w:ascii="Arial" w:hAnsi="Arial" w:cs="Arial"/>
          <w:sz w:val="20"/>
          <w:szCs w:val="20"/>
        </w:rPr>
        <w:t xml:space="preserve">, </w:t>
      </w:r>
      <w:r w:rsidRPr="00BB6197">
        <w:rPr>
          <w:rFonts w:ascii="Arial" w:hAnsi="Arial" w:cs="Arial"/>
          <w:sz w:val="20"/>
          <w:szCs w:val="20"/>
        </w:rPr>
        <w:t>1605 Philippines</w:t>
      </w:r>
    </w:p>
    <w:p w14:paraId="2E5A5B7D" w14:textId="77777777" w:rsidR="00CB63DC" w:rsidRPr="00BB6197" w:rsidRDefault="00CC1C56" w:rsidP="00CB63DC">
      <w:pPr>
        <w:ind w:firstLine="1440"/>
        <w:rPr>
          <w:rFonts w:ascii="Arial" w:hAnsi="Arial" w:cs="Arial"/>
          <w:sz w:val="20"/>
          <w:szCs w:val="20"/>
        </w:rPr>
      </w:pPr>
      <w:r w:rsidRPr="00BB6197">
        <w:rPr>
          <w:rFonts w:ascii="Arial" w:hAnsi="Arial" w:cs="Arial"/>
          <w:sz w:val="20"/>
          <w:szCs w:val="20"/>
        </w:rPr>
        <w:tab/>
      </w:r>
      <w:r w:rsidR="00CB63DC" w:rsidRPr="00BB6197">
        <w:rPr>
          <w:rFonts w:ascii="Arial" w:hAnsi="Arial" w:cs="Arial"/>
          <w:sz w:val="20"/>
          <w:szCs w:val="20"/>
        </w:rPr>
        <w:t xml:space="preserve">Email </w:t>
      </w:r>
      <w:r w:rsidR="00BD5B7B" w:rsidRPr="00BB6197">
        <w:rPr>
          <w:rFonts w:ascii="Arial" w:hAnsi="Arial" w:cs="Arial"/>
          <w:sz w:val="20"/>
          <w:szCs w:val="20"/>
        </w:rPr>
        <w:t>address</w:t>
      </w:r>
      <w:r w:rsidR="00CB63DC" w:rsidRPr="00BB6197">
        <w:rPr>
          <w:rFonts w:ascii="Arial" w:hAnsi="Arial" w:cs="Arial"/>
          <w:sz w:val="20"/>
          <w:szCs w:val="20"/>
        </w:rPr>
        <w:t>: rcc@wesm.ph</w:t>
      </w:r>
    </w:p>
    <w:p w14:paraId="5B74A140" w14:textId="77777777" w:rsidR="00CC1C56" w:rsidRPr="00BB6197" w:rsidRDefault="00CB63DC" w:rsidP="00CB63DC">
      <w:pPr>
        <w:rPr>
          <w:rFonts w:ascii="Arial" w:hAnsi="Arial" w:cs="Arial"/>
          <w:sz w:val="20"/>
          <w:szCs w:val="20"/>
          <w:u w:val="single"/>
        </w:rPr>
      </w:pPr>
      <w:r w:rsidRPr="00BB6197">
        <w:rPr>
          <w:rFonts w:ascii="Arial" w:hAnsi="Arial" w:cs="Arial"/>
          <w:sz w:val="20"/>
          <w:szCs w:val="20"/>
        </w:rPr>
        <w:tab/>
      </w:r>
      <w:r w:rsidRPr="00BB6197">
        <w:rPr>
          <w:rFonts w:ascii="Arial" w:hAnsi="Arial" w:cs="Arial"/>
          <w:sz w:val="20"/>
          <w:szCs w:val="20"/>
        </w:rPr>
        <w:tab/>
      </w:r>
      <w:r w:rsidRPr="00BB6197">
        <w:rPr>
          <w:rFonts w:ascii="Arial" w:hAnsi="Arial" w:cs="Arial"/>
          <w:sz w:val="20"/>
          <w:szCs w:val="20"/>
        </w:rPr>
        <w:tab/>
        <w:t>Fax Number: (+632) 395-2704</w:t>
      </w:r>
    </w:p>
    <w:p w14:paraId="245B0219" w14:textId="77777777" w:rsidR="00D2170D" w:rsidRPr="00BB6197" w:rsidRDefault="00251706" w:rsidP="004A3246">
      <w:pPr>
        <w:jc w:val="both"/>
        <w:rPr>
          <w:rFonts w:ascii="Arial" w:hAnsi="Arial" w:cs="Arial"/>
          <w:sz w:val="20"/>
          <w:szCs w:val="20"/>
        </w:rPr>
      </w:pPr>
      <w:r w:rsidRPr="00BB6197">
        <w:rPr>
          <w:rFonts w:ascii="Arial" w:hAnsi="Arial" w:cs="Arial"/>
          <w:sz w:val="20"/>
          <w:szCs w:val="20"/>
        </w:rPr>
        <w:t xml:space="preserve"> </w:t>
      </w:r>
      <w:r w:rsidR="00D2170D" w:rsidRPr="00BB6197">
        <w:rPr>
          <w:rFonts w:ascii="Arial" w:hAnsi="Arial" w:cs="Arial"/>
          <w:sz w:val="20"/>
          <w:szCs w:val="20"/>
        </w:rPr>
        <w:t xml:space="preserve">  </w:t>
      </w:r>
    </w:p>
    <w:p w14:paraId="526C377F" w14:textId="77777777" w:rsidR="00D2170D" w:rsidRPr="00BB6197" w:rsidRDefault="001D3C91" w:rsidP="001D3C91">
      <w:pPr>
        <w:numPr>
          <w:ilvl w:val="0"/>
          <w:numId w:val="1"/>
        </w:numPr>
        <w:ind w:firstLine="0"/>
        <w:rPr>
          <w:rFonts w:ascii="Arial" w:hAnsi="Arial" w:cs="Arial"/>
          <w:b/>
          <w:sz w:val="20"/>
          <w:szCs w:val="20"/>
        </w:rPr>
      </w:pPr>
      <w:r w:rsidRPr="00BB6197">
        <w:rPr>
          <w:rFonts w:ascii="Arial" w:hAnsi="Arial" w:cs="Arial"/>
          <w:b/>
          <w:sz w:val="20"/>
          <w:szCs w:val="20"/>
        </w:rPr>
        <w:t xml:space="preserve"> </w:t>
      </w:r>
      <w:r w:rsidR="00AF30B1" w:rsidRPr="00BB6197">
        <w:rPr>
          <w:rFonts w:ascii="Arial" w:hAnsi="Arial" w:cs="Arial"/>
          <w:b/>
          <w:sz w:val="20"/>
          <w:szCs w:val="20"/>
        </w:rPr>
        <w:t>Proposer’s Information</w:t>
      </w:r>
    </w:p>
    <w:tbl>
      <w:tblPr>
        <w:tblW w:w="8748" w:type="dxa"/>
        <w:tblBorders>
          <w:top w:val="single" w:sz="4" w:space="0" w:color="auto"/>
          <w:left w:val="single" w:sz="4" w:space="0" w:color="auto"/>
          <w:bottom w:val="single" w:sz="12" w:space="0" w:color="auto"/>
          <w:right w:val="single" w:sz="4" w:space="0" w:color="auto"/>
          <w:insideH w:val="single" w:sz="4" w:space="0" w:color="auto"/>
        </w:tblBorders>
        <w:tblLook w:val="01E0" w:firstRow="1" w:lastRow="1" w:firstColumn="1" w:lastColumn="1" w:noHBand="0" w:noVBand="0"/>
      </w:tblPr>
      <w:tblGrid>
        <w:gridCol w:w="2088"/>
        <w:gridCol w:w="6660"/>
      </w:tblGrid>
      <w:tr w:rsidR="007C6FFB" w:rsidRPr="00BB6197" w14:paraId="79AD0C50" w14:textId="77777777" w:rsidTr="007C6FFB">
        <w:tc>
          <w:tcPr>
            <w:tcW w:w="2088" w:type="dxa"/>
            <w:tcBorders>
              <w:top w:val="single" w:sz="12" w:space="0" w:color="auto"/>
              <w:left w:val="single" w:sz="12" w:space="0" w:color="auto"/>
              <w:bottom w:val="single" w:sz="4" w:space="0" w:color="auto"/>
              <w:right w:val="single" w:sz="2" w:space="0" w:color="auto"/>
            </w:tcBorders>
          </w:tcPr>
          <w:p w14:paraId="1C99E8BE" w14:textId="77777777" w:rsidR="007C6FFB" w:rsidRPr="00BB6197" w:rsidRDefault="007C6FFB" w:rsidP="007C6FFB">
            <w:pPr>
              <w:rPr>
                <w:rFonts w:ascii="Arial" w:hAnsi="Arial" w:cs="Arial"/>
                <w:sz w:val="20"/>
                <w:szCs w:val="20"/>
              </w:rPr>
            </w:pPr>
            <w:r w:rsidRPr="00BB6197">
              <w:rPr>
                <w:rFonts w:ascii="Arial" w:hAnsi="Arial" w:cs="Arial"/>
                <w:sz w:val="20"/>
                <w:szCs w:val="20"/>
              </w:rPr>
              <w:t xml:space="preserve">Name                  </w:t>
            </w:r>
          </w:p>
        </w:tc>
        <w:tc>
          <w:tcPr>
            <w:tcW w:w="6660" w:type="dxa"/>
            <w:tcBorders>
              <w:top w:val="single" w:sz="12" w:space="0" w:color="auto"/>
              <w:left w:val="single" w:sz="2" w:space="0" w:color="auto"/>
              <w:bottom w:val="single" w:sz="4" w:space="0" w:color="auto"/>
              <w:right w:val="single" w:sz="2" w:space="0" w:color="auto"/>
            </w:tcBorders>
          </w:tcPr>
          <w:p w14:paraId="57828030" w14:textId="34C7FCA7" w:rsidR="007C6FFB" w:rsidRPr="00BB6197" w:rsidRDefault="00DA7325" w:rsidP="007C6FFB">
            <w:pPr>
              <w:rPr>
                <w:rFonts w:ascii="Arial" w:hAnsi="Arial" w:cs="Arial"/>
                <w:b/>
                <w:sz w:val="20"/>
                <w:szCs w:val="20"/>
              </w:rPr>
            </w:pPr>
            <w:r w:rsidRPr="00BB6197">
              <w:rPr>
                <w:rFonts w:ascii="Arial" w:hAnsi="Arial" w:cs="Arial"/>
                <w:b/>
                <w:sz w:val="20"/>
                <w:szCs w:val="20"/>
              </w:rPr>
              <w:t>Oscar E. Ala</w:t>
            </w:r>
          </w:p>
          <w:p w14:paraId="447C8FFF" w14:textId="77777777" w:rsidR="007C6FFB" w:rsidRPr="00BB6197" w:rsidRDefault="007C6FFB" w:rsidP="007C6FFB">
            <w:pPr>
              <w:rPr>
                <w:rFonts w:ascii="Arial" w:hAnsi="Arial" w:cs="Arial"/>
                <w:b/>
                <w:sz w:val="20"/>
                <w:szCs w:val="20"/>
              </w:rPr>
            </w:pPr>
          </w:p>
        </w:tc>
      </w:tr>
      <w:tr w:rsidR="007C6FFB" w:rsidRPr="00BB6197" w14:paraId="3D6060B6" w14:textId="77777777" w:rsidTr="007C6FFB">
        <w:tc>
          <w:tcPr>
            <w:tcW w:w="2088" w:type="dxa"/>
            <w:tcBorders>
              <w:left w:val="single" w:sz="12" w:space="0" w:color="auto"/>
              <w:bottom w:val="single" w:sz="4" w:space="0" w:color="auto"/>
              <w:right w:val="single" w:sz="2" w:space="0" w:color="auto"/>
            </w:tcBorders>
          </w:tcPr>
          <w:p w14:paraId="7EBE61BA" w14:textId="77777777" w:rsidR="007C6FFB" w:rsidRPr="00BB6197" w:rsidRDefault="007C6FFB" w:rsidP="007C6FFB">
            <w:pPr>
              <w:rPr>
                <w:rFonts w:ascii="Arial" w:hAnsi="Arial" w:cs="Arial"/>
                <w:sz w:val="20"/>
                <w:szCs w:val="20"/>
              </w:rPr>
            </w:pPr>
            <w:r w:rsidRPr="00BB6197">
              <w:rPr>
                <w:rFonts w:ascii="Arial" w:hAnsi="Arial" w:cs="Arial"/>
                <w:sz w:val="20"/>
                <w:szCs w:val="20"/>
              </w:rPr>
              <w:t xml:space="preserve">Designation         </w:t>
            </w:r>
          </w:p>
        </w:tc>
        <w:tc>
          <w:tcPr>
            <w:tcW w:w="6660" w:type="dxa"/>
            <w:tcBorders>
              <w:left w:val="single" w:sz="2" w:space="0" w:color="auto"/>
              <w:bottom w:val="single" w:sz="4" w:space="0" w:color="auto"/>
              <w:right w:val="single" w:sz="2" w:space="0" w:color="auto"/>
            </w:tcBorders>
          </w:tcPr>
          <w:p w14:paraId="68B828C2" w14:textId="313560CD" w:rsidR="007C6FFB" w:rsidRPr="00BB6197" w:rsidRDefault="00E31C22" w:rsidP="007C6FFB">
            <w:pPr>
              <w:rPr>
                <w:rFonts w:ascii="Arial" w:hAnsi="Arial" w:cs="Arial"/>
                <w:sz w:val="20"/>
                <w:szCs w:val="20"/>
              </w:rPr>
            </w:pPr>
            <w:r w:rsidRPr="00BB6197">
              <w:rPr>
                <w:rFonts w:ascii="Arial" w:hAnsi="Arial" w:cs="Arial"/>
                <w:sz w:val="20"/>
                <w:szCs w:val="20"/>
              </w:rPr>
              <w:t>President</w:t>
            </w:r>
          </w:p>
          <w:p w14:paraId="7C0094FB" w14:textId="77777777" w:rsidR="007C6FFB" w:rsidRPr="00BB6197" w:rsidRDefault="007C6FFB" w:rsidP="007C6FFB">
            <w:pPr>
              <w:rPr>
                <w:rFonts w:ascii="Arial" w:hAnsi="Arial" w:cs="Arial"/>
                <w:sz w:val="20"/>
                <w:szCs w:val="20"/>
              </w:rPr>
            </w:pPr>
          </w:p>
        </w:tc>
      </w:tr>
      <w:tr w:rsidR="007C6FFB" w:rsidRPr="00BB6197" w14:paraId="7403B39B" w14:textId="77777777" w:rsidTr="007C6FFB">
        <w:tc>
          <w:tcPr>
            <w:tcW w:w="2088" w:type="dxa"/>
            <w:tcBorders>
              <w:left w:val="single" w:sz="12" w:space="0" w:color="auto"/>
              <w:bottom w:val="single" w:sz="4" w:space="0" w:color="auto"/>
              <w:right w:val="single" w:sz="2" w:space="0" w:color="auto"/>
            </w:tcBorders>
          </w:tcPr>
          <w:p w14:paraId="356B05F4" w14:textId="77777777" w:rsidR="007C6FFB" w:rsidRPr="00BB6197" w:rsidRDefault="007C6FFB" w:rsidP="007C6FFB">
            <w:pPr>
              <w:rPr>
                <w:rFonts w:ascii="Arial" w:hAnsi="Arial" w:cs="Arial"/>
                <w:sz w:val="20"/>
                <w:szCs w:val="20"/>
              </w:rPr>
            </w:pPr>
            <w:r w:rsidRPr="00BB6197">
              <w:rPr>
                <w:rFonts w:ascii="Arial" w:hAnsi="Arial" w:cs="Arial"/>
                <w:sz w:val="20"/>
                <w:szCs w:val="20"/>
              </w:rPr>
              <w:t xml:space="preserve">Company              </w:t>
            </w:r>
          </w:p>
        </w:tc>
        <w:tc>
          <w:tcPr>
            <w:tcW w:w="6660" w:type="dxa"/>
            <w:tcBorders>
              <w:left w:val="single" w:sz="2" w:space="0" w:color="auto"/>
              <w:bottom w:val="single" w:sz="4" w:space="0" w:color="auto"/>
              <w:right w:val="single" w:sz="2" w:space="0" w:color="auto"/>
            </w:tcBorders>
          </w:tcPr>
          <w:p w14:paraId="65D02154" w14:textId="77777777" w:rsidR="007C6FFB" w:rsidRPr="00BB6197" w:rsidRDefault="007C6FFB" w:rsidP="007C6FFB">
            <w:pPr>
              <w:rPr>
                <w:rFonts w:ascii="Arial" w:hAnsi="Arial" w:cs="Arial"/>
                <w:sz w:val="20"/>
                <w:szCs w:val="20"/>
              </w:rPr>
            </w:pPr>
            <w:r w:rsidRPr="00BB6197">
              <w:rPr>
                <w:rFonts w:ascii="Arial" w:hAnsi="Arial" w:cs="Arial"/>
                <w:sz w:val="20"/>
                <w:szCs w:val="20"/>
              </w:rPr>
              <w:t>Philippine Electricity Market Corporation</w:t>
            </w:r>
          </w:p>
          <w:p w14:paraId="7C9B7C7D" w14:textId="77777777" w:rsidR="007C6FFB" w:rsidRPr="00BB6197" w:rsidRDefault="007C6FFB" w:rsidP="007C6FFB">
            <w:pPr>
              <w:rPr>
                <w:rFonts w:ascii="Arial" w:hAnsi="Arial" w:cs="Arial"/>
                <w:sz w:val="20"/>
                <w:szCs w:val="20"/>
              </w:rPr>
            </w:pPr>
          </w:p>
        </w:tc>
      </w:tr>
      <w:tr w:rsidR="007C6FFB" w:rsidRPr="00BB6197" w14:paraId="5B603B3E" w14:textId="77777777" w:rsidTr="007C6FFB">
        <w:trPr>
          <w:trHeight w:val="342"/>
        </w:trPr>
        <w:tc>
          <w:tcPr>
            <w:tcW w:w="2088" w:type="dxa"/>
            <w:tcBorders>
              <w:left w:val="single" w:sz="12" w:space="0" w:color="auto"/>
              <w:bottom w:val="nil"/>
              <w:right w:val="single" w:sz="2" w:space="0" w:color="auto"/>
            </w:tcBorders>
          </w:tcPr>
          <w:p w14:paraId="4D0E263D" w14:textId="77777777" w:rsidR="007C6FFB" w:rsidRPr="00BB6197" w:rsidRDefault="007C6FFB" w:rsidP="007C6FFB">
            <w:pPr>
              <w:rPr>
                <w:rFonts w:ascii="Arial" w:hAnsi="Arial" w:cs="Arial"/>
                <w:sz w:val="20"/>
                <w:szCs w:val="20"/>
              </w:rPr>
            </w:pPr>
            <w:r w:rsidRPr="00BB6197">
              <w:rPr>
                <w:rFonts w:ascii="Arial" w:hAnsi="Arial" w:cs="Arial"/>
                <w:sz w:val="20"/>
                <w:szCs w:val="20"/>
              </w:rPr>
              <w:t xml:space="preserve">Company Address               </w:t>
            </w:r>
          </w:p>
        </w:tc>
        <w:tc>
          <w:tcPr>
            <w:tcW w:w="6660" w:type="dxa"/>
            <w:tcBorders>
              <w:left w:val="single" w:sz="2" w:space="0" w:color="auto"/>
              <w:bottom w:val="single" w:sz="4" w:space="0" w:color="auto"/>
              <w:right w:val="single" w:sz="2" w:space="0" w:color="auto"/>
            </w:tcBorders>
          </w:tcPr>
          <w:p w14:paraId="32DDBF6A" w14:textId="77777777" w:rsidR="007C6FFB" w:rsidRPr="00BB6197" w:rsidRDefault="007C6FFB" w:rsidP="007C6FFB">
            <w:pPr>
              <w:rPr>
                <w:rFonts w:ascii="Arial" w:hAnsi="Arial" w:cs="Arial"/>
                <w:sz w:val="20"/>
                <w:szCs w:val="20"/>
              </w:rPr>
            </w:pPr>
            <w:r w:rsidRPr="00BB6197">
              <w:rPr>
                <w:rFonts w:ascii="Arial" w:hAnsi="Arial" w:cs="Arial"/>
                <w:sz w:val="20"/>
                <w:szCs w:val="20"/>
              </w:rPr>
              <w:t>18/F Robinsons Equitable Tower, ADB Avenue</w:t>
            </w:r>
          </w:p>
          <w:p w14:paraId="00050367" w14:textId="77777777" w:rsidR="007C6FFB" w:rsidRPr="00BB6197" w:rsidRDefault="007C6FFB" w:rsidP="007C6FFB">
            <w:pPr>
              <w:rPr>
                <w:rFonts w:ascii="Arial" w:hAnsi="Arial" w:cs="Arial"/>
                <w:sz w:val="20"/>
                <w:szCs w:val="20"/>
              </w:rPr>
            </w:pPr>
          </w:p>
        </w:tc>
      </w:tr>
      <w:tr w:rsidR="007C6FFB" w:rsidRPr="00BB6197" w14:paraId="40806012" w14:textId="77777777" w:rsidTr="007C6FFB">
        <w:trPr>
          <w:trHeight w:val="332"/>
        </w:trPr>
        <w:tc>
          <w:tcPr>
            <w:tcW w:w="2088" w:type="dxa"/>
            <w:tcBorders>
              <w:top w:val="nil"/>
              <w:left w:val="single" w:sz="12" w:space="0" w:color="auto"/>
              <w:bottom w:val="nil"/>
              <w:right w:val="single" w:sz="2" w:space="0" w:color="auto"/>
            </w:tcBorders>
          </w:tcPr>
          <w:p w14:paraId="15CD958A" w14:textId="77777777" w:rsidR="007C6FFB" w:rsidRPr="00BB6197" w:rsidRDefault="007C6FFB" w:rsidP="007C6FFB">
            <w:pPr>
              <w:rPr>
                <w:rFonts w:ascii="Arial" w:hAnsi="Arial" w:cs="Arial"/>
                <w:sz w:val="20"/>
                <w:szCs w:val="20"/>
              </w:rPr>
            </w:pPr>
          </w:p>
        </w:tc>
        <w:tc>
          <w:tcPr>
            <w:tcW w:w="6660" w:type="dxa"/>
            <w:tcBorders>
              <w:left w:val="single" w:sz="2" w:space="0" w:color="auto"/>
              <w:bottom w:val="single" w:sz="4" w:space="0" w:color="auto"/>
              <w:right w:val="single" w:sz="2" w:space="0" w:color="auto"/>
            </w:tcBorders>
          </w:tcPr>
          <w:p w14:paraId="0AEE9292" w14:textId="77777777" w:rsidR="007C6FFB" w:rsidRPr="00BB6197" w:rsidRDefault="007C6FFB" w:rsidP="007C6FFB">
            <w:pPr>
              <w:rPr>
                <w:rFonts w:ascii="Arial" w:hAnsi="Arial" w:cs="Arial"/>
                <w:sz w:val="20"/>
                <w:szCs w:val="20"/>
              </w:rPr>
            </w:pPr>
            <w:proofErr w:type="spellStart"/>
            <w:r w:rsidRPr="00BB6197">
              <w:rPr>
                <w:rFonts w:ascii="Arial" w:hAnsi="Arial" w:cs="Arial"/>
                <w:sz w:val="20"/>
                <w:szCs w:val="20"/>
              </w:rPr>
              <w:t>Ortigas</w:t>
            </w:r>
            <w:proofErr w:type="spellEnd"/>
            <w:r w:rsidRPr="00BB6197">
              <w:rPr>
                <w:rFonts w:ascii="Arial" w:hAnsi="Arial" w:cs="Arial"/>
                <w:sz w:val="20"/>
                <w:szCs w:val="20"/>
              </w:rPr>
              <w:t xml:space="preserve"> Center, Pasig City 1600</w:t>
            </w:r>
          </w:p>
          <w:p w14:paraId="7D79B0CB" w14:textId="77777777" w:rsidR="007C6FFB" w:rsidRPr="00BB6197" w:rsidRDefault="007C6FFB" w:rsidP="007C6FFB">
            <w:pPr>
              <w:rPr>
                <w:rFonts w:ascii="Arial" w:hAnsi="Arial" w:cs="Arial"/>
                <w:sz w:val="20"/>
                <w:szCs w:val="20"/>
              </w:rPr>
            </w:pPr>
          </w:p>
        </w:tc>
      </w:tr>
      <w:tr w:rsidR="007C6FFB" w:rsidRPr="00BB6197" w14:paraId="02E958FB" w14:textId="77777777" w:rsidTr="007C6FFB">
        <w:trPr>
          <w:trHeight w:val="332"/>
        </w:trPr>
        <w:tc>
          <w:tcPr>
            <w:tcW w:w="2088" w:type="dxa"/>
            <w:tcBorders>
              <w:left w:val="single" w:sz="12" w:space="0" w:color="auto"/>
              <w:bottom w:val="single" w:sz="4" w:space="0" w:color="auto"/>
              <w:right w:val="single" w:sz="2" w:space="0" w:color="auto"/>
            </w:tcBorders>
          </w:tcPr>
          <w:p w14:paraId="251B9790" w14:textId="77777777" w:rsidR="007C6FFB" w:rsidRPr="00BB6197" w:rsidRDefault="007C6FFB" w:rsidP="007C6FFB">
            <w:pPr>
              <w:rPr>
                <w:rFonts w:ascii="Arial" w:hAnsi="Arial" w:cs="Arial"/>
                <w:sz w:val="20"/>
                <w:szCs w:val="20"/>
              </w:rPr>
            </w:pPr>
            <w:r w:rsidRPr="00BB6197">
              <w:rPr>
                <w:rFonts w:ascii="Arial" w:hAnsi="Arial" w:cs="Arial"/>
                <w:sz w:val="20"/>
                <w:szCs w:val="20"/>
              </w:rPr>
              <w:t xml:space="preserve">Telephone No.                      </w:t>
            </w:r>
          </w:p>
        </w:tc>
        <w:tc>
          <w:tcPr>
            <w:tcW w:w="6660" w:type="dxa"/>
            <w:tcBorders>
              <w:left w:val="single" w:sz="2" w:space="0" w:color="auto"/>
              <w:bottom w:val="single" w:sz="4" w:space="0" w:color="auto"/>
              <w:right w:val="single" w:sz="2" w:space="0" w:color="auto"/>
            </w:tcBorders>
          </w:tcPr>
          <w:p w14:paraId="2E924149" w14:textId="77777777" w:rsidR="007C6FFB" w:rsidRPr="00BB6197" w:rsidRDefault="007C6FFB" w:rsidP="007C6FFB">
            <w:pPr>
              <w:rPr>
                <w:rFonts w:ascii="Arial" w:hAnsi="Arial" w:cs="Arial"/>
                <w:sz w:val="20"/>
                <w:szCs w:val="20"/>
              </w:rPr>
            </w:pPr>
            <w:r w:rsidRPr="00BB6197">
              <w:rPr>
                <w:rFonts w:ascii="Arial" w:hAnsi="Arial" w:cs="Arial"/>
                <w:sz w:val="20"/>
                <w:szCs w:val="20"/>
              </w:rPr>
              <w:t>631-8734</w:t>
            </w:r>
          </w:p>
          <w:p w14:paraId="3BDF5C6B" w14:textId="77777777" w:rsidR="007C6FFB" w:rsidRPr="00BB6197" w:rsidRDefault="007C6FFB" w:rsidP="007C6FFB">
            <w:pPr>
              <w:rPr>
                <w:rFonts w:ascii="Arial" w:hAnsi="Arial" w:cs="Arial"/>
                <w:sz w:val="20"/>
                <w:szCs w:val="20"/>
              </w:rPr>
            </w:pPr>
          </w:p>
        </w:tc>
      </w:tr>
      <w:tr w:rsidR="007C6FFB" w:rsidRPr="00BB6197" w14:paraId="30BE8522" w14:textId="77777777" w:rsidTr="007C6FFB">
        <w:trPr>
          <w:trHeight w:val="350"/>
        </w:trPr>
        <w:tc>
          <w:tcPr>
            <w:tcW w:w="2088" w:type="dxa"/>
            <w:tcBorders>
              <w:left w:val="single" w:sz="12" w:space="0" w:color="auto"/>
              <w:bottom w:val="single" w:sz="4" w:space="0" w:color="auto"/>
              <w:right w:val="single" w:sz="2" w:space="0" w:color="auto"/>
            </w:tcBorders>
          </w:tcPr>
          <w:p w14:paraId="4D073C12" w14:textId="77777777" w:rsidR="007C6FFB" w:rsidRPr="00BB6197" w:rsidRDefault="007C6FFB" w:rsidP="007C6FFB">
            <w:pPr>
              <w:rPr>
                <w:rFonts w:ascii="Arial" w:hAnsi="Arial" w:cs="Arial"/>
                <w:sz w:val="20"/>
                <w:szCs w:val="20"/>
              </w:rPr>
            </w:pPr>
            <w:r w:rsidRPr="00BB6197">
              <w:rPr>
                <w:rFonts w:ascii="Arial" w:hAnsi="Arial" w:cs="Arial"/>
                <w:sz w:val="20"/>
                <w:szCs w:val="20"/>
              </w:rPr>
              <w:t>Fax. No.</w:t>
            </w:r>
          </w:p>
        </w:tc>
        <w:tc>
          <w:tcPr>
            <w:tcW w:w="6660" w:type="dxa"/>
            <w:tcBorders>
              <w:left w:val="single" w:sz="2" w:space="0" w:color="auto"/>
              <w:bottom w:val="single" w:sz="4" w:space="0" w:color="auto"/>
              <w:right w:val="single" w:sz="2" w:space="0" w:color="auto"/>
            </w:tcBorders>
          </w:tcPr>
          <w:p w14:paraId="299862CC" w14:textId="77777777" w:rsidR="007C6FFB" w:rsidRPr="00BB6197" w:rsidRDefault="007C6FFB" w:rsidP="007C6FFB">
            <w:pPr>
              <w:rPr>
                <w:rFonts w:ascii="Arial" w:hAnsi="Arial" w:cs="Arial"/>
                <w:sz w:val="20"/>
                <w:szCs w:val="20"/>
              </w:rPr>
            </w:pPr>
            <w:r w:rsidRPr="00BB6197">
              <w:rPr>
                <w:rFonts w:ascii="Arial" w:hAnsi="Arial" w:cs="Arial"/>
                <w:sz w:val="20"/>
                <w:szCs w:val="20"/>
              </w:rPr>
              <w:t>636-0802</w:t>
            </w:r>
          </w:p>
          <w:p w14:paraId="5612F7F0" w14:textId="77777777" w:rsidR="007C6FFB" w:rsidRPr="00BB6197" w:rsidRDefault="007C6FFB" w:rsidP="007C6FFB">
            <w:pPr>
              <w:rPr>
                <w:rFonts w:ascii="Arial" w:hAnsi="Arial" w:cs="Arial"/>
                <w:sz w:val="20"/>
                <w:szCs w:val="20"/>
              </w:rPr>
            </w:pPr>
          </w:p>
        </w:tc>
      </w:tr>
      <w:tr w:rsidR="007C6FFB" w:rsidRPr="00BB6197" w14:paraId="60CE0B77" w14:textId="77777777" w:rsidTr="007C6FFB">
        <w:trPr>
          <w:trHeight w:val="350"/>
        </w:trPr>
        <w:tc>
          <w:tcPr>
            <w:tcW w:w="2088" w:type="dxa"/>
            <w:tcBorders>
              <w:left w:val="single" w:sz="12" w:space="0" w:color="auto"/>
              <w:bottom w:val="single" w:sz="12" w:space="0" w:color="auto"/>
              <w:right w:val="single" w:sz="2" w:space="0" w:color="auto"/>
            </w:tcBorders>
          </w:tcPr>
          <w:p w14:paraId="1806461E" w14:textId="77777777" w:rsidR="007C6FFB" w:rsidRPr="00BB6197" w:rsidRDefault="007C6FFB" w:rsidP="007C6FFB">
            <w:pPr>
              <w:rPr>
                <w:rFonts w:ascii="Arial" w:hAnsi="Arial" w:cs="Arial"/>
                <w:sz w:val="20"/>
                <w:szCs w:val="20"/>
              </w:rPr>
            </w:pPr>
            <w:r w:rsidRPr="00BB6197">
              <w:rPr>
                <w:rFonts w:ascii="Arial" w:hAnsi="Arial" w:cs="Arial"/>
                <w:sz w:val="20"/>
                <w:szCs w:val="20"/>
              </w:rPr>
              <w:t>Email Address</w:t>
            </w:r>
          </w:p>
        </w:tc>
        <w:tc>
          <w:tcPr>
            <w:tcW w:w="6660" w:type="dxa"/>
            <w:tcBorders>
              <w:left w:val="single" w:sz="2" w:space="0" w:color="auto"/>
              <w:bottom w:val="single" w:sz="12" w:space="0" w:color="auto"/>
              <w:right w:val="single" w:sz="2" w:space="0" w:color="auto"/>
            </w:tcBorders>
          </w:tcPr>
          <w:p w14:paraId="43BC9B6E" w14:textId="4ADB22F7" w:rsidR="007C6FFB" w:rsidRPr="00BB6197" w:rsidRDefault="00DA7325" w:rsidP="007C6FFB">
            <w:pPr>
              <w:rPr>
                <w:rFonts w:ascii="Arial" w:hAnsi="Arial" w:cs="Arial"/>
                <w:sz w:val="20"/>
                <w:szCs w:val="20"/>
              </w:rPr>
            </w:pPr>
            <w:r w:rsidRPr="00BB6197">
              <w:rPr>
                <w:rFonts w:ascii="Arial" w:hAnsi="Arial" w:cs="Arial"/>
                <w:sz w:val="20"/>
                <w:szCs w:val="20"/>
              </w:rPr>
              <w:t>oeala</w:t>
            </w:r>
            <w:r w:rsidR="007C6FFB" w:rsidRPr="00BB6197">
              <w:rPr>
                <w:rFonts w:ascii="Arial" w:hAnsi="Arial" w:cs="Arial"/>
                <w:sz w:val="20"/>
                <w:szCs w:val="20"/>
              </w:rPr>
              <w:t>@wesm.ph</w:t>
            </w:r>
          </w:p>
          <w:p w14:paraId="35A39D15" w14:textId="77777777" w:rsidR="007C6FFB" w:rsidRPr="00BB6197" w:rsidRDefault="007C6FFB" w:rsidP="007C6FFB">
            <w:pPr>
              <w:rPr>
                <w:rFonts w:ascii="Arial" w:hAnsi="Arial" w:cs="Arial"/>
                <w:sz w:val="20"/>
                <w:szCs w:val="20"/>
              </w:rPr>
            </w:pPr>
          </w:p>
        </w:tc>
      </w:tr>
    </w:tbl>
    <w:p w14:paraId="5B9AB017" w14:textId="77777777" w:rsidR="00D2170D" w:rsidRPr="00BB6197" w:rsidRDefault="00D2170D" w:rsidP="00F35FC1">
      <w:pPr>
        <w:rPr>
          <w:rFonts w:ascii="Arial" w:hAnsi="Arial" w:cs="Arial"/>
          <w:sz w:val="20"/>
          <w:szCs w:val="20"/>
        </w:rPr>
      </w:pPr>
    </w:p>
    <w:p w14:paraId="586256B8" w14:textId="77777777" w:rsidR="008F315D" w:rsidRPr="00BB6197" w:rsidRDefault="008F315D" w:rsidP="00F35FC1">
      <w:pPr>
        <w:rPr>
          <w:rFonts w:ascii="Arial" w:hAnsi="Arial" w:cs="Arial"/>
          <w:sz w:val="20"/>
          <w:szCs w:val="20"/>
        </w:rPr>
      </w:pPr>
    </w:p>
    <w:p w14:paraId="4FA5AE0E" w14:textId="77777777" w:rsidR="009E275B" w:rsidRPr="00BB6197" w:rsidRDefault="00126587" w:rsidP="001D3C91">
      <w:pPr>
        <w:numPr>
          <w:ilvl w:val="0"/>
          <w:numId w:val="1"/>
        </w:numPr>
        <w:ind w:firstLine="0"/>
        <w:rPr>
          <w:rFonts w:ascii="Arial" w:hAnsi="Arial" w:cs="Arial"/>
          <w:b/>
          <w:sz w:val="20"/>
          <w:szCs w:val="20"/>
        </w:rPr>
      </w:pPr>
      <w:r w:rsidRPr="00BB6197">
        <w:rPr>
          <w:rFonts w:ascii="Arial" w:hAnsi="Arial" w:cs="Arial"/>
          <w:b/>
          <w:sz w:val="20"/>
          <w:szCs w:val="20"/>
        </w:rPr>
        <w:t>WESM</w:t>
      </w:r>
      <w:r w:rsidR="004B3794" w:rsidRPr="00BB6197">
        <w:rPr>
          <w:rFonts w:ascii="Arial" w:hAnsi="Arial" w:cs="Arial"/>
          <w:b/>
          <w:sz w:val="20"/>
          <w:szCs w:val="20"/>
        </w:rPr>
        <w:t xml:space="preserve"> Manual Amendments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1825FC" w:rsidRPr="00BB6197" w14:paraId="513FAA49" w14:textId="77777777" w:rsidTr="00B3731B">
        <w:trPr>
          <w:trHeight w:val="1590"/>
        </w:trPr>
        <w:tc>
          <w:tcPr>
            <w:tcW w:w="8748" w:type="dxa"/>
            <w:tcBorders>
              <w:top w:val="single" w:sz="12" w:space="0" w:color="auto"/>
              <w:left w:val="single" w:sz="12" w:space="0" w:color="auto"/>
              <w:bottom w:val="single" w:sz="12" w:space="0" w:color="auto"/>
              <w:right w:val="single" w:sz="12" w:space="0" w:color="auto"/>
            </w:tcBorders>
          </w:tcPr>
          <w:p w14:paraId="2213276E" w14:textId="79F5ADD7" w:rsidR="00BA4FB8" w:rsidRPr="00BB6197" w:rsidRDefault="00BB7DCA" w:rsidP="00837683">
            <w:pPr>
              <w:rPr>
                <w:rFonts w:ascii="Arial" w:hAnsi="Arial" w:cs="Arial"/>
                <w:sz w:val="20"/>
                <w:szCs w:val="20"/>
              </w:rPr>
            </w:pPr>
            <w:r w:rsidRPr="00BB6197">
              <w:rPr>
                <w:rFonts w:ascii="Arial" w:hAnsi="Arial" w:cs="Arial"/>
                <w:sz w:val="20"/>
                <w:szCs w:val="20"/>
              </w:rPr>
              <w:t>T</w:t>
            </w:r>
            <w:r w:rsidR="002F414A" w:rsidRPr="00BB6197">
              <w:rPr>
                <w:rFonts w:ascii="Arial" w:hAnsi="Arial" w:cs="Arial"/>
                <w:sz w:val="20"/>
                <w:szCs w:val="20"/>
              </w:rPr>
              <w:t>itle</w:t>
            </w:r>
            <w:r w:rsidR="004B3794" w:rsidRPr="00BB6197">
              <w:rPr>
                <w:rFonts w:ascii="Arial" w:hAnsi="Arial" w:cs="Arial"/>
                <w:sz w:val="20"/>
                <w:szCs w:val="20"/>
              </w:rPr>
              <w:t xml:space="preserve"> of </w:t>
            </w:r>
            <w:r w:rsidR="009A4F8D" w:rsidRPr="00BB6197">
              <w:rPr>
                <w:rFonts w:ascii="Arial" w:hAnsi="Arial" w:cs="Arial"/>
                <w:sz w:val="20"/>
                <w:szCs w:val="20"/>
              </w:rPr>
              <w:t xml:space="preserve">WESM </w:t>
            </w:r>
            <w:r w:rsidR="004B3794" w:rsidRPr="00BB6197">
              <w:rPr>
                <w:rFonts w:ascii="Arial" w:hAnsi="Arial" w:cs="Arial"/>
                <w:sz w:val="20"/>
                <w:szCs w:val="20"/>
              </w:rPr>
              <w:t xml:space="preserve">Manual </w:t>
            </w:r>
            <w:r w:rsidR="002F414A" w:rsidRPr="00BB6197">
              <w:rPr>
                <w:rFonts w:ascii="Arial" w:hAnsi="Arial" w:cs="Arial"/>
                <w:sz w:val="20"/>
                <w:szCs w:val="20"/>
              </w:rPr>
              <w:t>b</w:t>
            </w:r>
            <w:r w:rsidR="004B3794" w:rsidRPr="00BB6197">
              <w:rPr>
                <w:rFonts w:ascii="Arial" w:hAnsi="Arial" w:cs="Arial"/>
                <w:sz w:val="20"/>
                <w:szCs w:val="20"/>
              </w:rPr>
              <w:t>eing commented</w:t>
            </w:r>
            <w:r w:rsidR="00BA4FB8" w:rsidRPr="00BB6197">
              <w:rPr>
                <w:rFonts w:ascii="Arial" w:hAnsi="Arial" w:cs="Arial"/>
                <w:sz w:val="20"/>
                <w:szCs w:val="20"/>
              </w:rPr>
              <w:t>:</w:t>
            </w:r>
          </w:p>
          <w:p w14:paraId="53DC605B" w14:textId="5F160F4C" w:rsidR="00157861" w:rsidRPr="00BB6197" w:rsidRDefault="009A4F8D" w:rsidP="00157861">
            <w:pPr>
              <w:rPr>
                <w:rFonts w:ascii="Arial" w:hAnsi="Arial" w:cs="Arial"/>
                <w:sz w:val="20"/>
                <w:szCs w:val="20"/>
                <w:u w:val="single"/>
              </w:rPr>
            </w:pPr>
            <w:r w:rsidRPr="00BB6197">
              <w:rPr>
                <w:rFonts w:ascii="Arial" w:hAnsi="Arial" w:cs="Arial"/>
                <w:sz w:val="20"/>
                <w:szCs w:val="20"/>
                <w:u w:val="single"/>
              </w:rPr>
              <w:t>Procedures for the Monitoring of Forecast Accuracy Standards for Must Dispatch Generating Units Issue 1</w:t>
            </w:r>
            <w:r w:rsidR="00D30DFE" w:rsidRPr="00BB6197">
              <w:rPr>
                <w:rFonts w:ascii="Arial" w:hAnsi="Arial" w:cs="Arial"/>
                <w:sz w:val="20"/>
                <w:szCs w:val="20"/>
                <w:u w:val="single"/>
              </w:rPr>
              <w:t>.0</w:t>
            </w:r>
          </w:p>
          <w:p w14:paraId="48696224" w14:textId="77777777" w:rsidR="00970669" w:rsidRPr="00BB6197" w:rsidRDefault="00157861" w:rsidP="00157861">
            <w:pPr>
              <w:rPr>
                <w:rFonts w:ascii="Arial" w:hAnsi="Arial" w:cs="Arial"/>
                <w:sz w:val="20"/>
                <w:szCs w:val="20"/>
              </w:rPr>
            </w:pPr>
            <w:r w:rsidRPr="00BB6197">
              <w:rPr>
                <w:rFonts w:ascii="Arial" w:hAnsi="Arial" w:cs="Arial"/>
                <w:sz w:val="20"/>
                <w:szCs w:val="20"/>
                <w:u w:val="single"/>
              </w:rPr>
              <w:t xml:space="preserve"> </w:t>
            </w:r>
          </w:p>
          <w:p w14:paraId="0DE6EC2D" w14:textId="77777777" w:rsidR="00BA4FB8" w:rsidRPr="00BB6197" w:rsidRDefault="00BA4FB8" w:rsidP="00837683">
            <w:pPr>
              <w:rPr>
                <w:rFonts w:ascii="Arial" w:hAnsi="Arial" w:cs="Arial"/>
                <w:sz w:val="20"/>
                <w:szCs w:val="20"/>
              </w:rPr>
            </w:pPr>
            <w:r w:rsidRPr="00BB6197">
              <w:rPr>
                <w:rFonts w:ascii="Arial" w:hAnsi="Arial" w:cs="Arial"/>
                <w:sz w:val="20"/>
                <w:szCs w:val="20"/>
              </w:rPr>
              <w:t xml:space="preserve">Nature of Request (please indicate with </w:t>
            </w:r>
            <w:r w:rsidRPr="00BB6197">
              <w:rPr>
                <w:rFonts w:ascii="Arial" w:hAnsi="Arial" w:cs="Arial"/>
                <w:b/>
                <w:sz w:val="20"/>
                <w:szCs w:val="20"/>
              </w:rPr>
              <w:t>x</w:t>
            </w:r>
            <w:r w:rsidRPr="00BB6197">
              <w:rPr>
                <w:rFonts w:ascii="Arial" w:hAnsi="Arial" w:cs="Arial"/>
                <w:sz w:val="20"/>
                <w:szCs w:val="20"/>
              </w:rPr>
              <w:t>)</w:t>
            </w:r>
          </w:p>
          <w:p w14:paraId="6EFF3FCE" w14:textId="5123DE37" w:rsidR="002F414A" w:rsidRPr="00BB6197" w:rsidRDefault="00BB7DCA" w:rsidP="00CF52D8">
            <w:pPr>
              <w:rPr>
                <w:rFonts w:ascii="Arial" w:hAnsi="Arial" w:cs="Arial"/>
                <w:sz w:val="20"/>
                <w:szCs w:val="20"/>
              </w:rPr>
            </w:pPr>
            <w:r w:rsidRPr="00BB6197">
              <w:rPr>
                <w:rFonts w:ascii="Arial" w:hAnsi="Arial" w:cs="Arial"/>
                <w:sz w:val="20"/>
                <w:szCs w:val="20"/>
              </w:rPr>
              <w:t xml:space="preserve"> </w:t>
            </w:r>
            <w:r w:rsidR="00CF52D8" w:rsidRPr="00BB6197">
              <w:rPr>
                <w:rFonts w:ascii="Arial" w:hAnsi="Arial" w:cs="Arial"/>
                <w:sz w:val="20"/>
                <w:szCs w:val="20"/>
              </w:rPr>
              <w:fldChar w:fldCharType="begin">
                <w:ffData>
                  <w:name w:val="Check2"/>
                  <w:enabled/>
                  <w:calcOnExit w:val="0"/>
                  <w:checkBox>
                    <w:sizeAuto/>
                    <w:default w:val="1"/>
                  </w:checkBox>
                </w:ffData>
              </w:fldChar>
            </w:r>
            <w:bookmarkStart w:id="1" w:name="Check2"/>
            <w:r w:rsidR="00CF52D8" w:rsidRPr="00BB6197">
              <w:rPr>
                <w:rFonts w:ascii="Arial" w:hAnsi="Arial" w:cs="Arial"/>
                <w:sz w:val="20"/>
                <w:szCs w:val="20"/>
              </w:rPr>
              <w:instrText xml:space="preserve"> FORMCHECKBOX </w:instrText>
            </w:r>
            <w:r w:rsidR="00453FE3">
              <w:rPr>
                <w:rFonts w:ascii="Arial" w:hAnsi="Arial" w:cs="Arial"/>
                <w:sz w:val="20"/>
                <w:szCs w:val="20"/>
              </w:rPr>
            </w:r>
            <w:r w:rsidR="00453FE3">
              <w:rPr>
                <w:rFonts w:ascii="Arial" w:hAnsi="Arial" w:cs="Arial"/>
                <w:sz w:val="20"/>
                <w:szCs w:val="20"/>
              </w:rPr>
              <w:fldChar w:fldCharType="separate"/>
            </w:r>
            <w:r w:rsidR="00CF52D8" w:rsidRPr="00BB6197">
              <w:rPr>
                <w:rFonts w:ascii="Arial" w:hAnsi="Arial" w:cs="Arial"/>
                <w:sz w:val="20"/>
                <w:szCs w:val="20"/>
              </w:rPr>
              <w:fldChar w:fldCharType="end"/>
            </w:r>
            <w:bookmarkEnd w:id="1"/>
            <w:r w:rsidR="00BA4FB8" w:rsidRPr="00BB6197">
              <w:rPr>
                <w:rFonts w:ascii="Arial" w:hAnsi="Arial" w:cs="Arial"/>
                <w:sz w:val="20"/>
                <w:szCs w:val="20"/>
              </w:rPr>
              <w:t xml:space="preserve"> Addition</w:t>
            </w:r>
            <w:r w:rsidR="006C6EB5" w:rsidRPr="00BB6197">
              <w:rPr>
                <w:rFonts w:ascii="Arial" w:hAnsi="Arial" w:cs="Arial"/>
                <w:sz w:val="20"/>
                <w:szCs w:val="20"/>
              </w:rPr>
              <w:t xml:space="preserve"> </w:t>
            </w:r>
            <w:r w:rsidR="00BA4FB8" w:rsidRPr="00BB6197">
              <w:rPr>
                <w:rFonts w:ascii="Arial" w:hAnsi="Arial" w:cs="Arial"/>
                <w:sz w:val="20"/>
                <w:szCs w:val="20"/>
              </w:rPr>
              <w:t xml:space="preserve"> </w:t>
            </w:r>
            <w:r w:rsidRPr="00BB6197">
              <w:rPr>
                <w:rFonts w:ascii="Arial" w:hAnsi="Arial" w:cs="Arial"/>
                <w:sz w:val="20"/>
                <w:szCs w:val="20"/>
              </w:rPr>
              <w:t xml:space="preserve"> </w:t>
            </w:r>
            <w:r w:rsidR="00E93BC4" w:rsidRPr="00BB6197">
              <w:rPr>
                <w:rFonts w:ascii="Arial" w:hAnsi="Arial" w:cs="Arial"/>
                <w:sz w:val="20"/>
                <w:szCs w:val="20"/>
              </w:rPr>
              <w:fldChar w:fldCharType="begin">
                <w:ffData>
                  <w:name w:val="Check3"/>
                  <w:enabled/>
                  <w:calcOnExit w:val="0"/>
                  <w:checkBox>
                    <w:sizeAuto/>
                    <w:default w:val="1"/>
                  </w:checkBox>
                </w:ffData>
              </w:fldChar>
            </w:r>
            <w:bookmarkStart w:id="2" w:name="Check3"/>
            <w:r w:rsidR="00E93BC4" w:rsidRPr="00BB6197">
              <w:rPr>
                <w:rFonts w:ascii="Arial" w:hAnsi="Arial" w:cs="Arial"/>
                <w:sz w:val="20"/>
                <w:szCs w:val="20"/>
              </w:rPr>
              <w:instrText xml:space="preserve"> FORMCHECKBOX </w:instrText>
            </w:r>
            <w:r w:rsidR="00453FE3">
              <w:rPr>
                <w:rFonts w:ascii="Arial" w:hAnsi="Arial" w:cs="Arial"/>
                <w:sz w:val="20"/>
                <w:szCs w:val="20"/>
              </w:rPr>
            </w:r>
            <w:r w:rsidR="00453FE3">
              <w:rPr>
                <w:rFonts w:ascii="Arial" w:hAnsi="Arial" w:cs="Arial"/>
                <w:sz w:val="20"/>
                <w:szCs w:val="20"/>
              </w:rPr>
              <w:fldChar w:fldCharType="separate"/>
            </w:r>
            <w:r w:rsidR="00E93BC4" w:rsidRPr="00BB6197">
              <w:rPr>
                <w:rFonts w:ascii="Arial" w:hAnsi="Arial" w:cs="Arial"/>
                <w:sz w:val="20"/>
                <w:szCs w:val="20"/>
              </w:rPr>
              <w:fldChar w:fldCharType="end"/>
            </w:r>
            <w:bookmarkEnd w:id="2"/>
            <w:r w:rsidR="00BA4FB8" w:rsidRPr="00BB6197">
              <w:rPr>
                <w:rFonts w:ascii="Arial" w:hAnsi="Arial" w:cs="Arial"/>
                <w:sz w:val="20"/>
                <w:szCs w:val="20"/>
              </w:rPr>
              <w:t xml:space="preserve"> Alteration</w:t>
            </w:r>
            <w:r w:rsidR="006C6EB5" w:rsidRPr="00BB6197">
              <w:rPr>
                <w:rFonts w:ascii="Arial" w:hAnsi="Arial" w:cs="Arial"/>
                <w:sz w:val="20"/>
                <w:szCs w:val="20"/>
              </w:rPr>
              <w:t xml:space="preserve"> </w:t>
            </w:r>
            <w:r w:rsidRPr="00BB6197">
              <w:rPr>
                <w:rFonts w:ascii="Arial" w:hAnsi="Arial" w:cs="Arial"/>
                <w:sz w:val="20"/>
                <w:szCs w:val="20"/>
              </w:rPr>
              <w:t xml:space="preserve"> </w:t>
            </w:r>
            <w:r w:rsidR="00BA4FB8" w:rsidRPr="00BB6197">
              <w:rPr>
                <w:rFonts w:ascii="Arial" w:hAnsi="Arial" w:cs="Arial"/>
                <w:sz w:val="20"/>
                <w:szCs w:val="20"/>
              </w:rPr>
              <w:t xml:space="preserve"> </w:t>
            </w:r>
            <w:r w:rsidR="00AA2943" w:rsidRPr="00BB6197">
              <w:rPr>
                <w:rFonts w:ascii="Arial" w:hAnsi="Arial" w:cs="Arial"/>
                <w:sz w:val="20"/>
                <w:szCs w:val="20"/>
              </w:rPr>
              <w:fldChar w:fldCharType="begin">
                <w:ffData>
                  <w:name w:val="Check4"/>
                  <w:enabled/>
                  <w:calcOnExit w:val="0"/>
                  <w:checkBox>
                    <w:sizeAuto/>
                    <w:default w:val="0"/>
                  </w:checkBox>
                </w:ffData>
              </w:fldChar>
            </w:r>
            <w:bookmarkStart w:id="3" w:name="Check4"/>
            <w:r w:rsidR="00AA2943" w:rsidRPr="00BB6197">
              <w:rPr>
                <w:rFonts w:ascii="Arial" w:hAnsi="Arial" w:cs="Arial"/>
                <w:sz w:val="20"/>
                <w:szCs w:val="20"/>
              </w:rPr>
              <w:instrText xml:space="preserve"> FORMCHECKBOX </w:instrText>
            </w:r>
            <w:r w:rsidR="00453FE3">
              <w:rPr>
                <w:rFonts w:ascii="Arial" w:hAnsi="Arial" w:cs="Arial"/>
                <w:sz w:val="20"/>
                <w:szCs w:val="20"/>
              </w:rPr>
            </w:r>
            <w:r w:rsidR="00453FE3">
              <w:rPr>
                <w:rFonts w:ascii="Arial" w:hAnsi="Arial" w:cs="Arial"/>
                <w:sz w:val="20"/>
                <w:szCs w:val="20"/>
              </w:rPr>
              <w:fldChar w:fldCharType="separate"/>
            </w:r>
            <w:r w:rsidR="00AA2943" w:rsidRPr="00BB6197">
              <w:rPr>
                <w:rFonts w:ascii="Arial" w:hAnsi="Arial" w:cs="Arial"/>
                <w:sz w:val="20"/>
                <w:szCs w:val="20"/>
              </w:rPr>
              <w:fldChar w:fldCharType="end"/>
            </w:r>
            <w:bookmarkEnd w:id="3"/>
            <w:r w:rsidR="00BA4FB8" w:rsidRPr="00BB6197">
              <w:rPr>
                <w:rFonts w:ascii="Arial" w:hAnsi="Arial" w:cs="Arial"/>
                <w:sz w:val="20"/>
                <w:szCs w:val="20"/>
              </w:rPr>
              <w:t xml:space="preserve"> Deletion</w:t>
            </w:r>
            <w:r w:rsidRPr="00BB6197">
              <w:rPr>
                <w:rFonts w:ascii="Arial" w:hAnsi="Arial" w:cs="Arial"/>
                <w:sz w:val="20"/>
                <w:szCs w:val="20"/>
              </w:rPr>
              <w:t xml:space="preserve">  </w:t>
            </w:r>
            <w:r w:rsidR="006C6EB5" w:rsidRPr="00BB6197">
              <w:rPr>
                <w:rFonts w:ascii="Arial" w:hAnsi="Arial" w:cs="Arial"/>
                <w:sz w:val="20"/>
                <w:szCs w:val="20"/>
              </w:rPr>
              <w:t xml:space="preserve"> </w:t>
            </w:r>
            <w:r w:rsidR="00AA2943" w:rsidRPr="00BB6197">
              <w:rPr>
                <w:rFonts w:ascii="Arial" w:hAnsi="Arial" w:cs="Arial"/>
                <w:sz w:val="20"/>
                <w:szCs w:val="20"/>
              </w:rPr>
              <w:fldChar w:fldCharType="begin">
                <w:ffData>
                  <w:name w:val="Check5"/>
                  <w:enabled/>
                  <w:calcOnExit w:val="0"/>
                  <w:checkBox>
                    <w:sizeAuto/>
                    <w:default w:val="0"/>
                  </w:checkBox>
                </w:ffData>
              </w:fldChar>
            </w:r>
            <w:bookmarkStart w:id="4" w:name="Check5"/>
            <w:r w:rsidR="00AA2943" w:rsidRPr="00BB6197">
              <w:rPr>
                <w:rFonts w:ascii="Arial" w:hAnsi="Arial" w:cs="Arial"/>
                <w:sz w:val="20"/>
                <w:szCs w:val="20"/>
              </w:rPr>
              <w:instrText xml:space="preserve"> FORMCHECKBOX </w:instrText>
            </w:r>
            <w:r w:rsidR="00453FE3">
              <w:rPr>
                <w:rFonts w:ascii="Arial" w:hAnsi="Arial" w:cs="Arial"/>
                <w:sz w:val="20"/>
                <w:szCs w:val="20"/>
              </w:rPr>
            </w:r>
            <w:r w:rsidR="00453FE3">
              <w:rPr>
                <w:rFonts w:ascii="Arial" w:hAnsi="Arial" w:cs="Arial"/>
                <w:sz w:val="20"/>
                <w:szCs w:val="20"/>
              </w:rPr>
              <w:fldChar w:fldCharType="separate"/>
            </w:r>
            <w:r w:rsidR="00AA2943" w:rsidRPr="00BB6197">
              <w:rPr>
                <w:rFonts w:ascii="Arial" w:hAnsi="Arial" w:cs="Arial"/>
                <w:sz w:val="20"/>
                <w:szCs w:val="20"/>
              </w:rPr>
              <w:fldChar w:fldCharType="end"/>
            </w:r>
            <w:bookmarkEnd w:id="4"/>
            <w:r w:rsidR="00BA4FB8" w:rsidRPr="00BB6197">
              <w:rPr>
                <w:rFonts w:ascii="Arial" w:hAnsi="Arial" w:cs="Arial"/>
                <w:sz w:val="20"/>
                <w:szCs w:val="20"/>
              </w:rPr>
              <w:t xml:space="preserve"> Clarification</w:t>
            </w:r>
            <w:r w:rsidR="006C6EB5" w:rsidRPr="00BB6197">
              <w:rPr>
                <w:rFonts w:ascii="Arial" w:hAnsi="Arial" w:cs="Arial"/>
                <w:sz w:val="20"/>
                <w:szCs w:val="20"/>
              </w:rPr>
              <w:t xml:space="preserve">   </w:t>
            </w:r>
            <w:r w:rsidR="00AA2943" w:rsidRPr="00BB6197">
              <w:rPr>
                <w:rFonts w:ascii="Arial" w:hAnsi="Arial" w:cs="Arial"/>
                <w:sz w:val="20"/>
                <w:szCs w:val="20"/>
              </w:rPr>
              <w:fldChar w:fldCharType="begin">
                <w:ffData>
                  <w:name w:val="Check28"/>
                  <w:enabled/>
                  <w:calcOnExit w:val="0"/>
                  <w:checkBox>
                    <w:sizeAuto/>
                    <w:default w:val="1"/>
                  </w:checkBox>
                </w:ffData>
              </w:fldChar>
            </w:r>
            <w:bookmarkStart w:id="5" w:name="Check28"/>
            <w:r w:rsidR="00AA2943" w:rsidRPr="00BB6197">
              <w:rPr>
                <w:rFonts w:ascii="Arial" w:hAnsi="Arial" w:cs="Arial"/>
                <w:sz w:val="20"/>
                <w:szCs w:val="20"/>
              </w:rPr>
              <w:instrText xml:space="preserve"> FORMCHECKBOX </w:instrText>
            </w:r>
            <w:r w:rsidR="00453FE3">
              <w:rPr>
                <w:rFonts w:ascii="Arial" w:hAnsi="Arial" w:cs="Arial"/>
                <w:sz w:val="20"/>
                <w:szCs w:val="20"/>
              </w:rPr>
            </w:r>
            <w:r w:rsidR="00453FE3">
              <w:rPr>
                <w:rFonts w:ascii="Arial" w:hAnsi="Arial" w:cs="Arial"/>
                <w:sz w:val="20"/>
                <w:szCs w:val="20"/>
              </w:rPr>
              <w:fldChar w:fldCharType="separate"/>
            </w:r>
            <w:r w:rsidR="00AA2943" w:rsidRPr="00BB6197">
              <w:rPr>
                <w:rFonts w:ascii="Arial" w:hAnsi="Arial" w:cs="Arial"/>
                <w:sz w:val="20"/>
                <w:szCs w:val="20"/>
              </w:rPr>
              <w:fldChar w:fldCharType="end"/>
            </w:r>
            <w:bookmarkEnd w:id="5"/>
            <w:r w:rsidR="006C6EB5" w:rsidRPr="00BB6197">
              <w:rPr>
                <w:rFonts w:ascii="Arial" w:hAnsi="Arial" w:cs="Arial"/>
                <w:sz w:val="20"/>
                <w:szCs w:val="20"/>
              </w:rPr>
              <w:t xml:space="preserve">  Clerical Correction</w:t>
            </w:r>
          </w:p>
        </w:tc>
      </w:tr>
    </w:tbl>
    <w:p w14:paraId="12749474" w14:textId="77777777" w:rsidR="00BD4A70" w:rsidRPr="00BB6197" w:rsidRDefault="00BD4A70" w:rsidP="00BD4A70">
      <w:pPr>
        <w:ind w:left="180"/>
        <w:rPr>
          <w:rFonts w:ascii="Arial" w:hAnsi="Arial" w:cs="Arial"/>
          <w:b/>
          <w:sz w:val="20"/>
          <w:szCs w:val="20"/>
        </w:rPr>
        <w:sectPr w:rsidR="00BD4A70" w:rsidRPr="00BB6197" w:rsidSect="00873012">
          <w:footerReference w:type="even" r:id="rId9"/>
          <w:footerReference w:type="default" r:id="rId10"/>
          <w:footerReference w:type="first" r:id="rId11"/>
          <w:pgSz w:w="12240" w:h="15840" w:code="1"/>
          <w:pgMar w:top="1152" w:right="1800" w:bottom="1152" w:left="1800" w:header="720" w:footer="720" w:gutter="0"/>
          <w:pgNumType w:start="1"/>
          <w:cols w:space="720"/>
          <w:docGrid w:linePitch="360"/>
        </w:sectPr>
      </w:pPr>
    </w:p>
    <w:p w14:paraId="1D6FE921" w14:textId="77777777" w:rsidR="00E51099" w:rsidRPr="00B01842" w:rsidRDefault="00BD4A70" w:rsidP="006211AB">
      <w:pPr>
        <w:numPr>
          <w:ilvl w:val="0"/>
          <w:numId w:val="1"/>
        </w:numPr>
        <w:tabs>
          <w:tab w:val="clear" w:pos="180"/>
          <w:tab w:val="num" w:pos="90"/>
        </w:tabs>
        <w:ind w:left="810" w:hanging="1170"/>
        <w:rPr>
          <w:rFonts w:ascii="Arial" w:hAnsi="Arial" w:cs="Arial"/>
          <w:b/>
        </w:rPr>
      </w:pPr>
      <w:r w:rsidRPr="00B01842">
        <w:rPr>
          <w:rFonts w:ascii="Arial" w:hAnsi="Arial" w:cs="Arial"/>
          <w:b/>
        </w:rPr>
        <w:lastRenderedPageBreak/>
        <w:t>Proposed Amendment</w:t>
      </w:r>
    </w:p>
    <w:p w14:paraId="694F594C" w14:textId="77777777" w:rsidR="00756C1E" w:rsidRPr="00B01842" w:rsidRDefault="00756C1E" w:rsidP="00756C1E">
      <w:pPr>
        <w:ind w:left="180"/>
        <w:rPr>
          <w:rFonts w:ascii="Arial" w:hAnsi="Arial" w:cs="Arial"/>
          <w:b/>
        </w:rPr>
      </w:pPr>
    </w:p>
    <w:tbl>
      <w:tblPr>
        <w:tblW w:w="152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350"/>
        <w:gridCol w:w="4230"/>
        <w:gridCol w:w="4234"/>
        <w:gridCol w:w="3600"/>
      </w:tblGrid>
      <w:tr w:rsidR="003966B0" w:rsidRPr="002C3950" w14:paraId="16F19C74" w14:textId="77777777" w:rsidTr="00A134F1">
        <w:trPr>
          <w:tblHeader/>
        </w:trPr>
        <w:tc>
          <w:tcPr>
            <w:tcW w:w="1800" w:type="dxa"/>
          </w:tcPr>
          <w:p w14:paraId="2421AF4C" w14:textId="77777777" w:rsidR="003966B0" w:rsidRPr="00B01842" w:rsidRDefault="003966B0" w:rsidP="00B3731B">
            <w:pPr>
              <w:jc w:val="center"/>
              <w:rPr>
                <w:rFonts w:ascii="Arial" w:hAnsi="Arial" w:cs="Arial"/>
                <w:b/>
              </w:rPr>
            </w:pPr>
            <w:r w:rsidRPr="00B01842">
              <w:rPr>
                <w:rFonts w:ascii="Arial" w:hAnsi="Arial" w:cs="Arial"/>
                <w:b/>
              </w:rPr>
              <w:t>Title</w:t>
            </w:r>
          </w:p>
        </w:tc>
        <w:tc>
          <w:tcPr>
            <w:tcW w:w="1350" w:type="dxa"/>
          </w:tcPr>
          <w:p w14:paraId="3B4EC5A9" w14:textId="77777777" w:rsidR="003966B0" w:rsidRPr="00B01842" w:rsidRDefault="003966B0" w:rsidP="00B3731B">
            <w:pPr>
              <w:jc w:val="center"/>
              <w:rPr>
                <w:rFonts w:ascii="Arial" w:hAnsi="Arial" w:cs="Arial"/>
                <w:b/>
              </w:rPr>
            </w:pPr>
            <w:r w:rsidRPr="00B01842">
              <w:rPr>
                <w:rFonts w:ascii="Arial" w:hAnsi="Arial" w:cs="Arial"/>
                <w:b/>
              </w:rPr>
              <w:t>Section</w:t>
            </w:r>
          </w:p>
        </w:tc>
        <w:tc>
          <w:tcPr>
            <w:tcW w:w="4230" w:type="dxa"/>
          </w:tcPr>
          <w:p w14:paraId="5801B012" w14:textId="77777777" w:rsidR="003966B0" w:rsidRPr="00B01842" w:rsidRDefault="003966B0" w:rsidP="00B3731B">
            <w:pPr>
              <w:jc w:val="center"/>
              <w:rPr>
                <w:rFonts w:ascii="Arial" w:hAnsi="Arial" w:cs="Arial"/>
                <w:b/>
              </w:rPr>
            </w:pPr>
            <w:r w:rsidRPr="00B01842">
              <w:rPr>
                <w:rFonts w:ascii="Arial" w:hAnsi="Arial" w:cs="Arial"/>
                <w:b/>
              </w:rPr>
              <w:t>Provision</w:t>
            </w:r>
          </w:p>
        </w:tc>
        <w:tc>
          <w:tcPr>
            <w:tcW w:w="4234" w:type="dxa"/>
          </w:tcPr>
          <w:p w14:paraId="53CC8DE9" w14:textId="77777777" w:rsidR="003966B0" w:rsidRPr="00B01842" w:rsidRDefault="003966B0" w:rsidP="00B3731B">
            <w:pPr>
              <w:jc w:val="center"/>
              <w:rPr>
                <w:rFonts w:ascii="Arial" w:hAnsi="Arial" w:cs="Arial"/>
                <w:b/>
              </w:rPr>
            </w:pPr>
            <w:r w:rsidRPr="00B01842">
              <w:rPr>
                <w:rFonts w:ascii="Arial" w:hAnsi="Arial" w:cs="Arial"/>
                <w:b/>
              </w:rPr>
              <w:t>Proposed Amendment</w:t>
            </w:r>
          </w:p>
        </w:tc>
        <w:tc>
          <w:tcPr>
            <w:tcW w:w="3600" w:type="dxa"/>
          </w:tcPr>
          <w:p w14:paraId="696D08A5" w14:textId="77777777" w:rsidR="003966B0" w:rsidRPr="00B01842" w:rsidRDefault="003966B0" w:rsidP="00B3731B">
            <w:pPr>
              <w:jc w:val="center"/>
              <w:rPr>
                <w:rFonts w:ascii="Arial" w:hAnsi="Arial" w:cs="Arial"/>
                <w:b/>
              </w:rPr>
            </w:pPr>
            <w:r w:rsidRPr="00B01842">
              <w:rPr>
                <w:rFonts w:ascii="Arial" w:hAnsi="Arial" w:cs="Arial"/>
                <w:b/>
              </w:rPr>
              <w:t>Rationale</w:t>
            </w:r>
          </w:p>
        </w:tc>
      </w:tr>
      <w:tr w:rsidR="00D30DFE" w:rsidRPr="002C3950" w14:paraId="05083499" w14:textId="77777777" w:rsidTr="00A134F1">
        <w:trPr>
          <w:trHeight w:val="58"/>
        </w:trPr>
        <w:tc>
          <w:tcPr>
            <w:tcW w:w="1800" w:type="dxa"/>
          </w:tcPr>
          <w:p w14:paraId="30E0197D" w14:textId="2134D377" w:rsidR="00D30DFE" w:rsidRPr="00B01842" w:rsidRDefault="00AA2943" w:rsidP="00756C1E">
            <w:pPr>
              <w:rPr>
                <w:rFonts w:ascii="Arial" w:hAnsi="Arial" w:cs="Arial"/>
              </w:rPr>
            </w:pPr>
            <w:r w:rsidRPr="00B01842">
              <w:rPr>
                <w:rFonts w:ascii="Arial" w:hAnsi="Arial" w:cs="Arial"/>
              </w:rPr>
              <w:t>Background</w:t>
            </w:r>
          </w:p>
        </w:tc>
        <w:tc>
          <w:tcPr>
            <w:tcW w:w="1350" w:type="dxa"/>
          </w:tcPr>
          <w:p w14:paraId="203E974B" w14:textId="59D35902" w:rsidR="00D30DFE" w:rsidRPr="00B01842" w:rsidRDefault="00AA2943" w:rsidP="00FA1FBF">
            <w:pPr>
              <w:jc w:val="center"/>
              <w:rPr>
                <w:rFonts w:ascii="Arial" w:hAnsi="Arial" w:cs="Arial"/>
              </w:rPr>
            </w:pPr>
            <w:r w:rsidRPr="00B01842">
              <w:rPr>
                <w:rFonts w:ascii="Arial" w:hAnsi="Arial" w:cs="Arial"/>
              </w:rPr>
              <w:t>1.1.1</w:t>
            </w:r>
          </w:p>
        </w:tc>
        <w:tc>
          <w:tcPr>
            <w:tcW w:w="4230" w:type="dxa"/>
          </w:tcPr>
          <w:p w14:paraId="1C3EEBA5" w14:textId="61C09E1A" w:rsidR="006738DF" w:rsidRPr="00B01842" w:rsidRDefault="00AA2943" w:rsidP="00AA2943">
            <w:pPr>
              <w:jc w:val="both"/>
              <w:rPr>
                <w:rFonts w:ascii="Arial" w:hAnsi="Arial" w:cs="Arial"/>
              </w:rPr>
            </w:pPr>
            <w:r w:rsidRPr="00B01842">
              <w:rPr>
                <w:rFonts w:ascii="Arial" w:hAnsi="Arial" w:cs="Arial"/>
              </w:rPr>
              <w:t xml:space="preserve">The </w:t>
            </w:r>
            <w:r w:rsidRPr="00B01842">
              <w:rPr>
                <w:rFonts w:ascii="Arial" w:hAnsi="Arial" w:cs="Arial"/>
                <w:i/>
              </w:rPr>
              <w:t>WESM Rules</w:t>
            </w:r>
            <w:r w:rsidRPr="00B01842">
              <w:rPr>
                <w:rFonts w:ascii="Arial" w:hAnsi="Arial" w:cs="Arial"/>
              </w:rPr>
              <w:t xml:space="preserve"> require </w:t>
            </w:r>
            <w:r w:rsidRPr="00B01842">
              <w:rPr>
                <w:rFonts w:ascii="Arial" w:hAnsi="Arial" w:cs="Arial"/>
                <w:i/>
              </w:rPr>
              <w:t>generation companies</w:t>
            </w:r>
            <w:r w:rsidRPr="00B01842">
              <w:rPr>
                <w:rFonts w:ascii="Arial" w:hAnsi="Arial" w:cs="Arial"/>
              </w:rPr>
              <w:t xml:space="preserve"> to submit to the </w:t>
            </w:r>
            <w:r w:rsidRPr="00B01842">
              <w:rPr>
                <w:rFonts w:ascii="Arial" w:hAnsi="Arial" w:cs="Arial"/>
                <w:i/>
              </w:rPr>
              <w:t>Market Operator</w:t>
            </w:r>
            <w:r w:rsidRPr="00B01842">
              <w:rPr>
                <w:rFonts w:ascii="Arial" w:hAnsi="Arial" w:cs="Arial"/>
              </w:rPr>
              <w:t xml:space="preserve"> </w:t>
            </w:r>
            <w:r w:rsidRPr="00B01842">
              <w:rPr>
                <w:rFonts w:ascii="Arial" w:hAnsi="Arial" w:cs="Arial"/>
                <w:i/>
              </w:rPr>
              <w:t>projected outputs</w:t>
            </w:r>
            <w:r w:rsidRPr="00B01842">
              <w:rPr>
                <w:rFonts w:ascii="Arial" w:hAnsi="Arial" w:cs="Arial"/>
              </w:rPr>
              <w:t xml:space="preserve"> in respect of their </w:t>
            </w:r>
            <w:r w:rsidRPr="00B01842">
              <w:rPr>
                <w:rFonts w:ascii="Arial" w:hAnsi="Arial" w:cs="Arial"/>
                <w:i/>
              </w:rPr>
              <w:t>must dispatch generating units</w:t>
            </w:r>
            <w:r w:rsidRPr="00B01842">
              <w:rPr>
                <w:rFonts w:ascii="Arial" w:hAnsi="Arial" w:cs="Arial"/>
              </w:rPr>
              <w:t xml:space="preserve"> on an hourly basis.</w:t>
            </w:r>
          </w:p>
        </w:tc>
        <w:tc>
          <w:tcPr>
            <w:tcW w:w="4234" w:type="dxa"/>
          </w:tcPr>
          <w:p w14:paraId="34E2D2C9" w14:textId="7A57C775" w:rsidR="00D30DFE" w:rsidRPr="00B01842" w:rsidRDefault="00AA2943" w:rsidP="00AA2943">
            <w:pPr>
              <w:jc w:val="both"/>
              <w:rPr>
                <w:rFonts w:ascii="Arial" w:hAnsi="Arial" w:cs="Arial"/>
                <w:b/>
              </w:rPr>
            </w:pPr>
            <w:r w:rsidRPr="00B01842">
              <w:rPr>
                <w:rFonts w:ascii="Arial" w:hAnsi="Arial" w:cs="Arial"/>
              </w:rPr>
              <w:t xml:space="preserve">The </w:t>
            </w:r>
            <w:r w:rsidRPr="00B01842">
              <w:rPr>
                <w:rFonts w:ascii="Arial" w:hAnsi="Arial" w:cs="Arial"/>
                <w:i/>
              </w:rPr>
              <w:t>WESM Rules</w:t>
            </w:r>
            <w:r w:rsidRPr="00B01842">
              <w:rPr>
                <w:rFonts w:ascii="Arial" w:hAnsi="Arial" w:cs="Arial"/>
              </w:rPr>
              <w:t xml:space="preserve"> require </w:t>
            </w:r>
            <w:r w:rsidRPr="00B01842">
              <w:rPr>
                <w:rFonts w:ascii="Arial" w:hAnsi="Arial" w:cs="Arial"/>
                <w:i/>
              </w:rPr>
              <w:t>generation companies</w:t>
            </w:r>
            <w:r w:rsidRPr="00B01842">
              <w:rPr>
                <w:rFonts w:ascii="Arial" w:hAnsi="Arial" w:cs="Arial"/>
              </w:rPr>
              <w:t xml:space="preserve"> to submit to the </w:t>
            </w:r>
            <w:r w:rsidRPr="00B01842">
              <w:rPr>
                <w:rFonts w:ascii="Arial" w:hAnsi="Arial" w:cs="Arial"/>
                <w:i/>
              </w:rPr>
              <w:t>Market Operator</w:t>
            </w:r>
            <w:r w:rsidRPr="00B01842">
              <w:rPr>
                <w:rFonts w:ascii="Arial" w:hAnsi="Arial" w:cs="Arial"/>
              </w:rPr>
              <w:t xml:space="preserve"> </w:t>
            </w:r>
            <w:r w:rsidRPr="00B01842">
              <w:rPr>
                <w:rFonts w:ascii="Arial" w:hAnsi="Arial" w:cs="Arial"/>
                <w:i/>
              </w:rPr>
              <w:t>projected outputs</w:t>
            </w:r>
            <w:r w:rsidRPr="00B01842">
              <w:rPr>
                <w:rFonts w:ascii="Arial" w:hAnsi="Arial" w:cs="Arial"/>
              </w:rPr>
              <w:t xml:space="preserve"> in respect of their </w:t>
            </w:r>
            <w:r w:rsidRPr="00B01842">
              <w:rPr>
                <w:rFonts w:ascii="Arial" w:hAnsi="Arial" w:cs="Arial"/>
                <w:i/>
              </w:rPr>
              <w:t>must dispatch generating units</w:t>
            </w:r>
            <w:r w:rsidRPr="00B01842">
              <w:rPr>
                <w:rFonts w:ascii="Arial" w:hAnsi="Arial" w:cs="Arial"/>
              </w:rPr>
              <w:t xml:space="preserve"> </w:t>
            </w:r>
            <w:r w:rsidRPr="00B01842">
              <w:rPr>
                <w:rFonts w:ascii="Arial" w:hAnsi="Arial" w:cs="Arial"/>
                <w:b/>
                <w:u w:val="single"/>
              </w:rPr>
              <w:t xml:space="preserve">for each </w:t>
            </w:r>
            <w:r w:rsidRPr="00B01842">
              <w:rPr>
                <w:rFonts w:ascii="Arial" w:hAnsi="Arial" w:cs="Arial"/>
                <w:b/>
                <w:i/>
                <w:u w:val="single"/>
              </w:rPr>
              <w:t>dispatch</w:t>
            </w:r>
            <w:r w:rsidRPr="00B01842">
              <w:rPr>
                <w:rFonts w:ascii="Arial" w:hAnsi="Arial" w:cs="Arial"/>
                <w:b/>
                <w:u w:val="single"/>
              </w:rPr>
              <w:t xml:space="preserve"> </w:t>
            </w:r>
            <w:r w:rsidRPr="00B01842">
              <w:rPr>
                <w:rFonts w:ascii="Arial" w:hAnsi="Arial" w:cs="Arial"/>
                <w:b/>
                <w:i/>
                <w:u w:val="single"/>
              </w:rPr>
              <w:t>interval</w:t>
            </w:r>
            <w:r w:rsidRPr="00B01842">
              <w:rPr>
                <w:rFonts w:ascii="Arial" w:hAnsi="Arial" w:cs="Arial"/>
              </w:rPr>
              <w:t>.</w:t>
            </w:r>
          </w:p>
        </w:tc>
        <w:tc>
          <w:tcPr>
            <w:tcW w:w="3600" w:type="dxa"/>
          </w:tcPr>
          <w:p w14:paraId="7CBD4B8C" w14:textId="73218B6C" w:rsidR="00D30DFE" w:rsidRPr="00B01842" w:rsidRDefault="006F5943" w:rsidP="00A773B0">
            <w:pPr>
              <w:rPr>
                <w:rFonts w:ascii="Arial" w:hAnsi="Arial" w:cs="Arial"/>
              </w:rPr>
            </w:pPr>
            <w:r w:rsidRPr="00B01842">
              <w:rPr>
                <w:rFonts w:ascii="Arial" w:hAnsi="Arial" w:cs="Arial"/>
              </w:rPr>
              <w:t xml:space="preserve">For consistency with the implementation of 5-minute </w:t>
            </w:r>
            <w:r w:rsidR="00AA2943" w:rsidRPr="00B01842">
              <w:rPr>
                <w:rFonts w:ascii="Arial" w:hAnsi="Arial" w:cs="Arial"/>
              </w:rPr>
              <w:t>dispatch interval</w:t>
            </w:r>
            <w:r w:rsidR="00730E11" w:rsidRPr="00B01842">
              <w:rPr>
                <w:rFonts w:ascii="Arial" w:hAnsi="Arial" w:cs="Arial"/>
              </w:rPr>
              <w:t xml:space="preserve"> and the WESM Rule Clause </w:t>
            </w:r>
            <w:r w:rsidR="00A773B0" w:rsidRPr="00B01842">
              <w:rPr>
                <w:rFonts w:ascii="Arial" w:hAnsi="Arial" w:cs="Arial"/>
              </w:rPr>
              <w:t>3.5.5.5 as amended by DOE DC No. 2016-10-0014 dated 14 October 2016</w:t>
            </w:r>
            <w:r w:rsidR="0069652B" w:rsidRPr="00B01842">
              <w:rPr>
                <w:rFonts w:ascii="Arial" w:hAnsi="Arial" w:cs="Arial"/>
              </w:rPr>
              <w:t>.</w:t>
            </w:r>
          </w:p>
        </w:tc>
      </w:tr>
      <w:tr w:rsidR="00AA2943" w:rsidRPr="002C3950" w14:paraId="245A4848" w14:textId="77777777" w:rsidTr="00A134F1">
        <w:trPr>
          <w:trHeight w:val="58"/>
        </w:trPr>
        <w:tc>
          <w:tcPr>
            <w:tcW w:w="1800" w:type="dxa"/>
          </w:tcPr>
          <w:p w14:paraId="4B85A721" w14:textId="6E81E891" w:rsidR="00AA2943" w:rsidRPr="00B01842" w:rsidRDefault="00AA2943" w:rsidP="00AA2943">
            <w:pPr>
              <w:rPr>
                <w:rFonts w:ascii="Arial" w:hAnsi="Arial" w:cs="Arial"/>
              </w:rPr>
            </w:pPr>
            <w:r w:rsidRPr="00B01842">
              <w:rPr>
                <w:rFonts w:ascii="Arial" w:hAnsi="Arial" w:cs="Arial"/>
              </w:rPr>
              <w:t>Background</w:t>
            </w:r>
          </w:p>
        </w:tc>
        <w:tc>
          <w:tcPr>
            <w:tcW w:w="1350" w:type="dxa"/>
          </w:tcPr>
          <w:p w14:paraId="616973AE" w14:textId="358E920E" w:rsidR="00AA2943" w:rsidRPr="00B01842" w:rsidRDefault="00AA2943" w:rsidP="00AA2943">
            <w:pPr>
              <w:jc w:val="center"/>
              <w:rPr>
                <w:rFonts w:ascii="Arial" w:hAnsi="Arial" w:cs="Arial"/>
              </w:rPr>
            </w:pPr>
            <w:r w:rsidRPr="00B01842">
              <w:rPr>
                <w:rFonts w:ascii="Arial" w:hAnsi="Arial" w:cs="Arial"/>
              </w:rPr>
              <w:t>1.1.4</w:t>
            </w:r>
          </w:p>
        </w:tc>
        <w:tc>
          <w:tcPr>
            <w:tcW w:w="4230" w:type="dxa"/>
          </w:tcPr>
          <w:p w14:paraId="2587BA1F" w14:textId="5BCBB30D" w:rsidR="00AA2943" w:rsidRPr="00B01842" w:rsidRDefault="00AA2943" w:rsidP="00AA2943">
            <w:pPr>
              <w:jc w:val="both"/>
              <w:rPr>
                <w:rFonts w:ascii="Arial" w:hAnsi="Arial" w:cs="Arial"/>
              </w:rPr>
            </w:pPr>
            <w:r w:rsidRPr="00B01842">
              <w:rPr>
                <w:rFonts w:ascii="Arial" w:hAnsi="Arial" w:cs="Arial"/>
              </w:rPr>
              <w:t xml:space="preserve">Moreover, the </w:t>
            </w:r>
            <w:r w:rsidRPr="00B01842">
              <w:rPr>
                <w:rFonts w:ascii="Arial" w:hAnsi="Arial" w:cs="Arial"/>
                <w:i/>
              </w:rPr>
              <w:t>Market Operator</w:t>
            </w:r>
            <w:r w:rsidRPr="00B01842">
              <w:rPr>
                <w:rFonts w:ascii="Arial" w:hAnsi="Arial" w:cs="Arial"/>
              </w:rPr>
              <w:t xml:space="preserve"> is required by the </w:t>
            </w:r>
            <w:r w:rsidRPr="00B01842">
              <w:rPr>
                <w:rFonts w:ascii="Arial" w:hAnsi="Arial" w:cs="Arial"/>
                <w:i/>
              </w:rPr>
              <w:t>WESM Rules</w:t>
            </w:r>
            <w:r w:rsidRPr="00B01842">
              <w:rPr>
                <w:rFonts w:ascii="Arial" w:hAnsi="Arial" w:cs="Arial"/>
              </w:rPr>
              <w:t xml:space="preserve"> report to the </w:t>
            </w:r>
            <w:r w:rsidRPr="00B01842">
              <w:rPr>
                <w:rFonts w:ascii="Arial" w:hAnsi="Arial" w:cs="Arial"/>
                <w:i/>
              </w:rPr>
              <w:t>PEM Board</w:t>
            </w:r>
            <w:r w:rsidRPr="00B01842">
              <w:rPr>
                <w:rFonts w:ascii="Arial" w:hAnsi="Arial" w:cs="Arial"/>
              </w:rPr>
              <w:t xml:space="preserve"> and </w:t>
            </w:r>
            <w:r w:rsidRPr="00B01842">
              <w:rPr>
                <w:rFonts w:ascii="Arial" w:hAnsi="Arial" w:cs="Arial"/>
                <w:i/>
              </w:rPr>
              <w:t>DOE</w:t>
            </w:r>
            <w:r w:rsidRPr="00B01842">
              <w:rPr>
                <w:rFonts w:ascii="Arial" w:hAnsi="Arial" w:cs="Arial"/>
              </w:rPr>
              <w:t xml:space="preserve"> the annual compliance of each </w:t>
            </w:r>
            <w:r w:rsidRPr="00B01842">
              <w:rPr>
                <w:rFonts w:ascii="Arial" w:hAnsi="Arial" w:cs="Arial"/>
                <w:i/>
              </w:rPr>
              <w:t>must dispatch generating unit</w:t>
            </w:r>
            <w:r w:rsidRPr="00B01842">
              <w:rPr>
                <w:rFonts w:ascii="Arial" w:hAnsi="Arial" w:cs="Arial"/>
              </w:rPr>
              <w:t xml:space="preserve"> to the forecast accuracy standards with respect to its </w:t>
            </w:r>
            <w:r w:rsidRPr="00B01842">
              <w:rPr>
                <w:rFonts w:ascii="Arial" w:hAnsi="Arial" w:cs="Arial"/>
                <w:i/>
              </w:rPr>
              <w:t>projected outputs.</w:t>
            </w:r>
          </w:p>
        </w:tc>
        <w:tc>
          <w:tcPr>
            <w:tcW w:w="4234" w:type="dxa"/>
          </w:tcPr>
          <w:p w14:paraId="62FBFDEB" w14:textId="79C5D8F1" w:rsidR="00AA2943" w:rsidRPr="00B01842" w:rsidRDefault="00AA2943" w:rsidP="00AA2943">
            <w:pPr>
              <w:jc w:val="both"/>
              <w:rPr>
                <w:rFonts w:ascii="Arial" w:hAnsi="Arial" w:cs="Arial"/>
              </w:rPr>
            </w:pPr>
            <w:r w:rsidRPr="00B01842">
              <w:rPr>
                <w:rFonts w:ascii="Arial" w:hAnsi="Arial" w:cs="Arial"/>
              </w:rPr>
              <w:t xml:space="preserve">Moreover, the </w:t>
            </w:r>
            <w:r w:rsidRPr="00B01842">
              <w:rPr>
                <w:rFonts w:ascii="Arial" w:hAnsi="Arial" w:cs="Arial"/>
                <w:i/>
                <w:strike/>
              </w:rPr>
              <w:t>Market Operator</w:t>
            </w:r>
            <w:r w:rsidRPr="00B01842">
              <w:rPr>
                <w:rFonts w:ascii="Arial" w:hAnsi="Arial" w:cs="Arial"/>
              </w:rPr>
              <w:t xml:space="preserve"> </w:t>
            </w:r>
            <w:r w:rsidR="00030E87" w:rsidRPr="00B01842">
              <w:rPr>
                <w:rFonts w:ascii="Arial" w:hAnsi="Arial" w:cs="Arial"/>
                <w:b/>
                <w:i/>
                <w:u w:val="single"/>
              </w:rPr>
              <w:t>Enforcement and Compliance Office (ECO)</w:t>
            </w:r>
            <w:r w:rsidR="00030E87" w:rsidRPr="00B01842">
              <w:rPr>
                <w:rFonts w:ascii="Arial" w:hAnsi="Arial" w:cs="Arial"/>
                <w:b/>
                <w:u w:val="single"/>
              </w:rPr>
              <w:t xml:space="preserve"> of the </w:t>
            </w:r>
            <w:r w:rsidR="00030E87" w:rsidRPr="00B01842">
              <w:rPr>
                <w:rFonts w:ascii="Arial" w:hAnsi="Arial" w:cs="Arial"/>
                <w:b/>
                <w:i/>
                <w:u w:val="single"/>
              </w:rPr>
              <w:t>Philippine Electricity Market Corporation (PEMC)</w:t>
            </w:r>
            <w:r w:rsidR="00030E87" w:rsidRPr="00B01842">
              <w:rPr>
                <w:rFonts w:ascii="Arial" w:hAnsi="Arial" w:cs="Arial"/>
                <w:b/>
                <w:u w:val="single"/>
              </w:rPr>
              <w:t xml:space="preserve"> </w:t>
            </w:r>
            <w:r w:rsidRPr="00B01842">
              <w:rPr>
                <w:rFonts w:ascii="Arial" w:hAnsi="Arial" w:cs="Arial"/>
              </w:rPr>
              <w:t xml:space="preserve">is required by the </w:t>
            </w:r>
            <w:r w:rsidRPr="00B01842">
              <w:rPr>
                <w:rFonts w:ascii="Arial" w:hAnsi="Arial" w:cs="Arial"/>
                <w:i/>
              </w:rPr>
              <w:t>WESM Rules</w:t>
            </w:r>
            <w:r w:rsidRPr="00B01842">
              <w:rPr>
                <w:rFonts w:ascii="Arial" w:hAnsi="Arial" w:cs="Arial"/>
              </w:rPr>
              <w:t xml:space="preserve"> </w:t>
            </w:r>
            <w:r w:rsidRPr="00B01842">
              <w:rPr>
                <w:rFonts w:ascii="Arial" w:hAnsi="Arial" w:cs="Arial"/>
                <w:b/>
                <w:u w:val="single"/>
              </w:rPr>
              <w:t>to</w:t>
            </w:r>
            <w:r w:rsidRPr="00B01842">
              <w:rPr>
                <w:rFonts w:ascii="Arial" w:hAnsi="Arial" w:cs="Arial"/>
              </w:rPr>
              <w:t xml:space="preserve"> report to the </w:t>
            </w:r>
            <w:r w:rsidRPr="00B01842">
              <w:rPr>
                <w:rFonts w:ascii="Arial" w:hAnsi="Arial" w:cs="Arial"/>
                <w:i/>
              </w:rPr>
              <w:t>PEM Board</w:t>
            </w:r>
            <w:r w:rsidRPr="00B01842">
              <w:rPr>
                <w:rFonts w:ascii="Arial" w:hAnsi="Arial" w:cs="Arial"/>
              </w:rPr>
              <w:t xml:space="preserve"> and </w:t>
            </w:r>
            <w:r w:rsidRPr="00B01842">
              <w:rPr>
                <w:rFonts w:ascii="Arial" w:hAnsi="Arial" w:cs="Arial"/>
                <w:i/>
              </w:rPr>
              <w:t>DOE</w:t>
            </w:r>
            <w:r w:rsidRPr="00B01842">
              <w:rPr>
                <w:rFonts w:ascii="Arial" w:hAnsi="Arial" w:cs="Arial"/>
              </w:rPr>
              <w:t xml:space="preserve"> the annual compliance of each </w:t>
            </w:r>
            <w:r w:rsidRPr="00B01842">
              <w:rPr>
                <w:rFonts w:ascii="Arial" w:hAnsi="Arial" w:cs="Arial"/>
                <w:i/>
              </w:rPr>
              <w:t>must dispatch generating unit</w:t>
            </w:r>
            <w:r w:rsidRPr="00B01842">
              <w:rPr>
                <w:rFonts w:ascii="Arial" w:hAnsi="Arial" w:cs="Arial"/>
              </w:rPr>
              <w:t xml:space="preserve"> to the forecast accuracy standards with respect to its </w:t>
            </w:r>
            <w:r w:rsidRPr="00B01842">
              <w:rPr>
                <w:rFonts w:ascii="Arial" w:hAnsi="Arial" w:cs="Arial"/>
                <w:i/>
              </w:rPr>
              <w:t>projected outputs.</w:t>
            </w:r>
          </w:p>
        </w:tc>
        <w:tc>
          <w:tcPr>
            <w:tcW w:w="3600" w:type="dxa"/>
          </w:tcPr>
          <w:p w14:paraId="076F6362" w14:textId="77777777" w:rsidR="00030E87" w:rsidRPr="00B01842" w:rsidRDefault="00030E87" w:rsidP="00030E87">
            <w:pPr>
              <w:pStyle w:val="ListParagraph"/>
              <w:numPr>
                <w:ilvl w:val="0"/>
                <w:numId w:val="45"/>
              </w:numPr>
              <w:ind w:left="225" w:hanging="180"/>
              <w:rPr>
                <w:rFonts w:ascii="Arial" w:hAnsi="Arial" w:cs="Arial"/>
              </w:rPr>
            </w:pPr>
            <w:r w:rsidRPr="00B01842">
              <w:rPr>
                <w:rFonts w:ascii="Arial" w:hAnsi="Arial" w:cs="Arial"/>
              </w:rPr>
              <w:t>To transfer the responsibility of monitoring the Trading Participants’ compliance to the forecast accuracy standards from the Market Operator to PEMC, as the WESM governing body.</w:t>
            </w:r>
          </w:p>
          <w:p w14:paraId="78490539" w14:textId="57446949" w:rsidR="00AA2943" w:rsidRPr="00B01842" w:rsidRDefault="00AA2943" w:rsidP="00030E87">
            <w:pPr>
              <w:pStyle w:val="ListParagraph"/>
              <w:numPr>
                <w:ilvl w:val="0"/>
                <w:numId w:val="45"/>
              </w:numPr>
              <w:ind w:left="225" w:hanging="180"/>
              <w:rPr>
                <w:rFonts w:ascii="Arial" w:hAnsi="Arial" w:cs="Arial"/>
              </w:rPr>
            </w:pPr>
            <w:r w:rsidRPr="00B01842">
              <w:rPr>
                <w:rFonts w:ascii="Arial" w:hAnsi="Arial" w:cs="Arial"/>
              </w:rPr>
              <w:t>Clerical</w:t>
            </w:r>
            <w:r w:rsidR="0069652B" w:rsidRPr="00B01842">
              <w:rPr>
                <w:rFonts w:ascii="Arial" w:hAnsi="Arial" w:cs="Arial"/>
              </w:rPr>
              <w:t>.</w:t>
            </w:r>
          </w:p>
        </w:tc>
      </w:tr>
      <w:tr w:rsidR="00CF52D8" w:rsidRPr="002C3950" w14:paraId="6A676363" w14:textId="77777777" w:rsidTr="00A134F1">
        <w:trPr>
          <w:trHeight w:val="58"/>
        </w:trPr>
        <w:tc>
          <w:tcPr>
            <w:tcW w:w="1800" w:type="dxa"/>
          </w:tcPr>
          <w:p w14:paraId="0FE662AE" w14:textId="66063EBF" w:rsidR="00CF52D8" w:rsidRPr="00B01842" w:rsidRDefault="00CF52D8" w:rsidP="00AA2943">
            <w:pPr>
              <w:rPr>
                <w:rFonts w:ascii="Arial" w:hAnsi="Arial" w:cs="Arial"/>
              </w:rPr>
            </w:pPr>
            <w:r w:rsidRPr="00B01842">
              <w:rPr>
                <w:rFonts w:ascii="Arial" w:hAnsi="Arial" w:cs="Arial"/>
              </w:rPr>
              <w:t>Glossary</w:t>
            </w:r>
          </w:p>
        </w:tc>
        <w:tc>
          <w:tcPr>
            <w:tcW w:w="1350" w:type="dxa"/>
          </w:tcPr>
          <w:p w14:paraId="14645A65" w14:textId="65661443" w:rsidR="00CF52D8" w:rsidRPr="00B01842" w:rsidRDefault="00CF52D8" w:rsidP="00AA2943">
            <w:pPr>
              <w:jc w:val="center"/>
              <w:rPr>
                <w:rFonts w:ascii="Arial" w:hAnsi="Arial" w:cs="Arial"/>
              </w:rPr>
            </w:pPr>
            <w:r w:rsidRPr="00B01842">
              <w:rPr>
                <w:rFonts w:ascii="Arial" w:hAnsi="Arial" w:cs="Arial"/>
              </w:rPr>
              <w:t>2.1.2(a)</w:t>
            </w:r>
          </w:p>
        </w:tc>
        <w:tc>
          <w:tcPr>
            <w:tcW w:w="4230" w:type="dxa"/>
          </w:tcPr>
          <w:p w14:paraId="68EC9C78" w14:textId="79BD24F4" w:rsidR="00CF52D8" w:rsidRPr="00B01842" w:rsidRDefault="00CF52D8">
            <w:pPr>
              <w:jc w:val="both"/>
              <w:rPr>
                <w:rFonts w:ascii="Arial" w:hAnsi="Arial" w:cs="Arial"/>
              </w:rPr>
            </w:pPr>
            <w:r w:rsidRPr="00B01842">
              <w:rPr>
                <w:rFonts w:ascii="Arial" w:hAnsi="Arial" w:cs="Arial"/>
              </w:rPr>
              <w:t xml:space="preserve">Forecast percentage error. Error (in %) of the </w:t>
            </w:r>
            <w:r w:rsidRPr="00B01842">
              <w:rPr>
                <w:rFonts w:ascii="Arial" w:hAnsi="Arial" w:cs="Arial"/>
                <w:i/>
              </w:rPr>
              <w:t xml:space="preserve">projected output </w:t>
            </w:r>
            <w:r w:rsidRPr="00B01842">
              <w:rPr>
                <w:rFonts w:ascii="Arial" w:hAnsi="Arial" w:cs="Arial"/>
              </w:rPr>
              <w:t xml:space="preserve">submitted by a </w:t>
            </w:r>
            <w:r w:rsidRPr="00B01842">
              <w:rPr>
                <w:rFonts w:ascii="Arial" w:hAnsi="Arial" w:cs="Arial"/>
                <w:i/>
              </w:rPr>
              <w:t>must dispatch generating unit</w:t>
            </w:r>
            <w:r w:rsidRPr="00B01842">
              <w:rPr>
                <w:rFonts w:ascii="Arial" w:hAnsi="Arial" w:cs="Arial"/>
              </w:rPr>
              <w:t xml:space="preserve"> with respect to its </w:t>
            </w:r>
            <w:r w:rsidRPr="00B01842">
              <w:rPr>
                <w:rFonts w:ascii="Arial" w:hAnsi="Arial" w:cs="Arial"/>
                <w:i/>
              </w:rPr>
              <w:t>installed capacity</w:t>
            </w:r>
            <w:r w:rsidRPr="00B01842">
              <w:rPr>
                <w:rFonts w:ascii="Arial" w:hAnsi="Arial" w:cs="Arial"/>
              </w:rPr>
              <w:t xml:space="preserve"> calculated in accordance with Section </w:t>
            </w:r>
            <w:r w:rsidR="002C3950">
              <w:rPr>
                <w:rFonts w:ascii="Arial" w:hAnsi="Arial" w:cs="Arial"/>
              </w:rPr>
              <w:t>4.2.3.</w:t>
            </w:r>
          </w:p>
        </w:tc>
        <w:tc>
          <w:tcPr>
            <w:tcW w:w="4234" w:type="dxa"/>
          </w:tcPr>
          <w:p w14:paraId="583BA83F" w14:textId="20F61A86" w:rsidR="00CF52D8" w:rsidRPr="00B01842" w:rsidRDefault="00CF52D8">
            <w:pPr>
              <w:jc w:val="both"/>
              <w:rPr>
                <w:rFonts w:ascii="Arial" w:hAnsi="Arial" w:cs="Arial"/>
                <w:b/>
              </w:rPr>
            </w:pPr>
            <w:r w:rsidRPr="00B01842">
              <w:rPr>
                <w:rFonts w:ascii="Arial" w:hAnsi="Arial" w:cs="Arial"/>
              </w:rPr>
              <w:t xml:space="preserve">Forecast percentage error. Error (in %) of the </w:t>
            </w:r>
            <w:r w:rsidRPr="00B01842">
              <w:rPr>
                <w:rFonts w:ascii="Arial" w:hAnsi="Arial" w:cs="Arial"/>
                <w:i/>
              </w:rPr>
              <w:t xml:space="preserve">projected output </w:t>
            </w:r>
            <w:r w:rsidRPr="00B01842">
              <w:rPr>
                <w:rFonts w:ascii="Arial" w:hAnsi="Arial" w:cs="Arial"/>
              </w:rPr>
              <w:t xml:space="preserve">submitted by a </w:t>
            </w:r>
            <w:r w:rsidRPr="00B01842">
              <w:rPr>
                <w:rFonts w:ascii="Arial" w:hAnsi="Arial" w:cs="Arial"/>
                <w:i/>
              </w:rPr>
              <w:t>must dispatch generating unit</w:t>
            </w:r>
            <w:r w:rsidRPr="00B01842">
              <w:rPr>
                <w:rFonts w:ascii="Arial" w:hAnsi="Arial" w:cs="Arial"/>
              </w:rPr>
              <w:t xml:space="preserve"> with respect to its</w:t>
            </w:r>
            <w:r w:rsidR="00D272C4" w:rsidRPr="00B01842">
              <w:rPr>
                <w:rFonts w:ascii="Arial" w:hAnsi="Arial" w:cs="Arial"/>
              </w:rPr>
              <w:t xml:space="preserve"> </w:t>
            </w:r>
            <w:r w:rsidR="002C3950">
              <w:rPr>
                <w:rFonts w:ascii="Arial" w:hAnsi="Arial" w:cs="Arial"/>
                <w:b/>
                <w:i/>
                <w:u w:val="single"/>
              </w:rPr>
              <w:t xml:space="preserve">projected output </w:t>
            </w:r>
            <w:r w:rsidR="002C3950" w:rsidRPr="00B01842">
              <w:rPr>
                <w:rFonts w:ascii="Arial" w:hAnsi="Arial" w:cs="Arial"/>
                <w:b/>
                <w:u w:val="single"/>
              </w:rPr>
              <w:t xml:space="preserve">over a </w:t>
            </w:r>
            <w:r w:rsidR="00F52B15">
              <w:rPr>
                <w:rFonts w:ascii="Arial" w:hAnsi="Arial" w:cs="Arial"/>
                <w:b/>
                <w:u w:val="single"/>
              </w:rPr>
              <w:t xml:space="preserve">dispatch </w:t>
            </w:r>
            <w:proofErr w:type="spellStart"/>
            <w:r w:rsidR="00F52B15">
              <w:rPr>
                <w:rFonts w:ascii="Arial" w:hAnsi="Arial" w:cs="Arial"/>
                <w:b/>
                <w:u w:val="single"/>
              </w:rPr>
              <w:t>interval</w:t>
            </w:r>
            <w:r w:rsidR="00D272C4" w:rsidRPr="00B01842">
              <w:rPr>
                <w:rFonts w:ascii="Arial" w:hAnsi="Arial" w:cs="Arial"/>
                <w:i/>
                <w:strike/>
              </w:rPr>
              <w:t>installed</w:t>
            </w:r>
            <w:proofErr w:type="spellEnd"/>
            <w:r w:rsidRPr="00B01842">
              <w:rPr>
                <w:rFonts w:ascii="Arial" w:hAnsi="Arial" w:cs="Arial"/>
                <w:strike/>
              </w:rPr>
              <w:t xml:space="preserve"> </w:t>
            </w:r>
            <w:r w:rsidRPr="00B01842">
              <w:rPr>
                <w:rFonts w:ascii="Arial" w:hAnsi="Arial" w:cs="Arial"/>
                <w:i/>
                <w:strike/>
              </w:rPr>
              <w:t>capacity</w:t>
            </w:r>
            <w:r w:rsidRPr="00B01842">
              <w:rPr>
                <w:rFonts w:ascii="Arial" w:hAnsi="Arial" w:cs="Arial"/>
                <w:strike/>
              </w:rPr>
              <w:t xml:space="preserve"> </w:t>
            </w:r>
            <w:r w:rsidRPr="00B01842">
              <w:rPr>
                <w:rFonts w:ascii="Arial" w:hAnsi="Arial" w:cs="Arial"/>
              </w:rPr>
              <w:t xml:space="preserve">calculated in accordance with Section </w:t>
            </w:r>
            <w:r w:rsidR="002C3950">
              <w:rPr>
                <w:rFonts w:ascii="Arial" w:hAnsi="Arial" w:cs="Arial"/>
              </w:rPr>
              <w:t>4.2.3</w:t>
            </w:r>
          </w:p>
        </w:tc>
        <w:tc>
          <w:tcPr>
            <w:tcW w:w="3600" w:type="dxa"/>
          </w:tcPr>
          <w:p w14:paraId="03B24E02" w14:textId="08352DF9" w:rsidR="00CF52D8" w:rsidRPr="00B01842" w:rsidRDefault="00606319">
            <w:pPr>
              <w:rPr>
                <w:rFonts w:ascii="Arial" w:hAnsi="Arial" w:cs="Arial"/>
              </w:rPr>
            </w:pPr>
            <w:r w:rsidRPr="00B01842">
              <w:rPr>
                <w:rFonts w:ascii="Arial" w:hAnsi="Arial" w:cs="Arial"/>
              </w:rPr>
              <w:t>For consistency</w:t>
            </w:r>
            <w:r w:rsidR="00051384" w:rsidRPr="00B01842">
              <w:rPr>
                <w:rFonts w:ascii="Arial" w:hAnsi="Arial" w:cs="Arial"/>
              </w:rPr>
              <w:t xml:space="preserve"> with</w:t>
            </w:r>
            <w:r w:rsidR="00CF52D8" w:rsidRPr="00B01842">
              <w:rPr>
                <w:rFonts w:ascii="Arial" w:hAnsi="Arial" w:cs="Arial"/>
              </w:rPr>
              <w:t xml:space="preserve"> the </w:t>
            </w:r>
            <w:r w:rsidR="00BB5205">
              <w:rPr>
                <w:rFonts w:ascii="Arial" w:hAnsi="Arial" w:cs="Arial"/>
              </w:rPr>
              <w:t>proposed amendments to Section 4.2.3 (Forecast percentage error calculation)</w:t>
            </w:r>
          </w:p>
        </w:tc>
      </w:tr>
      <w:tr w:rsidR="00AA2943" w:rsidRPr="002C3950" w14:paraId="30EE7E95" w14:textId="77777777" w:rsidTr="00A134F1">
        <w:trPr>
          <w:trHeight w:val="58"/>
        </w:trPr>
        <w:tc>
          <w:tcPr>
            <w:tcW w:w="1800" w:type="dxa"/>
          </w:tcPr>
          <w:p w14:paraId="718FA725" w14:textId="2CFE0452" w:rsidR="00AA2943" w:rsidRPr="00B01842" w:rsidRDefault="00AA2943" w:rsidP="00AA2943">
            <w:pPr>
              <w:rPr>
                <w:rFonts w:ascii="Arial" w:hAnsi="Arial" w:cs="Arial"/>
              </w:rPr>
            </w:pPr>
            <w:r w:rsidRPr="00B01842">
              <w:rPr>
                <w:rFonts w:ascii="Arial" w:hAnsi="Arial" w:cs="Arial"/>
              </w:rPr>
              <w:lastRenderedPageBreak/>
              <w:t>Glossary</w:t>
            </w:r>
          </w:p>
        </w:tc>
        <w:tc>
          <w:tcPr>
            <w:tcW w:w="1350" w:type="dxa"/>
          </w:tcPr>
          <w:p w14:paraId="2F0C1CF2" w14:textId="17BBB8BF" w:rsidR="00AA2943" w:rsidRPr="00B01842" w:rsidRDefault="00AA2943" w:rsidP="00AA2943">
            <w:pPr>
              <w:jc w:val="center"/>
              <w:rPr>
                <w:rFonts w:ascii="Arial" w:hAnsi="Arial" w:cs="Arial"/>
              </w:rPr>
            </w:pPr>
            <w:r w:rsidRPr="00B01842">
              <w:rPr>
                <w:rFonts w:ascii="Arial" w:hAnsi="Arial" w:cs="Arial"/>
              </w:rPr>
              <w:t>2.1.2(b)</w:t>
            </w:r>
          </w:p>
        </w:tc>
        <w:tc>
          <w:tcPr>
            <w:tcW w:w="4230" w:type="dxa"/>
          </w:tcPr>
          <w:p w14:paraId="7EBF35F8" w14:textId="489315EC" w:rsidR="00AA2943" w:rsidRPr="00B01842" w:rsidRDefault="00AA2943" w:rsidP="00AA2943">
            <w:pPr>
              <w:jc w:val="both"/>
              <w:rPr>
                <w:rFonts w:ascii="Arial" w:hAnsi="Arial" w:cs="Arial"/>
              </w:rPr>
            </w:pPr>
            <w:r w:rsidRPr="00B01842">
              <w:rPr>
                <w:rFonts w:ascii="Arial" w:hAnsi="Arial" w:cs="Arial"/>
              </w:rPr>
              <w:t xml:space="preserve">Initial loading. Loading (in MW) assumed for the beginning of the </w:t>
            </w:r>
            <w:r w:rsidRPr="00B01842">
              <w:rPr>
                <w:rFonts w:ascii="Arial" w:hAnsi="Arial" w:cs="Arial"/>
                <w:i/>
              </w:rPr>
              <w:t>trading interval</w:t>
            </w:r>
            <w:r w:rsidRPr="00B01842">
              <w:rPr>
                <w:rFonts w:ascii="Arial" w:hAnsi="Arial" w:cs="Arial"/>
              </w:rPr>
              <w:t xml:space="preserve"> assumed in, or estimated by, the </w:t>
            </w:r>
            <w:r w:rsidRPr="00B01842">
              <w:rPr>
                <w:rFonts w:ascii="Arial" w:hAnsi="Arial" w:cs="Arial"/>
                <w:i/>
              </w:rPr>
              <w:t xml:space="preserve">dispatch optimization </w:t>
            </w:r>
            <w:r w:rsidRPr="00B01842">
              <w:rPr>
                <w:rFonts w:ascii="Arial" w:hAnsi="Arial" w:cs="Arial"/>
              </w:rPr>
              <w:t xml:space="preserve">performed prior to the beginning of that </w:t>
            </w:r>
            <w:r w:rsidRPr="00B01842">
              <w:rPr>
                <w:rFonts w:ascii="Arial" w:hAnsi="Arial" w:cs="Arial"/>
                <w:i/>
              </w:rPr>
              <w:t>trading interval</w:t>
            </w:r>
            <w:r w:rsidRPr="00B01842">
              <w:rPr>
                <w:rFonts w:ascii="Arial" w:hAnsi="Arial" w:cs="Arial"/>
              </w:rPr>
              <w:t xml:space="preserve"> as indicated in Clause 3.13.5.1 of the </w:t>
            </w:r>
            <w:r w:rsidRPr="00B01842">
              <w:rPr>
                <w:rFonts w:ascii="Arial" w:hAnsi="Arial" w:cs="Arial"/>
                <w:i/>
              </w:rPr>
              <w:t>WESM Rules.</w:t>
            </w:r>
          </w:p>
        </w:tc>
        <w:tc>
          <w:tcPr>
            <w:tcW w:w="4234" w:type="dxa"/>
          </w:tcPr>
          <w:p w14:paraId="088664EE" w14:textId="60C7D65F" w:rsidR="00AA2943" w:rsidRPr="00B01842" w:rsidRDefault="00AA2943" w:rsidP="00AA2943">
            <w:pPr>
              <w:jc w:val="both"/>
              <w:rPr>
                <w:rFonts w:ascii="Arial" w:hAnsi="Arial" w:cs="Arial"/>
              </w:rPr>
            </w:pPr>
            <w:r w:rsidRPr="00B01842">
              <w:rPr>
                <w:rFonts w:ascii="Arial" w:hAnsi="Arial" w:cs="Arial"/>
              </w:rPr>
              <w:t xml:space="preserve">Initial loading. Loading (in MW) </w:t>
            </w:r>
            <w:r w:rsidRPr="00B01842">
              <w:rPr>
                <w:rFonts w:ascii="Arial" w:hAnsi="Arial" w:cs="Arial"/>
                <w:strike/>
              </w:rPr>
              <w:t>assumed</w:t>
            </w:r>
            <w:r w:rsidRPr="00B01842">
              <w:rPr>
                <w:rFonts w:ascii="Arial" w:hAnsi="Arial" w:cs="Arial"/>
              </w:rPr>
              <w:t xml:space="preserve"> for the beginning of the </w:t>
            </w:r>
            <w:r w:rsidR="00051384" w:rsidRPr="00B01842">
              <w:rPr>
                <w:rFonts w:ascii="Arial" w:hAnsi="Arial" w:cs="Arial"/>
                <w:i/>
                <w:strike/>
              </w:rPr>
              <w:t xml:space="preserve">trading </w:t>
            </w:r>
            <w:r w:rsidRPr="00B01842">
              <w:rPr>
                <w:rFonts w:ascii="Arial" w:hAnsi="Arial" w:cs="Arial"/>
                <w:b/>
                <w:i/>
                <w:u w:val="single"/>
              </w:rPr>
              <w:t>dispatch</w:t>
            </w:r>
            <w:r w:rsidRPr="00B01842">
              <w:rPr>
                <w:rFonts w:ascii="Arial" w:hAnsi="Arial" w:cs="Arial"/>
                <w:i/>
              </w:rPr>
              <w:t xml:space="preserve"> interval</w:t>
            </w:r>
            <w:r w:rsidRPr="00B01842">
              <w:rPr>
                <w:rFonts w:ascii="Arial" w:hAnsi="Arial" w:cs="Arial"/>
              </w:rPr>
              <w:t xml:space="preserve"> assumed in, or estimated by, the </w:t>
            </w:r>
            <w:r w:rsidRPr="00B01842">
              <w:rPr>
                <w:rFonts w:ascii="Arial" w:hAnsi="Arial" w:cs="Arial"/>
                <w:i/>
              </w:rPr>
              <w:t xml:space="preserve">dispatch optimization </w:t>
            </w:r>
            <w:r w:rsidRPr="00B01842">
              <w:rPr>
                <w:rFonts w:ascii="Arial" w:hAnsi="Arial" w:cs="Arial"/>
              </w:rPr>
              <w:t xml:space="preserve">performed prior to the beginning of that </w:t>
            </w:r>
            <w:r w:rsidRPr="00B01842">
              <w:rPr>
                <w:rFonts w:ascii="Arial" w:hAnsi="Arial" w:cs="Arial"/>
                <w:b/>
                <w:i/>
                <w:u w:val="single"/>
              </w:rPr>
              <w:t>dispatch</w:t>
            </w:r>
            <w:r w:rsidRPr="00B01842">
              <w:rPr>
                <w:rFonts w:ascii="Arial" w:hAnsi="Arial" w:cs="Arial"/>
                <w:i/>
              </w:rPr>
              <w:t xml:space="preserve"> interval </w:t>
            </w:r>
            <w:r w:rsidRPr="00B01842">
              <w:rPr>
                <w:rFonts w:ascii="Arial" w:hAnsi="Arial" w:cs="Arial"/>
                <w:strike/>
              </w:rPr>
              <w:t xml:space="preserve">as indicated in Clause 3.13.5.1 of the </w:t>
            </w:r>
            <w:r w:rsidRPr="00B01842">
              <w:rPr>
                <w:rFonts w:ascii="Arial" w:hAnsi="Arial" w:cs="Arial"/>
                <w:i/>
                <w:strike/>
              </w:rPr>
              <w:t>WESM Rules</w:t>
            </w:r>
            <w:r w:rsidRPr="00B01842">
              <w:rPr>
                <w:rFonts w:ascii="Arial" w:hAnsi="Arial" w:cs="Arial"/>
                <w:i/>
              </w:rPr>
              <w:t>.</w:t>
            </w:r>
          </w:p>
        </w:tc>
        <w:tc>
          <w:tcPr>
            <w:tcW w:w="3600" w:type="dxa"/>
          </w:tcPr>
          <w:p w14:paraId="1835EE8A" w14:textId="1A2FB2EE" w:rsidR="00AA2943" w:rsidRPr="00B01842" w:rsidRDefault="006F5943" w:rsidP="00AA2943">
            <w:pPr>
              <w:rPr>
                <w:rFonts w:ascii="Arial" w:hAnsi="Arial" w:cs="Arial"/>
              </w:rPr>
            </w:pPr>
            <w:r w:rsidRPr="00B01842">
              <w:rPr>
                <w:rFonts w:ascii="Arial" w:hAnsi="Arial" w:cs="Arial"/>
              </w:rPr>
              <w:t>For consistency with the implementation of 5-minute dispatch interval.</w:t>
            </w:r>
          </w:p>
          <w:p w14:paraId="4F60C4EC" w14:textId="77777777" w:rsidR="006F5943" w:rsidRPr="00B01842" w:rsidRDefault="006F5943" w:rsidP="00AA2943">
            <w:pPr>
              <w:rPr>
                <w:rFonts w:ascii="Arial" w:hAnsi="Arial" w:cs="Arial"/>
              </w:rPr>
            </w:pPr>
          </w:p>
          <w:p w14:paraId="26DABF6D" w14:textId="024B1325" w:rsidR="00AA2943" w:rsidRPr="00B01842" w:rsidRDefault="00DA7325" w:rsidP="0069652B">
            <w:pPr>
              <w:rPr>
                <w:rFonts w:ascii="Arial" w:hAnsi="Arial" w:cs="Arial"/>
              </w:rPr>
            </w:pPr>
            <w:r w:rsidRPr="00B01842">
              <w:rPr>
                <w:rFonts w:ascii="Arial" w:hAnsi="Arial" w:cs="Arial"/>
              </w:rPr>
              <w:t>Clause 3.13.5.1</w:t>
            </w:r>
            <w:r w:rsidR="00AB46BF" w:rsidRPr="00B01842">
              <w:rPr>
                <w:rFonts w:ascii="Arial" w:hAnsi="Arial" w:cs="Arial"/>
              </w:rPr>
              <w:t>, which provide</w:t>
            </w:r>
            <w:r w:rsidR="0069652B" w:rsidRPr="00B01842">
              <w:rPr>
                <w:rFonts w:ascii="Arial" w:hAnsi="Arial" w:cs="Arial"/>
              </w:rPr>
              <w:t>d</w:t>
            </w:r>
            <w:r w:rsidR="00AB46BF" w:rsidRPr="00B01842">
              <w:rPr>
                <w:rFonts w:ascii="Arial" w:hAnsi="Arial" w:cs="Arial"/>
              </w:rPr>
              <w:t xml:space="preserve"> the Gross </w:t>
            </w:r>
            <w:r w:rsidR="0069652B" w:rsidRPr="00B01842">
              <w:rPr>
                <w:rFonts w:ascii="Arial" w:hAnsi="Arial" w:cs="Arial"/>
              </w:rPr>
              <w:t xml:space="preserve">Ex-ante </w:t>
            </w:r>
            <w:r w:rsidR="00AB46BF" w:rsidRPr="00B01842">
              <w:rPr>
                <w:rFonts w:ascii="Arial" w:hAnsi="Arial" w:cs="Arial"/>
              </w:rPr>
              <w:t>Energy Settlement Quantity</w:t>
            </w:r>
            <w:r w:rsidRPr="00B01842">
              <w:rPr>
                <w:rFonts w:ascii="Arial" w:hAnsi="Arial" w:cs="Arial"/>
              </w:rPr>
              <w:t xml:space="preserve"> in </w:t>
            </w:r>
            <w:r w:rsidR="00AB46BF" w:rsidRPr="00B01842">
              <w:rPr>
                <w:rFonts w:ascii="Arial" w:hAnsi="Arial" w:cs="Arial"/>
              </w:rPr>
              <w:t>consideration of the i</w:t>
            </w:r>
            <w:r w:rsidR="00AA2943" w:rsidRPr="00B01842">
              <w:rPr>
                <w:rFonts w:ascii="Arial" w:hAnsi="Arial" w:cs="Arial"/>
              </w:rPr>
              <w:t>nitial loading</w:t>
            </w:r>
            <w:r w:rsidR="00AB46BF" w:rsidRPr="00B01842">
              <w:rPr>
                <w:rFonts w:ascii="Arial" w:hAnsi="Arial" w:cs="Arial"/>
              </w:rPr>
              <w:t xml:space="preserve"> and RTD schedule, has been deleted from</w:t>
            </w:r>
            <w:r w:rsidR="00AA2943" w:rsidRPr="00B01842">
              <w:rPr>
                <w:rFonts w:ascii="Arial" w:hAnsi="Arial" w:cs="Arial"/>
              </w:rPr>
              <w:t xml:space="preserve"> the WESM Rules </w:t>
            </w:r>
            <w:r w:rsidR="00AB46BF" w:rsidRPr="00B01842">
              <w:rPr>
                <w:rFonts w:ascii="Arial" w:hAnsi="Arial" w:cs="Arial"/>
              </w:rPr>
              <w:t>under DOE DC 2016-10-0014 (Adopting Further Amendments to the WESM Rules – Enhancements to WESM Design and Operations, dated 14 October 2016)</w:t>
            </w:r>
            <w:r w:rsidR="00AA2943" w:rsidRPr="00B01842">
              <w:rPr>
                <w:rFonts w:ascii="Arial" w:hAnsi="Arial" w:cs="Arial"/>
              </w:rPr>
              <w:t>.</w:t>
            </w:r>
          </w:p>
        </w:tc>
      </w:tr>
      <w:tr w:rsidR="00D22E3B" w:rsidRPr="002C3950" w14:paraId="41E177B7" w14:textId="77777777" w:rsidTr="00A134F1">
        <w:trPr>
          <w:trHeight w:val="58"/>
        </w:trPr>
        <w:tc>
          <w:tcPr>
            <w:tcW w:w="1800" w:type="dxa"/>
          </w:tcPr>
          <w:p w14:paraId="27B342CC" w14:textId="112A6514" w:rsidR="00D22E3B" w:rsidRPr="00B01842" w:rsidRDefault="00D22E3B" w:rsidP="00CF52D8">
            <w:pPr>
              <w:rPr>
                <w:rFonts w:ascii="Arial" w:hAnsi="Arial" w:cs="Arial"/>
              </w:rPr>
            </w:pPr>
            <w:r w:rsidRPr="00B01842">
              <w:rPr>
                <w:rFonts w:ascii="Arial" w:hAnsi="Arial" w:cs="Arial"/>
              </w:rPr>
              <w:t>Glossary</w:t>
            </w:r>
          </w:p>
        </w:tc>
        <w:tc>
          <w:tcPr>
            <w:tcW w:w="1350" w:type="dxa"/>
          </w:tcPr>
          <w:p w14:paraId="231665E0" w14:textId="344CF0EE" w:rsidR="00D22E3B" w:rsidRPr="00B01842" w:rsidRDefault="00D22E3B" w:rsidP="00CF52D8">
            <w:pPr>
              <w:jc w:val="center"/>
              <w:rPr>
                <w:rFonts w:ascii="Arial" w:hAnsi="Arial" w:cs="Arial"/>
              </w:rPr>
            </w:pPr>
            <w:r w:rsidRPr="00B01842">
              <w:rPr>
                <w:rFonts w:ascii="Arial" w:hAnsi="Arial" w:cs="Arial"/>
              </w:rPr>
              <w:t>2.1.2(c)</w:t>
            </w:r>
          </w:p>
        </w:tc>
        <w:tc>
          <w:tcPr>
            <w:tcW w:w="4230" w:type="dxa"/>
          </w:tcPr>
          <w:p w14:paraId="2D4F0D14" w14:textId="7B9DED35" w:rsidR="00D22E3B" w:rsidRPr="00B01842" w:rsidRDefault="00D22E3B">
            <w:pPr>
              <w:jc w:val="both"/>
              <w:rPr>
                <w:rFonts w:ascii="Arial" w:hAnsi="Arial" w:cs="Arial"/>
                <w:b/>
              </w:rPr>
            </w:pPr>
            <w:r w:rsidRPr="00B01842">
              <w:rPr>
                <w:rFonts w:ascii="Arial" w:hAnsi="Arial" w:cs="Arial"/>
              </w:rPr>
              <w:t xml:space="preserve">(c) Installed capacity. Refers to the </w:t>
            </w:r>
            <w:r w:rsidRPr="00B01842">
              <w:rPr>
                <w:rFonts w:ascii="Arial" w:hAnsi="Arial" w:cs="Arial"/>
                <w:i/>
              </w:rPr>
              <w:t>Nameplate Rating</w:t>
            </w:r>
            <w:r w:rsidRPr="00B01842">
              <w:rPr>
                <w:rFonts w:ascii="Arial" w:hAnsi="Arial" w:cs="Arial"/>
              </w:rPr>
              <w:t xml:space="preserve"> of a </w:t>
            </w:r>
            <w:r w:rsidRPr="00B01842">
              <w:rPr>
                <w:rFonts w:ascii="Arial" w:hAnsi="Arial" w:cs="Arial"/>
                <w:i/>
              </w:rPr>
              <w:t>generating unit</w:t>
            </w:r>
          </w:p>
        </w:tc>
        <w:tc>
          <w:tcPr>
            <w:tcW w:w="4234" w:type="dxa"/>
          </w:tcPr>
          <w:p w14:paraId="4CB595C7" w14:textId="2F34E4B2" w:rsidR="00D22E3B" w:rsidRPr="00B01842" w:rsidRDefault="00D22E3B" w:rsidP="00CF52D8">
            <w:pPr>
              <w:jc w:val="both"/>
              <w:rPr>
                <w:rFonts w:ascii="Arial" w:hAnsi="Arial" w:cs="Arial"/>
                <w:b/>
                <w:strike/>
              </w:rPr>
            </w:pPr>
            <w:r w:rsidRPr="00B01842">
              <w:rPr>
                <w:rFonts w:ascii="Arial" w:hAnsi="Arial" w:cs="Arial"/>
                <w:strike/>
              </w:rPr>
              <w:t>(c)</w:t>
            </w:r>
            <w:r w:rsidRPr="00B01842">
              <w:rPr>
                <w:rFonts w:ascii="Arial" w:hAnsi="Arial" w:cs="Arial"/>
              </w:rPr>
              <w:t xml:space="preserve"> </w:t>
            </w:r>
            <w:r w:rsidRPr="00B01842">
              <w:rPr>
                <w:rFonts w:ascii="Arial" w:hAnsi="Arial" w:cs="Arial"/>
                <w:strike/>
              </w:rPr>
              <w:t xml:space="preserve">Installed capacity. Refers to the </w:t>
            </w:r>
            <w:r w:rsidRPr="00B01842">
              <w:rPr>
                <w:rFonts w:ascii="Arial" w:hAnsi="Arial" w:cs="Arial"/>
                <w:i/>
                <w:strike/>
              </w:rPr>
              <w:t>Nameplate Rating</w:t>
            </w:r>
            <w:r w:rsidRPr="00B01842">
              <w:rPr>
                <w:rFonts w:ascii="Arial" w:hAnsi="Arial" w:cs="Arial"/>
                <w:strike/>
              </w:rPr>
              <w:t xml:space="preserve"> of a </w:t>
            </w:r>
            <w:r w:rsidRPr="00B01842">
              <w:rPr>
                <w:rFonts w:ascii="Arial" w:hAnsi="Arial" w:cs="Arial"/>
                <w:i/>
                <w:strike/>
              </w:rPr>
              <w:t>generating unit</w:t>
            </w:r>
          </w:p>
        </w:tc>
        <w:tc>
          <w:tcPr>
            <w:tcW w:w="3600" w:type="dxa"/>
            <w:vMerge w:val="restart"/>
          </w:tcPr>
          <w:p w14:paraId="667218F7" w14:textId="761D6568" w:rsidR="006F5943" w:rsidRPr="00B01842" w:rsidRDefault="00D22E3B" w:rsidP="00CF52D8">
            <w:pPr>
              <w:rPr>
                <w:rFonts w:ascii="Arial" w:hAnsi="Arial" w:cs="Arial"/>
              </w:rPr>
            </w:pPr>
            <w:r w:rsidRPr="00B01842">
              <w:rPr>
                <w:rFonts w:ascii="Arial" w:hAnsi="Arial" w:cs="Arial"/>
              </w:rPr>
              <w:t>Removed definition of installed capacity</w:t>
            </w:r>
            <w:r w:rsidR="00BB5205">
              <w:rPr>
                <w:rFonts w:ascii="Arial" w:hAnsi="Arial" w:cs="Arial"/>
              </w:rPr>
              <w:t xml:space="preserve"> and installed capacity quantity</w:t>
            </w:r>
            <w:r w:rsidR="006F5943" w:rsidRPr="00B01842">
              <w:rPr>
                <w:rFonts w:ascii="Arial" w:hAnsi="Arial" w:cs="Arial"/>
              </w:rPr>
              <w:t xml:space="preserve"> since it is not used in the manual. </w:t>
            </w:r>
          </w:p>
          <w:p w14:paraId="759F4A3B" w14:textId="044782BE" w:rsidR="00BB5205" w:rsidRDefault="00BB5205" w:rsidP="00CF52D8">
            <w:pPr>
              <w:rPr>
                <w:rFonts w:ascii="Arial" w:hAnsi="Arial" w:cs="Arial"/>
              </w:rPr>
            </w:pPr>
          </w:p>
          <w:p w14:paraId="466F56B0" w14:textId="448D72C1" w:rsidR="00BB5205" w:rsidRDefault="00BB5205" w:rsidP="00CF52D8">
            <w:pPr>
              <w:rPr>
                <w:rFonts w:ascii="Arial" w:hAnsi="Arial" w:cs="Arial"/>
              </w:rPr>
            </w:pPr>
          </w:p>
          <w:p w14:paraId="01781C7A" w14:textId="7A65E0FC" w:rsidR="00BB5205" w:rsidRDefault="00BB5205" w:rsidP="00CF52D8">
            <w:pPr>
              <w:rPr>
                <w:rFonts w:ascii="Arial" w:hAnsi="Arial" w:cs="Arial"/>
              </w:rPr>
            </w:pPr>
          </w:p>
          <w:p w14:paraId="31752B9E" w14:textId="554A3A4E" w:rsidR="00BB5205" w:rsidRDefault="00BB5205" w:rsidP="00CF52D8">
            <w:pPr>
              <w:rPr>
                <w:rFonts w:ascii="Arial" w:hAnsi="Arial" w:cs="Arial"/>
              </w:rPr>
            </w:pPr>
          </w:p>
          <w:p w14:paraId="1BABA71E" w14:textId="07293A3B" w:rsidR="00BB5205" w:rsidRPr="00B01842" w:rsidRDefault="00BB5205" w:rsidP="00CF52D8">
            <w:pPr>
              <w:rPr>
                <w:rFonts w:ascii="Arial" w:hAnsi="Arial" w:cs="Arial"/>
              </w:rPr>
            </w:pPr>
            <w:r w:rsidRPr="008C0A9A">
              <w:rPr>
                <w:rFonts w:ascii="Arial" w:hAnsi="Arial" w:cs="Arial"/>
              </w:rPr>
              <w:t>Renumbering.</w:t>
            </w:r>
          </w:p>
          <w:p w14:paraId="6D3FC124" w14:textId="28F3602A" w:rsidR="00730E11" w:rsidRPr="00B01842" w:rsidRDefault="00730E11" w:rsidP="00D22E3B">
            <w:pPr>
              <w:rPr>
                <w:rFonts w:ascii="Arial" w:hAnsi="Arial" w:cs="Arial"/>
                <w:strike/>
              </w:rPr>
            </w:pPr>
          </w:p>
        </w:tc>
      </w:tr>
      <w:tr w:rsidR="00D22E3B" w:rsidRPr="002C3950" w14:paraId="79D1F9C3" w14:textId="77777777" w:rsidTr="00A134F1">
        <w:trPr>
          <w:trHeight w:val="58"/>
        </w:trPr>
        <w:tc>
          <w:tcPr>
            <w:tcW w:w="1800" w:type="dxa"/>
          </w:tcPr>
          <w:p w14:paraId="5E07A60C" w14:textId="44F61FAB" w:rsidR="00D22E3B" w:rsidRPr="00B01842" w:rsidRDefault="00D22E3B" w:rsidP="00CF52D8">
            <w:pPr>
              <w:rPr>
                <w:rFonts w:ascii="Arial" w:hAnsi="Arial" w:cs="Arial"/>
              </w:rPr>
            </w:pPr>
            <w:r w:rsidRPr="00B01842">
              <w:rPr>
                <w:rFonts w:ascii="Arial" w:hAnsi="Arial" w:cs="Arial"/>
              </w:rPr>
              <w:t>Glossary</w:t>
            </w:r>
          </w:p>
        </w:tc>
        <w:tc>
          <w:tcPr>
            <w:tcW w:w="1350" w:type="dxa"/>
          </w:tcPr>
          <w:p w14:paraId="667A062E" w14:textId="3F108490" w:rsidR="00D22E3B" w:rsidRPr="00B01842" w:rsidRDefault="00D22E3B" w:rsidP="00CF52D8">
            <w:pPr>
              <w:jc w:val="center"/>
              <w:rPr>
                <w:rFonts w:ascii="Arial" w:hAnsi="Arial" w:cs="Arial"/>
              </w:rPr>
            </w:pPr>
            <w:r w:rsidRPr="00B01842">
              <w:rPr>
                <w:rFonts w:ascii="Arial" w:hAnsi="Arial" w:cs="Arial"/>
              </w:rPr>
              <w:t>2.1.2(d)</w:t>
            </w:r>
          </w:p>
        </w:tc>
        <w:tc>
          <w:tcPr>
            <w:tcW w:w="4230" w:type="dxa"/>
          </w:tcPr>
          <w:p w14:paraId="1069616B" w14:textId="77777777" w:rsidR="00D22E3B" w:rsidRPr="00B01842" w:rsidRDefault="00D22E3B" w:rsidP="00CF52D8">
            <w:pPr>
              <w:jc w:val="both"/>
              <w:rPr>
                <w:rFonts w:ascii="Arial" w:hAnsi="Arial" w:cs="Arial"/>
              </w:rPr>
            </w:pPr>
            <w:r w:rsidRPr="00B01842">
              <w:rPr>
                <w:rFonts w:ascii="Arial" w:hAnsi="Arial" w:cs="Arial"/>
              </w:rPr>
              <w:t>(d) Installed capacity quantity</w:t>
            </w:r>
            <w:r w:rsidRPr="00B01842">
              <w:rPr>
                <w:rFonts w:ascii="Arial" w:hAnsi="Arial" w:cs="Arial"/>
                <w:b/>
              </w:rPr>
              <w:t>.</w:t>
            </w:r>
            <w:r w:rsidRPr="00B01842">
              <w:rPr>
                <w:rFonts w:ascii="Arial" w:hAnsi="Arial" w:cs="Arial"/>
              </w:rPr>
              <w:t xml:space="preserve"> </w:t>
            </w:r>
            <w:r w:rsidRPr="00B01842">
              <w:rPr>
                <w:rFonts w:ascii="Arial" w:hAnsi="Arial" w:cs="Arial"/>
                <w:i/>
              </w:rPr>
              <w:t>Generation</w:t>
            </w:r>
            <w:r w:rsidRPr="00B01842">
              <w:rPr>
                <w:rFonts w:ascii="Arial" w:hAnsi="Arial" w:cs="Arial"/>
              </w:rPr>
              <w:t xml:space="preserve"> by a </w:t>
            </w:r>
            <w:r w:rsidRPr="00B01842">
              <w:rPr>
                <w:rFonts w:ascii="Arial" w:hAnsi="Arial" w:cs="Arial"/>
                <w:i/>
              </w:rPr>
              <w:t>generating unit</w:t>
            </w:r>
            <w:r w:rsidRPr="00B01842">
              <w:rPr>
                <w:rFonts w:ascii="Arial" w:hAnsi="Arial" w:cs="Arial"/>
              </w:rPr>
              <w:t xml:space="preserve"> at its </w:t>
            </w:r>
            <w:r w:rsidRPr="00B01842">
              <w:rPr>
                <w:rFonts w:ascii="Arial" w:hAnsi="Arial" w:cs="Arial"/>
                <w:i/>
              </w:rPr>
              <w:t>installed capacity</w:t>
            </w:r>
            <w:r w:rsidRPr="00B01842">
              <w:rPr>
                <w:rFonts w:ascii="Arial" w:hAnsi="Arial" w:cs="Arial"/>
              </w:rPr>
              <w:t xml:space="preserve"> for a </w:t>
            </w:r>
            <w:r w:rsidRPr="00B01842">
              <w:rPr>
                <w:rFonts w:ascii="Arial" w:hAnsi="Arial" w:cs="Arial"/>
                <w:i/>
              </w:rPr>
              <w:t>trading interval</w:t>
            </w:r>
            <w:r w:rsidRPr="00B01842">
              <w:rPr>
                <w:rFonts w:ascii="Arial" w:hAnsi="Arial" w:cs="Arial"/>
              </w:rPr>
              <w:t xml:space="preserve"> calculated in accordance with Section 4.2.3</w:t>
            </w:r>
          </w:p>
          <w:p w14:paraId="055B1DB3" w14:textId="77777777" w:rsidR="007E5D44" w:rsidRPr="00B01842" w:rsidRDefault="007E5D44" w:rsidP="00CF52D8">
            <w:pPr>
              <w:jc w:val="both"/>
              <w:rPr>
                <w:rFonts w:ascii="Arial" w:hAnsi="Arial" w:cs="Arial"/>
              </w:rPr>
            </w:pPr>
          </w:p>
          <w:p w14:paraId="6ECC41E2" w14:textId="77777777" w:rsidR="007E5D44" w:rsidRPr="00B01842" w:rsidRDefault="007E5D44" w:rsidP="00CF52D8">
            <w:pPr>
              <w:jc w:val="both"/>
              <w:rPr>
                <w:rFonts w:ascii="Arial" w:hAnsi="Arial" w:cs="Arial"/>
              </w:rPr>
            </w:pPr>
            <w:r w:rsidRPr="00B01842">
              <w:rPr>
                <w:rFonts w:ascii="Arial" w:hAnsi="Arial" w:cs="Arial"/>
              </w:rPr>
              <w:t>(e) xxx</w:t>
            </w:r>
          </w:p>
          <w:p w14:paraId="4428FA5B" w14:textId="2032BCF8" w:rsidR="007E5D44" w:rsidRPr="00B01842" w:rsidRDefault="007E5D44" w:rsidP="007E5D44">
            <w:pPr>
              <w:jc w:val="both"/>
              <w:rPr>
                <w:rFonts w:ascii="Arial" w:hAnsi="Arial" w:cs="Arial"/>
              </w:rPr>
            </w:pPr>
            <w:r w:rsidRPr="00B01842">
              <w:rPr>
                <w:rFonts w:ascii="Arial" w:hAnsi="Arial" w:cs="Arial"/>
              </w:rPr>
              <w:t>(f) xxx</w:t>
            </w:r>
          </w:p>
          <w:p w14:paraId="14B6DFD9" w14:textId="1F4C391F" w:rsidR="007E5D44" w:rsidRPr="00B01842" w:rsidRDefault="007E5D44" w:rsidP="007E5D44">
            <w:pPr>
              <w:jc w:val="both"/>
              <w:rPr>
                <w:rFonts w:ascii="Arial" w:hAnsi="Arial" w:cs="Arial"/>
              </w:rPr>
            </w:pPr>
            <w:r w:rsidRPr="00B01842">
              <w:rPr>
                <w:rFonts w:ascii="Arial" w:hAnsi="Arial" w:cs="Arial"/>
              </w:rPr>
              <w:t>(g) xxx</w:t>
            </w:r>
          </w:p>
          <w:p w14:paraId="34C7A737" w14:textId="11EEFCE4" w:rsidR="007E5D44" w:rsidRPr="00B01842" w:rsidRDefault="007E5D44" w:rsidP="007E5D44">
            <w:pPr>
              <w:jc w:val="both"/>
              <w:rPr>
                <w:rFonts w:ascii="Arial" w:hAnsi="Arial" w:cs="Arial"/>
              </w:rPr>
            </w:pPr>
            <w:r w:rsidRPr="00B01842">
              <w:rPr>
                <w:rFonts w:ascii="Arial" w:hAnsi="Arial" w:cs="Arial"/>
              </w:rPr>
              <w:t>(h) xxx</w:t>
            </w:r>
          </w:p>
          <w:p w14:paraId="6800BE78" w14:textId="6EDE6551" w:rsidR="007E5D44" w:rsidRPr="00B01842" w:rsidRDefault="007E5D44" w:rsidP="007E5D44">
            <w:pPr>
              <w:jc w:val="both"/>
              <w:rPr>
                <w:rFonts w:ascii="Arial" w:hAnsi="Arial" w:cs="Arial"/>
              </w:rPr>
            </w:pPr>
            <w:r w:rsidRPr="00B01842">
              <w:rPr>
                <w:rFonts w:ascii="Arial" w:hAnsi="Arial" w:cs="Arial"/>
              </w:rPr>
              <w:lastRenderedPageBreak/>
              <w:t>(i) xxx</w:t>
            </w:r>
          </w:p>
          <w:p w14:paraId="5A79B997" w14:textId="77777777" w:rsidR="007E5D44" w:rsidRPr="00B01842" w:rsidRDefault="007E5D44" w:rsidP="00CF52D8">
            <w:pPr>
              <w:jc w:val="both"/>
              <w:rPr>
                <w:rFonts w:ascii="Arial" w:hAnsi="Arial" w:cs="Arial"/>
              </w:rPr>
            </w:pPr>
          </w:p>
          <w:p w14:paraId="724BFB29" w14:textId="4B363C84" w:rsidR="007E5D44" w:rsidRPr="00B01842" w:rsidRDefault="007E5D44" w:rsidP="007E5D44">
            <w:pPr>
              <w:jc w:val="both"/>
              <w:rPr>
                <w:rFonts w:ascii="Arial" w:hAnsi="Arial" w:cs="Arial"/>
                <w:b/>
              </w:rPr>
            </w:pPr>
          </w:p>
        </w:tc>
        <w:tc>
          <w:tcPr>
            <w:tcW w:w="4234" w:type="dxa"/>
          </w:tcPr>
          <w:p w14:paraId="7EEAD838" w14:textId="77777777" w:rsidR="00BB5205" w:rsidRPr="00B01842" w:rsidRDefault="00BB5205" w:rsidP="00BB5205">
            <w:pPr>
              <w:jc w:val="both"/>
              <w:rPr>
                <w:rFonts w:ascii="Arial" w:hAnsi="Arial" w:cs="Arial"/>
                <w:strike/>
              </w:rPr>
            </w:pPr>
            <w:r w:rsidRPr="00B01842">
              <w:rPr>
                <w:rFonts w:ascii="Arial" w:hAnsi="Arial" w:cs="Arial"/>
                <w:strike/>
              </w:rPr>
              <w:lastRenderedPageBreak/>
              <w:t>(d) Installed capacity quantity</w:t>
            </w:r>
            <w:r w:rsidRPr="00B01842">
              <w:rPr>
                <w:rFonts w:ascii="Arial" w:hAnsi="Arial" w:cs="Arial"/>
                <w:b/>
                <w:strike/>
              </w:rPr>
              <w:t>.</w:t>
            </w:r>
            <w:r w:rsidRPr="00B01842">
              <w:rPr>
                <w:rFonts w:ascii="Arial" w:hAnsi="Arial" w:cs="Arial"/>
                <w:strike/>
              </w:rPr>
              <w:t xml:space="preserve"> </w:t>
            </w:r>
            <w:r w:rsidRPr="00B01842">
              <w:rPr>
                <w:rFonts w:ascii="Arial" w:hAnsi="Arial" w:cs="Arial"/>
                <w:i/>
                <w:strike/>
              </w:rPr>
              <w:t>Generation</w:t>
            </w:r>
            <w:r w:rsidRPr="00B01842">
              <w:rPr>
                <w:rFonts w:ascii="Arial" w:hAnsi="Arial" w:cs="Arial"/>
                <w:strike/>
              </w:rPr>
              <w:t xml:space="preserve"> by a </w:t>
            </w:r>
            <w:r w:rsidRPr="00B01842">
              <w:rPr>
                <w:rFonts w:ascii="Arial" w:hAnsi="Arial" w:cs="Arial"/>
                <w:i/>
                <w:strike/>
              </w:rPr>
              <w:t>generating unit</w:t>
            </w:r>
            <w:r w:rsidRPr="00B01842">
              <w:rPr>
                <w:rFonts w:ascii="Arial" w:hAnsi="Arial" w:cs="Arial"/>
                <w:strike/>
              </w:rPr>
              <w:t xml:space="preserve"> at its </w:t>
            </w:r>
            <w:r w:rsidRPr="00B01842">
              <w:rPr>
                <w:rFonts w:ascii="Arial" w:hAnsi="Arial" w:cs="Arial"/>
                <w:i/>
                <w:strike/>
              </w:rPr>
              <w:t>installed capacity</w:t>
            </w:r>
            <w:r w:rsidRPr="00B01842">
              <w:rPr>
                <w:rFonts w:ascii="Arial" w:hAnsi="Arial" w:cs="Arial"/>
                <w:strike/>
              </w:rPr>
              <w:t xml:space="preserve"> for a </w:t>
            </w:r>
            <w:r w:rsidRPr="00B01842">
              <w:rPr>
                <w:rFonts w:ascii="Arial" w:hAnsi="Arial" w:cs="Arial"/>
                <w:i/>
                <w:strike/>
              </w:rPr>
              <w:t>trading interval</w:t>
            </w:r>
            <w:r w:rsidRPr="00B01842">
              <w:rPr>
                <w:rFonts w:ascii="Arial" w:hAnsi="Arial" w:cs="Arial"/>
                <w:strike/>
              </w:rPr>
              <w:t xml:space="preserve"> calculated in accordance with Section 4.2.3</w:t>
            </w:r>
          </w:p>
          <w:p w14:paraId="1275DB47" w14:textId="77777777" w:rsidR="00BB5205" w:rsidRPr="008C0A9A" w:rsidRDefault="00BB5205" w:rsidP="00BB5205">
            <w:pPr>
              <w:jc w:val="both"/>
              <w:rPr>
                <w:rFonts w:ascii="Arial" w:hAnsi="Arial" w:cs="Arial"/>
              </w:rPr>
            </w:pPr>
          </w:p>
          <w:p w14:paraId="4E69DAE1" w14:textId="756E1223" w:rsidR="00BB5205" w:rsidRPr="008C0A9A" w:rsidRDefault="00BB5205" w:rsidP="00BB5205">
            <w:pPr>
              <w:jc w:val="both"/>
              <w:rPr>
                <w:rFonts w:ascii="Arial" w:hAnsi="Arial" w:cs="Arial"/>
              </w:rPr>
            </w:pPr>
            <w:r w:rsidRPr="00B01842">
              <w:rPr>
                <w:rFonts w:ascii="Arial" w:hAnsi="Arial" w:cs="Arial"/>
                <w:b/>
                <w:u w:val="single"/>
              </w:rPr>
              <w:t>(c)</w:t>
            </w:r>
            <w:r w:rsidRPr="00B01842">
              <w:rPr>
                <w:rFonts w:ascii="Arial" w:hAnsi="Arial" w:cs="Arial"/>
                <w:strike/>
              </w:rPr>
              <w:t>(e)</w:t>
            </w:r>
            <w:r w:rsidRPr="008C0A9A">
              <w:rPr>
                <w:rFonts w:ascii="Arial" w:hAnsi="Arial" w:cs="Arial"/>
              </w:rPr>
              <w:t xml:space="preserve"> xxx</w:t>
            </w:r>
          </w:p>
          <w:p w14:paraId="4DFECA65" w14:textId="0DDD83F6" w:rsidR="00BB5205" w:rsidRPr="008C0A9A" w:rsidRDefault="00BB5205" w:rsidP="00BB5205">
            <w:pPr>
              <w:jc w:val="both"/>
              <w:rPr>
                <w:rFonts w:ascii="Arial" w:hAnsi="Arial" w:cs="Arial"/>
              </w:rPr>
            </w:pPr>
            <w:r w:rsidRPr="00B01842">
              <w:rPr>
                <w:rFonts w:ascii="Arial" w:hAnsi="Arial" w:cs="Arial"/>
                <w:b/>
                <w:u w:val="single"/>
              </w:rPr>
              <w:t>(d)</w:t>
            </w:r>
            <w:r w:rsidRPr="00B01842">
              <w:rPr>
                <w:rFonts w:ascii="Arial" w:hAnsi="Arial" w:cs="Arial"/>
                <w:strike/>
              </w:rPr>
              <w:t xml:space="preserve">(f) </w:t>
            </w:r>
            <w:r w:rsidRPr="008C0A9A">
              <w:rPr>
                <w:rFonts w:ascii="Arial" w:hAnsi="Arial" w:cs="Arial"/>
              </w:rPr>
              <w:t>xxx</w:t>
            </w:r>
          </w:p>
          <w:p w14:paraId="42A76AAB" w14:textId="49F72689" w:rsidR="00BB5205" w:rsidRPr="008C0A9A" w:rsidRDefault="00BB5205" w:rsidP="00BB5205">
            <w:pPr>
              <w:jc w:val="both"/>
              <w:rPr>
                <w:rFonts w:ascii="Arial" w:hAnsi="Arial" w:cs="Arial"/>
              </w:rPr>
            </w:pPr>
            <w:r w:rsidRPr="00B01842">
              <w:rPr>
                <w:rFonts w:ascii="Arial" w:hAnsi="Arial" w:cs="Arial"/>
                <w:b/>
                <w:u w:val="single"/>
              </w:rPr>
              <w:t>(e)</w:t>
            </w:r>
            <w:r w:rsidRPr="00B01842">
              <w:rPr>
                <w:rFonts w:ascii="Arial" w:hAnsi="Arial" w:cs="Arial"/>
                <w:strike/>
              </w:rPr>
              <w:t>(g)</w:t>
            </w:r>
            <w:r w:rsidRPr="008C0A9A">
              <w:rPr>
                <w:rFonts w:ascii="Arial" w:hAnsi="Arial" w:cs="Arial"/>
              </w:rPr>
              <w:t xml:space="preserve"> xxx</w:t>
            </w:r>
          </w:p>
          <w:p w14:paraId="2BB40421" w14:textId="4EF44FAB" w:rsidR="00BB5205" w:rsidRPr="008C0A9A" w:rsidRDefault="00BB5205" w:rsidP="00BB5205">
            <w:pPr>
              <w:jc w:val="both"/>
              <w:rPr>
                <w:rFonts w:ascii="Arial" w:hAnsi="Arial" w:cs="Arial"/>
              </w:rPr>
            </w:pPr>
            <w:r w:rsidRPr="00B01842">
              <w:rPr>
                <w:rFonts w:ascii="Arial" w:hAnsi="Arial" w:cs="Arial"/>
                <w:b/>
                <w:u w:val="single"/>
              </w:rPr>
              <w:t>(f)</w:t>
            </w:r>
            <w:r w:rsidRPr="00B01842">
              <w:rPr>
                <w:rFonts w:ascii="Arial" w:hAnsi="Arial" w:cs="Arial"/>
                <w:strike/>
              </w:rPr>
              <w:t>(h)</w:t>
            </w:r>
            <w:r w:rsidRPr="008C0A9A">
              <w:rPr>
                <w:rFonts w:ascii="Arial" w:hAnsi="Arial" w:cs="Arial"/>
              </w:rPr>
              <w:t xml:space="preserve"> xxx</w:t>
            </w:r>
          </w:p>
          <w:p w14:paraId="340F2FF2" w14:textId="02965BC0" w:rsidR="00BB5205" w:rsidRPr="008C0A9A" w:rsidRDefault="00BB5205" w:rsidP="00BB5205">
            <w:pPr>
              <w:jc w:val="both"/>
              <w:rPr>
                <w:rFonts w:ascii="Arial" w:hAnsi="Arial" w:cs="Arial"/>
              </w:rPr>
            </w:pPr>
            <w:r w:rsidRPr="00B01842">
              <w:rPr>
                <w:rFonts w:ascii="Arial" w:hAnsi="Arial" w:cs="Arial"/>
                <w:b/>
                <w:u w:val="single"/>
              </w:rPr>
              <w:lastRenderedPageBreak/>
              <w:t>(g)</w:t>
            </w:r>
            <w:r w:rsidRPr="00B01842">
              <w:rPr>
                <w:rFonts w:ascii="Arial" w:hAnsi="Arial" w:cs="Arial"/>
                <w:strike/>
              </w:rPr>
              <w:t>(i)</w:t>
            </w:r>
            <w:r w:rsidRPr="008C0A9A">
              <w:rPr>
                <w:rFonts w:ascii="Arial" w:hAnsi="Arial" w:cs="Arial"/>
              </w:rPr>
              <w:t xml:space="preserve"> xxx</w:t>
            </w:r>
          </w:p>
          <w:p w14:paraId="67EF35AD" w14:textId="7272EF33" w:rsidR="007E5D44" w:rsidRPr="00B01842" w:rsidRDefault="007E5D44">
            <w:pPr>
              <w:jc w:val="both"/>
              <w:rPr>
                <w:rFonts w:ascii="Arial" w:hAnsi="Arial" w:cs="Arial"/>
              </w:rPr>
            </w:pPr>
          </w:p>
        </w:tc>
        <w:tc>
          <w:tcPr>
            <w:tcW w:w="3600" w:type="dxa"/>
            <w:vMerge/>
          </w:tcPr>
          <w:p w14:paraId="5EEB0955" w14:textId="75B5021A" w:rsidR="00D22E3B" w:rsidRPr="00B01842" w:rsidRDefault="00D22E3B" w:rsidP="00CF52D8">
            <w:pPr>
              <w:rPr>
                <w:rFonts w:ascii="Arial" w:hAnsi="Arial" w:cs="Arial"/>
              </w:rPr>
            </w:pPr>
          </w:p>
        </w:tc>
      </w:tr>
      <w:tr w:rsidR="00CF52D8" w:rsidRPr="002C3950" w14:paraId="1DE0A9A1" w14:textId="77777777" w:rsidTr="00A134F1">
        <w:trPr>
          <w:trHeight w:val="58"/>
        </w:trPr>
        <w:tc>
          <w:tcPr>
            <w:tcW w:w="1800" w:type="dxa"/>
          </w:tcPr>
          <w:p w14:paraId="644EACBB" w14:textId="6D80EDF5" w:rsidR="00CF52D8" w:rsidRPr="00B01842" w:rsidRDefault="00CF52D8" w:rsidP="00CF52D8">
            <w:pPr>
              <w:rPr>
                <w:rFonts w:ascii="Arial" w:hAnsi="Arial" w:cs="Arial"/>
              </w:rPr>
            </w:pPr>
            <w:r w:rsidRPr="00B01842">
              <w:rPr>
                <w:rFonts w:ascii="Arial" w:hAnsi="Arial" w:cs="Arial"/>
              </w:rPr>
              <w:lastRenderedPageBreak/>
              <w:t>Glossary</w:t>
            </w:r>
          </w:p>
        </w:tc>
        <w:tc>
          <w:tcPr>
            <w:tcW w:w="1350" w:type="dxa"/>
          </w:tcPr>
          <w:p w14:paraId="39457E51" w14:textId="77849296" w:rsidR="00CF52D8" w:rsidRPr="00B01842" w:rsidRDefault="00CF52D8" w:rsidP="00CF52D8">
            <w:pPr>
              <w:jc w:val="center"/>
              <w:rPr>
                <w:rFonts w:ascii="Arial" w:hAnsi="Arial" w:cs="Arial"/>
              </w:rPr>
            </w:pPr>
            <w:r w:rsidRPr="00B01842">
              <w:rPr>
                <w:rFonts w:ascii="Arial" w:hAnsi="Arial" w:cs="Arial"/>
              </w:rPr>
              <w:t>2.1.2(j)</w:t>
            </w:r>
          </w:p>
        </w:tc>
        <w:tc>
          <w:tcPr>
            <w:tcW w:w="4230" w:type="dxa"/>
          </w:tcPr>
          <w:p w14:paraId="66865D09" w14:textId="77777777" w:rsidR="00CF52D8" w:rsidRPr="00B01842" w:rsidRDefault="00730E11" w:rsidP="00CF52D8">
            <w:pPr>
              <w:jc w:val="both"/>
              <w:rPr>
                <w:rFonts w:ascii="Arial" w:hAnsi="Arial" w:cs="Arial"/>
              </w:rPr>
            </w:pPr>
            <w:r w:rsidRPr="00B01842">
              <w:rPr>
                <w:rFonts w:ascii="Arial" w:hAnsi="Arial" w:cs="Arial"/>
              </w:rPr>
              <w:t xml:space="preserve">(j) </w:t>
            </w:r>
            <w:r w:rsidR="00CF52D8" w:rsidRPr="00B01842">
              <w:rPr>
                <w:rFonts w:ascii="Arial" w:hAnsi="Arial" w:cs="Arial"/>
              </w:rPr>
              <w:t xml:space="preserve">Projected quantity. Estimated </w:t>
            </w:r>
            <w:r w:rsidR="00CF52D8" w:rsidRPr="00B01842">
              <w:rPr>
                <w:rFonts w:ascii="Arial" w:hAnsi="Arial" w:cs="Arial"/>
                <w:i/>
              </w:rPr>
              <w:t>generation</w:t>
            </w:r>
            <w:r w:rsidR="00CF52D8" w:rsidRPr="00B01842">
              <w:rPr>
                <w:rFonts w:ascii="Arial" w:hAnsi="Arial" w:cs="Arial"/>
              </w:rPr>
              <w:t xml:space="preserve"> of a </w:t>
            </w:r>
            <w:r w:rsidR="00CF52D8" w:rsidRPr="00B01842">
              <w:rPr>
                <w:rFonts w:ascii="Arial" w:hAnsi="Arial" w:cs="Arial"/>
                <w:i/>
              </w:rPr>
              <w:t>must dispatch generating unit</w:t>
            </w:r>
            <w:r w:rsidR="00CF52D8" w:rsidRPr="00B01842">
              <w:rPr>
                <w:rFonts w:ascii="Arial" w:hAnsi="Arial" w:cs="Arial"/>
              </w:rPr>
              <w:t xml:space="preserve"> over a </w:t>
            </w:r>
            <w:r w:rsidR="00CF52D8" w:rsidRPr="00B01842">
              <w:rPr>
                <w:rFonts w:ascii="Arial" w:hAnsi="Arial" w:cs="Arial"/>
                <w:i/>
              </w:rPr>
              <w:t>trading interval</w:t>
            </w:r>
            <w:r w:rsidR="00CF52D8" w:rsidRPr="00B01842">
              <w:rPr>
                <w:rFonts w:ascii="Arial" w:hAnsi="Arial" w:cs="Arial"/>
              </w:rPr>
              <w:t xml:space="preserve"> based on its submitted </w:t>
            </w:r>
            <w:r w:rsidR="00CF52D8" w:rsidRPr="00B01842">
              <w:rPr>
                <w:rFonts w:ascii="Arial" w:hAnsi="Arial" w:cs="Arial"/>
                <w:i/>
              </w:rPr>
              <w:t>projected output</w:t>
            </w:r>
            <w:r w:rsidR="00CF52D8" w:rsidRPr="00B01842">
              <w:rPr>
                <w:rFonts w:ascii="Arial" w:hAnsi="Arial" w:cs="Arial"/>
              </w:rPr>
              <w:t xml:space="preserve"> assuming linear ramping calculated in accordance with Section 4.2.4</w:t>
            </w:r>
          </w:p>
          <w:p w14:paraId="2C3A9548" w14:textId="77777777" w:rsidR="00730E11" w:rsidRPr="00B01842" w:rsidRDefault="00730E11" w:rsidP="00CF52D8">
            <w:pPr>
              <w:jc w:val="both"/>
              <w:rPr>
                <w:rFonts w:ascii="Arial" w:hAnsi="Arial" w:cs="Arial"/>
              </w:rPr>
            </w:pPr>
          </w:p>
          <w:p w14:paraId="46241F1B" w14:textId="4F917624" w:rsidR="00730E11" w:rsidRPr="00B01842" w:rsidRDefault="00730E11" w:rsidP="00730E11">
            <w:pPr>
              <w:jc w:val="both"/>
              <w:rPr>
                <w:rFonts w:ascii="Arial" w:hAnsi="Arial" w:cs="Arial"/>
              </w:rPr>
            </w:pPr>
            <w:r w:rsidRPr="00B01842">
              <w:rPr>
                <w:rFonts w:ascii="Arial" w:hAnsi="Arial" w:cs="Arial"/>
              </w:rPr>
              <w:t>(k) xxx</w:t>
            </w:r>
          </w:p>
          <w:p w14:paraId="3A0BBC72" w14:textId="3417FA0F" w:rsidR="00730E11" w:rsidRPr="00B01842" w:rsidRDefault="00730E11" w:rsidP="00CF52D8">
            <w:pPr>
              <w:jc w:val="both"/>
              <w:rPr>
                <w:rFonts w:ascii="Arial" w:hAnsi="Arial" w:cs="Arial"/>
                <w:b/>
              </w:rPr>
            </w:pPr>
          </w:p>
        </w:tc>
        <w:tc>
          <w:tcPr>
            <w:tcW w:w="4234" w:type="dxa"/>
          </w:tcPr>
          <w:p w14:paraId="396F6E3F" w14:textId="3E4F7662" w:rsidR="00CF52D8" w:rsidRPr="00B01842" w:rsidRDefault="00730E11" w:rsidP="00CF52D8">
            <w:pPr>
              <w:jc w:val="both"/>
              <w:rPr>
                <w:rFonts w:ascii="Arial" w:hAnsi="Arial" w:cs="Arial"/>
              </w:rPr>
            </w:pPr>
            <w:r w:rsidRPr="00B01842">
              <w:rPr>
                <w:rFonts w:ascii="Arial" w:hAnsi="Arial" w:cs="Arial"/>
                <w:strike/>
              </w:rPr>
              <w:t>(j)</w:t>
            </w:r>
            <w:r w:rsidRPr="00B01842">
              <w:rPr>
                <w:rFonts w:ascii="Arial" w:hAnsi="Arial" w:cs="Arial"/>
              </w:rPr>
              <w:t xml:space="preserve"> </w:t>
            </w:r>
            <w:r w:rsidRPr="00B01842">
              <w:rPr>
                <w:rFonts w:ascii="Arial" w:hAnsi="Arial" w:cs="Arial"/>
                <w:b/>
                <w:u w:val="single"/>
              </w:rPr>
              <w:t>(</w:t>
            </w:r>
            <w:r w:rsidR="00BB5205">
              <w:rPr>
                <w:rFonts w:ascii="Arial" w:hAnsi="Arial" w:cs="Arial"/>
                <w:b/>
                <w:u w:val="single"/>
              </w:rPr>
              <w:t>h</w:t>
            </w:r>
            <w:r w:rsidRPr="00B01842">
              <w:rPr>
                <w:rFonts w:ascii="Arial" w:hAnsi="Arial" w:cs="Arial"/>
                <w:b/>
                <w:u w:val="single"/>
              </w:rPr>
              <w:t>)</w:t>
            </w:r>
            <w:r w:rsidRPr="00B01842">
              <w:rPr>
                <w:rFonts w:ascii="Arial" w:hAnsi="Arial" w:cs="Arial"/>
                <w:u w:val="single"/>
              </w:rPr>
              <w:t xml:space="preserve"> </w:t>
            </w:r>
            <w:r w:rsidR="00CF52D8" w:rsidRPr="00B01842">
              <w:rPr>
                <w:rFonts w:ascii="Arial" w:hAnsi="Arial" w:cs="Arial"/>
              </w:rPr>
              <w:t xml:space="preserve">Projected quantity. Estimated </w:t>
            </w:r>
            <w:r w:rsidR="00CF52D8" w:rsidRPr="00B01842">
              <w:rPr>
                <w:rFonts w:ascii="Arial" w:hAnsi="Arial" w:cs="Arial"/>
                <w:i/>
              </w:rPr>
              <w:t>generation</w:t>
            </w:r>
            <w:r w:rsidR="00CF52D8" w:rsidRPr="00B01842">
              <w:rPr>
                <w:rFonts w:ascii="Arial" w:hAnsi="Arial" w:cs="Arial"/>
              </w:rPr>
              <w:t xml:space="preserve"> of a </w:t>
            </w:r>
            <w:r w:rsidR="00CF52D8" w:rsidRPr="00B01842">
              <w:rPr>
                <w:rFonts w:ascii="Arial" w:hAnsi="Arial" w:cs="Arial"/>
                <w:i/>
              </w:rPr>
              <w:t>must dispatch generating unit</w:t>
            </w:r>
            <w:r w:rsidR="00CF52D8" w:rsidRPr="00B01842">
              <w:rPr>
                <w:rFonts w:ascii="Arial" w:hAnsi="Arial" w:cs="Arial"/>
              </w:rPr>
              <w:t xml:space="preserve"> over a </w:t>
            </w:r>
            <w:r w:rsidR="00CF52D8" w:rsidRPr="00B01842">
              <w:rPr>
                <w:rFonts w:ascii="Arial" w:hAnsi="Arial" w:cs="Arial"/>
                <w:b/>
                <w:i/>
                <w:u w:val="single"/>
              </w:rPr>
              <w:t>dispatch</w:t>
            </w:r>
            <w:r w:rsidR="00CF52D8" w:rsidRPr="00B01842">
              <w:rPr>
                <w:rFonts w:ascii="Arial" w:hAnsi="Arial" w:cs="Arial"/>
                <w:i/>
              </w:rPr>
              <w:t xml:space="preserve"> interval</w:t>
            </w:r>
            <w:r w:rsidR="00CF52D8" w:rsidRPr="00B01842">
              <w:rPr>
                <w:rFonts w:ascii="Arial" w:hAnsi="Arial" w:cs="Arial"/>
              </w:rPr>
              <w:t xml:space="preserve"> based on its submitted </w:t>
            </w:r>
            <w:r w:rsidR="00CF52D8" w:rsidRPr="00B01842">
              <w:rPr>
                <w:rFonts w:ascii="Arial" w:hAnsi="Arial" w:cs="Arial"/>
                <w:i/>
              </w:rPr>
              <w:t>projected output</w:t>
            </w:r>
            <w:r w:rsidR="00CF52D8" w:rsidRPr="00B01842">
              <w:rPr>
                <w:rFonts w:ascii="Arial" w:hAnsi="Arial" w:cs="Arial"/>
              </w:rPr>
              <w:t xml:space="preserve"> assuming linear ramping calculated in accordance with Section 4.2.4</w:t>
            </w:r>
          </w:p>
          <w:p w14:paraId="3D75BE32" w14:textId="77777777" w:rsidR="00730E11" w:rsidRPr="00B01842" w:rsidRDefault="00730E11" w:rsidP="00CF52D8">
            <w:pPr>
              <w:jc w:val="both"/>
              <w:rPr>
                <w:rFonts w:ascii="Arial" w:hAnsi="Arial" w:cs="Arial"/>
              </w:rPr>
            </w:pPr>
          </w:p>
          <w:p w14:paraId="634D93AA" w14:textId="325C7B65" w:rsidR="00730E11" w:rsidRPr="00B01842" w:rsidRDefault="00730E11" w:rsidP="00CF52D8">
            <w:pPr>
              <w:jc w:val="both"/>
              <w:rPr>
                <w:rFonts w:ascii="Arial" w:hAnsi="Arial" w:cs="Arial"/>
              </w:rPr>
            </w:pPr>
            <w:r w:rsidRPr="00B01842">
              <w:rPr>
                <w:rFonts w:ascii="Arial" w:hAnsi="Arial" w:cs="Arial"/>
                <w:strike/>
              </w:rPr>
              <w:t>(k)</w:t>
            </w:r>
            <w:r w:rsidRPr="00B01842">
              <w:rPr>
                <w:rFonts w:ascii="Arial" w:hAnsi="Arial" w:cs="Arial"/>
              </w:rPr>
              <w:t xml:space="preserve"> </w:t>
            </w:r>
            <w:r w:rsidRPr="00B01842">
              <w:rPr>
                <w:rFonts w:ascii="Arial" w:hAnsi="Arial" w:cs="Arial"/>
                <w:b/>
                <w:u w:val="single"/>
              </w:rPr>
              <w:t>(j)</w:t>
            </w:r>
            <w:r w:rsidRPr="00B01842">
              <w:rPr>
                <w:rFonts w:ascii="Arial" w:hAnsi="Arial" w:cs="Arial"/>
              </w:rPr>
              <w:t xml:space="preserve"> xxx</w:t>
            </w:r>
          </w:p>
          <w:p w14:paraId="6F494524" w14:textId="4C2701F0" w:rsidR="00730E11" w:rsidRPr="00B01842" w:rsidRDefault="00730E11" w:rsidP="00CF52D8">
            <w:pPr>
              <w:jc w:val="both"/>
              <w:rPr>
                <w:rFonts w:ascii="Arial" w:hAnsi="Arial" w:cs="Arial"/>
                <w:b/>
              </w:rPr>
            </w:pPr>
          </w:p>
        </w:tc>
        <w:tc>
          <w:tcPr>
            <w:tcW w:w="3600" w:type="dxa"/>
          </w:tcPr>
          <w:p w14:paraId="79133040" w14:textId="77777777" w:rsidR="00CF52D8" w:rsidRPr="00B01842" w:rsidRDefault="006F5943" w:rsidP="00CF52D8">
            <w:pPr>
              <w:rPr>
                <w:rFonts w:ascii="Arial" w:hAnsi="Arial" w:cs="Arial"/>
              </w:rPr>
            </w:pPr>
            <w:r w:rsidRPr="00B01842">
              <w:rPr>
                <w:rFonts w:ascii="Arial" w:hAnsi="Arial" w:cs="Arial"/>
              </w:rPr>
              <w:t>For consistency with the implementation of 5-minute dispatch interval.</w:t>
            </w:r>
          </w:p>
          <w:p w14:paraId="702EED86" w14:textId="77777777" w:rsidR="00730E11" w:rsidRPr="00B01842" w:rsidRDefault="00730E11" w:rsidP="00CF52D8">
            <w:pPr>
              <w:rPr>
                <w:rFonts w:ascii="Arial" w:hAnsi="Arial" w:cs="Arial"/>
              </w:rPr>
            </w:pPr>
          </w:p>
          <w:p w14:paraId="56A69286" w14:textId="77777777" w:rsidR="00BB5205" w:rsidRDefault="00BB5205" w:rsidP="00CF52D8">
            <w:pPr>
              <w:rPr>
                <w:rFonts w:ascii="Arial" w:hAnsi="Arial" w:cs="Arial"/>
              </w:rPr>
            </w:pPr>
          </w:p>
          <w:p w14:paraId="6928D501" w14:textId="77777777" w:rsidR="00BB5205" w:rsidRDefault="00BB5205" w:rsidP="00CF52D8">
            <w:pPr>
              <w:rPr>
                <w:rFonts w:ascii="Arial" w:hAnsi="Arial" w:cs="Arial"/>
              </w:rPr>
            </w:pPr>
          </w:p>
          <w:p w14:paraId="3240BE71" w14:textId="77777777" w:rsidR="00BB5205" w:rsidRDefault="00BB5205" w:rsidP="00CF52D8">
            <w:pPr>
              <w:rPr>
                <w:rFonts w:ascii="Arial" w:hAnsi="Arial" w:cs="Arial"/>
              </w:rPr>
            </w:pPr>
          </w:p>
          <w:p w14:paraId="552AADFD" w14:textId="77777777" w:rsidR="00BB5205" w:rsidRDefault="00BB5205" w:rsidP="00CF52D8">
            <w:pPr>
              <w:rPr>
                <w:rFonts w:ascii="Arial" w:hAnsi="Arial" w:cs="Arial"/>
              </w:rPr>
            </w:pPr>
          </w:p>
          <w:p w14:paraId="68EE6D36" w14:textId="082A2DC6" w:rsidR="00730E11" w:rsidRPr="00B01842" w:rsidRDefault="00730E11" w:rsidP="00CF52D8">
            <w:pPr>
              <w:rPr>
                <w:rFonts w:ascii="Arial" w:hAnsi="Arial" w:cs="Arial"/>
              </w:rPr>
            </w:pPr>
            <w:r w:rsidRPr="00B01842">
              <w:rPr>
                <w:rFonts w:ascii="Arial" w:hAnsi="Arial" w:cs="Arial"/>
              </w:rPr>
              <w:t>Renumbering.</w:t>
            </w:r>
          </w:p>
        </w:tc>
      </w:tr>
      <w:tr w:rsidR="00661462" w:rsidRPr="002C3950" w14:paraId="7EE9EC27" w14:textId="77777777" w:rsidTr="00A134F1">
        <w:trPr>
          <w:trHeight w:val="58"/>
        </w:trPr>
        <w:tc>
          <w:tcPr>
            <w:tcW w:w="1800" w:type="dxa"/>
          </w:tcPr>
          <w:p w14:paraId="1B6468CF" w14:textId="59936433" w:rsidR="00661462" w:rsidRPr="00B01842" w:rsidRDefault="00661462" w:rsidP="00661462">
            <w:pPr>
              <w:rPr>
                <w:rFonts w:ascii="Arial" w:hAnsi="Arial" w:cs="Arial"/>
              </w:rPr>
            </w:pPr>
            <w:r w:rsidRPr="00B01842">
              <w:rPr>
                <w:rFonts w:ascii="Arial" w:hAnsi="Arial" w:cs="Arial"/>
              </w:rPr>
              <w:t>Responsibilities</w:t>
            </w:r>
          </w:p>
        </w:tc>
        <w:tc>
          <w:tcPr>
            <w:tcW w:w="1350" w:type="dxa"/>
          </w:tcPr>
          <w:p w14:paraId="76159713" w14:textId="0E399957" w:rsidR="00661462" w:rsidRPr="00B01842" w:rsidRDefault="00661462" w:rsidP="00661462">
            <w:pPr>
              <w:jc w:val="center"/>
              <w:rPr>
                <w:rFonts w:ascii="Arial" w:hAnsi="Arial" w:cs="Arial"/>
              </w:rPr>
            </w:pPr>
            <w:r w:rsidRPr="00B01842">
              <w:rPr>
                <w:rFonts w:ascii="Arial" w:hAnsi="Arial" w:cs="Arial"/>
              </w:rPr>
              <w:t>3.1</w:t>
            </w:r>
          </w:p>
        </w:tc>
        <w:tc>
          <w:tcPr>
            <w:tcW w:w="4230" w:type="dxa"/>
          </w:tcPr>
          <w:p w14:paraId="3551B7DA" w14:textId="52BC4A5D" w:rsidR="00661462" w:rsidRPr="00B01842" w:rsidRDefault="00661462" w:rsidP="00661462">
            <w:pPr>
              <w:jc w:val="both"/>
              <w:rPr>
                <w:rFonts w:ascii="Arial" w:hAnsi="Arial" w:cs="Arial"/>
              </w:rPr>
            </w:pPr>
            <w:r w:rsidRPr="00B01842">
              <w:rPr>
                <w:rFonts w:ascii="Arial" w:hAnsi="Arial" w:cs="Arial"/>
              </w:rPr>
              <w:t>Market Operator</w:t>
            </w:r>
          </w:p>
        </w:tc>
        <w:tc>
          <w:tcPr>
            <w:tcW w:w="4234" w:type="dxa"/>
          </w:tcPr>
          <w:p w14:paraId="1B06FB17" w14:textId="6395F920" w:rsidR="00661462" w:rsidRPr="00B01842" w:rsidRDefault="00661462" w:rsidP="00661462">
            <w:pPr>
              <w:jc w:val="both"/>
              <w:rPr>
                <w:rFonts w:ascii="Arial" w:hAnsi="Arial" w:cs="Arial"/>
                <w:strike/>
              </w:rPr>
            </w:pPr>
            <w:r w:rsidRPr="00B01842">
              <w:rPr>
                <w:rFonts w:ascii="Arial" w:hAnsi="Arial" w:cs="Arial"/>
                <w:strike/>
              </w:rPr>
              <w:t>Market Operator</w:t>
            </w:r>
            <w:r w:rsidRPr="00B01842">
              <w:rPr>
                <w:rFonts w:ascii="Arial" w:hAnsi="Arial" w:cs="Arial"/>
              </w:rPr>
              <w:t xml:space="preserve"> </w:t>
            </w:r>
            <w:r w:rsidRPr="00B01842">
              <w:rPr>
                <w:rFonts w:ascii="Arial" w:hAnsi="Arial" w:cs="Arial"/>
                <w:b/>
                <w:u w:val="single"/>
              </w:rPr>
              <w:t>PEMC</w:t>
            </w:r>
          </w:p>
        </w:tc>
        <w:tc>
          <w:tcPr>
            <w:tcW w:w="3600" w:type="dxa"/>
            <w:vMerge w:val="restart"/>
          </w:tcPr>
          <w:p w14:paraId="75DB7379" w14:textId="079A14D2" w:rsidR="00661462" w:rsidRPr="00B01842" w:rsidRDefault="00661462" w:rsidP="002D236D">
            <w:pPr>
              <w:rPr>
                <w:rFonts w:ascii="Arial" w:hAnsi="Arial" w:cs="Arial"/>
              </w:rPr>
            </w:pPr>
            <w:r w:rsidRPr="00B01842">
              <w:rPr>
                <w:rFonts w:ascii="Arial" w:hAnsi="Arial" w:cs="Arial"/>
              </w:rPr>
              <w:t>To transfer the responsibility of monitoring the Trading Participants’ compliance to the forecast accuracy standards from the Market Operator to PEMC, as the WESM governing body.</w:t>
            </w:r>
          </w:p>
        </w:tc>
      </w:tr>
      <w:tr w:rsidR="00661462" w:rsidRPr="002C3950" w14:paraId="488AC01A" w14:textId="77777777" w:rsidTr="00A134F1">
        <w:trPr>
          <w:trHeight w:val="58"/>
        </w:trPr>
        <w:tc>
          <w:tcPr>
            <w:tcW w:w="1800" w:type="dxa"/>
          </w:tcPr>
          <w:p w14:paraId="3CB9C814" w14:textId="6A2F3794" w:rsidR="00661462" w:rsidRPr="00B01842" w:rsidRDefault="00661462" w:rsidP="002D236D">
            <w:pPr>
              <w:rPr>
                <w:rFonts w:ascii="Arial" w:hAnsi="Arial" w:cs="Arial"/>
              </w:rPr>
            </w:pPr>
            <w:r w:rsidRPr="00B01842">
              <w:rPr>
                <w:rFonts w:ascii="Arial" w:hAnsi="Arial" w:cs="Arial"/>
              </w:rPr>
              <w:t>Responsibilities</w:t>
            </w:r>
          </w:p>
        </w:tc>
        <w:tc>
          <w:tcPr>
            <w:tcW w:w="1350" w:type="dxa"/>
          </w:tcPr>
          <w:p w14:paraId="3E3D8DC5" w14:textId="4EBD35ED" w:rsidR="00661462" w:rsidRPr="00B01842" w:rsidRDefault="00661462" w:rsidP="002D236D">
            <w:pPr>
              <w:jc w:val="center"/>
              <w:rPr>
                <w:rFonts w:ascii="Arial" w:hAnsi="Arial" w:cs="Arial"/>
              </w:rPr>
            </w:pPr>
            <w:r w:rsidRPr="00B01842">
              <w:rPr>
                <w:rFonts w:ascii="Arial" w:hAnsi="Arial" w:cs="Arial"/>
              </w:rPr>
              <w:t>3.1.1</w:t>
            </w:r>
          </w:p>
        </w:tc>
        <w:tc>
          <w:tcPr>
            <w:tcW w:w="4230" w:type="dxa"/>
          </w:tcPr>
          <w:p w14:paraId="5A7484A0" w14:textId="3DB293E5" w:rsidR="00661462" w:rsidRPr="00B01842" w:rsidRDefault="00661462" w:rsidP="00921870">
            <w:pPr>
              <w:jc w:val="both"/>
              <w:rPr>
                <w:rFonts w:ascii="Arial" w:hAnsi="Arial" w:cs="Arial"/>
                <w:i/>
              </w:rPr>
            </w:pPr>
            <w:r w:rsidRPr="00B01842">
              <w:rPr>
                <w:rFonts w:ascii="Arial" w:hAnsi="Arial" w:cs="Arial"/>
              </w:rPr>
              <w:t xml:space="preserve">The </w:t>
            </w:r>
            <w:r w:rsidRPr="00B01842">
              <w:rPr>
                <w:rFonts w:ascii="Arial" w:hAnsi="Arial" w:cs="Arial"/>
                <w:i/>
              </w:rPr>
              <w:t>Market Operator</w:t>
            </w:r>
            <w:r w:rsidRPr="00B01842">
              <w:rPr>
                <w:rFonts w:ascii="Arial" w:hAnsi="Arial" w:cs="Arial"/>
              </w:rPr>
              <w:t xml:space="preserve"> shall review annually the forecast accuracy standards in this Market Manual.</w:t>
            </w:r>
          </w:p>
        </w:tc>
        <w:tc>
          <w:tcPr>
            <w:tcW w:w="4234" w:type="dxa"/>
          </w:tcPr>
          <w:p w14:paraId="4310C198" w14:textId="01291419" w:rsidR="00661462" w:rsidRPr="00B01842" w:rsidRDefault="00661462" w:rsidP="002D236D">
            <w:pPr>
              <w:jc w:val="both"/>
              <w:rPr>
                <w:rFonts w:ascii="Arial" w:hAnsi="Arial" w:cs="Arial"/>
                <w:i/>
              </w:rPr>
            </w:pPr>
            <w:r w:rsidRPr="00B01842">
              <w:rPr>
                <w:rFonts w:ascii="Arial" w:hAnsi="Arial" w:cs="Arial"/>
                <w:strike/>
              </w:rPr>
              <w:t xml:space="preserve">The </w:t>
            </w:r>
            <w:r w:rsidRPr="00B01842">
              <w:rPr>
                <w:rFonts w:ascii="Arial" w:hAnsi="Arial" w:cs="Arial"/>
                <w:i/>
                <w:strike/>
              </w:rPr>
              <w:t>Market Operator</w:t>
            </w:r>
            <w:r w:rsidRPr="00B01842">
              <w:rPr>
                <w:rFonts w:ascii="Arial" w:hAnsi="Arial" w:cs="Arial"/>
                <w:i/>
              </w:rPr>
              <w:t xml:space="preserve"> </w:t>
            </w:r>
            <w:r w:rsidRPr="00B01842">
              <w:rPr>
                <w:rFonts w:ascii="Arial" w:hAnsi="Arial" w:cs="Arial"/>
                <w:b/>
                <w:i/>
                <w:u w:val="single"/>
              </w:rPr>
              <w:t>PEMC</w:t>
            </w:r>
            <w:r w:rsidRPr="00B01842">
              <w:rPr>
                <w:rFonts w:ascii="Arial" w:hAnsi="Arial" w:cs="Arial"/>
              </w:rPr>
              <w:t xml:space="preserve"> shall review annually the forecast accuracy standards in this Market Manual.</w:t>
            </w:r>
          </w:p>
        </w:tc>
        <w:tc>
          <w:tcPr>
            <w:tcW w:w="3600" w:type="dxa"/>
            <w:vMerge/>
          </w:tcPr>
          <w:p w14:paraId="74DFCB64" w14:textId="3B069BF7" w:rsidR="00661462" w:rsidRPr="00B01842" w:rsidRDefault="00661462" w:rsidP="002D236D">
            <w:pPr>
              <w:rPr>
                <w:rFonts w:ascii="Arial" w:hAnsi="Arial" w:cs="Arial"/>
              </w:rPr>
            </w:pPr>
          </w:p>
        </w:tc>
      </w:tr>
      <w:tr w:rsidR="00661462" w:rsidRPr="002C3950" w14:paraId="2E558CC6" w14:textId="77777777" w:rsidTr="00A134F1">
        <w:trPr>
          <w:trHeight w:val="58"/>
        </w:trPr>
        <w:tc>
          <w:tcPr>
            <w:tcW w:w="1800" w:type="dxa"/>
          </w:tcPr>
          <w:p w14:paraId="0BBCD2FB" w14:textId="6CE084B5" w:rsidR="00661462" w:rsidRPr="00B01842" w:rsidRDefault="00661462" w:rsidP="002D236D">
            <w:pPr>
              <w:rPr>
                <w:rFonts w:ascii="Arial" w:hAnsi="Arial" w:cs="Arial"/>
              </w:rPr>
            </w:pPr>
            <w:r w:rsidRPr="00B01842">
              <w:rPr>
                <w:rFonts w:ascii="Arial" w:hAnsi="Arial" w:cs="Arial"/>
              </w:rPr>
              <w:t>Responsibilities</w:t>
            </w:r>
          </w:p>
        </w:tc>
        <w:tc>
          <w:tcPr>
            <w:tcW w:w="1350" w:type="dxa"/>
          </w:tcPr>
          <w:p w14:paraId="65F6A500" w14:textId="1F7CB21D" w:rsidR="00661462" w:rsidRPr="00B01842" w:rsidRDefault="00661462" w:rsidP="002D236D">
            <w:pPr>
              <w:jc w:val="center"/>
              <w:rPr>
                <w:rFonts w:ascii="Arial" w:hAnsi="Arial" w:cs="Arial"/>
              </w:rPr>
            </w:pPr>
            <w:r w:rsidRPr="00B01842">
              <w:rPr>
                <w:rFonts w:ascii="Arial" w:hAnsi="Arial" w:cs="Arial"/>
              </w:rPr>
              <w:t>3.1.2</w:t>
            </w:r>
          </w:p>
        </w:tc>
        <w:tc>
          <w:tcPr>
            <w:tcW w:w="4230" w:type="dxa"/>
          </w:tcPr>
          <w:p w14:paraId="4224D0B9" w14:textId="76221536" w:rsidR="00661462" w:rsidRPr="00B01842" w:rsidRDefault="00661462" w:rsidP="002D236D">
            <w:pPr>
              <w:jc w:val="both"/>
              <w:rPr>
                <w:rFonts w:ascii="Arial" w:hAnsi="Arial" w:cs="Arial"/>
                <w:i/>
              </w:rPr>
            </w:pPr>
            <w:r w:rsidRPr="00B01842">
              <w:rPr>
                <w:rFonts w:ascii="Arial" w:hAnsi="Arial" w:cs="Arial"/>
              </w:rPr>
              <w:t xml:space="preserve">The </w:t>
            </w:r>
            <w:r w:rsidRPr="00B01842">
              <w:rPr>
                <w:rFonts w:ascii="Arial" w:hAnsi="Arial" w:cs="Arial"/>
                <w:i/>
              </w:rPr>
              <w:t>Market Operator</w:t>
            </w:r>
            <w:r w:rsidRPr="00B01842">
              <w:rPr>
                <w:rFonts w:ascii="Arial" w:hAnsi="Arial" w:cs="Arial"/>
              </w:rPr>
              <w:t xml:space="preserve"> shall report to the </w:t>
            </w:r>
            <w:r w:rsidRPr="00B01842">
              <w:rPr>
                <w:rFonts w:ascii="Arial" w:hAnsi="Arial" w:cs="Arial"/>
                <w:i/>
              </w:rPr>
              <w:t>PEM Board</w:t>
            </w:r>
            <w:r w:rsidRPr="00B01842">
              <w:rPr>
                <w:rFonts w:ascii="Arial" w:hAnsi="Arial" w:cs="Arial"/>
              </w:rPr>
              <w:t xml:space="preserve"> and the </w:t>
            </w:r>
            <w:r w:rsidRPr="00B01842">
              <w:rPr>
                <w:rFonts w:ascii="Arial" w:hAnsi="Arial" w:cs="Arial"/>
                <w:i/>
              </w:rPr>
              <w:t xml:space="preserve">DOE </w:t>
            </w:r>
            <w:r w:rsidRPr="00B01842">
              <w:rPr>
                <w:rFonts w:ascii="Arial" w:hAnsi="Arial" w:cs="Arial"/>
              </w:rPr>
              <w:t xml:space="preserve">the monthly and annual compliance of each </w:t>
            </w:r>
            <w:r w:rsidRPr="00B01842">
              <w:rPr>
                <w:rFonts w:ascii="Arial" w:hAnsi="Arial" w:cs="Arial"/>
                <w:i/>
              </w:rPr>
              <w:t>must dispatch generating unit</w:t>
            </w:r>
            <w:r w:rsidRPr="00B01842">
              <w:rPr>
                <w:rFonts w:ascii="Arial" w:hAnsi="Arial" w:cs="Arial"/>
              </w:rPr>
              <w:t xml:space="preserve"> to the forecast accuracy standards with respect to its </w:t>
            </w:r>
            <w:r w:rsidRPr="00B01842">
              <w:rPr>
                <w:rFonts w:ascii="Arial" w:hAnsi="Arial" w:cs="Arial"/>
                <w:i/>
              </w:rPr>
              <w:t>projected outputs</w:t>
            </w:r>
            <w:r w:rsidRPr="00B01842">
              <w:rPr>
                <w:rFonts w:ascii="Arial" w:hAnsi="Arial" w:cs="Arial"/>
              </w:rPr>
              <w:t>.</w:t>
            </w:r>
          </w:p>
        </w:tc>
        <w:tc>
          <w:tcPr>
            <w:tcW w:w="4234" w:type="dxa"/>
          </w:tcPr>
          <w:p w14:paraId="19681197" w14:textId="24CD38C4" w:rsidR="00661462" w:rsidRPr="00B01842" w:rsidRDefault="00661462" w:rsidP="002D236D">
            <w:pPr>
              <w:jc w:val="both"/>
              <w:rPr>
                <w:rFonts w:ascii="Arial" w:hAnsi="Arial" w:cs="Arial"/>
                <w:i/>
              </w:rPr>
            </w:pPr>
            <w:r w:rsidRPr="00B01842">
              <w:rPr>
                <w:rFonts w:ascii="Arial" w:hAnsi="Arial" w:cs="Arial"/>
              </w:rPr>
              <w:t>The</w:t>
            </w:r>
            <w:r w:rsidRPr="00B01842">
              <w:rPr>
                <w:rFonts w:ascii="Arial" w:hAnsi="Arial" w:cs="Arial"/>
                <w:strike/>
              </w:rPr>
              <w:t xml:space="preserve"> </w:t>
            </w:r>
            <w:r w:rsidRPr="00B01842">
              <w:rPr>
                <w:rFonts w:ascii="Arial" w:hAnsi="Arial" w:cs="Arial"/>
                <w:i/>
                <w:strike/>
              </w:rPr>
              <w:t>Market Operator</w:t>
            </w:r>
            <w:r w:rsidRPr="00B01842">
              <w:rPr>
                <w:rFonts w:ascii="Arial" w:hAnsi="Arial" w:cs="Arial"/>
              </w:rPr>
              <w:t xml:space="preserve"> </w:t>
            </w:r>
            <w:r w:rsidRPr="00B01842">
              <w:rPr>
                <w:rFonts w:ascii="Arial" w:hAnsi="Arial" w:cs="Arial"/>
                <w:b/>
                <w:u w:val="single"/>
              </w:rPr>
              <w:t>ECO</w:t>
            </w:r>
            <w:r w:rsidRPr="00B01842">
              <w:rPr>
                <w:rFonts w:ascii="Arial" w:hAnsi="Arial" w:cs="Arial"/>
              </w:rPr>
              <w:t xml:space="preserve"> shall report to the </w:t>
            </w:r>
            <w:r w:rsidRPr="00B01842">
              <w:rPr>
                <w:rFonts w:ascii="Arial" w:hAnsi="Arial" w:cs="Arial"/>
                <w:i/>
              </w:rPr>
              <w:t>PEM Board</w:t>
            </w:r>
            <w:r w:rsidRPr="00B01842">
              <w:rPr>
                <w:rFonts w:ascii="Arial" w:hAnsi="Arial" w:cs="Arial"/>
              </w:rPr>
              <w:t xml:space="preserve"> and the </w:t>
            </w:r>
            <w:r w:rsidRPr="00B01842">
              <w:rPr>
                <w:rFonts w:ascii="Arial" w:hAnsi="Arial" w:cs="Arial"/>
                <w:i/>
              </w:rPr>
              <w:t>DOE</w:t>
            </w:r>
            <w:r w:rsidRPr="00B01842">
              <w:rPr>
                <w:rFonts w:ascii="Arial" w:hAnsi="Arial" w:cs="Arial"/>
              </w:rPr>
              <w:t xml:space="preserve"> the monthly and annual compliance of each </w:t>
            </w:r>
            <w:r w:rsidRPr="00B01842">
              <w:rPr>
                <w:rFonts w:ascii="Arial" w:hAnsi="Arial" w:cs="Arial"/>
                <w:i/>
              </w:rPr>
              <w:t xml:space="preserve">must dispatch generating unit </w:t>
            </w:r>
            <w:r w:rsidRPr="00B01842">
              <w:rPr>
                <w:rFonts w:ascii="Arial" w:hAnsi="Arial" w:cs="Arial"/>
              </w:rPr>
              <w:t xml:space="preserve">to the forecast accuracy standards with respect to its </w:t>
            </w:r>
            <w:r w:rsidRPr="00B01842">
              <w:rPr>
                <w:rFonts w:ascii="Arial" w:hAnsi="Arial" w:cs="Arial"/>
                <w:i/>
              </w:rPr>
              <w:t>projected outputs</w:t>
            </w:r>
            <w:r w:rsidRPr="00B01842">
              <w:rPr>
                <w:rFonts w:ascii="Arial" w:hAnsi="Arial" w:cs="Arial"/>
              </w:rPr>
              <w:t>.</w:t>
            </w:r>
          </w:p>
        </w:tc>
        <w:tc>
          <w:tcPr>
            <w:tcW w:w="3600" w:type="dxa"/>
            <w:vMerge/>
          </w:tcPr>
          <w:p w14:paraId="4877932A" w14:textId="77777777" w:rsidR="00661462" w:rsidRPr="00B01842" w:rsidRDefault="00661462" w:rsidP="002D236D">
            <w:pPr>
              <w:rPr>
                <w:rFonts w:ascii="Arial" w:hAnsi="Arial" w:cs="Arial"/>
              </w:rPr>
            </w:pPr>
          </w:p>
        </w:tc>
      </w:tr>
      <w:tr w:rsidR="00CF52D8" w:rsidRPr="002C3950" w14:paraId="28AAAE22" w14:textId="77777777" w:rsidTr="00A134F1">
        <w:trPr>
          <w:trHeight w:val="58"/>
        </w:trPr>
        <w:tc>
          <w:tcPr>
            <w:tcW w:w="1800" w:type="dxa"/>
          </w:tcPr>
          <w:p w14:paraId="4FE878F8" w14:textId="4D442D88" w:rsidR="00CF52D8" w:rsidRPr="00B01842" w:rsidRDefault="00CF52D8" w:rsidP="00CF52D8">
            <w:pPr>
              <w:rPr>
                <w:rFonts w:ascii="Arial" w:hAnsi="Arial" w:cs="Arial"/>
              </w:rPr>
            </w:pPr>
            <w:r w:rsidRPr="00B01842">
              <w:rPr>
                <w:rFonts w:ascii="Arial" w:hAnsi="Arial" w:cs="Arial"/>
              </w:rPr>
              <w:t>Responsibilities – Generation Companies</w:t>
            </w:r>
          </w:p>
        </w:tc>
        <w:tc>
          <w:tcPr>
            <w:tcW w:w="1350" w:type="dxa"/>
          </w:tcPr>
          <w:p w14:paraId="2475A932" w14:textId="4006F900" w:rsidR="00CF52D8" w:rsidRPr="00B01842" w:rsidRDefault="00CF52D8" w:rsidP="00CF52D8">
            <w:pPr>
              <w:jc w:val="center"/>
              <w:rPr>
                <w:rFonts w:ascii="Arial" w:hAnsi="Arial" w:cs="Arial"/>
              </w:rPr>
            </w:pPr>
            <w:r w:rsidRPr="00B01842">
              <w:rPr>
                <w:rFonts w:ascii="Arial" w:hAnsi="Arial" w:cs="Arial"/>
              </w:rPr>
              <w:t>3.4.2</w:t>
            </w:r>
          </w:p>
        </w:tc>
        <w:tc>
          <w:tcPr>
            <w:tcW w:w="4230" w:type="dxa"/>
          </w:tcPr>
          <w:p w14:paraId="50E8BA9B" w14:textId="68F6C134" w:rsidR="00CF52D8" w:rsidRPr="00B01842" w:rsidRDefault="00CF52D8" w:rsidP="00CF52D8">
            <w:pPr>
              <w:jc w:val="both"/>
              <w:rPr>
                <w:rFonts w:ascii="Arial" w:hAnsi="Arial" w:cs="Arial"/>
                <w:b/>
              </w:rPr>
            </w:pPr>
            <w:r w:rsidRPr="00B01842">
              <w:rPr>
                <w:rFonts w:ascii="Arial" w:hAnsi="Arial" w:cs="Arial"/>
                <w:i/>
              </w:rPr>
              <w:t>Generation companies</w:t>
            </w:r>
            <w:r w:rsidRPr="00B01842">
              <w:rPr>
                <w:rFonts w:ascii="Arial" w:hAnsi="Arial" w:cs="Arial"/>
              </w:rPr>
              <w:t xml:space="preserve"> shall immediately advise the </w:t>
            </w:r>
            <w:r w:rsidRPr="00B01842">
              <w:rPr>
                <w:rFonts w:ascii="Arial" w:hAnsi="Arial" w:cs="Arial"/>
                <w:i/>
              </w:rPr>
              <w:t>System Operator</w:t>
            </w:r>
            <w:r w:rsidRPr="00B01842">
              <w:rPr>
                <w:rFonts w:ascii="Arial" w:hAnsi="Arial" w:cs="Arial"/>
              </w:rPr>
              <w:t xml:space="preserve"> and </w:t>
            </w:r>
            <w:r w:rsidRPr="00B01842">
              <w:rPr>
                <w:rFonts w:ascii="Arial" w:hAnsi="Arial" w:cs="Arial"/>
                <w:i/>
              </w:rPr>
              <w:t>Market Operator</w:t>
            </w:r>
            <w:r w:rsidRPr="00B01842">
              <w:rPr>
                <w:rFonts w:ascii="Arial" w:hAnsi="Arial" w:cs="Arial"/>
              </w:rPr>
              <w:t xml:space="preserve"> of any circumstances which threaten a </w:t>
            </w:r>
            <w:r w:rsidRPr="00B01842">
              <w:rPr>
                <w:rFonts w:ascii="Arial" w:hAnsi="Arial" w:cs="Arial"/>
              </w:rPr>
              <w:lastRenderedPageBreak/>
              <w:t xml:space="preserve">significant probability of material adverse change in the state of their facilities in any </w:t>
            </w:r>
            <w:r w:rsidRPr="00B01842">
              <w:rPr>
                <w:rFonts w:ascii="Arial" w:hAnsi="Arial" w:cs="Arial"/>
                <w:i/>
              </w:rPr>
              <w:t>trading interval</w:t>
            </w:r>
            <w:r w:rsidRPr="00B01842">
              <w:rPr>
                <w:rFonts w:ascii="Arial" w:hAnsi="Arial" w:cs="Arial"/>
              </w:rPr>
              <w:t xml:space="preserve"> of any </w:t>
            </w:r>
            <w:r w:rsidRPr="00B01842">
              <w:rPr>
                <w:rFonts w:ascii="Arial" w:hAnsi="Arial" w:cs="Arial"/>
                <w:i/>
              </w:rPr>
              <w:t>trading day</w:t>
            </w:r>
            <w:r w:rsidRPr="00B01842">
              <w:rPr>
                <w:rFonts w:ascii="Arial" w:hAnsi="Arial" w:cs="Arial"/>
              </w:rPr>
              <w:t xml:space="preserve"> in the current </w:t>
            </w:r>
            <w:r w:rsidRPr="00B01842">
              <w:rPr>
                <w:rFonts w:ascii="Arial" w:hAnsi="Arial" w:cs="Arial"/>
                <w:i/>
              </w:rPr>
              <w:t>week-ahead market horizon</w:t>
            </w:r>
            <w:r w:rsidRPr="00B01842">
              <w:rPr>
                <w:rFonts w:ascii="Arial" w:hAnsi="Arial" w:cs="Arial"/>
              </w:rPr>
              <w:t xml:space="preserve">. After the occurrence of the significant event referred to above, the </w:t>
            </w:r>
            <w:r w:rsidRPr="00B01842">
              <w:rPr>
                <w:rFonts w:ascii="Arial" w:hAnsi="Arial" w:cs="Arial"/>
                <w:i/>
              </w:rPr>
              <w:t>Generation Company</w:t>
            </w:r>
            <w:r w:rsidRPr="00B01842">
              <w:rPr>
                <w:rFonts w:ascii="Arial" w:hAnsi="Arial" w:cs="Arial"/>
              </w:rPr>
              <w:t xml:space="preserve"> shall submit a written report to the </w:t>
            </w:r>
            <w:r w:rsidRPr="00B01842">
              <w:rPr>
                <w:rFonts w:ascii="Arial" w:hAnsi="Arial" w:cs="Arial"/>
                <w:i/>
              </w:rPr>
              <w:t>Market Operator</w:t>
            </w:r>
            <w:r w:rsidRPr="00B01842">
              <w:rPr>
                <w:rFonts w:ascii="Arial" w:hAnsi="Arial" w:cs="Arial"/>
              </w:rPr>
              <w:t xml:space="preserve"> with supporting data immediately within the following </w:t>
            </w:r>
            <w:r w:rsidRPr="00B01842">
              <w:rPr>
                <w:rFonts w:ascii="Arial" w:hAnsi="Arial" w:cs="Arial"/>
                <w:i/>
              </w:rPr>
              <w:t>trading day</w:t>
            </w:r>
            <w:r w:rsidRPr="00B01842">
              <w:rPr>
                <w:rFonts w:ascii="Arial" w:hAnsi="Arial" w:cs="Arial"/>
              </w:rPr>
              <w:t>.</w:t>
            </w:r>
          </w:p>
        </w:tc>
        <w:tc>
          <w:tcPr>
            <w:tcW w:w="4234" w:type="dxa"/>
          </w:tcPr>
          <w:p w14:paraId="0B4BA52D" w14:textId="668B3F1A" w:rsidR="00CF52D8" w:rsidRPr="00B01842" w:rsidRDefault="00CF52D8" w:rsidP="00CF52D8">
            <w:pPr>
              <w:jc w:val="both"/>
              <w:rPr>
                <w:rFonts w:ascii="Arial" w:hAnsi="Arial" w:cs="Arial"/>
                <w:b/>
              </w:rPr>
            </w:pPr>
            <w:r w:rsidRPr="00B01842">
              <w:rPr>
                <w:rFonts w:ascii="Arial" w:hAnsi="Arial" w:cs="Arial"/>
                <w:i/>
              </w:rPr>
              <w:lastRenderedPageBreak/>
              <w:t>Generation companies</w:t>
            </w:r>
            <w:r w:rsidRPr="00B01842">
              <w:rPr>
                <w:rFonts w:ascii="Arial" w:hAnsi="Arial" w:cs="Arial"/>
              </w:rPr>
              <w:t xml:space="preserve"> shall immediately advise the </w:t>
            </w:r>
            <w:r w:rsidRPr="00B01842">
              <w:rPr>
                <w:rFonts w:ascii="Arial" w:hAnsi="Arial" w:cs="Arial"/>
                <w:i/>
              </w:rPr>
              <w:t>System Operator</w:t>
            </w:r>
            <w:r w:rsidRPr="00B01842">
              <w:rPr>
                <w:rFonts w:ascii="Arial" w:hAnsi="Arial" w:cs="Arial"/>
              </w:rPr>
              <w:t xml:space="preserve"> and </w:t>
            </w:r>
            <w:r w:rsidRPr="00B01842">
              <w:rPr>
                <w:rFonts w:ascii="Arial" w:hAnsi="Arial" w:cs="Arial"/>
                <w:i/>
              </w:rPr>
              <w:t>Market Operator</w:t>
            </w:r>
            <w:r w:rsidRPr="00B01842">
              <w:rPr>
                <w:rFonts w:ascii="Arial" w:hAnsi="Arial" w:cs="Arial"/>
              </w:rPr>
              <w:t xml:space="preserve"> of any circumstances which threaten a </w:t>
            </w:r>
            <w:r w:rsidRPr="00B01842">
              <w:rPr>
                <w:rFonts w:ascii="Arial" w:hAnsi="Arial" w:cs="Arial"/>
              </w:rPr>
              <w:lastRenderedPageBreak/>
              <w:t xml:space="preserve">significant probability of material adverse change in the state of their facilities in any </w:t>
            </w:r>
            <w:r w:rsidRPr="00B01842">
              <w:rPr>
                <w:rFonts w:ascii="Arial" w:hAnsi="Arial" w:cs="Arial"/>
                <w:b/>
                <w:i/>
                <w:u w:val="single"/>
              </w:rPr>
              <w:t>dispatch</w:t>
            </w:r>
            <w:r w:rsidRPr="00B01842">
              <w:rPr>
                <w:rFonts w:ascii="Arial" w:hAnsi="Arial" w:cs="Arial"/>
                <w:i/>
              </w:rPr>
              <w:t xml:space="preserve"> interval</w:t>
            </w:r>
            <w:r w:rsidRPr="00B01842">
              <w:rPr>
                <w:rFonts w:ascii="Arial" w:hAnsi="Arial" w:cs="Arial"/>
              </w:rPr>
              <w:t xml:space="preserve"> of any </w:t>
            </w:r>
            <w:r w:rsidRPr="00B01842">
              <w:rPr>
                <w:rFonts w:ascii="Arial" w:hAnsi="Arial" w:cs="Arial"/>
                <w:i/>
              </w:rPr>
              <w:t>trading day</w:t>
            </w:r>
            <w:r w:rsidRPr="00B01842">
              <w:rPr>
                <w:rFonts w:ascii="Arial" w:hAnsi="Arial" w:cs="Arial"/>
              </w:rPr>
              <w:t xml:space="preserve"> in the current </w:t>
            </w:r>
            <w:r w:rsidRPr="00B01842">
              <w:rPr>
                <w:rFonts w:ascii="Arial" w:hAnsi="Arial" w:cs="Arial"/>
                <w:i/>
              </w:rPr>
              <w:t>week-ahead market horizon</w:t>
            </w:r>
            <w:r w:rsidRPr="00B01842">
              <w:rPr>
                <w:rFonts w:ascii="Arial" w:hAnsi="Arial" w:cs="Arial"/>
              </w:rPr>
              <w:t xml:space="preserve">. After the occurrence of the significant event referred to above, the </w:t>
            </w:r>
            <w:r w:rsidRPr="00B01842">
              <w:rPr>
                <w:rFonts w:ascii="Arial" w:hAnsi="Arial" w:cs="Arial"/>
                <w:i/>
              </w:rPr>
              <w:t>Generation Company</w:t>
            </w:r>
            <w:r w:rsidRPr="00B01842">
              <w:rPr>
                <w:rFonts w:ascii="Arial" w:hAnsi="Arial" w:cs="Arial"/>
              </w:rPr>
              <w:t xml:space="preserve"> shall submit a written report to the </w:t>
            </w:r>
            <w:r w:rsidRPr="00B01842">
              <w:rPr>
                <w:rFonts w:ascii="Arial" w:hAnsi="Arial" w:cs="Arial"/>
                <w:i/>
              </w:rPr>
              <w:t>Market Operator</w:t>
            </w:r>
            <w:r w:rsidRPr="00B01842">
              <w:rPr>
                <w:rFonts w:ascii="Arial" w:hAnsi="Arial" w:cs="Arial"/>
              </w:rPr>
              <w:t xml:space="preserve"> with supporting data immediately within the following </w:t>
            </w:r>
            <w:r w:rsidRPr="00B01842">
              <w:rPr>
                <w:rFonts w:ascii="Arial" w:hAnsi="Arial" w:cs="Arial"/>
                <w:i/>
              </w:rPr>
              <w:t>trading day</w:t>
            </w:r>
            <w:r w:rsidRPr="00B01842">
              <w:rPr>
                <w:rFonts w:ascii="Arial" w:hAnsi="Arial" w:cs="Arial"/>
              </w:rPr>
              <w:t>.</w:t>
            </w:r>
          </w:p>
        </w:tc>
        <w:tc>
          <w:tcPr>
            <w:tcW w:w="3600" w:type="dxa"/>
          </w:tcPr>
          <w:p w14:paraId="700C7328" w14:textId="5D7C6EAC" w:rsidR="00CF52D8" w:rsidRPr="00B01842" w:rsidRDefault="006F5943">
            <w:pPr>
              <w:rPr>
                <w:rFonts w:ascii="Arial" w:hAnsi="Arial" w:cs="Arial"/>
              </w:rPr>
            </w:pPr>
            <w:r w:rsidRPr="00B01842">
              <w:rPr>
                <w:rFonts w:ascii="Arial" w:hAnsi="Arial" w:cs="Arial"/>
              </w:rPr>
              <w:lastRenderedPageBreak/>
              <w:t>For consistency with the implementation of 5-minute dispatch interval.</w:t>
            </w:r>
          </w:p>
        </w:tc>
      </w:tr>
      <w:tr w:rsidR="00661462" w:rsidRPr="002C3950" w14:paraId="0EECB57F" w14:textId="77777777" w:rsidTr="00A134F1">
        <w:trPr>
          <w:trHeight w:val="58"/>
        </w:trPr>
        <w:tc>
          <w:tcPr>
            <w:tcW w:w="1800" w:type="dxa"/>
          </w:tcPr>
          <w:p w14:paraId="0BDBEBA3" w14:textId="77777777" w:rsidR="00661462" w:rsidRPr="00B01842" w:rsidRDefault="00661462" w:rsidP="00CF52D8">
            <w:pPr>
              <w:rPr>
                <w:rFonts w:ascii="Arial" w:hAnsi="Arial" w:cs="Arial"/>
              </w:rPr>
            </w:pPr>
          </w:p>
        </w:tc>
        <w:tc>
          <w:tcPr>
            <w:tcW w:w="1350" w:type="dxa"/>
          </w:tcPr>
          <w:p w14:paraId="0EEB8A1C" w14:textId="77777777" w:rsidR="00661462" w:rsidRPr="00B01842" w:rsidRDefault="00661462" w:rsidP="00CF52D8">
            <w:pPr>
              <w:jc w:val="center"/>
              <w:rPr>
                <w:rFonts w:ascii="Arial" w:hAnsi="Arial" w:cs="Arial"/>
              </w:rPr>
            </w:pPr>
          </w:p>
        </w:tc>
        <w:tc>
          <w:tcPr>
            <w:tcW w:w="4230" w:type="dxa"/>
          </w:tcPr>
          <w:p w14:paraId="7D1E08FE" w14:textId="29FB7C04" w:rsidR="00661462" w:rsidRPr="00B01842" w:rsidRDefault="00661462" w:rsidP="00CF52D8">
            <w:pPr>
              <w:jc w:val="both"/>
              <w:rPr>
                <w:rFonts w:ascii="Arial" w:hAnsi="Arial" w:cs="Arial"/>
              </w:rPr>
            </w:pPr>
            <w:r w:rsidRPr="00B01842">
              <w:rPr>
                <w:rFonts w:ascii="Arial" w:hAnsi="Arial" w:cs="Arial"/>
              </w:rPr>
              <w:t>NEW</w:t>
            </w:r>
          </w:p>
        </w:tc>
        <w:tc>
          <w:tcPr>
            <w:tcW w:w="4234" w:type="dxa"/>
          </w:tcPr>
          <w:p w14:paraId="2FD165BE" w14:textId="77777777" w:rsidR="00661462" w:rsidRPr="00B01842" w:rsidRDefault="00661462" w:rsidP="00CF52D8">
            <w:pPr>
              <w:jc w:val="both"/>
              <w:rPr>
                <w:rFonts w:ascii="Arial" w:hAnsi="Arial" w:cs="Arial"/>
                <w:b/>
                <w:u w:val="single"/>
              </w:rPr>
            </w:pPr>
            <w:r w:rsidRPr="00B01842">
              <w:rPr>
                <w:rFonts w:ascii="Arial" w:hAnsi="Arial" w:cs="Arial"/>
                <w:b/>
                <w:u w:val="single"/>
              </w:rPr>
              <w:t>3.5 Market Operator</w:t>
            </w:r>
          </w:p>
          <w:p w14:paraId="0546A97E" w14:textId="77777777" w:rsidR="00661462" w:rsidRPr="00B01842" w:rsidRDefault="00661462" w:rsidP="00CF52D8">
            <w:pPr>
              <w:jc w:val="both"/>
              <w:rPr>
                <w:rFonts w:ascii="Arial" w:hAnsi="Arial" w:cs="Arial"/>
                <w:b/>
                <w:u w:val="single"/>
              </w:rPr>
            </w:pPr>
          </w:p>
          <w:p w14:paraId="044BFAA7" w14:textId="02E106C4" w:rsidR="00661462" w:rsidRPr="00B01842" w:rsidRDefault="00661462" w:rsidP="00661462">
            <w:pPr>
              <w:rPr>
                <w:rFonts w:ascii="Arial" w:hAnsi="Arial" w:cs="Arial"/>
                <w:b/>
                <w:u w:val="single"/>
              </w:rPr>
            </w:pPr>
            <w:r w:rsidRPr="00B01842">
              <w:rPr>
                <w:rFonts w:ascii="Arial" w:hAnsi="Arial" w:cs="Arial"/>
                <w:b/>
                <w:u w:val="single"/>
              </w:rPr>
              <w:t xml:space="preserve">3.5.1 The </w:t>
            </w:r>
            <w:r w:rsidRPr="00B01842">
              <w:rPr>
                <w:rFonts w:ascii="Arial" w:hAnsi="Arial" w:cs="Arial"/>
                <w:b/>
                <w:i/>
                <w:u w:val="single"/>
              </w:rPr>
              <w:t xml:space="preserve">Market Operator </w:t>
            </w:r>
            <w:r w:rsidRPr="00B01842">
              <w:rPr>
                <w:rFonts w:ascii="Arial" w:hAnsi="Arial" w:cs="Arial"/>
                <w:b/>
                <w:u w:val="single"/>
              </w:rPr>
              <w:t xml:space="preserve">shall advise the </w:t>
            </w:r>
            <w:r w:rsidRPr="00B01842">
              <w:rPr>
                <w:rFonts w:ascii="Arial" w:hAnsi="Arial" w:cs="Arial"/>
                <w:b/>
                <w:i/>
                <w:u w:val="single"/>
              </w:rPr>
              <w:t>must dispatch generating units</w:t>
            </w:r>
            <w:r w:rsidRPr="00B01842">
              <w:rPr>
                <w:rFonts w:ascii="Arial" w:hAnsi="Arial" w:cs="Arial"/>
                <w:b/>
                <w:u w:val="single"/>
              </w:rPr>
              <w:t xml:space="preserve"> of their </w:t>
            </w:r>
            <w:r w:rsidRPr="00B01842">
              <w:rPr>
                <w:rFonts w:ascii="Arial" w:hAnsi="Arial" w:cs="Arial"/>
                <w:b/>
                <w:i/>
                <w:u w:val="single"/>
              </w:rPr>
              <w:t>real-time dispatch schedules</w:t>
            </w:r>
            <w:r w:rsidRPr="00B01842">
              <w:rPr>
                <w:rFonts w:ascii="Arial" w:hAnsi="Arial" w:cs="Arial"/>
                <w:b/>
                <w:u w:val="single"/>
              </w:rPr>
              <w:t xml:space="preserve">, and any output restrictions imposed on them by the </w:t>
            </w:r>
            <w:r w:rsidRPr="00B01842">
              <w:rPr>
                <w:rFonts w:ascii="Arial" w:hAnsi="Arial" w:cs="Arial"/>
                <w:b/>
                <w:i/>
                <w:u w:val="single"/>
              </w:rPr>
              <w:t>Market Management System</w:t>
            </w:r>
            <w:r w:rsidRPr="00B01842">
              <w:rPr>
                <w:rFonts w:ascii="Arial" w:hAnsi="Arial" w:cs="Arial"/>
                <w:b/>
                <w:u w:val="single"/>
              </w:rPr>
              <w:t xml:space="preserve"> or the </w:t>
            </w:r>
            <w:r w:rsidRPr="00B01842">
              <w:rPr>
                <w:rFonts w:ascii="Arial" w:hAnsi="Arial" w:cs="Arial"/>
                <w:b/>
                <w:i/>
                <w:u w:val="single"/>
              </w:rPr>
              <w:t>System Operator</w:t>
            </w:r>
            <w:r w:rsidRPr="00B01842">
              <w:rPr>
                <w:rFonts w:ascii="Arial" w:hAnsi="Arial" w:cs="Arial"/>
                <w:b/>
                <w:u w:val="single"/>
              </w:rPr>
              <w:t>.</w:t>
            </w:r>
          </w:p>
        </w:tc>
        <w:tc>
          <w:tcPr>
            <w:tcW w:w="3600" w:type="dxa"/>
          </w:tcPr>
          <w:p w14:paraId="71DB8E3D" w14:textId="0DE70FBE" w:rsidR="00661462" w:rsidRPr="00B01842" w:rsidRDefault="00661462" w:rsidP="00661462">
            <w:pPr>
              <w:rPr>
                <w:rFonts w:ascii="Arial" w:hAnsi="Arial" w:cs="Arial"/>
              </w:rPr>
            </w:pPr>
            <w:r w:rsidRPr="00B01842">
              <w:rPr>
                <w:rFonts w:ascii="Arial" w:hAnsi="Arial" w:cs="Arial"/>
              </w:rPr>
              <w:t xml:space="preserve">To clearly state the responsibilities of the Market Operator in providing information to Trading participants regarding the real-time dispatch schedules and output restrictions imposed on their must dispatch generating units. </w:t>
            </w:r>
          </w:p>
        </w:tc>
      </w:tr>
      <w:tr w:rsidR="00CF52D8" w:rsidRPr="002C3950" w14:paraId="2E952086" w14:textId="77777777" w:rsidTr="00A134F1">
        <w:trPr>
          <w:trHeight w:val="58"/>
        </w:trPr>
        <w:tc>
          <w:tcPr>
            <w:tcW w:w="1800" w:type="dxa"/>
          </w:tcPr>
          <w:p w14:paraId="3AA78449" w14:textId="0F38FE05" w:rsidR="00CF52D8" w:rsidRPr="00B01842" w:rsidRDefault="00CF52D8" w:rsidP="00CF52D8">
            <w:pPr>
              <w:rPr>
                <w:rFonts w:ascii="Arial" w:hAnsi="Arial" w:cs="Arial"/>
              </w:rPr>
            </w:pPr>
            <w:r w:rsidRPr="00B01842">
              <w:rPr>
                <w:rFonts w:ascii="Arial" w:hAnsi="Arial" w:cs="Arial"/>
              </w:rPr>
              <w:t>Standards</w:t>
            </w:r>
          </w:p>
        </w:tc>
        <w:tc>
          <w:tcPr>
            <w:tcW w:w="1350" w:type="dxa"/>
          </w:tcPr>
          <w:p w14:paraId="478AADA6" w14:textId="7BB14B08" w:rsidR="00CF52D8" w:rsidRPr="00B01842" w:rsidRDefault="00CF52D8" w:rsidP="00CF52D8">
            <w:pPr>
              <w:jc w:val="center"/>
              <w:rPr>
                <w:rFonts w:ascii="Arial" w:hAnsi="Arial" w:cs="Arial"/>
              </w:rPr>
            </w:pPr>
            <w:r w:rsidRPr="00B01842">
              <w:rPr>
                <w:rFonts w:ascii="Arial" w:hAnsi="Arial" w:cs="Arial"/>
              </w:rPr>
              <w:t>4.1.1</w:t>
            </w:r>
          </w:p>
        </w:tc>
        <w:tc>
          <w:tcPr>
            <w:tcW w:w="4230" w:type="dxa"/>
          </w:tcPr>
          <w:p w14:paraId="1A1D7F8A" w14:textId="77777777" w:rsidR="00CF52D8" w:rsidRPr="00B01842" w:rsidRDefault="00CF52D8" w:rsidP="00CF52D8">
            <w:pPr>
              <w:jc w:val="both"/>
              <w:rPr>
                <w:rFonts w:ascii="Arial" w:hAnsi="Arial" w:cs="Arial"/>
              </w:rPr>
            </w:pPr>
            <w:r w:rsidRPr="00B01842">
              <w:rPr>
                <w:rFonts w:ascii="Arial" w:hAnsi="Arial" w:cs="Arial"/>
              </w:rPr>
              <w:t xml:space="preserve">Each </w:t>
            </w:r>
            <w:r w:rsidRPr="00B01842">
              <w:rPr>
                <w:rFonts w:ascii="Arial" w:hAnsi="Arial" w:cs="Arial"/>
                <w:i/>
              </w:rPr>
              <w:t>must dispatch generating unit</w:t>
            </w:r>
            <w:r w:rsidRPr="00B01842">
              <w:rPr>
                <w:rFonts w:ascii="Arial" w:hAnsi="Arial" w:cs="Arial"/>
              </w:rPr>
              <w:t xml:space="preserve"> shall comply with the following standards with respect to its </w:t>
            </w:r>
            <w:r w:rsidRPr="00B01842">
              <w:rPr>
                <w:rFonts w:ascii="Arial" w:hAnsi="Arial" w:cs="Arial"/>
                <w:i/>
              </w:rPr>
              <w:t>mean absolute percentage error</w:t>
            </w:r>
            <w:r w:rsidRPr="00B01842">
              <w:rPr>
                <w:rFonts w:ascii="Arial" w:hAnsi="Arial" w:cs="Arial"/>
              </w:rPr>
              <w:t xml:space="preserve"> (</w:t>
            </w:r>
            <w:r w:rsidRPr="00B01842">
              <w:rPr>
                <w:rFonts w:ascii="Arial" w:hAnsi="Arial" w:cs="Arial"/>
                <w:i/>
              </w:rPr>
              <w:t>MAPE</w:t>
            </w:r>
            <w:r w:rsidRPr="00B01842">
              <w:rPr>
                <w:rFonts w:ascii="Arial" w:hAnsi="Arial" w:cs="Arial"/>
              </w:rPr>
              <w:t xml:space="preserve">) and </w:t>
            </w:r>
            <w:r w:rsidRPr="00B01842">
              <w:rPr>
                <w:rFonts w:ascii="Arial" w:hAnsi="Arial" w:cs="Arial"/>
                <w:i/>
              </w:rPr>
              <w:t xml:space="preserve">percentile 95 of the forecasting error </w:t>
            </w:r>
            <w:r w:rsidRPr="00B01842">
              <w:rPr>
                <w:rFonts w:ascii="Arial" w:hAnsi="Arial" w:cs="Arial"/>
              </w:rPr>
              <w:t>(</w:t>
            </w:r>
            <w:r w:rsidRPr="00B01842">
              <w:rPr>
                <w:rFonts w:ascii="Arial" w:hAnsi="Arial" w:cs="Arial"/>
                <w:i/>
              </w:rPr>
              <w:t>Perc95</w:t>
            </w:r>
            <w:r w:rsidRPr="00B01842">
              <w:rPr>
                <w:rFonts w:ascii="Arial" w:hAnsi="Arial" w:cs="Arial"/>
              </w:rPr>
              <w:t xml:space="preserve">) determined in accordance with Section 4.2 and </w:t>
            </w:r>
            <w:r w:rsidRPr="00B01842">
              <w:rPr>
                <w:rFonts w:ascii="Arial" w:hAnsi="Arial" w:cs="Arial"/>
              </w:rPr>
              <w:lastRenderedPageBreak/>
              <w:t>calculated over the period specified in Section 4.1.2:</w:t>
            </w:r>
          </w:p>
          <w:p w14:paraId="775BFAE3" w14:textId="77777777" w:rsidR="00CF52D8" w:rsidRPr="00B01842" w:rsidRDefault="00CF52D8" w:rsidP="00CF52D8">
            <w:pPr>
              <w:jc w:val="both"/>
              <w:rPr>
                <w:rFonts w:ascii="Arial" w:hAnsi="Arial" w:cs="Arial"/>
              </w:rPr>
            </w:pPr>
          </w:p>
          <w:bookmarkStart w:id="6" w:name="_MON_1554122195"/>
          <w:bookmarkEnd w:id="6"/>
          <w:p w14:paraId="2E349DEF" w14:textId="6C905E12" w:rsidR="00CF52D8" w:rsidRPr="00B01842" w:rsidRDefault="00CF52D8" w:rsidP="00CF52D8">
            <w:pPr>
              <w:jc w:val="both"/>
              <w:rPr>
                <w:rFonts w:ascii="Arial" w:hAnsi="Arial" w:cs="Arial"/>
                <w:i/>
              </w:rPr>
            </w:pPr>
            <w:r w:rsidRPr="00B01842">
              <w:rPr>
                <w:rFonts w:ascii="Arial" w:hAnsi="Arial" w:cs="Arial"/>
                <w:i/>
              </w:rPr>
              <w:object w:dxaOrig="3941" w:dyaOrig="2742" w14:anchorId="0C9DB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5pt;height:136.7pt" o:ole="">
                  <v:imagedata r:id="rId12" o:title=""/>
                </v:shape>
                <o:OLEObject Type="Embed" ProgID="Word.Document.12" ShapeID="_x0000_i1025" DrawAspect="Content" ObjectID="_1616827210" r:id="rId13">
                  <o:FieldCodes>\s</o:FieldCodes>
                </o:OLEObject>
              </w:object>
            </w:r>
          </w:p>
        </w:tc>
        <w:tc>
          <w:tcPr>
            <w:tcW w:w="4234" w:type="dxa"/>
          </w:tcPr>
          <w:p w14:paraId="18ACD7A4" w14:textId="77777777" w:rsidR="00CF52D8" w:rsidRPr="00B01842" w:rsidRDefault="00CF52D8" w:rsidP="00CF52D8">
            <w:pPr>
              <w:jc w:val="both"/>
              <w:rPr>
                <w:rFonts w:ascii="Arial" w:hAnsi="Arial" w:cs="Arial"/>
              </w:rPr>
            </w:pPr>
            <w:r w:rsidRPr="00B01842">
              <w:rPr>
                <w:rFonts w:ascii="Arial" w:hAnsi="Arial" w:cs="Arial"/>
              </w:rPr>
              <w:lastRenderedPageBreak/>
              <w:t xml:space="preserve">Each </w:t>
            </w:r>
            <w:r w:rsidRPr="00B01842">
              <w:rPr>
                <w:rFonts w:ascii="Arial" w:hAnsi="Arial" w:cs="Arial"/>
                <w:i/>
              </w:rPr>
              <w:t>must dispatch generating unit</w:t>
            </w:r>
            <w:r w:rsidRPr="00B01842">
              <w:rPr>
                <w:rFonts w:ascii="Arial" w:hAnsi="Arial" w:cs="Arial"/>
              </w:rPr>
              <w:t xml:space="preserve"> shall comply with the following standards with respect to its </w:t>
            </w:r>
            <w:r w:rsidRPr="00B01842">
              <w:rPr>
                <w:rFonts w:ascii="Arial" w:hAnsi="Arial" w:cs="Arial"/>
                <w:i/>
              </w:rPr>
              <w:t>mean absolute percentage error</w:t>
            </w:r>
            <w:r w:rsidRPr="00B01842">
              <w:rPr>
                <w:rFonts w:ascii="Arial" w:hAnsi="Arial" w:cs="Arial"/>
              </w:rPr>
              <w:t xml:space="preserve"> (</w:t>
            </w:r>
            <w:r w:rsidRPr="00B01842">
              <w:rPr>
                <w:rFonts w:ascii="Arial" w:hAnsi="Arial" w:cs="Arial"/>
                <w:i/>
              </w:rPr>
              <w:t>MAPE</w:t>
            </w:r>
            <w:r w:rsidRPr="00B01842">
              <w:rPr>
                <w:rFonts w:ascii="Arial" w:hAnsi="Arial" w:cs="Arial"/>
              </w:rPr>
              <w:t xml:space="preserve">) and </w:t>
            </w:r>
            <w:r w:rsidRPr="00B01842">
              <w:rPr>
                <w:rFonts w:ascii="Arial" w:hAnsi="Arial" w:cs="Arial"/>
                <w:i/>
              </w:rPr>
              <w:t xml:space="preserve">percentile 95 of the forecasting error </w:t>
            </w:r>
            <w:r w:rsidRPr="00B01842">
              <w:rPr>
                <w:rFonts w:ascii="Arial" w:hAnsi="Arial" w:cs="Arial"/>
              </w:rPr>
              <w:t>(</w:t>
            </w:r>
            <w:r w:rsidRPr="00B01842">
              <w:rPr>
                <w:rFonts w:ascii="Arial" w:hAnsi="Arial" w:cs="Arial"/>
                <w:i/>
              </w:rPr>
              <w:t>Perc95</w:t>
            </w:r>
            <w:r w:rsidRPr="00B01842">
              <w:rPr>
                <w:rFonts w:ascii="Arial" w:hAnsi="Arial" w:cs="Arial"/>
              </w:rPr>
              <w:t xml:space="preserve">) determined in accordance with Section 4.2 and </w:t>
            </w:r>
            <w:r w:rsidRPr="00B01842">
              <w:rPr>
                <w:rFonts w:ascii="Arial" w:hAnsi="Arial" w:cs="Arial"/>
              </w:rPr>
              <w:lastRenderedPageBreak/>
              <w:t>calculated over the period specified in Section 4.1.2:</w:t>
            </w:r>
          </w:p>
          <w:p w14:paraId="39D965E0" w14:textId="77777777" w:rsidR="00CF52D8" w:rsidRPr="00B01842" w:rsidRDefault="00CF52D8" w:rsidP="00CF52D8">
            <w:pPr>
              <w:jc w:val="both"/>
              <w:rPr>
                <w:rFonts w:ascii="Arial" w:hAnsi="Arial" w:cs="Arial"/>
              </w:rPr>
            </w:pPr>
          </w:p>
          <w:bookmarkStart w:id="7" w:name="_MON_1554122308"/>
          <w:bookmarkEnd w:id="7"/>
          <w:p w14:paraId="339BB17E" w14:textId="004DE1CB" w:rsidR="00CF52D8" w:rsidRPr="00B01842" w:rsidRDefault="00CF52D8" w:rsidP="00CF52D8">
            <w:pPr>
              <w:jc w:val="both"/>
              <w:rPr>
                <w:rFonts w:ascii="Arial" w:hAnsi="Arial" w:cs="Arial"/>
                <w:i/>
              </w:rPr>
            </w:pPr>
            <w:r w:rsidRPr="00B01842">
              <w:rPr>
                <w:rFonts w:ascii="Arial" w:hAnsi="Arial" w:cs="Arial"/>
                <w:i/>
              </w:rPr>
              <w:object w:dxaOrig="3941" w:dyaOrig="3002" w14:anchorId="06B9959A">
                <v:shape id="_x0000_i1026" type="#_x0000_t75" style="width:195.5pt;height:149.45pt" o:ole="">
                  <v:imagedata r:id="rId14" o:title=""/>
                </v:shape>
                <o:OLEObject Type="Embed" ProgID="Word.Document.12" ShapeID="_x0000_i1026" DrawAspect="Content" ObjectID="_1616827211" r:id="rId15">
                  <o:FieldCodes>\s</o:FieldCodes>
                </o:OLEObject>
              </w:object>
            </w:r>
          </w:p>
        </w:tc>
        <w:tc>
          <w:tcPr>
            <w:tcW w:w="3600" w:type="dxa"/>
          </w:tcPr>
          <w:p w14:paraId="76F4F62D" w14:textId="5EE5121E" w:rsidR="00CF52D8" w:rsidRPr="00B01842" w:rsidRDefault="00CF52D8" w:rsidP="00CF52D8">
            <w:pPr>
              <w:rPr>
                <w:rFonts w:ascii="Arial" w:hAnsi="Arial" w:cs="Arial"/>
              </w:rPr>
            </w:pPr>
            <w:r w:rsidRPr="00B01842">
              <w:rPr>
                <w:rFonts w:ascii="Arial" w:hAnsi="Arial" w:cs="Arial"/>
              </w:rPr>
              <w:lastRenderedPageBreak/>
              <w:t xml:space="preserve">Standards for run-of-river hydro are </w:t>
            </w:r>
            <w:r w:rsidR="003B2EA1" w:rsidRPr="00B01842">
              <w:rPr>
                <w:rFonts w:ascii="Arial" w:hAnsi="Arial" w:cs="Arial"/>
              </w:rPr>
              <w:t xml:space="preserve">already </w:t>
            </w:r>
            <w:r w:rsidRPr="00B01842">
              <w:rPr>
                <w:rFonts w:ascii="Arial" w:hAnsi="Arial" w:cs="Arial"/>
              </w:rPr>
              <w:t>provided under Table 8.3 of the latest version of the Grid Code</w:t>
            </w:r>
            <w:r w:rsidR="00B127A0" w:rsidRPr="00B01842">
              <w:rPr>
                <w:rFonts w:ascii="Arial" w:hAnsi="Arial" w:cs="Arial"/>
              </w:rPr>
              <w:t>.</w:t>
            </w:r>
          </w:p>
        </w:tc>
      </w:tr>
      <w:tr w:rsidR="00016923" w:rsidRPr="002C3950" w14:paraId="346751C3" w14:textId="77777777" w:rsidTr="005641A4">
        <w:trPr>
          <w:trHeight w:val="58"/>
        </w:trPr>
        <w:tc>
          <w:tcPr>
            <w:tcW w:w="1800" w:type="dxa"/>
          </w:tcPr>
          <w:p w14:paraId="37122015" w14:textId="77777777" w:rsidR="00016923" w:rsidRPr="00B01842" w:rsidRDefault="00016923" w:rsidP="00CF52D8">
            <w:pPr>
              <w:rPr>
                <w:rFonts w:ascii="Arial" w:hAnsi="Arial" w:cs="Arial"/>
              </w:rPr>
            </w:pPr>
          </w:p>
        </w:tc>
        <w:tc>
          <w:tcPr>
            <w:tcW w:w="1350" w:type="dxa"/>
            <w:shd w:val="clear" w:color="auto" w:fill="auto"/>
          </w:tcPr>
          <w:p w14:paraId="4D659E45" w14:textId="34B0BD0E" w:rsidR="00016923" w:rsidRPr="00B01842" w:rsidRDefault="00016923" w:rsidP="00CF52D8">
            <w:pPr>
              <w:jc w:val="center"/>
              <w:rPr>
                <w:rFonts w:ascii="Arial" w:hAnsi="Arial" w:cs="Arial"/>
              </w:rPr>
            </w:pPr>
            <w:r>
              <w:rPr>
                <w:rFonts w:ascii="Arial" w:hAnsi="Arial" w:cs="Arial"/>
              </w:rPr>
              <w:t>4.1.3.</w:t>
            </w:r>
          </w:p>
        </w:tc>
        <w:tc>
          <w:tcPr>
            <w:tcW w:w="4230" w:type="dxa"/>
            <w:shd w:val="clear" w:color="auto" w:fill="auto"/>
          </w:tcPr>
          <w:p w14:paraId="4E759256" w14:textId="144B3579" w:rsidR="00016923" w:rsidRPr="00B01842" w:rsidRDefault="00016923" w:rsidP="00CF52D8">
            <w:pPr>
              <w:jc w:val="both"/>
              <w:rPr>
                <w:rFonts w:ascii="Arial" w:hAnsi="Arial" w:cs="Arial"/>
              </w:rPr>
            </w:pPr>
            <w:r w:rsidRPr="003B5FDA">
              <w:rPr>
                <w:rFonts w:ascii="Arial" w:hAnsi="Arial" w:cs="Arial"/>
              </w:rPr>
              <w:t>Subject to Section 4.5 of this Market Manual, must dispatch generating units who fail to meet the requisite forecast accuracy standards set out in Section 4.1.1 of this Market Manual may be liable for sanctions imposed under Clause 7.2 of the WESM Rules.</w:t>
            </w:r>
          </w:p>
        </w:tc>
        <w:tc>
          <w:tcPr>
            <w:tcW w:w="4234" w:type="dxa"/>
            <w:shd w:val="clear" w:color="auto" w:fill="auto"/>
          </w:tcPr>
          <w:p w14:paraId="394A8AA0" w14:textId="6EFB057F" w:rsidR="00016923" w:rsidRPr="003B5FDA" w:rsidRDefault="00016923" w:rsidP="00016923">
            <w:pPr>
              <w:jc w:val="both"/>
              <w:rPr>
                <w:rFonts w:ascii="Arial" w:hAnsi="Arial" w:cs="Arial"/>
                <w:b/>
                <w:u w:val="single"/>
              </w:rPr>
            </w:pPr>
            <w:r w:rsidRPr="003B5FDA">
              <w:rPr>
                <w:rFonts w:ascii="Arial" w:hAnsi="Arial" w:cs="Arial"/>
              </w:rPr>
              <w:t xml:space="preserve">Subject to Section 4.5 of this Market Manual, must dispatch generating units who fail to meet the requisite forecast accuracy standards set out in Section 4.1.1 of this Market Manual may be liable for sanctions imposed under Clause 7.2 of the WESM Rules. </w:t>
            </w:r>
            <w:r w:rsidRPr="003B5FDA">
              <w:rPr>
                <w:rFonts w:ascii="Arial" w:hAnsi="Arial" w:cs="Arial"/>
                <w:b/>
                <w:u w:val="single"/>
              </w:rPr>
              <w:t>For this purpose, the ECO shall develop the necessary procedures and guidelines for monitoring the compliance</w:t>
            </w:r>
            <w:r>
              <w:rPr>
                <w:rFonts w:ascii="Arial" w:hAnsi="Arial" w:cs="Arial"/>
                <w:b/>
                <w:u w:val="single"/>
              </w:rPr>
              <w:t xml:space="preserve"> </w:t>
            </w:r>
            <w:r w:rsidRPr="003B5FDA">
              <w:rPr>
                <w:rFonts w:ascii="Arial" w:hAnsi="Arial" w:cs="Arial"/>
                <w:b/>
                <w:u w:val="single"/>
              </w:rPr>
              <w:t xml:space="preserve">with the forecast accuracy standards including the </w:t>
            </w:r>
            <w:r>
              <w:rPr>
                <w:rFonts w:ascii="Arial" w:hAnsi="Arial" w:cs="Arial"/>
                <w:b/>
                <w:u w:val="single"/>
              </w:rPr>
              <w:t xml:space="preserve">procedure for the </w:t>
            </w:r>
            <w:r w:rsidRPr="003B5FDA">
              <w:rPr>
                <w:rFonts w:ascii="Arial" w:hAnsi="Arial" w:cs="Arial"/>
                <w:b/>
                <w:u w:val="single"/>
              </w:rPr>
              <w:t xml:space="preserve">review </w:t>
            </w:r>
            <w:r w:rsidR="009B3C9A" w:rsidRPr="003B5FDA">
              <w:rPr>
                <w:rFonts w:ascii="Arial" w:hAnsi="Arial" w:cs="Arial"/>
                <w:b/>
                <w:u w:val="single"/>
              </w:rPr>
              <w:t xml:space="preserve">by the Market Surveillance Committee </w:t>
            </w:r>
            <w:r w:rsidRPr="003B5FDA">
              <w:rPr>
                <w:rFonts w:ascii="Arial" w:hAnsi="Arial" w:cs="Arial"/>
                <w:b/>
                <w:u w:val="single"/>
              </w:rPr>
              <w:t>of the results</w:t>
            </w:r>
            <w:r w:rsidR="009B3C9A">
              <w:rPr>
                <w:rFonts w:ascii="Arial" w:hAnsi="Arial" w:cs="Arial"/>
                <w:b/>
                <w:u w:val="single"/>
              </w:rPr>
              <w:t xml:space="preserve"> of</w:t>
            </w:r>
            <w:r w:rsidRPr="003B5FDA">
              <w:rPr>
                <w:rFonts w:ascii="Arial" w:hAnsi="Arial" w:cs="Arial"/>
                <w:b/>
                <w:u w:val="single"/>
              </w:rPr>
              <w:t xml:space="preserve"> </w:t>
            </w:r>
            <w:r>
              <w:rPr>
                <w:rFonts w:ascii="Arial" w:hAnsi="Arial" w:cs="Arial"/>
                <w:b/>
                <w:u w:val="single"/>
              </w:rPr>
              <w:t>the</w:t>
            </w:r>
            <w:r w:rsidR="009B3C9A">
              <w:rPr>
                <w:rFonts w:ascii="Arial" w:hAnsi="Arial" w:cs="Arial"/>
                <w:b/>
                <w:u w:val="single"/>
              </w:rPr>
              <w:t xml:space="preserve"> monitoring</w:t>
            </w:r>
            <w:r>
              <w:rPr>
                <w:rFonts w:ascii="Arial" w:hAnsi="Arial" w:cs="Arial"/>
                <w:b/>
                <w:u w:val="single"/>
              </w:rPr>
              <w:t>,</w:t>
            </w:r>
            <w:r w:rsidRPr="003B5FDA">
              <w:rPr>
                <w:rFonts w:ascii="Arial" w:hAnsi="Arial" w:cs="Arial"/>
                <w:b/>
                <w:u w:val="single"/>
              </w:rPr>
              <w:t xml:space="preserve"> and </w:t>
            </w:r>
            <w:r w:rsidRPr="003B5FDA">
              <w:rPr>
                <w:rFonts w:ascii="Arial" w:hAnsi="Arial" w:cs="Arial"/>
                <w:b/>
                <w:u w:val="single"/>
              </w:rPr>
              <w:lastRenderedPageBreak/>
              <w:t xml:space="preserve">the approval and imposition of appropriate penalty by the PEM Board. </w:t>
            </w:r>
          </w:p>
          <w:p w14:paraId="0F7BBBD8" w14:textId="77777777" w:rsidR="00016923" w:rsidRPr="00B01842" w:rsidRDefault="00016923" w:rsidP="00CF52D8">
            <w:pPr>
              <w:jc w:val="both"/>
              <w:rPr>
                <w:rFonts w:ascii="Arial" w:hAnsi="Arial" w:cs="Arial"/>
              </w:rPr>
            </w:pPr>
          </w:p>
        </w:tc>
        <w:tc>
          <w:tcPr>
            <w:tcW w:w="3600" w:type="dxa"/>
            <w:shd w:val="clear" w:color="auto" w:fill="auto"/>
          </w:tcPr>
          <w:p w14:paraId="18E215B4" w14:textId="51060065" w:rsidR="00016923" w:rsidRPr="00B01842" w:rsidRDefault="00013FEC" w:rsidP="009B3C9A">
            <w:pPr>
              <w:rPr>
                <w:rFonts w:ascii="Arial" w:hAnsi="Arial" w:cs="Arial"/>
              </w:rPr>
            </w:pPr>
            <w:r>
              <w:rPr>
                <w:rFonts w:ascii="Arial" w:hAnsi="Arial" w:cs="Arial"/>
              </w:rPr>
              <w:lastRenderedPageBreak/>
              <w:t>To ensure th</w:t>
            </w:r>
            <w:r w:rsidR="0031460B">
              <w:rPr>
                <w:rFonts w:ascii="Arial" w:hAnsi="Arial" w:cs="Arial"/>
              </w:rPr>
              <w:t xml:space="preserve">at there are clear procedures in the: (a) conduct of compliance monitoring of forecast accuracy standards, (b) review </w:t>
            </w:r>
            <w:r w:rsidR="00FA34D8">
              <w:rPr>
                <w:rFonts w:ascii="Arial" w:hAnsi="Arial" w:cs="Arial"/>
              </w:rPr>
              <w:t>by MSC of the results of compliance monitoring</w:t>
            </w:r>
            <w:r w:rsidR="0031460B">
              <w:rPr>
                <w:rFonts w:ascii="Arial" w:hAnsi="Arial" w:cs="Arial"/>
              </w:rPr>
              <w:t xml:space="preserve">, and </w:t>
            </w:r>
            <w:r w:rsidR="00FA34D8">
              <w:rPr>
                <w:rFonts w:ascii="Arial" w:hAnsi="Arial" w:cs="Arial"/>
              </w:rPr>
              <w:t xml:space="preserve">(c) </w:t>
            </w:r>
            <w:r w:rsidR="0031460B">
              <w:rPr>
                <w:rFonts w:ascii="Arial" w:hAnsi="Arial" w:cs="Arial"/>
              </w:rPr>
              <w:t xml:space="preserve">approval of </w:t>
            </w:r>
            <w:r w:rsidR="009B3C9A">
              <w:rPr>
                <w:rFonts w:ascii="Arial" w:hAnsi="Arial" w:cs="Arial"/>
              </w:rPr>
              <w:t>penalties</w:t>
            </w:r>
            <w:r w:rsidR="0031460B">
              <w:rPr>
                <w:rFonts w:ascii="Arial" w:hAnsi="Arial" w:cs="Arial"/>
              </w:rPr>
              <w:t xml:space="preserve"> by the PEM Board. </w:t>
            </w:r>
          </w:p>
        </w:tc>
      </w:tr>
      <w:tr w:rsidR="00CF52D8" w:rsidRPr="002C3950" w14:paraId="1CB053DE" w14:textId="77777777" w:rsidTr="00A134F1">
        <w:trPr>
          <w:trHeight w:val="58"/>
        </w:trPr>
        <w:tc>
          <w:tcPr>
            <w:tcW w:w="1800" w:type="dxa"/>
          </w:tcPr>
          <w:p w14:paraId="4ED9E1B9" w14:textId="5D05306B" w:rsidR="00CF52D8" w:rsidRPr="00B01842" w:rsidRDefault="00CF52D8" w:rsidP="00CF52D8">
            <w:pPr>
              <w:rPr>
                <w:rFonts w:ascii="Arial" w:hAnsi="Arial" w:cs="Arial"/>
              </w:rPr>
            </w:pPr>
            <w:r w:rsidRPr="00B01842">
              <w:rPr>
                <w:rFonts w:ascii="Arial" w:hAnsi="Arial" w:cs="Arial"/>
              </w:rPr>
              <w:lastRenderedPageBreak/>
              <w:t>Calculations</w:t>
            </w:r>
          </w:p>
        </w:tc>
        <w:tc>
          <w:tcPr>
            <w:tcW w:w="1350" w:type="dxa"/>
          </w:tcPr>
          <w:p w14:paraId="17B55020" w14:textId="5D054CC5" w:rsidR="00CF52D8" w:rsidRPr="00B01842" w:rsidRDefault="00CF52D8" w:rsidP="00CF52D8">
            <w:pPr>
              <w:jc w:val="center"/>
              <w:rPr>
                <w:rFonts w:ascii="Arial" w:hAnsi="Arial" w:cs="Arial"/>
              </w:rPr>
            </w:pPr>
            <w:r w:rsidRPr="00B01842">
              <w:rPr>
                <w:rFonts w:ascii="Arial" w:hAnsi="Arial" w:cs="Arial"/>
              </w:rPr>
              <w:t>4.2.1</w:t>
            </w:r>
          </w:p>
        </w:tc>
        <w:tc>
          <w:tcPr>
            <w:tcW w:w="4230" w:type="dxa"/>
          </w:tcPr>
          <w:p w14:paraId="1D3AAD61" w14:textId="28330B8A" w:rsidR="00A1308A" w:rsidRPr="00B01842" w:rsidRDefault="00A1308A" w:rsidP="00CF52D8">
            <w:pPr>
              <w:jc w:val="both"/>
              <w:rPr>
                <w:rFonts w:ascii="Arial" w:hAnsi="Arial" w:cs="Arial"/>
              </w:rPr>
            </w:pPr>
            <w:r w:rsidRPr="00B01842">
              <w:rPr>
                <w:rFonts w:ascii="Arial" w:hAnsi="Arial" w:cs="Arial"/>
              </w:rPr>
              <w:t xml:space="preserve">The </w:t>
            </w:r>
            <w:r w:rsidRPr="00B01842">
              <w:rPr>
                <w:rFonts w:ascii="Arial" w:hAnsi="Arial" w:cs="Arial"/>
                <w:i/>
                <w:iCs/>
              </w:rPr>
              <w:t xml:space="preserve">MAPE </w:t>
            </w:r>
            <w:r w:rsidRPr="00B01842">
              <w:rPr>
                <w:rFonts w:ascii="Arial" w:hAnsi="Arial" w:cs="Arial"/>
              </w:rPr>
              <w:t xml:space="preserve">of a </w:t>
            </w:r>
            <w:r w:rsidRPr="00B01842">
              <w:rPr>
                <w:rFonts w:ascii="Arial" w:hAnsi="Arial" w:cs="Arial"/>
                <w:i/>
                <w:iCs/>
              </w:rPr>
              <w:t xml:space="preserve">must dispatch generating unit </w:t>
            </w:r>
            <w:r w:rsidRPr="00B01842">
              <w:rPr>
                <w:rFonts w:ascii="Arial" w:hAnsi="Arial" w:cs="Arial"/>
              </w:rPr>
              <w:t xml:space="preserve">for a period shall be calculated using the following formula: </w:t>
            </w:r>
          </w:p>
          <w:p w14:paraId="46BFA376" w14:textId="31EBC48C" w:rsidR="00A1308A" w:rsidRPr="00B01842" w:rsidRDefault="00A1308A" w:rsidP="00CF52D8">
            <w:pPr>
              <w:jc w:val="both"/>
              <w:rPr>
                <w:rFonts w:ascii="Arial" w:hAnsi="Arial" w:cs="Arial"/>
              </w:rPr>
            </w:pPr>
          </w:p>
          <w:p w14:paraId="3CDFFF1C" w14:textId="3A3BDD1C" w:rsidR="00A1308A" w:rsidRPr="00B01842" w:rsidRDefault="00453FE3" w:rsidP="00CF52D8">
            <w:pPr>
              <w:jc w:val="both"/>
              <w:rPr>
                <w:rFonts w:ascii="Arial" w:hAnsi="Arial" w:cs="Arial"/>
              </w:rPr>
            </w:pPr>
            <m:oMathPara>
              <m:oMath>
                <m:sSub>
                  <m:sSubPr>
                    <m:ctrlPr>
                      <w:rPr>
                        <w:rFonts w:ascii="Cambria Math" w:hAnsi="Cambria Math" w:cs="Arial"/>
                        <w:i/>
                      </w:rPr>
                    </m:ctrlPr>
                  </m:sSubPr>
                  <m:e>
                    <m:r>
                      <w:rPr>
                        <w:rFonts w:ascii="Cambria Math" w:hAnsi="Cambria Math" w:cs="Arial"/>
                      </w:rPr>
                      <m:t>MAPE</m:t>
                    </m:r>
                  </m:e>
                  <m:sub>
                    <m:r>
                      <w:rPr>
                        <w:rFonts w:ascii="Cambria Math" w:hAnsi="Cambria Math" w:cs="Arial"/>
                      </w:rPr>
                      <m:t>i,p</m:t>
                    </m:r>
                  </m:sub>
                </m:sSub>
                <m:r>
                  <w:rPr>
                    <w:rFonts w:ascii="Cambria Math" w:hAnsi="Cambria Math" w:cs="Arial"/>
                  </w:rPr>
                  <m:t>=</m:t>
                </m:r>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t=1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sup>
                      <m:e>
                        <m:sSub>
                          <m:sSubPr>
                            <m:ctrlPr>
                              <w:rPr>
                                <w:rFonts w:ascii="Cambria Math" w:hAnsi="Cambria Math" w:cs="Arial"/>
                                <w:i/>
                              </w:rPr>
                            </m:ctrlPr>
                          </m:sSubPr>
                          <m:e>
                            <m:r>
                              <w:rPr>
                                <w:rFonts w:ascii="Cambria Math" w:hAnsi="Cambria Math" w:cs="Arial"/>
                              </w:rPr>
                              <m:t>FPE</m:t>
                            </m:r>
                          </m:e>
                          <m:sub>
                            <m:r>
                              <w:rPr>
                                <w:rFonts w:ascii="Cambria Math" w:hAnsi="Cambria Math" w:cs="Arial"/>
                              </w:rPr>
                              <m:t>i,t</m:t>
                            </m:r>
                          </m:sub>
                        </m:sSub>
                      </m:e>
                    </m:nary>
                  </m:num>
                  <m:den>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den>
                </m:f>
              </m:oMath>
            </m:oMathPara>
          </w:p>
          <w:p w14:paraId="08C0DE48" w14:textId="77777777" w:rsidR="00A1308A" w:rsidRPr="00B01842" w:rsidRDefault="00A1308A" w:rsidP="00A1308A">
            <w:pPr>
              <w:pStyle w:val="Default"/>
            </w:pPr>
            <w:r w:rsidRPr="00B01842">
              <w:t xml:space="preserve">Where, </w:t>
            </w:r>
          </w:p>
          <w:p w14:paraId="5F392C21" w14:textId="2B2DBAF0" w:rsidR="00CF52D8" w:rsidRPr="00B01842" w:rsidRDefault="00A1308A" w:rsidP="00A1308A">
            <w:pPr>
              <w:jc w:val="both"/>
              <w:rPr>
                <w:rFonts w:ascii="Arial" w:hAnsi="Arial" w:cs="Arial"/>
              </w:rPr>
            </w:pPr>
            <w:proofErr w:type="spellStart"/>
            <w:proofErr w:type="gramStart"/>
            <w:r w:rsidRPr="00B01842">
              <w:rPr>
                <w:rFonts w:ascii="Arial" w:hAnsi="Arial" w:cs="Arial"/>
              </w:rPr>
              <w:t>MAPEi,p</w:t>
            </w:r>
            <w:proofErr w:type="spellEnd"/>
            <w:proofErr w:type="gramEnd"/>
            <w:r w:rsidRPr="00B01842">
              <w:rPr>
                <w:rFonts w:ascii="Arial" w:hAnsi="Arial" w:cs="Arial"/>
              </w:rPr>
              <w:t xml:space="preserve"> </w:t>
            </w:r>
            <w:r w:rsidRPr="00B01842">
              <w:rPr>
                <w:rFonts w:ascii="Arial" w:hAnsi="Arial" w:cs="Arial"/>
                <w:i/>
                <w:iCs/>
              </w:rPr>
              <w:t xml:space="preserve">mean absolute percentage error </w:t>
            </w:r>
            <w:r w:rsidRPr="00B01842">
              <w:rPr>
                <w:rFonts w:ascii="Arial" w:hAnsi="Arial" w:cs="Arial"/>
              </w:rPr>
              <w:t xml:space="preserve">(in %) of </w:t>
            </w:r>
            <w:r w:rsidRPr="00B01842">
              <w:rPr>
                <w:rFonts w:ascii="Arial" w:hAnsi="Arial" w:cs="Arial"/>
                <w:i/>
                <w:iCs/>
              </w:rPr>
              <w:t xml:space="preserve">must dispatch generating unit </w:t>
            </w:r>
            <w:r w:rsidRPr="00B01842">
              <w:rPr>
                <w:rFonts w:ascii="Arial" w:hAnsi="Arial" w:cs="Arial"/>
              </w:rPr>
              <w:t>i for period p</w:t>
            </w:r>
          </w:p>
          <w:p w14:paraId="146947AE" w14:textId="77777777" w:rsidR="00A1308A" w:rsidRPr="00B01842" w:rsidRDefault="00A1308A" w:rsidP="00A1308A">
            <w:pPr>
              <w:jc w:val="both"/>
              <w:rPr>
                <w:rFonts w:ascii="Arial" w:hAnsi="Arial" w:cs="Arial"/>
              </w:rPr>
            </w:pPr>
          </w:p>
          <w:p w14:paraId="5BABBD6D" w14:textId="110C16FB" w:rsidR="00CF52D8" w:rsidRPr="00B01842" w:rsidRDefault="00CF52D8" w:rsidP="00CF52D8">
            <w:pPr>
              <w:jc w:val="both"/>
              <w:rPr>
                <w:rFonts w:ascii="Arial" w:hAnsi="Arial" w:cs="Arial"/>
              </w:rPr>
            </w:pPr>
            <w:r w:rsidRPr="00B01842">
              <w:rPr>
                <w:rFonts w:ascii="Arial" w:hAnsi="Arial" w:cs="Arial"/>
              </w:rPr>
              <w:t>n</w:t>
            </w:r>
            <w:r w:rsidRPr="00B01842">
              <w:rPr>
                <w:rFonts w:ascii="Arial" w:hAnsi="Arial" w:cs="Arial"/>
                <w:vertAlign w:val="subscript"/>
              </w:rPr>
              <w:t>p</w:t>
            </w:r>
            <w:r w:rsidRPr="00B01842">
              <w:rPr>
                <w:rFonts w:ascii="Arial" w:hAnsi="Arial" w:cs="Arial"/>
              </w:rPr>
              <w:tab/>
              <w:t xml:space="preserve">number of </w:t>
            </w:r>
            <w:r w:rsidRPr="00B01842">
              <w:rPr>
                <w:rFonts w:ascii="Arial" w:hAnsi="Arial" w:cs="Arial"/>
                <w:i/>
              </w:rPr>
              <w:t>trading intervals</w:t>
            </w:r>
            <w:r w:rsidRPr="00B01842">
              <w:rPr>
                <w:rFonts w:ascii="Arial" w:hAnsi="Arial" w:cs="Arial"/>
              </w:rPr>
              <w:t xml:space="preserve"> within period p wherein </w:t>
            </w:r>
            <w:r w:rsidRPr="00B01842">
              <w:rPr>
                <w:rFonts w:ascii="Arial" w:hAnsi="Arial" w:cs="Arial"/>
                <w:i/>
              </w:rPr>
              <w:t>forecast percentage errors</w:t>
            </w:r>
            <w:r w:rsidRPr="00B01842">
              <w:rPr>
                <w:rFonts w:ascii="Arial" w:hAnsi="Arial" w:cs="Arial"/>
              </w:rPr>
              <w:t xml:space="preserve"> were calculated</w:t>
            </w:r>
          </w:p>
          <w:p w14:paraId="17DA5BA0" w14:textId="2EF9C4B2" w:rsidR="00CF52D8" w:rsidRPr="00B01842" w:rsidRDefault="00CF52D8" w:rsidP="00CF52D8">
            <w:pPr>
              <w:jc w:val="both"/>
              <w:rPr>
                <w:rFonts w:ascii="Arial" w:hAnsi="Arial" w:cs="Arial"/>
              </w:rPr>
            </w:pPr>
          </w:p>
          <w:p w14:paraId="21CF8DE7" w14:textId="0D89B5AE" w:rsidR="00CF52D8" w:rsidRPr="00B01842" w:rsidRDefault="00CF52D8" w:rsidP="00CF52D8">
            <w:pPr>
              <w:jc w:val="both"/>
              <w:rPr>
                <w:rFonts w:ascii="Arial" w:hAnsi="Arial" w:cs="Arial"/>
              </w:rPr>
            </w:pPr>
            <w:proofErr w:type="spellStart"/>
            <w:r w:rsidRPr="00B01842">
              <w:rPr>
                <w:rFonts w:ascii="Arial" w:hAnsi="Arial" w:cs="Arial"/>
              </w:rPr>
              <w:t>FPE</w:t>
            </w:r>
            <w:r w:rsidRPr="00B01842">
              <w:rPr>
                <w:rFonts w:ascii="Arial" w:hAnsi="Arial" w:cs="Arial"/>
                <w:vertAlign w:val="subscript"/>
              </w:rPr>
              <w:t>i,t</w:t>
            </w:r>
            <w:proofErr w:type="spellEnd"/>
            <w:r w:rsidRPr="00B01842">
              <w:rPr>
                <w:rFonts w:ascii="Arial" w:hAnsi="Arial" w:cs="Arial"/>
              </w:rPr>
              <w:tab/>
            </w:r>
            <w:r w:rsidRPr="00B01842">
              <w:rPr>
                <w:rFonts w:ascii="Arial" w:hAnsi="Arial" w:cs="Arial"/>
                <w:i/>
              </w:rPr>
              <w:t>forecast percentage error</w:t>
            </w:r>
            <w:r w:rsidRPr="00B01842">
              <w:rPr>
                <w:rFonts w:ascii="Arial" w:hAnsi="Arial" w:cs="Arial"/>
              </w:rPr>
              <w:t xml:space="preserve"> (in %) of </w:t>
            </w:r>
            <w:r w:rsidRPr="00B01842">
              <w:rPr>
                <w:rFonts w:ascii="Arial" w:hAnsi="Arial" w:cs="Arial"/>
                <w:i/>
              </w:rPr>
              <w:t>must dispatch generating unit</w:t>
            </w:r>
            <w:r w:rsidRPr="00B01842">
              <w:rPr>
                <w:rFonts w:ascii="Arial" w:hAnsi="Arial" w:cs="Arial"/>
              </w:rPr>
              <w:t xml:space="preserve"> i for </w:t>
            </w:r>
            <w:r w:rsidRPr="00B01842">
              <w:rPr>
                <w:rFonts w:ascii="Arial" w:hAnsi="Arial" w:cs="Arial"/>
                <w:i/>
              </w:rPr>
              <w:t>trading interval</w:t>
            </w:r>
            <w:r w:rsidRPr="00B01842">
              <w:rPr>
                <w:rFonts w:ascii="Arial" w:hAnsi="Arial" w:cs="Arial"/>
              </w:rPr>
              <w:t xml:space="preserve"> t calculated in accordance with Section 4.2.3</w:t>
            </w:r>
          </w:p>
        </w:tc>
        <w:tc>
          <w:tcPr>
            <w:tcW w:w="4234" w:type="dxa"/>
          </w:tcPr>
          <w:p w14:paraId="488BA22A" w14:textId="77777777" w:rsidR="00A1308A" w:rsidRPr="00B01842" w:rsidRDefault="00A1308A" w:rsidP="00A1308A">
            <w:pPr>
              <w:jc w:val="both"/>
              <w:rPr>
                <w:rFonts w:ascii="Arial" w:hAnsi="Arial" w:cs="Arial"/>
              </w:rPr>
            </w:pPr>
            <w:r w:rsidRPr="00B01842">
              <w:rPr>
                <w:rFonts w:ascii="Arial" w:hAnsi="Arial" w:cs="Arial"/>
              </w:rPr>
              <w:t xml:space="preserve">The </w:t>
            </w:r>
            <w:r w:rsidRPr="00B01842">
              <w:rPr>
                <w:rFonts w:ascii="Arial" w:hAnsi="Arial" w:cs="Arial"/>
                <w:i/>
                <w:iCs/>
              </w:rPr>
              <w:t xml:space="preserve">MAPE </w:t>
            </w:r>
            <w:r w:rsidRPr="00B01842">
              <w:rPr>
                <w:rFonts w:ascii="Arial" w:hAnsi="Arial" w:cs="Arial"/>
              </w:rPr>
              <w:t xml:space="preserve">of a </w:t>
            </w:r>
            <w:r w:rsidRPr="00B01842">
              <w:rPr>
                <w:rFonts w:ascii="Arial" w:hAnsi="Arial" w:cs="Arial"/>
                <w:i/>
                <w:iCs/>
              </w:rPr>
              <w:t xml:space="preserve">must dispatch generating unit </w:t>
            </w:r>
            <w:r w:rsidRPr="00B01842">
              <w:rPr>
                <w:rFonts w:ascii="Arial" w:hAnsi="Arial" w:cs="Arial"/>
              </w:rPr>
              <w:t xml:space="preserve">for a period shall be calculated using the following formula: </w:t>
            </w:r>
          </w:p>
          <w:p w14:paraId="2FD905FE" w14:textId="77777777" w:rsidR="00A1308A" w:rsidRPr="00B01842" w:rsidRDefault="00A1308A" w:rsidP="00A1308A">
            <w:pPr>
              <w:jc w:val="both"/>
              <w:rPr>
                <w:rFonts w:ascii="Arial" w:hAnsi="Arial" w:cs="Arial"/>
              </w:rPr>
            </w:pPr>
          </w:p>
          <w:p w14:paraId="33C7A7DB" w14:textId="77777777" w:rsidR="00A1308A" w:rsidRPr="00B01842" w:rsidRDefault="00453FE3" w:rsidP="00A1308A">
            <w:pPr>
              <w:jc w:val="both"/>
              <w:rPr>
                <w:rFonts w:ascii="Arial" w:hAnsi="Arial" w:cs="Arial"/>
              </w:rPr>
            </w:pPr>
            <m:oMathPara>
              <m:oMath>
                <m:sSub>
                  <m:sSubPr>
                    <m:ctrlPr>
                      <w:rPr>
                        <w:rFonts w:ascii="Cambria Math" w:hAnsi="Cambria Math" w:cs="Arial"/>
                        <w:i/>
                      </w:rPr>
                    </m:ctrlPr>
                  </m:sSubPr>
                  <m:e>
                    <m:r>
                      <w:rPr>
                        <w:rFonts w:ascii="Cambria Math" w:hAnsi="Cambria Math" w:cs="Arial"/>
                      </w:rPr>
                      <m:t>MAPE</m:t>
                    </m:r>
                  </m:e>
                  <m:sub>
                    <m:r>
                      <w:rPr>
                        <w:rFonts w:ascii="Cambria Math" w:hAnsi="Cambria Math" w:cs="Arial"/>
                      </w:rPr>
                      <m:t>i,p</m:t>
                    </m:r>
                  </m:sub>
                </m:sSub>
                <m:r>
                  <w:rPr>
                    <w:rFonts w:ascii="Cambria Math" w:hAnsi="Cambria Math" w:cs="Arial"/>
                  </w:rPr>
                  <m:t>=</m:t>
                </m:r>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t=1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sup>
                      <m:e>
                        <m:sSub>
                          <m:sSubPr>
                            <m:ctrlPr>
                              <w:rPr>
                                <w:rFonts w:ascii="Cambria Math" w:hAnsi="Cambria Math" w:cs="Arial"/>
                                <w:i/>
                              </w:rPr>
                            </m:ctrlPr>
                          </m:sSubPr>
                          <m:e>
                            <m:r>
                              <w:rPr>
                                <w:rFonts w:ascii="Cambria Math" w:hAnsi="Cambria Math" w:cs="Arial"/>
                              </w:rPr>
                              <m:t>FPE</m:t>
                            </m:r>
                          </m:e>
                          <m:sub>
                            <m:r>
                              <w:rPr>
                                <w:rFonts w:ascii="Cambria Math" w:hAnsi="Cambria Math" w:cs="Arial"/>
                              </w:rPr>
                              <m:t>i,t</m:t>
                            </m:r>
                          </m:sub>
                        </m:sSub>
                      </m:e>
                    </m:nary>
                  </m:num>
                  <m:den>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den>
                </m:f>
              </m:oMath>
            </m:oMathPara>
          </w:p>
          <w:p w14:paraId="0D7F5A72" w14:textId="77777777" w:rsidR="00A1308A" w:rsidRPr="00B01842" w:rsidRDefault="00A1308A" w:rsidP="00A1308A">
            <w:pPr>
              <w:pStyle w:val="Default"/>
            </w:pPr>
            <w:r w:rsidRPr="00B01842">
              <w:t xml:space="preserve">Where, </w:t>
            </w:r>
          </w:p>
          <w:p w14:paraId="69BD91BE" w14:textId="77777777" w:rsidR="00A1308A" w:rsidRPr="00B01842" w:rsidRDefault="00A1308A" w:rsidP="00A1308A">
            <w:pPr>
              <w:jc w:val="both"/>
              <w:rPr>
                <w:rFonts w:ascii="Arial" w:hAnsi="Arial" w:cs="Arial"/>
              </w:rPr>
            </w:pPr>
            <w:proofErr w:type="spellStart"/>
            <w:proofErr w:type="gramStart"/>
            <w:r w:rsidRPr="00B01842">
              <w:rPr>
                <w:rFonts w:ascii="Arial" w:hAnsi="Arial" w:cs="Arial"/>
              </w:rPr>
              <w:t>MAPEi,p</w:t>
            </w:r>
            <w:proofErr w:type="spellEnd"/>
            <w:proofErr w:type="gramEnd"/>
            <w:r w:rsidRPr="00B01842">
              <w:rPr>
                <w:rFonts w:ascii="Arial" w:hAnsi="Arial" w:cs="Arial"/>
              </w:rPr>
              <w:t xml:space="preserve"> </w:t>
            </w:r>
            <w:r w:rsidRPr="00B01842">
              <w:rPr>
                <w:rFonts w:ascii="Arial" w:hAnsi="Arial" w:cs="Arial"/>
                <w:i/>
                <w:iCs/>
              </w:rPr>
              <w:t xml:space="preserve">mean absolute percentage error </w:t>
            </w:r>
            <w:r w:rsidRPr="00B01842">
              <w:rPr>
                <w:rFonts w:ascii="Arial" w:hAnsi="Arial" w:cs="Arial"/>
              </w:rPr>
              <w:t xml:space="preserve">(in %) of </w:t>
            </w:r>
            <w:r w:rsidRPr="00B01842">
              <w:rPr>
                <w:rFonts w:ascii="Arial" w:hAnsi="Arial" w:cs="Arial"/>
                <w:i/>
                <w:iCs/>
              </w:rPr>
              <w:t xml:space="preserve">must dispatch generating unit </w:t>
            </w:r>
            <w:r w:rsidRPr="00B01842">
              <w:rPr>
                <w:rFonts w:ascii="Arial" w:hAnsi="Arial" w:cs="Arial"/>
              </w:rPr>
              <w:t>i for period p</w:t>
            </w:r>
          </w:p>
          <w:p w14:paraId="73E3B198" w14:textId="77777777" w:rsidR="00CF52D8" w:rsidRPr="00B01842" w:rsidRDefault="00CF52D8" w:rsidP="00CF52D8">
            <w:pPr>
              <w:jc w:val="both"/>
              <w:rPr>
                <w:rFonts w:ascii="Arial" w:hAnsi="Arial" w:cs="Arial"/>
              </w:rPr>
            </w:pPr>
          </w:p>
          <w:p w14:paraId="01211C38" w14:textId="2BF569A3" w:rsidR="00CF52D8" w:rsidRPr="00B01842" w:rsidRDefault="00CF52D8" w:rsidP="00CF52D8">
            <w:pPr>
              <w:jc w:val="both"/>
              <w:rPr>
                <w:rFonts w:ascii="Arial" w:hAnsi="Arial" w:cs="Arial"/>
              </w:rPr>
            </w:pPr>
            <w:r w:rsidRPr="00B01842">
              <w:rPr>
                <w:rFonts w:ascii="Arial" w:hAnsi="Arial" w:cs="Arial"/>
              </w:rPr>
              <w:t>n</w:t>
            </w:r>
            <w:r w:rsidRPr="00B01842">
              <w:rPr>
                <w:rFonts w:ascii="Arial" w:hAnsi="Arial" w:cs="Arial"/>
                <w:vertAlign w:val="subscript"/>
              </w:rPr>
              <w:t>p</w:t>
            </w:r>
            <w:r w:rsidRPr="00B01842">
              <w:rPr>
                <w:rFonts w:ascii="Arial" w:hAnsi="Arial" w:cs="Arial"/>
              </w:rPr>
              <w:tab/>
              <w:t xml:space="preserve">number of </w:t>
            </w:r>
            <w:r w:rsidR="00C54BF9" w:rsidRPr="00B01842">
              <w:rPr>
                <w:rFonts w:ascii="Arial" w:hAnsi="Arial" w:cs="Arial"/>
                <w:i/>
              </w:rPr>
              <w:t>trading intervals</w:t>
            </w:r>
            <w:r w:rsidR="00C54BF9" w:rsidRPr="00B01842">
              <w:rPr>
                <w:rFonts w:ascii="Arial" w:hAnsi="Arial" w:cs="Arial"/>
              </w:rPr>
              <w:t xml:space="preserve"> </w:t>
            </w:r>
            <w:r w:rsidRPr="00B01842">
              <w:rPr>
                <w:rFonts w:ascii="Arial" w:hAnsi="Arial" w:cs="Arial"/>
              </w:rPr>
              <w:t xml:space="preserve">within period p wherein </w:t>
            </w:r>
            <w:r w:rsidRPr="00B01842">
              <w:rPr>
                <w:rFonts w:ascii="Arial" w:hAnsi="Arial" w:cs="Arial"/>
                <w:i/>
              </w:rPr>
              <w:t>forecast percentage errors</w:t>
            </w:r>
            <w:r w:rsidRPr="00B01842">
              <w:rPr>
                <w:rFonts w:ascii="Arial" w:hAnsi="Arial" w:cs="Arial"/>
              </w:rPr>
              <w:t xml:space="preserve"> were calculated</w:t>
            </w:r>
          </w:p>
          <w:p w14:paraId="7DCF8CDE" w14:textId="1E5C2F2A" w:rsidR="00CF52D8" w:rsidRPr="00B01842" w:rsidRDefault="00CF52D8" w:rsidP="00CF52D8">
            <w:pPr>
              <w:jc w:val="both"/>
              <w:rPr>
                <w:rFonts w:ascii="Arial" w:hAnsi="Arial" w:cs="Arial"/>
              </w:rPr>
            </w:pPr>
          </w:p>
          <w:p w14:paraId="3283AC30" w14:textId="25AFF7AE" w:rsidR="00CF52D8" w:rsidRPr="00B01842" w:rsidRDefault="00CF52D8" w:rsidP="00CF52D8">
            <w:pPr>
              <w:jc w:val="both"/>
              <w:rPr>
                <w:rFonts w:ascii="Arial" w:hAnsi="Arial" w:cs="Arial"/>
              </w:rPr>
            </w:pPr>
            <w:proofErr w:type="spellStart"/>
            <w:r w:rsidRPr="00B01842">
              <w:rPr>
                <w:rFonts w:ascii="Arial" w:hAnsi="Arial" w:cs="Arial"/>
              </w:rPr>
              <w:t>FPE</w:t>
            </w:r>
            <w:r w:rsidRPr="00B01842">
              <w:rPr>
                <w:rFonts w:ascii="Arial" w:hAnsi="Arial" w:cs="Arial"/>
                <w:vertAlign w:val="subscript"/>
              </w:rPr>
              <w:t>i,t</w:t>
            </w:r>
            <w:proofErr w:type="spellEnd"/>
            <w:r w:rsidRPr="00B01842">
              <w:rPr>
                <w:rFonts w:ascii="Arial" w:hAnsi="Arial" w:cs="Arial"/>
              </w:rPr>
              <w:tab/>
            </w:r>
            <w:r w:rsidRPr="00B01842">
              <w:rPr>
                <w:rFonts w:ascii="Arial" w:hAnsi="Arial" w:cs="Arial"/>
                <w:i/>
              </w:rPr>
              <w:t>forecast percentage error</w:t>
            </w:r>
            <w:r w:rsidRPr="00B01842">
              <w:rPr>
                <w:rFonts w:ascii="Arial" w:hAnsi="Arial" w:cs="Arial"/>
              </w:rPr>
              <w:t xml:space="preserve"> (in %) of </w:t>
            </w:r>
            <w:r w:rsidRPr="00B01842">
              <w:rPr>
                <w:rFonts w:ascii="Arial" w:hAnsi="Arial" w:cs="Arial"/>
                <w:i/>
              </w:rPr>
              <w:t>must dispatch generating unit</w:t>
            </w:r>
            <w:r w:rsidRPr="00B01842">
              <w:rPr>
                <w:rFonts w:ascii="Arial" w:hAnsi="Arial" w:cs="Arial"/>
              </w:rPr>
              <w:t xml:space="preserve"> i for </w:t>
            </w:r>
            <w:r w:rsidRPr="00B01842">
              <w:rPr>
                <w:rFonts w:ascii="Arial" w:hAnsi="Arial" w:cs="Arial"/>
                <w:b/>
                <w:i/>
                <w:u w:val="single"/>
              </w:rPr>
              <w:t>dispatch</w:t>
            </w:r>
            <w:r w:rsidRPr="00B01842">
              <w:rPr>
                <w:rFonts w:ascii="Arial" w:hAnsi="Arial" w:cs="Arial"/>
                <w:i/>
              </w:rPr>
              <w:t xml:space="preserve"> interval</w:t>
            </w:r>
            <w:r w:rsidRPr="00B01842">
              <w:rPr>
                <w:rFonts w:ascii="Arial" w:hAnsi="Arial" w:cs="Arial"/>
              </w:rPr>
              <w:t xml:space="preserve"> t calculated in accordance with Section 4.2.3</w:t>
            </w:r>
          </w:p>
        </w:tc>
        <w:tc>
          <w:tcPr>
            <w:tcW w:w="3600" w:type="dxa"/>
          </w:tcPr>
          <w:p w14:paraId="00717C0B" w14:textId="0D4767E2" w:rsidR="00CF52D8" w:rsidRPr="00B01842" w:rsidRDefault="006F5943">
            <w:pPr>
              <w:rPr>
                <w:rFonts w:ascii="Arial" w:hAnsi="Arial" w:cs="Arial"/>
              </w:rPr>
            </w:pPr>
            <w:r w:rsidRPr="00B01842">
              <w:rPr>
                <w:rFonts w:ascii="Arial" w:hAnsi="Arial" w:cs="Arial"/>
              </w:rPr>
              <w:t>For consistency with the implementation of 5-minute dispatch interval.</w:t>
            </w:r>
          </w:p>
        </w:tc>
      </w:tr>
      <w:tr w:rsidR="00CF52D8" w:rsidRPr="002C3950" w14:paraId="6A9C8AC7" w14:textId="77777777" w:rsidTr="00A134F1">
        <w:trPr>
          <w:trHeight w:val="58"/>
        </w:trPr>
        <w:tc>
          <w:tcPr>
            <w:tcW w:w="1800" w:type="dxa"/>
          </w:tcPr>
          <w:p w14:paraId="58AA520A" w14:textId="51884228" w:rsidR="00CF52D8" w:rsidRPr="00B01842" w:rsidRDefault="00CF52D8" w:rsidP="00CF52D8">
            <w:pPr>
              <w:rPr>
                <w:rFonts w:ascii="Arial" w:hAnsi="Arial" w:cs="Arial"/>
              </w:rPr>
            </w:pPr>
            <w:r w:rsidRPr="00B01842">
              <w:rPr>
                <w:rFonts w:ascii="Arial" w:hAnsi="Arial" w:cs="Arial"/>
              </w:rPr>
              <w:t>Calculations</w:t>
            </w:r>
          </w:p>
        </w:tc>
        <w:tc>
          <w:tcPr>
            <w:tcW w:w="1350" w:type="dxa"/>
          </w:tcPr>
          <w:p w14:paraId="191A359B" w14:textId="7B84CDA5" w:rsidR="00CF52D8" w:rsidRPr="00B01842" w:rsidRDefault="00CF52D8" w:rsidP="00CF52D8">
            <w:pPr>
              <w:jc w:val="center"/>
              <w:rPr>
                <w:rFonts w:ascii="Arial" w:hAnsi="Arial" w:cs="Arial"/>
              </w:rPr>
            </w:pPr>
            <w:r w:rsidRPr="00B01842">
              <w:rPr>
                <w:rFonts w:ascii="Arial" w:hAnsi="Arial" w:cs="Arial"/>
              </w:rPr>
              <w:t>4.2.3</w:t>
            </w:r>
          </w:p>
        </w:tc>
        <w:tc>
          <w:tcPr>
            <w:tcW w:w="4230" w:type="dxa"/>
          </w:tcPr>
          <w:p w14:paraId="31F2EFE7" w14:textId="1C6B90AD" w:rsidR="00CF52D8" w:rsidRPr="00B01842" w:rsidRDefault="00CF52D8" w:rsidP="00CF52D8">
            <w:pPr>
              <w:jc w:val="both"/>
              <w:rPr>
                <w:rFonts w:ascii="Arial" w:hAnsi="Arial" w:cs="Arial"/>
              </w:rPr>
            </w:pPr>
            <w:r w:rsidRPr="00B01842">
              <w:rPr>
                <w:rFonts w:ascii="Arial" w:hAnsi="Arial" w:cs="Arial"/>
              </w:rPr>
              <w:t xml:space="preserve">The </w:t>
            </w:r>
            <w:r w:rsidRPr="00B01842">
              <w:rPr>
                <w:rFonts w:ascii="Arial" w:hAnsi="Arial" w:cs="Arial"/>
                <w:i/>
              </w:rPr>
              <w:t>forecast percentage error</w:t>
            </w:r>
            <w:r w:rsidRPr="00B01842">
              <w:rPr>
                <w:rFonts w:ascii="Arial" w:hAnsi="Arial" w:cs="Arial"/>
              </w:rPr>
              <w:t xml:space="preserve"> for a </w:t>
            </w:r>
            <w:r w:rsidRPr="00B01842">
              <w:rPr>
                <w:rFonts w:ascii="Arial" w:hAnsi="Arial" w:cs="Arial"/>
                <w:i/>
              </w:rPr>
              <w:t>trading interval</w:t>
            </w:r>
            <w:r w:rsidRPr="00B01842">
              <w:rPr>
                <w:rFonts w:ascii="Arial" w:hAnsi="Arial" w:cs="Arial"/>
              </w:rPr>
              <w:t xml:space="preserve"> of a </w:t>
            </w:r>
            <w:r w:rsidRPr="00B01842">
              <w:rPr>
                <w:rFonts w:ascii="Arial" w:hAnsi="Arial" w:cs="Arial"/>
                <w:i/>
              </w:rPr>
              <w:t>must dispatch generating unit</w:t>
            </w:r>
            <w:r w:rsidRPr="00B01842">
              <w:rPr>
                <w:rFonts w:ascii="Arial" w:hAnsi="Arial" w:cs="Arial"/>
              </w:rPr>
              <w:t xml:space="preserve"> shall be calculated using the following formula:</w:t>
            </w:r>
          </w:p>
          <w:p w14:paraId="4FEA4596" w14:textId="77777777" w:rsidR="00CF52D8" w:rsidRPr="00B01842" w:rsidRDefault="00CF52D8" w:rsidP="00CF52D8">
            <w:pPr>
              <w:jc w:val="both"/>
              <w:rPr>
                <w:rFonts w:ascii="Arial" w:hAnsi="Arial" w:cs="Arial"/>
              </w:rPr>
            </w:pPr>
          </w:p>
          <w:p w14:paraId="1370ECD1" w14:textId="2E443265" w:rsidR="00CF52D8" w:rsidRPr="00B01842" w:rsidRDefault="00453FE3" w:rsidP="00CF52D8">
            <w:pPr>
              <w:jc w:val="both"/>
              <w:rPr>
                <w:rFonts w:ascii="Arial" w:hAnsi="Arial" w:cs="Arial"/>
              </w:rPr>
            </w:pPr>
            <m:oMathPara>
              <m:oMath>
                <m:sSub>
                  <m:sSubPr>
                    <m:ctrlPr>
                      <w:rPr>
                        <w:rFonts w:ascii="Cambria Math" w:hAnsi="Cambria Math" w:cs="Arial"/>
                        <w:i/>
                      </w:rPr>
                    </m:ctrlPr>
                  </m:sSubPr>
                  <m:e>
                    <m:r>
                      <m:rPr>
                        <m:nor/>
                      </m:rPr>
                      <w:rPr>
                        <w:rFonts w:ascii="Arial" w:hAnsi="Arial" w:cs="Arial"/>
                      </w:rPr>
                      <m:t>FPE</m:t>
                    </m:r>
                  </m:e>
                  <m:sub>
                    <w:proofErr w:type="spellStart"/>
                    <m:r>
                      <m:rPr>
                        <m:nor/>
                      </m:rPr>
                      <w:rPr>
                        <w:rFonts w:ascii="Arial" w:hAnsi="Arial" w:cs="Arial"/>
                      </w:rPr>
                      <m:t>i,t</m:t>
                    </m:r>
                    <w:proofErr w:type="spellEnd"/>
                  </m:sub>
                </m:sSub>
                <m:r>
                  <m:rPr>
                    <m:nor/>
                  </m:rPr>
                  <w:rPr>
                    <w:rFonts w:ascii="Arial" w:hAnsi="Arial" w:cs="Arial"/>
                  </w:rPr>
                  <m:t>=</m:t>
                </m:r>
                <m:d>
                  <m:dPr>
                    <m:begChr m:val="|"/>
                    <m:endChr m:val="|"/>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m:rPr>
                                <m:nor/>
                              </m:rPr>
                              <w:rPr>
                                <w:rFonts w:ascii="Arial" w:hAnsi="Arial" w:cs="Arial"/>
                              </w:rPr>
                              <m:t>PQ</m:t>
                            </m:r>
                          </m:e>
                          <m:sub>
                            <w:proofErr w:type="spellStart"/>
                            <m:r>
                              <m:rPr>
                                <m:nor/>
                              </m:rPr>
                              <w:rPr>
                                <w:rFonts w:ascii="Arial" w:hAnsi="Arial" w:cs="Arial"/>
                              </w:rPr>
                              <m:t>i,t</m:t>
                            </m:r>
                            <w:proofErr w:type="spellEnd"/>
                          </m:sub>
                        </m:sSub>
                        <m:r>
                          <m:rPr>
                            <m:nor/>
                          </m:rPr>
                          <w:rPr>
                            <w:rFonts w:ascii="Arial" w:hAnsi="Arial" w:cs="Arial"/>
                          </w:rPr>
                          <m:t>-</m:t>
                        </m:r>
                        <m:sSub>
                          <m:sSubPr>
                            <m:ctrlPr>
                              <w:rPr>
                                <w:rFonts w:ascii="Cambria Math" w:hAnsi="Cambria Math" w:cs="Arial"/>
                                <w:i/>
                              </w:rPr>
                            </m:ctrlPr>
                          </m:sSubPr>
                          <m:e>
                            <m:r>
                              <m:rPr>
                                <m:nor/>
                              </m:rPr>
                              <w:rPr>
                                <w:rFonts w:ascii="Arial" w:hAnsi="Arial" w:cs="Arial"/>
                              </w:rPr>
                              <m:t>MQ</m:t>
                            </m:r>
                          </m:e>
                          <m:sub>
                            <w:proofErr w:type="spellStart"/>
                            <m:r>
                              <m:rPr>
                                <m:nor/>
                              </m:rPr>
                              <w:rPr>
                                <w:rFonts w:ascii="Arial" w:hAnsi="Arial" w:cs="Arial"/>
                              </w:rPr>
                              <m:t>i,t</m:t>
                            </m:r>
                            <w:proofErr w:type="spellEnd"/>
                          </m:sub>
                        </m:sSub>
                      </m:num>
                      <m:den>
                        <m:sSub>
                          <m:sSubPr>
                            <m:ctrlPr>
                              <w:rPr>
                                <w:rFonts w:ascii="Cambria Math" w:hAnsi="Cambria Math" w:cs="Arial"/>
                                <w:i/>
                              </w:rPr>
                            </m:ctrlPr>
                          </m:sSubPr>
                          <m:e>
                            <m:r>
                              <m:rPr>
                                <m:nor/>
                              </m:rPr>
                              <w:rPr>
                                <w:rFonts w:ascii="Arial" w:hAnsi="Arial" w:cs="Arial"/>
                              </w:rPr>
                              <m:t>ICQ</m:t>
                            </m:r>
                          </m:e>
                          <m:sub>
                            <m:r>
                              <m:rPr>
                                <m:nor/>
                              </m:rPr>
                              <w:rPr>
                                <w:rFonts w:ascii="Arial" w:hAnsi="Arial" w:cs="Arial"/>
                              </w:rPr>
                              <m:t>i</m:t>
                            </m:r>
                          </m:sub>
                        </m:sSub>
                      </m:den>
                    </m:f>
                  </m:e>
                </m:d>
                <m:r>
                  <m:rPr>
                    <m:nor/>
                  </m:rPr>
                  <w:rPr>
                    <w:rFonts w:ascii="Arial" w:hAnsi="Arial" w:cs="Arial"/>
                  </w:rPr>
                  <m:t>×100%</m:t>
                </m:r>
              </m:oMath>
            </m:oMathPara>
          </w:p>
          <w:p w14:paraId="65BDEEBD" w14:textId="77777777" w:rsidR="00CF52D8" w:rsidRPr="00B01842" w:rsidRDefault="00CF52D8" w:rsidP="00CF52D8">
            <w:pPr>
              <w:jc w:val="both"/>
              <w:rPr>
                <w:rFonts w:ascii="Arial" w:hAnsi="Arial" w:cs="Arial"/>
              </w:rPr>
            </w:pPr>
          </w:p>
          <w:p w14:paraId="427CA366" w14:textId="77777777" w:rsidR="00CF52D8" w:rsidRPr="00B01842" w:rsidRDefault="00CF52D8" w:rsidP="00CF52D8">
            <w:pPr>
              <w:jc w:val="both"/>
              <w:rPr>
                <w:rFonts w:ascii="Arial" w:hAnsi="Arial" w:cs="Arial"/>
              </w:rPr>
            </w:pPr>
            <w:r w:rsidRPr="00B01842">
              <w:rPr>
                <w:rFonts w:ascii="Arial" w:hAnsi="Arial" w:cs="Arial"/>
              </w:rPr>
              <w:t>Where,</w:t>
            </w:r>
          </w:p>
          <w:p w14:paraId="4295589F" w14:textId="3E0A86AC" w:rsidR="00CF52D8" w:rsidRPr="00B01842" w:rsidRDefault="00CF52D8" w:rsidP="00CF52D8">
            <w:pPr>
              <w:jc w:val="both"/>
              <w:rPr>
                <w:rFonts w:ascii="Arial" w:hAnsi="Arial" w:cs="Arial"/>
              </w:rPr>
            </w:pPr>
            <w:proofErr w:type="spellStart"/>
            <w:proofErr w:type="gramStart"/>
            <w:r w:rsidRPr="00B01842">
              <w:rPr>
                <w:rFonts w:ascii="Arial" w:hAnsi="Arial" w:cs="Arial"/>
              </w:rPr>
              <w:t>FPE</w:t>
            </w:r>
            <w:r w:rsidRPr="00B01842">
              <w:rPr>
                <w:rFonts w:ascii="Arial" w:hAnsi="Arial" w:cs="Arial"/>
                <w:vertAlign w:val="subscript"/>
              </w:rPr>
              <w:t>i,t</w:t>
            </w:r>
            <w:proofErr w:type="spellEnd"/>
            <w:proofErr w:type="gramEnd"/>
            <w:r w:rsidRPr="00B01842">
              <w:rPr>
                <w:rFonts w:ascii="Arial" w:hAnsi="Arial" w:cs="Arial"/>
              </w:rPr>
              <w:tab/>
            </w:r>
            <w:r w:rsidRPr="00B01842">
              <w:rPr>
                <w:rFonts w:ascii="Arial" w:hAnsi="Arial" w:cs="Arial"/>
                <w:i/>
              </w:rPr>
              <w:t>forecast percentage error</w:t>
            </w:r>
            <w:r w:rsidRPr="00B01842">
              <w:rPr>
                <w:rFonts w:ascii="Arial" w:hAnsi="Arial" w:cs="Arial"/>
              </w:rPr>
              <w:t xml:space="preserve"> (in %) of </w:t>
            </w:r>
            <w:r w:rsidRPr="00B01842">
              <w:rPr>
                <w:rFonts w:ascii="Arial" w:hAnsi="Arial" w:cs="Arial"/>
                <w:i/>
              </w:rPr>
              <w:t>must dispatch generating unit</w:t>
            </w:r>
            <w:r w:rsidRPr="00B01842">
              <w:rPr>
                <w:rFonts w:ascii="Arial" w:hAnsi="Arial" w:cs="Arial"/>
              </w:rPr>
              <w:t xml:space="preserve"> i for </w:t>
            </w:r>
            <w:r w:rsidRPr="00B01842">
              <w:rPr>
                <w:rFonts w:ascii="Arial" w:hAnsi="Arial" w:cs="Arial"/>
                <w:i/>
              </w:rPr>
              <w:t>trading interval</w:t>
            </w:r>
            <w:r w:rsidRPr="00B01842">
              <w:rPr>
                <w:rFonts w:ascii="Arial" w:hAnsi="Arial" w:cs="Arial"/>
              </w:rPr>
              <w:t xml:space="preserve"> t</w:t>
            </w:r>
          </w:p>
          <w:p w14:paraId="76759A0F" w14:textId="77777777" w:rsidR="00CF52D8" w:rsidRPr="00B01842" w:rsidRDefault="00CF52D8" w:rsidP="00CF52D8">
            <w:pPr>
              <w:jc w:val="both"/>
              <w:rPr>
                <w:rFonts w:ascii="Arial" w:hAnsi="Arial" w:cs="Arial"/>
              </w:rPr>
            </w:pPr>
          </w:p>
          <w:p w14:paraId="18A42A89" w14:textId="777E7386" w:rsidR="00CF52D8" w:rsidRPr="00B01842" w:rsidRDefault="00CF52D8" w:rsidP="00CF52D8">
            <w:pPr>
              <w:jc w:val="both"/>
              <w:rPr>
                <w:rFonts w:ascii="Arial" w:hAnsi="Arial" w:cs="Arial"/>
              </w:rPr>
            </w:pPr>
            <w:proofErr w:type="spellStart"/>
            <w:proofErr w:type="gramStart"/>
            <w:r w:rsidRPr="00B01842">
              <w:rPr>
                <w:rFonts w:ascii="Arial" w:hAnsi="Arial" w:cs="Arial"/>
              </w:rPr>
              <w:t>PQ</w:t>
            </w:r>
            <w:r w:rsidRPr="00B01842">
              <w:rPr>
                <w:rFonts w:ascii="Arial" w:hAnsi="Arial" w:cs="Arial"/>
                <w:vertAlign w:val="subscript"/>
              </w:rPr>
              <w:t>i,t</w:t>
            </w:r>
            <w:proofErr w:type="spellEnd"/>
            <w:proofErr w:type="gramEnd"/>
            <w:r w:rsidRPr="00B01842">
              <w:rPr>
                <w:rFonts w:ascii="Arial" w:hAnsi="Arial" w:cs="Arial"/>
                <w:vertAlign w:val="subscript"/>
              </w:rPr>
              <w:tab/>
            </w:r>
            <w:r w:rsidRPr="00B01842">
              <w:rPr>
                <w:rFonts w:ascii="Arial" w:hAnsi="Arial" w:cs="Arial"/>
                <w:i/>
              </w:rPr>
              <w:t>projected quantity</w:t>
            </w:r>
            <w:r w:rsidRPr="00B01842">
              <w:rPr>
                <w:rFonts w:ascii="Arial" w:hAnsi="Arial" w:cs="Arial"/>
              </w:rPr>
              <w:t xml:space="preserve"> (in MWh) of </w:t>
            </w:r>
            <w:r w:rsidRPr="00B01842">
              <w:rPr>
                <w:rFonts w:ascii="Arial" w:hAnsi="Arial" w:cs="Arial"/>
                <w:i/>
              </w:rPr>
              <w:t>must dispatch generating unit</w:t>
            </w:r>
            <w:r w:rsidRPr="00B01842">
              <w:rPr>
                <w:rFonts w:ascii="Arial" w:hAnsi="Arial" w:cs="Arial"/>
              </w:rPr>
              <w:t xml:space="preserve"> i for </w:t>
            </w:r>
            <w:r w:rsidRPr="00B01842">
              <w:rPr>
                <w:rFonts w:ascii="Arial" w:hAnsi="Arial" w:cs="Arial"/>
                <w:i/>
              </w:rPr>
              <w:t>trading interval</w:t>
            </w:r>
            <w:r w:rsidRPr="00B01842">
              <w:rPr>
                <w:rFonts w:ascii="Arial" w:hAnsi="Arial" w:cs="Arial"/>
              </w:rPr>
              <w:t xml:space="preserve"> t calculated in accordance with Section 4.2.4</w:t>
            </w:r>
          </w:p>
          <w:p w14:paraId="6D0091A0" w14:textId="77777777" w:rsidR="00CF52D8" w:rsidRPr="00B01842" w:rsidRDefault="00CF52D8" w:rsidP="00CF52D8">
            <w:pPr>
              <w:jc w:val="both"/>
              <w:rPr>
                <w:rFonts w:ascii="Arial" w:hAnsi="Arial" w:cs="Arial"/>
              </w:rPr>
            </w:pPr>
          </w:p>
          <w:p w14:paraId="49DF8862" w14:textId="07184BBA" w:rsidR="00CF52D8" w:rsidRPr="00B01842" w:rsidRDefault="00CF52D8" w:rsidP="00CF52D8">
            <w:pPr>
              <w:jc w:val="both"/>
              <w:rPr>
                <w:rFonts w:ascii="Arial" w:hAnsi="Arial" w:cs="Arial"/>
                <w:i/>
              </w:rPr>
            </w:pPr>
            <w:proofErr w:type="spellStart"/>
            <w:proofErr w:type="gramStart"/>
            <w:r w:rsidRPr="00B01842">
              <w:rPr>
                <w:rFonts w:ascii="Arial" w:hAnsi="Arial" w:cs="Arial"/>
              </w:rPr>
              <w:t>MQ</w:t>
            </w:r>
            <w:r w:rsidRPr="00B01842">
              <w:rPr>
                <w:rFonts w:ascii="Arial" w:hAnsi="Arial" w:cs="Arial"/>
                <w:vertAlign w:val="subscript"/>
              </w:rPr>
              <w:t>i,t</w:t>
            </w:r>
            <w:proofErr w:type="spellEnd"/>
            <w:proofErr w:type="gramEnd"/>
            <w:r w:rsidRPr="00B01842">
              <w:rPr>
                <w:rFonts w:ascii="Arial" w:hAnsi="Arial" w:cs="Arial"/>
              </w:rPr>
              <w:tab/>
            </w:r>
            <w:r w:rsidRPr="00B01842">
              <w:rPr>
                <w:rFonts w:ascii="Arial" w:hAnsi="Arial" w:cs="Arial"/>
                <w:i/>
              </w:rPr>
              <w:t>metered quantity</w:t>
            </w:r>
            <w:r w:rsidRPr="00B01842">
              <w:rPr>
                <w:rFonts w:ascii="Arial" w:hAnsi="Arial" w:cs="Arial"/>
              </w:rPr>
              <w:t xml:space="preserve"> (in MWh) of </w:t>
            </w:r>
            <w:r w:rsidRPr="00B01842">
              <w:rPr>
                <w:rFonts w:ascii="Arial" w:hAnsi="Arial" w:cs="Arial"/>
                <w:i/>
              </w:rPr>
              <w:t>must dispatch generating unit</w:t>
            </w:r>
            <w:r w:rsidRPr="00B01842">
              <w:rPr>
                <w:rFonts w:ascii="Arial" w:hAnsi="Arial" w:cs="Arial"/>
              </w:rPr>
              <w:t xml:space="preserve"> i for </w:t>
            </w:r>
            <w:r w:rsidRPr="00B01842">
              <w:rPr>
                <w:rFonts w:ascii="Arial" w:hAnsi="Arial" w:cs="Arial"/>
                <w:i/>
              </w:rPr>
              <w:t>trading interval</w:t>
            </w:r>
            <w:r w:rsidRPr="00B01842">
              <w:rPr>
                <w:rFonts w:ascii="Arial" w:hAnsi="Arial" w:cs="Arial"/>
              </w:rPr>
              <w:t xml:space="preserve"> t as provided by the </w:t>
            </w:r>
            <w:r w:rsidRPr="00B01842">
              <w:rPr>
                <w:rFonts w:ascii="Arial" w:hAnsi="Arial" w:cs="Arial"/>
                <w:i/>
              </w:rPr>
              <w:t>Metering Services Provider</w:t>
            </w:r>
          </w:p>
          <w:p w14:paraId="1F7FE8C0" w14:textId="77777777" w:rsidR="00CF52D8" w:rsidRPr="00B01842" w:rsidRDefault="00CF52D8" w:rsidP="00CF52D8">
            <w:pPr>
              <w:jc w:val="both"/>
              <w:rPr>
                <w:rFonts w:ascii="Arial" w:hAnsi="Arial" w:cs="Arial"/>
                <w:i/>
              </w:rPr>
            </w:pPr>
          </w:p>
          <w:p w14:paraId="1D874B56" w14:textId="0DD1B3F1" w:rsidR="00CF52D8" w:rsidRPr="00B01842" w:rsidRDefault="00CF52D8" w:rsidP="00CF52D8">
            <w:pPr>
              <w:jc w:val="both"/>
              <w:rPr>
                <w:rFonts w:ascii="Arial" w:hAnsi="Arial" w:cs="Arial"/>
              </w:rPr>
            </w:pPr>
            <w:proofErr w:type="spellStart"/>
            <w:r w:rsidRPr="00B01842">
              <w:rPr>
                <w:rFonts w:ascii="Arial" w:hAnsi="Arial" w:cs="Arial"/>
              </w:rPr>
              <w:t>ICQ</w:t>
            </w:r>
            <w:r w:rsidRPr="00B01842">
              <w:rPr>
                <w:rFonts w:ascii="Arial" w:hAnsi="Arial" w:cs="Arial"/>
                <w:vertAlign w:val="subscript"/>
              </w:rPr>
              <w:t>i</w:t>
            </w:r>
            <w:proofErr w:type="spellEnd"/>
            <w:r w:rsidRPr="00B01842">
              <w:rPr>
                <w:rFonts w:ascii="Arial" w:hAnsi="Arial" w:cs="Arial"/>
              </w:rPr>
              <w:tab/>
            </w:r>
            <w:r w:rsidRPr="00B01842">
              <w:rPr>
                <w:rFonts w:ascii="Arial" w:hAnsi="Arial" w:cs="Arial"/>
                <w:i/>
              </w:rPr>
              <w:t>installed capacity</w:t>
            </w:r>
            <w:r w:rsidRPr="00B01842">
              <w:rPr>
                <w:rFonts w:ascii="Arial" w:hAnsi="Arial" w:cs="Arial"/>
              </w:rPr>
              <w:t xml:space="preserve"> </w:t>
            </w:r>
            <w:r w:rsidRPr="00B01842">
              <w:rPr>
                <w:rFonts w:ascii="Arial" w:hAnsi="Arial" w:cs="Arial"/>
                <w:i/>
              </w:rPr>
              <w:t>quantity</w:t>
            </w:r>
            <w:r w:rsidRPr="00B01842">
              <w:rPr>
                <w:rFonts w:ascii="Arial" w:hAnsi="Arial" w:cs="Arial"/>
              </w:rPr>
              <w:t xml:space="preserve"> (in MWh) of </w:t>
            </w:r>
            <w:r w:rsidRPr="00B01842">
              <w:rPr>
                <w:rFonts w:ascii="Arial" w:hAnsi="Arial" w:cs="Arial"/>
                <w:i/>
              </w:rPr>
              <w:t>must dispatch generating unit</w:t>
            </w:r>
            <w:r w:rsidRPr="00B01842">
              <w:rPr>
                <w:rFonts w:ascii="Arial" w:hAnsi="Arial" w:cs="Arial"/>
              </w:rPr>
              <w:t xml:space="preserve"> i calculated by multiplying the </w:t>
            </w:r>
            <w:r w:rsidRPr="00B01842">
              <w:rPr>
                <w:rFonts w:ascii="Arial" w:hAnsi="Arial" w:cs="Arial"/>
                <w:i/>
              </w:rPr>
              <w:t>installed capacity</w:t>
            </w:r>
            <w:r w:rsidRPr="00B01842">
              <w:rPr>
                <w:rFonts w:ascii="Arial" w:hAnsi="Arial" w:cs="Arial"/>
              </w:rPr>
              <w:t xml:space="preserve"> (in MW) of </w:t>
            </w:r>
            <w:r w:rsidRPr="00B01842">
              <w:rPr>
                <w:rFonts w:ascii="Arial" w:hAnsi="Arial" w:cs="Arial"/>
                <w:i/>
              </w:rPr>
              <w:t>must dispatch generating unit</w:t>
            </w:r>
            <w:r w:rsidRPr="00B01842">
              <w:rPr>
                <w:rFonts w:ascii="Arial" w:hAnsi="Arial" w:cs="Arial"/>
              </w:rPr>
              <w:t xml:space="preserve"> i provided during registration in the </w:t>
            </w:r>
            <w:r w:rsidRPr="00B01842">
              <w:rPr>
                <w:rFonts w:ascii="Arial" w:hAnsi="Arial" w:cs="Arial"/>
                <w:i/>
              </w:rPr>
              <w:t>WESM</w:t>
            </w:r>
            <w:r w:rsidRPr="00B01842">
              <w:rPr>
                <w:rFonts w:ascii="Arial" w:hAnsi="Arial" w:cs="Arial"/>
              </w:rPr>
              <w:t xml:space="preserve"> by the duration of a </w:t>
            </w:r>
            <w:r w:rsidRPr="00B01842">
              <w:rPr>
                <w:rFonts w:ascii="Arial" w:hAnsi="Arial" w:cs="Arial"/>
                <w:i/>
              </w:rPr>
              <w:t xml:space="preserve">trading interval </w:t>
            </w:r>
            <w:r w:rsidRPr="00B01842">
              <w:rPr>
                <w:rFonts w:ascii="Arial" w:hAnsi="Arial" w:cs="Arial"/>
              </w:rPr>
              <w:t>(in hours)</w:t>
            </w:r>
          </w:p>
        </w:tc>
        <w:tc>
          <w:tcPr>
            <w:tcW w:w="4234" w:type="dxa"/>
          </w:tcPr>
          <w:p w14:paraId="3A618398" w14:textId="1E35DED0" w:rsidR="00CF52D8" w:rsidRPr="00B01842" w:rsidRDefault="00CF52D8" w:rsidP="00CF52D8">
            <w:pPr>
              <w:jc w:val="both"/>
              <w:rPr>
                <w:rFonts w:ascii="Arial" w:hAnsi="Arial" w:cs="Arial"/>
              </w:rPr>
            </w:pPr>
            <w:bookmarkStart w:id="8" w:name="_Ref421710922"/>
            <w:r w:rsidRPr="00B01842">
              <w:rPr>
                <w:rFonts w:ascii="Arial" w:hAnsi="Arial" w:cs="Arial"/>
              </w:rPr>
              <w:lastRenderedPageBreak/>
              <w:t xml:space="preserve">The </w:t>
            </w:r>
            <w:r w:rsidRPr="00B01842">
              <w:rPr>
                <w:rFonts w:ascii="Arial" w:hAnsi="Arial" w:cs="Arial"/>
                <w:i/>
              </w:rPr>
              <w:t>forecast percentage error</w:t>
            </w:r>
            <w:r w:rsidRPr="00B01842">
              <w:rPr>
                <w:rFonts w:ascii="Arial" w:hAnsi="Arial" w:cs="Arial"/>
              </w:rPr>
              <w:t xml:space="preserve"> for a </w:t>
            </w:r>
            <w:r w:rsidRPr="00B01842">
              <w:rPr>
                <w:rFonts w:ascii="Arial" w:hAnsi="Arial" w:cs="Arial"/>
                <w:b/>
                <w:i/>
                <w:u w:val="single"/>
              </w:rPr>
              <w:t>dispatch</w:t>
            </w:r>
            <w:r w:rsidRPr="00B01842">
              <w:rPr>
                <w:rFonts w:ascii="Arial" w:hAnsi="Arial" w:cs="Arial"/>
                <w:i/>
              </w:rPr>
              <w:t xml:space="preserve"> interval</w:t>
            </w:r>
            <w:r w:rsidRPr="00B01842">
              <w:rPr>
                <w:rFonts w:ascii="Arial" w:hAnsi="Arial" w:cs="Arial"/>
              </w:rPr>
              <w:t xml:space="preserve"> of a </w:t>
            </w:r>
            <w:r w:rsidRPr="00B01842">
              <w:rPr>
                <w:rFonts w:ascii="Arial" w:hAnsi="Arial" w:cs="Arial"/>
                <w:i/>
              </w:rPr>
              <w:t>must dispatch generating unit</w:t>
            </w:r>
            <w:r w:rsidRPr="00B01842">
              <w:rPr>
                <w:rFonts w:ascii="Arial" w:hAnsi="Arial" w:cs="Arial"/>
              </w:rPr>
              <w:t xml:space="preserve"> shall be calculated using the following formula:</w:t>
            </w:r>
            <w:bookmarkEnd w:id="8"/>
          </w:p>
          <w:p w14:paraId="13B194B4" w14:textId="2058C5FC" w:rsidR="00CF52D8" w:rsidRPr="00B01842" w:rsidRDefault="00CF52D8" w:rsidP="00CF52D8">
            <w:pPr>
              <w:jc w:val="both"/>
              <w:rPr>
                <w:rFonts w:ascii="Arial" w:hAnsi="Arial" w:cs="Arial"/>
              </w:rPr>
            </w:pPr>
          </w:p>
          <w:p w14:paraId="08B016B6" w14:textId="24CE7332" w:rsidR="00CF52D8" w:rsidRPr="00B01842" w:rsidRDefault="00453FE3" w:rsidP="00CF52D8">
            <w:pPr>
              <w:jc w:val="both"/>
              <w:rPr>
                <w:rFonts w:ascii="Arial" w:hAnsi="Arial" w:cs="Arial"/>
              </w:rPr>
            </w:pPr>
            <m:oMathPara>
              <m:oMath>
                <m:sSub>
                  <m:sSubPr>
                    <m:ctrlPr>
                      <w:rPr>
                        <w:rFonts w:ascii="Cambria Math" w:hAnsi="Cambria Math" w:cs="Arial"/>
                        <w:i/>
                      </w:rPr>
                    </m:ctrlPr>
                  </m:sSubPr>
                  <m:e>
                    <m:r>
                      <m:rPr>
                        <m:nor/>
                      </m:rPr>
                      <w:rPr>
                        <w:rFonts w:ascii="Arial" w:hAnsi="Arial" w:cs="Arial"/>
                      </w:rPr>
                      <m:t>FPE</m:t>
                    </m:r>
                  </m:e>
                  <m:sub>
                    <w:proofErr w:type="spellStart"/>
                    <m:r>
                      <m:rPr>
                        <m:nor/>
                      </m:rPr>
                      <w:rPr>
                        <w:rFonts w:ascii="Arial" w:hAnsi="Arial" w:cs="Arial"/>
                      </w:rPr>
                      <m:t>i,t</m:t>
                    </m:r>
                    <w:proofErr w:type="spellEnd"/>
                  </m:sub>
                </m:sSub>
                <m:r>
                  <m:rPr>
                    <m:nor/>
                  </m:rPr>
                  <w:rPr>
                    <w:rFonts w:ascii="Arial" w:hAnsi="Arial" w:cs="Arial"/>
                  </w:rPr>
                  <m:t>=</m:t>
                </m:r>
                <m:d>
                  <m:dPr>
                    <m:begChr m:val="|"/>
                    <m:endChr m:val="|"/>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m:rPr>
                                <m:nor/>
                              </m:rPr>
                              <w:rPr>
                                <w:rFonts w:ascii="Arial" w:hAnsi="Arial" w:cs="Arial"/>
                              </w:rPr>
                              <m:t>PQ</m:t>
                            </m:r>
                          </m:e>
                          <m:sub>
                            <w:proofErr w:type="spellStart"/>
                            <m:r>
                              <m:rPr>
                                <m:nor/>
                              </m:rPr>
                              <w:rPr>
                                <w:rFonts w:ascii="Arial" w:hAnsi="Arial" w:cs="Arial"/>
                              </w:rPr>
                              <m:t>i,t</m:t>
                            </m:r>
                            <w:proofErr w:type="spellEnd"/>
                          </m:sub>
                        </m:sSub>
                        <m:r>
                          <m:rPr>
                            <m:nor/>
                          </m:rPr>
                          <w:rPr>
                            <w:rFonts w:ascii="Arial" w:hAnsi="Arial" w:cs="Arial"/>
                          </w:rPr>
                          <m:t>-</m:t>
                        </m:r>
                        <m:sSub>
                          <m:sSubPr>
                            <m:ctrlPr>
                              <w:rPr>
                                <w:rFonts w:ascii="Cambria Math" w:hAnsi="Cambria Math" w:cs="Arial"/>
                                <w:i/>
                              </w:rPr>
                            </m:ctrlPr>
                          </m:sSubPr>
                          <m:e>
                            <m:r>
                              <m:rPr>
                                <m:nor/>
                              </m:rPr>
                              <w:rPr>
                                <w:rFonts w:ascii="Arial" w:hAnsi="Arial" w:cs="Arial"/>
                              </w:rPr>
                              <m:t>MQ</m:t>
                            </m:r>
                          </m:e>
                          <m:sub>
                            <w:proofErr w:type="spellStart"/>
                            <m:r>
                              <m:rPr>
                                <m:nor/>
                              </m:rPr>
                              <w:rPr>
                                <w:rFonts w:ascii="Arial" w:hAnsi="Arial" w:cs="Arial"/>
                              </w:rPr>
                              <m:t>i,t</m:t>
                            </m:r>
                            <w:proofErr w:type="spellEnd"/>
                          </m:sub>
                        </m:sSub>
                      </m:num>
                      <m:den>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strike/>
                                  </w:rPr>
                                  <m:t>IC</m:t>
                                </m:r>
                                <m:r>
                                  <m:rPr>
                                    <m:sty m:val="bi"/>
                                  </m:rPr>
                                  <w:rPr>
                                    <w:rFonts w:ascii="Cambria Math" w:hAnsi="Cambria Math" w:cs="Arial"/>
                                    <w:u w:val="single"/>
                                  </w:rPr>
                                  <m:t>P</m:t>
                                </m:r>
                                <m:r>
                                  <w:rPr>
                                    <w:rFonts w:ascii="Cambria Math" w:hAnsi="Cambria Math" w:cs="Arial"/>
                                  </w:rPr>
                                  <m:t>Q</m:t>
                                </m:r>
                              </m:e>
                              <m:sub>
                                <m:r>
                                  <w:rPr>
                                    <w:rFonts w:ascii="Cambria Math" w:hAnsi="Cambria Math" w:cs="Arial"/>
                                  </w:rPr>
                                  <m:t>i,t</m:t>
                                </m:r>
                              </m:sub>
                            </m:sSub>
                          </m:e>
                          <m:sub/>
                        </m:sSub>
                      </m:den>
                    </m:f>
                  </m:e>
                </m:d>
                <m:r>
                  <m:rPr>
                    <m:nor/>
                  </m:rPr>
                  <w:rPr>
                    <w:rFonts w:ascii="Arial" w:hAnsi="Arial" w:cs="Arial"/>
                  </w:rPr>
                  <m:t>×100%</m:t>
                </m:r>
              </m:oMath>
            </m:oMathPara>
          </w:p>
          <w:p w14:paraId="4FB50592" w14:textId="77777777" w:rsidR="00CF52D8" w:rsidRPr="00B01842" w:rsidRDefault="00CF52D8" w:rsidP="00CF52D8">
            <w:pPr>
              <w:jc w:val="both"/>
              <w:rPr>
                <w:rFonts w:ascii="Arial" w:hAnsi="Arial" w:cs="Arial"/>
              </w:rPr>
            </w:pPr>
          </w:p>
          <w:p w14:paraId="5BFEBD68" w14:textId="77777777" w:rsidR="00CF52D8" w:rsidRPr="00B01842" w:rsidRDefault="00CF52D8" w:rsidP="00CF52D8">
            <w:pPr>
              <w:jc w:val="both"/>
              <w:rPr>
                <w:rFonts w:ascii="Arial" w:hAnsi="Arial" w:cs="Arial"/>
              </w:rPr>
            </w:pPr>
            <w:r w:rsidRPr="00B01842">
              <w:rPr>
                <w:rFonts w:ascii="Arial" w:hAnsi="Arial" w:cs="Arial"/>
              </w:rPr>
              <w:t>Where,</w:t>
            </w:r>
          </w:p>
          <w:p w14:paraId="22BB8BD9" w14:textId="77777777" w:rsidR="00CF52D8" w:rsidRPr="00B01842" w:rsidRDefault="00CF52D8" w:rsidP="00CF52D8">
            <w:pPr>
              <w:jc w:val="both"/>
              <w:rPr>
                <w:rFonts w:ascii="Arial" w:hAnsi="Arial" w:cs="Arial"/>
              </w:rPr>
            </w:pPr>
            <w:proofErr w:type="spellStart"/>
            <w:proofErr w:type="gramStart"/>
            <w:r w:rsidRPr="00B01842">
              <w:rPr>
                <w:rFonts w:ascii="Arial" w:hAnsi="Arial" w:cs="Arial"/>
              </w:rPr>
              <w:t>FPE</w:t>
            </w:r>
            <w:r w:rsidRPr="00B01842">
              <w:rPr>
                <w:rFonts w:ascii="Arial" w:hAnsi="Arial" w:cs="Arial"/>
                <w:vertAlign w:val="subscript"/>
              </w:rPr>
              <w:t>i,t</w:t>
            </w:r>
            <w:proofErr w:type="spellEnd"/>
            <w:proofErr w:type="gramEnd"/>
            <w:r w:rsidRPr="00B01842">
              <w:rPr>
                <w:rFonts w:ascii="Arial" w:hAnsi="Arial" w:cs="Arial"/>
              </w:rPr>
              <w:tab/>
            </w:r>
            <w:r w:rsidRPr="00B01842">
              <w:rPr>
                <w:rFonts w:ascii="Arial" w:hAnsi="Arial" w:cs="Arial"/>
                <w:i/>
              </w:rPr>
              <w:t>forecast percentage error</w:t>
            </w:r>
            <w:r w:rsidRPr="00B01842">
              <w:rPr>
                <w:rFonts w:ascii="Arial" w:hAnsi="Arial" w:cs="Arial"/>
              </w:rPr>
              <w:t xml:space="preserve"> (in %) of </w:t>
            </w:r>
            <w:r w:rsidRPr="00B01842">
              <w:rPr>
                <w:rFonts w:ascii="Arial" w:hAnsi="Arial" w:cs="Arial"/>
                <w:i/>
              </w:rPr>
              <w:t>must dispatch generating unit</w:t>
            </w:r>
            <w:r w:rsidRPr="00B01842">
              <w:rPr>
                <w:rFonts w:ascii="Arial" w:hAnsi="Arial" w:cs="Arial"/>
              </w:rPr>
              <w:t xml:space="preserve"> i for </w:t>
            </w:r>
            <w:r w:rsidRPr="00B01842">
              <w:rPr>
                <w:rFonts w:ascii="Arial" w:hAnsi="Arial" w:cs="Arial"/>
                <w:b/>
                <w:i/>
                <w:u w:val="single"/>
              </w:rPr>
              <w:t>dispatch</w:t>
            </w:r>
            <w:r w:rsidRPr="00B01842">
              <w:rPr>
                <w:rFonts w:ascii="Arial" w:hAnsi="Arial" w:cs="Arial"/>
                <w:i/>
              </w:rPr>
              <w:t xml:space="preserve"> interval</w:t>
            </w:r>
            <w:r w:rsidRPr="00B01842">
              <w:rPr>
                <w:rFonts w:ascii="Arial" w:hAnsi="Arial" w:cs="Arial"/>
              </w:rPr>
              <w:t xml:space="preserve"> t</w:t>
            </w:r>
          </w:p>
          <w:p w14:paraId="23D43F6C" w14:textId="77777777" w:rsidR="00CF52D8" w:rsidRPr="00B01842" w:rsidRDefault="00CF52D8" w:rsidP="00CF52D8">
            <w:pPr>
              <w:jc w:val="both"/>
              <w:rPr>
                <w:rFonts w:ascii="Arial" w:hAnsi="Arial" w:cs="Arial"/>
              </w:rPr>
            </w:pPr>
          </w:p>
          <w:p w14:paraId="55882BA8" w14:textId="42FD0E04" w:rsidR="00CF52D8" w:rsidRPr="00B01842" w:rsidRDefault="00CF52D8" w:rsidP="00CF52D8">
            <w:pPr>
              <w:jc w:val="both"/>
              <w:rPr>
                <w:rFonts w:ascii="Arial" w:hAnsi="Arial" w:cs="Arial"/>
              </w:rPr>
            </w:pPr>
            <w:proofErr w:type="spellStart"/>
            <w:proofErr w:type="gramStart"/>
            <w:r w:rsidRPr="00B01842">
              <w:rPr>
                <w:rFonts w:ascii="Arial" w:hAnsi="Arial" w:cs="Arial"/>
              </w:rPr>
              <w:t>PQ</w:t>
            </w:r>
            <w:r w:rsidRPr="00B01842">
              <w:rPr>
                <w:rFonts w:ascii="Arial" w:hAnsi="Arial" w:cs="Arial"/>
                <w:vertAlign w:val="subscript"/>
              </w:rPr>
              <w:t>i,t</w:t>
            </w:r>
            <w:proofErr w:type="spellEnd"/>
            <w:proofErr w:type="gramEnd"/>
            <w:r w:rsidRPr="00B01842">
              <w:rPr>
                <w:rFonts w:ascii="Arial" w:hAnsi="Arial" w:cs="Arial"/>
                <w:vertAlign w:val="subscript"/>
              </w:rPr>
              <w:tab/>
            </w:r>
            <w:r w:rsidRPr="00B01842">
              <w:rPr>
                <w:rFonts w:ascii="Arial" w:hAnsi="Arial" w:cs="Arial"/>
                <w:i/>
              </w:rPr>
              <w:t>projected quantity</w:t>
            </w:r>
            <w:r w:rsidRPr="00B01842">
              <w:rPr>
                <w:rFonts w:ascii="Arial" w:hAnsi="Arial" w:cs="Arial"/>
              </w:rPr>
              <w:t xml:space="preserve"> (in MWh) of </w:t>
            </w:r>
            <w:r w:rsidRPr="00B01842">
              <w:rPr>
                <w:rFonts w:ascii="Arial" w:hAnsi="Arial" w:cs="Arial"/>
                <w:i/>
              </w:rPr>
              <w:t>must dispatch generating unit</w:t>
            </w:r>
            <w:r w:rsidRPr="00B01842">
              <w:rPr>
                <w:rFonts w:ascii="Arial" w:hAnsi="Arial" w:cs="Arial"/>
              </w:rPr>
              <w:t xml:space="preserve"> i for </w:t>
            </w:r>
            <w:r w:rsidRPr="00B01842">
              <w:rPr>
                <w:rFonts w:ascii="Arial" w:hAnsi="Arial" w:cs="Arial"/>
                <w:b/>
                <w:i/>
                <w:u w:val="single"/>
              </w:rPr>
              <w:t>dispatch</w:t>
            </w:r>
            <w:r w:rsidRPr="00B01842">
              <w:rPr>
                <w:rFonts w:ascii="Arial" w:hAnsi="Arial" w:cs="Arial"/>
                <w:i/>
              </w:rPr>
              <w:t xml:space="preserve"> interval</w:t>
            </w:r>
            <w:r w:rsidRPr="00B01842">
              <w:rPr>
                <w:rFonts w:ascii="Arial" w:hAnsi="Arial" w:cs="Arial"/>
              </w:rPr>
              <w:t xml:space="preserve"> t calculated in accordance with Section 4.2.4</w:t>
            </w:r>
          </w:p>
          <w:p w14:paraId="64D567CA" w14:textId="77777777" w:rsidR="00CF52D8" w:rsidRPr="00B01842" w:rsidRDefault="00CF52D8" w:rsidP="00CF52D8">
            <w:pPr>
              <w:jc w:val="both"/>
              <w:rPr>
                <w:rFonts w:ascii="Arial" w:hAnsi="Arial" w:cs="Arial"/>
              </w:rPr>
            </w:pPr>
          </w:p>
          <w:p w14:paraId="2948AF9B" w14:textId="6EBC8B43" w:rsidR="00CF52D8" w:rsidRPr="00B01842" w:rsidRDefault="00CF52D8" w:rsidP="00CF52D8">
            <w:pPr>
              <w:jc w:val="both"/>
              <w:rPr>
                <w:rFonts w:ascii="Arial" w:hAnsi="Arial" w:cs="Arial"/>
                <w:i/>
              </w:rPr>
            </w:pPr>
            <w:proofErr w:type="spellStart"/>
            <w:proofErr w:type="gramStart"/>
            <w:r w:rsidRPr="00B01842">
              <w:rPr>
                <w:rFonts w:ascii="Arial" w:hAnsi="Arial" w:cs="Arial"/>
              </w:rPr>
              <w:t>MQ</w:t>
            </w:r>
            <w:r w:rsidRPr="00B01842">
              <w:rPr>
                <w:rFonts w:ascii="Arial" w:hAnsi="Arial" w:cs="Arial"/>
                <w:vertAlign w:val="subscript"/>
              </w:rPr>
              <w:t>i,t</w:t>
            </w:r>
            <w:proofErr w:type="spellEnd"/>
            <w:proofErr w:type="gramEnd"/>
            <w:r w:rsidRPr="00B01842">
              <w:rPr>
                <w:rFonts w:ascii="Arial" w:hAnsi="Arial" w:cs="Arial"/>
              </w:rPr>
              <w:tab/>
            </w:r>
            <w:r w:rsidRPr="00B01842">
              <w:rPr>
                <w:rFonts w:ascii="Arial" w:hAnsi="Arial" w:cs="Arial"/>
                <w:i/>
              </w:rPr>
              <w:t>metered quantity</w:t>
            </w:r>
            <w:r w:rsidRPr="00B01842">
              <w:rPr>
                <w:rFonts w:ascii="Arial" w:hAnsi="Arial" w:cs="Arial"/>
              </w:rPr>
              <w:t xml:space="preserve"> (in MWh) of </w:t>
            </w:r>
            <w:r w:rsidRPr="00B01842">
              <w:rPr>
                <w:rFonts w:ascii="Arial" w:hAnsi="Arial" w:cs="Arial"/>
                <w:i/>
              </w:rPr>
              <w:t>must dispatch generating unit</w:t>
            </w:r>
            <w:r w:rsidRPr="00B01842">
              <w:rPr>
                <w:rFonts w:ascii="Arial" w:hAnsi="Arial" w:cs="Arial"/>
              </w:rPr>
              <w:t xml:space="preserve"> i for </w:t>
            </w:r>
            <w:r w:rsidRPr="00B01842">
              <w:rPr>
                <w:rFonts w:ascii="Arial" w:hAnsi="Arial" w:cs="Arial"/>
                <w:b/>
                <w:i/>
                <w:u w:val="single"/>
              </w:rPr>
              <w:t>dispatch</w:t>
            </w:r>
            <w:r w:rsidRPr="00B01842">
              <w:rPr>
                <w:rFonts w:ascii="Arial" w:hAnsi="Arial" w:cs="Arial"/>
                <w:i/>
              </w:rPr>
              <w:t xml:space="preserve"> interval</w:t>
            </w:r>
            <w:r w:rsidRPr="00B01842">
              <w:rPr>
                <w:rFonts w:ascii="Arial" w:hAnsi="Arial" w:cs="Arial"/>
              </w:rPr>
              <w:t xml:space="preserve"> t as provided by the </w:t>
            </w:r>
            <w:r w:rsidRPr="00B01842">
              <w:rPr>
                <w:rFonts w:ascii="Arial" w:hAnsi="Arial" w:cs="Arial"/>
                <w:i/>
              </w:rPr>
              <w:t>Metering Services Provider</w:t>
            </w:r>
          </w:p>
          <w:p w14:paraId="2D7E886C" w14:textId="4FBBCF4A" w:rsidR="00A1308A" w:rsidRPr="00B01842" w:rsidRDefault="00A1308A" w:rsidP="00CF52D8">
            <w:pPr>
              <w:jc w:val="both"/>
              <w:rPr>
                <w:rFonts w:ascii="Arial" w:hAnsi="Arial" w:cs="Arial"/>
                <w:b/>
                <w:i/>
                <w:u w:val="single"/>
              </w:rPr>
            </w:pPr>
          </w:p>
          <w:p w14:paraId="6A61D56A" w14:textId="7362187A" w:rsidR="00CF52D8" w:rsidRPr="00B01842" w:rsidRDefault="00A1308A" w:rsidP="0025206B">
            <w:pPr>
              <w:jc w:val="both"/>
              <w:rPr>
                <w:rFonts w:ascii="Arial" w:hAnsi="Arial" w:cs="Arial"/>
                <w:strike/>
              </w:rPr>
            </w:pPr>
            <w:proofErr w:type="spellStart"/>
            <w:r w:rsidRPr="00B01842">
              <w:rPr>
                <w:rFonts w:ascii="Arial" w:hAnsi="Arial" w:cs="Arial"/>
                <w:strike/>
              </w:rPr>
              <w:t>ICQ</w:t>
            </w:r>
            <w:r w:rsidRPr="00B01842">
              <w:rPr>
                <w:rFonts w:ascii="Arial" w:hAnsi="Arial" w:cs="Arial"/>
                <w:strike/>
                <w:vertAlign w:val="subscript"/>
              </w:rPr>
              <w:t>i</w:t>
            </w:r>
            <w:proofErr w:type="spellEnd"/>
            <w:r w:rsidRPr="00B01842">
              <w:rPr>
                <w:rFonts w:ascii="Arial" w:hAnsi="Arial" w:cs="Arial"/>
                <w:strike/>
              </w:rPr>
              <w:tab/>
            </w:r>
            <w:r w:rsidRPr="00B01842">
              <w:rPr>
                <w:rFonts w:ascii="Arial" w:hAnsi="Arial" w:cs="Arial"/>
                <w:i/>
                <w:strike/>
              </w:rPr>
              <w:t>installed capacity</w:t>
            </w:r>
            <w:r w:rsidRPr="00B01842">
              <w:rPr>
                <w:rFonts w:ascii="Arial" w:hAnsi="Arial" w:cs="Arial"/>
                <w:strike/>
              </w:rPr>
              <w:t xml:space="preserve"> </w:t>
            </w:r>
            <w:r w:rsidRPr="00B01842">
              <w:rPr>
                <w:rFonts w:ascii="Arial" w:hAnsi="Arial" w:cs="Arial"/>
                <w:i/>
                <w:strike/>
              </w:rPr>
              <w:t>quantity</w:t>
            </w:r>
            <w:r w:rsidRPr="00B01842">
              <w:rPr>
                <w:rFonts w:ascii="Arial" w:hAnsi="Arial" w:cs="Arial"/>
                <w:strike/>
              </w:rPr>
              <w:t xml:space="preserve"> (in MWh) of </w:t>
            </w:r>
            <w:r w:rsidRPr="00B01842">
              <w:rPr>
                <w:rFonts w:ascii="Arial" w:hAnsi="Arial" w:cs="Arial"/>
                <w:i/>
                <w:strike/>
              </w:rPr>
              <w:t>must dispatch generating unit</w:t>
            </w:r>
            <w:r w:rsidRPr="00B01842">
              <w:rPr>
                <w:rFonts w:ascii="Arial" w:hAnsi="Arial" w:cs="Arial"/>
                <w:strike/>
              </w:rPr>
              <w:t xml:space="preserve"> i calculated by multiplying the </w:t>
            </w:r>
            <w:r w:rsidRPr="00B01842">
              <w:rPr>
                <w:rFonts w:ascii="Arial" w:hAnsi="Arial" w:cs="Arial"/>
                <w:i/>
                <w:strike/>
              </w:rPr>
              <w:t>installed capacity</w:t>
            </w:r>
            <w:r w:rsidRPr="00B01842">
              <w:rPr>
                <w:rFonts w:ascii="Arial" w:hAnsi="Arial" w:cs="Arial"/>
                <w:strike/>
              </w:rPr>
              <w:t xml:space="preserve"> (in MW) of </w:t>
            </w:r>
            <w:r w:rsidRPr="00B01842">
              <w:rPr>
                <w:rFonts w:ascii="Arial" w:hAnsi="Arial" w:cs="Arial"/>
                <w:i/>
                <w:strike/>
              </w:rPr>
              <w:t>must dispatch generating unit</w:t>
            </w:r>
            <w:r w:rsidRPr="00B01842">
              <w:rPr>
                <w:rFonts w:ascii="Arial" w:hAnsi="Arial" w:cs="Arial"/>
                <w:strike/>
              </w:rPr>
              <w:t xml:space="preserve"> i provided during registration in the </w:t>
            </w:r>
            <w:r w:rsidRPr="00B01842">
              <w:rPr>
                <w:rFonts w:ascii="Arial" w:hAnsi="Arial" w:cs="Arial"/>
                <w:i/>
                <w:strike/>
              </w:rPr>
              <w:t>WESM</w:t>
            </w:r>
            <w:r w:rsidRPr="00B01842">
              <w:rPr>
                <w:rFonts w:ascii="Arial" w:hAnsi="Arial" w:cs="Arial"/>
                <w:strike/>
              </w:rPr>
              <w:t xml:space="preserve"> by the duration of a </w:t>
            </w:r>
            <w:r w:rsidRPr="00B01842">
              <w:rPr>
                <w:rFonts w:ascii="Arial" w:hAnsi="Arial" w:cs="Arial"/>
                <w:i/>
                <w:strike/>
              </w:rPr>
              <w:t xml:space="preserve">trading interval </w:t>
            </w:r>
            <w:r w:rsidRPr="00B01842">
              <w:rPr>
                <w:rFonts w:ascii="Arial" w:hAnsi="Arial" w:cs="Arial"/>
                <w:strike/>
              </w:rPr>
              <w:t>(in hours)</w:t>
            </w:r>
          </w:p>
        </w:tc>
        <w:tc>
          <w:tcPr>
            <w:tcW w:w="3600" w:type="dxa"/>
          </w:tcPr>
          <w:p w14:paraId="42D1320B" w14:textId="42C02D94" w:rsidR="00CF52D8" w:rsidRPr="00B01842" w:rsidRDefault="006F5943" w:rsidP="00CF52D8">
            <w:pPr>
              <w:rPr>
                <w:rFonts w:ascii="Arial" w:hAnsi="Arial" w:cs="Arial"/>
              </w:rPr>
            </w:pPr>
            <w:r w:rsidRPr="00B01842">
              <w:rPr>
                <w:rFonts w:ascii="Arial" w:hAnsi="Arial" w:cs="Arial"/>
              </w:rPr>
              <w:lastRenderedPageBreak/>
              <w:t>For consistency with the implementation of 5-minute dispatch interval.</w:t>
            </w:r>
          </w:p>
          <w:p w14:paraId="61A168FF" w14:textId="21D4FA1E" w:rsidR="00C54BF9" w:rsidRPr="00B01842" w:rsidRDefault="00C54BF9" w:rsidP="00CF52D8">
            <w:pPr>
              <w:rPr>
                <w:rFonts w:ascii="Arial" w:hAnsi="Arial" w:cs="Arial"/>
              </w:rPr>
            </w:pPr>
          </w:p>
          <w:p w14:paraId="028C2366" w14:textId="2B51F395" w:rsidR="00C54BF9" w:rsidRPr="00B01842" w:rsidRDefault="00C54BF9" w:rsidP="00CF52D8">
            <w:pPr>
              <w:rPr>
                <w:rFonts w:ascii="Arial" w:hAnsi="Arial" w:cs="Arial"/>
              </w:rPr>
            </w:pPr>
          </w:p>
          <w:p w14:paraId="46454608" w14:textId="450FDCF9" w:rsidR="00CF52D8" w:rsidRPr="00B01842" w:rsidRDefault="00D272C4">
            <w:pPr>
              <w:rPr>
                <w:rFonts w:ascii="Arial" w:hAnsi="Arial" w:cs="Arial"/>
              </w:rPr>
            </w:pPr>
            <w:r w:rsidRPr="00B01842">
              <w:rPr>
                <w:rFonts w:ascii="Arial" w:hAnsi="Arial" w:cs="Arial"/>
              </w:rPr>
              <w:lastRenderedPageBreak/>
              <w:t xml:space="preserve">Revised formula to consider </w:t>
            </w:r>
            <w:r w:rsidR="004A430C" w:rsidRPr="00B01842">
              <w:rPr>
                <w:rFonts w:ascii="Arial" w:hAnsi="Arial" w:cs="Arial"/>
              </w:rPr>
              <w:t xml:space="preserve">a more appropriate calculation of the FPE </w:t>
            </w:r>
            <w:r w:rsidR="002C3950" w:rsidRPr="00B01842">
              <w:rPr>
                <w:rFonts w:ascii="Arial" w:hAnsi="Arial" w:cs="Arial"/>
              </w:rPr>
              <w:t>as a factor of its maximum</w:t>
            </w:r>
            <w:r w:rsidR="004A430C" w:rsidRPr="00B01842">
              <w:rPr>
                <w:rFonts w:ascii="Arial" w:hAnsi="Arial" w:cs="Arial"/>
              </w:rPr>
              <w:t xml:space="preserve"> “projected quantity” </w:t>
            </w:r>
            <w:r w:rsidR="002C3950" w:rsidRPr="00B01842">
              <w:rPr>
                <w:rFonts w:ascii="Arial" w:hAnsi="Arial" w:cs="Arial"/>
              </w:rPr>
              <w:t>over a billing period for a</w:t>
            </w:r>
            <w:r w:rsidR="004A430C" w:rsidRPr="00B01842">
              <w:rPr>
                <w:rFonts w:ascii="Arial" w:hAnsi="Arial" w:cs="Arial"/>
              </w:rPr>
              <w:t xml:space="preserve"> VRE</w:t>
            </w:r>
            <w:r w:rsidR="002C3950" w:rsidRPr="00B01842">
              <w:rPr>
                <w:rFonts w:ascii="Arial" w:hAnsi="Arial" w:cs="Arial"/>
              </w:rPr>
              <w:t xml:space="preserve"> generation plant. </w:t>
            </w:r>
            <w:r w:rsidR="002C3950" w:rsidRPr="002C3950">
              <w:rPr>
                <w:rFonts w:ascii="Arial" w:hAnsi="Arial" w:cs="Arial"/>
              </w:rPr>
              <w:t>The original formula, as provided in the PGC 2016 Edition and the WESM Manual on Forecast Accuracy Standards, gives VRE resources with higher installed/dependable capacity an avenue to have a lower result of MAPE. This would then be a disadvantage for those plants with low installed/dependable capacity.</w:t>
            </w:r>
          </w:p>
        </w:tc>
      </w:tr>
      <w:tr w:rsidR="00CF52D8" w:rsidRPr="002C3950" w14:paraId="25B53F58" w14:textId="77777777" w:rsidTr="00A134F1">
        <w:trPr>
          <w:trHeight w:val="58"/>
        </w:trPr>
        <w:tc>
          <w:tcPr>
            <w:tcW w:w="1800" w:type="dxa"/>
          </w:tcPr>
          <w:p w14:paraId="4D52A5D0" w14:textId="32C31832" w:rsidR="00CF52D8" w:rsidRPr="00B01842" w:rsidRDefault="00CF52D8" w:rsidP="00CF52D8">
            <w:pPr>
              <w:rPr>
                <w:rFonts w:ascii="Arial" w:hAnsi="Arial" w:cs="Arial"/>
              </w:rPr>
            </w:pPr>
            <w:r w:rsidRPr="00B01842">
              <w:rPr>
                <w:rFonts w:ascii="Arial" w:hAnsi="Arial" w:cs="Arial"/>
              </w:rPr>
              <w:lastRenderedPageBreak/>
              <w:t>Calculations</w:t>
            </w:r>
          </w:p>
        </w:tc>
        <w:tc>
          <w:tcPr>
            <w:tcW w:w="1350" w:type="dxa"/>
          </w:tcPr>
          <w:p w14:paraId="76AFEE9B" w14:textId="6E087E88" w:rsidR="00CF52D8" w:rsidRPr="00B01842" w:rsidRDefault="00CF52D8" w:rsidP="00CF52D8">
            <w:pPr>
              <w:jc w:val="center"/>
              <w:rPr>
                <w:rFonts w:ascii="Arial" w:hAnsi="Arial" w:cs="Arial"/>
              </w:rPr>
            </w:pPr>
            <w:r w:rsidRPr="00B01842">
              <w:rPr>
                <w:rFonts w:ascii="Arial" w:hAnsi="Arial" w:cs="Arial"/>
              </w:rPr>
              <w:t>4.2.4</w:t>
            </w:r>
          </w:p>
        </w:tc>
        <w:tc>
          <w:tcPr>
            <w:tcW w:w="4230" w:type="dxa"/>
          </w:tcPr>
          <w:p w14:paraId="087E2421" w14:textId="3A17843A" w:rsidR="00CF52D8" w:rsidRPr="00B01842" w:rsidRDefault="00CF52D8" w:rsidP="00CF52D8">
            <w:pPr>
              <w:jc w:val="both"/>
              <w:rPr>
                <w:rFonts w:ascii="Arial" w:hAnsi="Arial" w:cs="Arial"/>
              </w:rPr>
            </w:pPr>
            <w:r w:rsidRPr="00B01842">
              <w:rPr>
                <w:rFonts w:ascii="Arial" w:hAnsi="Arial" w:cs="Arial"/>
              </w:rPr>
              <w:t xml:space="preserve">The </w:t>
            </w:r>
            <w:r w:rsidRPr="00B01842">
              <w:rPr>
                <w:rFonts w:ascii="Arial" w:hAnsi="Arial" w:cs="Arial"/>
                <w:i/>
              </w:rPr>
              <w:t xml:space="preserve">projected quantity </w:t>
            </w:r>
            <w:r w:rsidRPr="00B01842">
              <w:rPr>
                <w:rFonts w:ascii="Arial" w:hAnsi="Arial" w:cs="Arial"/>
              </w:rPr>
              <w:t xml:space="preserve">for each </w:t>
            </w:r>
            <w:r w:rsidRPr="00B01842">
              <w:rPr>
                <w:rFonts w:ascii="Arial" w:hAnsi="Arial" w:cs="Arial"/>
                <w:i/>
              </w:rPr>
              <w:t>trading interval</w:t>
            </w:r>
            <w:r w:rsidRPr="00B01842">
              <w:rPr>
                <w:rFonts w:ascii="Arial" w:hAnsi="Arial" w:cs="Arial"/>
              </w:rPr>
              <w:t xml:space="preserve"> of a </w:t>
            </w:r>
            <w:r w:rsidRPr="00B01842">
              <w:rPr>
                <w:rFonts w:ascii="Arial" w:hAnsi="Arial" w:cs="Arial"/>
                <w:i/>
              </w:rPr>
              <w:t xml:space="preserve">must dispatch </w:t>
            </w:r>
            <w:r w:rsidRPr="00B01842">
              <w:rPr>
                <w:rFonts w:ascii="Arial" w:hAnsi="Arial" w:cs="Arial"/>
                <w:i/>
              </w:rPr>
              <w:lastRenderedPageBreak/>
              <w:t>generating unit</w:t>
            </w:r>
            <w:r w:rsidRPr="00B01842">
              <w:rPr>
                <w:rFonts w:ascii="Arial" w:hAnsi="Arial" w:cs="Arial"/>
              </w:rPr>
              <w:t xml:space="preserve"> shall be calculated using the following formula:</w:t>
            </w:r>
          </w:p>
          <w:p w14:paraId="6A3CBFC2" w14:textId="77777777" w:rsidR="00CF52D8" w:rsidRPr="00B01842" w:rsidRDefault="00CF52D8" w:rsidP="00CF52D8">
            <w:pPr>
              <w:jc w:val="both"/>
              <w:rPr>
                <w:rFonts w:ascii="Arial" w:hAnsi="Arial" w:cs="Arial"/>
              </w:rPr>
            </w:pPr>
          </w:p>
          <w:p w14:paraId="79C4E168" w14:textId="77047D7F" w:rsidR="00CF52D8" w:rsidRPr="00B01842" w:rsidRDefault="00453FE3" w:rsidP="00CF52D8">
            <w:pPr>
              <w:jc w:val="both"/>
              <w:rPr>
                <w:rFonts w:ascii="Arial" w:hAnsi="Arial" w:cs="Arial"/>
                <w:kern w:val="32"/>
              </w:rPr>
            </w:pPr>
            <m:oMathPara>
              <m:oMath>
                <m:sSub>
                  <m:sSubPr>
                    <m:ctrlPr>
                      <w:rPr>
                        <w:rFonts w:ascii="Cambria Math" w:hAnsi="Cambria Math" w:cs="Arial"/>
                      </w:rPr>
                    </m:ctrlPr>
                  </m:sSubPr>
                  <m:e>
                    <m:r>
                      <m:rPr>
                        <m:nor/>
                      </m:rPr>
                      <w:rPr>
                        <w:rFonts w:ascii="Arial" w:hAnsi="Arial" w:cs="Arial"/>
                      </w:rPr>
                      <m:t>PQ</m:t>
                    </m:r>
                  </m:e>
                  <m:sub>
                    <w:proofErr w:type="spellStart"/>
                    <m:r>
                      <m:rPr>
                        <m:nor/>
                      </m:rPr>
                      <w:rPr>
                        <w:rFonts w:ascii="Arial" w:hAnsi="Arial" w:cs="Arial"/>
                      </w:rPr>
                      <m:t>i,t</m:t>
                    </m:r>
                    <w:proofErr w:type="spellEnd"/>
                  </m:sub>
                </m:sSub>
                <m:r>
                  <m:rPr>
                    <m:nor/>
                  </m:rPr>
                  <w:rPr>
                    <w:rFonts w:ascii="Arial" w:hAnsi="Arial" w:cs="Arial"/>
                  </w:rPr>
                  <m:t>=</m:t>
                </m:r>
                <m:f>
                  <m:fPr>
                    <m:ctrlPr>
                      <w:rPr>
                        <w:rFonts w:ascii="Cambria Math" w:hAnsi="Cambria Math" w:cs="Arial"/>
                      </w:rPr>
                    </m:ctrlPr>
                  </m:fPr>
                  <m:num>
                    <m:sSub>
                      <m:sSubPr>
                        <m:ctrlPr>
                          <w:rPr>
                            <w:rFonts w:ascii="Cambria Math" w:hAnsi="Cambria Math" w:cs="Arial"/>
                          </w:rPr>
                        </m:ctrlPr>
                      </m:sSubPr>
                      <m:e>
                        <m:r>
                          <m:rPr>
                            <m:nor/>
                          </m:rPr>
                          <w:rPr>
                            <w:rFonts w:ascii="Arial" w:hAnsi="Arial" w:cs="Arial"/>
                          </w:rPr>
                          <m:t>IL</m:t>
                        </m:r>
                      </m:e>
                      <m:sub>
                        <w:proofErr w:type="spellStart"/>
                        <m:r>
                          <m:rPr>
                            <m:nor/>
                          </m:rPr>
                          <w:rPr>
                            <w:rFonts w:ascii="Arial" w:hAnsi="Arial" w:cs="Arial"/>
                          </w:rPr>
                          <m:t>i,t</m:t>
                        </m:r>
                        <w:proofErr w:type="spellEnd"/>
                      </m:sub>
                    </m:sSub>
                    <m:r>
                      <m:rPr>
                        <m:nor/>
                      </m:rPr>
                      <w:rPr>
                        <w:rFonts w:ascii="Arial" w:hAnsi="Arial" w:cs="Arial"/>
                      </w:rPr>
                      <m:t>+</m:t>
                    </m:r>
                    <m:sSub>
                      <m:sSubPr>
                        <m:ctrlPr>
                          <w:rPr>
                            <w:rFonts w:ascii="Cambria Math" w:hAnsi="Cambria Math" w:cs="Arial"/>
                          </w:rPr>
                        </m:ctrlPr>
                      </m:sSubPr>
                      <m:e>
                        <m:r>
                          <m:rPr>
                            <m:nor/>
                          </m:rPr>
                          <w:rPr>
                            <w:rFonts w:ascii="Arial" w:hAnsi="Arial" w:cs="Arial"/>
                          </w:rPr>
                          <m:t>PO</m:t>
                        </m:r>
                      </m:e>
                      <m:sub>
                        <w:proofErr w:type="spellStart"/>
                        <m:r>
                          <m:rPr>
                            <m:nor/>
                          </m:rPr>
                          <w:rPr>
                            <w:rFonts w:ascii="Arial" w:hAnsi="Arial" w:cs="Arial"/>
                          </w:rPr>
                          <m:t>i,t</m:t>
                        </m:r>
                        <w:proofErr w:type="spellEnd"/>
                      </m:sub>
                    </m:sSub>
                  </m:num>
                  <m:den>
                    <m:r>
                      <m:rPr>
                        <m:nor/>
                      </m:rPr>
                      <w:rPr>
                        <w:rFonts w:ascii="Arial" w:hAnsi="Arial" w:cs="Arial"/>
                      </w:rPr>
                      <m:t>2</m:t>
                    </m:r>
                  </m:den>
                </m:f>
              </m:oMath>
            </m:oMathPara>
          </w:p>
          <w:p w14:paraId="1327FE96" w14:textId="77777777" w:rsidR="00CF52D8" w:rsidRPr="00B01842" w:rsidRDefault="00CF52D8" w:rsidP="00CF52D8">
            <w:pPr>
              <w:jc w:val="both"/>
              <w:rPr>
                <w:rFonts w:ascii="Arial" w:hAnsi="Arial" w:cs="Arial"/>
              </w:rPr>
            </w:pPr>
          </w:p>
          <w:p w14:paraId="11083F35" w14:textId="77777777" w:rsidR="00CF52D8" w:rsidRPr="00B01842" w:rsidRDefault="00CF52D8" w:rsidP="00CF52D8">
            <w:pPr>
              <w:jc w:val="both"/>
              <w:rPr>
                <w:rFonts w:ascii="Arial" w:hAnsi="Arial" w:cs="Arial"/>
              </w:rPr>
            </w:pPr>
            <w:r w:rsidRPr="00B01842">
              <w:rPr>
                <w:rFonts w:ascii="Arial" w:hAnsi="Arial" w:cs="Arial"/>
              </w:rPr>
              <w:t>Where,</w:t>
            </w:r>
          </w:p>
          <w:p w14:paraId="046D8171" w14:textId="62C3DE72" w:rsidR="00CF52D8" w:rsidRPr="00B01842" w:rsidRDefault="00CF52D8" w:rsidP="00CF52D8">
            <w:pPr>
              <w:jc w:val="both"/>
              <w:rPr>
                <w:rFonts w:ascii="Arial" w:hAnsi="Arial" w:cs="Arial"/>
              </w:rPr>
            </w:pPr>
            <w:proofErr w:type="spellStart"/>
            <w:proofErr w:type="gramStart"/>
            <w:r w:rsidRPr="00B01842">
              <w:rPr>
                <w:rFonts w:ascii="Arial" w:hAnsi="Arial" w:cs="Arial"/>
              </w:rPr>
              <w:t>PQ</w:t>
            </w:r>
            <w:r w:rsidRPr="00B01842">
              <w:rPr>
                <w:rFonts w:ascii="Arial" w:hAnsi="Arial" w:cs="Arial"/>
                <w:vertAlign w:val="subscript"/>
              </w:rPr>
              <w:t>i,t</w:t>
            </w:r>
            <w:proofErr w:type="spellEnd"/>
            <w:proofErr w:type="gramEnd"/>
            <w:r w:rsidRPr="00B01842">
              <w:rPr>
                <w:rFonts w:ascii="Arial" w:hAnsi="Arial" w:cs="Arial"/>
              </w:rPr>
              <w:tab/>
            </w:r>
            <w:r w:rsidRPr="00B01842">
              <w:rPr>
                <w:rFonts w:ascii="Arial" w:hAnsi="Arial" w:cs="Arial"/>
                <w:i/>
              </w:rPr>
              <w:t xml:space="preserve">projected quantity </w:t>
            </w:r>
            <w:r w:rsidRPr="00B01842">
              <w:rPr>
                <w:rFonts w:ascii="Arial" w:hAnsi="Arial" w:cs="Arial"/>
              </w:rPr>
              <w:t xml:space="preserve">(in MWh) of </w:t>
            </w:r>
            <w:r w:rsidRPr="00B01842">
              <w:rPr>
                <w:rFonts w:ascii="Arial" w:hAnsi="Arial" w:cs="Arial"/>
                <w:i/>
              </w:rPr>
              <w:t>must dispatch generating unit</w:t>
            </w:r>
            <w:r w:rsidRPr="00B01842">
              <w:rPr>
                <w:rFonts w:ascii="Arial" w:hAnsi="Arial" w:cs="Arial"/>
              </w:rPr>
              <w:t xml:space="preserve"> i for </w:t>
            </w:r>
            <w:r w:rsidRPr="00B01842">
              <w:rPr>
                <w:rFonts w:ascii="Arial" w:hAnsi="Arial" w:cs="Arial"/>
                <w:i/>
              </w:rPr>
              <w:t>trading interval</w:t>
            </w:r>
            <w:r w:rsidRPr="00B01842">
              <w:rPr>
                <w:rFonts w:ascii="Arial" w:hAnsi="Arial" w:cs="Arial"/>
              </w:rPr>
              <w:t xml:space="preserve"> t</w:t>
            </w:r>
          </w:p>
          <w:p w14:paraId="780B6D77" w14:textId="77777777" w:rsidR="00CF52D8" w:rsidRPr="00B01842" w:rsidRDefault="00CF52D8" w:rsidP="00CF52D8">
            <w:pPr>
              <w:jc w:val="both"/>
              <w:rPr>
                <w:rFonts w:ascii="Arial" w:hAnsi="Arial" w:cs="Arial"/>
              </w:rPr>
            </w:pPr>
          </w:p>
          <w:p w14:paraId="69736EE1" w14:textId="3D653CAB" w:rsidR="00CF52D8" w:rsidRPr="00B01842" w:rsidRDefault="00CF52D8" w:rsidP="00CF52D8">
            <w:pPr>
              <w:jc w:val="both"/>
              <w:rPr>
                <w:rFonts w:ascii="Arial" w:hAnsi="Arial" w:cs="Arial"/>
              </w:rPr>
            </w:pPr>
            <w:proofErr w:type="spellStart"/>
            <w:proofErr w:type="gramStart"/>
            <w:r w:rsidRPr="00B01842">
              <w:rPr>
                <w:rFonts w:ascii="Arial" w:hAnsi="Arial" w:cs="Arial"/>
              </w:rPr>
              <w:t>IL</w:t>
            </w:r>
            <w:r w:rsidRPr="00B01842">
              <w:rPr>
                <w:rFonts w:ascii="Arial" w:hAnsi="Arial" w:cs="Arial"/>
                <w:vertAlign w:val="subscript"/>
              </w:rPr>
              <w:t>i,t</w:t>
            </w:r>
            <w:proofErr w:type="spellEnd"/>
            <w:proofErr w:type="gramEnd"/>
            <w:r w:rsidRPr="00B01842">
              <w:rPr>
                <w:rFonts w:ascii="Arial" w:hAnsi="Arial" w:cs="Arial"/>
              </w:rPr>
              <w:tab/>
            </w:r>
            <w:r w:rsidRPr="00B01842">
              <w:rPr>
                <w:rFonts w:ascii="Arial" w:hAnsi="Arial" w:cs="Arial"/>
                <w:i/>
              </w:rPr>
              <w:t xml:space="preserve">initial loading </w:t>
            </w:r>
            <w:r w:rsidRPr="00B01842">
              <w:rPr>
                <w:rFonts w:ascii="Arial" w:hAnsi="Arial" w:cs="Arial"/>
              </w:rPr>
              <w:t xml:space="preserve">(in MW) of </w:t>
            </w:r>
            <w:r w:rsidRPr="00B01842">
              <w:rPr>
                <w:rFonts w:ascii="Arial" w:hAnsi="Arial" w:cs="Arial"/>
                <w:i/>
              </w:rPr>
              <w:t>must dispatch generating unit</w:t>
            </w:r>
            <w:r w:rsidRPr="00B01842">
              <w:rPr>
                <w:rFonts w:ascii="Arial" w:hAnsi="Arial" w:cs="Arial"/>
              </w:rPr>
              <w:t xml:space="preserve"> i used during the scheduling process for </w:t>
            </w:r>
            <w:r w:rsidRPr="00B01842">
              <w:rPr>
                <w:rFonts w:ascii="Arial" w:hAnsi="Arial" w:cs="Arial"/>
                <w:i/>
              </w:rPr>
              <w:t>trading interval</w:t>
            </w:r>
            <w:r w:rsidRPr="00B01842">
              <w:rPr>
                <w:rFonts w:ascii="Arial" w:hAnsi="Arial" w:cs="Arial"/>
              </w:rPr>
              <w:t xml:space="preserve"> t</w:t>
            </w:r>
          </w:p>
          <w:p w14:paraId="0C71A94C" w14:textId="77777777" w:rsidR="00CF52D8" w:rsidRPr="00B01842" w:rsidRDefault="00CF52D8" w:rsidP="00CF52D8">
            <w:pPr>
              <w:jc w:val="both"/>
              <w:rPr>
                <w:rFonts w:ascii="Arial" w:hAnsi="Arial" w:cs="Arial"/>
              </w:rPr>
            </w:pPr>
          </w:p>
          <w:p w14:paraId="5661AC8A" w14:textId="605C9D52" w:rsidR="00CF52D8" w:rsidRPr="00B01842" w:rsidRDefault="00CF52D8" w:rsidP="00CF52D8">
            <w:pPr>
              <w:jc w:val="both"/>
              <w:rPr>
                <w:rFonts w:ascii="Arial" w:hAnsi="Arial" w:cs="Arial"/>
              </w:rPr>
            </w:pPr>
            <w:proofErr w:type="spellStart"/>
            <w:r w:rsidRPr="00B01842">
              <w:rPr>
                <w:rFonts w:ascii="Arial" w:hAnsi="Arial" w:cs="Arial"/>
              </w:rPr>
              <w:t>PO</w:t>
            </w:r>
            <w:r w:rsidRPr="00B01842">
              <w:rPr>
                <w:rFonts w:ascii="Arial" w:hAnsi="Arial" w:cs="Arial"/>
                <w:vertAlign w:val="subscript"/>
              </w:rPr>
              <w:t>i,t</w:t>
            </w:r>
            <w:proofErr w:type="spellEnd"/>
            <w:r w:rsidRPr="00B01842">
              <w:rPr>
                <w:rFonts w:ascii="Arial" w:hAnsi="Arial" w:cs="Arial"/>
                <w:vertAlign w:val="subscript"/>
              </w:rPr>
              <w:tab/>
            </w:r>
            <w:r w:rsidRPr="00B01842">
              <w:rPr>
                <w:rFonts w:ascii="Arial" w:hAnsi="Arial" w:cs="Arial"/>
                <w:i/>
              </w:rPr>
              <w:t>projected output</w:t>
            </w:r>
            <w:r w:rsidRPr="00B01842">
              <w:rPr>
                <w:rFonts w:ascii="Arial" w:hAnsi="Arial" w:cs="Arial"/>
              </w:rPr>
              <w:t xml:space="preserve"> (in MW) of </w:t>
            </w:r>
            <w:r w:rsidRPr="00B01842">
              <w:rPr>
                <w:rFonts w:ascii="Arial" w:hAnsi="Arial" w:cs="Arial"/>
                <w:i/>
              </w:rPr>
              <w:t>must dispatch generating unit</w:t>
            </w:r>
            <w:r w:rsidRPr="00B01842">
              <w:rPr>
                <w:rFonts w:ascii="Arial" w:hAnsi="Arial" w:cs="Arial"/>
              </w:rPr>
              <w:t xml:space="preserve"> i used during the scheduling process for </w:t>
            </w:r>
            <w:r w:rsidRPr="00B01842">
              <w:rPr>
                <w:rFonts w:ascii="Arial" w:hAnsi="Arial" w:cs="Arial"/>
                <w:i/>
              </w:rPr>
              <w:t>trading interval</w:t>
            </w:r>
            <w:r w:rsidRPr="00B01842">
              <w:rPr>
                <w:rFonts w:ascii="Arial" w:hAnsi="Arial" w:cs="Arial"/>
              </w:rPr>
              <w:t xml:space="preserve"> t</w:t>
            </w:r>
          </w:p>
        </w:tc>
        <w:tc>
          <w:tcPr>
            <w:tcW w:w="4234" w:type="dxa"/>
          </w:tcPr>
          <w:p w14:paraId="3C4F015B" w14:textId="77777777" w:rsidR="00CF52D8" w:rsidRPr="00B01842" w:rsidRDefault="00CF52D8" w:rsidP="00CF52D8">
            <w:pPr>
              <w:jc w:val="both"/>
              <w:rPr>
                <w:rFonts w:ascii="Arial" w:hAnsi="Arial" w:cs="Arial"/>
              </w:rPr>
            </w:pPr>
            <w:bookmarkStart w:id="9" w:name="_Ref421707502"/>
            <w:r w:rsidRPr="00B01842">
              <w:rPr>
                <w:rFonts w:ascii="Arial" w:hAnsi="Arial" w:cs="Arial"/>
              </w:rPr>
              <w:lastRenderedPageBreak/>
              <w:t xml:space="preserve">The </w:t>
            </w:r>
            <w:r w:rsidRPr="00B01842">
              <w:rPr>
                <w:rFonts w:ascii="Arial" w:hAnsi="Arial" w:cs="Arial"/>
                <w:i/>
              </w:rPr>
              <w:t xml:space="preserve">projected quantity </w:t>
            </w:r>
            <w:r w:rsidRPr="00B01842">
              <w:rPr>
                <w:rFonts w:ascii="Arial" w:hAnsi="Arial" w:cs="Arial"/>
              </w:rPr>
              <w:t xml:space="preserve">for each </w:t>
            </w:r>
            <w:r w:rsidRPr="00B01842">
              <w:rPr>
                <w:rFonts w:ascii="Arial" w:hAnsi="Arial" w:cs="Arial"/>
                <w:b/>
                <w:i/>
                <w:u w:val="single"/>
              </w:rPr>
              <w:t>dispatch</w:t>
            </w:r>
            <w:r w:rsidRPr="00B01842">
              <w:rPr>
                <w:rFonts w:ascii="Arial" w:hAnsi="Arial" w:cs="Arial"/>
                <w:i/>
              </w:rPr>
              <w:t xml:space="preserve"> interval</w:t>
            </w:r>
            <w:r w:rsidRPr="00B01842">
              <w:rPr>
                <w:rFonts w:ascii="Arial" w:hAnsi="Arial" w:cs="Arial"/>
              </w:rPr>
              <w:t xml:space="preserve"> of a </w:t>
            </w:r>
            <w:r w:rsidRPr="00B01842">
              <w:rPr>
                <w:rFonts w:ascii="Arial" w:hAnsi="Arial" w:cs="Arial"/>
                <w:i/>
              </w:rPr>
              <w:t xml:space="preserve">must dispatch </w:t>
            </w:r>
            <w:r w:rsidRPr="00B01842">
              <w:rPr>
                <w:rFonts w:ascii="Arial" w:hAnsi="Arial" w:cs="Arial"/>
                <w:i/>
              </w:rPr>
              <w:lastRenderedPageBreak/>
              <w:t>generating unit</w:t>
            </w:r>
            <w:r w:rsidRPr="00B01842">
              <w:rPr>
                <w:rFonts w:ascii="Arial" w:hAnsi="Arial" w:cs="Arial"/>
              </w:rPr>
              <w:t xml:space="preserve"> shall be calculated using the following formula:</w:t>
            </w:r>
            <w:bookmarkEnd w:id="9"/>
          </w:p>
          <w:p w14:paraId="4D127436" w14:textId="77777777" w:rsidR="00CF52D8" w:rsidRPr="00B01842" w:rsidRDefault="00CF52D8" w:rsidP="00CF52D8">
            <w:pPr>
              <w:jc w:val="both"/>
              <w:rPr>
                <w:rFonts w:ascii="Arial" w:hAnsi="Arial" w:cs="Arial"/>
              </w:rPr>
            </w:pPr>
          </w:p>
          <w:p w14:paraId="2BAD196A" w14:textId="769DF42E" w:rsidR="00CF52D8" w:rsidRPr="00B01842" w:rsidRDefault="00453FE3" w:rsidP="00CF52D8">
            <w:pPr>
              <w:jc w:val="both"/>
              <w:rPr>
                <w:rFonts w:ascii="Arial" w:hAnsi="Arial" w:cs="Arial"/>
                <w:kern w:val="32"/>
              </w:rPr>
            </w:pPr>
            <m:oMathPara>
              <m:oMath>
                <m:sSub>
                  <m:sSubPr>
                    <m:ctrlPr>
                      <w:rPr>
                        <w:rFonts w:ascii="Cambria Math" w:hAnsi="Cambria Math" w:cs="Arial"/>
                      </w:rPr>
                    </m:ctrlPr>
                  </m:sSubPr>
                  <m:e>
                    <m:r>
                      <m:rPr>
                        <m:nor/>
                      </m:rPr>
                      <w:rPr>
                        <w:rFonts w:ascii="Arial" w:hAnsi="Arial" w:cs="Arial"/>
                      </w:rPr>
                      <m:t>PQ</m:t>
                    </m:r>
                  </m:e>
                  <m:sub>
                    <w:proofErr w:type="spellStart"/>
                    <m:r>
                      <m:rPr>
                        <m:nor/>
                      </m:rPr>
                      <w:rPr>
                        <w:rFonts w:ascii="Arial" w:hAnsi="Arial" w:cs="Arial"/>
                      </w:rPr>
                      <m:t>i,t</m:t>
                    </m:r>
                    <w:proofErr w:type="spellEnd"/>
                  </m:sub>
                </m:sSub>
                <m:r>
                  <m:rPr>
                    <m:nor/>
                  </m:rPr>
                  <w:rPr>
                    <w:rFonts w:ascii="Arial" w:hAnsi="Arial" w:cs="Arial"/>
                  </w:rPr>
                  <m:t>=</m:t>
                </m:r>
                <m:f>
                  <m:fPr>
                    <m:ctrlPr>
                      <w:rPr>
                        <w:rFonts w:ascii="Cambria Math" w:hAnsi="Cambria Math" w:cs="Arial"/>
                      </w:rPr>
                    </m:ctrlPr>
                  </m:fPr>
                  <m:num>
                    <m:sSub>
                      <m:sSubPr>
                        <m:ctrlPr>
                          <w:rPr>
                            <w:rFonts w:ascii="Cambria Math" w:hAnsi="Cambria Math" w:cs="Arial"/>
                          </w:rPr>
                        </m:ctrlPr>
                      </m:sSubPr>
                      <m:e>
                        <m:r>
                          <m:rPr>
                            <m:nor/>
                          </m:rPr>
                          <w:rPr>
                            <w:rFonts w:ascii="Arial" w:hAnsi="Arial" w:cs="Arial"/>
                          </w:rPr>
                          <m:t>IL</m:t>
                        </m:r>
                      </m:e>
                      <m:sub>
                        <w:proofErr w:type="spellStart"/>
                        <m:r>
                          <m:rPr>
                            <m:nor/>
                          </m:rPr>
                          <w:rPr>
                            <w:rFonts w:ascii="Arial" w:hAnsi="Arial" w:cs="Arial"/>
                          </w:rPr>
                          <m:t>i,t</m:t>
                        </m:r>
                        <w:proofErr w:type="spellEnd"/>
                      </m:sub>
                    </m:sSub>
                    <m:r>
                      <m:rPr>
                        <m:nor/>
                      </m:rPr>
                      <w:rPr>
                        <w:rFonts w:ascii="Arial" w:hAnsi="Arial" w:cs="Arial"/>
                      </w:rPr>
                      <m:t>+</m:t>
                    </m:r>
                    <m:sSub>
                      <m:sSubPr>
                        <m:ctrlPr>
                          <w:rPr>
                            <w:rFonts w:ascii="Cambria Math" w:hAnsi="Cambria Math" w:cs="Arial"/>
                          </w:rPr>
                        </m:ctrlPr>
                      </m:sSubPr>
                      <m:e>
                        <m:r>
                          <m:rPr>
                            <m:nor/>
                          </m:rPr>
                          <w:rPr>
                            <w:rFonts w:ascii="Arial" w:hAnsi="Arial" w:cs="Arial"/>
                          </w:rPr>
                          <m:t>PO</m:t>
                        </m:r>
                      </m:e>
                      <m:sub>
                        <w:proofErr w:type="spellStart"/>
                        <m:r>
                          <m:rPr>
                            <m:nor/>
                          </m:rPr>
                          <w:rPr>
                            <w:rFonts w:ascii="Arial" w:hAnsi="Arial" w:cs="Arial"/>
                          </w:rPr>
                          <m:t>i,t</m:t>
                        </m:r>
                        <w:proofErr w:type="spellEnd"/>
                      </m:sub>
                    </m:sSub>
                  </m:num>
                  <m:den>
                    <m:r>
                      <m:rPr>
                        <m:nor/>
                      </m:rPr>
                      <w:rPr>
                        <w:rFonts w:ascii="Arial" w:hAnsi="Arial" w:cs="Arial"/>
                      </w:rPr>
                      <m:t>2</m:t>
                    </m:r>
                  </m:den>
                </m:f>
                <m:r>
                  <m:rPr>
                    <m:sty m:val="bi"/>
                  </m:rPr>
                  <w:rPr>
                    <w:rFonts w:ascii="Cambria Math" w:hAnsi="Cambria Math" w:cs="Arial"/>
                  </w:rPr>
                  <m:t xml:space="preserve">x </m:t>
                </m:r>
                <m:f>
                  <m:fPr>
                    <m:ctrlPr>
                      <w:rPr>
                        <w:rFonts w:ascii="Cambria Math" w:hAnsi="Cambria Math" w:cs="Arial"/>
                        <w:b/>
                        <w:i/>
                      </w:rPr>
                    </m:ctrlPr>
                  </m:fPr>
                  <m:num>
                    <m:r>
                      <m:rPr>
                        <m:sty m:val="bi"/>
                      </m:rPr>
                      <w:rPr>
                        <w:rFonts w:ascii="Cambria Math" w:hAnsi="Cambria Math" w:cs="Arial"/>
                      </w:rPr>
                      <m:t>1</m:t>
                    </m:r>
                  </m:num>
                  <m:den>
                    <m:r>
                      <m:rPr>
                        <m:sty m:val="bi"/>
                      </m:rPr>
                      <w:rPr>
                        <w:rFonts w:ascii="Cambria Math" w:hAnsi="Cambria Math" w:cs="Arial"/>
                      </w:rPr>
                      <m:t>n</m:t>
                    </m:r>
                  </m:den>
                </m:f>
              </m:oMath>
            </m:oMathPara>
          </w:p>
          <w:p w14:paraId="1F976CC8" w14:textId="77777777" w:rsidR="00CF52D8" w:rsidRPr="00B01842" w:rsidRDefault="00CF52D8" w:rsidP="00CF52D8">
            <w:pPr>
              <w:jc w:val="both"/>
              <w:rPr>
                <w:rFonts w:ascii="Arial" w:hAnsi="Arial" w:cs="Arial"/>
              </w:rPr>
            </w:pPr>
          </w:p>
          <w:p w14:paraId="4E3DF3F0" w14:textId="77777777" w:rsidR="00CF52D8" w:rsidRPr="00B01842" w:rsidRDefault="00CF52D8" w:rsidP="00CF52D8">
            <w:pPr>
              <w:jc w:val="both"/>
              <w:rPr>
                <w:rFonts w:ascii="Arial" w:hAnsi="Arial" w:cs="Arial"/>
              </w:rPr>
            </w:pPr>
            <w:r w:rsidRPr="00B01842">
              <w:rPr>
                <w:rFonts w:ascii="Arial" w:hAnsi="Arial" w:cs="Arial"/>
              </w:rPr>
              <w:t>Where,</w:t>
            </w:r>
          </w:p>
          <w:p w14:paraId="530D3175" w14:textId="5E5DDB4D" w:rsidR="00CF52D8" w:rsidRPr="00B01842" w:rsidRDefault="00CF52D8" w:rsidP="00CF52D8">
            <w:pPr>
              <w:jc w:val="both"/>
              <w:rPr>
                <w:rFonts w:ascii="Arial" w:hAnsi="Arial" w:cs="Arial"/>
              </w:rPr>
            </w:pPr>
            <w:proofErr w:type="spellStart"/>
            <w:proofErr w:type="gramStart"/>
            <w:r w:rsidRPr="00B01842">
              <w:rPr>
                <w:rFonts w:ascii="Arial" w:hAnsi="Arial" w:cs="Arial"/>
              </w:rPr>
              <w:t>PQ</w:t>
            </w:r>
            <w:r w:rsidRPr="00B01842">
              <w:rPr>
                <w:rFonts w:ascii="Arial" w:hAnsi="Arial" w:cs="Arial"/>
                <w:vertAlign w:val="subscript"/>
              </w:rPr>
              <w:t>i,t</w:t>
            </w:r>
            <w:proofErr w:type="spellEnd"/>
            <w:proofErr w:type="gramEnd"/>
            <w:r w:rsidRPr="00B01842">
              <w:rPr>
                <w:rFonts w:ascii="Arial" w:hAnsi="Arial" w:cs="Arial"/>
              </w:rPr>
              <w:tab/>
            </w:r>
            <w:r w:rsidRPr="00B01842">
              <w:rPr>
                <w:rFonts w:ascii="Arial" w:hAnsi="Arial" w:cs="Arial"/>
                <w:i/>
              </w:rPr>
              <w:t xml:space="preserve">projected quantity </w:t>
            </w:r>
            <w:r w:rsidRPr="00B01842">
              <w:rPr>
                <w:rFonts w:ascii="Arial" w:hAnsi="Arial" w:cs="Arial"/>
              </w:rPr>
              <w:t xml:space="preserve">(in MWh) of </w:t>
            </w:r>
            <w:r w:rsidRPr="00B01842">
              <w:rPr>
                <w:rFonts w:ascii="Arial" w:hAnsi="Arial" w:cs="Arial"/>
                <w:i/>
              </w:rPr>
              <w:t>must dispatch generating unit</w:t>
            </w:r>
            <w:r w:rsidRPr="00B01842">
              <w:rPr>
                <w:rFonts w:ascii="Arial" w:hAnsi="Arial" w:cs="Arial"/>
              </w:rPr>
              <w:t xml:space="preserve"> i </w:t>
            </w:r>
            <w:r w:rsidR="004D258A" w:rsidRPr="00B01842">
              <w:rPr>
                <w:rFonts w:ascii="Arial" w:hAnsi="Arial" w:cs="Arial"/>
              </w:rPr>
              <w:t xml:space="preserve">for </w:t>
            </w:r>
            <w:r w:rsidR="004D258A" w:rsidRPr="00B01842">
              <w:rPr>
                <w:rFonts w:ascii="Arial" w:hAnsi="Arial" w:cs="Arial"/>
                <w:i/>
              </w:rPr>
              <w:t>trading interval</w:t>
            </w:r>
            <w:r w:rsidR="004D258A" w:rsidRPr="00B01842">
              <w:rPr>
                <w:rFonts w:ascii="Arial" w:hAnsi="Arial" w:cs="Arial"/>
              </w:rPr>
              <w:t xml:space="preserve"> t</w:t>
            </w:r>
          </w:p>
          <w:p w14:paraId="78F8D77C" w14:textId="77777777" w:rsidR="00CF52D8" w:rsidRPr="00B01842" w:rsidRDefault="00CF52D8" w:rsidP="00CF52D8">
            <w:pPr>
              <w:jc w:val="both"/>
              <w:rPr>
                <w:rFonts w:ascii="Arial" w:hAnsi="Arial" w:cs="Arial"/>
              </w:rPr>
            </w:pPr>
          </w:p>
          <w:p w14:paraId="188E8B07" w14:textId="77777777" w:rsidR="00CF52D8" w:rsidRPr="00B01842" w:rsidRDefault="00CF52D8" w:rsidP="00CF52D8">
            <w:pPr>
              <w:jc w:val="both"/>
              <w:rPr>
                <w:rFonts w:ascii="Arial" w:hAnsi="Arial" w:cs="Arial"/>
              </w:rPr>
            </w:pPr>
            <w:proofErr w:type="spellStart"/>
            <w:proofErr w:type="gramStart"/>
            <w:r w:rsidRPr="00B01842">
              <w:rPr>
                <w:rFonts w:ascii="Arial" w:hAnsi="Arial" w:cs="Arial"/>
              </w:rPr>
              <w:t>IL</w:t>
            </w:r>
            <w:r w:rsidRPr="00B01842">
              <w:rPr>
                <w:rFonts w:ascii="Arial" w:hAnsi="Arial" w:cs="Arial"/>
                <w:vertAlign w:val="subscript"/>
              </w:rPr>
              <w:t>i,t</w:t>
            </w:r>
            <w:proofErr w:type="spellEnd"/>
            <w:proofErr w:type="gramEnd"/>
            <w:r w:rsidRPr="00B01842">
              <w:rPr>
                <w:rFonts w:ascii="Arial" w:hAnsi="Arial" w:cs="Arial"/>
              </w:rPr>
              <w:tab/>
            </w:r>
            <w:r w:rsidRPr="00B01842">
              <w:rPr>
                <w:rFonts w:ascii="Arial" w:hAnsi="Arial" w:cs="Arial"/>
                <w:i/>
              </w:rPr>
              <w:t xml:space="preserve">initial loading </w:t>
            </w:r>
            <w:r w:rsidRPr="00B01842">
              <w:rPr>
                <w:rFonts w:ascii="Arial" w:hAnsi="Arial" w:cs="Arial"/>
              </w:rPr>
              <w:t xml:space="preserve">(in MW) of </w:t>
            </w:r>
            <w:r w:rsidRPr="00B01842">
              <w:rPr>
                <w:rFonts w:ascii="Arial" w:hAnsi="Arial" w:cs="Arial"/>
                <w:i/>
              </w:rPr>
              <w:t>must dispatch generating unit</w:t>
            </w:r>
            <w:r w:rsidRPr="00B01842">
              <w:rPr>
                <w:rFonts w:ascii="Arial" w:hAnsi="Arial" w:cs="Arial"/>
              </w:rPr>
              <w:t xml:space="preserve"> i used during the scheduling process for </w:t>
            </w:r>
            <w:r w:rsidRPr="00B01842">
              <w:rPr>
                <w:rFonts w:ascii="Arial" w:hAnsi="Arial" w:cs="Arial"/>
                <w:b/>
                <w:i/>
                <w:u w:val="single"/>
              </w:rPr>
              <w:t>dispatch</w:t>
            </w:r>
            <w:r w:rsidRPr="00B01842">
              <w:rPr>
                <w:rFonts w:ascii="Arial" w:hAnsi="Arial" w:cs="Arial"/>
                <w:i/>
              </w:rPr>
              <w:t xml:space="preserve"> interval</w:t>
            </w:r>
            <w:r w:rsidRPr="00B01842">
              <w:rPr>
                <w:rFonts w:ascii="Arial" w:hAnsi="Arial" w:cs="Arial"/>
              </w:rPr>
              <w:t xml:space="preserve"> t</w:t>
            </w:r>
          </w:p>
          <w:p w14:paraId="35389BEB" w14:textId="77777777" w:rsidR="00CF52D8" w:rsidRPr="00B01842" w:rsidRDefault="00CF52D8" w:rsidP="00CF52D8">
            <w:pPr>
              <w:jc w:val="both"/>
              <w:rPr>
                <w:rFonts w:ascii="Arial" w:hAnsi="Arial" w:cs="Arial"/>
              </w:rPr>
            </w:pPr>
          </w:p>
          <w:p w14:paraId="1292F680" w14:textId="7E96834B" w:rsidR="00CF52D8" w:rsidRDefault="00CF52D8" w:rsidP="00CF52D8">
            <w:pPr>
              <w:jc w:val="both"/>
              <w:rPr>
                <w:rFonts w:ascii="Arial" w:hAnsi="Arial" w:cs="Arial"/>
              </w:rPr>
            </w:pPr>
            <w:proofErr w:type="spellStart"/>
            <w:proofErr w:type="gramStart"/>
            <w:r w:rsidRPr="00B01842">
              <w:rPr>
                <w:rFonts w:ascii="Arial" w:hAnsi="Arial" w:cs="Arial"/>
              </w:rPr>
              <w:t>PO</w:t>
            </w:r>
            <w:r w:rsidRPr="00B01842">
              <w:rPr>
                <w:rFonts w:ascii="Arial" w:hAnsi="Arial" w:cs="Arial"/>
                <w:vertAlign w:val="subscript"/>
              </w:rPr>
              <w:t>i,t</w:t>
            </w:r>
            <w:proofErr w:type="spellEnd"/>
            <w:proofErr w:type="gramEnd"/>
            <w:r w:rsidRPr="00B01842">
              <w:rPr>
                <w:rFonts w:ascii="Arial" w:hAnsi="Arial" w:cs="Arial"/>
                <w:vertAlign w:val="subscript"/>
              </w:rPr>
              <w:tab/>
            </w:r>
            <w:r w:rsidRPr="00B01842">
              <w:rPr>
                <w:rFonts w:ascii="Arial" w:hAnsi="Arial" w:cs="Arial"/>
                <w:i/>
              </w:rPr>
              <w:t>projected output</w:t>
            </w:r>
            <w:r w:rsidRPr="00B01842">
              <w:rPr>
                <w:rFonts w:ascii="Arial" w:hAnsi="Arial" w:cs="Arial"/>
              </w:rPr>
              <w:t xml:space="preserve"> (in MW) of </w:t>
            </w:r>
            <w:r w:rsidRPr="00B01842">
              <w:rPr>
                <w:rFonts w:ascii="Arial" w:hAnsi="Arial" w:cs="Arial"/>
                <w:i/>
              </w:rPr>
              <w:t>must dispatch generating unit</w:t>
            </w:r>
            <w:r w:rsidRPr="00B01842">
              <w:rPr>
                <w:rFonts w:ascii="Arial" w:hAnsi="Arial" w:cs="Arial"/>
              </w:rPr>
              <w:t xml:space="preserve"> i used during the scheduling process for </w:t>
            </w:r>
            <w:r w:rsidRPr="00B01842">
              <w:rPr>
                <w:rFonts w:ascii="Arial" w:hAnsi="Arial" w:cs="Arial"/>
                <w:b/>
                <w:i/>
                <w:u w:val="single"/>
              </w:rPr>
              <w:t>dispatch</w:t>
            </w:r>
            <w:r w:rsidRPr="00B01842">
              <w:rPr>
                <w:rFonts w:ascii="Arial" w:hAnsi="Arial" w:cs="Arial"/>
                <w:i/>
              </w:rPr>
              <w:t xml:space="preserve"> interval</w:t>
            </w:r>
            <w:r w:rsidRPr="00B01842">
              <w:rPr>
                <w:rFonts w:ascii="Arial" w:hAnsi="Arial" w:cs="Arial"/>
              </w:rPr>
              <w:t xml:space="preserve"> t</w:t>
            </w:r>
          </w:p>
          <w:p w14:paraId="6F37BF2B" w14:textId="00A5A21C" w:rsidR="004B0460" w:rsidRDefault="004B0460" w:rsidP="00CF52D8">
            <w:pPr>
              <w:jc w:val="both"/>
              <w:rPr>
                <w:rFonts w:ascii="Arial" w:hAnsi="Arial" w:cs="Arial"/>
              </w:rPr>
            </w:pPr>
          </w:p>
          <w:p w14:paraId="2DA854DF" w14:textId="77777777" w:rsidR="008D41B7" w:rsidRDefault="004B0460">
            <w:pPr>
              <w:jc w:val="both"/>
              <w:rPr>
                <w:rFonts w:ascii="Arial" w:hAnsi="Arial" w:cs="Arial"/>
                <w:b/>
                <w:i/>
                <w:u w:val="single"/>
              </w:rPr>
            </w:pPr>
            <w:r w:rsidRPr="00B01842">
              <w:rPr>
                <w:rFonts w:ascii="Arial" w:hAnsi="Arial" w:cs="Arial"/>
                <w:b/>
                <w:u w:val="single"/>
              </w:rPr>
              <w:t xml:space="preserve">n number of dispatch interval(s) within a </w:t>
            </w:r>
            <w:r w:rsidRPr="00B01842">
              <w:rPr>
                <w:rFonts w:ascii="Arial" w:hAnsi="Arial" w:cs="Arial"/>
                <w:b/>
                <w:i/>
                <w:u w:val="single"/>
              </w:rPr>
              <w:t>trading interval</w:t>
            </w:r>
          </w:p>
          <w:p w14:paraId="7C250A43" w14:textId="4E9B0F57" w:rsidR="004B0460" w:rsidRPr="00B01842" w:rsidRDefault="004B0460">
            <w:pPr>
              <w:jc w:val="both"/>
              <w:rPr>
                <w:rFonts w:ascii="Arial" w:hAnsi="Arial" w:cs="Arial"/>
                <w:b/>
                <w:i/>
                <w:u w:val="single"/>
              </w:rPr>
            </w:pPr>
          </w:p>
        </w:tc>
        <w:tc>
          <w:tcPr>
            <w:tcW w:w="3600" w:type="dxa"/>
          </w:tcPr>
          <w:p w14:paraId="3407AE44" w14:textId="424DB1E3" w:rsidR="00CF52D8" w:rsidRPr="00B01842" w:rsidRDefault="006F5943" w:rsidP="00CF52D8">
            <w:pPr>
              <w:rPr>
                <w:rFonts w:ascii="Arial" w:hAnsi="Arial" w:cs="Arial"/>
              </w:rPr>
            </w:pPr>
            <w:r w:rsidRPr="00B01842">
              <w:rPr>
                <w:rFonts w:ascii="Arial" w:hAnsi="Arial" w:cs="Arial"/>
              </w:rPr>
              <w:lastRenderedPageBreak/>
              <w:t>For consistency with the implementation of 5-minute dispatch interval.</w:t>
            </w:r>
          </w:p>
        </w:tc>
      </w:tr>
      <w:tr w:rsidR="00CF52D8" w:rsidRPr="002C3950" w14:paraId="18B9A59D" w14:textId="77777777" w:rsidTr="00A134F1">
        <w:trPr>
          <w:trHeight w:val="58"/>
        </w:trPr>
        <w:tc>
          <w:tcPr>
            <w:tcW w:w="1800" w:type="dxa"/>
          </w:tcPr>
          <w:p w14:paraId="0889D1C9" w14:textId="42127CD7" w:rsidR="00CF52D8" w:rsidRPr="00B01842" w:rsidRDefault="00CF52D8" w:rsidP="00CF52D8">
            <w:pPr>
              <w:rPr>
                <w:rFonts w:ascii="Arial" w:hAnsi="Arial" w:cs="Arial"/>
              </w:rPr>
            </w:pPr>
            <w:r w:rsidRPr="00B01842">
              <w:rPr>
                <w:rFonts w:ascii="Arial" w:hAnsi="Arial" w:cs="Arial"/>
              </w:rPr>
              <w:lastRenderedPageBreak/>
              <w:t>Calculations</w:t>
            </w:r>
          </w:p>
        </w:tc>
        <w:tc>
          <w:tcPr>
            <w:tcW w:w="1350" w:type="dxa"/>
          </w:tcPr>
          <w:p w14:paraId="2A41B528" w14:textId="75F24718" w:rsidR="00CF52D8" w:rsidRPr="00B01842" w:rsidRDefault="006F080D" w:rsidP="00CF52D8">
            <w:pPr>
              <w:jc w:val="center"/>
              <w:rPr>
                <w:rFonts w:ascii="Arial" w:hAnsi="Arial" w:cs="Arial"/>
              </w:rPr>
            </w:pPr>
            <w:r w:rsidRPr="00B01842">
              <w:rPr>
                <w:rFonts w:ascii="Arial" w:hAnsi="Arial" w:cs="Arial"/>
              </w:rPr>
              <w:t>NEW</w:t>
            </w:r>
          </w:p>
        </w:tc>
        <w:tc>
          <w:tcPr>
            <w:tcW w:w="4230" w:type="dxa"/>
          </w:tcPr>
          <w:p w14:paraId="35CF8EA8" w14:textId="22CC77E4" w:rsidR="00CF52D8" w:rsidRPr="00B01842" w:rsidRDefault="00CF52D8" w:rsidP="00811399">
            <w:pPr>
              <w:jc w:val="center"/>
              <w:rPr>
                <w:rFonts w:ascii="Arial" w:hAnsi="Arial" w:cs="Arial"/>
              </w:rPr>
            </w:pPr>
          </w:p>
        </w:tc>
        <w:tc>
          <w:tcPr>
            <w:tcW w:w="4234" w:type="dxa"/>
          </w:tcPr>
          <w:p w14:paraId="74AE463D" w14:textId="77777777" w:rsidR="00F75667" w:rsidRDefault="006F080D">
            <w:pPr>
              <w:jc w:val="both"/>
              <w:rPr>
                <w:rFonts w:ascii="Arial" w:hAnsi="Arial" w:cs="Arial"/>
                <w:b/>
                <w:u w:val="single"/>
              </w:rPr>
            </w:pPr>
            <w:bookmarkStart w:id="10" w:name="_Ref490126909"/>
            <w:r w:rsidRPr="00B01842">
              <w:rPr>
                <w:rFonts w:ascii="Arial" w:hAnsi="Arial" w:cs="Arial"/>
                <w:b/>
                <w:u w:val="single"/>
              </w:rPr>
              <w:t>4.2.5</w:t>
            </w:r>
            <w:r w:rsidRPr="00B01842">
              <w:rPr>
                <w:rFonts w:ascii="Arial" w:hAnsi="Arial" w:cs="Arial"/>
              </w:rPr>
              <w:t xml:space="preserve"> </w:t>
            </w:r>
            <w:bookmarkEnd w:id="10"/>
            <w:r w:rsidR="00F52B15">
              <w:rPr>
                <w:rFonts w:ascii="Arial" w:hAnsi="Arial" w:cs="Arial"/>
                <w:b/>
                <w:u w:val="single"/>
              </w:rPr>
              <w:t xml:space="preserve">A one hundred (100) percent FPE shall be imposed to a </w:t>
            </w:r>
            <w:r w:rsidR="00F52B15" w:rsidRPr="00B01842">
              <w:rPr>
                <w:rFonts w:ascii="Arial" w:hAnsi="Arial" w:cs="Arial"/>
                <w:b/>
                <w:i/>
                <w:u w:val="single"/>
              </w:rPr>
              <w:t>must dispatch generating unit</w:t>
            </w:r>
            <w:r w:rsidR="00F52B15">
              <w:rPr>
                <w:rFonts w:ascii="Arial" w:hAnsi="Arial" w:cs="Arial"/>
                <w:b/>
                <w:u w:val="single"/>
              </w:rPr>
              <w:t xml:space="preserve"> on a particular </w:t>
            </w:r>
            <w:r w:rsidR="00F52B15" w:rsidRPr="00B01842">
              <w:rPr>
                <w:rFonts w:ascii="Arial" w:hAnsi="Arial" w:cs="Arial"/>
                <w:b/>
                <w:i/>
                <w:u w:val="single"/>
              </w:rPr>
              <w:t>dispatch interval</w:t>
            </w:r>
            <w:r w:rsidR="00F52B15">
              <w:rPr>
                <w:rFonts w:ascii="Arial" w:hAnsi="Arial" w:cs="Arial"/>
                <w:b/>
                <w:u w:val="single"/>
              </w:rPr>
              <w:t xml:space="preserve"> where </w:t>
            </w:r>
            <w:r w:rsidR="00F52B15">
              <w:rPr>
                <w:rFonts w:ascii="Arial" w:hAnsi="Arial" w:cs="Arial"/>
                <w:b/>
                <w:u w:val="single"/>
              </w:rPr>
              <w:lastRenderedPageBreak/>
              <w:t xml:space="preserve">its </w:t>
            </w:r>
            <w:r w:rsidR="00F52B15" w:rsidRPr="00B01842">
              <w:rPr>
                <w:rFonts w:ascii="Arial" w:hAnsi="Arial" w:cs="Arial"/>
                <w:b/>
                <w:i/>
                <w:u w:val="single"/>
              </w:rPr>
              <w:t>Projected Quantity</w:t>
            </w:r>
            <w:r w:rsidR="00F52B15">
              <w:rPr>
                <w:rFonts w:ascii="Arial" w:hAnsi="Arial" w:cs="Arial"/>
                <w:b/>
                <w:u w:val="single"/>
              </w:rPr>
              <w:t xml:space="preserve"> is equal to zero (0) and a metered quantity has been recorded in its metering data.</w:t>
            </w:r>
          </w:p>
          <w:p w14:paraId="76A095AD" w14:textId="06187E34" w:rsidR="009C283F" w:rsidRPr="00B01842" w:rsidRDefault="009C283F">
            <w:pPr>
              <w:jc w:val="both"/>
              <w:rPr>
                <w:rFonts w:ascii="Arial" w:hAnsi="Arial" w:cs="Arial"/>
                <w:b/>
                <w:u w:val="single"/>
              </w:rPr>
            </w:pPr>
          </w:p>
        </w:tc>
        <w:tc>
          <w:tcPr>
            <w:tcW w:w="3600" w:type="dxa"/>
          </w:tcPr>
          <w:p w14:paraId="099AF51A" w14:textId="6F269D4E" w:rsidR="00CF52D8" w:rsidRPr="00B01842" w:rsidRDefault="00094EE8">
            <w:pPr>
              <w:rPr>
                <w:rFonts w:ascii="Arial" w:hAnsi="Arial" w:cs="Arial"/>
              </w:rPr>
            </w:pPr>
            <w:r w:rsidRPr="00B01842">
              <w:rPr>
                <w:rFonts w:ascii="Arial" w:hAnsi="Arial" w:cs="Arial"/>
              </w:rPr>
              <w:lastRenderedPageBreak/>
              <w:t>To p</w:t>
            </w:r>
            <w:r w:rsidR="00CF52D8" w:rsidRPr="00B01842">
              <w:rPr>
                <w:rFonts w:ascii="Arial" w:hAnsi="Arial" w:cs="Arial"/>
              </w:rPr>
              <w:t xml:space="preserve">rovide the basis for </w:t>
            </w:r>
            <w:r w:rsidR="00F52B15">
              <w:rPr>
                <w:rFonts w:ascii="Arial" w:hAnsi="Arial" w:cs="Arial"/>
              </w:rPr>
              <w:t xml:space="preserve">imposition of 100 percent FPE value to instances when FPE shall become incalculable </w:t>
            </w:r>
            <w:r w:rsidR="00F52B15">
              <w:rPr>
                <w:rFonts w:ascii="Arial" w:hAnsi="Arial" w:cs="Arial"/>
              </w:rPr>
              <w:lastRenderedPageBreak/>
              <w:t>caused by projected quantity having zero (0) value.</w:t>
            </w:r>
          </w:p>
        </w:tc>
      </w:tr>
      <w:tr w:rsidR="00BA1647" w:rsidRPr="002C3950" w14:paraId="48B96AC9" w14:textId="77777777" w:rsidTr="00A134F1">
        <w:trPr>
          <w:trHeight w:val="58"/>
        </w:trPr>
        <w:tc>
          <w:tcPr>
            <w:tcW w:w="1800" w:type="dxa"/>
          </w:tcPr>
          <w:p w14:paraId="54F89AF7" w14:textId="7BABEB48" w:rsidR="00BA1647" w:rsidRPr="00B01842" w:rsidRDefault="00BA1647" w:rsidP="00CF52D8">
            <w:pPr>
              <w:rPr>
                <w:rFonts w:ascii="Arial" w:hAnsi="Arial" w:cs="Arial"/>
              </w:rPr>
            </w:pPr>
            <w:r w:rsidRPr="00B01842">
              <w:rPr>
                <w:rFonts w:ascii="Arial" w:hAnsi="Arial" w:cs="Arial"/>
              </w:rPr>
              <w:lastRenderedPageBreak/>
              <w:t>Exclusions</w:t>
            </w:r>
          </w:p>
        </w:tc>
        <w:tc>
          <w:tcPr>
            <w:tcW w:w="1350" w:type="dxa"/>
          </w:tcPr>
          <w:p w14:paraId="605DD364" w14:textId="09DAEB86" w:rsidR="00BA1647" w:rsidRPr="00B01842" w:rsidRDefault="00BA1647" w:rsidP="000B523D">
            <w:pPr>
              <w:jc w:val="center"/>
              <w:rPr>
                <w:rFonts w:ascii="Arial" w:hAnsi="Arial" w:cs="Arial"/>
              </w:rPr>
            </w:pPr>
            <w:r w:rsidRPr="00B01842">
              <w:rPr>
                <w:rFonts w:ascii="Arial" w:hAnsi="Arial" w:cs="Arial"/>
              </w:rPr>
              <w:t>4.3.1</w:t>
            </w:r>
          </w:p>
        </w:tc>
        <w:tc>
          <w:tcPr>
            <w:tcW w:w="4230" w:type="dxa"/>
          </w:tcPr>
          <w:p w14:paraId="0A837F1E" w14:textId="0BE2F2FD" w:rsidR="00BA1647" w:rsidRPr="00B01842" w:rsidRDefault="00BA1647" w:rsidP="00BA1647">
            <w:pPr>
              <w:jc w:val="both"/>
              <w:rPr>
                <w:rFonts w:ascii="Arial" w:hAnsi="Arial" w:cs="Arial"/>
              </w:rPr>
            </w:pPr>
            <w:r w:rsidRPr="00B01842">
              <w:rPr>
                <w:rFonts w:ascii="Arial" w:hAnsi="Arial" w:cs="Arial"/>
              </w:rPr>
              <w:t xml:space="preserve">(b) xxx </w:t>
            </w:r>
            <w:r w:rsidRPr="00B01842">
              <w:rPr>
                <w:rFonts w:ascii="Arial" w:hAnsi="Arial" w:cs="Arial"/>
                <w:i/>
              </w:rPr>
              <w:t>footnote 13 - Clause 3.8.3.4, WESM Rules</w:t>
            </w:r>
          </w:p>
        </w:tc>
        <w:tc>
          <w:tcPr>
            <w:tcW w:w="4234" w:type="dxa"/>
          </w:tcPr>
          <w:p w14:paraId="71B068EE" w14:textId="69FF85A8" w:rsidR="00BA1647" w:rsidRPr="00B01842" w:rsidRDefault="00BA1647" w:rsidP="00CF52D8">
            <w:pPr>
              <w:jc w:val="both"/>
              <w:rPr>
                <w:rFonts w:ascii="Arial" w:hAnsi="Arial" w:cs="Arial"/>
              </w:rPr>
            </w:pPr>
            <w:r w:rsidRPr="00B01842">
              <w:rPr>
                <w:rFonts w:ascii="Arial" w:hAnsi="Arial" w:cs="Arial"/>
              </w:rPr>
              <w:t xml:space="preserve">(b) xxx </w:t>
            </w:r>
            <w:r w:rsidRPr="00B01842">
              <w:rPr>
                <w:rFonts w:ascii="Arial" w:hAnsi="Arial" w:cs="Arial"/>
                <w:i/>
              </w:rPr>
              <w:t xml:space="preserve">footnote 13 - Clause </w:t>
            </w:r>
            <w:r w:rsidRPr="00B01842">
              <w:rPr>
                <w:rFonts w:ascii="Arial" w:hAnsi="Arial" w:cs="Arial"/>
                <w:i/>
                <w:strike/>
              </w:rPr>
              <w:t>3.8.3.4</w:t>
            </w:r>
            <w:r w:rsidRPr="00B01842">
              <w:rPr>
                <w:rFonts w:ascii="Arial" w:hAnsi="Arial" w:cs="Arial"/>
                <w:i/>
              </w:rPr>
              <w:t xml:space="preserve"> </w:t>
            </w:r>
            <w:r w:rsidRPr="00B01842">
              <w:rPr>
                <w:rFonts w:ascii="Arial" w:hAnsi="Arial" w:cs="Arial"/>
                <w:b/>
                <w:i/>
                <w:u w:val="single"/>
              </w:rPr>
              <w:t>3.8.3.5</w:t>
            </w:r>
            <w:r w:rsidRPr="00B01842">
              <w:rPr>
                <w:rFonts w:ascii="Arial" w:hAnsi="Arial" w:cs="Arial"/>
                <w:i/>
              </w:rPr>
              <w:t>, WESM Rules</w:t>
            </w:r>
          </w:p>
        </w:tc>
        <w:tc>
          <w:tcPr>
            <w:tcW w:w="3600" w:type="dxa"/>
          </w:tcPr>
          <w:p w14:paraId="17B653CC" w14:textId="7A60EE5D" w:rsidR="00BA1647" w:rsidRPr="00B01842" w:rsidRDefault="00BA1647" w:rsidP="00BA1647">
            <w:pPr>
              <w:rPr>
                <w:rFonts w:ascii="Arial" w:hAnsi="Arial" w:cs="Arial"/>
              </w:rPr>
            </w:pPr>
            <w:r w:rsidRPr="00B01842">
              <w:rPr>
                <w:rFonts w:ascii="Arial" w:hAnsi="Arial" w:cs="Arial"/>
              </w:rPr>
              <w:t>For consistency with the WESM Rules as amended by DOE DC No. 2016-10-0014 dated 14 October 2016.</w:t>
            </w:r>
          </w:p>
        </w:tc>
      </w:tr>
      <w:tr w:rsidR="00CF52D8" w:rsidRPr="002C3950" w14:paraId="173563EB" w14:textId="77777777" w:rsidTr="00A134F1">
        <w:trPr>
          <w:trHeight w:val="58"/>
        </w:trPr>
        <w:tc>
          <w:tcPr>
            <w:tcW w:w="1800" w:type="dxa"/>
          </w:tcPr>
          <w:p w14:paraId="2E22C888" w14:textId="1AE91A8A" w:rsidR="00CF52D8" w:rsidRPr="00B01842" w:rsidRDefault="00CF52D8" w:rsidP="00CF52D8">
            <w:pPr>
              <w:rPr>
                <w:rFonts w:ascii="Arial" w:hAnsi="Arial" w:cs="Arial"/>
              </w:rPr>
            </w:pPr>
          </w:p>
        </w:tc>
        <w:tc>
          <w:tcPr>
            <w:tcW w:w="1350" w:type="dxa"/>
          </w:tcPr>
          <w:p w14:paraId="0773CB92" w14:textId="78D60CB1" w:rsidR="00CF52D8" w:rsidRPr="00B01842" w:rsidRDefault="00CF52D8" w:rsidP="000B523D">
            <w:pPr>
              <w:jc w:val="center"/>
              <w:rPr>
                <w:rFonts w:ascii="Arial" w:hAnsi="Arial" w:cs="Arial"/>
              </w:rPr>
            </w:pPr>
            <w:r w:rsidRPr="00B01842">
              <w:rPr>
                <w:rFonts w:ascii="Arial" w:hAnsi="Arial" w:cs="Arial"/>
              </w:rPr>
              <w:t>4.3.1</w:t>
            </w:r>
          </w:p>
        </w:tc>
        <w:tc>
          <w:tcPr>
            <w:tcW w:w="4230" w:type="dxa"/>
          </w:tcPr>
          <w:p w14:paraId="723A1BF1" w14:textId="77777777" w:rsidR="00CF52D8" w:rsidRPr="00B01842" w:rsidRDefault="000B523D" w:rsidP="00CF52D8">
            <w:pPr>
              <w:jc w:val="both"/>
              <w:rPr>
                <w:rFonts w:ascii="Arial" w:hAnsi="Arial" w:cs="Arial"/>
              </w:rPr>
            </w:pPr>
            <w:r w:rsidRPr="00B01842">
              <w:rPr>
                <w:rFonts w:ascii="Arial" w:hAnsi="Arial" w:cs="Arial"/>
              </w:rPr>
              <w:t xml:space="preserve">(c) </w:t>
            </w:r>
            <w:r w:rsidR="00CF52D8" w:rsidRPr="00B01842">
              <w:rPr>
                <w:rFonts w:ascii="Arial" w:hAnsi="Arial" w:cs="Arial"/>
              </w:rPr>
              <w:t xml:space="preserve">a </w:t>
            </w:r>
            <w:r w:rsidR="00CF52D8" w:rsidRPr="00B01842">
              <w:rPr>
                <w:rFonts w:ascii="Arial" w:hAnsi="Arial" w:cs="Arial"/>
                <w:i/>
              </w:rPr>
              <w:t>market suspension</w:t>
            </w:r>
            <w:r w:rsidR="00CF52D8" w:rsidRPr="00B01842">
              <w:rPr>
                <w:rFonts w:ascii="Arial" w:hAnsi="Arial" w:cs="Arial"/>
              </w:rPr>
              <w:t xml:space="preserve"> or </w:t>
            </w:r>
            <w:r w:rsidR="00CF52D8" w:rsidRPr="00B01842">
              <w:rPr>
                <w:rFonts w:ascii="Arial" w:hAnsi="Arial" w:cs="Arial"/>
                <w:i/>
              </w:rPr>
              <w:t>market intervention</w:t>
            </w:r>
            <w:r w:rsidR="00CF52D8" w:rsidRPr="00B01842">
              <w:rPr>
                <w:rFonts w:ascii="Arial" w:hAnsi="Arial" w:cs="Arial"/>
              </w:rPr>
              <w:t xml:space="preserve"> was declared for the </w:t>
            </w:r>
            <w:r w:rsidR="00CF52D8" w:rsidRPr="00B01842">
              <w:rPr>
                <w:rFonts w:ascii="Arial" w:hAnsi="Arial" w:cs="Arial"/>
                <w:i/>
              </w:rPr>
              <w:t>trading interval</w:t>
            </w:r>
            <w:r w:rsidR="00CF52D8" w:rsidRPr="00B01842">
              <w:rPr>
                <w:rFonts w:ascii="Arial" w:hAnsi="Arial" w:cs="Arial"/>
              </w:rPr>
              <w:t>;</w:t>
            </w:r>
          </w:p>
          <w:p w14:paraId="121F6225" w14:textId="77777777" w:rsidR="000B523D" w:rsidRPr="00B01842" w:rsidRDefault="000B523D" w:rsidP="00CF52D8">
            <w:pPr>
              <w:jc w:val="both"/>
              <w:rPr>
                <w:rFonts w:ascii="Arial" w:hAnsi="Arial" w:cs="Arial"/>
              </w:rPr>
            </w:pPr>
            <w:r w:rsidRPr="00B01842">
              <w:rPr>
                <w:rFonts w:ascii="Arial" w:hAnsi="Arial" w:cs="Arial"/>
              </w:rPr>
              <w:t>(d) xxx; or</w:t>
            </w:r>
          </w:p>
          <w:p w14:paraId="0055626E" w14:textId="4EB96786" w:rsidR="000B523D" w:rsidRPr="00B01842" w:rsidRDefault="000B523D" w:rsidP="00CF52D8">
            <w:pPr>
              <w:jc w:val="both"/>
              <w:rPr>
                <w:rFonts w:ascii="Arial" w:hAnsi="Arial" w:cs="Arial"/>
              </w:rPr>
            </w:pPr>
            <w:r w:rsidRPr="00B01842">
              <w:rPr>
                <w:rFonts w:ascii="Arial" w:hAnsi="Arial" w:cs="Arial"/>
              </w:rPr>
              <w:t>(e) xxx.</w:t>
            </w:r>
          </w:p>
        </w:tc>
        <w:tc>
          <w:tcPr>
            <w:tcW w:w="4234" w:type="dxa"/>
          </w:tcPr>
          <w:p w14:paraId="303DFF63" w14:textId="77777777" w:rsidR="002B6ACB" w:rsidRPr="00B01842" w:rsidRDefault="000B523D" w:rsidP="00CF52D8">
            <w:pPr>
              <w:jc w:val="both"/>
              <w:rPr>
                <w:rFonts w:ascii="Arial" w:hAnsi="Arial" w:cs="Arial"/>
              </w:rPr>
            </w:pPr>
            <w:r w:rsidRPr="00B01842">
              <w:rPr>
                <w:rFonts w:ascii="Arial" w:hAnsi="Arial" w:cs="Arial"/>
              </w:rPr>
              <w:t xml:space="preserve">(c) </w:t>
            </w:r>
            <w:r w:rsidR="00CF52D8" w:rsidRPr="00B01842">
              <w:rPr>
                <w:rFonts w:ascii="Arial" w:hAnsi="Arial" w:cs="Arial"/>
              </w:rPr>
              <w:t xml:space="preserve">a </w:t>
            </w:r>
            <w:r w:rsidR="00CF52D8" w:rsidRPr="00B01842">
              <w:rPr>
                <w:rFonts w:ascii="Arial" w:hAnsi="Arial" w:cs="Arial"/>
                <w:i/>
              </w:rPr>
              <w:t>market suspension</w:t>
            </w:r>
            <w:r w:rsidR="00CF52D8" w:rsidRPr="00B01842">
              <w:rPr>
                <w:rFonts w:ascii="Arial" w:hAnsi="Arial" w:cs="Arial"/>
              </w:rPr>
              <w:t xml:space="preserve"> or </w:t>
            </w:r>
            <w:r w:rsidR="00CF52D8" w:rsidRPr="00B01842">
              <w:rPr>
                <w:rFonts w:ascii="Arial" w:hAnsi="Arial" w:cs="Arial"/>
                <w:i/>
              </w:rPr>
              <w:t>market intervention</w:t>
            </w:r>
            <w:r w:rsidR="00CF52D8" w:rsidRPr="00B01842">
              <w:rPr>
                <w:rFonts w:ascii="Arial" w:hAnsi="Arial" w:cs="Arial"/>
              </w:rPr>
              <w:t xml:space="preserve"> was declared for the </w:t>
            </w:r>
            <w:r w:rsidR="00CF52D8" w:rsidRPr="00B01842">
              <w:rPr>
                <w:rFonts w:ascii="Arial" w:hAnsi="Arial" w:cs="Arial"/>
                <w:b/>
                <w:i/>
                <w:u w:val="single"/>
              </w:rPr>
              <w:t>dispatch</w:t>
            </w:r>
            <w:r w:rsidR="00CF52D8" w:rsidRPr="00B01842">
              <w:rPr>
                <w:rFonts w:ascii="Arial" w:hAnsi="Arial" w:cs="Arial"/>
                <w:i/>
              </w:rPr>
              <w:t xml:space="preserve"> interval</w:t>
            </w:r>
            <w:r w:rsidR="00CF52D8" w:rsidRPr="00B01842">
              <w:rPr>
                <w:rFonts w:ascii="Arial" w:hAnsi="Arial" w:cs="Arial"/>
              </w:rPr>
              <w:t>;</w:t>
            </w:r>
          </w:p>
          <w:p w14:paraId="3BAB49BA" w14:textId="77777777" w:rsidR="000B523D" w:rsidRPr="00B01842" w:rsidRDefault="000B523D" w:rsidP="000B523D">
            <w:pPr>
              <w:jc w:val="both"/>
              <w:rPr>
                <w:rFonts w:ascii="Arial" w:hAnsi="Arial" w:cs="Arial"/>
              </w:rPr>
            </w:pPr>
            <w:r w:rsidRPr="00B01842">
              <w:rPr>
                <w:rFonts w:ascii="Arial" w:hAnsi="Arial" w:cs="Arial"/>
              </w:rPr>
              <w:t>(d) xxx; or</w:t>
            </w:r>
          </w:p>
          <w:p w14:paraId="66ADC6E3" w14:textId="3B60B96A" w:rsidR="000B523D" w:rsidRPr="00B01842" w:rsidRDefault="000B523D" w:rsidP="000B523D">
            <w:pPr>
              <w:jc w:val="both"/>
              <w:rPr>
                <w:rFonts w:ascii="Arial" w:hAnsi="Arial" w:cs="Arial"/>
                <w:b/>
                <w:u w:val="single"/>
              </w:rPr>
            </w:pPr>
            <w:r w:rsidRPr="00B01842">
              <w:rPr>
                <w:rFonts w:ascii="Arial" w:hAnsi="Arial" w:cs="Arial"/>
              </w:rPr>
              <w:t>(e) xxx</w:t>
            </w:r>
            <w:r w:rsidRPr="00B01842">
              <w:rPr>
                <w:rFonts w:ascii="Arial" w:hAnsi="Arial" w:cs="Arial"/>
                <w:b/>
                <w:u w:val="single"/>
              </w:rPr>
              <w:t>; or</w:t>
            </w:r>
          </w:p>
        </w:tc>
        <w:tc>
          <w:tcPr>
            <w:tcW w:w="3600" w:type="dxa"/>
          </w:tcPr>
          <w:p w14:paraId="33B3E3C2" w14:textId="495F9662" w:rsidR="00CF52D8" w:rsidRPr="00B01842" w:rsidRDefault="006F5943" w:rsidP="00CF52D8">
            <w:pPr>
              <w:rPr>
                <w:rFonts w:ascii="Arial" w:hAnsi="Arial" w:cs="Arial"/>
              </w:rPr>
            </w:pPr>
            <w:r w:rsidRPr="00B01842">
              <w:rPr>
                <w:rFonts w:ascii="Arial" w:hAnsi="Arial" w:cs="Arial"/>
              </w:rPr>
              <w:t>For consistency with the implementation of 5-minute dispatch interval.</w:t>
            </w:r>
          </w:p>
        </w:tc>
      </w:tr>
      <w:tr w:rsidR="002B6ACB" w:rsidRPr="002C3950" w14:paraId="5862E7AC" w14:textId="77777777" w:rsidTr="00A134F1">
        <w:trPr>
          <w:trHeight w:val="58"/>
        </w:trPr>
        <w:tc>
          <w:tcPr>
            <w:tcW w:w="1800" w:type="dxa"/>
          </w:tcPr>
          <w:p w14:paraId="68DB441D" w14:textId="77777777" w:rsidR="002B6ACB" w:rsidRPr="00B01842" w:rsidRDefault="002B6ACB" w:rsidP="00CF52D8">
            <w:pPr>
              <w:rPr>
                <w:rFonts w:ascii="Arial" w:hAnsi="Arial" w:cs="Arial"/>
              </w:rPr>
            </w:pPr>
          </w:p>
        </w:tc>
        <w:tc>
          <w:tcPr>
            <w:tcW w:w="1350" w:type="dxa"/>
          </w:tcPr>
          <w:p w14:paraId="3ED0F31D" w14:textId="484152E9" w:rsidR="002B6ACB" w:rsidRPr="00B01842" w:rsidRDefault="002B6ACB" w:rsidP="00CF52D8">
            <w:pPr>
              <w:jc w:val="center"/>
              <w:rPr>
                <w:rFonts w:ascii="Arial" w:hAnsi="Arial" w:cs="Arial"/>
              </w:rPr>
            </w:pPr>
            <w:r w:rsidRPr="00B01842">
              <w:rPr>
                <w:rFonts w:ascii="Arial" w:hAnsi="Arial" w:cs="Arial"/>
              </w:rPr>
              <w:t>NEW</w:t>
            </w:r>
          </w:p>
        </w:tc>
        <w:tc>
          <w:tcPr>
            <w:tcW w:w="4230" w:type="dxa"/>
          </w:tcPr>
          <w:p w14:paraId="710B6C8F" w14:textId="77777777" w:rsidR="002B6ACB" w:rsidRPr="00B01842" w:rsidRDefault="002B6ACB" w:rsidP="00CF52D8">
            <w:pPr>
              <w:jc w:val="both"/>
              <w:rPr>
                <w:rFonts w:ascii="Arial" w:hAnsi="Arial" w:cs="Arial"/>
              </w:rPr>
            </w:pPr>
          </w:p>
        </w:tc>
        <w:tc>
          <w:tcPr>
            <w:tcW w:w="4234" w:type="dxa"/>
          </w:tcPr>
          <w:p w14:paraId="5E509FA9" w14:textId="596D8F13" w:rsidR="002B6ACB" w:rsidRPr="00B01842" w:rsidRDefault="002B6ACB" w:rsidP="002B6ACB">
            <w:pPr>
              <w:jc w:val="both"/>
              <w:rPr>
                <w:rFonts w:ascii="Arial" w:hAnsi="Arial" w:cs="Arial"/>
                <w:b/>
                <w:u w:val="single"/>
              </w:rPr>
            </w:pPr>
            <w:r w:rsidRPr="00B01842">
              <w:rPr>
                <w:rFonts w:ascii="Arial" w:hAnsi="Arial" w:cs="Arial"/>
                <w:b/>
                <w:u w:val="single"/>
              </w:rPr>
              <w:t>4.3.1 (f) the projected quantity and the metered quantity both reflect zero (0) MWh.</w:t>
            </w:r>
          </w:p>
        </w:tc>
        <w:tc>
          <w:tcPr>
            <w:tcW w:w="3600" w:type="dxa"/>
          </w:tcPr>
          <w:p w14:paraId="5609FE05" w14:textId="092E68D2" w:rsidR="002B6ACB" w:rsidRPr="00B01842" w:rsidRDefault="002B6ACB" w:rsidP="00CF52D8">
            <w:pPr>
              <w:rPr>
                <w:rFonts w:ascii="Arial" w:hAnsi="Arial" w:cs="Arial"/>
              </w:rPr>
            </w:pPr>
            <w:r w:rsidRPr="00B01842">
              <w:rPr>
                <w:rFonts w:ascii="Arial" w:hAnsi="Arial" w:cs="Arial"/>
              </w:rPr>
              <w:t>If a must dispatch generating unit has no nomination and has no actual output (via the metered quantity), then that generating unit did not have any effect in the determination of prices and schedules in the WESM. Thus, these are recommended to be excluded. It shall also cover solar generating units that do not project any output during night time.</w:t>
            </w:r>
          </w:p>
        </w:tc>
      </w:tr>
      <w:tr w:rsidR="00A117FA" w:rsidRPr="002C3950" w14:paraId="298F1D9F" w14:textId="77777777" w:rsidTr="00A134F1">
        <w:trPr>
          <w:trHeight w:val="58"/>
        </w:trPr>
        <w:tc>
          <w:tcPr>
            <w:tcW w:w="1800" w:type="dxa"/>
          </w:tcPr>
          <w:p w14:paraId="3E4103D0" w14:textId="52AD9B0A" w:rsidR="00A117FA" w:rsidRPr="00B01842" w:rsidRDefault="00A117FA" w:rsidP="00A117FA">
            <w:pPr>
              <w:rPr>
                <w:rFonts w:ascii="Arial" w:hAnsi="Arial" w:cs="Arial"/>
              </w:rPr>
            </w:pPr>
            <w:r w:rsidRPr="00B01842">
              <w:rPr>
                <w:rFonts w:ascii="Arial" w:hAnsi="Arial" w:cs="Arial"/>
              </w:rPr>
              <w:lastRenderedPageBreak/>
              <w:t>Monitoring, Reporting, and Review</w:t>
            </w:r>
          </w:p>
        </w:tc>
        <w:tc>
          <w:tcPr>
            <w:tcW w:w="1350" w:type="dxa"/>
          </w:tcPr>
          <w:p w14:paraId="5F3C12F6" w14:textId="6921B535" w:rsidR="00A117FA" w:rsidRPr="00B01842" w:rsidRDefault="00A117FA" w:rsidP="00A117FA">
            <w:pPr>
              <w:jc w:val="center"/>
              <w:rPr>
                <w:rFonts w:ascii="Arial" w:hAnsi="Arial" w:cs="Arial"/>
              </w:rPr>
            </w:pPr>
            <w:r w:rsidRPr="00B01842">
              <w:rPr>
                <w:rFonts w:ascii="Arial" w:hAnsi="Arial" w:cs="Arial"/>
              </w:rPr>
              <w:t>4.4.1</w:t>
            </w:r>
          </w:p>
        </w:tc>
        <w:tc>
          <w:tcPr>
            <w:tcW w:w="4230" w:type="dxa"/>
          </w:tcPr>
          <w:p w14:paraId="1EB05464" w14:textId="310C7166" w:rsidR="00A117FA" w:rsidRPr="00B01842" w:rsidRDefault="00A117FA" w:rsidP="00BC220D">
            <w:pPr>
              <w:pStyle w:val="Heading3"/>
              <w:numPr>
                <w:ilvl w:val="0"/>
                <w:numId w:val="0"/>
              </w:numPr>
              <w:jc w:val="left"/>
              <w:rPr>
                <w:rFonts w:ascii="Arial" w:hAnsi="Arial" w:cs="Arial"/>
                <w:sz w:val="24"/>
              </w:rPr>
            </w:pPr>
            <w:r w:rsidRPr="00B01842">
              <w:rPr>
                <w:rFonts w:ascii="Arial" w:hAnsi="Arial" w:cs="Arial"/>
                <w:sz w:val="24"/>
              </w:rPr>
              <w:t xml:space="preserve">The </w:t>
            </w:r>
            <w:r w:rsidRPr="00B01842">
              <w:rPr>
                <w:rFonts w:ascii="Arial" w:hAnsi="Arial" w:cs="Arial"/>
                <w:i/>
                <w:sz w:val="24"/>
              </w:rPr>
              <w:t>Market Operator</w:t>
            </w:r>
            <w:r w:rsidRPr="00B01842">
              <w:rPr>
                <w:rFonts w:ascii="Arial" w:hAnsi="Arial" w:cs="Arial"/>
                <w:sz w:val="24"/>
              </w:rPr>
              <w:t xml:space="preserve"> shall report to the </w:t>
            </w:r>
            <w:r w:rsidRPr="00B01842">
              <w:rPr>
                <w:rFonts w:ascii="Arial" w:hAnsi="Arial" w:cs="Arial"/>
                <w:i/>
                <w:sz w:val="24"/>
              </w:rPr>
              <w:t>PEM Board</w:t>
            </w:r>
            <w:r w:rsidRPr="00B01842">
              <w:rPr>
                <w:rFonts w:ascii="Arial" w:hAnsi="Arial" w:cs="Arial"/>
                <w:sz w:val="24"/>
              </w:rPr>
              <w:t xml:space="preserve"> and </w:t>
            </w:r>
            <w:r w:rsidRPr="00B01842">
              <w:rPr>
                <w:rFonts w:ascii="Arial" w:hAnsi="Arial" w:cs="Arial"/>
                <w:i/>
                <w:sz w:val="24"/>
              </w:rPr>
              <w:t>DOE</w:t>
            </w:r>
            <w:r w:rsidRPr="00B01842">
              <w:rPr>
                <w:rFonts w:ascii="Arial" w:hAnsi="Arial" w:cs="Arial"/>
                <w:sz w:val="24"/>
              </w:rPr>
              <w:t xml:space="preserve"> the annual compliance of each </w:t>
            </w:r>
            <w:r w:rsidRPr="00B01842">
              <w:rPr>
                <w:rFonts w:ascii="Arial" w:hAnsi="Arial" w:cs="Arial"/>
                <w:i/>
                <w:sz w:val="24"/>
              </w:rPr>
              <w:t>must dispatch generating unit</w:t>
            </w:r>
            <w:r w:rsidRPr="00B01842">
              <w:rPr>
                <w:rFonts w:ascii="Arial" w:hAnsi="Arial" w:cs="Arial"/>
                <w:sz w:val="24"/>
              </w:rPr>
              <w:t xml:space="preserve"> to the forecast accuracy standards with respect to its </w:t>
            </w:r>
            <w:r w:rsidRPr="00B01842">
              <w:rPr>
                <w:rFonts w:ascii="Arial" w:hAnsi="Arial" w:cs="Arial"/>
                <w:i/>
                <w:sz w:val="24"/>
              </w:rPr>
              <w:t>projected outputs</w:t>
            </w:r>
            <w:r w:rsidRPr="00B01842">
              <w:rPr>
                <w:rFonts w:ascii="Arial" w:hAnsi="Arial" w:cs="Arial"/>
                <w:sz w:val="24"/>
              </w:rPr>
              <w:t xml:space="preserve"> within two (2) calendar months after the end of the period specified in Section </w:t>
            </w:r>
            <w:r w:rsidR="00BC220D" w:rsidRPr="00B01842">
              <w:rPr>
                <w:rFonts w:ascii="Arial" w:hAnsi="Arial" w:cs="Arial"/>
                <w:sz w:val="24"/>
              </w:rPr>
              <w:t>4.1.2.</w:t>
            </w:r>
          </w:p>
        </w:tc>
        <w:tc>
          <w:tcPr>
            <w:tcW w:w="4234" w:type="dxa"/>
          </w:tcPr>
          <w:p w14:paraId="6DA23ED1" w14:textId="6BDD6808" w:rsidR="00A117FA" w:rsidRPr="00B01842" w:rsidRDefault="00A117FA" w:rsidP="00A117FA">
            <w:pPr>
              <w:rPr>
                <w:rFonts w:ascii="Arial" w:hAnsi="Arial" w:cs="Arial"/>
              </w:rPr>
            </w:pPr>
            <w:r w:rsidRPr="00B01842">
              <w:rPr>
                <w:rFonts w:ascii="Arial" w:hAnsi="Arial" w:cs="Arial"/>
              </w:rPr>
              <w:t xml:space="preserve">The </w:t>
            </w:r>
            <w:r w:rsidRPr="00B01842">
              <w:rPr>
                <w:rFonts w:ascii="Arial" w:hAnsi="Arial" w:cs="Arial"/>
                <w:i/>
                <w:strike/>
              </w:rPr>
              <w:t>Market Operator</w:t>
            </w:r>
            <w:r w:rsidRPr="00B01842">
              <w:rPr>
                <w:rFonts w:ascii="Arial" w:hAnsi="Arial" w:cs="Arial"/>
              </w:rPr>
              <w:t xml:space="preserve"> </w:t>
            </w:r>
            <w:r w:rsidRPr="00B01842">
              <w:rPr>
                <w:rFonts w:ascii="Arial" w:hAnsi="Arial" w:cs="Arial"/>
                <w:b/>
                <w:i/>
                <w:u w:val="single"/>
              </w:rPr>
              <w:t>ECO</w:t>
            </w:r>
            <w:r w:rsidRPr="00B01842">
              <w:rPr>
                <w:rFonts w:ascii="Arial" w:hAnsi="Arial" w:cs="Arial"/>
              </w:rPr>
              <w:t xml:space="preserve"> shall report to the </w:t>
            </w:r>
            <w:r w:rsidRPr="00B01842">
              <w:rPr>
                <w:rFonts w:ascii="Arial" w:hAnsi="Arial" w:cs="Arial"/>
                <w:i/>
              </w:rPr>
              <w:t>PEM Board</w:t>
            </w:r>
            <w:r w:rsidRPr="00B01842">
              <w:rPr>
                <w:rFonts w:ascii="Arial" w:hAnsi="Arial" w:cs="Arial"/>
              </w:rPr>
              <w:t xml:space="preserve"> and </w:t>
            </w:r>
            <w:r w:rsidRPr="00B01842">
              <w:rPr>
                <w:rFonts w:ascii="Arial" w:hAnsi="Arial" w:cs="Arial"/>
                <w:i/>
              </w:rPr>
              <w:t>DOE</w:t>
            </w:r>
            <w:r w:rsidRPr="00B01842">
              <w:rPr>
                <w:rFonts w:ascii="Arial" w:hAnsi="Arial" w:cs="Arial"/>
              </w:rPr>
              <w:t xml:space="preserve"> the annual compliance of each </w:t>
            </w:r>
            <w:r w:rsidRPr="00B01842">
              <w:rPr>
                <w:rFonts w:ascii="Arial" w:hAnsi="Arial" w:cs="Arial"/>
                <w:i/>
              </w:rPr>
              <w:t>must dispatch generating unit</w:t>
            </w:r>
            <w:r w:rsidRPr="00B01842">
              <w:rPr>
                <w:rFonts w:ascii="Arial" w:hAnsi="Arial" w:cs="Arial"/>
              </w:rPr>
              <w:t xml:space="preserve"> to the forecast accuracy standards with respect to its </w:t>
            </w:r>
            <w:r w:rsidRPr="00B01842">
              <w:rPr>
                <w:rFonts w:ascii="Arial" w:hAnsi="Arial" w:cs="Arial"/>
                <w:i/>
              </w:rPr>
              <w:t>projected outputs</w:t>
            </w:r>
            <w:r w:rsidRPr="00B01842">
              <w:rPr>
                <w:rFonts w:ascii="Arial" w:hAnsi="Arial" w:cs="Arial"/>
              </w:rPr>
              <w:t xml:space="preserve"> within two (2) calendar months after the end of the period specified in Section </w:t>
            </w:r>
            <w:r w:rsidR="00BC220D" w:rsidRPr="00B01842">
              <w:rPr>
                <w:rFonts w:ascii="Arial" w:hAnsi="Arial" w:cs="Arial"/>
              </w:rPr>
              <w:t>4.1.2.</w:t>
            </w:r>
          </w:p>
        </w:tc>
        <w:tc>
          <w:tcPr>
            <w:tcW w:w="3600" w:type="dxa"/>
            <w:vMerge w:val="restart"/>
          </w:tcPr>
          <w:p w14:paraId="0450C480" w14:textId="0BDF4136" w:rsidR="00A117FA" w:rsidRPr="00B01842" w:rsidRDefault="00A117FA" w:rsidP="00A117FA">
            <w:pPr>
              <w:rPr>
                <w:rFonts w:ascii="Arial" w:hAnsi="Arial" w:cs="Arial"/>
              </w:rPr>
            </w:pPr>
            <w:r w:rsidRPr="00B01842">
              <w:rPr>
                <w:rFonts w:ascii="Arial" w:hAnsi="Arial" w:cs="Arial"/>
              </w:rPr>
              <w:t>To transfer the responsibility of monitoring the Trading Participants’ compliance to the forecast accuracy standards from the Market Operator to PEMC, as the WESM governing body.</w:t>
            </w:r>
          </w:p>
        </w:tc>
      </w:tr>
      <w:tr w:rsidR="00A117FA" w:rsidRPr="002C3950" w14:paraId="5255492A" w14:textId="77777777" w:rsidTr="00A134F1">
        <w:trPr>
          <w:trHeight w:val="58"/>
        </w:trPr>
        <w:tc>
          <w:tcPr>
            <w:tcW w:w="1800" w:type="dxa"/>
          </w:tcPr>
          <w:p w14:paraId="6C8846EB" w14:textId="78C31C9D" w:rsidR="00A117FA" w:rsidRPr="00B01842" w:rsidRDefault="00A117FA" w:rsidP="00A117FA">
            <w:pPr>
              <w:rPr>
                <w:rFonts w:ascii="Arial" w:hAnsi="Arial" w:cs="Arial"/>
              </w:rPr>
            </w:pPr>
            <w:r w:rsidRPr="00B01842">
              <w:rPr>
                <w:rFonts w:ascii="Arial" w:hAnsi="Arial" w:cs="Arial"/>
              </w:rPr>
              <w:t>Monitoring, Reporting, and Review</w:t>
            </w:r>
          </w:p>
        </w:tc>
        <w:tc>
          <w:tcPr>
            <w:tcW w:w="1350" w:type="dxa"/>
          </w:tcPr>
          <w:p w14:paraId="43158FB2" w14:textId="4D31A5A5" w:rsidR="00A117FA" w:rsidRPr="00B01842" w:rsidRDefault="00A117FA" w:rsidP="00A117FA">
            <w:pPr>
              <w:jc w:val="center"/>
              <w:rPr>
                <w:rFonts w:ascii="Arial" w:hAnsi="Arial" w:cs="Arial"/>
              </w:rPr>
            </w:pPr>
            <w:r w:rsidRPr="00B01842">
              <w:rPr>
                <w:rFonts w:ascii="Arial" w:hAnsi="Arial" w:cs="Arial"/>
              </w:rPr>
              <w:t>4.4.2</w:t>
            </w:r>
          </w:p>
        </w:tc>
        <w:tc>
          <w:tcPr>
            <w:tcW w:w="4230" w:type="dxa"/>
          </w:tcPr>
          <w:p w14:paraId="2D366FEA" w14:textId="591D6A4D" w:rsidR="00A117FA" w:rsidRPr="00B01842" w:rsidRDefault="00A117FA" w:rsidP="00A117FA">
            <w:pPr>
              <w:rPr>
                <w:rFonts w:ascii="Arial" w:hAnsi="Arial" w:cs="Arial"/>
              </w:rPr>
            </w:pPr>
            <w:r w:rsidRPr="00B01842">
              <w:rPr>
                <w:rFonts w:ascii="Arial" w:hAnsi="Arial" w:cs="Arial"/>
              </w:rPr>
              <w:t xml:space="preserve">The </w:t>
            </w:r>
            <w:r w:rsidRPr="00B01842">
              <w:rPr>
                <w:rFonts w:ascii="Arial" w:hAnsi="Arial" w:cs="Arial"/>
                <w:i/>
              </w:rPr>
              <w:t>Market Operator</w:t>
            </w:r>
            <w:r w:rsidRPr="00B01842">
              <w:rPr>
                <w:rFonts w:ascii="Arial" w:hAnsi="Arial" w:cs="Arial"/>
              </w:rPr>
              <w:t xml:space="preserve"> shall report to the </w:t>
            </w:r>
            <w:r w:rsidRPr="00B01842">
              <w:rPr>
                <w:rFonts w:ascii="Arial" w:hAnsi="Arial" w:cs="Arial"/>
                <w:i/>
              </w:rPr>
              <w:t>PEM Board</w:t>
            </w:r>
            <w:r w:rsidRPr="00B01842">
              <w:rPr>
                <w:rFonts w:ascii="Arial" w:hAnsi="Arial" w:cs="Arial"/>
              </w:rPr>
              <w:t xml:space="preserve"> and </w:t>
            </w:r>
            <w:r w:rsidRPr="00B01842">
              <w:rPr>
                <w:rFonts w:ascii="Arial" w:hAnsi="Arial" w:cs="Arial"/>
                <w:i/>
              </w:rPr>
              <w:t>DOE</w:t>
            </w:r>
            <w:r w:rsidRPr="00B01842">
              <w:rPr>
                <w:rFonts w:ascii="Arial" w:hAnsi="Arial" w:cs="Arial"/>
              </w:rPr>
              <w:t xml:space="preserve"> the status of the compliance of each </w:t>
            </w:r>
            <w:r w:rsidRPr="00B01842">
              <w:rPr>
                <w:rFonts w:ascii="Arial" w:hAnsi="Arial" w:cs="Arial"/>
                <w:i/>
              </w:rPr>
              <w:t>must dispatch generating unit</w:t>
            </w:r>
            <w:r w:rsidRPr="00B01842">
              <w:rPr>
                <w:rFonts w:ascii="Arial" w:hAnsi="Arial" w:cs="Arial"/>
              </w:rPr>
              <w:t xml:space="preserve"> to the </w:t>
            </w:r>
            <w:r w:rsidRPr="00B01842">
              <w:rPr>
                <w:rFonts w:ascii="Arial" w:hAnsi="Arial" w:cs="Arial"/>
                <w:i/>
              </w:rPr>
              <w:t>forecast accuracy standards</w:t>
            </w:r>
            <w:r w:rsidRPr="00B01842">
              <w:rPr>
                <w:rFonts w:ascii="Arial" w:hAnsi="Arial" w:cs="Arial"/>
              </w:rPr>
              <w:t xml:space="preserve"> as of the most recent </w:t>
            </w:r>
            <w:r w:rsidRPr="00B01842">
              <w:rPr>
                <w:rFonts w:ascii="Arial" w:hAnsi="Arial" w:cs="Arial"/>
                <w:i/>
              </w:rPr>
              <w:t>Billing Period</w:t>
            </w:r>
            <w:r w:rsidRPr="00B01842">
              <w:rPr>
                <w:rFonts w:ascii="Arial" w:hAnsi="Arial" w:cs="Arial"/>
              </w:rPr>
              <w:t xml:space="preserve"> with a </w:t>
            </w:r>
            <w:r w:rsidRPr="00B01842">
              <w:rPr>
                <w:rFonts w:ascii="Arial" w:hAnsi="Arial" w:cs="Arial"/>
                <w:i/>
              </w:rPr>
              <w:t>final statement</w:t>
            </w:r>
            <w:r w:rsidRPr="00B01842">
              <w:rPr>
                <w:rFonts w:ascii="Arial" w:hAnsi="Arial" w:cs="Arial"/>
              </w:rPr>
              <w:t xml:space="preserve"> on a monthly basis.</w:t>
            </w:r>
          </w:p>
        </w:tc>
        <w:tc>
          <w:tcPr>
            <w:tcW w:w="4234" w:type="dxa"/>
          </w:tcPr>
          <w:p w14:paraId="1C702C17" w14:textId="6C89539A" w:rsidR="00A117FA" w:rsidRPr="00B01842" w:rsidRDefault="00A117FA" w:rsidP="00A117FA">
            <w:pPr>
              <w:rPr>
                <w:rFonts w:ascii="Arial" w:hAnsi="Arial" w:cs="Arial"/>
              </w:rPr>
            </w:pPr>
            <w:r w:rsidRPr="00B01842">
              <w:rPr>
                <w:rFonts w:ascii="Arial" w:hAnsi="Arial" w:cs="Arial"/>
              </w:rPr>
              <w:t xml:space="preserve">The </w:t>
            </w:r>
            <w:r w:rsidRPr="00B01842">
              <w:rPr>
                <w:rFonts w:ascii="Arial" w:hAnsi="Arial" w:cs="Arial"/>
                <w:i/>
                <w:strike/>
              </w:rPr>
              <w:t>Market Operator</w:t>
            </w:r>
            <w:r w:rsidRPr="00B01842">
              <w:rPr>
                <w:rFonts w:ascii="Arial" w:hAnsi="Arial" w:cs="Arial"/>
              </w:rPr>
              <w:t xml:space="preserve"> </w:t>
            </w:r>
            <w:r w:rsidRPr="00B01842">
              <w:rPr>
                <w:rFonts w:ascii="Arial" w:hAnsi="Arial" w:cs="Arial"/>
                <w:b/>
                <w:i/>
                <w:u w:val="single"/>
              </w:rPr>
              <w:t>ECO</w:t>
            </w:r>
            <w:r w:rsidRPr="00B01842">
              <w:rPr>
                <w:rFonts w:ascii="Arial" w:hAnsi="Arial" w:cs="Arial"/>
              </w:rPr>
              <w:t xml:space="preserve"> shall report to the </w:t>
            </w:r>
            <w:r w:rsidRPr="00B01842">
              <w:rPr>
                <w:rFonts w:ascii="Arial" w:hAnsi="Arial" w:cs="Arial"/>
                <w:i/>
              </w:rPr>
              <w:t>PEM Board</w:t>
            </w:r>
            <w:r w:rsidRPr="00B01842">
              <w:rPr>
                <w:rFonts w:ascii="Arial" w:hAnsi="Arial" w:cs="Arial"/>
              </w:rPr>
              <w:t xml:space="preserve"> and </w:t>
            </w:r>
            <w:r w:rsidRPr="00B01842">
              <w:rPr>
                <w:rFonts w:ascii="Arial" w:hAnsi="Arial" w:cs="Arial"/>
                <w:i/>
              </w:rPr>
              <w:t>DOE</w:t>
            </w:r>
            <w:r w:rsidRPr="00B01842">
              <w:rPr>
                <w:rFonts w:ascii="Arial" w:hAnsi="Arial" w:cs="Arial"/>
              </w:rPr>
              <w:t xml:space="preserve"> the status of the compliance of each </w:t>
            </w:r>
            <w:r w:rsidRPr="00B01842">
              <w:rPr>
                <w:rFonts w:ascii="Arial" w:hAnsi="Arial" w:cs="Arial"/>
                <w:i/>
              </w:rPr>
              <w:t>must dispatch generating unit</w:t>
            </w:r>
            <w:r w:rsidRPr="00B01842">
              <w:rPr>
                <w:rFonts w:ascii="Arial" w:hAnsi="Arial" w:cs="Arial"/>
              </w:rPr>
              <w:t xml:space="preserve"> to the </w:t>
            </w:r>
            <w:r w:rsidRPr="00B01842">
              <w:rPr>
                <w:rFonts w:ascii="Arial" w:hAnsi="Arial" w:cs="Arial"/>
                <w:i/>
              </w:rPr>
              <w:t>forecast accuracy standards</w:t>
            </w:r>
            <w:r w:rsidRPr="00B01842">
              <w:rPr>
                <w:rFonts w:ascii="Arial" w:hAnsi="Arial" w:cs="Arial"/>
              </w:rPr>
              <w:t xml:space="preserve"> as of the most recent </w:t>
            </w:r>
            <w:r w:rsidRPr="00B01842">
              <w:rPr>
                <w:rFonts w:ascii="Arial" w:hAnsi="Arial" w:cs="Arial"/>
                <w:i/>
              </w:rPr>
              <w:t>Billing Period</w:t>
            </w:r>
            <w:r w:rsidRPr="00B01842">
              <w:rPr>
                <w:rFonts w:ascii="Arial" w:hAnsi="Arial" w:cs="Arial"/>
              </w:rPr>
              <w:t xml:space="preserve"> with a </w:t>
            </w:r>
            <w:r w:rsidRPr="00B01842">
              <w:rPr>
                <w:rFonts w:ascii="Arial" w:hAnsi="Arial" w:cs="Arial"/>
                <w:i/>
              </w:rPr>
              <w:t>final statement</w:t>
            </w:r>
            <w:r w:rsidRPr="00B01842">
              <w:rPr>
                <w:rFonts w:ascii="Arial" w:hAnsi="Arial" w:cs="Arial"/>
              </w:rPr>
              <w:t xml:space="preserve"> on a monthly basis.</w:t>
            </w:r>
          </w:p>
        </w:tc>
        <w:tc>
          <w:tcPr>
            <w:tcW w:w="3600" w:type="dxa"/>
            <w:vMerge/>
          </w:tcPr>
          <w:p w14:paraId="16583E28" w14:textId="77777777" w:rsidR="00A117FA" w:rsidRPr="00B01842" w:rsidRDefault="00A117FA" w:rsidP="00A117FA">
            <w:pPr>
              <w:rPr>
                <w:rFonts w:ascii="Arial" w:hAnsi="Arial" w:cs="Arial"/>
              </w:rPr>
            </w:pPr>
          </w:p>
        </w:tc>
      </w:tr>
      <w:tr w:rsidR="00AB4A07" w:rsidRPr="002C3950" w14:paraId="1C050CF0" w14:textId="77777777" w:rsidTr="00A134F1">
        <w:trPr>
          <w:trHeight w:val="58"/>
        </w:trPr>
        <w:tc>
          <w:tcPr>
            <w:tcW w:w="1800" w:type="dxa"/>
          </w:tcPr>
          <w:p w14:paraId="0F3FA13F" w14:textId="51F2AF23" w:rsidR="00AB4A07" w:rsidRPr="00B01842" w:rsidRDefault="00AB4A07" w:rsidP="00A117FA">
            <w:pPr>
              <w:rPr>
                <w:rFonts w:ascii="Arial" w:hAnsi="Arial" w:cs="Arial"/>
              </w:rPr>
            </w:pPr>
            <w:r w:rsidRPr="00B01842">
              <w:rPr>
                <w:rFonts w:ascii="Arial" w:hAnsi="Arial" w:cs="Arial"/>
              </w:rPr>
              <w:t>Monitoring, Reporting, and Review</w:t>
            </w:r>
          </w:p>
        </w:tc>
        <w:tc>
          <w:tcPr>
            <w:tcW w:w="1350" w:type="dxa"/>
          </w:tcPr>
          <w:p w14:paraId="1719A09E" w14:textId="04AC7A4B" w:rsidR="00AB4A07" w:rsidRPr="00B01842" w:rsidRDefault="00AB4A07" w:rsidP="00A117FA">
            <w:pPr>
              <w:jc w:val="center"/>
              <w:rPr>
                <w:rFonts w:ascii="Arial" w:hAnsi="Arial" w:cs="Arial"/>
              </w:rPr>
            </w:pPr>
            <w:r w:rsidRPr="00B01842">
              <w:rPr>
                <w:rFonts w:ascii="Arial" w:hAnsi="Arial" w:cs="Arial"/>
              </w:rPr>
              <w:t>4.4.3</w:t>
            </w:r>
          </w:p>
        </w:tc>
        <w:tc>
          <w:tcPr>
            <w:tcW w:w="4230" w:type="dxa"/>
          </w:tcPr>
          <w:p w14:paraId="4D337FC0" w14:textId="688D57BD" w:rsidR="00AB4A07" w:rsidRPr="00B01842" w:rsidRDefault="00AB4A07" w:rsidP="00BC220D">
            <w:pPr>
              <w:pStyle w:val="Heading3"/>
              <w:numPr>
                <w:ilvl w:val="0"/>
                <w:numId w:val="0"/>
              </w:numPr>
              <w:jc w:val="left"/>
              <w:rPr>
                <w:rFonts w:ascii="Arial" w:hAnsi="Arial" w:cs="Arial"/>
                <w:sz w:val="24"/>
              </w:rPr>
            </w:pPr>
            <w:r w:rsidRPr="00B01842">
              <w:rPr>
                <w:rFonts w:ascii="Arial" w:hAnsi="Arial" w:cs="Arial"/>
                <w:sz w:val="24"/>
              </w:rPr>
              <w:t xml:space="preserve">The </w:t>
            </w:r>
            <w:r w:rsidRPr="00B01842">
              <w:rPr>
                <w:rFonts w:ascii="Arial" w:hAnsi="Arial" w:cs="Arial"/>
                <w:i/>
                <w:sz w:val="24"/>
              </w:rPr>
              <w:t>Market Operator</w:t>
            </w:r>
            <w:r w:rsidRPr="00B01842">
              <w:rPr>
                <w:rFonts w:ascii="Arial" w:hAnsi="Arial" w:cs="Arial"/>
                <w:sz w:val="24"/>
              </w:rPr>
              <w:t xml:space="preserve"> shall review annually the forecast accuracy standards set in Section</w:t>
            </w:r>
            <w:r w:rsidR="00BC220D" w:rsidRPr="00B01842">
              <w:rPr>
                <w:rFonts w:ascii="Arial" w:hAnsi="Arial" w:cs="Arial"/>
                <w:sz w:val="24"/>
              </w:rPr>
              <w:t xml:space="preserve"> 4.1.</w:t>
            </w:r>
          </w:p>
        </w:tc>
        <w:tc>
          <w:tcPr>
            <w:tcW w:w="4234" w:type="dxa"/>
          </w:tcPr>
          <w:p w14:paraId="4BB8C4FD" w14:textId="345D2550" w:rsidR="00AB4A07" w:rsidRPr="00B01842" w:rsidRDefault="00AB4A07" w:rsidP="00BC220D">
            <w:pPr>
              <w:rPr>
                <w:rFonts w:ascii="Arial" w:hAnsi="Arial" w:cs="Arial"/>
              </w:rPr>
            </w:pPr>
            <w:r w:rsidRPr="00B01842">
              <w:rPr>
                <w:rFonts w:ascii="Arial" w:hAnsi="Arial" w:cs="Arial"/>
                <w:strike/>
              </w:rPr>
              <w:t xml:space="preserve">The </w:t>
            </w:r>
            <w:r w:rsidRPr="00B01842">
              <w:rPr>
                <w:rFonts w:ascii="Arial" w:hAnsi="Arial" w:cs="Arial"/>
                <w:i/>
                <w:strike/>
              </w:rPr>
              <w:t>Market Operator</w:t>
            </w:r>
            <w:r w:rsidRPr="00B01842">
              <w:rPr>
                <w:rFonts w:ascii="Arial" w:hAnsi="Arial" w:cs="Arial"/>
              </w:rPr>
              <w:t xml:space="preserve"> </w:t>
            </w:r>
            <w:r w:rsidRPr="00B01842">
              <w:rPr>
                <w:rFonts w:ascii="Arial" w:hAnsi="Arial" w:cs="Arial"/>
                <w:b/>
                <w:u w:val="single"/>
              </w:rPr>
              <w:t>PEMC</w:t>
            </w:r>
            <w:r w:rsidRPr="00B01842">
              <w:rPr>
                <w:rFonts w:ascii="Arial" w:hAnsi="Arial" w:cs="Arial"/>
              </w:rPr>
              <w:t xml:space="preserve"> shall </w:t>
            </w:r>
            <w:r w:rsidR="009C283F">
              <w:rPr>
                <w:rFonts w:ascii="Arial" w:hAnsi="Arial" w:cs="Arial"/>
                <w:b/>
                <w:u w:val="single"/>
              </w:rPr>
              <w:t xml:space="preserve">periodically </w:t>
            </w:r>
            <w:r w:rsidRPr="00B01842">
              <w:rPr>
                <w:rFonts w:ascii="Arial" w:hAnsi="Arial" w:cs="Arial"/>
              </w:rPr>
              <w:t xml:space="preserve">review </w:t>
            </w:r>
            <w:r w:rsidRPr="009C283F">
              <w:rPr>
                <w:rFonts w:ascii="Arial" w:hAnsi="Arial" w:cs="Arial"/>
                <w:strike/>
              </w:rPr>
              <w:t xml:space="preserve">annually </w:t>
            </w:r>
            <w:r w:rsidRPr="00B01842">
              <w:rPr>
                <w:rFonts w:ascii="Arial" w:hAnsi="Arial" w:cs="Arial"/>
              </w:rPr>
              <w:t xml:space="preserve">the forecast accuracy standards set in Section </w:t>
            </w:r>
            <w:r w:rsidR="00BC220D" w:rsidRPr="00B01842">
              <w:rPr>
                <w:rFonts w:ascii="Arial" w:hAnsi="Arial" w:cs="Arial"/>
              </w:rPr>
              <w:t>4.1.</w:t>
            </w:r>
          </w:p>
        </w:tc>
        <w:tc>
          <w:tcPr>
            <w:tcW w:w="3600" w:type="dxa"/>
            <w:vMerge w:val="restart"/>
          </w:tcPr>
          <w:p w14:paraId="0A69E864" w14:textId="735FB5C8" w:rsidR="00AB4A07" w:rsidRPr="00B01842" w:rsidRDefault="00AB4A07" w:rsidP="00A117FA">
            <w:pPr>
              <w:rPr>
                <w:rFonts w:ascii="Arial" w:hAnsi="Arial" w:cs="Arial"/>
              </w:rPr>
            </w:pPr>
            <w:r w:rsidRPr="00B01842">
              <w:rPr>
                <w:rFonts w:ascii="Arial" w:hAnsi="Arial" w:cs="Arial"/>
              </w:rPr>
              <w:t>To transfer the responsibility of reviewing the forecast accuracy standards from the Market Operator to PEMC, as the WESM governing body.</w:t>
            </w:r>
          </w:p>
        </w:tc>
      </w:tr>
      <w:tr w:rsidR="00AB4A07" w:rsidRPr="002C3950" w14:paraId="19372A02" w14:textId="77777777" w:rsidTr="00A134F1">
        <w:trPr>
          <w:trHeight w:val="58"/>
        </w:trPr>
        <w:tc>
          <w:tcPr>
            <w:tcW w:w="1800" w:type="dxa"/>
          </w:tcPr>
          <w:p w14:paraId="3D647FB6" w14:textId="24E026AA" w:rsidR="00AB4A07" w:rsidRPr="00B01842" w:rsidRDefault="00AB4A07" w:rsidP="00AB4A07">
            <w:pPr>
              <w:rPr>
                <w:rFonts w:ascii="Arial" w:hAnsi="Arial" w:cs="Arial"/>
              </w:rPr>
            </w:pPr>
            <w:r w:rsidRPr="00B01842">
              <w:rPr>
                <w:rFonts w:ascii="Arial" w:hAnsi="Arial" w:cs="Arial"/>
              </w:rPr>
              <w:t xml:space="preserve">Publication </w:t>
            </w:r>
          </w:p>
        </w:tc>
        <w:tc>
          <w:tcPr>
            <w:tcW w:w="1350" w:type="dxa"/>
          </w:tcPr>
          <w:p w14:paraId="53843F5C" w14:textId="463820B3" w:rsidR="00AB4A07" w:rsidRPr="00B01842" w:rsidRDefault="00AB4A07" w:rsidP="003149F5">
            <w:pPr>
              <w:jc w:val="center"/>
              <w:rPr>
                <w:rFonts w:ascii="Arial" w:hAnsi="Arial" w:cs="Arial"/>
              </w:rPr>
            </w:pPr>
            <w:r w:rsidRPr="00B01842">
              <w:rPr>
                <w:rFonts w:ascii="Arial" w:hAnsi="Arial" w:cs="Arial"/>
              </w:rPr>
              <w:t>5.2</w:t>
            </w:r>
          </w:p>
        </w:tc>
        <w:tc>
          <w:tcPr>
            <w:tcW w:w="4230" w:type="dxa"/>
          </w:tcPr>
          <w:p w14:paraId="137F88E3" w14:textId="66C3BC09" w:rsidR="00AB4A07" w:rsidRPr="00B01842" w:rsidRDefault="00AB4A07" w:rsidP="003149F5">
            <w:pPr>
              <w:jc w:val="both"/>
              <w:rPr>
                <w:rFonts w:ascii="Arial" w:hAnsi="Arial" w:cs="Arial"/>
              </w:rPr>
            </w:pPr>
            <w:r w:rsidRPr="00B01842">
              <w:rPr>
                <w:rFonts w:ascii="Arial" w:hAnsi="Arial" w:cs="Arial"/>
              </w:rPr>
              <w:t xml:space="preserve">This </w:t>
            </w:r>
            <w:r w:rsidRPr="00B01842">
              <w:rPr>
                <w:rFonts w:ascii="Arial" w:hAnsi="Arial" w:cs="Arial"/>
                <w:i/>
              </w:rPr>
              <w:t>Market Manual</w:t>
            </w:r>
            <w:r w:rsidRPr="00B01842">
              <w:rPr>
                <w:rFonts w:ascii="Arial" w:hAnsi="Arial" w:cs="Arial"/>
              </w:rPr>
              <w:t xml:space="preserve">, as it may be amended from time to time, shall be published in the </w:t>
            </w:r>
            <w:r w:rsidRPr="00B01842">
              <w:rPr>
                <w:rFonts w:ascii="Arial" w:hAnsi="Arial" w:cs="Arial"/>
                <w:i/>
              </w:rPr>
              <w:t>market information website</w:t>
            </w:r>
            <w:r w:rsidRPr="00B01842">
              <w:rPr>
                <w:rFonts w:ascii="Arial" w:hAnsi="Arial" w:cs="Arial"/>
              </w:rPr>
              <w:t xml:space="preserve"> maintained by the </w:t>
            </w:r>
            <w:r w:rsidRPr="00B01842">
              <w:rPr>
                <w:rFonts w:ascii="Arial" w:hAnsi="Arial" w:cs="Arial"/>
                <w:i/>
              </w:rPr>
              <w:t>Market Operator.</w:t>
            </w:r>
          </w:p>
        </w:tc>
        <w:tc>
          <w:tcPr>
            <w:tcW w:w="4234" w:type="dxa"/>
          </w:tcPr>
          <w:p w14:paraId="1EB3257D" w14:textId="62B6C272" w:rsidR="00AB4A07" w:rsidRPr="00B01842" w:rsidRDefault="00AB4A07" w:rsidP="003149F5">
            <w:pPr>
              <w:jc w:val="both"/>
              <w:rPr>
                <w:rFonts w:ascii="Arial" w:hAnsi="Arial" w:cs="Arial"/>
              </w:rPr>
            </w:pPr>
            <w:r w:rsidRPr="00B01842">
              <w:rPr>
                <w:rFonts w:ascii="Arial" w:hAnsi="Arial" w:cs="Arial"/>
              </w:rPr>
              <w:t xml:space="preserve">This </w:t>
            </w:r>
            <w:r w:rsidRPr="00B01842">
              <w:rPr>
                <w:rFonts w:ascii="Arial" w:hAnsi="Arial" w:cs="Arial"/>
                <w:i/>
              </w:rPr>
              <w:t>Market Manual</w:t>
            </w:r>
            <w:r w:rsidRPr="00B01842">
              <w:rPr>
                <w:rFonts w:ascii="Arial" w:hAnsi="Arial" w:cs="Arial"/>
              </w:rPr>
              <w:t xml:space="preserve">, as it may be amended from time to time, shall be published </w:t>
            </w:r>
            <w:r w:rsidRPr="00B01842">
              <w:rPr>
                <w:rFonts w:ascii="Arial" w:hAnsi="Arial" w:cs="Arial"/>
                <w:strike/>
              </w:rPr>
              <w:t xml:space="preserve">in the </w:t>
            </w:r>
            <w:r w:rsidRPr="00B01842">
              <w:rPr>
                <w:rFonts w:ascii="Arial" w:hAnsi="Arial" w:cs="Arial"/>
                <w:i/>
                <w:strike/>
              </w:rPr>
              <w:t>market information website</w:t>
            </w:r>
            <w:r w:rsidRPr="00B01842">
              <w:rPr>
                <w:rFonts w:ascii="Arial" w:hAnsi="Arial" w:cs="Arial"/>
                <w:strike/>
              </w:rPr>
              <w:t xml:space="preserve"> maintained</w:t>
            </w:r>
            <w:r w:rsidRPr="00B01842">
              <w:rPr>
                <w:rFonts w:ascii="Arial" w:hAnsi="Arial" w:cs="Arial"/>
              </w:rPr>
              <w:t xml:space="preserve"> by </w:t>
            </w:r>
            <w:r w:rsidRPr="00B01842">
              <w:rPr>
                <w:rFonts w:ascii="Arial" w:hAnsi="Arial" w:cs="Arial"/>
                <w:b/>
                <w:u w:val="single"/>
              </w:rPr>
              <w:t>PEMC</w:t>
            </w:r>
            <w:r w:rsidRPr="00B01842">
              <w:rPr>
                <w:rFonts w:ascii="Arial" w:hAnsi="Arial" w:cs="Arial"/>
                <w:strike/>
              </w:rPr>
              <w:t xml:space="preserve"> the </w:t>
            </w:r>
            <w:r w:rsidRPr="00B01842">
              <w:rPr>
                <w:rFonts w:ascii="Arial" w:hAnsi="Arial" w:cs="Arial"/>
                <w:i/>
                <w:strike/>
              </w:rPr>
              <w:t>Market Operator</w:t>
            </w:r>
            <w:r w:rsidRPr="00B01842">
              <w:rPr>
                <w:rFonts w:ascii="Arial" w:hAnsi="Arial" w:cs="Arial"/>
                <w:i/>
              </w:rPr>
              <w:t>.</w:t>
            </w:r>
          </w:p>
        </w:tc>
        <w:tc>
          <w:tcPr>
            <w:tcW w:w="3600" w:type="dxa"/>
            <w:vMerge/>
          </w:tcPr>
          <w:p w14:paraId="59B1E8A7" w14:textId="77777777" w:rsidR="00AB4A07" w:rsidRPr="00B01842" w:rsidRDefault="00AB4A07" w:rsidP="00775258">
            <w:pPr>
              <w:rPr>
                <w:rFonts w:ascii="Arial" w:hAnsi="Arial" w:cs="Arial"/>
              </w:rPr>
            </w:pPr>
          </w:p>
        </w:tc>
      </w:tr>
      <w:tr w:rsidR="003149F5" w:rsidRPr="002C3950" w14:paraId="546CA944" w14:textId="77777777" w:rsidTr="00A134F1">
        <w:trPr>
          <w:trHeight w:val="58"/>
        </w:trPr>
        <w:tc>
          <w:tcPr>
            <w:tcW w:w="1800" w:type="dxa"/>
          </w:tcPr>
          <w:p w14:paraId="7677219F" w14:textId="38E3AE33" w:rsidR="003149F5" w:rsidRPr="00B01842" w:rsidRDefault="003149F5" w:rsidP="003149F5">
            <w:pPr>
              <w:rPr>
                <w:rFonts w:ascii="Arial" w:hAnsi="Arial" w:cs="Arial"/>
              </w:rPr>
            </w:pPr>
            <w:r w:rsidRPr="00B01842">
              <w:rPr>
                <w:rFonts w:ascii="Arial" w:hAnsi="Arial" w:cs="Arial"/>
              </w:rPr>
              <w:t>NIST Method for Calculating Percentiles</w:t>
            </w:r>
          </w:p>
        </w:tc>
        <w:tc>
          <w:tcPr>
            <w:tcW w:w="1350" w:type="dxa"/>
          </w:tcPr>
          <w:p w14:paraId="5351D994" w14:textId="119E9DE4" w:rsidR="003149F5" w:rsidRPr="00B01842" w:rsidRDefault="003149F5" w:rsidP="003149F5">
            <w:pPr>
              <w:jc w:val="center"/>
              <w:rPr>
                <w:rFonts w:ascii="Arial" w:hAnsi="Arial" w:cs="Arial"/>
              </w:rPr>
            </w:pPr>
            <w:r w:rsidRPr="00B01842">
              <w:rPr>
                <w:rFonts w:ascii="Arial" w:hAnsi="Arial" w:cs="Arial"/>
              </w:rPr>
              <w:t>Appendix A</w:t>
            </w:r>
          </w:p>
        </w:tc>
        <w:tc>
          <w:tcPr>
            <w:tcW w:w="4230" w:type="dxa"/>
          </w:tcPr>
          <w:p w14:paraId="0614F6AF" w14:textId="0D1BF29F" w:rsidR="003149F5" w:rsidRPr="00B01842" w:rsidRDefault="003149F5" w:rsidP="003149F5">
            <w:pPr>
              <w:jc w:val="both"/>
              <w:rPr>
                <w:rFonts w:ascii="Arial" w:hAnsi="Arial" w:cs="Arial"/>
              </w:rPr>
            </w:pPr>
            <w:r w:rsidRPr="00B01842">
              <w:rPr>
                <w:rFonts w:ascii="Arial" w:hAnsi="Arial" w:cs="Arial"/>
              </w:rPr>
              <w:t>Sample list: Y</w:t>
            </w:r>
            <w:r w:rsidRPr="00B01842">
              <w:rPr>
                <w:rFonts w:ascii="Arial" w:hAnsi="Arial" w:cs="Arial"/>
                <w:vertAlign w:val="subscript"/>
              </w:rPr>
              <w:t>[k]</w:t>
            </w:r>
            <w:r w:rsidRPr="00B01842">
              <w:rPr>
                <w:rFonts w:ascii="Arial" w:hAnsi="Arial" w:cs="Arial"/>
              </w:rPr>
              <w:t xml:space="preserve"> = {3%, 5%, 12%, 15%, 20%}; N = 5</w:t>
            </w:r>
          </w:p>
        </w:tc>
        <w:tc>
          <w:tcPr>
            <w:tcW w:w="4234" w:type="dxa"/>
          </w:tcPr>
          <w:p w14:paraId="51DE0E60" w14:textId="1AC70BE4" w:rsidR="008D41B7" w:rsidRPr="00B01842" w:rsidRDefault="008D41B7" w:rsidP="003149F5">
            <w:pPr>
              <w:jc w:val="both"/>
              <w:rPr>
                <w:rFonts w:ascii="Arial" w:hAnsi="Arial" w:cs="Arial"/>
              </w:rPr>
            </w:pPr>
            <w:r w:rsidRPr="00B01842">
              <w:rPr>
                <w:rFonts w:ascii="Arial" w:hAnsi="Arial" w:cs="Arial"/>
              </w:rPr>
              <w:t>Sample list: Y</w:t>
            </w:r>
            <w:r w:rsidRPr="00B01842">
              <w:rPr>
                <w:rFonts w:ascii="Arial" w:hAnsi="Arial" w:cs="Arial"/>
                <w:vertAlign w:val="subscript"/>
              </w:rPr>
              <w:t>[k]</w:t>
            </w:r>
            <w:r w:rsidRPr="00B01842">
              <w:rPr>
                <w:rFonts w:ascii="Arial" w:hAnsi="Arial" w:cs="Arial"/>
              </w:rPr>
              <w:t xml:space="preserve"> = {</w:t>
            </w:r>
            <w:r w:rsidRPr="00B01842">
              <w:rPr>
                <w:rFonts w:ascii="Arial" w:hAnsi="Arial" w:cs="Arial"/>
                <w:b/>
                <w:u w:val="single"/>
              </w:rPr>
              <w:t>5</w:t>
            </w:r>
            <w:r w:rsidRPr="00B01842">
              <w:rPr>
                <w:rFonts w:ascii="Arial" w:hAnsi="Arial" w:cs="Arial"/>
                <w:strike/>
              </w:rPr>
              <w:t>3</w:t>
            </w:r>
            <w:r w:rsidRPr="00B01842">
              <w:rPr>
                <w:rFonts w:ascii="Arial" w:hAnsi="Arial" w:cs="Arial"/>
              </w:rPr>
              <w:t xml:space="preserve">%, </w:t>
            </w:r>
            <w:r w:rsidRPr="00B01842">
              <w:rPr>
                <w:rFonts w:ascii="Arial" w:hAnsi="Arial" w:cs="Arial"/>
                <w:b/>
                <w:u w:val="single"/>
              </w:rPr>
              <w:t>12</w:t>
            </w:r>
            <w:r w:rsidRPr="00B01842">
              <w:rPr>
                <w:rFonts w:ascii="Arial" w:hAnsi="Arial" w:cs="Arial"/>
                <w:strike/>
              </w:rPr>
              <w:t>5</w:t>
            </w:r>
            <w:r w:rsidRPr="00B01842">
              <w:rPr>
                <w:rFonts w:ascii="Arial" w:hAnsi="Arial" w:cs="Arial"/>
              </w:rPr>
              <w:t xml:space="preserve">%, </w:t>
            </w:r>
            <w:r w:rsidRPr="00B01842">
              <w:rPr>
                <w:rFonts w:ascii="Arial" w:hAnsi="Arial" w:cs="Arial"/>
                <w:b/>
                <w:u w:val="single"/>
              </w:rPr>
              <w:t>3</w:t>
            </w:r>
            <w:r w:rsidRPr="00B01842">
              <w:rPr>
                <w:rFonts w:ascii="Arial" w:hAnsi="Arial" w:cs="Arial"/>
                <w:strike/>
              </w:rPr>
              <w:t>12</w:t>
            </w:r>
            <w:r w:rsidRPr="00B01842">
              <w:rPr>
                <w:rFonts w:ascii="Arial" w:hAnsi="Arial" w:cs="Arial"/>
              </w:rPr>
              <w:t xml:space="preserve">%, </w:t>
            </w:r>
            <w:r w:rsidRPr="00B01842">
              <w:rPr>
                <w:rFonts w:ascii="Arial" w:hAnsi="Arial" w:cs="Arial"/>
                <w:b/>
                <w:u w:val="single"/>
              </w:rPr>
              <w:t>20</w:t>
            </w:r>
            <w:r w:rsidRPr="00B01842">
              <w:rPr>
                <w:rFonts w:ascii="Arial" w:hAnsi="Arial" w:cs="Arial"/>
                <w:strike/>
              </w:rPr>
              <w:t>15</w:t>
            </w:r>
            <w:r w:rsidRPr="00B01842">
              <w:rPr>
                <w:rFonts w:ascii="Arial" w:hAnsi="Arial" w:cs="Arial"/>
              </w:rPr>
              <w:t xml:space="preserve">%, </w:t>
            </w:r>
            <w:r w:rsidRPr="00B01842">
              <w:rPr>
                <w:rFonts w:ascii="Arial" w:hAnsi="Arial" w:cs="Arial"/>
                <w:b/>
                <w:u w:val="single"/>
              </w:rPr>
              <w:t>15</w:t>
            </w:r>
            <w:r w:rsidRPr="00B01842">
              <w:rPr>
                <w:rFonts w:ascii="Arial" w:hAnsi="Arial" w:cs="Arial"/>
                <w:strike/>
              </w:rPr>
              <w:t>20</w:t>
            </w:r>
            <w:r w:rsidRPr="00B01842">
              <w:rPr>
                <w:rFonts w:ascii="Arial" w:hAnsi="Arial" w:cs="Arial"/>
              </w:rPr>
              <w:t>%}; N = 5</w:t>
            </w:r>
          </w:p>
          <w:p w14:paraId="3CD2666A" w14:textId="77777777" w:rsidR="008D41B7" w:rsidRPr="00B01842" w:rsidRDefault="008D41B7" w:rsidP="003149F5">
            <w:pPr>
              <w:jc w:val="both"/>
              <w:rPr>
                <w:rFonts w:ascii="Arial" w:hAnsi="Arial" w:cs="Arial"/>
              </w:rPr>
            </w:pPr>
          </w:p>
          <w:p w14:paraId="6D484AF9" w14:textId="065FC14C" w:rsidR="003149F5" w:rsidRPr="00B01842" w:rsidRDefault="003149F5">
            <w:pPr>
              <w:jc w:val="both"/>
              <w:rPr>
                <w:rFonts w:ascii="Arial" w:hAnsi="Arial" w:cs="Arial"/>
                <w:b/>
                <w:u w:val="single"/>
              </w:rPr>
            </w:pPr>
            <w:r w:rsidRPr="00B01842">
              <w:rPr>
                <w:rFonts w:ascii="Arial" w:hAnsi="Arial" w:cs="Arial"/>
                <w:b/>
                <w:u w:val="single"/>
              </w:rPr>
              <w:lastRenderedPageBreak/>
              <w:t>Sample ordered data: Y</w:t>
            </w:r>
            <w:r w:rsidRPr="00B01842">
              <w:rPr>
                <w:rFonts w:ascii="Arial" w:hAnsi="Arial" w:cs="Arial"/>
                <w:b/>
                <w:u w:val="single"/>
                <w:vertAlign w:val="subscript"/>
              </w:rPr>
              <w:t>[k]</w:t>
            </w:r>
            <w:r w:rsidRPr="00B01842">
              <w:rPr>
                <w:rFonts w:ascii="Arial" w:hAnsi="Arial" w:cs="Arial"/>
                <w:b/>
                <w:u w:val="single"/>
              </w:rPr>
              <w:t xml:space="preserve"> = {3%, 5%, 12%, 15%, 20%}; N = 5</w:t>
            </w:r>
          </w:p>
        </w:tc>
        <w:tc>
          <w:tcPr>
            <w:tcW w:w="3600" w:type="dxa"/>
          </w:tcPr>
          <w:p w14:paraId="09712387" w14:textId="3AAC01B9" w:rsidR="003149F5" w:rsidRPr="00B01842" w:rsidRDefault="008D41B7" w:rsidP="00775258">
            <w:pPr>
              <w:rPr>
                <w:rFonts w:ascii="Arial" w:hAnsi="Arial" w:cs="Arial"/>
              </w:rPr>
            </w:pPr>
            <w:r w:rsidRPr="00B01842">
              <w:rPr>
                <w:rFonts w:ascii="Arial" w:hAnsi="Arial" w:cs="Arial"/>
              </w:rPr>
              <w:lastRenderedPageBreak/>
              <w:t>To show the method in ordering the data.</w:t>
            </w:r>
          </w:p>
        </w:tc>
      </w:tr>
    </w:tbl>
    <w:p w14:paraId="09582269" w14:textId="77777777" w:rsidR="00332661" w:rsidRPr="00B01842" w:rsidRDefault="00332661" w:rsidP="00C13DF1">
      <w:pPr>
        <w:ind w:left="-1260" w:right="-1440"/>
        <w:rPr>
          <w:rFonts w:ascii="Arial" w:hAnsi="Arial" w:cs="Arial"/>
        </w:rPr>
      </w:pPr>
    </w:p>
    <w:p w14:paraId="152CC8B9" w14:textId="4B8EEC50" w:rsidR="0018065D" w:rsidRPr="00B01842" w:rsidRDefault="003966B0" w:rsidP="00C13DF1">
      <w:pPr>
        <w:ind w:left="-1260" w:right="-1440"/>
        <w:rPr>
          <w:rFonts w:ascii="Arial" w:hAnsi="Arial" w:cs="Arial"/>
        </w:rPr>
      </w:pPr>
      <w:r w:rsidRPr="00B01842">
        <w:rPr>
          <w:rFonts w:ascii="Arial" w:hAnsi="Arial" w:cs="Arial"/>
        </w:rPr>
        <w:t xml:space="preserve">         </w:t>
      </w:r>
      <w:r w:rsidR="00294DB4" w:rsidRPr="00B01842">
        <w:rPr>
          <w:rFonts w:ascii="Arial" w:hAnsi="Arial" w:cs="Arial"/>
        </w:rPr>
        <w:t>Note: For convenience, please underline and put in bold letters the proposed changes to the WESM Manual</w:t>
      </w:r>
      <w:r w:rsidR="005046BD" w:rsidRPr="00B01842">
        <w:rPr>
          <w:rFonts w:ascii="Arial" w:hAnsi="Arial" w:cs="Arial"/>
        </w:rPr>
        <w:t>.</w:t>
      </w:r>
    </w:p>
    <w:p w14:paraId="721D2BFC" w14:textId="77777777" w:rsidR="00BD4A70" w:rsidRPr="00B01842" w:rsidRDefault="00BD4A70" w:rsidP="00294DB4">
      <w:pPr>
        <w:ind w:left="180"/>
        <w:rPr>
          <w:rFonts w:ascii="Arial" w:hAnsi="Arial" w:cs="Arial"/>
          <w:b/>
        </w:rPr>
        <w:sectPr w:rsidR="00BD4A70" w:rsidRPr="00B01842" w:rsidSect="00F528C7">
          <w:pgSz w:w="16834" w:h="11909" w:orient="landscape" w:code="9"/>
          <w:pgMar w:top="1800" w:right="1440" w:bottom="1800" w:left="1440" w:header="720" w:footer="720" w:gutter="0"/>
          <w:pgNumType w:start="1"/>
          <w:cols w:space="720"/>
          <w:titlePg/>
          <w:docGrid w:linePitch="360"/>
        </w:sectPr>
      </w:pPr>
    </w:p>
    <w:p w14:paraId="642D4706" w14:textId="77777777" w:rsidR="00BD4A70" w:rsidRPr="00B01842" w:rsidRDefault="00B307D3" w:rsidP="00B307D3">
      <w:pPr>
        <w:numPr>
          <w:ilvl w:val="0"/>
          <w:numId w:val="1"/>
        </w:numPr>
        <w:tabs>
          <w:tab w:val="clear" w:pos="180"/>
          <w:tab w:val="num" w:pos="360"/>
        </w:tabs>
        <w:ind w:left="360"/>
        <w:rPr>
          <w:rFonts w:ascii="Arial" w:hAnsi="Arial" w:cs="Arial"/>
          <w:b/>
        </w:rPr>
      </w:pPr>
      <w:r w:rsidRPr="00B01842">
        <w:rPr>
          <w:rFonts w:ascii="Arial" w:hAnsi="Arial" w:cs="Arial"/>
          <w:b/>
        </w:rPr>
        <w:lastRenderedPageBreak/>
        <w:t xml:space="preserve">Proposed Scheme to Monitor the Effectiveness of the Proposed </w:t>
      </w:r>
      <w:r w:rsidR="005A05C8" w:rsidRPr="00B01842">
        <w:rPr>
          <w:rFonts w:ascii="Arial" w:hAnsi="Arial" w:cs="Arial"/>
          <w:b/>
        </w:rPr>
        <w:t xml:space="preserve">Changes to the </w:t>
      </w:r>
      <w:r w:rsidRPr="00B01842">
        <w:rPr>
          <w:rFonts w:ascii="Arial" w:hAnsi="Arial" w:cs="Arial"/>
          <w:b/>
        </w:rPr>
        <w:t xml:space="preserve">WESM </w:t>
      </w:r>
      <w:r w:rsidR="005A05C8" w:rsidRPr="00B01842">
        <w:rPr>
          <w:rFonts w:ascii="Arial" w:hAnsi="Arial" w:cs="Arial"/>
          <w:b/>
        </w:rPr>
        <w:t>Manual</w:t>
      </w:r>
    </w:p>
    <w:p w14:paraId="380AA159" w14:textId="77777777" w:rsidR="001B5A18" w:rsidRPr="00B01842" w:rsidRDefault="001B5A18" w:rsidP="001B5A18">
      <w:pPr>
        <w:rPr>
          <w:rFonts w:ascii="Arial" w:hAnsi="Arial" w:cs="Arial"/>
          <w:b/>
        </w:rPr>
      </w:pPr>
    </w:p>
    <w:p w14:paraId="0ADCA9F4" w14:textId="77777777" w:rsidR="001B5A18" w:rsidRPr="00B01842" w:rsidRDefault="001B5A18" w:rsidP="001B5A18">
      <w:pPr>
        <w:rPr>
          <w:rFonts w:ascii="Arial" w:hAnsi="Arial" w:cs="Arial"/>
          <w:b/>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B2F53" w:rsidRPr="002C3950" w14:paraId="0C9D3C4B" w14:textId="77777777" w:rsidTr="00B3731B">
        <w:tc>
          <w:tcPr>
            <w:tcW w:w="8856" w:type="dxa"/>
          </w:tcPr>
          <w:p w14:paraId="4E70A837" w14:textId="77777777" w:rsidR="005B2F53" w:rsidRPr="00B01842" w:rsidRDefault="005B2F53" w:rsidP="001B5A18">
            <w:pPr>
              <w:rPr>
                <w:rFonts w:ascii="Arial" w:hAnsi="Arial" w:cs="Arial"/>
                <w:b/>
              </w:rPr>
            </w:pPr>
          </w:p>
          <w:p w14:paraId="52F2371F" w14:textId="77777777" w:rsidR="005B2F53" w:rsidRPr="00B01842" w:rsidRDefault="005B2F53" w:rsidP="001B5A18">
            <w:pPr>
              <w:rPr>
                <w:rFonts w:ascii="Arial" w:hAnsi="Arial" w:cs="Arial"/>
                <w:b/>
              </w:rPr>
            </w:pPr>
          </w:p>
          <w:p w14:paraId="313984BE" w14:textId="77777777" w:rsidR="005B2F53" w:rsidRPr="00B01842" w:rsidRDefault="005B2F53" w:rsidP="001B5A18">
            <w:pPr>
              <w:rPr>
                <w:rFonts w:ascii="Arial" w:hAnsi="Arial" w:cs="Arial"/>
                <w:b/>
              </w:rPr>
            </w:pPr>
          </w:p>
          <w:p w14:paraId="06A636C2" w14:textId="77777777" w:rsidR="005B2F53" w:rsidRPr="00B01842" w:rsidRDefault="005B2F53" w:rsidP="001B5A18">
            <w:pPr>
              <w:rPr>
                <w:rFonts w:ascii="Arial" w:hAnsi="Arial" w:cs="Arial"/>
                <w:b/>
              </w:rPr>
            </w:pPr>
          </w:p>
          <w:p w14:paraId="318F59C3" w14:textId="77777777" w:rsidR="005B2F53" w:rsidRPr="00B01842" w:rsidRDefault="005B2F53" w:rsidP="001B5A18">
            <w:pPr>
              <w:rPr>
                <w:rFonts w:ascii="Arial" w:hAnsi="Arial" w:cs="Arial"/>
                <w:b/>
              </w:rPr>
            </w:pPr>
          </w:p>
          <w:p w14:paraId="63736AE6" w14:textId="77777777" w:rsidR="005B2F53" w:rsidRPr="00B01842" w:rsidRDefault="005B2F53" w:rsidP="001B5A18">
            <w:pPr>
              <w:rPr>
                <w:rFonts w:ascii="Arial" w:hAnsi="Arial" w:cs="Arial"/>
                <w:b/>
              </w:rPr>
            </w:pPr>
          </w:p>
          <w:p w14:paraId="5DD8EA52" w14:textId="77777777" w:rsidR="005B2F53" w:rsidRPr="00B01842" w:rsidRDefault="005B2F53" w:rsidP="001B5A18">
            <w:pPr>
              <w:rPr>
                <w:rFonts w:ascii="Arial" w:hAnsi="Arial" w:cs="Arial"/>
                <w:b/>
              </w:rPr>
            </w:pPr>
          </w:p>
          <w:p w14:paraId="65A233CA" w14:textId="77777777" w:rsidR="005B2F53" w:rsidRPr="00B01842" w:rsidRDefault="005B2F53" w:rsidP="001B5A18">
            <w:pPr>
              <w:rPr>
                <w:rFonts w:ascii="Arial" w:hAnsi="Arial" w:cs="Arial"/>
                <w:b/>
              </w:rPr>
            </w:pPr>
          </w:p>
          <w:p w14:paraId="1AA9AAB8" w14:textId="77777777" w:rsidR="005B2F53" w:rsidRPr="00B01842" w:rsidRDefault="005B2F53" w:rsidP="001B5A18">
            <w:pPr>
              <w:rPr>
                <w:rFonts w:ascii="Arial" w:hAnsi="Arial" w:cs="Arial"/>
                <w:b/>
              </w:rPr>
            </w:pPr>
          </w:p>
          <w:p w14:paraId="7A07229E" w14:textId="77777777" w:rsidR="005B2F53" w:rsidRPr="00B01842" w:rsidRDefault="005B2F53" w:rsidP="001B5A18">
            <w:pPr>
              <w:rPr>
                <w:rFonts w:ascii="Arial" w:hAnsi="Arial" w:cs="Arial"/>
                <w:b/>
              </w:rPr>
            </w:pPr>
          </w:p>
          <w:p w14:paraId="7EC7F610" w14:textId="77777777" w:rsidR="005B2F53" w:rsidRPr="00B01842" w:rsidRDefault="005B2F53" w:rsidP="001B5A18">
            <w:pPr>
              <w:rPr>
                <w:rFonts w:ascii="Arial" w:hAnsi="Arial" w:cs="Arial"/>
                <w:b/>
              </w:rPr>
            </w:pPr>
          </w:p>
          <w:p w14:paraId="5837CEF4" w14:textId="77777777" w:rsidR="005B2F53" w:rsidRPr="00B01842" w:rsidRDefault="005B2F53" w:rsidP="001B5A18">
            <w:pPr>
              <w:rPr>
                <w:rFonts w:ascii="Arial" w:hAnsi="Arial" w:cs="Arial"/>
                <w:b/>
              </w:rPr>
            </w:pPr>
          </w:p>
          <w:p w14:paraId="700B4C51" w14:textId="77777777" w:rsidR="005B2F53" w:rsidRPr="00B01842" w:rsidRDefault="005B2F53" w:rsidP="001B5A18">
            <w:pPr>
              <w:rPr>
                <w:rFonts w:ascii="Arial" w:hAnsi="Arial" w:cs="Arial"/>
                <w:b/>
              </w:rPr>
            </w:pPr>
          </w:p>
          <w:p w14:paraId="7C7BABEB" w14:textId="77777777" w:rsidR="005B2F53" w:rsidRPr="00B01842" w:rsidRDefault="005B2F53" w:rsidP="001B5A18">
            <w:pPr>
              <w:rPr>
                <w:rFonts w:ascii="Arial" w:hAnsi="Arial" w:cs="Arial"/>
                <w:b/>
              </w:rPr>
            </w:pPr>
          </w:p>
          <w:p w14:paraId="2F7F572D" w14:textId="77777777" w:rsidR="005B2F53" w:rsidRPr="00B01842" w:rsidRDefault="005B2F53" w:rsidP="001B5A18">
            <w:pPr>
              <w:rPr>
                <w:rFonts w:ascii="Arial" w:hAnsi="Arial" w:cs="Arial"/>
                <w:b/>
              </w:rPr>
            </w:pPr>
          </w:p>
          <w:p w14:paraId="4340161D" w14:textId="77777777" w:rsidR="005B2F53" w:rsidRPr="00B01842" w:rsidRDefault="005B2F53" w:rsidP="001B5A18">
            <w:pPr>
              <w:rPr>
                <w:rFonts w:ascii="Arial" w:hAnsi="Arial" w:cs="Arial"/>
                <w:b/>
              </w:rPr>
            </w:pPr>
          </w:p>
        </w:tc>
      </w:tr>
    </w:tbl>
    <w:p w14:paraId="071EAFFD" w14:textId="77777777" w:rsidR="001B5A18" w:rsidRPr="00B01842" w:rsidRDefault="001B5A18" w:rsidP="001B5A18">
      <w:pPr>
        <w:rPr>
          <w:rFonts w:ascii="Arial" w:hAnsi="Arial" w:cs="Arial"/>
          <w:b/>
        </w:rPr>
      </w:pPr>
    </w:p>
    <w:p w14:paraId="3F522CDD" w14:textId="77777777" w:rsidR="00B307D3" w:rsidRPr="00B01842" w:rsidRDefault="00B307D3" w:rsidP="00B307D3">
      <w:pPr>
        <w:rPr>
          <w:rFonts w:ascii="Arial" w:hAnsi="Arial" w:cs="Arial"/>
          <w:b/>
        </w:rPr>
      </w:pPr>
    </w:p>
    <w:p w14:paraId="4E8FFDB7" w14:textId="77777777" w:rsidR="00756C1E" w:rsidRPr="00B01842" w:rsidRDefault="0019736B" w:rsidP="00B307D3">
      <w:pPr>
        <w:numPr>
          <w:ilvl w:val="0"/>
          <w:numId w:val="1"/>
        </w:numPr>
        <w:tabs>
          <w:tab w:val="clear" w:pos="180"/>
          <w:tab w:val="num" w:pos="360"/>
        </w:tabs>
        <w:ind w:left="360"/>
        <w:rPr>
          <w:rFonts w:ascii="Arial" w:hAnsi="Arial" w:cs="Arial"/>
          <w:b/>
        </w:rPr>
      </w:pPr>
      <w:r w:rsidRPr="00B01842">
        <w:rPr>
          <w:rFonts w:ascii="Arial" w:hAnsi="Arial" w:cs="Arial"/>
          <w:b/>
        </w:rPr>
        <w:t xml:space="preserve"> </w:t>
      </w:r>
      <w:r w:rsidR="00756C1E" w:rsidRPr="00B01842">
        <w:rPr>
          <w:rFonts w:ascii="Arial" w:hAnsi="Arial" w:cs="Arial"/>
          <w:b/>
        </w:rPr>
        <w:t xml:space="preserve">Referral </w:t>
      </w:r>
    </w:p>
    <w:p w14:paraId="050530BF" w14:textId="77777777" w:rsidR="00756C1E" w:rsidRPr="00B01842" w:rsidRDefault="00756C1E" w:rsidP="00756C1E">
      <w:pPr>
        <w:rPr>
          <w:rFonts w:ascii="Arial" w:hAnsi="Arial" w:cs="Arial"/>
          <w:b/>
        </w:rPr>
      </w:pPr>
    </w:p>
    <w:p w14:paraId="332BCC01" w14:textId="77777777" w:rsidR="0011361B" w:rsidRPr="00B01842" w:rsidRDefault="00EC1079" w:rsidP="00EC1079">
      <w:pPr>
        <w:rPr>
          <w:rFonts w:ascii="Arial" w:hAnsi="Arial" w:cs="Arial"/>
          <w:b/>
        </w:rPr>
      </w:pPr>
      <w:r w:rsidRPr="00B01842">
        <w:rPr>
          <w:rFonts w:ascii="Arial" w:hAnsi="Arial" w:cs="Arial"/>
        </w:rPr>
        <w:t xml:space="preserve">   </w:t>
      </w:r>
      <w:r w:rsidR="006C6EB5" w:rsidRPr="00B01842">
        <w:rPr>
          <w:rFonts w:ascii="Arial" w:hAnsi="Arial" w:cs="Arial"/>
        </w:rPr>
        <w:t xml:space="preserve">MAG Date Received:  </w:t>
      </w:r>
      <w:r w:rsidR="0011361B" w:rsidRPr="00B01842">
        <w:rPr>
          <w:rFonts w:ascii="Arial" w:hAnsi="Arial" w:cs="Arial"/>
        </w:rPr>
        <w:t>_______________</w:t>
      </w:r>
      <w:r w:rsidR="006C6EB5" w:rsidRPr="00B01842">
        <w:rPr>
          <w:rFonts w:ascii="Arial" w:hAnsi="Arial" w:cs="Arial"/>
        </w:rPr>
        <w:t>_________</w:t>
      </w:r>
      <w:r w:rsidR="0011361B" w:rsidRPr="00B01842">
        <w:rPr>
          <w:rFonts w:ascii="Arial" w:hAnsi="Arial" w:cs="Arial"/>
        </w:rPr>
        <w:t xml:space="preserve">    </w:t>
      </w:r>
    </w:p>
    <w:p w14:paraId="323E1A2E" w14:textId="77777777" w:rsidR="0019736B" w:rsidRPr="00B01842" w:rsidRDefault="0011361B" w:rsidP="0011361B">
      <w:pPr>
        <w:rPr>
          <w:rFonts w:ascii="Arial" w:hAnsi="Arial" w:cs="Arial"/>
        </w:rPr>
      </w:pPr>
      <w:r w:rsidRPr="00B01842">
        <w:rPr>
          <w:rFonts w:ascii="Arial" w:hAnsi="Arial" w:cs="Arial"/>
        </w:rPr>
        <w:t xml:space="preserve">   </w:t>
      </w:r>
    </w:p>
    <w:p w14:paraId="137F2C0F" w14:textId="77777777" w:rsidR="006C6EB5" w:rsidRPr="00B01842" w:rsidRDefault="0019736B" w:rsidP="0011361B">
      <w:pPr>
        <w:rPr>
          <w:rFonts w:ascii="Arial" w:hAnsi="Arial" w:cs="Arial"/>
          <w:b/>
        </w:rPr>
      </w:pPr>
      <w:r w:rsidRPr="00B01842">
        <w:rPr>
          <w:rFonts w:ascii="Arial" w:hAnsi="Arial" w:cs="Arial"/>
        </w:rPr>
        <w:t xml:space="preserve">   Proposed</w:t>
      </w:r>
      <w:r w:rsidR="006C6EB5" w:rsidRPr="00B01842">
        <w:rPr>
          <w:rFonts w:ascii="Arial" w:hAnsi="Arial" w:cs="Arial"/>
        </w:rPr>
        <w:t xml:space="preserve"> Amendment:  </w:t>
      </w:r>
      <w:r w:rsidR="0011361B" w:rsidRPr="00B01842">
        <w:rPr>
          <w:rFonts w:ascii="Arial" w:hAnsi="Arial" w:cs="Arial"/>
        </w:rPr>
        <w:t xml:space="preserve">       </w:t>
      </w:r>
      <w:r w:rsidR="006C6EB5" w:rsidRPr="00B01842">
        <w:rPr>
          <w:rFonts w:ascii="Arial" w:hAnsi="Arial" w:cs="Arial"/>
        </w:rPr>
        <w:fldChar w:fldCharType="begin">
          <w:ffData>
            <w:name w:val="Check6"/>
            <w:enabled/>
            <w:calcOnExit w:val="0"/>
            <w:checkBox>
              <w:sizeAuto/>
              <w:default w:val="0"/>
            </w:checkBox>
          </w:ffData>
        </w:fldChar>
      </w:r>
      <w:bookmarkStart w:id="11" w:name="Check6"/>
      <w:r w:rsidR="006C6EB5"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006C6EB5" w:rsidRPr="00B01842">
        <w:rPr>
          <w:rFonts w:ascii="Arial" w:hAnsi="Arial" w:cs="Arial"/>
        </w:rPr>
        <w:fldChar w:fldCharType="end"/>
      </w:r>
      <w:bookmarkEnd w:id="11"/>
      <w:r w:rsidR="006C6EB5" w:rsidRPr="00B01842">
        <w:rPr>
          <w:rFonts w:ascii="Arial" w:hAnsi="Arial" w:cs="Arial"/>
        </w:rPr>
        <w:t xml:space="preserve"> Urgent  </w:t>
      </w:r>
      <w:r w:rsidR="0011361B" w:rsidRPr="00B01842">
        <w:rPr>
          <w:rFonts w:ascii="Arial" w:hAnsi="Arial" w:cs="Arial"/>
        </w:rPr>
        <w:t xml:space="preserve">       </w:t>
      </w:r>
      <w:r w:rsidR="006C6EB5" w:rsidRPr="00B01842">
        <w:rPr>
          <w:rFonts w:ascii="Arial" w:hAnsi="Arial" w:cs="Arial"/>
        </w:rPr>
        <w:fldChar w:fldCharType="begin">
          <w:ffData>
            <w:name w:val="Check7"/>
            <w:enabled/>
            <w:calcOnExit w:val="0"/>
            <w:checkBox>
              <w:sizeAuto/>
              <w:default w:val="0"/>
            </w:checkBox>
          </w:ffData>
        </w:fldChar>
      </w:r>
      <w:bookmarkStart w:id="12" w:name="Check7"/>
      <w:r w:rsidR="006C6EB5"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006C6EB5" w:rsidRPr="00B01842">
        <w:rPr>
          <w:rFonts w:ascii="Arial" w:hAnsi="Arial" w:cs="Arial"/>
        </w:rPr>
        <w:fldChar w:fldCharType="end"/>
      </w:r>
      <w:bookmarkEnd w:id="12"/>
      <w:r w:rsidR="006C6EB5" w:rsidRPr="00B01842">
        <w:rPr>
          <w:rFonts w:ascii="Arial" w:hAnsi="Arial" w:cs="Arial"/>
        </w:rPr>
        <w:t xml:space="preserve"> Minor         </w:t>
      </w:r>
      <w:r w:rsidR="006C6EB5" w:rsidRPr="00B01842">
        <w:rPr>
          <w:rFonts w:ascii="Arial" w:hAnsi="Arial" w:cs="Arial"/>
        </w:rPr>
        <w:fldChar w:fldCharType="begin">
          <w:ffData>
            <w:name w:val="Check8"/>
            <w:enabled/>
            <w:calcOnExit w:val="0"/>
            <w:checkBox>
              <w:sizeAuto/>
              <w:default w:val="0"/>
            </w:checkBox>
          </w:ffData>
        </w:fldChar>
      </w:r>
      <w:bookmarkStart w:id="13" w:name="Check8"/>
      <w:r w:rsidR="006C6EB5"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006C6EB5" w:rsidRPr="00B01842">
        <w:rPr>
          <w:rFonts w:ascii="Arial" w:hAnsi="Arial" w:cs="Arial"/>
        </w:rPr>
        <w:fldChar w:fldCharType="end"/>
      </w:r>
      <w:bookmarkEnd w:id="13"/>
      <w:r w:rsidR="006C6EB5" w:rsidRPr="00B01842">
        <w:rPr>
          <w:rFonts w:ascii="Arial" w:hAnsi="Arial" w:cs="Arial"/>
        </w:rPr>
        <w:t xml:space="preserve"> General</w:t>
      </w:r>
    </w:p>
    <w:p w14:paraId="10C9EAA8" w14:textId="77777777" w:rsidR="006C6EB5" w:rsidRPr="00B01842" w:rsidRDefault="006C6EB5" w:rsidP="006C6EB5">
      <w:pPr>
        <w:rPr>
          <w:rFonts w:ascii="Arial" w:hAnsi="Arial" w:cs="Arial"/>
          <w:b/>
        </w:rPr>
      </w:pPr>
    </w:p>
    <w:p w14:paraId="2D3BF324" w14:textId="77777777" w:rsidR="00EC1079" w:rsidRPr="00B01842" w:rsidRDefault="00EC1079" w:rsidP="006C6EB5">
      <w:pPr>
        <w:rPr>
          <w:rFonts w:ascii="Arial" w:hAnsi="Arial" w:cs="Arial"/>
          <w:b/>
        </w:rPr>
      </w:pPr>
    </w:p>
    <w:p w14:paraId="6FEB8A2F" w14:textId="77777777" w:rsidR="00756C1E" w:rsidRPr="00B01842" w:rsidRDefault="00756C1E" w:rsidP="00EC1079">
      <w:pPr>
        <w:numPr>
          <w:ilvl w:val="0"/>
          <w:numId w:val="3"/>
        </w:numPr>
        <w:tabs>
          <w:tab w:val="clear" w:pos="540"/>
          <w:tab w:val="num" w:pos="360"/>
        </w:tabs>
        <w:ind w:hanging="540"/>
        <w:rPr>
          <w:rFonts w:ascii="Arial" w:hAnsi="Arial" w:cs="Arial"/>
          <w:b/>
        </w:rPr>
      </w:pPr>
      <w:r w:rsidRPr="00B01842">
        <w:rPr>
          <w:rFonts w:ascii="Arial" w:hAnsi="Arial" w:cs="Arial"/>
          <w:b/>
        </w:rPr>
        <w:t xml:space="preserve">For Urgent Amendment </w:t>
      </w:r>
      <w:r w:rsidR="002F414A" w:rsidRPr="00B01842">
        <w:rPr>
          <w:rFonts w:ascii="Arial" w:hAnsi="Arial" w:cs="Arial"/>
          <w:b/>
        </w:rPr>
        <w:t>(For the use of PEMC President only)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220"/>
      </w:tblGrid>
      <w:tr w:rsidR="00756C1E" w:rsidRPr="002C3950" w14:paraId="27182C9F" w14:textId="77777777" w:rsidTr="00B3731B">
        <w:trPr>
          <w:trHeight w:val="262"/>
        </w:trPr>
        <w:tc>
          <w:tcPr>
            <w:tcW w:w="3600" w:type="dxa"/>
          </w:tcPr>
          <w:p w14:paraId="3A2132AC" w14:textId="77777777" w:rsidR="00756C1E" w:rsidRPr="00B01842" w:rsidRDefault="00756C1E" w:rsidP="00B3731B">
            <w:pPr>
              <w:spacing w:before="60" w:after="60"/>
              <w:rPr>
                <w:rFonts w:ascii="Arial" w:hAnsi="Arial" w:cs="Arial"/>
              </w:rPr>
            </w:pPr>
            <w:r w:rsidRPr="00B01842">
              <w:rPr>
                <w:rFonts w:ascii="Arial" w:hAnsi="Arial" w:cs="Arial"/>
              </w:rPr>
              <w:t>Date Referred to PEMC President</w:t>
            </w:r>
          </w:p>
        </w:tc>
        <w:tc>
          <w:tcPr>
            <w:tcW w:w="5220" w:type="dxa"/>
          </w:tcPr>
          <w:p w14:paraId="26A1C53B" w14:textId="77777777" w:rsidR="00756C1E" w:rsidRPr="00B01842" w:rsidRDefault="00820FB4" w:rsidP="00B3731B">
            <w:pPr>
              <w:spacing w:before="60"/>
              <w:rPr>
                <w:rFonts w:ascii="Arial" w:hAnsi="Arial" w:cs="Arial"/>
                <w:b/>
              </w:rPr>
            </w:pPr>
            <w:r w:rsidRPr="00B01842">
              <w:rPr>
                <w:rFonts w:ascii="Arial" w:hAnsi="Arial" w:cs="Arial"/>
                <w:b/>
              </w:rPr>
              <w:fldChar w:fldCharType="begin">
                <w:ffData>
                  <w:name w:val="Check30"/>
                  <w:enabled/>
                  <w:calcOnExit w:val="0"/>
                  <w:checkBox>
                    <w:sizeAuto/>
                    <w:default w:val="0"/>
                  </w:checkBox>
                </w:ffData>
              </w:fldChar>
            </w:r>
            <w:bookmarkStart w:id="14" w:name="Check30"/>
            <w:r w:rsidRPr="00B01842">
              <w:rPr>
                <w:rFonts w:ascii="Arial" w:hAnsi="Arial" w:cs="Arial"/>
                <w:b/>
              </w:rPr>
              <w:instrText xml:space="preserve"> FORMCHECKBOX </w:instrText>
            </w:r>
            <w:r w:rsidR="00453FE3">
              <w:rPr>
                <w:rFonts w:ascii="Arial" w:hAnsi="Arial" w:cs="Arial"/>
                <w:b/>
              </w:rPr>
            </w:r>
            <w:r w:rsidR="00453FE3">
              <w:rPr>
                <w:rFonts w:ascii="Arial" w:hAnsi="Arial" w:cs="Arial"/>
                <w:b/>
              </w:rPr>
              <w:fldChar w:fldCharType="separate"/>
            </w:r>
            <w:r w:rsidRPr="00B01842">
              <w:rPr>
                <w:rFonts w:ascii="Arial" w:hAnsi="Arial" w:cs="Arial"/>
                <w:b/>
              </w:rPr>
              <w:fldChar w:fldCharType="end"/>
            </w:r>
            <w:bookmarkEnd w:id="14"/>
            <w:r w:rsidRPr="00B01842">
              <w:rPr>
                <w:rFonts w:ascii="Arial" w:hAnsi="Arial" w:cs="Arial"/>
                <w:b/>
              </w:rPr>
              <w:t xml:space="preserve"> </w:t>
            </w:r>
            <w:r w:rsidRPr="00B01842">
              <w:rPr>
                <w:rFonts w:ascii="Arial" w:hAnsi="Arial" w:cs="Arial"/>
              </w:rPr>
              <w:t xml:space="preserve">Yes                     </w:t>
            </w:r>
            <w:r w:rsidRPr="00B01842">
              <w:rPr>
                <w:rFonts w:ascii="Arial" w:hAnsi="Arial" w:cs="Arial"/>
              </w:rPr>
              <w:fldChar w:fldCharType="begin">
                <w:ffData>
                  <w:name w:val="Check31"/>
                  <w:enabled/>
                  <w:calcOnExit w:val="0"/>
                  <w:checkBox>
                    <w:sizeAuto/>
                    <w:default w:val="0"/>
                  </w:checkBox>
                </w:ffData>
              </w:fldChar>
            </w:r>
            <w:bookmarkStart w:id="15" w:name="Check31"/>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15"/>
            <w:r w:rsidRPr="00B01842">
              <w:rPr>
                <w:rFonts w:ascii="Arial" w:hAnsi="Arial" w:cs="Arial"/>
              </w:rPr>
              <w:t xml:space="preserve"> No</w:t>
            </w:r>
          </w:p>
        </w:tc>
      </w:tr>
      <w:tr w:rsidR="00820FB4" w:rsidRPr="002C3950" w14:paraId="3BF8AC5E" w14:textId="77777777" w:rsidTr="00B3731B">
        <w:trPr>
          <w:trHeight w:val="262"/>
        </w:trPr>
        <w:tc>
          <w:tcPr>
            <w:tcW w:w="3600" w:type="dxa"/>
          </w:tcPr>
          <w:p w14:paraId="65748E7A" w14:textId="77777777" w:rsidR="00820FB4" w:rsidRPr="00B01842" w:rsidRDefault="00820FB4" w:rsidP="00B3731B">
            <w:pPr>
              <w:spacing w:before="60" w:after="60"/>
              <w:rPr>
                <w:rFonts w:ascii="Arial" w:hAnsi="Arial" w:cs="Arial"/>
              </w:rPr>
            </w:pPr>
            <w:r w:rsidRPr="00B01842">
              <w:rPr>
                <w:rFonts w:ascii="Arial" w:hAnsi="Arial" w:cs="Arial"/>
              </w:rPr>
              <w:t>Certifies as urgent</w:t>
            </w:r>
          </w:p>
        </w:tc>
        <w:tc>
          <w:tcPr>
            <w:tcW w:w="5220" w:type="dxa"/>
          </w:tcPr>
          <w:p w14:paraId="438AB96F" w14:textId="77777777" w:rsidR="00820FB4" w:rsidRPr="00B01842" w:rsidRDefault="00820FB4" w:rsidP="00B3731B">
            <w:pPr>
              <w:spacing w:before="60"/>
              <w:rPr>
                <w:rFonts w:ascii="Arial" w:hAnsi="Arial" w:cs="Arial"/>
                <w:b/>
              </w:rPr>
            </w:pPr>
            <w:r w:rsidRPr="00B01842">
              <w:rPr>
                <w:rFonts w:ascii="Arial" w:hAnsi="Arial" w:cs="Arial"/>
                <w:b/>
              </w:rPr>
              <w:fldChar w:fldCharType="begin">
                <w:ffData>
                  <w:name w:val="Check32"/>
                  <w:enabled/>
                  <w:calcOnExit w:val="0"/>
                  <w:checkBox>
                    <w:sizeAuto/>
                    <w:default w:val="0"/>
                  </w:checkBox>
                </w:ffData>
              </w:fldChar>
            </w:r>
            <w:bookmarkStart w:id="16" w:name="Check32"/>
            <w:r w:rsidRPr="00B01842">
              <w:rPr>
                <w:rFonts w:ascii="Arial" w:hAnsi="Arial" w:cs="Arial"/>
                <w:b/>
              </w:rPr>
              <w:instrText xml:space="preserve"> FORMCHECKBOX </w:instrText>
            </w:r>
            <w:r w:rsidR="00453FE3">
              <w:rPr>
                <w:rFonts w:ascii="Arial" w:hAnsi="Arial" w:cs="Arial"/>
                <w:b/>
              </w:rPr>
            </w:r>
            <w:r w:rsidR="00453FE3">
              <w:rPr>
                <w:rFonts w:ascii="Arial" w:hAnsi="Arial" w:cs="Arial"/>
                <w:b/>
              </w:rPr>
              <w:fldChar w:fldCharType="separate"/>
            </w:r>
            <w:r w:rsidRPr="00B01842">
              <w:rPr>
                <w:rFonts w:ascii="Arial" w:hAnsi="Arial" w:cs="Arial"/>
                <w:b/>
              </w:rPr>
              <w:fldChar w:fldCharType="end"/>
            </w:r>
            <w:bookmarkEnd w:id="16"/>
            <w:r w:rsidRPr="00B01842">
              <w:rPr>
                <w:rFonts w:ascii="Arial" w:hAnsi="Arial" w:cs="Arial"/>
                <w:b/>
              </w:rPr>
              <w:t xml:space="preserve"> </w:t>
            </w:r>
            <w:r w:rsidRPr="00B01842">
              <w:rPr>
                <w:rFonts w:ascii="Arial" w:hAnsi="Arial" w:cs="Arial"/>
              </w:rPr>
              <w:t xml:space="preserve">Yes                     </w:t>
            </w:r>
            <w:r w:rsidRPr="00B01842">
              <w:rPr>
                <w:rFonts w:ascii="Arial" w:hAnsi="Arial" w:cs="Arial"/>
              </w:rPr>
              <w:fldChar w:fldCharType="begin">
                <w:ffData>
                  <w:name w:val="Check33"/>
                  <w:enabled/>
                  <w:calcOnExit w:val="0"/>
                  <w:checkBox>
                    <w:sizeAuto/>
                    <w:default w:val="0"/>
                  </w:checkBox>
                </w:ffData>
              </w:fldChar>
            </w:r>
            <w:bookmarkStart w:id="17" w:name="Check33"/>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17"/>
            <w:r w:rsidRPr="00B01842">
              <w:rPr>
                <w:rFonts w:ascii="Arial" w:hAnsi="Arial" w:cs="Arial"/>
              </w:rPr>
              <w:t xml:space="preserve"> No</w:t>
            </w:r>
          </w:p>
        </w:tc>
      </w:tr>
      <w:tr w:rsidR="00820FB4" w:rsidRPr="002C3950" w14:paraId="76FB7471" w14:textId="77777777" w:rsidTr="00B3731B">
        <w:trPr>
          <w:trHeight w:val="262"/>
        </w:trPr>
        <w:tc>
          <w:tcPr>
            <w:tcW w:w="3600" w:type="dxa"/>
          </w:tcPr>
          <w:p w14:paraId="4DF97235" w14:textId="77777777" w:rsidR="00820FB4" w:rsidRPr="00B01842" w:rsidRDefault="00820FB4" w:rsidP="00B3731B">
            <w:pPr>
              <w:spacing w:before="60" w:after="60"/>
              <w:rPr>
                <w:rFonts w:ascii="Arial" w:hAnsi="Arial" w:cs="Arial"/>
              </w:rPr>
            </w:pPr>
            <w:r w:rsidRPr="00B01842">
              <w:rPr>
                <w:rFonts w:ascii="Arial" w:hAnsi="Arial" w:cs="Arial"/>
              </w:rPr>
              <w:t>Convene the RCC within 48 hrs.</w:t>
            </w:r>
          </w:p>
        </w:tc>
        <w:tc>
          <w:tcPr>
            <w:tcW w:w="5220" w:type="dxa"/>
          </w:tcPr>
          <w:p w14:paraId="759F2FD8" w14:textId="77777777" w:rsidR="00820FB4" w:rsidRPr="00B01842" w:rsidRDefault="00820FB4" w:rsidP="00756C1E">
            <w:pPr>
              <w:rPr>
                <w:rFonts w:ascii="Arial" w:hAnsi="Arial" w:cs="Arial"/>
                <w:b/>
              </w:rPr>
            </w:pPr>
          </w:p>
        </w:tc>
      </w:tr>
      <w:tr w:rsidR="002F414A" w:rsidRPr="002C3950" w14:paraId="02575B3C" w14:textId="77777777" w:rsidTr="00B3731B">
        <w:trPr>
          <w:trHeight w:val="262"/>
        </w:trPr>
        <w:tc>
          <w:tcPr>
            <w:tcW w:w="8820" w:type="dxa"/>
            <w:gridSpan w:val="2"/>
          </w:tcPr>
          <w:p w14:paraId="27AF005F" w14:textId="77777777" w:rsidR="00970669" w:rsidRPr="00B01842" w:rsidRDefault="00970669" w:rsidP="00B3731B">
            <w:pPr>
              <w:spacing w:before="60"/>
              <w:rPr>
                <w:rFonts w:ascii="Arial" w:hAnsi="Arial" w:cs="Arial"/>
              </w:rPr>
            </w:pPr>
            <w:r w:rsidRPr="00B01842">
              <w:rPr>
                <w:rFonts w:ascii="Arial" w:hAnsi="Arial" w:cs="Arial"/>
              </w:rPr>
              <w:t>Re</w:t>
            </w:r>
            <w:r w:rsidR="00820FB4" w:rsidRPr="00B01842">
              <w:rPr>
                <w:rFonts w:ascii="Arial" w:hAnsi="Arial" w:cs="Arial"/>
              </w:rPr>
              <w:t>marks</w:t>
            </w:r>
            <w:r w:rsidRPr="00B01842">
              <w:rPr>
                <w:rFonts w:ascii="Arial" w:hAnsi="Arial" w:cs="Arial"/>
              </w:rPr>
              <w:t>:</w:t>
            </w:r>
          </w:p>
          <w:p w14:paraId="7FAE16F2" w14:textId="77777777" w:rsidR="00970669" w:rsidRPr="00B01842" w:rsidRDefault="00970669" w:rsidP="00970669">
            <w:pPr>
              <w:rPr>
                <w:rFonts w:ascii="Arial" w:hAnsi="Arial" w:cs="Arial"/>
              </w:rPr>
            </w:pPr>
          </w:p>
          <w:p w14:paraId="54B34B55" w14:textId="77777777" w:rsidR="002F414A" w:rsidRPr="00B01842" w:rsidRDefault="002F414A" w:rsidP="00756C1E">
            <w:pPr>
              <w:rPr>
                <w:rFonts w:ascii="Arial" w:hAnsi="Arial" w:cs="Arial"/>
              </w:rPr>
            </w:pPr>
          </w:p>
          <w:p w14:paraId="7D5DDACF" w14:textId="77777777" w:rsidR="0011361B" w:rsidRPr="00B01842" w:rsidRDefault="0011361B" w:rsidP="00756C1E">
            <w:pPr>
              <w:rPr>
                <w:rFonts w:ascii="Arial" w:hAnsi="Arial" w:cs="Arial"/>
                <w:b/>
              </w:rPr>
            </w:pPr>
          </w:p>
          <w:p w14:paraId="14A03CB9" w14:textId="77777777" w:rsidR="0011361B" w:rsidRPr="00B01842" w:rsidRDefault="0011361B" w:rsidP="00756C1E">
            <w:pPr>
              <w:rPr>
                <w:rFonts w:ascii="Arial" w:hAnsi="Arial" w:cs="Arial"/>
                <w:b/>
              </w:rPr>
            </w:pPr>
          </w:p>
          <w:p w14:paraId="6246530E" w14:textId="77777777" w:rsidR="0011361B" w:rsidRPr="00B01842" w:rsidRDefault="0011361B" w:rsidP="00756C1E">
            <w:pPr>
              <w:rPr>
                <w:rFonts w:ascii="Arial" w:hAnsi="Arial" w:cs="Arial"/>
                <w:b/>
              </w:rPr>
            </w:pPr>
          </w:p>
          <w:p w14:paraId="3EED35B9" w14:textId="77777777" w:rsidR="0011361B" w:rsidRPr="00B01842" w:rsidRDefault="0011361B" w:rsidP="00756C1E">
            <w:pPr>
              <w:rPr>
                <w:rFonts w:ascii="Arial" w:hAnsi="Arial" w:cs="Arial"/>
                <w:b/>
              </w:rPr>
            </w:pPr>
          </w:p>
          <w:p w14:paraId="2D32DACB" w14:textId="77777777" w:rsidR="0011361B" w:rsidRPr="00B01842" w:rsidRDefault="0011361B" w:rsidP="00756C1E">
            <w:pPr>
              <w:rPr>
                <w:rFonts w:ascii="Arial" w:hAnsi="Arial" w:cs="Arial"/>
                <w:b/>
              </w:rPr>
            </w:pPr>
          </w:p>
          <w:p w14:paraId="13005665" w14:textId="77777777" w:rsidR="0011361B" w:rsidRPr="00B01842" w:rsidRDefault="0011361B" w:rsidP="00756C1E">
            <w:pPr>
              <w:rPr>
                <w:rFonts w:ascii="Arial" w:hAnsi="Arial" w:cs="Arial"/>
                <w:b/>
              </w:rPr>
            </w:pPr>
          </w:p>
          <w:p w14:paraId="0EFF2075" w14:textId="77777777" w:rsidR="0011361B" w:rsidRPr="00B01842" w:rsidRDefault="0011361B" w:rsidP="00756C1E">
            <w:pPr>
              <w:rPr>
                <w:rFonts w:ascii="Arial" w:hAnsi="Arial" w:cs="Arial"/>
                <w:b/>
              </w:rPr>
            </w:pPr>
          </w:p>
          <w:p w14:paraId="6C8CF215" w14:textId="77777777" w:rsidR="0011361B" w:rsidRPr="00B01842" w:rsidRDefault="0011361B" w:rsidP="00756C1E">
            <w:pPr>
              <w:rPr>
                <w:rFonts w:ascii="Arial" w:hAnsi="Arial" w:cs="Arial"/>
                <w:b/>
              </w:rPr>
            </w:pPr>
          </w:p>
          <w:p w14:paraId="762FF7B4" w14:textId="77777777" w:rsidR="001B5A18" w:rsidRPr="00B01842" w:rsidRDefault="001B5A18" w:rsidP="00756C1E">
            <w:pPr>
              <w:rPr>
                <w:rFonts w:ascii="Arial" w:hAnsi="Arial" w:cs="Arial"/>
                <w:b/>
              </w:rPr>
            </w:pPr>
          </w:p>
          <w:p w14:paraId="293E99C5" w14:textId="77777777" w:rsidR="001B5A18" w:rsidRPr="00B01842" w:rsidRDefault="001B5A18" w:rsidP="00756C1E">
            <w:pPr>
              <w:rPr>
                <w:rFonts w:ascii="Arial" w:hAnsi="Arial" w:cs="Arial"/>
                <w:b/>
              </w:rPr>
            </w:pPr>
          </w:p>
          <w:p w14:paraId="619DEB43" w14:textId="77777777" w:rsidR="006C6EB5" w:rsidRPr="00B01842" w:rsidRDefault="006C6EB5" w:rsidP="00756C1E">
            <w:pPr>
              <w:rPr>
                <w:rFonts w:ascii="Arial" w:hAnsi="Arial" w:cs="Arial"/>
                <w:b/>
              </w:rPr>
            </w:pPr>
          </w:p>
        </w:tc>
      </w:tr>
    </w:tbl>
    <w:p w14:paraId="6C53C3DE" w14:textId="77777777" w:rsidR="00756C1E" w:rsidRPr="00B01842" w:rsidRDefault="005A754C" w:rsidP="00EC1079">
      <w:pPr>
        <w:numPr>
          <w:ilvl w:val="0"/>
          <w:numId w:val="3"/>
        </w:numPr>
        <w:tabs>
          <w:tab w:val="clear" w:pos="540"/>
          <w:tab w:val="num" w:pos="360"/>
        </w:tabs>
        <w:ind w:hanging="540"/>
        <w:rPr>
          <w:rFonts w:ascii="Arial" w:hAnsi="Arial" w:cs="Arial"/>
          <w:b/>
        </w:rPr>
      </w:pPr>
      <w:r w:rsidRPr="00B01842">
        <w:rPr>
          <w:rFonts w:ascii="Arial" w:hAnsi="Arial" w:cs="Arial"/>
          <w:b/>
        </w:rPr>
        <w:lastRenderedPageBreak/>
        <w:t xml:space="preserve">For Minor and General Amendment </w:t>
      </w:r>
      <w:r w:rsidR="00CC74D4" w:rsidRPr="00B01842">
        <w:rPr>
          <w:rFonts w:ascii="Arial" w:hAnsi="Arial" w:cs="Arial"/>
          <w:b/>
        </w:rPr>
        <w:t>(For the use of RCC only)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40"/>
        <w:gridCol w:w="5400"/>
      </w:tblGrid>
      <w:tr w:rsidR="005A754C" w:rsidRPr="002C3950" w14:paraId="457D0EDE" w14:textId="77777777" w:rsidTr="00B3731B">
        <w:tc>
          <w:tcPr>
            <w:tcW w:w="2880" w:type="dxa"/>
          </w:tcPr>
          <w:p w14:paraId="648E08E5" w14:textId="77777777" w:rsidR="005A754C" w:rsidRPr="00B01842" w:rsidRDefault="00CC74D4" w:rsidP="00B3731B">
            <w:pPr>
              <w:spacing w:before="60" w:after="60"/>
              <w:rPr>
                <w:rFonts w:ascii="Arial" w:hAnsi="Arial" w:cs="Arial"/>
              </w:rPr>
            </w:pPr>
            <w:r w:rsidRPr="00B01842">
              <w:rPr>
                <w:rFonts w:ascii="Arial" w:hAnsi="Arial" w:cs="Arial"/>
              </w:rPr>
              <w:t xml:space="preserve">Date </w:t>
            </w:r>
            <w:r w:rsidR="005A754C" w:rsidRPr="00B01842">
              <w:rPr>
                <w:rFonts w:ascii="Arial" w:hAnsi="Arial" w:cs="Arial"/>
              </w:rPr>
              <w:t xml:space="preserve">Referred to </w:t>
            </w:r>
            <w:r w:rsidR="00351C13" w:rsidRPr="00B01842">
              <w:rPr>
                <w:rFonts w:ascii="Arial" w:hAnsi="Arial" w:cs="Arial"/>
              </w:rPr>
              <w:t xml:space="preserve"> </w:t>
            </w:r>
            <w:r w:rsidRPr="00B01842">
              <w:rPr>
                <w:rFonts w:ascii="Arial" w:hAnsi="Arial" w:cs="Arial"/>
              </w:rPr>
              <w:t>RCC</w:t>
            </w:r>
            <w:r w:rsidR="00351C13" w:rsidRPr="00B01842">
              <w:rPr>
                <w:rFonts w:ascii="Arial" w:hAnsi="Arial" w:cs="Arial"/>
              </w:rPr>
              <w:t xml:space="preserve">:                </w:t>
            </w:r>
          </w:p>
        </w:tc>
        <w:tc>
          <w:tcPr>
            <w:tcW w:w="5940" w:type="dxa"/>
            <w:gridSpan w:val="2"/>
          </w:tcPr>
          <w:p w14:paraId="37F823AA" w14:textId="77777777" w:rsidR="005A754C" w:rsidRPr="00B01842" w:rsidRDefault="005A754C" w:rsidP="005A754C">
            <w:pPr>
              <w:rPr>
                <w:rFonts w:ascii="Arial" w:hAnsi="Arial" w:cs="Arial"/>
                <w:b/>
              </w:rPr>
            </w:pPr>
          </w:p>
        </w:tc>
      </w:tr>
      <w:tr w:rsidR="005A754C" w:rsidRPr="002C3950" w14:paraId="4EBAE07B" w14:textId="77777777" w:rsidTr="00B3731B">
        <w:tc>
          <w:tcPr>
            <w:tcW w:w="8820" w:type="dxa"/>
            <w:gridSpan w:val="3"/>
          </w:tcPr>
          <w:p w14:paraId="69B039E1" w14:textId="77777777" w:rsidR="005A754C" w:rsidRPr="00B01842" w:rsidRDefault="00CC74D4" w:rsidP="00B3731B">
            <w:pPr>
              <w:spacing w:before="60"/>
              <w:rPr>
                <w:rFonts w:ascii="Arial" w:hAnsi="Arial" w:cs="Arial"/>
              </w:rPr>
            </w:pPr>
            <w:r w:rsidRPr="00B01842">
              <w:rPr>
                <w:rFonts w:ascii="Arial" w:hAnsi="Arial" w:cs="Arial"/>
              </w:rPr>
              <w:t>Remarks</w:t>
            </w:r>
            <w:r w:rsidR="005A754C" w:rsidRPr="00B01842">
              <w:rPr>
                <w:rFonts w:ascii="Arial" w:hAnsi="Arial" w:cs="Arial"/>
              </w:rPr>
              <w:t>:</w:t>
            </w:r>
          </w:p>
          <w:p w14:paraId="28A967C6" w14:textId="77777777" w:rsidR="005A754C" w:rsidRPr="00B01842" w:rsidRDefault="005A754C" w:rsidP="005A754C">
            <w:pPr>
              <w:rPr>
                <w:rFonts w:ascii="Arial" w:hAnsi="Arial" w:cs="Arial"/>
              </w:rPr>
            </w:pPr>
          </w:p>
          <w:p w14:paraId="05FED426" w14:textId="77777777" w:rsidR="005A754C" w:rsidRPr="00B01842" w:rsidRDefault="005A754C" w:rsidP="005A754C">
            <w:pPr>
              <w:rPr>
                <w:rFonts w:ascii="Arial" w:hAnsi="Arial" w:cs="Arial"/>
              </w:rPr>
            </w:pPr>
          </w:p>
          <w:p w14:paraId="1C1D78A5" w14:textId="77777777" w:rsidR="00820FB4" w:rsidRPr="00B01842" w:rsidRDefault="00820FB4" w:rsidP="005A754C">
            <w:pPr>
              <w:rPr>
                <w:rFonts w:ascii="Arial" w:hAnsi="Arial" w:cs="Arial"/>
              </w:rPr>
            </w:pPr>
          </w:p>
          <w:p w14:paraId="31AA0651" w14:textId="77777777" w:rsidR="00820FB4" w:rsidRPr="00B01842" w:rsidRDefault="00820FB4" w:rsidP="005A754C">
            <w:pPr>
              <w:rPr>
                <w:rFonts w:ascii="Arial" w:hAnsi="Arial" w:cs="Arial"/>
              </w:rPr>
            </w:pPr>
          </w:p>
          <w:p w14:paraId="62C129FD" w14:textId="77777777" w:rsidR="005A754C" w:rsidRPr="00B01842" w:rsidRDefault="005A754C" w:rsidP="005A754C">
            <w:pPr>
              <w:rPr>
                <w:rFonts w:ascii="Arial" w:hAnsi="Arial" w:cs="Arial"/>
              </w:rPr>
            </w:pPr>
          </w:p>
          <w:p w14:paraId="2774C393" w14:textId="77777777" w:rsidR="005A754C" w:rsidRPr="00B01842" w:rsidRDefault="005A754C" w:rsidP="005A754C">
            <w:pPr>
              <w:rPr>
                <w:rFonts w:ascii="Arial" w:hAnsi="Arial" w:cs="Arial"/>
              </w:rPr>
            </w:pPr>
          </w:p>
          <w:p w14:paraId="457FB120" w14:textId="77777777" w:rsidR="005A754C" w:rsidRPr="00B01842" w:rsidRDefault="005A754C" w:rsidP="005A754C">
            <w:pPr>
              <w:rPr>
                <w:rFonts w:ascii="Arial" w:hAnsi="Arial" w:cs="Arial"/>
                <w:b/>
              </w:rPr>
            </w:pPr>
          </w:p>
        </w:tc>
      </w:tr>
      <w:tr w:rsidR="006C6EB5" w:rsidRPr="002C3950" w14:paraId="0364818D" w14:textId="77777777" w:rsidTr="00B3731B">
        <w:tc>
          <w:tcPr>
            <w:tcW w:w="8820" w:type="dxa"/>
            <w:gridSpan w:val="3"/>
          </w:tcPr>
          <w:p w14:paraId="7242AFF0" w14:textId="77777777" w:rsidR="006C6EB5" w:rsidRPr="00B01842" w:rsidRDefault="00EC1079" w:rsidP="00B3731B">
            <w:pPr>
              <w:spacing w:before="60" w:after="60"/>
              <w:rPr>
                <w:rFonts w:ascii="Arial" w:hAnsi="Arial" w:cs="Arial"/>
              </w:rPr>
            </w:pPr>
            <w:r w:rsidRPr="00B01842">
              <w:rPr>
                <w:rFonts w:ascii="Arial" w:hAnsi="Arial" w:cs="Arial"/>
              </w:rPr>
              <w:t xml:space="preserve">Action </w:t>
            </w:r>
            <w:r w:rsidR="00820FB4" w:rsidRPr="00B01842">
              <w:rPr>
                <w:rFonts w:ascii="Arial" w:hAnsi="Arial" w:cs="Arial"/>
              </w:rPr>
              <w:t>t</w:t>
            </w:r>
            <w:r w:rsidRPr="00B01842">
              <w:rPr>
                <w:rFonts w:ascii="Arial" w:hAnsi="Arial" w:cs="Arial"/>
              </w:rPr>
              <w:t>aken</w:t>
            </w:r>
            <w:r w:rsidR="006C6EB5" w:rsidRPr="00B01842">
              <w:rPr>
                <w:rFonts w:ascii="Arial" w:hAnsi="Arial" w:cs="Arial"/>
              </w:rPr>
              <w:t>:</w:t>
            </w:r>
            <w:r w:rsidR="00820FB4" w:rsidRPr="00B01842">
              <w:rPr>
                <w:rFonts w:ascii="Arial" w:hAnsi="Arial" w:cs="Arial"/>
              </w:rPr>
              <w:t xml:space="preserve"> </w:t>
            </w:r>
          </w:p>
        </w:tc>
      </w:tr>
      <w:tr w:rsidR="003B7DDD" w:rsidRPr="002C3950" w14:paraId="1CC78185" w14:textId="77777777" w:rsidTr="00B3731B">
        <w:tc>
          <w:tcPr>
            <w:tcW w:w="3420" w:type="dxa"/>
            <w:gridSpan w:val="2"/>
          </w:tcPr>
          <w:p w14:paraId="41CABF56" w14:textId="77777777" w:rsidR="003B7DDD" w:rsidRPr="00B01842" w:rsidRDefault="003B7DDD" w:rsidP="00B3731B">
            <w:pPr>
              <w:spacing w:before="60" w:after="60"/>
              <w:rPr>
                <w:rFonts w:ascii="Arial" w:hAnsi="Arial" w:cs="Arial"/>
              </w:rPr>
            </w:pPr>
            <w:r w:rsidRPr="00B01842">
              <w:rPr>
                <w:rFonts w:ascii="Arial" w:hAnsi="Arial" w:cs="Arial"/>
              </w:rPr>
              <w:t>Request for comments:</w:t>
            </w:r>
          </w:p>
        </w:tc>
        <w:tc>
          <w:tcPr>
            <w:tcW w:w="5400" w:type="dxa"/>
          </w:tcPr>
          <w:p w14:paraId="1A1B1A2A" w14:textId="77777777" w:rsidR="003B7DDD" w:rsidRPr="00B01842" w:rsidRDefault="003B7DDD" w:rsidP="00B3731B">
            <w:pPr>
              <w:spacing w:before="60"/>
              <w:rPr>
                <w:rFonts w:ascii="Arial" w:hAnsi="Arial" w:cs="Arial"/>
              </w:rPr>
            </w:pPr>
            <w:r w:rsidRPr="00B01842">
              <w:rPr>
                <w:rFonts w:ascii="Arial" w:hAnsi="Arial" w:cs="Arial"/>
              </w:rPr>
              <w:fldChar w:fldCharType="begin">
                <w:ffData>
                  <w:name w:val="Check34"/>
                  <w:enabled/>
                  <w:calcOnExit w:val="0"/>
                  <w:checkBox>
                    <w:sizeAuto/>
                    <w:default w:val="0"/>
                  </w:checkBox>
                </w:ffData>
              </w:fldChar>
            </w:r>
            <w:bookmarkStart w:id="18" w:name="Check34"/>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18"/>
            <w:r w:rsidRPr="00B01842">
              <w:rPr>
                <w:rFonts w:ascii="Arial" w:hAnsi="Arial" w:cs="Arial"/>
              </w:rPr>
              <w:t xml:space="preserve">  Yes           </w:t>
            </w:r>
            <w:r w:rsidRPr="00B01842">
              <w:rPr>
                <w:rFonts w:ascii="Arial" w:hAnsi="Arial" w:cs="Arial"/>
              </w:rPr>
              <w:fldChar w:fldCharType="begin">
                <w:ffData>
                  <w:name w:val="Check35"/>
                  <w:enabled/>
                  <w:calcOnExit w:val="0"/>
                  <w:checkBox>
                    <w:sizeAuto/>
                    <w:default w:val="0"/>
                  </w:checkBox>
                </w:ffData>
              </w:fldChar>
            </w:r>
            <w:bookmarkStart w:id="19" w:name="Check35"/>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19"/>
            <w:r w:rsidRPr="00B01842">
              <w:rPr>
                <w:rFonts w:ascii="Arial" w:hAnsi="Arial" w:cs="Arial"/>
              </w:rPr>
              <w:t xml:space="preserve"> No</w:t>
            </w:r>
          </w:p>
        </w:tc>
      </w:tr>
      <w:tr w:rsidR="005A754C" w:rsidRPr="002C3950" w14:paraId="6A4077C9" w14:textId="77777777" w:rsidTr="00B3731B">
        <w:tc>
          <w:tcPr>
            <w:tcW w:w="3420" w:type="dxa"/>
            <w:gridSpan w:val="2"/>
          </w:tcPr>
          <w:p w14:paraId="2CC09100" w14:textId="77777777" w:rsidR="001E6AB0" w:rsidRPr="00B01842" w:rsidRDefault="001E6AB0" w:rsidP="005A754C">
            <w:pPr>
              <w:rPr>
                <w:rFonts w:ascii="Arial" w:hAnsi="Arial" w:cs="Arial"/>
              </w:rPr>
            </w:pPr>
          </w:p>
          <w:p w14:paraId="728783FD" w14:textId="77777777" w:rsidR="005A754C" w:rsidRPr="00B01842" w:rsidRDefault="005A754C" w:rsidP="005A754C">
            <w:pPr>
              <w:rPr>
                <w:rFonts w:ascii="Arial" w:hAnsi="Arial" w:cs="Arial"/>
              </w:rPr>
            </w:pPr>
          </w:p>
        </w:tc>
        <w:tc>
          <w:tcPr>
            <w:tcW w:w="5400" w:type="dxa"/>
          </w:tcPr>
          <w:p w14:paraId="53DF7CB1" w14:textId="77777777" w:rsidR="003D2FA8" w:rsidRPr="00B01842" w:rsidRDefault="003B7DDD" w:rsidP="00B3731B">
            <w:pPr>
              <w:spacing w:before="60"/>
              <w:rPr>
                <w:rFonts w:ascii="Arial" w:hAnsi="Arial" w:cs="Arial"/>
              </w:rPr>
            </w:pPr>
            <w:r w:rsidRPr="00B01842">
              <w:rPr>
                <w:rFonts w:ascii="Arial" w:hAnsi="Arial" w:cs="Arial"/>
              </w:rPr>
              <w:t>Request written comments from:</w:t>
            </w:r>
          </w:p>
          <w:p w14:paraId="3FBF6ED6" w14:textId="77777777" w:rsidR="003B7DDD" w:rsidRPr="00B01842" w:rsidRDefault="003B7DDD" w:rsidP="005A754C">
            <w:pPr>
              <w:rPr>
                <w:rFonts w:ascii="Arial" w:hAnsi="Arial" w:cs="Arial"/>
              </w:rPr>
            </w:pPr>
          </w:p>
          <w:p w14:paraId="2E0BEE18" w14:textId="77777777" w:rsidR="005A754C" w:rsidRPr="00B01842" w:rsidRDefault="0018065D" w:rsidP="005A754C">
            <w:pPr>
              <w:rPr>
                <w:rFonts w:ascii="Arial" w:hAnsi="Arial" w:cs="Arial"/>
              </w:rPr>
            </w:pPr>
            <w:r w:rsidRPr="00B01842">
              <w:rPr>
                <w:rFonts w:ascii="Arial" w:hAnsi="Arial" w:cs="Arial"/>
              </w:rPr>
              <w:fldChar w:fldCharType="begin">
                <w:ffData>
                  <w:name w:val="Check12"/>
                  <w:enabled/>
                  <w:calcOnExit w:val="0"/>
                  <w:checkBox>
                    <w:sizeAuto/>
                    <w:default w:val="0"/>
                  </w:checkBox>
                </w:ffData>
              </w:fldChar>
            </w:r>
            <w:bookmarkStart w:id="20" w:name="Check12"/>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20"/>
            <w:r w:rsidR="005A754C" w:rsidRPr="00B01842">
              <w:rPr>
                <w:rFonts w:ascii="Arial" w:hAnsi="Arial" w:cs="Arial"/>
              </w:rPr>
              <w:t xml:space="preserve">  DRG   </w:t>
            </w:r>
            <w:r w:rsidRPr="00B01842">
              <w:rPr>
                <w:rFonts w:ascii="Arial" w:hAnsi="Arial" w:cs="Arial"/>
              </w:rPr>
              <w:t xml:space="preserve"> </w:t>
            </w:r>
            <w:r w:rsidR="005A754C" w:rsidRPr="00B01842">
              <w:rPr>
                <w:rFonts w:ascii="Arial" w:hAnsi="Arial" w:cs="Arial"/>
              </w:rPr>
              <w:t xml:space="preserve">    </w:t>
            </w:r>
            <w:r w:rsidR="0052552A" w:rsidRPr="00B01842">
              <w:rPr>
                <w:rFonts w:ascii="Arial" w:hAnsi="Arial" w:cs="Arial"/>
              </w:rPr>
              <w:t xml:space="preserve">  </w:t>
            </w:r>
            <w:r w:rsidRPr="00B01842">
              <w:rPr>
                <w:rFonts w:ascii="Arial" w:hAnsi="Arial" w:cs="Arial"/>
              </w:rPr>
              <w:fldChar w:fldCharType="begin">
                <w:ffData>
                  <w:name w:val="Check13"/>
                  <w:enabled/>
                  <w:calcOnExit w:val="0"/>
                  <w:checkBox>
                    <w:sizeAuto/>
                    <w:default w:val="0"/>
                  </w:checkBox>
                </w:ffData>
              </w:fldChar>
            </w:r>
            <w:bookmarkStart w:id="21" w:name="Check13"/>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21"/>
            <w:r w:rsidR="005A754C" w:rsidRPr="00B01842">
              <w:rPr>
                <w:rFonts w:ascii="Arial" w:hAnsi="Arial" w:cs="Arial"/>
              </w:rPr>
              <w:t xml:space="preserve">  MSC       </w:t>
            </w:r>
            <w:r w:rsidR="0052552A" w:rsidRPr="00B01842">
              <w:rPr>
                <w:rFonts w:ascii="Arial" w:hAnsi="Arial" w:cs="Arial"/>
              </w:rPr>
              <w:t xml:space="preserve">   </w:t>
            </w:r>
            <w:r w:rsidRPr="00B01842">
              <w:rPr>
                <w:rFonts w:ascii="Arial" w:hAnsi="Arial" w:cs="Arial"/>
              </w:rPr>
              <w:fldChar w:fldCharType="begin">
                <w:ffData>
                  <w:name w:val="Check14"/>
                  <w:enabled/>
                  <w:calcOnExit w:val="0"/>
                  <w:checkBox>
                    <w:sizeAuto/>
                    <w:default w:val="0"/>
                  </w:checkBox>
                </w:ffData>
              </w:fldChar>
            </w:r>
            <w:bookmarkStart w:id="22" w:name="Check14"/>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22"/>
            <w:r w:rsidR="005A754C" w:rsidRPr="00B01842">
              <w:rPr>
                <w:rFonts w:ascii="Arial" w:hAnsi="Arial" w:cs="Arial"/>
              </w:rPr>
              <w:t xml:space="preserve">  PA</w:t>
            </w:r>
            <w:r w:rsidR="006C6EB5" w:rsidRPr="00B01842">
              <w:rPr>
                <w:rFonts w:ascii="Arial" w:hAnsi="Arial" w:cs="Arial"/>
              </w:rPr>
              <w:t xml:space="preserve">          </w:t>
            </w:r>
            <w:r w:rsidR="006C6EB5" w:rsidRPr="00B01842">
              <w:rPr>
                <w:rFonts w:ascii="Arial" w:hAnsi="Arial" w:cs="Arial"/>
              </w:rPr>
              <w:fldChar w:fldCharType="begin">
                <w:ffData>
                  <w:name w:val="Check29"/>
                  <w:enabled/>
                  <w:calcOnExit w:val="0"/>
                  <w:checkBox>
                    <w:sizeAuto/>
                    <w:default w:val="0"/>
                  </w:checkBox>
                </w:ffData>
              </w:fldChar>
            </w:r>
            <w:bookmarkStart w:id="23" w:name="Check29"/>
            <w:r w:rsidR="006C6EB5"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006C6EB5" w:rsidRPr="00B01842">
              <w:rPr>
                <w:rFonts w:ascii="Arial" w:hAnsi="Arial" w:cs="Arial"/>
              </w:rPr>
              <w:fldChar w:fldCharType="end"/>
            </w:r>
            <w:bookmarkEnd w:id="23"/>
            <w:r w:rsidR="006C6EB5" w:rsidRPr="00B01842">
              <w:rPr>
                <w:rFonts w:ascii="Arial" w:hAnsi="Arial" w:cs="Arial"/>
              </w:rPr>
              <w:t xml:space="preserve">  MO</w:t>
            </w:r>
          </w:p>
          <w:p w14:paraId="1AB9ED35" w14:textId="77777777" w:rsidR="008F315D" w:rsidRPr="00B01842" w:rsidRDefault="008F315D" w:rsidP="005A754C">
            <w:pPr>
              <w:rPr>
                <w:rFonts w:ascii="Arial" w:hAnsi="Arial" w:cs="Arial"/>
              </w:rPr>
            </w:pPr>
          </w:p>
          <w:p w14:paraId="69CDBF9A" w14:textId="77777777" w:rsidR="005A754C" w:rsidRPr="00B01842" w:rsidRDefault="0018065D" w:rsidP="005A754C">
            <w:pPr>
              <w:rPr>
                <w:rFonts w:ascii="Arial" w:hAnsi="Arial" w:cs="Arial"/>
              </w:rPr>
            </w:pPr>
            <w:r w:rsidRPr="00B01842">
              <w:rPr>
                <w:rFonts w:ascii="Arial" w:hAnsi="Arial" w:cs="Arial"/>
              </w:rPr>
              <w:fldChar w:fldCharType="begin">
                <w:ffData>
                  <w:name w:val="Check15"/>
                  <w:enabled/>
                  <w:calcOnExit w:val="0"/>
                  <w:checkBox>
                    <w:sizeAuto/>
                    <w:default w:val="0"/>
                  </w:checkBox>
                </w:ffData>
              </w:fldChar>
            </w:r>
            <w:bookmarkStart w:id="24" w:name="Check15"/>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24"/>
            <w:r w:rsidR="005A754C" w:rsidRPr="00B01842">
              <w:rPr>
                <w:rFonts w:ascii="Arial" w:hAnsi="Arial" w:cs="Arial"/>
              </w:rPr>
              <w:t xml:space="preserve"> ECO   </w:t>
            </w:r>
            <w:r w:rsidR="0052552A" w:rsidRPr="00B01842">
              <w:rPr>
                <w:rFonts w:ascii="Arial" w:hAnsi="Arial" w:cs="Arial"/>
              </w:rPr>
              <w:t xml:space="preserve">      </w:t>
            </w:r>
            <w:r w:rsidR="005A754C" w:rsidRPr="00B01842">
              <w:rPr>
                <w:rFonts w:ascii="Arial" w:hAnsi="Arial" w:cs="Arial"/>
              </w:rPr>
              <w:t xml:space="preserve">  </w:t>
            </w:r>
            <w:r w:rsidRPr="00B01842">
              <w:rPr>
                <w:rFonts w:ascii="Arial" w:hAnsi="Arial" w:cs="Arial"/>
              </w:rPr>
              <w:fldChar w:fldCharType="begin">
                <w:ffData>
                  <w:name w:val="Check16"/>
                  <w:enabled/>
                  <w:calcOnExit w:val="0"/>
                  <w:checkBox>
                    <w:sizeAuto/>
                    <w:default w:val="0"/>
                  </w:checkBox>
                </w:ffData>
              </w:fldChar>
            </w:r>
            <w:bookmarkStart w:id="25" w:name="Check16"/>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25"/>
            <w:r w:rsidR="005A754C" w:rsidRPr="00B01842">
              <w:rPr>
                <w:rFonts w:ascii="Arial" w:hAnsi="Arial" w:cs="Arial"/>
              </w:rPr>
              <w:t xml:space="preserve">  RCC   </w:t>
            </w:r>
            <w:r w:rsidR="0052552A" w:rsidRPr="00B01842">
              <w:rPr>
                <w:rFonts w:ascii="Arial" w:hAnsi="Arial" w:cs="Arial"/>
              </w:rPr>
              <w:t xml:space="preserve">    </w:t>
            </w:r>
            <w:r w:rsidR="005A754C" w:rsidRPr="00B01842">
              <w:rPr>
                <w:rFonts w:ascii="Arial" w:hAnsi="Arial" w:cs="Arial"/>
              </w:rPr>
              <w:t xml:space="preserve">   </w:t>
            </w:r>
            <w:r w:rsidRPr="00B01842">
              <w:rPr>
                <w:rFonts w:ascii="Arial" w:hAnsi="Arial" w:cs="Arial"/>
              </w:rPr>
              <w:fldChar w:fldCharType="begin">
                <w:ffData>
                  <w:name w:val="Check17"/>
                  <w:enabled/>
                  <w:calcOnExit w:val="0"/>
                  <w:checkBox>
                    <w:sizeAuto/>
                    <w:default w:val="0"/>
                  </w:checkBox>
                </w:ffData>
              </w:fldChar>
            </w:r>
            <w:bookmarkStart w:id="26" w:name="Check17"/>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26"/>
            <w:r w:rsidR="005A754C" w:rsidRPr="00B01842">
              <w:rPr>
                <w:rFonts w:ascii="Arial" w:hAnsi="Arial" w:cs="Arial"/>
              </w:rPr>
              <w:t xml:space="preserve">  TC           </w:t>
            </w:r>
          </w:p>
          <w:p w14:paraId="153C5D60" w14:textId="77777777" w:rsidR="008F315D" w:rsidRPr="00B01842" w:rsidRDefault="008F315D" w:rsidP="005A754C">
            <w:pPr>
              <w:rPr>
                <w:rFonts w:ascii="Arial" w:hAnsi="Arial" w:cs="Arial"/>
              </w:rPr>
            </w:pPr>
          </w:p>
          <w:p w14:paraId="47D6EAF7" w14:textId="77777777" w:rsidR="003B7DDD" w:rsidRPr="00B01842" w:rsidRDefault="0018065D" w:rsidP="005A754C">
            <w:pPr>
              <w:rPr>
                <w:rFonts w:ascii="Arial" w:hAnsi="Arial" w:cs="Arial"/>
              </w:rPr>
            </w:pPr>
            <w:r w:rsidRPr="00B01842">
              <w:rPr>
                <w:rFonts w:ascii="Arial" w:hAnsi="Arial" w:cs="Arial"/>
              </w:rPr>
              <w:fldChar w:fldCharType="begin">
                <w:ffData>
                  <w:name w:val="Check18"/>
                  <w:enabled/>
                  <w:calcOnExit w:val="0"/>
                  <w:checkBox>
                    <w:sizeAuto/>
                    <w:default w:val="0"/>
                  </w:checkBox>
                </w:ffData>
              </w:fldChar>
            </w:r>
            <w:bookmarkStart w:id="27" w:name="Check18"/>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27"/>
            <w:r w:rsidR="005A754C" w:rsidRPr="00B01842">
              <w:rPr>
                <w:rFonts w:ascii="Arial" w:hAnsi="Arial" w:cs="Arial"/>
              </w:rPr>
              <w:t xml:space="preserve"> </w:t>
            </w:r>
            <w:r w:rsidR="0052552A" w:rsidRPr="00B01842">
              <w:rPr>
                <w:rFonts w:ascii="Arial" w:hAnsi="Arial" w:cs="Arial"/>
              </w:rPr>
              <w:t xml:space="preserve">Other PEM Board Committees  </w:t>
            </w:r>
          </w:p>
          <w:p w14:paraId="1B00DD53" w14:textId="77777777" w:rsidR="003B7DDD" w:rsidRPr="00B01842" w:rsidRDefault="003B7DDD" w:rsidP="005A754C">
            <w:pPr>
              <w:rPr>
                <w:rFonts w:ascii="Arial" w:hAnsi="Arial" w:cs="Arial"/>
              </w:rPr>
            </w:pPr>
          </w:p>
          <w:p w14:paraId="0B377998" w14:textId="77777777" w:rsidR="008F315D" w:rsidRPr="00B01842" w:rsidRDefault="0052552A" w:rsidP="00B3731B">
            <w:pPr>
              <w:spacing w:after="60"/>
              <w:rPr>
                <w:rFonts w:ascii="Arial" w:hAnsi="Arial" w:cs="Arial"/>
              </w:rPr>
            </w:pPr>
            <w:r w:rsidRPr="00B01842">
              <w:rPr>
                <w:rFonts w:ascii="Arial" w:hAnsi="Arial" w:cs="Arial"/>
              </w:rPr>
              <w:fldChar w:fldCharType="begin">
                <w:ffData>
                  <w:name w:val="Check23"/>
                  <w:enabled/>
                  <w:calcOnExit w:val="0"/>
                  <w:checkBox>
                    <w:sizeAuto/>
                    <w:default w:val="0"/>
                  </w:checkBox>
                </w:ffData>
              </w:fldChar>
            </w:r>
            <w:bookmarkStart w:id="28" w:name="Check23"/>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28"/>
            <w:r w:rsidRPr="00B01842">
              <w:rPr>
                <w:rFonts w:ascii="Arial" w:hAnsi="Arial" w:cs="Arial"/>
              </w:rPr>
              <w:t xml:space="preserve">  </w:t>
            </w:r>
            <w:r w:rsidR="005A754C" w:rsidRPr="00B01842">
              <w:rPr>
                <w:rFonts w:ascii="Arial" w:hAnsi="Arial" w:cs="Arial"/>
              </w:rPr>
              <w:t>Other Interested Parties</w:t>
            </w:r>
            <w:r w:rsidR="003B7DDD" w:rsidRPr="00B01842">
              <w:rPr>
                <w:rFonts w:ascii="Arial" w:hAnsi="Arial" w:cs="Arial"/>
              </w:rPr>
              <w:t xml:space="preserve"> </w:t>
            </w:r>
          </w:p>
        </w:tc>
      </w:tr>
      <w:tr w:rsidR="008F315D" w:rsidRPr="002C3950" w14:paraId="62C2583E" w14:textId="77777777" w:rsidTr="00B3731B">
        <w:trPr>
          <w:trHeight w:val="510"/>
        </w:trPr>
        <w:tc>
          <w:tcPr>
            <w:tcW w:w="3420" w:type="dxa"/>
            <w:gridSpan w:val="2"/>
            <w:vMerge w:val="restart"/>
          </w:tcPr>
          <w:p w14:paraId="4640435E" w14:textId="77777777" w:rsidR="008F315D" w:rsidRPr="00B01842" w:rsidRDefault="008F315D" w:rsidP="00B3731B">
            <w:pPr>
              <w:spacing w:before="120"/>
              <w:rPr>
                <w:rFonts w:ascii="Arial" w:hAnsi="Arial" w:cs="Arial"/>
              </w:rPr>
            </w:pPr>
            <w:r w:rsidRPr="00B01842">
              <w:rPr>
                <w:rFonts w:ascii="Arial" w:hAnsi="Arial" w:cs="Arial"/>
              </w:rPr>
              <w:t xml:space="preserve">For </w:t>
            </w:r>
            <w:r w:rsidR="003B7DDD" w:rsidRPr="00B01842">
              <w:rPr>
                <w:rFonts w:ascii="Arial" w:hAnsi="Arial" w:cs="Arial"/>
              </w:rPr>
              <w:t xml:space="preserve">further review of the </w:t>
            </w:r>
            <w:r w:rsidR="005F3D5B" w:rsidRPr="00B01842">
              <w:rPr>
                <w:rFonts w:ascii="Arial" w:hAnsi="Arial" w:cs="Arial"/>
              </w:rPr>
              <w:t xml:space="preserve"> Technical Sub-Committee</w:t>
            </w:r>
            <w:r w:rsidR="00CC74D4" w:rsidRPr="00B01842">
              <w:rPr>
                <w:rFonts w:ascii="Arial" w:hAnsi="Arial" w:cs="Arial"/>
              </w:rPr>
              <w:t>:</w:t>
            </w:r>
            <w:r w:rsidRPr="00B01842">
              <w:rPr>
                <w:rFonts w:ascii="Arial" w:hAnsi="Arial" w:cs="Arial"/>
              </w:rPr>
              <w:t xml:space="preserve"> </w:t>
            </w:r>
          </w:p>
        </w:tc>
        <w:tc>
          <w:tcPr>
            <w:tcW w:w="5400" w:type="dxa"/>
          </w:tcPr>
          <w:p w14:paraId="2A6555D3" w14:textId="77777777" w:rsidR="005F3D5B" w:rsidRPr="00B01842" w:rsidRDefault="0018065D" w:rsidP="00B3731B">
            <w:pPr>
              <w:spacing w:before="120"/>
              <w:rPr>
                <w:rFonts w:ascii="Arial" w:hAnsi="Arial" w:cs="Arial"/>
              </w:rPr>
            </w:pPr>
            <w:r w:rsidRPr="00B01842">
              <w:rPr>
                <w:rFonts w:ascii="Arial" w:hAnsi="Arial" w:cs="Arial"/>
              </w:rPr>
              <w:fldChar w:fldCharType="begin">
                <w:ffData>
                  <w:name w:val="Check19"/>
                  <w:enabled/>
                  <w:calcOnExit w:val="0"/>
                  <w:checkBox>
                    <w:sizeAuto/>
                    <w:default w:val="0"/>
                  </w:checkBox>
                </w:ffData>
              </w:fldChar>
            </w:r>
            <w:bookmarkStart w:id="29" w:name="Check19"/>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29"/>
            <w:r w:rsidRPr="00B01842">
              <w:rPr>
                <w:rFonts w:ascii="Arial" w:hAnsi="Arial" w:cs="Arial"/>
              </w:rPr>
              <w:t xml:space="preserve"> </w:t>
            </w:r>
            <w:r w:rsidR="00694D1E" w:rsidRPr="00B01842">
              <w:rPr>
                <w:rFonts w:ascii="Arial" w:hAnsi="Arial" w:cs="Arial"/>
              </w:rPr>
              <w:t xml:space="preserve">Yes    </w:t>
            </w:r>
          </w:p>
          <w:p w14:paraId="0C9A4FFB" w14:textId="77777777" w:rsidR="005F3D5B" w:rsidRPr="00B01842" w:rsidRDefault="005F3D5B" w:rsidP="00694D1E">
            <w:pPr>
              <w:rPr>
                <w:rFonts w:ascii="Arial" w:hAnsi="Arial" w:cs="Arial"/>
              </w:rPr>
            </w:pPr>
          </w:p>
          <w:p w14:paraId="16FAF8DF" w14:textId="77777777" w:rsidR="003B7DDD" w:rsidRPr="00B01842" w:rsidRDefault="003B7DDD" w:rsidP="00694D1E">
            <w:pPr>
              <w:rPr>
                <w:rFonts w:ascii="Arial" w:hAnsi="Arial" w:cs="Arial"/>
              </w:rPr>
            </w:pPr>
            <w:r w:rsidRPr="00B01842">
              <w:rPr>
                <w:rFonts w:ascii="Arial" w:hAnsi="Arial" w:cs="Arial"/>
              </w:rPr>
              <w:t>Assigned to</w:t>
            </w:r>
            <w:r w:rsidR="006C6EB5" w:rsidRPr="00B01842">
              <w:rPr>
                <w:rFonts w:ascii="Arial" w:hAnsi="Arial" w:cs="Arial"/>
              </w:rPr>
              <w:t>:</w:t>
            </w:r>
          </w:p>
          <w:p w14:paraId="352A4EB1" w14:textId="77777777" w:rsidR="003B7DDD" w:rsidRPr="00B01842" w:rsidRDefault="003B7DDD" w:rsidP="00694D1E">
            <w:pPr>
              <w:rPr>
                <w:rFonts w:ascii="Arial" w:hAnsi="Arial" w:cs="Arial"/>
              </w:rPr>
            </w:pPr>
          </w:p>
          <w:p w14:paraId="3319A150" w14:textId="77777777" w:rsidR="00694D1E" w:rsidRPr="00B01842" w:rsidRDefault="003B7DDD" w:rsidP="00B3731B">
            <w:pPr>
              <w:ind w:left="252"/>
              <w:rPr>
                <w:rFonts w:ascii="Arial" w:hAnsi="Arial" w:cs="Arial"/>
              </w:rPr>
            </w:pPr>
            <w:r w:rsidRPr="00B01842">
              <w:rPr>
                <w:rFonts w:ascii="Arial" w:hAnsi="Arial" w:cs="Arial"/>
              </w:rPr>
              <w:fldChar w:fldCharType="begin">
                <w:ffData>
                  <w:name w:val="Check36"/>
                  <w:enabled/>
                  <w:calcOnExit w:val="0"/>
                  <w:checkBox>
                    <w:sizeAuto/>
                    <w:default w:val="0"/>
                  </w:checkBox>
                </w:ffData>
              </w:fldChar>
            </w:r>
            <w:bookmarkStart w:id="30" w:name="Check36"/>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30"/>
            <w:r w:rsidR="006C6EB5" w:rsidRPr="00B01842">
              <w:rPr>
                <w:rFonts w:ascii="Arial" w:hAnsi="Arial" w:cs="Arial"/>
              </w:rPr>
              <w:t xml:space="preserve"> </w:t>
            </w:r>
            <w:r w:rsidRPr="00B01842">
              <w:rPr>
                <w:rFonts w:ascii="Arial" w:hAnsi="Arial" w:cs="Arial"/>
              </w:rPr>
              <w:t xml:space="preserve"> SO Sub-Committee</w:t>
            </w:r>
          </w:p>
          <w:p w14:paraId="794E38B3" w14:textId="77777777" w:rsidR="003B7DDD" w:rsidRPr="00B01842" w:rsidRDefault="003B7DDD" w:rsidP="00B3731B">
            <w:pPr>
              <w:ind w:left="252"/>
              <w:rPr>
                <w:rFonts w:ascii="Arial" w:hAnsi="Arial" w:cs="Arial"/>
              </w:rPr>
            </w:pPr>
          </w:p>
          <w:p w14:paraId="48E22589" w14:textId="77777777" w:rsidR="003B7DDD" w:rsidRPr="00B01842" w:rsidRDefault="003B7DDD" w:rsidP="00B3731B">
            <w:pPr>
              <w:ind w:left="252"/>
              <w:rPr>
                <w:rFonts w:ascii="Arial" w:hAnsi="Arial" w:cs="Arial"/>
              </w:rPr>
            </w:pPr>
            <w:r w:rsidRPr="00B01842">
              <w:rPr>
                <w:rFonts w:ascii="Arial" w:hAnsi="Arial" w:cs="Arial"/>
              </w:rPr>
              <w:fldChar w:fldCharType="begin">
                <w:ffData>
                  <w:name w:val="Check37"/>
                  <w:enabled/>
                  <w:calcOnExit w:val="0"/>
                  <w:checkBox>
                    <w:sizeAuto/>
                    <w:default w:val="0"/>
                  </w:checkBox>
                </w:ffData>
              </w:fldChar>
            </w:r>
            <w:bookmarkStart w:id="31" w:name="Check37"/>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31"/>
            <w:r w:rsidRPr="00B01842">
              <w:rPr>
                <w:rFonts w:ascii="Arial" w:hAnsi="Arial" w:cs="Arial"/>
              </w:rPr>
              <w:t xml:space="preserve">  MO Sub-Committee</w:t>
            </w:r>
          </w:p>
          <w:p w14:paraId="26C6D203" w14:textId="77777777" w:rsidR="003B7DDD" w:rsidRPr="00B01842" w:rsidRDefault="003B7DDD" w:rsidP="00B3731B">
            <w:pPr>
              <w:ind w:left="252"/>
              <w:rPr>
                <w:rFonts w:ascii="Arial" w:hAnsi="Arial" w:cs="Arial"/>
              </w:rPr>
            </w:pPr>
          </w:p>
          <w:p w14:paraId="34737D61" w14:textId="77777777" w:rsidR="003B7DDD" w:rsidRPr="00B01842" w:rsidRDefault="003B7DDD" w:rsidP="00B3731B">
            <w:pPr>
              <w:ind w:left="252"/>
              <w:rPr>
                <w:rFonts w:ascii="Arial" w:hAnsi="Arial" w:cs="Arial"/>
              </w:rPr>
            </w:pPr>
            <w:r w:rsidRPr="00B01842">
              <w:rPr>
                <w:rFonts w:ascii="Arial" w:hAnsi="Arial" w:cs="Arial"/>
              </w:rPr>
              <w:fldChar w:fldCharType="begin">
                <w:ffData>
                  <w:name w:val="Check38"/>
                  <w:enabled/>
                  <w:calcOnExit w:val="0"/>
                  <w:checkBox>
                    <w:sizeAuto/>
                    <w:default w:val="0"/>
                  </w:checkBox>
                </w:ffData>
              </w:fldChar>
            </w:r>
            <w:bookmarkStart w:id="32" w:name="Check38"/>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32"/>
            <w:r w:rsidRPr="00B01842">
              <w:rPr>
                <w:rFonts w:ascii="Arial" w:hAnsi="Arial" w:cs="Arial"/>
              </w:rPr>
              <w:t xml:space="preserve">  Metering Sub-Committee</w:t>
            </w:r>
          </w:p>
          <w:p w14:paraId="4D9DC63B" w14:textId="77777777" w:rsidR="003B7DDD" w:rsidRPr="00B01842" w:rsidRDefault="003B7DDD" w:rsidP="00B3731B">
            <w:pPr>
              <w:ind w:left="252"/>
              <w:rPr>
                <w:rFonts w:ascii="Arial" w:hAnsi="Arial" w:cs="Arial"/>
              </w:rPr>
            </w:pPr>
          </w:p>
          <w:p w14:paraId="38CAB707" w14:textId="77777777" w:rsidR="003B7DDD" w:rsidRPr="00B01842" w:rsidRDefault="003B7DDD" w:rsidP="00B3731B">
            <w:pPr>
              <w:ind w:left="252"/>
              <w:rPr>
                <w:rFonts w:ascii="Arial" w:hAnsi="Arial" w:cs="Arial"/>
              </w:rPr>
            </w:pPr>
            <w:r w:rsidRPr="00B01842">
              <w:rPr>
                <w:rFonts w:ascii="Arial" w:hAnsi="Arial" w:cs="Arial"/>
              </w:rPr>
              <w:fldChar w:fldCharType="begin">
                <w:ffData>
                  <w:name w:val="Check39"/>
                  <w:enabled/>
                  <w:calcOnExit w:val="0"/>
                  <w:checkBox>
                    <w:sizeAuto/>
                    <w:default w:val="0"/>
                  </w:checkBox>
                </w:ffData>
              </w:fldChar>
            </w:r>
            <w:bookmarkStart w:id="33" w:name="Check39"/>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33"/>
            <w:r w:rsidRPr="00B01842">
              <w:rPr>
                <w:rFonts w:ascii="Arial" w:hAnsi="Arial" w:cs="Arial"/>
              </w:rPr>
              <w:t xml:space="preserve">  Billing and Settlement Sub-Committee</w:t>
            </w:r>
          </w:p>
          <w:p w14:paraId="53DC491B" w14:textId="77777777" w:rsidR="003B7DDD" w:rsidRPr="00B01842" w:rsidRDefault="003B7DDD" w:rsidP="00B3731B">
            <w:pPr>
              <w:ind w:left="252"/>
              <w:rPr>
                <w:rFonts w:ascii="Arial" w:hAnsi="Arial" w:cs="Arial"/>
              </w:rPr>
            </w:pPr>
          </w:p>
          <w:p w14:paraId="44ED682D" w14:textId="77777777" w:rsidR="008F315D" w:rsidRPr="00B01842" w:rsidRDefault="003B7DDD" w:rsidP="00B3731B">
            <w:pPr>
              <w:spacing w:after="60"/>
              <w:ind w:left="259"/>
              <w:rPr>
                <w:rFonts w:ascii="Arial" w:hAnsi="Arial" w:cs="Arial"/>
              </w:rPr>
            </w:pPr>
            <w:r w:rsidRPr="00B01842">
              <w:rPr>
                <w:rFonts w:ascii="Arial" w:hAnsi="Arial" w:cs="Arial"/>
              </w:rPr>
              <w:fldChar w:fldCharType="begin">
                <w:ffData>
                  <w:name w:val="Check40"/>
                  <w:enabled/>
                  <w:calcOnExit w:val="0"/>
                  <w:checkBox>
                    <w:sizeAuto/>
                    <w:default w:val="0"/>
                  </w:checkBox>
                </w:ffData>
              </w:fldChar>
            </w:r>
            <w:bookmarkStart w:id="34" w:name="Check40"/>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34"/>
            <w:r w:rsidRPr="00B01842">
              <w:rPr>
                <w:rFonts w:ascii="Arial" w:hAnsi="Arial" w:cs="Arial"/>
              </w:rPr>
              <w:t xml:space="preserve">  Legal and Regulatory Sub-Committee </w:t>
            </w:r>
            <w:r w:rsidR="005F3D5B" w:rsidRPr="00B01842">
              <w:rPr>
                <w:rFonts w:ascii="Arial" w:hAnsi="Arial" w:cs="Arial"/>
              </w:rPr>
              <w:t xml:space="preserve">              </w:t>
            </w:r>
          </w:p>
        </w:tc>
      </w:tr>
      <w:tr w:rsidR="008F315D" w:rsidRPr="002C3950" w14:paraId="4915670B" w14:textId="77777777" w:rsidTr="00B3731B">
        <w:trPr>
          <w:trHeight w:val="215"/>
        </w:trPr>
        <w:tc>
          <w:tcPr>
            <w:tcW w:w="3420" w:type="dxa"/>
            <w:gridSpan w:val="2"/>
            <w:vMerge/>
          </w:tcPr>
          <w:p w14:paraId="54C030D1" w14:textId="77777777" w:rsidR="008F315D" w:rsidRPr="00B01842" w:rsidRDefault="008F315D" w:rsidP="005A754C">
            <w:pPr>
              <w:rPr>
                <w:rFonts w:ascii="Arial" w:hAnsi="Arial" w:cs="Arial"/>
              </w:rPr>
            </w:pPr>
          </w:p>
        </w:tc>
        <w:tc>
          <w:tcPr>
            <w:tcW w:w="5400" w:type="dxa"/>
          </w:tcPr>
          <w:p w14:paraId="6C1DAA26" w14:textId="77777777" w:rsidR="00195E82" w:rsidRPr="00B01842" w:rsidRDefault="0018065D" w:rsidP="00B3731B">
            <w:pPr>
              <w:spacing w:before="120" w:after="120"/>
              <w:rPr>
                <w:rFonts w:ascii="Arial" w:hAnsi="Arial" w:cs="Arial"/>
              </w:rPr>
            </w:pPr>
            <w:r w:rsidRPr="00B01842">
              <w:rPr>
                <w:rFonts w:ascii="Arial" w:hAnsi="Arial" w:cs="Arial"/>
              </w:rPr>
              <w:fldChar w:fldCharType="begin">
                <w:ffData>
                  <w:name w:val="Check20"/>
                  <w:enabled/>
                  <w:calcOnExit w:val="0"/>
                  <w:checkBox>
                    <w:sizeAuto/>
                    <w:default w:val="0"/>
                  </w:checkBox>
                </w:ffData>
              </w:fldChar>
            </w:r>
            <w:bookmarkStart w:id="35" w:name="Check20"/>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35"/>
            <w:r w:rsidRPr="00B01842">
              <w:rPr>
                <w:rFonts w:ascii="Arial" w:hAnsi="Arial" w:cs="Arial"/>
              </w:rPr>
              <w:t xml:space="preserve"> </w:t>
            </w:r>
            <w:r w:rsidR="00694D1E" w:rsidRPr="00B01842">
              <w:rPr>
                <w:rFonts w:ascii="Arial" w:hAnsi="Arial" w:cs="Arial"/>
              </w:rPr>
              <w:t xml:space="preserve">No </w:t>
            </w:r>
          </w:p>
        </w:tc>
      </w:tr>
      <w:tr w:rsidR="005A754C" w:rsidRPr="002C3950" w14:paraId="5DDAB057" w14:textId="77777777" w:rsidTr="00B3731B">
        <w:tc>
          <w:tcPr>
            <w:tcW w:w="3420" w:type="dxa"/>
            <w:gridSpan w:val="2"/>
          </w:tcPr>
          <w:p w14:paraId="551EF8EC" w14:textId="77777777" w:rsidR="001E6AB0" w:rsidRPr="00B01842" w:rsidRDefault="005A754C" w:rsidP="00B3731B">
            <w:pPr>
              <w:spacing w:before="60" w:after="60"/>
              <w:rPr>
                <w:rFonts w:ascii="Arial" w:hAnsi="Arial" w:cs="Arial"/>
              </w:rPr>
            </w:pPr>
            <w:r w:rsidRPr="00B01842">
              <w:rPr>
                <w:rFonts w:ascii="Arial" w:hAnsi="Arial" w:cs="Arial"/>
              </w:rPr>
              <w:t xml:space="preserve">For </w:t>
            </w:r>
            <w:r w:rsidR="003B7DDD" w:rsidRPr="00B01842">
              <w:rPr>
                <w:rFonts w:ascii="Arial" w:hAnsi="Arial" w:cs="Arial"/>
              </w:rPr>
              <w:t>p</w:t>
            </w:r>
            <w:r w:rsidRPr="00B01842">
              <w:rPr>
                <w:rFonts w:ascii="Arial" w:hAnsi="Arial" w:cs="Arial"/>
              </w:rPr>
              <w:t xml:space="preserve">ublic </w:t>
            </w:r>
            <w:r w:rsidR="003B7DDD" w:rsidRPr="00B01842">
              <w:rPr>
                <w:rFonts w:ascii="Arial" w:hAnsi="Arial" w:cs="Arial"/>
              </w:rPr>
              <w:t>c</w:t>
            </w:r>
            <w:r w:rsidRPr="00B01842">
              <w:rPr>
                <w:rFonts w:ascii="Arial" w:hAnsi="Arial" w:cs="Arial"/>
              </w:rPr>
              <w:t>onsultation</w:t>
            </w:r>
            <w:r w:rsidR="003B7DDD" w:rsidRPr="00B01842">
              <w:rPr>
                <w:rFonts w:ascii="Arial" w:hAnsi="Arial" w:cs="Arial"/>
              </w:rPr>
              <w:t xml:space="preserve">: </w:t>
            </w:r>
          </w:p>
        </w:tc>
        <w:tc>
          <w:tcPr>
            <w:tcW w:w="5400" w:type="dxa"/>
          </w:tcPr>
          <w:p w14:paraId="20404D1A" w14:textId="77777777" w:rsidR="00195E82" w:rsidRPr="00B01842" w:rsidRDefault="0018065D" w:rsidP="00B3731B">
            <w:pPr>
              <w:spacing w:before="60" w:after="60"/>
              <w:rPr>
                <w:rFonts w:ascii="Arial" w:hAnsi="Arial" w:cs="Arial"/>
              </w:rPr>
            </w:pPr>
            <w:r w:rsidRPr="00B01842">
              <w:rPr>
                <w:rFonts w:ascii="Arial" w:hAnsi="Arial" w:cs="Arial"/>
              </w:rPr>
              <w:fldChar w:fldCharType="begin">
                <w:ffData>
                  <w:name w:val="Check21"/>
                  <w:enabled/>
                  <w:calcOnExit w:val="0"/>
                  <w:checkBox>
                    <w:sizeAuto/>
                    <w:default w:val="0"/>
                  </w:checkBox>
                </w:ffData>
              </w:fldChar>
            </w:r>
            <w:bookmarkStart w:id="36" w:name="Check21"/>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36"/>
            <w:r w:rsidR="005A754C" w:rsidRPr="00B01842">
              <w:rPr>
                <w:rFonts w:ascii="Arial" w:hAnsi="Arial" w:cs="Arial"/>
              </w:rPr>
              <w:t xml:space="preserve"> Yes            </w:t>
            </w:r>
            <w:r w:rsidRPr="00B01842">
              <w:rPr>
                <w:rFonts w:ascii="Arial" w:hAnsi="Arial" w:cs="Arial"/>
              </w:rPr>
              <w:fldChar w:fldCharType="begin">
                <w:ffData>
                  <w:name w:val="Check22"/>
                  <w:enabled/>
                  <w:calcOnExit w:val="0"/>
                  <w:checkBox>
                    <w:sizeAuto/>
                    <w:default w:val="0"/>
                  </w:checkBox>
                </w:ffData>
              </w:fldChar>
            </w:r>
            <w:bookmarkStart w:id="37" w:name="Check22"/>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37"/>
            <w:r w:rsidR="005A754C" w:rsidRPr="00B01842">
              <w:rPr>
                <w:rFonts w:ascii="Arial" w:hAnsi="Arial" w:cs="Arial"/>
              </w:rPr>
              <w:t xml:space="preserve">  No  </w:t>
            </w:r>
          </w:p>
        </w:tc>
      </w:tr>
      <w:tr w:rsidR="005A754C" w:rsidRPr="002C3950" w14:paraId="7DFDA787" w14:textId="77777777" w:rsidTr="00B3731B">
        <w:tc>
          <w:tcPr>
            <w:tcW w:w="3420" w:type="dxa"/>
            <w:gridSpan w:val="2"/>
          </w:tcPr>
          <w:p w14:paraId="29ABE7E7" w14:textId="77777777" w:rsidR="001E6AB0" w:rsidRPr="00B01842" w:rsidRDefault="003B7DDD" w:rsidP="00B3731B">
            <w:pPr>
              <w:spacing w:before="60" w:after="60"/>
              <w:rPr>
                <w:rFonts w:ascii="Arial" w:hAnsi="Arial" w:cs="Arial"/>
              </w:rPr>
            </w:pPr>
            <w:r w:rsidRPr="00B01842">
              <w:rPr>
                <w:rFonts w:ascii="Arial" w:hAnsi="Arial" w:cs="Arial"/>
              </w:rPr>
              <w:t>RCC Resolution:</w:t>
            </w:r>
          </w:p>
        </w:tc>
        <w:tc>
          <w:tcPr>
            <w:tcW w:w="5400" w:type="dxa"/>
          </w:tcPr>
          <w:p w14:paraId="42EC4AC8" w14:textId="77777777" w:rsidR="005A754C" w:rsidRPr="00B01842" w:rsidRDefault="003B7DDD" w:rsidP="00B3731B">
            <w:pPr>
              <w:spacing w:before="60"/>
              <w:rPr>
                <w:rFonts w:ascii="Arial" w:hAnsi="Arial" w:cs="Arial"/>
              </w:rPr>
            </w:pPr>
            <w:r w:rsidRPr="00B01842">
              <w:rPr>
                <w:rFonts w:ascii="Arial" w:hAnsi="Arial" w:cs="Arial"/>
              </w:rPr>
              <w:fldChar w:fldCharType="begin">
                <w:ffData>
                  <w:name w:val="Check41"/>
                  <w:enabled/>
                  <w:calcOnExit w:val="0"/>
                  <w:checkBox>
                    <w:sizeAuto/>
                    <w:default w:val="0"/>
                  </w:checkBox>
                </w:ffData>
              </w:fldChar>
            </w:r>
            <w:bookmarkStart w:id="38" w:name="Check41"/>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38"/>
            <w:r w:rsidRPr="00B01842">
              <w:rPr>
                <w:rFonts w:ascii="Arial" w:hAnsi="Arial" w:cs="Arial"/>
              </w:rPr>
              <w:t xml:space="preserve">  Approved        </w:t>
            </w:r>
            <w:r w:rsidRPr="00B01842">
              <w:rPr>
                <w:rFonts w:ascii="Arial" w:hAnsi="Arial" w:cs="Arial"/>
              </w:rPr>
              <w:fldChar w:fldCharType="begin">
                <w:ffData>
                  <w:name w:val="Check42"/>
                  <w:enabled/>
                  <w:calcOnExit w:val="0"/>
                  <w:checkBox>
                    <w:sizeAuto/>
                    <w:default w:val="0"/>
                  </w:checkBox>
                </w:ffData>
              </w:fldChar>
            </w:r>
            <w:bookmarkStart w:id="39" w:name="Check42"/>
            <w:r w:rsidRPr="00B01842">
              <w:rPr>
                <w:rFonts w:ascii="Arial" w:hAnsi="Arial" w:cs="Arial"/>
              </w:rPr>
              <w:instrText xml:space="preserve"> FORMCHECKBOX </w:instrText>
            </w:r>
            <w:r w:rsidR="00453FE3">
              <w:rPr>
                <w:rFonts w:ascii="Arial" w:hAnsi="Arial" w:cs="Arial"/>
              </w:rPr>
            </w:r>
            <w:r w:rsidR="00453FE3">
              <w:rPr>
                <w:rFonts w:ascii="Arial" w:hAnsi="Arial" w:cs="Arial"/>
              </w:rPr>
              <w:fldChar w:fldCharType="separate"/>
            </w:r>
            <w:r w:rsidRPr="00B01842">
              <w:rPr>
                <w:rFonts w:ascii="Arial" w:hAnsi="Arial" w:cs="Arial"/>
              </w:rPr>
              <w:fldChar w:fldCharType="end"/>
            </w:r>
            <w:bookmarkEnd w:id="39"/>
            <w:r w:rsidRPr="00B01842">
              <w:rPr>
                <w:rFonts w:ascii="Arial" w:hAnsi="Arial" w:cs="Arial"/>
              </w:rPr>
              <w:t xml:space="preserve">  Disapproved</w:t>
            </w:r>
          </w:p>
        </w:tc>
      </w:tr>
      <w:tr w:rsidR="003B7DDD" w:rsidRPr="002C3950" w14:paraId="7F42A6DF" w14:textId="77777777" w:rsidTr="00B3731B">
        <w:tc>
          <w:tcPr>
            <w:tcW w:w="3420" w:type="dxa"/>
            <w:gridSpan w:val="2"/>
          </w:tcPr>
          <w:p w14:paraId="0710F430" w14:textId="77777777" w:rsidR="003B7DDD" w:rsidRPr="00B01842" w:rsidRDefault="003B7DDD" w:rsidP="00B3731B">
            <w:pPr>
              <w:spacing w:before="60" w:after="60"/>
              <w:rPr>
                <w:rFonts w:ascii="Arial" w:hAnsi="Arial" w:cs="Arial"/>
              </w:rPr>
            </w:pPr>
            <w:r w:rsidRPr="00B01842">
              <w:rPr>
                <w:rFonts w:ascii="Arial" w:hAnsi="Arial" w:cs="Arial"/>
              </w:rPr>
              <w:lastRenderedPageBreak/>
              <w:t>RCC Resolution No.:</w:t>
            </w:r>
          </w:p>
        </w:tc>
        <w:tc>
          <w:tcPr>
            <w:tcW w:w="5400" w:type="dxa"/>
          </w:tcPr>
          <w:p w14:paraId="30747895" w14:textId="77777777" w:rsidR="003B7DDD" w:rsidRPr="00B01842" w:rsidRDefault="003B7DDD" w:rsidP="005A754C">
            <w:pPr>
              <w:rPr>
                <w:rFonts w:ascii="Arial" w:hAnsi="Arial" w:cs="Arial"/>
              </w:rPr>
            </w:pPr>
          </w:p>
        </w:tc>
      </w:tr>
      <w:tr w:rsidR="003B7DDD" w:rsidRPr="002C3950" w14:paraId="6FD9B52A" w14:textId="77777777" w:rsidTr="00B3731B">
        <w:tc>
          <w:tcPr>
            <w:tcW w:w="3420" w:type="dxa"/>
            <w:gridSpan w:val="2"/>
          </w:tcPr>
          <w:p w14:paraId="3B08A270" w14:textId="77777777" w:rsidR="003B7DDD" w:rsidRPr="00B01842" w:rsidRDefault="003B7DDD" w:rsidP="00B3731B">
            <w:pPr>
              <w:spacing w:before="60" w:after="60"/>
              <w:rPr>
                <w:rFonts w:ascii="Arial" w:hAnsi="Arial" w:cs="Arial"/>
              </w:rPr>
            </w:pPr>
            <w:r w:rsidRPr="00B01842">
              <w:rPr>
                <w:rFonts w:ascii="Arial" w:hAnsi="Arial" w:cs="Arial"/>
              </w:rPr>
              <w:t>Date of Resolution:</w:t>
            </w:r>
          </w:p>
        </w:tc>
        <w:tc>
          <w:tcPr>
            <w:tcW w:w="5400" w:type="dxa"/>
          </w:tcPr>
          <w:p w14:paraId="554C6C0B" w14:textId="77777777" w:rsidR="003B7DDD" w:rsidRPr="00B01842" w:rsidRDefault="003B7DDD" w:rsidP="005A754C">
            <w:pPr>
              <w:rPr>
                <w:rFonts w:ascii="Arial" w:hAnsi="Arial" w:cs="Arial"/>
              </w:rPr>
            </w:pPr>
          </w:p>
        </w:tc>
      </w:tr>
      <w:tr w:rsidR="003B7DDD" w:rsidRPr="002C3950" w14:paraId="540A149A" w14:textId="77777777" w:rsidTr="00B3731B">
        <w:tc>
          <w:tcPr>
            <w:tcW w:w="3420" w:type="dxa"/>
            <w:gridSpan w:val="2"/>
          </w:tcPr>
          <w:p w14:paraId="0E07FDED" w14:textId="77777777" w:rsidR="003B7DDD" w:rsidRPr="00B01842" w:rsidRDefault="003B7DDD" w:rsidP="00B3731B">
            <w:pPr>
              <w:spacing w:before="60" w:after="60"/>
              <w:rPr>
                <w:rFonts w:ascii="Arial" w:hAnsi="Arial" w:cs="Arial"/>
              </w:rPr>
            </w:pPr>
            <w:r w:rsidRPr="00B01842">
              <w:rPr>
                <w:rFonts w:ascii="Arial" w:hAnsi="Arial" w:cs="Arial"/>
              </w:rPr>
              <w:t>RCC Meeting No.</w:t>
            </w:r>
          </w:p>
        </w:tc>
        <w:tc>
          <w:tcPr>
            <w:tcW w:w="5400" w:type="dxa"/>
          </w:tcPr>
          <w:p w14:paraId="63A535B4" w14:textId="77777777" w:rsidR="003B7DDD" w:rsidRPr="00B01842" w:rsidRDefault="003B7DDD" w:rsidP="005A754C">
            <w:pPr>
              <w:rPr>
                <w:rFonts w:ascii="Arial" w:hAnsi="Arial" w:cs="Arial"/>
              </w:rPr>
            </w:pPr>
          </w:p>
        </w:tc>
      </w:tr>
      <w:tr w:rsidR="00212ABD" w:rsidRPr="002C3950" w14:paraId="5B4C49C4" w14:textId="77777777" w:rsidTr="00B3731B">
        <w:tc>
          <w:tcPr>
            <w:tcW w:w="3420" w:type="dxa"/>
            <w:gridSpan w:val="2"/>
          </w:tcPr>
          <w:p w14:paraId="21C54C76" w14:textId="77777777" w:rsidR="00212ABD" w:rsidRPr="00B01842" w:rsidRDefault="00212ABD" w:rsidP="00B3731B">
            <w:pPr>
              <w:spacing w:before="60" w:after="60"/>
              <w:rPr>
                <w:rFonts w:ascii="Arial" w:hAnsi="Arial" w:cs="Arial"/>
              </w:rPr>
            </w:pPr>
            <w:r w:rsidRPr="00B01842">
              <w:rPr>
                <w:rFonts w:ascii="Arial" w:hAnsi="Arial" w:cs="Arial"/>
              </w:rPr>
              <w:t>Date of endorsement to the PEM Board:</w:t>
            </w:r>
          </w:p>
        </w:tc>
        <w:tc>
          <w:tcPr>
            <w:tcW w:w="5400" w:type="dxa"/>
          </w:tcPr>
          <w:p w14:paraId="29130FA7" w14:textId="77777777" w:rsidR="00212ABD" w:rsidRPr="00B01842" w:rsidRDefault="00212ABD" w:rsidP="005A754C">
            <w:pPr>
              <w:rPr>
                <w:rFonts w:ascii="Arial" w:hAnsi="Arial" w:cs="Arial"/>
              </w:rPr>
            </w:pPr>
          </w:p>
        </w:tc>
      </w:tr>
    </w:tbl>
    <w:p w14:paraId="18B6C4B7" w14:textId="6237A046" w:rsidR="00403508" w:rsidRPr="00B01842" w:rsidRDefault="00403508" w:rsidP="003B7DDD">
      <w:pPr>
        <w:ind w:left="180"/>
        <w:rPr>
          <w:rFonts w:ascii="Arial" w:hAnsi="Arial" w:cs="Arial"/>
        </w:rPr>
      </w:pPr>
    </w:p>
    <w:sectPr w:rsidR="00403508" w:rsidRPr="00B01842" w:rsidSect="003553B6">
      <w:footerReference w:type="default" r:id="rId16"/>
      <w:footerReference w:type="first" r:id="rId17"/>
      <w:pgSz w:w="12240" w:h="15840" w:code="1"/>
      <w:pgMar w:top="1440" w:right="1800" w:bottom="1440" w:left="180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EF0BF" w14:textId="77777777" w:rsidR="00453FE3" w:rsidRDefault="00453FE3">
      <w:r>
        <w:separator/>
      </w:r>
    </w:p>
  </w:endnote>
  <w:endnote w:type="continuationSeparator" w:id="0">
    <w:p w14:paraId="5297BB24" w14:textId="77777777" w:rsidR="00453FE3" w:rsidRDefault="0045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7D99" w14:textId="77777777" w:rsidR="00016923" w:rsidRDefault="00016923" w:rsidP="00BD4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534EB" w14:textId="77777777" w:rsidR="00016923" w:rsidRDefault="00016923" w:rsidP="00DE4AC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1F1D" w14:textId="77777777" w:rsidR="00016923" w:rsidRPr="00DE4ACC" w:rsidRDefault="00016923" w:rsidP="00BD4A70">
    <w:pPr>
      <w:pStyle w:val="Footer"/>
      <w:framePr w:wrap="around" w:vAnchor="text" w:hAnchor="margin" w:xAlign="right" w:y="1"/>
      <w:rPr>
        <w:rStyle w:val="PageNumber"/>
        <w:rFonts w:ascii="Trebuchet MS" w:hAnsi="Trebuchet MS"/>
        <w:sz w:val="20"/>
        <w:szCs w:val="20"/>
      </w:rPr>
    </w:pPr>
  </w:p>
  <w:sdt>
    <w:sdtPr>
      <w:rPr>
        <w:rFonts w:ascii="Helvetica" w:hAnsi="Helvetica"/>
        <w:sz w:val="16"/>
        <w:szCs w:val="16"/>
      </w:rPr>
      <w:id w:val="-1139881382"/>
      <w:docPartObj>
        <w:docPartGallery w:val="Page Numbers (Bottom of Page)"/>
        <w:docPartUnique/>
      </w:docPartObj>
    </w:sdtPr>
    <w:sdtEndPr>
      <w:rPr>
        <w:noProof/>
      </w:rPr>
    </w:sdtEndPr>
    <w:sdtContent>
      <w:p w14:paraId="1B80E277" w14:textId="37092DAD" w:rsidR="00016923" w:rsidRPr="00F528C7" w:rsidRDefault="00016923" w:rsidP="00F528C7">
        <w:pPr>
          <w:pStyle w:val="Footer"/>
          <w:jc w:val="right"/>
          <w:rPr>
            <w:rFonts w:ascii="Helvetica" w:hAnsi="Helvetica"/>
            <w:sz w:val="16"/>
            <w:szCs w:val="16"/>
          </w:rPr>
        </w:pPr>
        <w:r w:rsidRPr="00F528C7">
          <w:rPr>
            <w:rFonts w:ascii="Helvetica" w:hAnsi="Helvetica"/>
            <w:sz w:val="16"/>
            <w:szCs w:val="16"/>
          </w:rPr>
          <w:fldChar w:fldCharType="begin"/>
        </w:r>
        <w:r w:rsidRPr="00F528C7">
          <w:rPr>
            <w:rFonts w:ascii="Helvetica" w:hAnsi="Helvetica"/>
            <w:sz w:val="16"/>
            <w:szCs w:val="16"/>
          </w:rPr>
          <w:instrText xml:space="preserve"> PAGE   \* MERGEFORMAT </w:instrText>
        </w:r>
        <w:r w:rsidRPr="00F528C7">
          <w:rPr>
            <w:rFonts w:ascii="Helvetica" w:hAnsi="Helvetica"/>
            <w:sz w:val="16"/>
            <w:szCs w:val="16"/>
          </w:rPr>
          <w:fldChar w:fldCharType="separate"/>
        </w:r>
        <w:r w:rsidR="008E06C0">
          <w:rPr>
            <w:rFonts w:ascii="Helvetica" w:hAnsi="Helvetica"/>
            <w:noProof/>
            <w:sz w:val="16"/>
            <w:szCs w:val="16"/>
          </w:rPr>
          <w:t>3</w:t>
        </w:r>
        <w:r w:rsidRPr="00F528C7">
          <w:rPr>
            <w:rFonts w:ascii="Helvetica" w:hAnsi="Helvetica"/>
            <w:noProof/>
            <w:sz w:val="16"/>
            <w:szCs w:val="16"/>
          </w:rPr>
          <w:fldChar w:fldCharType="end"/>
        </w:r>
      </w:p>
    </w:sdtContent>
  </w:sdt>
  <w:p w14:paraId="5B6A0FD2" w14:textId="4D02E48D" w:rsidR="00016923" w:rsidRPr="00F528C7" w:rsidRDefault="00016923" w:rsidP="00F528C7">
    <w:pPr>
      <w:pStyle w:val="Footer"/>
      <w:rPr>
        <w:rFonts w:ascii="Helvetica" w:hAnsi="Helvetica"/>
        <w:sz w:val="16"/>
        <w:szCs w:val="16"/>
      </w:rPr>
    </w:pPr>
  </w:p>
  <w:p w14:paraId="38D259F4" w14:textId="77777777" w:rsidR="00016923" w:rsidRDefault="00016923" w:rsidP="00DE4AC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sz w:val="16"/>
        <w:szCs w:val="16"/>
      </w:rPr>
      <w:id w:val="299734341"/>
      <w:docPartObj>
        <w:docPartGallery w:val="Page Numbers (Bottom of Page)"/>
        <w:docPartUnique/>
      </w:docPartObj>
    </w:sdtPr>
    <w:sdtEndPr>
      <w:rPr>
        <w:noProof/>
      </w:rPr>
    </w:sdtEndPr>
    <w:sdtContent>
      <w:p w14:paraId="5F759D34" w14:textId="38D4ABEB" w:rsidR="00016923" w:rsidRPr="00F528C7" w:rsidRDefault="00016923">
        <w:pPr>
          <w:pStyle w:val="Footer"/>
          <w:jc w:val="right"/>
          <w:rPr>
            <w:rFonts w:ascii="Helvetica" w:hAnsi="Helvetica"/>
            <w:sz w:val="16"/>
            <w:szCs w:val="16"/>
          </w:rPr>
        </w:pPr>
        <w:r w:rsidRPr="00F528C7">
          <w:rPr>
            <w:rFonts w:ascii="Helvetica" w:hAnsi="Helvetica"/>
            <w:sz w:val="16"/>
            <w:szCs w:val="16"/>
          </w:rPr>
          <w:fldChar w:fldCharType="begin"/>
        </w:r>
        <w:r w:rsidRPr="00F528C7">
          <w:rPr>
            <w:rFonts w:ascii="Helvetica" w:hAnsi="Helvetica"/>
            <w:sz w:val="16"/>
            <w:szCs w:val="16"/>
          </w:rPr>
          <w:instrText xml:space="preserve"> PAGE   \* MERGEFORMAT </w:instrText>
        </w:r>
        <w:r w:rsidRPr="00F528C7">
          <w:rPr>
            <w:rFonts w:ascii="Helvetica" w:hAnsi="Helvetica"/>
            <w:sz w:val="16"/>
            <w:szCs w:val="16"/>
          </w:rPr>
          <w:fldChar w:fldCharType="separate"/>
        </w:r>
        <w:r w:rsidR="008E06C0">
          <w:rPr>
            <w:rFonts w:ascii="Helvetica" w:hAnsi="Helvetica"/>
            <w:noProof/>
            <w:sz w:val="16"/>
            <w:szCs w:val="16"/>
          </w:rPr>
          <w:t>1</w:t>
        </w:r>
        <w:r w:rsidRPr="00F528C7">
          <w:rPr>
            <w:rFonts w:ascii="Helvetica" w:hAnsi="Helvetica"/>
            <w:noProof/>
            <w:sz w:val="16"/>
            <w:szCs w:val="16"/>
          </w:rPr>
          <w:fldChar w:fldCharType="end"/>
        </w:r>
      </w:p>
    </w:sdtContent>
  </w:sdt>
  <w:p w14:paraId="3C6EB26C" w14:textId="77777777" w:rsidR="00016923" w:rsidRPr="00F528C7" w:rsidRDefault="00016923">
    <w:pPr>
      <w:pStyle w:val="Footer"/>
      <w:rPr>
        <w:rFonts w:ascii="Helvetica" w:hAnsi="Helvetica"/>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E765" w14:textId="77777777" w:rsidR="00016923" w:rsidRPr="00DE4ACC" w:rsidRDefault="00016923" w:rsidP="00BD4A70">
    <w:pPr>
      <w:pStyle w:val="Footer"/>
      <w:framePr w:wrap="around" w:vAnchor="text" w:hAnchor="margin" w:xAlign="right" w:y="1"/>
      <w:rPr>
        <w:rStyle w:val="PageNumber"/>
        <w:rFonts w:ascii="Trebuchet MS" w:hAnsi="Trebuchet MS"/>
        <w:sz w:val="20"/>
        <w:szCs w:val="20"/>
      </w:rPr>
    </w:pPr>
  </w:p>
  <w:p w14:paraId="282BE669" w14:textId="27E76E32" w:rsidR="00016923" w:rsidRPr="00F528C7" w:rsidRDefault="00016923" w:rsidP="00F528C7">
    <w:pPr>
      <w:pStyle w:val="Footer"/>
      <w:jc w:val="right"/>
      <w:rPr>
        <w:rFonts w:ascii="Helvetica" w:hAnsi="Helvetica"/>
        <w:sz w:val="16"/>
        <w:szCs w:val="16"/>
      </w:rPr>
    </w:pPr>
  </w:p>
  <w:p w14:paraId="37330005" w14:textId="77777777" w:rsidR="00016923" w:rsidRDefault="00016923" w:rsidP="00DE4ACC">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1C1C" w14:textId="1E1E126D" w:rsidR="00016923" w:rsidRPr="00F528C7" w:rsidRDefault="00016923">
    <w:pPr>
      <w:pStyle w:val="Footer"/>
      <w:jc w:val="right"/>
      <w:rPr>
        <w:rFonts w:ascii="Helvetica" w:hAnsi="Helvetica"/>
        <w:sz w:val="16"/>
        <w:szCs w:val="16"/>
      </w:rPr>
    </w:pPr>
  </w:p>
  <w:p w14:paraId="5AAF111F" w14:textId="77777777" w:rsidR="00016923" w:rsidRPr="00F528C7" w:rsidRDefault="00016923">
    <w:pPr>
      <w:pStyle w:val="Footer"/>
      <w:rPr>
        <w:rFonts w:ascii="Helvetica" w:hAnsi="Helvetic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101C" w14:textId="77777777" w:rsidR="00453FE3" w:rsidRDefault="00453FE3">
      <w:r>
        <w:separator/>
      </w:r>
    </w:p>
  </w:footnote>
  <w:footnote w:type="continuationSeparator" w:id="0">
    <w:p w14:paraId="2347403A" w14:textId="77777777" w:rsidR="00453FE3" w:rsidRDefault="00453F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89"/>
    <w:multiLevelType w:val="hybridMultilevel"/>
    <w:tmpl w:val="CB4A6320"/>
    <w:lvl w:ilvl="0" w:tplc="4A12160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6D236F"/>
    <w:multiLevelType w:val="hybridMultilevel"/>
    <w:tmpl w:val="3E20E23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0AB160E8"/>
    <w:multiLevelType w:val="hybridMultilevel"/>
    <w:tmpl w:val="624C751E"/>
    <w:lvl w:ilvl="0" w:tplc="0360FCF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2794DA2"/>
    <w:multiLevelType w:val="hybridMultilevel"/>
    <w:tmpl w:val="1AAA56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13FC70FE"/>
    <w:multiLevelType w:val="hybridMultilevel"/>
    <w:tmpl w:val="C518DD26"/>
    <w:lvl w:ilvl="0" w:tplc="0409001B">
      <w:start w:val="1"/>
      <w:numFmt w:val="lowerRoman"/>
      <w:lvlText w:val="%1."/>
      <w:lvlJc w:val="right"/>
      <w:pPr>
        <w:ind w:left="2880" w:hanging="72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5" w15:restartNumberingAfterBreak="0">
    <w:nsid w:val="158969EB"/>
    <w:multiLevelType w:val="hybridMultilevel"/>
    <w:tmpl w:val="6A4C3E7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09F1CF0"/>
    <w:multiLevelType w:val="hybridMultilevel"/>
    <w:tmpl w:val="1EF898C8"/>
    <w:lvl w:ilvl="0" w:tplc="CE04F59A">
      <w:start w:val="1"/>
      <w:numFmt w:val="lowerLetter"/>
      <w:lvlText w:val="%1)"/>
      <w:lvlJc w:val="left"/>
      <w:pPr>
        <w:ind w:left="720" w:hanging="360"/>
      </w:pPr>
      <w:rPr>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B87336"/>
    <w:multiLevelType w:val="hybridMultilevel"/>
    <w:tmpl w:val="6B60AFE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28AC7F67"/>
    <w:multiLevelType w:val="hybridMultilevel"/>
    <w:tmpl w:val="B4603E8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7FF01FF"/>
    <w:multiLevelType w:val="hybridMultilevel"/>
    <w:tmpl w:val="C518DD26"/>
    <w:lvl w:ilvl="0" w:tplc="0409001B">
      <w:start w:val="1"/>
      <w:numFmt w:val="lowerRoman"/>
      <w:lvlText w:val="%1."/>
      <w:lvlJc w:val="right"/>
      <w:pPr>
        <w:ind w:left="2880" w:hanging="72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0" w15:restartNumberingAfterBreak="0">
    <w:nsid w:val="3DE77702"/>
    <w:multiLevelType w:val="hybridMultilevel"/>
    <w:tmpl w:val="E216FAD0"/>
    <w:lvl w:ilvl="0" w:tplc="C2EEC7BA">
      <w:start w:val="1"/>
      <w:numFmt w:val="upp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F653CF1"/>
    <w:multiLevelType w:val="hybridMultilevel"/>
    <w:tmpl w:val="F4061DE6"/>
    <w:lvl w:ilvl="0" w:tplc="75EE850C">
      <w:start w:val="1"/>
      <w:numFmt w:val="lowerLetter"/>
      <w:lvlText w:val="(%1)"/>
      <w:lvlJc w:val="left"/>
      <w:pPr>
        <w:ind w:left="2160" w:hanging="893"/>
      </w:pPr>
      <w:rPr>
        <w:rFonts w:hint="default"/>
        <w:b/>
        <w:i w:val="0"/>
        <w:u w:val="single"/>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2" w15:restartNumberingAfterBreak="0">
    <w:nsid w:val="42F04149"/>
    <w:multiLevelType w:val="hybridMultilevel"/>
    <w:tmpl w:val="9EBE699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15:restartNumberingAfterBreak="0">
    <w:nsid w:val="44C56C44"/>
    <w:multiLevelType w:val="hybridMultilevel"/>
    <w:tmpl w:val="CC268CC4"/>
    <w:lvl w:ilvl="0" w:tplc="DFECFFA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0148D36">
      <w:start w:val="1"/>
      <w:numFmt w:val="decimal"/>
      <w:lvlText w:val="%3)"/>
      <w:lvlJc w:val="left"/>
      <w:pPr>
        <w:tabs>
          <w:tab w:val="num" w:pos="3060"/>
        </w:tabs>
        <w:ind w:left="3060" w:hanging="720"/>
      </w:pPr>
      <w:rPr>
        <w:rFonts w:hint="default"/>
      </w:rPr>
    </w:lvl>
    <w:lvl w:ilvl="3" w:tplc="CB6EEBC2">
      <w:start w:val="2"/>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3B670E"/>
    <w:multiLevelType w:val="multilevel"/>
    <w:tmpl w:val="01242C50"/>
    <w:lvl w:ilvl="0">
      <w:start w:val="1"/>
      <w:numFmt w:val="decimal"/>
      <w:pStyle w:val="Heading1"/>
      <w:lvlText w:val="SECTION %1"/>
      <w:lvlJc w:val="left"/>
      <w:pPr>
        <w:ind w:left="2880" w:hanging="360"/>
      </w:pPr>
    </w:lvl>
    <w:lvl w:ilvl="1">
      <w:start w:val="1"/>
      <w:numFmt w:val="decimal"/>
      <w:pStyle w:val="Heading2"/>
      <w:isLgl/>
      <w:lvlText w:val="%1.%2"/>
      <w:lvlJc w:val="left"/>
      <w:pPr>
        <w:ind w:left="540" w:hanging="360"/>
      </w:pPr>
    </w:lvl>
    <w:lvl w:ilvl="2">
      <w:start w:val="1"/>
      <w:numFmt w:val="decimal"/>
      <w:pStyle w:val="Heading3"/>
      <w:isLgl/>
      <w:lvlText w:val="%1.%2.%3"/>
      <w:lvlJc w:val="left"/>
      <w:pPr>
        <w:ind w:left="1260" w:hanging="1260"/>
      </w:pPr>
      <w:rPr>
        <w:rFonts w:ascii="Helvetica" w:hAnsi="Helvetica" w:hint="default"/>
        <w:b w:val="0"/>
        <w:i w:val="0"/>
        <w:color w:val="000000"/>
      </w:rPr>
    </w:lvl>
    <w:lvl w:ilvl="3">
      <w:start w:val="1"/>
      <w:numFmt w:val="decimal"/>
      <w:pStyle w:val="Heading4"/>
      <w:isLgl/>
      <w:lvlText w:val="%1.%2.%3.%4"/>
      <w:lvlJc w:val="left"/>
      <w:pPr>
        <w:ind w:left="1080" w:hanging="1080"/>
      </w:pPr>
      <w:rPr>
        <w:b w:val="0"/>
        <w:i w:val="0"/>
      </w:rPr>
    </w:lvl>
    <w:lvl w:ilvl="4">
      <w:start w:val="1"/>
      <w:numFmt w:val="lowerLetter"/>
      <w:lvlText w:val="%1.%2.%3.%4(%5)"/>
      <w:lvlJc w:val="left"/>
      <w:pPr>
        <w:ind w:left="1080" w:hanging="1080"/>
      </w:pPr>
    </w:lvl>
    <w:lvl w:ilvl="5">
      <w:start w:val="1"/>
      <w:numFmt w:val="lowerRoman"/>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5" w15:restartNumberingAfterBreak="0">
    <w:nsid w:val="4A463673"/>
    <w:multiLevelType w:val="multilevel"/>
    <w:tmpl w:val="1FF44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EF61EA"/>
    <w:multiLevelType w:val="multilevel"/>
    <w:tmpl w:val="C074BD28"/>
    <w:lvl w:ilvl="0">
      <w:start w:val="1"/>
      <w:numFmt w:val="decimal"/>
      <w:lvlText w:val="SECTION %1"/>
      <w:lvlJc w:val="left"/>
      <w:pPr>
        <w:ind w:left="2880" w:hanging="360"/>
      </w:pPr>
    </w:lvl>
    <w:lvl w:ilvl="1">
      <w:start w:val="1"/>
      <w:numFmt w:val="decimal"/>
      <w:isLgl/>
      <w:lvlText w:val="%1.%2"/>
      <w:lvlJc w:val="left"/>
      <w:pPr>
        <w:ind w:left="540" w:hanging="360"/>
      </w:pPr>
    </w:lvl>
    <w:lvl w:ilvl="2">
      <w:start w:val="1"/>
      <w:numFmt w:val="decimal"/>
      <w:isLgl/>
      <w:lvlText w:val="%1.%2.%3"/>
      <w:lvlJc w:val="left"/>
      <w:pPr>
        <w:ind w:left="1260" w:hanging="1260"/>
      </w:pPr>
      <w:rPr>
        <w:rFonts w:ascii="Helvetica" w:hAnsi="Helvetica" w:hint="default"/>
        <w:b w:val="0"/>
        <w:i w:val="0"/>
        <w:color w:val="000000"/>
      </w:rPr>
    </w:lvl>
    <w:lvl w:ilvl="3">
      <w:start w:val="1"/>
      <w:numFmt w:val="lowerLetter"/>
      <w:lvlText w:val="%4)"/>
      <w:lvlJc w:val="left"/>
      <w:pPr>
        <w:ind w:left="1080" w:hanging="1080"/>
      </w:pPr>
      <w:rPr>
        <w:b/>
        <w:i w:val="0"/>
        <w:u w:val="single"/>
      </w:rPr>
    </w:lvl>
    <w:lvl w:ilvl="4">
      <w:start w:val="1"/>
      <w:numFmt w:val="lowerLetter"/>
      <w:lvlText w:val="%1.%2.%3.%4(%5)"/>
      <w:lvlJc w:val="left"/>
      <w:pPr>
        <w:ind w:left="1080" w:hanging="1080"/>
      </w:pPr>
    </w:lvl>
    <w:lvl w:ilvl="5">
      <w:start w:val="1"/>
      <w:numFmt w:val="lowerRoman"/>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15:restartNumberingAfterBreak="0">
    <w:nsid w:val="55485FD4"/>
    <w:multiLevelType w:val="hybridMultilevel"/>
    <w:tmpl w:val="E4A651CC"/>
    <w:lvl w:ilvl="0" w:tplc="8E3659C8">
      <w:start w:val="1"/>
      <w:numFmt w:val="upperRoman"/>
      <w:lvlText w:val="%1."/>
      <w:lvlJc w:val="right"/>
      <w:pPr>
        <w:tabs>
          <w:tab w:val="num" w:pos="180"/>
        </w:tabs>
        <w:ind w:left="180" w:hanging="18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5A7F16A9"/>
    <w:multiLevelType w:val="hybridMultilevel"/>
    <w:tmpl w:val="764EED34"/>
    <w:lvl w:ilvl="0" w:tplc="DFECFFA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0148D36">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B26007E"/>
    <w:multiLevelType w:val="hybridMultilevel"/>
    <w:tmpl w:val="2CBC831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5BE63EAF"/>
    <w:multiLevelType w:val="hybridMultilevel"/>
    <w:tmpl w:val="1800412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662E3432"/>
    <w:multiLevelType w:val="hybridMultilevel"/>
    <w:tmpl w:val="273A1E9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75E4B61"/>
    <w:multiLevelType w:val="hybridMultilevel"/>
    <w:tmpl w:val="920ECD26"/>
    <w:lvl w:ilvl="0" w:tplc="77069B62">
      <w:start w:val="1"/>
      <w:numFmt w:val="lowerRoman"/>
      <w:pStyle w:val="ListLevel5"/>
      <w:lvlText w:val="%1."/>
      <w:lvlJc w:val="right"/>
      <w:pPr>
        <w:ind w:left="360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7BC6975"/>
    <w:multiLevelType w:val="multilevel"/>
    <w:tmpl w:val="EA64BF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520"/>
        </w:tabs>
        <w:ind w:left="2520" w:hanging="108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87F16E9"/>
    <w:multiLevelType w:val="hybridMultilevel"/>
    <w:tmpl w:val="59C2C94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6A9A6762"/>
    <w:multiLevelType w:val="hybridMultilevel"/>
    <w:tmpl w:val="C936B01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15:restartNumberingAfterBreak="0">
    <w:nsid w:val="6ABA3428"/>
    <w:multiLevelType w:val="hybridMultilevel"/>
    <w:tmpl w:val="2DE4D1FA"/>
    <w:lvl w:ilvl="0" w:tplc="006ED410">
      <w:start w:val="1"/>
      <w:numFmt w:val="lowerLetter"/>
      <w:lvlText w:val="%1)"/>
      <w:lvlJc w:val="left"/>
      <w:pPr>
        <w:ind w:left="1440" w:hanging="360"/>
      </w:pPr>
      <w:rPr>
        <w:rFonts w:ascii="Helvetica" w:hAnsi="Helvetica" w:cs="Helvetica" w:hint="default"/>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F01A0F"/>
    <w:multiLevelType w:val="hybridMultilevel"/>
    <w:tmpl w:val="CEE47A0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6E910CDB"/>
    <w:multiLevelType w:val="hybridMultilevel"/>
    <w:tmpl w:val="219A9DC4"/>
    <w:lvl w:ilvl="0" w:tplc="2E888F62">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72629A"/>
    <w:multiLevelType w:val="hybridMultilevel"/>
    <w:tmpl w:val="19B2463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76335AFB"/>
    <w:multiLevelType w:val="hybridMultilevel"/>
    <w:tmpl w:val="2090BF4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6875BC1"/>
    <w:multiLevelType w:val="hybridMultilevel"/>
    <w:tmpl w:val="79C29AD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6D81828"/>
    <w:multiLevelType w:val="multilevel"/>
    <w:tmpl w:val="CC6CF592"/>
    <w:lvl w:ilvl="0">
      <w:start w:val="4"/>
      <w:numFmt w:val="decimal"/>
      <w:lvlText w:val="%1"/>
      <w:lvlJc w:val="left"/>
      <w:pPr>
        <w:ind w:left="480" w:hanging="480"/>
      </w:pPr>
      <w:rPr>
        <w:rFonts w:hint="default"/>
      </w:rPr>
    </w:lvl>
    <w:lvl w:ilvl="1">
      <w:start w:val="3"/>
      <w:numFmt w:val="decimal"/>
      <w:lvlText w:val="%1.%2"/>
      <w:lvlJc w:val="left"/>
      <w:pPr>
        <w:ind w:left="504" w:hanging="480"/>
      </w:pPr>
      <w:rPr>
        <w:rFonts w:hint="default"/>
      </w:rPr>
    </w:lvl>
    <w:lvl w:ilvl="2">
      <w:start w:val="3"/>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3" w15:restartNumberingAfterBreak="0">
    <w:nsid w:val="778568BC"/>
    <w:multiLevelType w:val="hybridMultilevel"/>
    <w:tmpl w:val="9DA07BB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4" w15:restartNumberingAfterBreak="0">
    <w:nsid w:val="7AED2B52"/>
    <w:multiLevelType w:val="multilevel"/>
    <w:tmpl w:val="52560F0E"/>
    <w:lvl w:ilvl="0">
      <w:start w:val="1"/>
      <w:numFmt w:val="decimal"/>
      <w:lvlText w:val="%1."/>
      <w:lvlJc w:val="left"/>
      <w:pPr>
        <w:ind w:left="720" w:hanging="360"/>
      </w:pPr>
    </w:lvl>
    <w:lvl w:ilvl="1">
      <w:start w:val="2"/>
      <w:numFmt w:val="decimal"/>
      <w:isLgl/>
      <w:lvlText w:val="%1.%2"/>
      <w:lvlJc w:val="left"/>
      <w:pPr>
        <w:ind w:left="1545" w:hanging="915"/>
      </w:pPr>
      <w:rPr>
        <w:rFonts w:hint="default"/>
      </w:rPr>
    </w:lvl>
    <w:lvl w:ilvl="2">
      <w:start w:val="1"/>
      <w:numFmt w:val="decimal"/>
      <w:isLgl/>
      <w:lvlText w:val="%1.%2.%3"/>
      <w:lvlJc w:val="left"/>
      <w:pPr>
        <w:ind w:left="1815" w:hanging="915"/>
      </w:pPr>
      <w:rPr>
        <w:rFonts w:hint="default"/>
      </w:rPr>
    </w:lvl>
    <w:lvl w:ilvl="3">
      <w:start w:val="4"/>
      <w:numFmt w:val="decimal"/>
      <w:isLgl/>
      <w:lvlText w:val="%1.%2.%3.%4"/>
      <w:lvlJc w:val="left"/>
      <w:pPr>
        <w:ind w:left="2085" w:hanging="91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num w:numId="1">
    <w:abstractNumId w:val="17"/>
  </w:num>
  <w:num w:numId="2">
    <w:abstractNumId w:val="28"/>
  </w:num>
  <w:num w:numId="3">
    <w:abstractNumId w:val="10"/>
  </w:num>
  <w:num w:numId="4">
    <w:abstractNumId w:val="2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
  </w:num>
  <w:num w:numId="12">
    <w:abstractNumId w:val="18"/>
  </w:num>
  <w:num w:numId="13">
    <w:abstractNumId w:val="1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9"/>
  </w:num>
  <w:num w:numId="18">
    <w:abstractNumId w:val="23"/>
  </w:num>
  <w:num w:numId="19">
    <w:abstractNumId w:val="34"/>
  </w:num>
  <w:num w:numId="20">
    <w:abstractNumId w:val="11"/>
  </w:num>
  <w:num w:numId="21">
    <w:abstractNumId w:val="11"/>
    <w:lvlOverride w:ilvl="0">
      <w:startOverride w:val="1"/>
    </w:lvlOverride>
  </w:num>
  <w:num w:numId="22">
    <w:abstractNumId w:val="11"/>
    <w:lvlOverride w:ilvl="0">
      <w:startOverride w:val="1"/>
    </w:lvlOverride>
  </w:num>
  <w:num w:numId="23">
    <w:abstractNumId w:val="32"/>
  </w:num>
  <w:num w:numId="24">
    <w:abstractNumId w:val="11"/>
    <w:lvlOverride w:ilvl="0">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0"/>
  </w:num>
  <w:num w:numId="33">
    <w:abstractNumId w:val="12"/>
  </w:num>
  <w:num w:numId="34">
    <w:abstractNumId w:val="5"/>
  </w:num>
  <w:num w:numId="35">
    <w:abstractNumId w:val="20"/>
  </w:num>
  <w:num w:numId="36">
    <w:abstractNumId w:val="8"/>
  </w:num>
  <w:num w:numId="37">
    <w:abstractNumId w:val="7"/>
  </w:num>
  <w:num w:numId="38">
    <w:abstractNumId w:val="26"/>
  </w:num>
  <w:num w:numId="39">
    <w:abstractNumId w:val="22"/>
  </w:num>
  <w:num w:numId="40">
    <w:abstractNumId w:val="21"/>
  </w:num>
  <w:num w:numId="41">
    <w:abstractNumId w:val="6"/>
  </w:num>
  <w:num w:numId="42">
    <w:abstractNumId w:val="16"/>
  </w:num>
  <w:num w:numId="43">
    <w:abstractNumId w:val="4"/>
  </w:num>
  <w:num w:numId="44">
    <w:abstractNumId w:val="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rSUYPkmHpO0zAIVoQgdIhgoUMXbdgpzQkwmxcK2wyhXKei4pfYEtbhpQm1e2zVneAffME7BKPpUpv4BtAyzeg==" w:salt="ZGAyssFMVZJ9LlGjTrK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F9"/>
    <w:rsid w:val="00013FEC"/>
    <w:rsid w:val="00016923"/>
    <w:rsid w:val="000221E8"/>
    <w:rsid w:val="0002256A"/>
    <w:rsid w:val="00030E87"/>
    <w:rsid w:val="00051384"/>
    <w:rsid w:val="000531BF"/>
    <w:rsid w:val="000654AF"/>
    <w:rsid w:val="00075E45"/>
    <w:rsid w:val="00087BC5"/>
    <w:rsid w:val="000919E3"/>
    <w:rsid w:val="00094EE8"/>
    <w:rsid w:val="00096EA0"/>
    <w:rsid w:val="000A231E"/>
    <w:rsid w:val="000A5204"/>
    <w:rsid w:val="000B523D"/>
    <w:rsid w:val="000C1DDA"/>
    <w:rsid w:val="000D08DD"/>
    <w:rsid w:val="000D5ACD"/>
    <w:rsid w:val="000E7ED3"/>
    <w:rsid w:val="000F27E0"/>
    <w:rsid w:val="000F2906"/>
    <w:rsid w:val="0011361B"/>
    <w:rsid w:val="0012133A"/>
    <w:rsid w:val="00122125"/>
    <w:rsid w:val="00126587"/>
    <w:rsid w:val="00137DDB"/>
    <w:rsid w:val="0014301C"/>
    <w:rsid w:val="00156E7A"/>
    <w:rsid w:val="00157861"/>
    <w:rsid w:val="00164466"/>
    <w:rsid w:val="00167B7B"/>
    <w:rsid w:val="00170039"/>
    <w:rsid w:val="00170766"/>
    <w:rsid w:val="0018065D"/>
    <w:rsid w:val="001825FC"/>
    <w:rsid w:val="001864D9"/>
    <w:rsid w:val="00187860"/>
    <w:rsid w:val="00195E82"/>
    <w:rsid w:val="0019736B"/>
    <w:rsid w:val="001A4FD9"/>
    <w:rsid w:val="001B5A18"/>
    <w:rsid w:val="001B6659"/>
    <w:rsid w:val="001C54F5"/>
    <w:rsid w:val="001C665C"/>
    <w:rsid w:val="001C7877"/>
    <w:rsid w:val="001D3C91"/>
    <w:rsid w:val="001D7282"/>
    <w:rsid w:val="001E6AB0"/>
    <w:rsid w:val="001F0985"/>
    <w:rsid w:val="001F363A"/>
    <w:rsid w:val="00212ABD"/>
    <w:rsid w:val="002150CB"/>
    <w:rsid w:val="00220848"/>
    <w:rsid w:val="00225B6B"/>
    <w:rsid w:val="00233F6C"/>
    <w:rsid w:val="00251706"/>
    <w:rsid w:val="0025206B"/>
    <w:rsid w:val="00252181"/>
    <w:rsid w:val="00256261"/>
    <w:rsid w:val="00257F2B"/>
    <w:rsid w:val="00264C03"/>
    <w:rsid w:val="0027718B"/>
    <w:rsid w:val="00294DB4"/>
    <w:rsid w:val="00295940"/>
    <w:rsid w:val="002A19AF"/>
    <w:rsid w:val="002A46F1"/>
    <w:rsid w:val="002B59E2"/>
    <w:rsid w:val="002B6ACB"/>
    <w:rsid w:val="002C3950"/>
    <w:rsid w:val="002C6580"/>
    <w:rsid w:val="002C6597"/>
    <w:rsid w:val="002D0D35"/>
    <w:rsid w:val="002D236D"/>
    <w:rsid w:val="002F414A"/>
    <w:rsid w:val="0030282B"/>
    <w:rsid w:val="00306F8F"/>
    <w:rsid w:val="00307613"/>
    <w:rsid w:val="0031242F"/>
    <w:rsid w:val="0031460B"/>
    <w:rsid w:val="003149F5"/>
    <w:rsid w:val="00315C4B"/>
    <w:rsid w:val="00331120"/>
    <w:rsid w:val="00332661"/>
    <w:rsid w:val="00332BF9"/>
    <w:rsid w:val="00342009"/>
    <w:rsid w:val="00342DE0"/>
    <w:rsid w:val="00351C13"/>
    <w:rsid w:val="0035412D"/>
    <w:rsid w:val="003553B6"/>
    <w:rsid w:val="003613A7"/>
    <w:rsid w:val="003644FB"/>
    <w:rsid w:val="003647FA"/>
    <w:rsid w:val="00370340"/>
    <w:rsid w:val="00381A9A"/>
    <w:rsid w:val="003966B0"/>
    <w:rsid w:val="003A5004"/>
    <w:rsid w:val="003A5BBD"/>
    <w:rsid w:val="003A6BE8"/>
    <w:rsid w:val="003B2EA1"/>
    <w:rsid w:val="003B7DDD"/>
    <w:rsid w:val="003C172F"/>
    <w:rsid w:val="003D2FA8"/>
    <w:rsid w:val="003D61A3"/>
    <w:rsid w:val="003E50A6"/>
    <w:rsid w:val="003E6630"/>
    <w:rsid w:val="003F54ED"/>
    <w:rsid w:val="003F7620"/>
    <w:rsid w:val="003F7B1F"/>
    <w:rsid w:val="00403508"/>
    <w:rsid w:val="00414E1F"/>
    <w:rsid w:val="00432998"/>
    <w:rsid w:val="00445175"/>
    <w:rsid w:val="00453FE3"/>
    <w:rsid w:val="00461CBB"/>
    <w:rsid w:val="0046299B"/>
    <w:rsid w:val="00466DF4"/>
    <w:rsid w:val="00483584"/>
    <w:rsid w:val="004849B7"/>
    <w:rsid w:val="004855B8"/>
    <w:rsid w:val="00492329"/>
    <w:rsid w:val="004949EA"/>
    <w:rsid w:val="004A1817"/>
    <w:rsid w:val="004A1843"/>
    <w:rsid w:val="004A3246"/>
    <w:rsid w:val="004A35DD"/>
    <w:rsid w:val="004A430C"/>
    <w:rsid w:val="004B0460"/>
    <w:rsid w:val="004B1F95"/>
    <w:rsid w:val="004B3794"/>
    <w:rsid w:val="004B6741"/>
    <w:rsid w:val="004C6077"/>
    <w:rsid w:val="004D258A"/>
    <w:rsid w:val="004E221A"/>
    <w:rsid w:val="004F42EF"/>
    <w:rsid w:val="005046BD"/>
    <w:rsid w:val="00524950"/>
    <w:rsid w:val="0052552A"/>
    <w:rsid w:val="005337A2"/>
    <w:rsid w:val="00545AB8"/>
    <w:rsid w:val="00557F9F"/>
    <w:rsid w:val="005641A4"/>
    <w:rsid w:val="00565331"/>
    <w:rsid w:val="0056721D"/>
    <w:rsid w:val="00574E28"/>
    <w:rsid w:val="0059531F"/>
    <w:rsid w:val="005A05C8"/>
    <w:rsid w:val="005A13B5"/>
    <w:rsid w:val="005A4AB4"/>
    <w:rsid w:val="005A754C"/>
    <w:rsid w:val="005B2F53"/>
    <w:rsid w:val="005C29DD"/>
    <w:rsid w:val="005D3FA8"/>
    <w:rsid w:val="005D56AF"/>
    <w:rsid w:val="005E59E1"/>
    <w:rsid w:val="005E6AE4"/>
    <w:rsid w:val="005F3D5B"/>
    <w:rsid w:val="005F5CF8"/>
    <w:rsid w:val="006005C4"/>
    <w:rsid w:val="00606319"/>
    <w:rsid w:val="00614CF1"/>
    <w:rsid w:val="006171E5"/>
    <w:rsid w:val="0061723B"/>
    <w:rsid w:val="006211AB"/>
    <w:rsid w:val="00661462"/>
    <w:rsid w:val="006643DE"/>
    <w:rsid w:val="006738DF"/>
    <w:rsid w:val="006772CF"/>
    <w:rsid w:val="00677C1E"/>
    <w:rsid w:val="00684A67"/>
    <w:rsid w:val="00694D1E"/>
    <w:rsid w:val="0069652B"/>
    <w:rsid w:val="006A0DAD"/>
    <w:rsid w:val="006A792F"/>
    <w:rsid w:val="006B3410"/>
    <w:rsid w:val="006B6450"/>
    <w:rsid w:val="006C5574"/>
    <w:rsid w:val="006C6EB5"/>
    <w:rsid w:val="006C7230"/>
    <w:rsid w:val="006D01FA"/>
    <w:rsid w:val="006D0736"/>
    <w:rsid w:val="006D3FBB"/>
    <w:rsid w:val="006E5891"/>
    <w:rsid w:val="006E7687"/>
    <w:rsid w:val="006F080D"/>
    <w:rsid w:val="006F2CFC"/>
    <w:rsid w:val="006F4797"/>
    <w:rsid w:val="006F5943"/>
    <w:rsid w:val="00706232"/>
    <w:rsid w:val="007123D9"/>
    <w:rsid w:val="007125A3"/>
    <w:rsid w:val="00716F95"/>
    <w:rsid w:val="00730E11"/>
    <w:rsid w:val="00737121"/>
    <w:rsid w:val="00744BD2"/>
    <w:rsid w:val="00745C9F"/>
    <w:rsid w:val="00756860"/>
    <w:rsid w:val="00756C1E"/>
    <w:rsid w:val="0076226B"/>
    <w:rsid w:val="00762EC8"/>
    <w:rsid w:val="007641C8"/>
    <w:rsid w:val="00775258"/>
    <w:rsid w:val="007773B7"/>
    <w:rsid w:val="00782445"/>
    <w:rsid w:val="00796F5F"/>
    <w:rsid w:val="00797137"/>
    <w:rsid w:val="007A0B90"/>
    <w:rsid w:val="007A472C"/>
    <w:rsid w:val="007C0FBD"/>
    <w:rsid w:val="007C1C68"/>
    <w:rsid w:val="007C6FFB"/>
    <w:rsid w:val="007D5A92"/>
    <w:rsid w:val="007E0632"/>
    <w:rsid w:val="007E5D44"/>
    <w:rsid w:val="007E6CF5"/>
    <w:rsid w:val="007F4795"/>
    <w:rsid w:val="007F7C0E"/>
    <w:rsid w:val="00800C55"/>
    <w:rsid w:val="008060B4"/>
    <w:rsid w:val="00807453"/>
    <w:rsid w:val="00811399"/>
    <w:rsid w:val="0081416B"/>
    <w:rsid w:val="00820FB4"/>
    <w:rsid w:val="00821CD3"/>
    <w:rsid w:val="00823B57"/>
    <w:rsid w:val="00825D6D"/>
    <w:rsid w:val="0083266A"/>
    <w:rsid w:val="00837683"/>
    <w:rsid w:val="00842409"/>
    <w:rsid w:val="00846F9D"/>
    <w:rsid w:val="00857C4A"/>
    <w:rsid w:val="00863583"/>
    <w:rsid w:val="00873012"/>
    <w:rsid w:val="0088041C"/>
    <w:rsid w:val="0088393E"/>
    <w:rsid w:val="00895668"/>
    <w:rsid w:val="008B0B4D"/>
    <w:rsid w:val="008C1A49"/>
    <w:rsid w:val="008C2A00"/>
    <w:rsid w:val="008C4535"/>
    <w:rsid w:val="008D41B7"/>
    <w:rsid w:val="008E06C0"/>
    <w:rsid w:val="008E70CF"/>
    <w:rsid w:val="008F315D"/>
    <w:rsid w:val="00906DF5"/>
    <w:rsid w:val="009150E7"/>
    <w:rsid w:val="00917CA3"/>
    <w:rsid w:val="00921870"/>
    <w:rsid w:val="00926E8C"/>
    <w:rsid w:val="00926EEA"/>
    <w:rsid w:val="00956AD8"/>
    <w:rsid w:val="00960192"/>
    <w:rsid w:val="00962702"/>
    <w:rsid w:val="009629D9"/>
    <w:rsid w:val="009630E7"/>
    <w:rsid w:val="00964204"/>
    <w:rsid w:val="00970669"/>
    <w:rsid w:val="0097245E"/>
    <w:rsid w:val="00977134"/>
    <w:rsid w:val="009A4F8D"/>
    <w:rsid w:val="009B0BD9"/>
    <w:rsid w:val="009B1913"/>
    <w:rsid w:val="009B2C5C"/>
    <w:rsid w:val="009B3C9A"/>
    <w:rsid w:val="009B6E6C"/>
    <w:rsid w:val="009C283F"/>
    <w:rsid w:val="009C4F39"/>
    <w:rsid w:val="009D4ECC"/>
    <w:rsid w:val="009E1160"/>
    <w:rsid w:val="009E275B"/>
    <w:rsid w:val="009E2962"/>
    <w:rsid w:val="009E2AA7"/>
    <w:rsid w:val="009F4C1D"/>
    <w:rsid w:val="009F57A8"/>
    <w:rsid w:val="00A03520"/>
    <w:rsid w:val="00A05667"/>
    <w:rsid w:val="00A05787"/>
    <w:rsid w:val="00A117FA"/>
    <w:rsid w:val="00A11EB5"/>
    <w:rsid w:val="00A1308A"/>
    <w:rsid w:val="00A134F1"/>
    <w:rsid w:val="00A156A6"/>
    <w:rsid w:val="00A1708A"/>
    <w:rsid w:val="00A20E20"/>
    <w:rsid w:val="00A214E0"/>
    <w:rsid w:val="00A2408C"/>
    <w:rsid w:val="00A24192"/>
    <w:rsid w:val="00A25B08"/>
    <w:rsid w:val="00A26C0C"/>
    <w:rsid w:val="00A27470"/>
    <w:rsid w:val="00A323C2"/>
    <w:rsid w:val="00A42EB7"/>
    <w:rsid w:val="00A47A52"/>
    <w:rsid w:val="00A63BAD"/>
    <w:rsid w:val="00A6606F"/>
    <w:rsid w:val="00A66F29"/>
    <w:rsid w:val="00A773B0"/>
    <w:rsid w:val="00A96346"/>
    <w:rsid w:val="00A96982"/>
    <w:rsid w:val="00AA2943"/>
    <w:rsid w:val="00AA29B7"/>
    <w:rsid w:val="00AA666A"/>
    <w:rsid w:val="00AB46BF"/>
    <w:rsid w:val="00AB4A07"/>
    <w:rsid w:val="00AD0B9A"/>
    <w:rsid w:val="00AD117F"/>
    <w:rsid w:val="00AE1102"/>
    <w:rsid w:val="00AF03E7"/>
    <w:rsid w:val="00AF30B1"/>
    <w:rsid w:val="00B01842"/>
    <w:rsid w:val="00B02C02"/>
    <w:rsid w:val="00B127A0"/>
    <w:rsid w:val="00B13C46"/>
    <w:rsid w:val="00B228E6"/>
    <w:rsid w:val="00B25EA9"/>
    <w:rsid w:val="00B307D3"/>
    <w:rsid w:val="00B30AEB"/>
    <w:rsid w:val="00B333B1"/>
    <w:rsid w:val="00B36AB3"/>
    <w:rsid w:val="00B3731B"/>
    <w:rsid w:val="00B37BFB"/>
    <w:rsid w:val="00B41233"/>
    <w:rsid w:val="00B447A8"/>
    <w:rsid w:val="00B45AD3"/>
    <w:rsid w:val="00B508C9"/>
    <w:rsid w:val="00B537A2"/>
    <w:rsid w:val="00B61E2E"/>
    <w:rsid w:val="00B6607A"/>
    <w:rsid w:val="00B71CE1"/>
    <w:rsid w:val="00B822CA"/>
    <w:rsid w:val="00B971E9"/>
    <w:rsid w:val="00B974DF"/>
    <w:rsid w:val="00BA1647"/>
    <w:rsid w:val="00BA4FB8"/>
    <w:rsid w:val="00BB5205"/>
    <w:rsid w:val="00BB5EB1"/>
    <w:rsid w:val="00BB6197"/>
    <w:rsid w:val="00BB7DCA"/>
    <w:rsid w:val="00BC220D"/>
    <w:rsid w:val="00BC4908"/>
    <w:rsid w:val="00BD2491"/>
    <w:rsid w:val="00BD3442"/>
    <w:rsid w:val="00BD4A70"/>
    <w:rsid w:val="00BD4B27"/>
    <w:rsid w:val="00BD4ED2"/>
    <w:rsid w:val="00BD5B7B"/>
    <w:rsid w:val="00BD60FE"/>
    <w:rsid w:val="00BE66FD"/>
    <w:rsid w:val="00BF0B72"/>
    <w:rsid w:val="00BF3C1B"/>
    <w:rsid w:val="00C116D6"/>
    <w:rsid w:val="00C13DF1"/>
    <w:rsid w:val="00C23E96"/>
    <w:rsid w:val="00C32AA1"/>
    <w:rsid w:val="00C32E8E"/>
    <w:rsid w:val="00C33BEF"/>
    <w:rsid w:val="00C42D84"/>
    <w:rsid w:val="00C475AD"/>
    <w:rsid w:val="00C52E66"/>
    <w:rsid w:val="00C54BF9"/>
    <w:rsid w:val="00C671A7"/>
    <w:rsid w:val="00C82303"/>
    <w:rsid w:val="00C85653"/>
    <w:rsid w:val="00C94744"/>
    <w:rsid w:val="00CB41F4"/>
    <w:rsid w:val="00CB63DC"/>
    <w:rsid w:val="00CC1C56"/>
    <w:rsid w:val="00CC6F9B"/>
    <w:rsid w:val="00CC74D4"/>
    <w:rsid w:val="00CF52D8"/>
    <w:rsid w:val="00CF7115"/>
    <w:rsid w:val="00D2170D"/>
    <w:rsid w:val="00D22E3B"/>
    <w:rsid w:val="00D272C4"/>
    <w:rsid w:val="00D30DFE"/>
    <w:rsid w:val="00D42B8A"/>
    <w:rsid w:val="00D44A9D"/>
    <w:rsid w:val="00D501EA"/>
    <w:rsid w:val="00D54B4F"/>
    <w:rsid w:val="00D60986"/>
    <w:rsid w:val="00D80EAD"/>
    <w:rsid w:val="00DA2769"/>
    <w:rsid w:val="00DA6298"/>
    <w:rsid w:val="00DA7325"/>
    <w:rsid w:val="00DB3E94"/>
    <w:rsid w:val="00DB5C0E"/>
    <w:rsid w:val="00DC05B2"/>
    <w:rsid w:val="00DC386E"/>
    <w:rsid w:val="00DC462B"/>
    <w:rsid w:val="00DC74AA"/>
    <w:rsid w:val="00DE402A"/>
    <w:rsid w:val="00DE4ACC"/>
    <w:rsid w:val="00DF15A7"/>
    <w:rsid w:val="00DF4BA5"/>
    <w:rsid w:val="00E064D3"/>
    <w:rsid w:val="00E17A4A"/>
    <w:rsid w:val="00E17F9F"/>
    <w:rsid w:val="00E219ED"/>
    <w:rsid w:val="00E31C22"/>
    <w:rsid w:val="00E42342"/>
    <w:rsid w:val="00E45FE8"/>
    <w:rsid w:val="00E51099"/>
    <w:rsid w:val="00E511F6"/>
    <w:rsid w:val="00E67D52"/>
    <w:rsid w:val="00E707E2"/>
    <w:rsid w:val="00E77C84"/>
    <w:rsid w:val="00E8571D"/>
    <w:rsid w:val="00E93BC4"/>
    <w:rsid w:val="00E9644A"/>
    <w:rsid w:val="00EA0B42"/>
    <w:rsid w:val="00EA166E"/>
    <w:rsid w:val="00EB056F"/>
    <w:rsid w:val="00EB6BD1"/>
    <w:rsid w:val="00EC1079"/>
    <w:rsid w:val="00EC5C2F"/>
    <w:rsid w:val="00ED2127"/>
    <w:rsid w:val="00ED4330"/>
    <w:rsid w:val="00EE3B8B"/>
    <w:rsid w:val="00EE74B2"/>
    <w:rsid w:val="00EF5096"/>
    <w:rsid w:val="00EF793B"/>
    <w:rsid w:val="00F0676C"/>
    <w:rsid w:val="00F15FF7"/>
    <w:rsid w:val="00F21939"/>
    <w:rsid w:val="00F222F4"/>
    <w:rsid w:val="00F263BC"/>
    <w:rsid w:val="00F35FC1"/>
    <w:rsid w:val="00F45BC0"/>
    <w:rsid w:val="00F528C7"/>
    <w:rsid w:val="00F52B15"/>
    <w:rsid w:val="00F60744"/>
    <w:rsid w:val="00F6566A"/>
    <w:rsid w:val="00F71284"/>
    <w:rsid w:val="00F71376"/>
    <w:rsid w:val="00F72332"/>
    <w:rsid w:val="00F75667"/>
    <w:rsid w:val="00F81082"/>
    <w:rsid w:val="00F877A8"/>
    <w:rsid w:val="00F955CB"/>
    <w:rsid w:val="00FA1FBF"/>
    <w:rsid w:val="00FA34D8"/>
    <w:rsid w:val="00FA6A26"/>
    <w:rsid w:val="00FB1168"/>
    <w:rsid w:val="00FB3C10"/>
    <w:rsid w:val="00FB7465"/>
    <w:rsid w:val="00FC548D"/>
    <w:rsid w:val="00FD3A09"/>
    <w:rsid w:val="00FD4E6A"/>
    <w:rsid w:val="00FD5ACE"/>
    <w:rsid w:val="00FD750C"/>
    <w:rsid w:val="00FE5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F1A29"/>
  <w15:docId w15:val="{FB13C4C2-D491-4360-8439-00480495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87"/>
    <w:rPr>
      <w:sz w:val="24"/>
      <w:szCs w:val="24"/>
      <w:lang w:val="en-US" w:eastAsia="en-US"/>
    </w:rPr>
  </w:style>
  <w:style w:type="paragraph" w:styleId="Heading1">
    <w:name w:val="heading 1"/>
    <w:basedOn w:val="Normal"/>
    <w:next w:val="Normal"/>
    <w:link w:val="Heading1Char"/>
    <w:autoRedefine/>
    <w:qFormat/>
    <w:rsid w:val="00A134F1"/>
    <w:pPr>
      <w:numPr>
        <w:numId w:val="5"/>
      </w:numPr>
      <w:pBdr>
        <w:top w:val="single" w:sz="4" w:space="1" w:color="auto"/>
        <w:left w:val="single" w:sz="4" w:space="4" w:color="auto"/>
        <w:bottom w:val="single" w:sz="4" w:space="1" w:color="auto"/>
        <w:right w:val="single" w:sz="4" w:space="4" w:color="auto"/>
      </w:pBdr>
      <w:ind w:left="360"/>
      <w:jc w:val="center"/>
      <w:outlineLvl w:val="0"/>
    </w:pPr>
    <w:rPr>
      <w:rFonts w:ascii="Helvetica" w:hAnsi="Helvetica" w:cs="Arial"/>
      <w:b/>
      <w:kern w:val="32"/>
    </w:rPr>
  </w:style>
  <w:style w:type="paragraph" w:styleId="Heading2">
    <w:name w:val="heading 2"/>
    <w:basedOn w:val="Heading1"/>
    <w:next w:val="Normal"/>
    <w:link w:val="Heading2Char"/>
    <w:unhideWhenUsed/>
    <w:qFormat/>
    <w:rsid w:val="00A134F1"/>
    <w:pPr>
      <w:numPr>
        <w:ilvl w:val="1"/>
      </w:numPr>
      <w:pBdr>
        <w:top w:val="none" w:sz="0" w:space="0" w:color="auto"/>
        <w:left w:val="none" w:sz="0" w:space="0" w:color="auto"/>
        <w:bottom w:val="none" w:sz="0" w:space="0" w:color="auto"/>
        <w:right w:val="none" w:sz="0" w:space="0" w:color="auto"/>
      </w:pBdr>
      <w:jc w:val="left"/>
      <w:outlineLvl w:val="1"/>
    </w:pPr>
    <w:rPr>
      <w:smallCaps/>
    </w:rPr>
  </w:style>
  <w:style w:type="paragraph" w:styleId="Heading3">
    <w:name w:val="heading 3"/>
    <w:aliases w:val="Level 3"/>
    <w:basedOn w:val="Normal"/>
    <w:next w:val="Normal"/>
    <w:link w:val="Heading3Char"/>
    <w:unhideWhenUsed/>
    <w:qFormat/>
    <w:rsid w:val="00A134F1"/>
    <w:pPr>
      <w:numPr>
        <w:ilvl w:val="2"/>
        <w:numId w:val="5"/>
      </w:numPr>
      <w:jc w:val="both"/>
      <w:outlineLvl w:val="2"/>
    </w:pPr>
    <w:rPr>
      <w:rFonts w:ascii="Helvetica" w:hAnsi="Helvetica"/>
      <w:kern w:val="32"/>
      <w:sz w:val="22"/>
    </w:rPr>
  </w:style>
  <w:style w:type="paragraph" w:styleId="Heading4">
    <w:name w:val="heading 4"/>
    <w:aliases w:val="Level 4"/>
    <w:basedOn w:val="Heading3"/>
    <w:next w:val="Normal"/>
    <w:link w:val="Heading4Char"/>
    <w:unhideWhenUsed/>
    <w:qFormat/>
    <w:rsid w:val="00A134F1"/>
    <w:pPr>
      <w:numPr>
        <w:ilvl w:val="3"/>
      </w:numPr>
      <w:outlineLvl w:val="3"/>
    </w:pPr>
  </w:style>
  <w:style w:type="paragraph" w:styleId="Heading5">
    <w:name w:val="heading 5"/>
    <w:basedOn w:val="Heading4"/>
    <w:next w:val="Normal"/>
    <w:link w:val="Heading5Char"/>
    <w:unhideWhenUsed/>
    <w:qFormat/>
    <w:rsid w:val="00706232"/>
    <w:pPr>
      <w:numPr>
        <w:ilvl w:val="0"/>
        <w:numId w:val="0"/>
      </w:numPr>
      <w:tabs>
        <w:tab w:val="left" w:pos="2160"/>
      </w:tabs>
      <w:ind w:left="1080" w:hanging="1080"/>
      <w:outlineLvl w:val="4"/>
    </w:pPr>
    <w:rPr>
      <w:sz w:val="24"/>
    </w:rPr>
  </w:style>
  <w:style w:type="paragraph" w:styleId="Heading6">
    <w:name w:val="heading 6"/>
    <w:aliases w:val="Level 6"/>
    <w:basedOn w:val="Heading5"/>
    <w:next w:val="Normal"/>
    <w:link w:val="Heading6Char"/>
    <w:unhideWhenUsed/>
    <w:qFormat/>
    <w:rsid w:val="00706232"/>
    <w:pPr>
      <w:tabs>
        <w:tab w:val="clear" w:pos="2160"/>
        <w:tab w:val="left" w:pos="2880"/>
      </w:tabs>
      <w:ind w:left="1440" w:hanging="14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4ACC"/>
    <w:pPr>
      <w:tabs>
        <w:tab w:val="center" w:pos="4320"/>
        <w:tab w:val="right" w:pos="8640"/>
      </w:tabs>
    </w:pPr>
  </w:style>
  <w:style w:type="character" w:styleId="PageNumber">
    <w:name w:val="page number"/>
    <w:basedOn w:val="DefaultParagraphFont"/>
    <w:rsid w:val="00DE4ACC"/>
  </w:style>
  <w:style w:type="paragraph" w:styleId="Header">
    <w:name w:val="header"/>
    <w:basedOn w:val="Normal"/>
    <w:rsid w:val="00DE4ACC"/>
    <w:pPr>
      <w:tabs>
        <w:tab w:val="center" w:pos="4320"/>
        <w:tab w:val="right" w:pos="8640"/>
      </w:tabs>
    </w:pPr>
  </w:style>
  <w:style w:type="paragraph" w:styleId="BalloonText">
    <w:name w:val="Balloon Text"/>
    <w:basedOn w:val="Normal"/>
    <w:semiHidden/>
    <w:rsid w:val="00AE1102"/>
    <w:rPr>
      <w:rFonts w:ascii="Tahoma" w:hAnsi="Tahoma" w:cs="Tahoma"/>
      <w:sz w:val="16"/>
      <w:szCs w:val="16"/>
    </w:rPr>
  </w:style>
  <w:style w:type="character" w:customStyle="1" w:styleId="Heading1Char">
    <w:name w:val="Heading 1 Char"/>
    <w:link w:val="Heading1"/>
    <w:rsid w:val="00A134F1"/>
    <w:rPr>
      <w:rFonts w:ascii="Helvetica" w:hAnsi="Helvetica" w:cs="Arial"/>
      <w:b/>
      <w:kern w:val="32"/>
      <w:sz w:val="24"/>
      <w:szCs w:val="24"/>
      <w:lang w:val="en-US" w:eastAsia="en-US"/>
    </w:rPr>
  </w:style>
  <w:style w:type="character" w:customStyle="1" w:styleId="Heading2Char">
    <w:name w:val="Heading 2 Char"/>
    <w:link w:val="Heading2"/>
    <w:semiHidden/>
    <w:rsid w:val="00A134F1"/>
    <w:rPr>
      <w:rFonts w:ascii="Helvetica" w:hAnsi="Helvetica" w:cs="Arial"/>
      <w:b/>
      <w:smallCaps/>
      <w:kern w:val="32"/>
      <w:sz w:val="24"/>
      <w:szCs w:val="24"/>
      <w:lang w:val="en-US" w:eastAsia="en-US"/>
    </w:rPr>
  </w:style>
  <w:style w:type="character" w:customStyle="1" w:styleId="Heading3Char">
    <w:name w:val="Heading 3 Char"/>
    <w:aliases w:val="Level 3 Char"/>
    <w:link w:val="Heading3"/>
    <w:rsid w:val="00A134F1"/>
    <w:rPr>
      <w:rFonts w:ascii="Helvetica" w:hAnsi="Helvetica"/>
      <w:kern w:val="32"/>
      <w:sz w:val="22"/>
      <w:szCs w:val="24"/>
      <w:lang w:val="en-US" w:eastAsia="en-US"/>
    </w:rPr>
  </w:style>
  <w:style w:type="character" w:customStyle="1" w:styleId="Heading4Char">
    <w:name w:val="Heading 4 Char"/>
    <w:aliases w:val="Level 4 Char"/>
    <w:link w:val="Heading4"/>
    <w:rsid w:val="00A134F1"/>
    <w:rPr>
      <w:rFonts w:ascii="Helvetica" w:hAnsi="Helvetica"/>
      <w:kern w:val="32"/>
      <w:sz w:val="22"/>
      <w:szCs w:val="24"/>
      <w:lang w:val="en-US" w:eastAsia="en-US"/>
    </w:rPr>
  </w:style>
  <w:style w:type="character" w:styleId="CommentReference">
    <w:name w:val="annotation reference"/>
    <w:rsid w:val="00FE524D"/>
    <w:rPr>
      <w:sz w:val="16"/>
      <w:szCs w:val="16"/>
    </w:rPr>
  </w:style>
  <w:style w:type="paragraph" w:styleId="CommentText">
    <w:name w:val="annotation text"/>
    <w:basedOn w:val="Normal"/>
    <w:link w:val="CommentTextChar1"/>
    <w:rsid w:val="00FE524D"/>
    <w:pPr>
      <w:jc w:val="both"/>
    </w:pPr>
    <w:rPr>
      <w:rFonts w:ascii="Trebuchet MS" w:hAnsi="Trebuchet MS"/>
      <w:kern w:val="32"/>
      <w:sz w:val="20"/>
      <w:szCs w:val="20"/>
    </w:rPr>
  </w:style>
  <w:style w:type="character" w:customStyle="1" w:styleId="CommentTextChar">
    <w:name w:val="Comment Text Char"/>
    <w:basedOn w:val="DefaultParagraphFont"/>
    <w:rsid w:val="00FE524D"/>
    <w:rPr>
      <w:lang w:val="en-US" w:eastAsia="en-US"/>
    </w:rPr>
  </w:style>
  <w:style w:type="character" w:customStyle="1" w:styleId="CommentTextChar1">
    <w:name w:val="Comment Text Char1"/>
    <w:link w:val="CommentText"/>
    <w:rsid w:val="00FE524D"/>
    <w:rPr>
      <w:rFonts w:ascii="Trebuchet MS" w:hAnsi="Trebuchet MS"/>
      <w:kern w:val="32"/>
      <w:lang w:val="en-US" w:eastAsia="en-US"/>
    </w:rPr>
  </w:style>
  <w:style w:type="paragraph" w:customStyle="1" w:styleId="TextLevel3">
    <w:name w:val="Text Level 3"/>
    <w:basedOn w:val="Normal"/>
    <w:link w:val="TextLevel3Char"/>
    <w:qFormat/>
    <w:rsid w:val="00FE524D"/>
    <w:pPr>
      <w:ind w:left="720"/>
      <w:jc w:val="both"/>
    </w:pPr>
    <w:rPr>
      <w:rFonts w:ascii="Calibri" w:hAnsi="Calibri" w:cs="Arial"/>
      <w:kern w:val="32"/>
    </w:rPr>
  </w:style>
  <w:style w:type="character" w:customStyle="1" w:styleId="TextLevel3Char">
    <w:name w:val="Text Level 3 Char"/>
    <w:basedOn w:val="DefaultParagraphFont"/>
    <w:link w:val="TextLevel3"/>
    <w:rsid w:val="00FE524D"/>
    <w:rPr>
      <w:rFonts w:ascii="Calibri" w:hAnsi="Calibri" w:cs="Arial"/>
      <w:kern w:val="32"/>
      <w:sz w:val="24"/>
      <w:szCs w:val="24"/>
      <w:lang w:val="en-US" w:eastAsia="en-US"/>
    </w:rPr>
  </w:style>
  <w:style w:type="paragraph" w:styleId="ListParagraph">
    <w:name w:val="List Paragraph"/>
    <w:basedOn w:val="Normal"/>
    <w:qFormat/>
    <w:rsid w:val="00B447A8"/>
    <w:pPr>
      <w:ind w:left="720"/>
      <w:contextualSpacing/>
    </w:pPr>
  </w:style>
  <w:style w:type="paragraph" w:customStyle="1" w:styleId="Definitions">
    <w:name w:val="Definitions"/>
    <w:basedOn w:val="Normal"/>
    <w:link w:val="DefinitionsChar"/>
    <w:qFormat/>
    <w:rsid w:val="00187860"/>
    <w:pPr>
      <w:ind w:left="4320" w:hanging="1440"/>
    </w:pPr>
    <w:rPr>
      <w:rFonts w:ascii="Helvetica" w:hAnsi="Helvetica"/>
    </w:rPr>
  </w:style>
  <w:style w:type="character" w:customStyle="1" w:styleId="DefinitionsChar">
    <w:name w:val="Definitions Char"/>
    <w:basedOn w:val="DefaultParagraphFont"/>
    <w:link w:val="Definitions"/>
    <w:rsid w:val="00187860"/>
    <w:rPr>
      <w:rFonts w:ascii="Helvetica" w:hAnsi="Helvetica"/>
      <w:sz w:val="24"/>
      <w:szCs w:val="24"/>
      <w:lang w:val="en-US" w:eastAsia="en-US"/>
    </w:rPr>
  </w:style>
  <w:style w:type="paragraph" w:customStyle="1" w:styleId="Level5">
    <w:name w:val="Level 5"/>
    <w:basedOn w:val="Normal"/>
    <w:link w:val="Level5Char"/>
    <w:qFormat/>
    <w:rsid w:val="00BD4B27"/>
    <w:pPr>
      <w:autoSpaceDE w:val="0"/>
      <w:autoSpaceDN w:val="0"/>
      <w:adjustRightInd w:val="0"/>
      <w:ind w:left="3240" w:hanging="1080"/>
    </w:pPr>
    <w:rPr>
      <w:rFonts w:ascii="Helvetica" w:hAnsi="Helvetica" w:cs="Helvetica"/>
      <w:lang w:val="en-PH"/>
    </w:rPr>
  </w:style>
  <w:style w:type="character" w:customStyle="1" w:styleId="Level5Char">
    <w:name w:val="Level 5 Char"/>
    <w:basedOn w:val="DefaultParagraphFont"/>
    <w:link w:val="Level5"/>
    <w:rsid w:val="00BD4B27"/>
    <w:rPr>
      <w:rFonts w:ascii="Helvetica" w:hAnsi="Helvetica" w:cs="Helvetica"/>
      <w:sz w:val="24"/>
      <w:szCs w:val="24"/>
      <w:lang w:eastAsia="en-US"/>
    </w:rPr>
  </w:style>
  <w:style w:type="paragraph" w:styleId="FootnoteText">
    <w:name w:val="footnote text"/>
    <w:basedOn w:val="Normal"/>
    <w:link w:val="FootnoteTextChar"/>
    <w:rsid w:val="00A214E0"/>
    <w:rPr>
      <w:sz w:val="20"/>
      <w:szCs w:val="20"/>
    </w:rPr>
  </w:style>
  <w:style w:type="character" w:customStyle="1" w:styleId="FootnoteTextChar">
    <w:name w:val="Footnote Text Char"/>
    <w:basedOn w:val="DefaultParagraphFont"/>
    <w:link w:val="FootnoteText"/>
    <w:rsid w:val="00A214E0"/>
    <w:rPr>
      <w:lang w:val="en-US" w:eastAsia="en-US"/>
    </w:rPr>
  </w:style>
  <w:style w:type="character" w:styleId="FootnoteReference">
    <w:name w:val="footnote reference"/>
    <w:rsid w:val="00A214E0"/>
    <w:rPr>
      <w:vertAlign w:val="superscript"/>
    </w:rPr>
  </w:style>
  <w:style w:type="paragraph" w:styleId="CommentSubject">
    <w:name w:val="annotation subject"/>
    <w:basedOn w:val="CommentText"/>
    <w:next w:val="CommentText"/>
    <w:link w:val="CommentSubjectChar"/>
    <w:rsid w:val="003A6BE8"/>
    <w:pPr>
      <w:jc w:val="left"/>
    </w:pPr>
    <w:rPr>
      <w:rFonts w:ascii="Times New Roman" w:hAnsi="Times New Roman"/>
      <w:b/>
      <w:bCs/>
      <w:kern w:val="0"/>
    </w:rPr>
  </w:style>
  <w:style w:type="character" w:customStyle="1" w:styleId="CommentSubjectChar">
    <w:name w:val="Comment Subject Char"/>
    <w:basedOn w:val="CommentTextChar1"/>
    <w:link w:val="CommentSubject"/>
    <w:rsid w:val="003A6BE8"/>
    <w:rPr>
      <w:rFonts w:ascii="Trebuchet MS" w:hAnsi="Trebuchet MS"/>
      <w:b/>
      <w:bCs/>
      <w:kern w:val="32"/>
      <w:lang w:val="en-US" w:eastAsia="en-US"/>
    </w:rPr>
  </w:style>
  <w:style w:type="paragraph" w:customStyle="1" w:styleId="ListLevel5">
    <w:name w:val="List Level 5"/>
    <w:basedOn w:val="ListParagraph"/>
    <w:link w:val="ListLevel5Char"/>
    <w:qFormat/>
    <w:rsid w:val="00906DF5"/>
    <w:pPr>
      <w:numPr>
        <w:numId w:val="39"/>
      </w:numPr>
      <w:contextualSpacing w:val="0"/>
    </w:pPr>
    <w:rPr>
      <w:rFonts w:ascii="Helvetica" w:hAnsi="Helvetica"/>
      <w:szCs w:val="22"/>
    </w:rPr>
  </w:style>
  <w:style w:type="character" w:customStyle="1" w:styleId="ListLevel5Char">
    <w:name w:val="List Level 5 Char"/>
    <w:basedOn w:val="DefaultParagraphFont"/>
    <w:link w:val="ListLevel5"/>
    <w:rsid w:val="00906DF5"/>
    <w:rPr>
      <w:rFonts w:ascii="Helvetica" w:hAnsi="Helvetica"/>
      <w:sz w:val="24"/>
      <w:szCs w:val="22"/>
      <w:lang w:val="en-US" w:eastAsia="en-US"/>
    </w:rPr>
  </w:style>
  <w:style w:type="character" w:customStyle="1" w:styleId="Heading5Char">
    <w:name w:val="Heading 5 Char"/>
    <w:basedOn w:val="DefaultParagraphFont"/>
    <w:link w:val="Heading5"/>
    <w:rsid w:val="00706232"/>
    <w:rPr>
      <w:rFonts w:ascii="Helvetica" w:hAnsi="Helvetica"/>
      <w:kern w:val="32"/>
      <w:sz w:val="24"/>
      <w:szCs w:val="24"/>
      <w:lang w:val="en-US" w:eastAsia="en-US"/>
    </w:rPr>
  </w:style>
  <w:style w:type="character" w:customStyle="1" w:styleId="Heading6Char">
    <w:name w:val="Heading 6 Char"/>
    <w:aliases w:val="Level 6 Char"/>
    <w:basedOn w:val="DefaultParagraphFont"/>
    <w:link w:val="Heading6"/>
    <w:rsid w:val="00706232"/>
    <w:rPr>
      <w:rFonts w:ascii="Helvetica" w:hAnsi="Helvetica"/>
      <w:kern w:val="32"/>
      <w:sz w:val="24"/>
      <w:szCs w:val="24"/>
      <w:lang w:val="en-US" w:eastAsia="en-US"/>
    </w:rPr>
  </w:style>
  <w:style w:type="paragraph" w:styleId="Revision">
    <w:name w:val="Revision"/>
    <w:hidden/>
    <w:uiPriority w:val="99"/>
    <w:semiHidden/>
    <w:rsid w:val="00D272C4"/>
    <w:rPr>
      <w:sz w:val="24"/>
      <w:szCs w:val="24"/>
      <w:lang w:val="en-US" w:eastAsia="en-US"/>
    </w:rPr>
  </w:style>
  <w:style w:type="character" w:customStyle="1" w:styleId="FooterChar">
    <w:name w:val="Footer Char"/>
    <w:basedOn w:val="DefaultParagraphFont"/>
    <w:link w:val="Footer"/>
    <w:uiPriority w:val="99"/>
    <w:rsid w:val="00F528C7"/>
    <w:rPr>
      <w:sz w:val="24"/>
      <w:szCs w:val="24"/>
      <w:lang w:val="en-US" w:eastAsia="en-US"/>
    </w:rPr>
  </w:style>
  <w:style w:type="character" w:styleId="PlaceholderText">
    <w:name w:val="Placeholder Text"/>
    <w:basedOn w:val="DefaultParagraphFont"/>
    <w:uiPriority w:val="99"/>
    <w:semiHidden/>
    <w:rsid w:val="00A1308A"/>
    <w:rPr>
      <w:color w:val="808080"/>
    </w:rPr>
  </w:style>
  <w:style w:type="paragraph" w:customStyle="1" w:styleId="Default">
    <w:name w:val="Default"/>
    <w:rsid w:val="00A130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7401">
      <w:bodyDiv w:val="1"/>
      <w:marLeft w:val="0"/>
      <w:marRight w:val="0"/>
      <w:marTop w:val="0"/>
      <w:marBottom w:val="0"/>
      <w:divBdr>
        <w:top w:val="none" w:sz="0" w:space="0" w:color="auto"/>
        <w:left w:val="none" w:sz="0" w:space="0" w:color="auto"/>
        <w:bottom w:val="none" w:sz="0" w:space="0" w:color="auto"/>
        <w:right w:val="none" w:sz="0" w:space="0" w:color="auto"/>
      </w:divBdr>
    </w:div>
    <w:div w:id="827670002">
      <w:bodyDiv w:val="1"/>
      <w:marLeft w:val="0"/>
      <w:marRight w:val="0"/>
      <w:marTop w:val="0"/>
      <w:marBottom w:val="0"/>
      <w:divBdr>
        <w:top w:val="none" w:sz="0" w:space="0" w:color="auto"/>
        <w:left w:val="none" w:sz="0" w:space="0" w:color="auto"/>
        <w:bottom w:val="none" w:sz="0" w:space="0" w:color="auto"/>
        <w:right w:val="none" w:sz="0" w:space="0" w:color="auto"/>
      </w:divBdr>
    </w:div>
    <w:div w:id="956838101">
      <w:bodyDiv w:val="1"/>
      <w:marLeft w:val="0"/>
      <w:marRight w:val="0"/>
      <w:marTop w:val="0"/>
      <w:marBottom w:val="0"/>
      <w:divBdr>
        <w:top w:val="none" w:sz="0" w:space="0" w:color="auto"/>
        <w:left w:val="none" w:sz="0" w:space="0" w:color="auto"/>
        <w:bottom w:val="none" w:sz="0" w:space="0" w:color="auto"/>
        <w:right w:val="none" w:sz="0" w:space="0" w:color="auto"/>
      </w:divBdr>
    </w:div>
    <w:div w:id="1078404910">
      <w:bodyDiv w:val="1"/>
      <w:marLeft w:val="0"/>
      <w:marRight w:val="0"/>
      <w:marTop w:val="0"/>
      <w:marBottom w:val="0"/>
      <w:divBdr>
        <w:top w:val="none" w:sz="0" w:space="0" w:color="auto"/>
        <w:left w:val="none" w:sz="0" w:space="0" w:color="auto"/>
        <w:bottom w:val="none" w:sz="0" w:space="0" w:color="auto"/>
        <w:right w:val="none" w:sz="0" w:space="0" w:color="auto"/>
      </w:divBdr>
    </w:div>
    <w:div w:id="20942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D4FA-1EB1-4B9D-AEEC-5F6C5746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2991</Words>
  <Characters>17055</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REQUEST FOR MARKET SURVEILLANCE INVESTIGATION ON ANOMALOUS CONDITION OR BEHAVIOR</vt:lpstr>
    </vt:vector>
  </TitlesOfParts>
  <Company>pemc-maag</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MARKET SURVEILLANCE INVESTIGATION ON ANOMALOUS CONDITION OR BEHAVIOR</dc:title>
  <dc:creator>Irms</dc:creator>
  <cp:lastModifiedBy>Aldjon Kenneth M. Yap</cp:lastModifiedBy>
  <cp:revision>3</cp:revision>
  <cp:lastPrinted>2018-09-18T06:13:00Z</cp:lastPrinted>
  <dcterms:created xsi:type="dcterms:W3CDTF">2019-04-11T02:55:00Z</dcterms:created>
  <dcterms:modified xsi:type="dcterms:W3CDTF">2019-04-15T01:53:00Z</dcterms:modified>
</cp:coreProperties>
</file>