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4524" w:type="dxa"/>
        <w:tblInd w:w="45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1689"/>
      </w:tblGrid>
      <w:tr w:rsidR="00E4440E" w:rsidRPr="00474449" w14:paraId="3F435503" w14:textId="77777777" w:rsidTr="00E30184">
        <w:trPr>
          <w:trHeight w:val="267"/>
        </w:trPr>
        <w:tc>
          <w:tcPr>
            <w:tcW w:w="4524" w:type="dxa"/>
            <w:gridSpan w:val="2"/>
          </w:tcPr>
          <w:p w14:paraId="5C33835C" w14:textId="213E19FC" w:rsidR="00E4440E" w:rsidRPr="00474449" w:rsidRDefault="00E4440E" w:rsidP="00E30184">
            <w:pPr>
              <w:jc w:val="right"/>
              <w:rPr>
                <w:rFonts w:ascii="Arial" w:hAnsi="Arial" w:cs="Arial"/>
              </w:rPr>
            </w:pPr>
            <w:r w:rsidRPr="00474449">
              <w:rPr>
                <w:rFonts w:ascii="Arial" w:hAnsi="Arial" w:cs="Arial"/>
              </w:rPr>
              <w:t>ORCP -</w:t>
            </w:r>
            <w:r w:rsidR="003C6432" w:rsidRPr="00474449">
              <w:rPr>
                <w:rFonts w:ascii="Arial" w:hAnsi="Arial" w:cs="Arial"/>
              </w:rPr>
              <w:t>WR-</w:t>
            </w:r>
            <w:r w:rsidRPr="00474449">
              <w:rPr>
                <w:rFonts w:ascii="Arial" w:hAnsi="Arial" w:cs="Arial"/>
              </w:rPr>
              <w:t>WM-26-0</w:t>
            </w:r>
            <w:r w:rsidR="005548A3" w:rsidRPr="00474449">
              <w:rPr>
                <w:rFonts w:ascii="Arial" w:hAnsi="Arial" w:cs="Arial"/>
              </w:rPr>
              <w:t>6</w:t>
            </w:r>
          </w:p>
        </w:tc>
      </w:tr>
      <w:tr w:rsidR="00E4440E" w:rsidRPr="00474449" w14:paraId="5AA68F4C" w14:textId="77777777" w:rsidTr="00E30184">
        <w:trPr>
          <w:trHeight w:val="267"/>
        </w:trPr>
        <w:tc>
          <w:tcPr>
            <w:tcW w:w="2835" w:type="dxa"/>
          </w:tcPr>
          <w:p w14:paraId="15211FD8" w14:textId="77777777" w:rsidR="00E4440E" w:rsidRPr="00474449" w:rsidRDefault="00E4440E" w:rsidP="00E30184">
            <w:pPr>
              <w:jc w:val="both"/>
              <w:rPr>
                <w:rFonts w:ascii="Arial" w:hAnsi="Arial" w:cs="Arial"/>
              </w:rPr>
            </w:pPr>
          </w:p>
        </w:tc>
        <w:tc>
          <w:tcPr>
            <w:tcW w:w="1689" w:type="dxa"/>
          </w:tcPr>
          <w:p w14:paraId="32CF6D72" w14:textId="77777777" w:rsidR="00E4440E" w:rsidRPr="00474449" w:rsidRDefault="00E4440E" w:rsidP="00E30184">
            <w:pPr>
              <w:rPr>
                <w:rFonts w:ascii="Arial" w:hAnsi="Arial" w:cs="Arial"/>
              </w:rPr>
            </w:pPr>
          </w:p>
        </w:tc>
      </w:tr>
    </w:tbl>
    <w:p w14:paraId="35566987" w14:textId="63535C1A" w:rsidR="00EA4D5E" w:rsidRPr="00474449" w:rsidRDefault="00EA4D5E" w:rsidP="00205089">
      <w:pPr>
        <w:spacing w:after="0" w:line="276" w:lineRule="auto"/>
        <w:jc w:val="center"/>
        <w:rPr>
          <w:rFonts w:ascii="Arial" w:hAnsi="Arial" w:cs="Arial"/>
          <w:b/>
          <w:bCs/>
        </w:rPr>
      </w:pPr>
      <w:r w:rsidRPr="00474449">
        <w:rPr>
          <w:rFonts w:ascii="Arial" w:hAnsi="Arial" w:cs="Arial"/>
          <w:b/>
          <w:bCs/>
        </w:rPr>
        <w:t>Call for Comments to the</w:t>
      </w:r>
      <w:r w:rsidR="00A14E04" w:rsidRPr="00474449">
        <w:rPr>
          <w:rFonts w:ascii="Arial" w:hAnsi="Arial" w:cs="Arial"/>
          <w:b/>
          <w:bCs/>
        </w:rPr>
        <w:t xml:space="preserve"> Proposed General Amendments to the WESM Rules and Various WESM Manuals on Forecast Accuracy Standards for Scheduled VREs</w:t>
      </w:r>
    </w:p>
    <w:p w14:paraId="52CAC773" w14:textId="0868DE31" w:rsidR="00E4440E" w:rsidRPr="00474449" w:rsidRDefault="00EA4D5E" w:rsidP="00205089">
      <w:pPr>
        <w:spacing w:after="0" w:line="276" w:lineRule="auto"/>
        <w:jc w:val="center"/>
        <w:rPr>
          <w:rFonts w:ascii="Arial" w:hAnsi="Arial" w:cs="Arial"/>
          <w:b/>
          <w:bCs/>
        </w:rPr>
      </w:pPr>
      <w:r w:rsidRPr="00474449">
        <w:rPr>
          <w:rFonts w:ascii="Arial" w:hAnsi="Arial" w:cs="Arial"/>
          <w:b/>
          <w:bCs/>
        </w:rPr>
        <w:t xml:space="preserve">(ORCP- </w:t>
      </w:r>
      <w:r w:rsidR="00530968" w:rsidRPr="00474449">
        <w:rPr>
          <w:rFonts w:ascii="Arial" w:hAnsi="Arial" w:cs="Arial"/>
          <w:b/>
          <w:bCs/>
        </w:rPr>
        <w:t>WR-</w:t>
      </w:r>
      <w:r w:rsidRPr="00474449">
        <w:rPr>
          <w:rFonts w:ascii="Arial" w:hAnsi="Arial" w:cs="Arial"/>
          <w:b/>
          <w:bCs/>
        </w:rPr>
        <w:t>WM-26-0</w:t>
      </w:r>
      <w:r w:rsidR="00A14E04" w:rsidRPr="00474449">
        <w:rPr>
          <w:rFonts w:ascii="Arial" w:hAnsi="Arial" w:cs="Arial"/>
          <w:b/>
          <w:bCs/>
        </w:rPr>
        <w:t>6</w:t>
      </w:r>
      <w:r w:rsidRPr="00474449">
        <w:rPr>
          <w:rFonts w:ascii="Arial" w:hAnsi="Arial" w:cs="Arial"/>
          <w:b/>
          <w:bCs/>
        </w:rPr>
        <w:t>)</w:t>
      </w:r>
    </w:p>
    <w:p w14:paraId="3A09AEA7" w14:textId="77777777" w:rsidR="00EA4D5E" w:rsidRPr="00474449" w:rsidRDefault="00EA4D5E" w:rsidP="00205089">
      <w:pPr>
        <w:spacing w:after="0" w:line="276" w:lineRule="auto"/>
        <w:jc w:val="both"/>
        <w:rPr>
          <w:rFonts w:ascii="Arial" w:hAnsi="Arial" w:cs="Arial"/>
          <w:b/>
        </w:rPr>
      </w:pPr>
    </w:p>
    <w:p w14:paraId="7AFB3483" w14:textId="4D912826" w:rsidR="00403524" w:rsidRPr="00474449" w:rsidRDefault="00403524" w:rsidP="00205089">
      <w:pPr>
        <w:spacing w:after="0" w:line="276" w:lineRule="auto"/>
        <w:jc w:val="both"/>
        <w:rPr>
          <w:rFonts w:ascii="Arial" w:hAnsi="Arial" w:cs="Arial"/>
        </w:rPr>
      </w:pPr>
      <w:r w:rsidRPr="00474449">
        <w:rPr>
          <w:rFonts w:ascii="Arial" w:hAnsi="Arial" w:cs="Arial"/>
        </w:rPr>
        <w:t xml:space="preserve">The Rules Change Committee (RCC) is inviting all WESM Members and interested parties to submit comments to </w:t>
      </w:r>
      <w:r w:rsidR="00A14E04" w:rsidRPr="00474449">
        <w:rPr>
          <w:rFonts w:ascii="Arial" w:hAnsi="Arial" w:cs="Arial"/>
          <w:i/>
          <w:iCs/>
        </w:rPr>
        <w:t>Proposed General Amendments to the WESM Rules and Various WESM Manuals on Forecast Accuracy Standards for Scheduled VREs</w:t>
      </w:r>
      <w:r w:rsidR="00530968" w:rsidRPr="00474449">
        <w:rPr>
          <w:rFonts w:ascii="Arial" w:hAnsi="Arial" w:cs="Arial"/>
          <w:i/>
          <w:iCs/>
        </w:rPr>
        <w:t xml:space="preserve"> (ORCP- WR-WM-26-0</w:t>
      </w:r>
      <w:r w:rsidR="00A14E04" w:rsidRPr="00474449">
        <w:rPr>
          <w:rFonts w:ascii="Arial" w:hAnsi="Arial" w:cs="Arial"/>
          <w:i/>
          <w:iCs/>
        </w:rPr>
        <w:t>6</w:t>
      </w:r>
      <w:r w:rsidR="00530968" w:rsidRPr="00474449">
        <w:rPr>
          <w:rFonts w:ascii="Arial" w:hAnsi="Arial" w:cs="Arial"/>
          <w:i/>
          <w:iCs/>
        </w:rPr>
        <w:t>)</w:t>
      </w:r>
      <w:r w:rsidRPr="00474449">
        <w:rPr>
          <w:rFonts w:ascii="Arial" w:hAnsi="Arial" w:cs="Arial"/>
          <w:i/>
          <w:iCs/>
        </w:rPr>
        <w:t>.</w:t>
      </w:r>
    </w:p>
    <w:p w14:paraId="5890F8BF" w14:textId="77777777" w:rsidR="00A67107" w:rsidRPr="00474449" w:rsidRDefault="00A67107" w:rsidP="00205089">
      <w:pPr>
        <w:spacing w:after="0" w:line="276" w:lineRule="auto"/>
        <w:jc w:val="both"/>
        <w:rPr>
          <w:rFonts w:ascii="Arial" w:hAnsi="Arial" w:cs="Arial"/>
          <w:i/>
          <w:iCs/>
        </w:rPr>
      </w:pPr>
    </w:p>
    <w:p w14:paraId="44981160" w14:textId="55321304" w:rsidR="00403524" w:rsidRDefault="00403524" w:rsidP="00205089">
      <w:pPr>
        <w:spacing w:after="0" w:line="276" w:lineRule="auto"/>
        <w:jc w:val="both"/>
        <w:rPr>
          <w:rFonts w:ascii="Arial" w:hAnsi="Arial" w:cs="Arial"/>
        </w:rPr>
      </w:pPr>
      <w:r w:rsidRPr="00474449">
        <w:rPr>
          <w:rFonts w:ascii="Arial" w:hAnsi="Arial" w:cs="Arial"/>
        </w:rPr>
        <w:t xml:space="preserve">The Proponent, </w:t>
      </w:r>
      <w:r w:rsidR="001175F8" w:rsidRPr="00474449">
        <w:rPr>
          <w:rFonts w:ascii="Arial" w:hAnsi="Arial" w:cs="Arial"/>
        </w:rPr>
        <w:t>ACEN</w:t>
      </w:r>
      <w:r w:rsidR="00063013">
        <w:rPr>
          <w:rFonts w:ascii="Arial" w:hAnsi="Arial" w:cs="Arial"/>
        </w:rPr>
        <w:t xml:space="preserve"> Corporation</w:t>
      </w:r>
      <w:r w:rsidRPr="00474449">
        <w:rPr>
          <w:rFonts w:ascii="Arial" w:hAnsi="Arial" w:cs="Arial"/>
        </w:rPr>
        <w:t xml:space="preserve">, seeks to </w:t>
      </w:r>
      <w:r w:rsidR="00F84C7F" w:rsidRPr="00474449">
        <w:rPr>
          <w:rFonts w:ascii="Arial" w:hAnsi="Arial" w:cs="Arial"/>
        </w:rPr>
        <w:t>amend the WESM Rules and various WESM Manuals to:</w:t>
      </w:r>
    </w:p>
    <w:p w14:paraId="35B761CC" w14:textId="77777777" w:rsidR="00205089" w:rsidRPr="00474449" w:rsidRDefault="00205089" w:rsidP="00205089">
      <w:pPr>
        <w:spacing w:after="0" w:line="276" w:lineRule="auto"/>
        <w:jc w:val="both"/>
        <w:rPr>
          <w:rFonts w:ascii="Arial" w:hAnsi="Arial" w:cs="Arial"/>
        </w:rPr>
      </w:pPr>
    </w:p>
    <w:p w14:paraId="1912F171" w14:textId="77777777" w:rsidR="00E85FCB" w:rsidRPr="00474449" w:rsidRDefault="00E85FCB" w:rsidP="00205089">
      <w:pPr>
        <w:pStyle w:val="ListParagraph"/>
        <w:numPr>
          <w:ilvl w:val="0"/>
          <w:numId w:val="10"/>
        </w:numPr>
        <w:spacing w:after="0" w:line="276" w:lineRule="auto"/>
        <w:jc w:val="both"/>
        <w:rPr>
          <w:rFonts w:ascii="Arial" w:hAnsi="Arial" w:cs="Arial"/>
        </w:rPr>
      </w:pPr>
      <w:r w:rsidRPr="00474449">
        <w:rPr>
          <w:rFonts w:ascii="Arial" w:hAnsi="Arial" w:cs="Arial"/>
        </w:rPr>
        <w:t>Apply Forecast Accuracy Standards (FAS), in lieu of Dispatch Conformance Standards (DCS), to Variable Renewable Energy (VRE) generating units that elect to operate as Scheduled Generating Units;</w:t>
      </w:r>
    </w:p>
    <w:p w14:paraId="06C52A49" w14:textId="77777777" w:rsidR="00E85FCB" w:rsidRPr="00474449" w:rsidRDefault="00E85FCB" w:rsidP="00205089">
      <w:pPr>
        <w:pStyle w:val="ListParagraph"/>
        <w:numPr>
          <w:ilvl w:val="0"/>
          <w:numId w:val="10"/>
        </w:numPr>
        <w:spacing w:after="0" w:line="276" w:lineRule="auto"/>
        <w:jc w:val="both"/>
        <w:rPr>
          <w:rFonts w:ascii="Arial" w:hAnsi="Arial" w:cs="Arial"/>
        </w:rPr>
      </w:pPr>
      <w:r w:rsidRPr="00474449">
        <w:rPr>
          <w:rFonts w:ascii="Arial" w:hAnsi="Arial" w:cs="Arial"/>
        </w:rPr>
        <w:t>Enable offer-based participation and greater responsiveness of VRE generators to market price signals;</w:t>
      </w:r>
    </w:p>
    <w:p w14:paraId="54F3E8C4" w14:textId="77777777" w:rsidR="00E85FCB" w:rsidRPr="00474449" w:rsidRDefault="00E85FCB" w:rsidP="00205089">
      <w:pPr>
        <w:pStyle w:val="ListParagraph"/>
        <w:numPr>
          <w:ilvl w:val="0"/>
          <w:numId w:val="10"/>
        </w:numPr>
        <w:spacing w:after="0" w:line="276" w:lineRule="auto"/>
        <w:jc w:val="both"/>
        <w:rPr>
          <w:rFonts w:ascii="Arial" w:hAnsi="Arial" w:cs="Arial"/>
        </w:rPr>
      </w:pPr>
      <w:r w:rsidRPr="00474449">
        <w:rPr>
          <w:rFonts w:ascii="Arial" w:hAnsi="Arial" w:cs="Arial"/>
        </w:rPr>
        <w:t>Allow VRE generators to manage exposure to negative prices and reduce uneconomic dispatch;</w:t>
      </w:r>
    </w:p>
    <w:p w14:paraId="2C359486" w14:textId="77777777" w:rsidR="00E85FCB" w:rsidRPr="00474449" w:rsidRDefault="00E85FCB" w:rsidP="00205089">
      <w:pPr>
        <w:pStyle w:val="ListParagraph"/>
        <w:numPr>
          <w:ilvl w:val="0"/>
          <w:numId w:val="10"/>
        </w:numPr>
        <w:spacing w:after="0" w:line="276" w:lineRule="auto"/>
        <w:jc w:val="both"/>
        <w:rPr>
          <w:rFonts w:ascii="Arial" w:hAnsi="Arial" w:cs="Arial"/>
        </w:rPr>
      </w:pPr>
      <w:r w:rsidRPr="00474449">
        <w:rPr>
          <w:rFonts w:ascii="Arial" w:hAnsi="Arial" w:cs="Arial"/>
        </w:rPr>
        <w:t>Maintain forecast accountability through the existing FAS framework; and</w:t>
      </w:r>
    </w:p>
    <w:p w14:paraId="49AB4C7F" w14:textId="1E8FB30C" w:rsidR="00E85FCB" w:rsidRPr="00474449" w:rsidRDefault="00E85FCB" w:rsidP="00205089">
      <w:pPr>
        <w:pStyle w:val="ListParagraph"/>
        <w:numPr>
          <w:ilvl w:val="0"/>
          <w:numId w:val="10"/>
        </w:numPr>
        <w:spacing w:after="0" w:line="276" w:lineRule="auto"/>
        <w:jc w:val="both"/>
        <w:rPr>
          <w:rFonts w:ascii="Arial" w:hAnsi="Arial" w:cs="Arial"/>
        </w:rPr>
      </w:pPr>
      <w:r w:rsidRPr="00474449">
        <w:rPr>
          <w:rFonts w:ascii="Arial" w:hAnsi="Arial" w:cs="Arial"/>
        </w:rPr>
        <w:t>Implement the necessary amendments to the WESM Rules and relevant WESM Manuals to give effect to the proposed changes.</w:t>
      </w:r>
    </w:p>
    <w:p w14:paraId="55774D4C" w14:textId="77777777" w:rsidR="00A67107" w:rsidRPr="00474449" w:rsidRDefault="00A67107" w:rsidP="00205089">
      <w:pPr>
        <w:spacing w:after="0" w:line="276" w:lineRule="auto"/>
        <w:jc w:val="both"/>
        <w:rPr>
          <w:rFonts w:ascii="Arial" w:hAnsi="Arial" w:cs="Arial"/>
        </w:rPr>
      </w:pPr>
    </w:p>
    <w:p w14:paraId="4CF8CDE3" w14:textId="73D88BC7" w:rsidR="00403524" w:rsidRPr="00474449" w:rsidRDefault="00403524" w:rsidP="00205089">
      <w:pPr>
        <w:spacing w:line="276" w:lineRule="auto"/>
        <w:jc w:val="both"/>
        <w:rPr>
          <w:rFonts w:ascii="Arial" w:hAnsi="Arial" w:cs="Arial"/>
        </w:rPr>
      </w:pPr>
      <w:r w:rsidRPr="00474449">
        <w:rPr>
          <w:rFonts w:ascii="Arial" w:hAnsi="Arial" w:cs="Arial"/>
        </w:rPr>
        <w:t> The WESM document/s for amendment are the following:</w:t>
      </w:r>
    </w:p>
    <w:p w14:paraId="1CBF7DF7" w14:textId="53B33527" w:rsidR="001B71BD" w:rsidRPr="00474449" w:rsidRDefault="001B71BD" w:rsidP="00205089">
      <w:pPr>
        <w:numPr>
          <w:ilvl w:val="0"/>
          <w:numId w:val="6"/>
        </w:numPr>
        <w:spacing w:after="0" w:line="276" w:lineRule="auto"/>
        <w:jc w:val="both"/>
        <w:rPr>
          <w:rFonts w:ascii="Arial" w:hAnsi="Arial" w:cs="Arial"/>
        </w:rPr>
      </w:pPr>
      <w:hyperlink r:id="rId11" w:history="1">
        <w:r w:rsidRPr="00474449">
          <w:rPr>
            <w:rStyle w:val="Hyperlink"/>
            <w:rFonts w:ascii="Arial" w:hAnsi="Arial" w:cs="Arial"/>
          </w:rPr>
          <w:t>WESM Rules</w:t>
        </w:r>
      </w:hyperlink>
    </w:p>
    <w:p w14:paraId="79502047" w14:textId="70377020" w:rsidR="001B71BD" w:rsidRPr="00474449" w:rsidRDefault="001B71BD" w:rsidP="00205089">
      <w:pPr>
        <w:numPr>
          <w:ilvl w:val="0"/>
          <w:numId w:val="6"/>
        </w:numPr>
        <w:spacing w:after="0" w:line="276" w:lineRule="auto"/>
        <w:jc w:val="both"/>
        <w:rPr>
          <w:rFonts w:ascii="Arial" w:hAnsi="Arial" w:cs="Arial"/>
        </w:rPr>
      </w:pPr>
      <w:hyperlink r:id="rId12" w:history="1">
        <w:r w:rsidRPr="00474449">
          <w:rPr>
            <w:rStyle w:val="Hyperlink"/>
            <w:rFonts w:ascii="Arial" w:hAnsi="Arial" w:cs="Arial"/>
          </w:rPr>
          <w:t>Dispatch Protocol (WESM-DP), Issue 25.0</w:t>
        </w:r>
      </w:hyperlink>
    </w:p>
    <w:p w14:paraId="11F342CD" w14:textId="12D91717" w:rsidR="001B71BD" w:rsidRPr="00474449" w:rsidRDefault="001B71BD" w:rsidP="00205089">
      <w:pPr>
        <w:numPr>
          <w:ilvl w:val="0"/>
          <w:numId w:val="6"/>
        </w:numPr>
        <w:spacing w:after="0" w:line="276" w:lineRule="auto"/>
        <w:jc w:val="both"/>
        <w:rPr>
          <w:rFonts w:ascii="Arial" w:hAnsi="Arial" w:cs="Arial"/>
        </w:rPr>
      </w:pPr>
      <w:hyperlink r:id="rId13" w:history="1">
        <w:r w:rsidRPr="00474449">
          <w:rPr>
            <w:rStyle w:val="Hyperlink"/>
            <w:rFonts w:ascii="Arial" w:hAnsi="Arial" w:cs="Arial"/>
          </w:rPr>
          <w:t>Procedures for the Monitoring of Forecast Accuracy Standards for Must-Dispatch Generating Units (WESM-FASMD), Issue 3.0</w:t>
        </w:r>
      </w:hyperlink>
    </w:p>
    <w:p w14:paraId="456B7C96" w14:textId="409F33A6" w:rsidR="006D6A8A" w:rsidRPr="00474449" w:rsidRDefault="001B71BD" w:rsidP="00205089">
      <w:pPr>
        <w:numPr>
          <w:ilvl w:val="0"/>
          <w:numId w:val="6"/>
        </w:numPr>
        <w:spacing w:after="0" w:line="276" w:lineRule="auto"/>
        <w:jc w:val="both"/>
        <w:rPr>
          <w:rFonts w:ascii="Arial" w:hAnsi="Arial" w:cs="Arial"/>
        </w:rPr>
      </w:pPr>
      <w:hyperlink r:id="rId14" w:history="1">
        <w:r w:rsidRPr="00474449">
          <w:rPr>
            <w:rStyle w:val="Hyperlink"/>
            <w:rFonts w:ascii="Arial" w:hAnsi="Arial" w:cs="Arial"/>
          </w:rPr>
          <w:t>Registration Manual (WESM-RSDCP), Issue 18.0</w:t>
        </w:r>
      </w:hyperlink>
    </w:p>
    <w:p w14:paraId="137108C1" w14:textId="77777777" w:rsidR="007D41F6" w:rsidRDefault="007D41F6" w:rsidP="00205089">
      <w:pPr>
        <w:spacing w:after="0" w:line="276" w:lineRule="auto"/>
        <w:jc w:val="both"/>
        <w:rPr>
          <w:rFonts w:ascii="Arial" w:hAnsi="Arial" w:cs="Arial"/>
        </w:rPr>
      </w:pPr>
    </w:p>
    <w:p w14:paraId="0EBF47A1" w14:textId="77777777" w:rsidR="00205089" w:rsidRPr="00474449" w:rsidRDefault="00205089" w:rsidP="00205089">
      <w:pPr>
        <w:spacing w:after="0" w:line="276" w:lineRule="auto"/>
        <w:jc w:val="both"/>
        <w:rPr>
          <w:rFonts w:ascii="Arial" w:hAnsi="Arial" w:cs="Arial"/>
        </w:rPr>
      </w:pPr>
    </w:p>
    <w:p w14:paraId="0DE6EE41" w14:textId="77777777" w:rsidR="002A065C" w:rsidRPr="00474449" w:rsidRDefault="002A065C" w:rsidP="00205089">
      <w:pPr>
        <w:spacing w:after="0" w:line="276" w:lineRule="auto"/>
        <w:jc w:val="both"/>
        <w:rPr>
          <w:rFonts w:ascii="Arial" w:hAnsi="Arial" w:cs="Arial"/>
          <w:b/>
          <w:bCs/>
          <w:u w:val="single"/>
        </w:rPr>
      </w:pPr>
      <w:r w:rsidRPr="00474449">
        <w:rPr>
          <w:rFonts w:ascii="Arial" w:hAnsi="Arial" w:cs="Arial"/>
          <w:b/>
          <w:bCs/>
          <w:u w:val="single"/>
        </w:rPr>
        <w:t>BACKGROUND:</w:t>
      </w:r>
    </w:p>
    <w:p w14:paraId="6F4EDE05" w14:textId="77777777" w:rsidR="002A065C" w:rsidRPr="00474449" w:rsidRDefault="002A065C" w:rsidP="00205089">
      <w:pPr>
        <w:spacing w:after="0" w:line="276" w:lineRule="auto"/>
        <w:jc w:val="both"/>
        <w:rPr>
          <w:rFonts w:ascii="Arial" w:hAnsi="Arial" w:cs="Arial"/>
          <w:b/>
          <w:bCs/>
          <w:u w:val="single"/>
        </w:rPr>
      </w:pPr>
    </w:p>
    <w:p w14:paraId="3FA85EAD" w14:textId="3AABD19F" w:rsidR="002A065C" w:rsidRPr="00474449" w:rsidRDefault="002A065C" w:rsidP="00205089">
      <w:pPr>
        <w:spacing w:after="0" w:line="276" w:lineRule="auto"/>
        <w:jc w:val="both"/>
        <w:rPr>
          <w:rFonts w:ascii="Arial" w:hAnsi="Arial" w:cs="Arial"/>
        </w:rPr>
      </w:pPr>
      <w:r w:rsidRPr="00474449">
        <w:rPr>
          <w:rFonts w:ascii="Arial" w:hAnsi="Arial" w:cs="Arial"/>
        </w:rPr>
        <w:t>The ACEN Corporation submitted the proposed amendments on 08 September 2026 as an Urgent Amendment. Upon deliberation during its 262</w:t>
      </w:r>
      <w:r w:rsidRPr="00474449">
        <w:rPr>
          <w:rFonts w:ascii="Arial" w:hAnsi="Arial" w:cs="Arial"/>
          <w:vertAlign w:val="superscript"/>
        </w:rPr>
        <w:t>nd</w:t>
      </w:r>
      <w:r w:rsidRPr="00474449">
        <w:rPr>
          <w:rFonts w:ascii="Arial" w:hAnsi="Arial" w:cs="Arial"/>
        </w:rPr>
        <w:t xml:space="preserve"> Regular Meeting, the RCC determined that the proposal did not meet the urgency criteria and subsequently reclassified it as a General Amendment proposal. Consequently, the PEM Board, during its </w:t>
      </w:r>
      <w:r w:rsidR="006D6A8A" w:rsidRPr="00474449">
        <w:rPr>
          <w:rFonts w:ascii="Arial" w:hAnsi="Arial" w:cs="Arial"/>
        </w:rPr>
        <w:t>100</w:t>
      </w:r>
      <w:r w:rsidRPr="00474449">
        <w:rPr>
          <w:rFonts w:ascii="Arial" w:hAnsi="Arial" w:cs="Arial"/>
          <w:vertAlign w:val="superscript"/>
        </w:rPr>
        <w:t>th</w:t>
      </w:r>
      <w:r w:rsidRPr="00474449">
        <w:rPr>
          <w:rFonts w:ascii="Arial" w:hAnsi="Arial" w:cs="Arial"/>
        </w:rPr>
        <w:t xml:space="preserve"> Meeting on </w:t>
      </w:r>
      <w:r w:rsidR="006D6A8A" w:rsidRPr="00474449">
        <w:rPr>
          <w:rFonts w:ascii="Arial" w:hAnsi="Arial" w:cs="Arial"/>
        </w:rPr>
        <w:t>30</w:t>
      </w:r>
      <w:r w:rsidRPr="00474449">
        <w:rPr>
          <w:rFonts w:ascii="Arial" w:hAnsi="Arial" w:cs="Arial"/>
        </w:rPr>
        <w:t xml:space="preserve"> </w:t>
      </w:r>
      <w:r w:rsidR="006D6A8A" w:rsidRPr="00474449">
        <w:rPr>
          <w:rFonts w:ascii="Arial" w:hAnsi="Arial" w:cs="Arial"/>
        </w:rPr>
        <w:t xml:space="preserve">September </w:t>
      </w:r>
      <w:r w:rsidRPr="00474449">
        <w:rPr>
          <w:rFonts w:ascii="Arial" w:hAnsi="Arial" w:cs="Arial"/>
        </w:rPr>
        <w:t>2026, concurred with the RCC’s decision on the said proposal.</w:t>
      </w:r>
    </w:p>
    <w:p w14:paraId="55BCFAF1" w14:textId="0DB0B457" w:rsidR="007D41F6" w:rsidRDefault="007D41F6" w:rsidP="00205089">
      <w:pPr>
        <w:spacing w:after="0" w:line="276" w:lineRule="auto"/>
        <w:jc w:val="both"/>
        <w:rPr>
          <w:rFonts w:ascii="Arial" w:hAnsi="Arial" w:cs="Arial"/>
        </w:rPr>
      </w:pPr>
    </w:p>
    <w:p w14:paraId="45108033" w14:textId="77777777" w:rsidR="00205089" w:rsidRDefault="00205089" w:rsidP="00205089">
      <w:pPr>
        <w:spacing w:after="0" w:line="276" w:lineRule="auto"/>
        <w:jc w:val="both"/>
        <w:rPr>
          <w:rFonts w:ascii="Arial" w:hAnsi="Arial" w:cs="Arial"/>
        </w:rPr>
      </w:pPr>
    </w:p>
    <w:p w14:paraId="63F7765B" w14:textId="77777777" w:rsidR="00205089" w:rsidRDefault="00205089" w:rsidP="00205089">
      <w:pPr>
        <w:spacing w:after="0" w:line="276" w:lineRule="auto"/>
        <w:jc w:val="both"/>
        <w:rPr>
          <w:rFonts w:ascii="Arial" w:hAnsi="Arial" w:cs="Arial"/>
        </w:rPr>
      </w:pPr>
    </w:p>
    <w:p w14:paraId="1C12F60E" w14:textId="77777777" w:rsidR="00205089" w:rsidRDefault="00205089" w:rsidP="00205089">
      <w:pPr>
        <w:spacing w:after="0" w:line="276" w:lineRule="auto"/>
        <w:jc w:val="both"/>
        <w:rPr>
          <w:rFonts w:ascii="Arial" w:hAnsi="Arial" w:cs="Arial"/>
        </w:rPr>
      </w:pPr>
    </w:p>
    <w:p w14:paraId="3A453A34" w14:textId="77777777" w:rsidR="00205089" w:rsidRDefault="00205089" w:rsidP="00205089">
      <w:pPr>
        <w:spacing w:after="0" w:line="276" w:lineRule="auto"/>
        <w:jc w:val="both"/>
        <w:rPr>
          <w:rFonts w:ascii="Arial" w:hAnsi="Arial" w:cs="Arial"/>
        </w:rPr>
      </w:pPr>
    </w:p>
    <w:p w14:paraId="63322F71" w14:textId="77777777" w:rsidR="00205089" w:rsidRDefault="00205089" w:rsidP="00205089">
      <w:pPr>
        <w:spacing w:after="0" w:line="276" w:lineRule="auto"/>
        <w:jc w:val="both"/>
        <w:rPr>
          <w:rFonts w:ascii="Arial" w:hAnsi="Arial" w:cs="Arial"/>
          <w:b/>
          <w:bCs/>
          <w:u w:val="single"/>
        </w:rPr>
      </w:pPr>
    </w:p>
    <w:p w14:paraId="667C6A8C" w14:textId="209DDCF4" w:rsidR="00403524" w:rsidRDefault="00403524" w:rsidP="00205089">
      <w:pPr>
        <w:spacing w:after="0" w:line="276" w:lineRule="auto"/>
        <w:jc w:val="both"/>
        <w:rPr>
          <w:rFonts w:ascii="Arial" w:hAnsi="Arial" w:cs="Arial"/>
          <w:b/>
          <w:bCs/>
          <w:u w:val="single"/>
        </w:rPr>
      </w:pPr>
      <w:r w:rsidRPr="00474449">
        <w:rPr>
          <w:rFonts w:ascii="Arial" w:hAnsi="Arial" w:cs="Arial"/>
          <w:b/>
          <w:bCs/>
          <w:u w:val="single"/>
        </w:rPr>
        <w:t>DOCUMENTS:</w:t>
      </w:r>
    </w:p>
    <w:p w14:paraId="493DCE60" w14:textId="77777777" w:rsidR="00205089" w:rsidRPr="00474449" w:rsidRDefault="00205089" w:rsidP="00205089">
      <w:pPr>
        <w:spacing w:after="0" w:line="276" w:lineRule="auto"/>
        <w:jc w:val="both"/>
        <w:rPr>
          <w:rFonts w:ascii="Arial" w:hAnsi="Arial" w:cs="Arial"/>
        </w:rPr>
      </w:pPr>
    </w:p>
    <w:p w14:paraId="4E10660F" w14:textId="77777777" w:rsidR="00403524" w:rsidRPr="00474449" w:rsidRDefault="00403524" w:rsidP="00205089">
      <w:pPr>
        <w:spacing w:after="0" w:line="276" w:lineRule="auto"/>
        <w:jc w:val="both"/>
        <w:rPr>
          <w:rFonts w:ascii="Arial" w:hAnsi="Arial" w:cs="Arial"/>
        </w:rPr>
      </w:pPr>
      <w:r w:rsidRPr="00474449">
        <w:rPr>
          <w:rFonts w:ascii="Arial" w:hAnsi="Arial" w:cs="Arial"/>
        </w:rPr>
        <w:t> Provided below are relevant materials for your reference and perusal: </w:t>
      </w:r>
    </w:p>
    <w:p w14:paraId="662833A6" w14:textId="6128DC46" w:rsidR="00403524" w:rsidRPr="00474449" w:rsidRDefault="00CA4AB5" w:rsidP="00205089">
      <w:pPr>
        <w:numPr>
          <w:ilvl w:val="0"/>
          <w:numId w:val="7"/>
        </w:numPr>
        <w:spacing w:after="0" w:line="276" w:lineRule="auto"/>
        <w:jc w:val="both"/>
        <w:rPr>
          <w:rFonts w:ascii="Arial" w:hAnsi="Arial" w:cs="Arial"/>
        </w:rPr>
      </w:pPr>
      <w:hyperlink r:id="rId15" w:history="1">
        <w:r w:rsidRPr="00611406">
          <w:rPr>
            <w:rStyle w:val="Hyperlink"/>
            <w:rFonts w:ascii="Arial" w:hAnsi="Arial" w:cs="Arial"/>
          </w:rPr>
          <w:t xml:space="preserve">Original Rules Change Proposal </w:t>
        </w:r>
        <w:r w:rsidR="00CE5B75" w:rsidRPr="00611406">
          <w:rPr>
            <w:rStyle w:val="Hyperlink"/>
            <w:rFonts w:ascii="Arial" w:hAnsi="Arial" w:cs="Arial"/>
          </w:rPr>
          <w:t xml:space="preserve">(Urgent Amendment) </w:t>
        </w:r>
        <w:r w:rsidRPr="00611406">
          <w:rPr>
            <w:rStyle w:val="Hyperlink"/>
            <w:rFonts w:ascii="Arial" w:hAnsi="Arial" w:cs="Arial"/>
          </w:rPr>
          <w:t>submitted by ACEN</w:t>
        </w:r>
        <w:r w:rsidR="00847927" w:rsidRPr="00611406">
          <w:rPr>
            <w:rStyle w:val="Hyperlink"/>
            <w:rFonts w:ascii="Arial" w:hAnsi="Arial" w:cs="Arial"/>
          </w:rPr>
          <w:t xml:space="preserve"> Corporation (ORCP-WR-WM-26-05)</w:t>
        </w:r>
      </w:hyperlink>
    </w:p>
    <w:p w14:paraId="7C732467" w14:textId="2B371841" w:rsidR="00121844" w:rsidRPr="00474449" w:rsidRDefault="00403524" w:rsidP="00205089">
      <w:pPr>
        <w:numPr>
          <w:ilvl w:val="0"/>
          <w:numId w:val="7"/>
        </w:numPr>
        <w:spacing w:after="0" w:line="276" w:lineRule="auto"/>
        <w:jc w:val="both"/>
        <w:rPr>
          <w:rFonts w:ascii="Arial" w:hAnsi="Arial" w:cs="Arial"/>
        </w:rPr>
      </w:pPr>
      <w:hyperlink r:id="rId16" w:history="1">
        <w:r w:rsidRPr="00714BE7">
          <w:rPr>
            <w:rStyle w:val="Hyperlink"/>
            <w:rFonts w:ascii="Arial" w:hAnsi="Arial" w:cs="Arial"/>
          </w:rPr>
          <w:t>Presentation of the Proposed Amendments</w:t>
        </w:r>
      </w:hyperlink>
    </w:p>
    <w:p w14:paraId="40F9BBFE" w14:textId="42B33AD4" w:rsidR="00121844" w:rsidRPr="00474449" w:rsidRDefault="0016786F" w:rsidP="00205089">
      <w:pPr>
        <w:numPr>
          <w:ilvl w:val="0"/>
          <w:numId w:val="7"/>
        </w:numPr>
        <w:spacing w:after="0" w:line="276" w:lineRule="auto"/>
        <w:jc w:val="both"/>
        <w:rPr>
          <w:rFonts w:ascii="Arial" w:hAnsi="Arial" w:cs="Arial"/>
        </w:rPr>
      </w:pPr>
      <w:hyperlink r:id="rId17" w:history="1">
        <w:r w:rsidRPr="00C334DD">
          <w:rPr>
            <w:rStyle w:val="Hyperlink"/>
            <w:rFonts w:ascii="Arial" w:hAnsi="Arial" w:cs="Arial"/>
          </w:rPr>
          <w:t>RCC decision to reclassify the proposal as General Amendment (</w:t>
        </w:r>
        <w:r w:rsidR="00121844" w:rsidRPr="00C334DD">
          <w:rPr>
            <w:rStyle w:val="Hyperlink"/>
            <w:rFonts w:ascii="Arial" w:hAnsi="Arial" w:cs="Arial"/>
          </w:rPr>
          <w:t>RCC Resolution No. 2026-06)</w:t>
        </w:r>
      </w:hyperlink>
    </w:p>
    <w:p w14:paraId="05F547F0" w14:textId="2CC90111" w:rsidR="00403524" w:rsidRPr="00474449" w:rsidRDefault="00403524" w:rsidP="00205089">
      <w:pPr>
        <w:numPr>
          <w:ilvl w:val="0"/>
          <w:numId w:val="7"/>
        </w:numPr>
        <w:spacing w:after="0" w:line="276" w:lineRule="auto"/>
        <w:jc w:val="both"/>
        <w:rPr>
          <w:rFonts w:ascii="Arial" w:hAnsi="Arial" w:cs="Arial"/>
        </w:rPr>
      </w:pPr>
      <w:hyperlink r:id="rId18" w:history="1">
        <w:r w:rsidRPr="001F7A01">
          <w:rPr>
            <w:rStyle w:val="Hyperlink"/>
            <w:rFonts w:ascii="Arial" w:hAnsi="Arial" w:cs="Arial"/>
          </w:rPr>
          <w:t xml:space="preserve">RCC Form3_Matrix of Proposed Amendments for Comments - Annexes of this document </w:t>
        </w:r>
      </w:hyperlink>
      <w:r w:rsidRPr="00474449">
        <w:rPr>
          <w:rFonts w:ascii="Arial" w:hAnsi="Arial" w:cs="Arial"/>
          <w:i/>
          <w:iCs/>
          <w:color w:val="EE0000"/>
        </w:rPr>
        <w:t>(Please write your comments in the proper columns in the matrix.)</w:t>
      </w:r>
    </w:p>
    <w:p w14:paraId="2DD58181" w14:textId="77777777" w:rsidR="00403524" w:rsidRPr="00474449" w:rsidRDefault="00403524" w:rsidP="00205089">
      <w:pPr>
        <w:spacing w:after="0" w:line="276" w:lineRule="auto"/>
        <w:jc w:val="both"/>
        <w:rPr>
          <w:rFonts w:ascii="Arial" w:hAnsi="Arial" w:cs="Arial"/>
        </w:rPr>
      </w:pPr>
      <w:r w:rsidRPr="00474449">
        <w:rPr>
          <w:rFonts w:ascii="Arial" w:hAnsi="Arial" w:cs="Arial"/>
        </w:rPr>
        <w:t> </w:t>
      </w:r>
    </w:p>
    <w:p w14:paraId="72D5F7FE" w14:textId="65D01D15" w:rsidR="00403524" w:rsidRPr="00474449" w:rsidRDefault="00403524" w:rsidP="00205089">
      <w:pPr>
        <w:spacing w:after="0" w:line="276" w:lineRule="auto"/>
        <w:jc w:val="both"/>
        <w:rPr>
          <w:rFonts w:ascii="Arial" w:hAnsi="Arial" w:cs="Arial"/>
        </w:rPr>
      </w:pPr>
      <w:r w:rsidRPr="00474449">
        <w:rPr>
          <w:rFonts w:ascii="Arial" w:hAnsi="Arial" w:cs="Arial"/>
        </w:rPr>
        <w:t xml:space="preserve">Kindly submit your comments (in Word format) through the </w:t>
      </w:r>
      <w:hyperlink r:id="rId19" w:history="1">
        <w:r w:rsidRPr="00474449">
          <w:rPr>
            <w:rStyle w:val="Hyperlink"/>
            <w:rFonts w:ascii="Arial" w:hAnsi="Arial" w:cs="Arial"/>
          </w:rPr>
          <w:t>File a Submission</w:t>
        </w:r>
      </w:hyperlink>
      <w:r w:rsidRPr="00474449">
        <w:rPr>
          <w:rFonts w:ascii="Arial" w:hAnsi="Arial" w:cs="Arial"/>
        </w:rPr>
        <w:t xml:space="preserve"> webpage no later than </w:t>
      </w:r>
      <w:r w:rsidR="002A4570" w:rsidRPr="00205089">
        <w:rPr>
          <w:rFonts w:ascii="Arial" w:hAnsi="Arial" w:cs="Arial"/>
          <w:b/>
          <w:bCs/>
        </w:rPr>
        <w:t>20</w:t>
      </w:r>
      <w:r w:rsidRPr="00205089">
        <w:rPr>
          <w:rFonts w:ascii="Arial" w:hAnsi="Arial" w:cs="Arial"/>
          <w:b/>
          <w:bCs/>
        </w:rPr>
        <w:t xml:space="preserve"> </w:t>
      </w:r>
      <w:r w:rsidR="002A4570" w:rsidRPr="00205089">
        <w:rPr>
          <w:rFonts w:ascii="Arial" w:hAnsi="Arial" w:cs="Arial"/>
          <w:b/>
          <w:bCs/>
        </w:rPr>
        <w:t xml:space="preserve">November </w:t>
      </w:r>
      <w:r w:rsidRPr="00205089">
        <w:rPr>
          <w:rFonts w:ascii="Arial" w:hAnsi="Arial" w:cs="Arial"/>
          <w:b/>
          <w:bCs/>
        </w:rPr>
        <w:t>2026</w:t>
      </w:r>
      <w:r w:rsidRPr="00205089">
        <w:rPr>
          <w:rFonts w:ascii="Arial" w:hAnsi="Arial" w:cs="Arial"/>
        </w:rPr>
        <w:t xml:space="preserve"> or 30 working days from the date of publication (</w:t>
      </w:r>
      <w:r w:rsidR="00C2198C" w:rsidRPr="00205089">
        <w:rPr>
          <w:rFonts w:ascii="Arial" w:hAnsi="Arial" w:cs="Arial"/>
        </w:rPr>
        <w:t>05</w:t>
      </w:r>
      <w:r w:rsidRPr="00205089">
        <w:rPr>
          <w:rFonts w:ascii="Arial" w:hAnsi="Arial" w:cs="Arial"/>
        </w:rPr>
        <w:t xml:space="preserve"> </w:t>
      </w:r>
      <w:r w:rsidR="00C2198C" w:rsidRPr="00205089">
        <w:rPr>
          <w:rFonts w:ascii="Arial" w:hAnsi="Arial" w:cs="Arial"/>
        </w:rPr>
        <w:t xml:space="preserve">October </w:t>
      </w:r>
      <w:r w:rsidRPr="00205089">
        <w:rPr>
          <w:rFonts w:ascii="Arial" w:hAnsi="Arial" w:cs="Arial"/>
        </w:rPr>
        <w:t>2026). We recommend using Firefox browser for submitting your comments.</w:t>
      </w:r>
      <w:r w:rsidRPr="00474449">
        <w:rPr>
          <w:rFonts w:ascii="Arial" w:hAnsi="Arial" w:cs="Arial"/>
        </w:rPr>
        <w:t xml:space="preserve"> </w:t>
      </w:r>
    </w:p>
    <w:p w14:paraId="230E3A1F" w14:textId="77777777" w:rsidR="00A67107" w:rsidRPr="00474449" w:rsidRDefault="00A67107" w:rsidP="00205089">
      <w:pPr>
        <w:spacing w:after="0" w:line="276" w:lineRule="auto"/>
        <w:jc w:val="both"/>
        <w:rPr>
          <w:rFonts w:ascii="Arial" w:hAnsi="Arial" w:cs="Arial"/>
        </w:rPr>
      </w:pPr>
    </w:p>
    <w:p w14:paraId="63D10686" w14:textId="77777777" w:rsidR="00A67107" w:rsidRPr="00474449" w:rsidRDefault="00403524" w:rsidP="00205089">
      <w:pPr>
        <w:spacing w:after="0" w:line="276" w:lineRule="auto"/>
        <w:jc w:val="both"/>
        <w:rPr>
          <w:rFonts w:ascii="Arial" w:hAnsi="Arial" w:cs="Arial"/>
        </w:rPr>
      </w:pPr>
      <w:r w:rsidRPr="00474449">
        <w:rPr>
          <w:rFonts w:ascii="Arial" w:hAnsi="Arial" w:cs="Arial"/>
          <w:i/>
          <w:iCs/>
        </w:rPr>
        <w:t xml:space="preserve">Please ensure that your submission is signed securely by the designated approving authority and/or representative of your company, and input in the proper field the e-mail address of your point person(s) whom we could contact regarding activities related to the processing of the proposal. </w:t>
      </w:r>
      <w:r w:rsidRPr="00474449">
        <w:rPr>
          <w:rFonts w:ascii="Arial" w:hAnsi="Arial" w:cs="Arial"/>
        </w:rPr>
        <w:t>All comments received shall be published in the PEMC website.</w:t>
      </w:r>
    </w:p>
    <w:p w14:paraId="603AC13B" w14:textId="77777777" w:rsidR="00197014" w:rsidRPr="00474449" w:rsidRDefault="00197014" w:rsidP="00205089">
      <w:pPr>
        <w:spacing w:after="0" w:line="276" w:lineRule="auto"/>
        <w:jc w:val="both"/>
        <w:rPr>
          <w:rFonts w:ascii="Arial" w:hAnsi="Arial" w:cs="Arial"/>
        </w:rPr>
      </w:pPr>
    </w:p>
    <w:p w14:paraId="4F5270A5" w14:textId="533F9257" w:rsidR="00A14E04" w:rsidRPr="00474449" w:rsidRDefault="00403524" w:rsidP="00205089">
      <w:pPr>
        <w:spacing w:after="0" w:line="276" w:lineRule="auto"/>
        <w:jc w:val="both"/>
        <w:rPr>
          <w:rFonts w:ascii="Arial" w:hAnsi="Arial" w:cs="Arial"/>
        </w:rPr>
      </w:pPr>
      <w:r w:rsidRPr="00474449">
        <w:rPr>
          <w:rFonts w:ascii="Arial" w:hAnsi="Arial" w:cs="Arial"/>
        </w:rPr>
        <w:t>Thank you!</w:t>
      </w:r>
    </w:p>
    <w:p w14:paraId="48DE075F" w14:textId="77777777" w:rsidR="00A14E04" w:rsidRPr="00474449" w:rsidRDefault="00A14E04">
      <w:pPr>
        <w:spacing w:line="278" w:lineRule="auto"/>
        <w:rPr>
          <w:rFonts w:ascii="Arial" w:hAnsi="Arial" w:cs="Arial"/>
        </w:rPr>
      </w:pPr>
      <w:r w:rsidRPr="00474449">
        <w:rPr>
          <w:rFonts w:ascii="Arial" w:hAnsi="Arial" w:cs="Arial"/>
        </w:rPr>
        <w:br w:type="page"/>
      </w:r>
    </w:p>
    <w:p w14:paraId="0E108A15" w14:textId="77777777" w:rsidR="00403524" w:rsidRPr="00474449" w:rsidRDefault="00403524" w:rsidP="00A67107">
      <w:pPr>
        <w:spacing w:after="0" w:line="276" w:lineRule="auto"/>
        <w:jc w:val="both"/>
        <w:rPr>
          <w:rFonts w:ascii="Arial" w:hAnsi="Arial" w:cs="Arial"/>
          <w:bCs/>
        </w:rPr>
      </w:pPr>
    </w:p>
    <w:p w14:paraId="5FA7C204" w14:textId="45E3CE81" w:rsidR="00431756" w:rsidRPr="00474449" w:rsidRDefault="00431756" w:rsidP="00CC004F">
      <w:pPr>
        <w:spacing w:line="276" w:lineRule="auto"/>
        <w:jc w:val="center"/>
        <w:rPr>
          <w:rFonts w:ascii="Arial" w:hAnsi="Arial" w:cs="Arial"/>
          <w:b/>
          <w:bCs/>
          <w:color w:val="808080" w:themeColor="background1" w:themeShade="80"/>
          <w:u w:val="single"/>
        </w:rPr>
      </w:pPr>
      <w:r w:rsidRPr="00474449">
        <w:rPr>
          <w:rFonts w:ascii="Arial" w:hAnsi="Arial" w:cs="Arial"/>
          <w:b/>
          <w:bCs/>
          <w:color w:val="808080" w:themeColor="background1" w:themeShade="80"/>
          <w:u w:val="single"/>
        </w:rPr>
        <w:t>TO BE ACCOMPLISHED BY THE PARTY SUBMITTING THE COMMENTS</w:t>
      </w:r>
    </w:p>
    <w:p w14:paraId="41CB0857" w14:textId="77777777" w:rsidR="00431756" w:rsidRPr="00474449" w:rsidRDefault="00431756" w:rsidP="00CC004F">
      <w:pPr>
        <w:spacing w:line="276" w:lineRule="auto"/>
        <w:jc w:val="both"/>
        <w:rPr>
          <w:rFonts w:ascii="Arial" w:hAnsi="Arial" w:cs="Arial"/>
          <w:i/>
          <w:iCs/>
        </w:rPr>
      </w:pPr>
    </w:p>
    <w:p w14:paraId="250BD93C" w14:textId="77777777" w:rsidR="00431756" w:rsidRPr="00474449" w:rsidRDefault="00431756" w:rsidP="00CC004F">
      <w:pPr>
        <w:spacing w:line="276" w:lineRule="auto"/>
        <w:jc w:val="both"/>
        <w:rPr>
          <w:rFonts w:ascii="Arial" w:hAnsi="Arial" w:cs="Arial"/>
          <w:i/>
          <w:iCs/>
        </w:rPr>
      </w:pPr>
      <w:r w:rsidRPr="00474449">
        <w:rPr>
          <w:rFonts w:ascii="Arial" w:hAnsi="Arial" w:cs="Arial"/>
          <w:i/>
          <w:iCs/>
        </w:rPr>
        <w:t>[In accomplishing and submitting this form, you give your consent for PEMC to collect, record, organize, and update your personal data as herein provided as part of your information for purposes of rules change process.]</w:t>
      </w:r>
    </w:p>
    <w:p w14:paraId="52998E4A" w14:textId="77777777" w:rsidR="00431756" w:rsidRPr="00474449" w:rsidRDefault="00431756" w:rsidP="00CC004F">
      <w:pPr>
        <w:spacing w:after="0" w:line="276" w:lineRule="auto"/>
        <w:jc w:val="both"/>
        <w:rPr>
          <w:rFonts w:ascii="Arial" w:hAnsi="Arial" w:cs="Arial"/>
          <w:b/>
        </w:rPr>
      </w:pPr>
    </w:p>
    <w:p w14:paraId="67F48F43" w14:textId="77777777" w:rsidR="00431756" w:rsidRPr="00474449" w:rsidRDefault="00431756" w:rsidP="00CC004F">
      <w:pPr>
        <w:spacing w:after="0" w:line="276" w:lineRule="auto"/>
        <w:jc w:val="both"/>
        <w:rPr>
          <w:rFonts w:ascii="Arial" w:hAnsi="Arial" w:cs="Arial"/>
          <w:b/>
        </w:rPr>
      </w:pPr>
      <w:r w:rsidRPr="00474449">
        <w:rPr>
          <w:rFonts w:ascii="Arial" w:hAnsi="Arial" w:cs="Arial"/>
          <w:b/>
        </w:rPr>
        <w:t xml:space="preserve">Commenter’s Information </w:t>
      </w:r>
    </w:p>
    <w:p w14:paraId="2C28EA23" w14:textId="77777777" w:rsidR="00431756" w:rsidRPr="00474449" w:rsidRDefault="00431756" w:rsidP="00CC004F">
      <w:pPr>
        <w:spacing w:line="276" w:lineRule="auto"/>
        <w:jc w:val="both"/>
        <w:rPr>
          <w:rFonts w:ascii="Arial" w:hAnsi="Arial" w:cs="Arial"/>
        </w:rPr>
      </w:pP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7"/>
        <w:gridCol w:w="6909"/>
      </w:tblGrid>
      <w:tr w:rsidR="00431756" w:rsidRPr="00474449" w14:paraId="606AA2CC" w14:textId="77777777" w:rsidTr="00AE3C37">
        <w:trPr>
          <w:trHeight w:val="567"/>
        </w:trPr>
        <w:tc>
          <w:tcPr>
            <w:tcW w:w="2124" w:type="dxa"/>
            <w:tcBorders>
              <w:top w:val="single" w:sz="12" w:space="0" w:color="auto"/>
              <w:left w:val="single" w:sz="12" w:space="0" w:color="auto"/>
              <w:bottom w:val="single" w:sz="4" w:space="0" w:color="auto"/>
              <w:right w:val="single" w:sz="2" w:space="0" w:color="auto"/>
            </w:tcBorders>
          </w:tcPr>
          <w:p w14:paraId="38AB10AA" w14:textId="77777777" w:rsidR="00431756" w:rsidRPr="00474449" w:rsidRDefault="00431756" w:rsidP="00CC004F">
            <w:pPr>
              <w:spacing w:line="276" w:lineRule="auto"/>
              <w:rPr>
                <w:rFonts w:ascii="Arial" w:hAnsi="Arial" w:cs="Arial"/>
              </w:rPr>
            </w:pPr>
            <w:permStart w:id="2063670630" w:edGrp="everyone" w:colFirst="1" w:colLast="1"/>
            <w:r w:rsidRPr="00474449">
              <w:rPr>
                <w:rFonts w:ascii="Arial" w:hAnsi="Arial" w:cs="Arial"/>
              </w:rPr>
              <w:t xml:space="preserve">Name </w:t>
            </w:r>
          </w:p>
        </w:tc>
        <w:tc>
          <w:tcPr>
            <w:tcW w:w="7206" w:type="dxa"/>
            <w:tcBorders>
              <w:top w:val="single" w:sz="12" w:space="0" w:color="auto"/>
              <w:left w:val="single" w:sz="2" w:space="0" w:color="auto"/>
              <w:bottom w:val="single" w:sz="4" w:space="0" w:color="auto"/>
              <w:right w:val="single" w:sz="12" w:space="0" w:color="auto"/>
            </w:tcBorders>
          </w:tcPr>
          <w:p w14:paraId="7CB29EFB" w14:textId="77777777" w:rsidR="00431756" w:rsidRPr="00474449" w:rsidRDefault="00431756" w:rsidP="00CC004F">
            <w:pPr>
              <w:spacing w:line="276" w:lineRule="auto"/>
              <w:rPr>
                <w:rFonts w:ascii="Arial" w:hAnsi="Arial" w:cs="Arial"/>
                <w:b/>
              </w:rPr>
            </w:pPr>
          </w:p>
          <w:p w14:paraId="15AB1C55" w14:textId="3CD4DA18" w:rsidR="003A4C4C" w:rsidRPr="00474449" w:rsidRDefault="003A4C4C" w:rsidP="00CC004F">
            <w:pPr>
              <w:spacing w:line="276" w:lineRule="auto"/>
              <w:rPr>
                <w:rFonts w:ascii="Arial" w:hAnsi="Arial" w:cs="Arial"/>
                <w:bCs/>
              </w:rPr>
            </w:pPr>
            <w:r w:rsidRPr="00474449">
              <w:rPr>
                <w:rFonts w:ascii="Arial" w:hAnsi="Arial" w:cs="Arial"/>
                <w:bCs/>
              </w:rPr>
              <w:t>[S</w:t>
            </w:r>
            <w:r w:rsidRPr="002B7B6E">
              <w:rPr>
                <w:rFonts w:ascii="Arial" w:hAnsi="Arial" w:cs="Arial"/>
                <w:bCs/>
              </w:rPr>
              <w:t xml:space="preserve">ignature over </w:t>
            </w:r>
            <w:r w:rsidR="00485423" w:rsidRPr="002B7B6E">
              <w:rPr>
                <w:rFonts w:ascii="Arial" w:hAnsi="Arial" w:cs="Arial"/>
                <w:bCs/>
              </w:rPr>
              <w:t>N</w:t>
            </w:r>
            <w:r w:rsidRPr="002B7B6E">
              <w:rPr>
                <w:rFonts w:ascii="Arial" w:hAnsi="Arial" w:cs="Arial"/>
                <w:bCs/>
              </w:rPr>
              <w:t>ame]</w:t>
            </w:r>
          </w:p>
        </w:tc>
      </w:tr>
      <w:tr w:rsidR="00431756" w:rsidRPr="00474449" w14:paraId="410D52E4" w14:textId="77777777" w:rsidTr="00AE3C37">
        <w:trPr>
          <w:trHeight w:val="567"/>
        </w:trPr>
        <w:tc>
          <w:tcPr>
            <w:tcW w:w="2124" w:type="dxa"/>
            <w:tcBorders>
              <w:left w:val="single" w:sz="12" w:space="0" w:color="auto"/>
              <w:bottom w:val="single" w:sz="4" w:space="0" w:color="auto"/>
              <w:right w:val="single" w:sz="2" w:space="0" w:color="auto"/>
            </w:tcBorders>
          </w:tcPr>
          <w:p w14:paraId="75F4559B" w14:textId="77777777" w:rsidR="00431756" w:rsidRPr="00474449" w:rsidRDefault="00431756" w:rsidP="00CC004F">
            <w:pPr>
              <w:spacing w:line="276" w:lineRule="auto"/>
              <w:rPr>
                <w:rFonts w:ascii="Arial" w:hAnsi="Arial" w:cs="Arial"/>
              </w:rPr>
            </w:pPr>
            <w:permStart w:id="291648809" w:edGrp="everyone" w:colFirst="1" w:colLast="1"/>
            <w:permEnd w:id="2063670630"/>
            <w:r w:rsidRPr="00474449">
              <w:rPr>
                <w:rFonts w:ascii="Arial" w:hAnsi="Arial" w:cs="Arial"/>
              </w:rPr>
              <w:t xml:space="preserve">Designation         </w:t>
            </w:r>
          </w:p>
        </w:tc>
        <w:tc>
          <w:tcPr>
            <w:tcW w:w="7206" w:type="dxa"/>
            <w:tcBorders>
              <w:left w:val="single" w:sz="2" w:space="0" w:color="auto"/>
              <w:bottom w:val="single" w:sz="4" w:space="0" w:color="auto"/>
              <w:right w:val="single" w:sz="12" w:space="0" w:color="auto"/>
            </w:tcBorders>
          </w:tcPr>
          <w:p w14:paraId="398511EC" w14:textId="77777777" w:rsidR="00431756" w:rsidRPr="00474449" w:rsidRDefault="00431756" w:rsidP="00CC004F">
            <w:pPr>
              <w:spacing w:line="276" w:lineRule="auto"/>
              <w:rPr>
                <w:rFonts w:ascii="Arial" w:hAnsi="Arial" w:cs="Arial"/>
              </w:rPr>
            </w:pPr>
          </w:p>
        </w:tc>
      </w:tr>
      <w:tr w:rsidR="00431756" w:rsidRPr="00474449" w14:paraId="50D21A9E" w14:textId="77777777" w:rsidTr="00AE3C37">
        <w:trPr>
          <w:trHeight w:val="567"/>
        </w:trPr>
        <w:tc>
          <w:tcPr>
            <w:tcW w:w="2124" w:type="dxa"/>
            <w:tcBorders>
              <w:left w:val="single" w:sz="12" w:space="0" w:color="auto"/>
              <w:bottom w:val="single" w:sz="4" w:space="0" w:color="auto"/>
              <w:right w:val="single" w:sz="2" w:space="0" w:color="auto"/>
            </w:tcBorders>
          </w:tcPr>
          <w:p w14:paraId="3731CB99" w14:textId="77777777" w:rsidR="00431756" w:rsidRPr="00474449" w:rsidRDefault="00431756" w:rsidP="00CC004F">
            <w:pPr>
              <w:spacing w:line="276" w:lineRule="auto"/>
              <w:rPr>
                <w:rFonts w:ascii="Arial" w:hAnsi="Arial" w:cs="Arial"/>
              </w:rPr>
            </w:pPr>
            <w:permStart w:id="1080103624" w:edGrp="everyone" w:colFirst="1" w:colLast="1"/>
            <w:permEnd w:id="291648809"/>
            <w:r w:rsidRPr="00474449">
              <w:rPr>
                <w:rFonts w:ascii="Arial" w:hAnsi="Arial" w:cs="Arial"/>
              </w:rPr>
              <w:t xml:space="preserve">Company              </w:t>
            </w:r>
          </w:p>
        </w:tc>
        <w:tc>
          <w:tcPr>
            <w:tcW w:w="7206" w:type="dxa"/>
            <w:tcBorders>
              <w:left w:val="single" w:sz="2" w:space="0" w:color="auto"/>
              <w:bottom w:val="single" w:sz="4" w:space="0" w:color="auto"/>
              <w:right w:val="single" w:sz="12" w:space="0" w:color="auto"/>
            </w:tcBorders>
          </w:tcPr>
          <w:p w14:paraId="0C5C6D19" w14:textId="77777777" w:rsidR="00431756" w:rsidRPr="00474449" w:rsidRDefault="00431756" w:rsidP="00CC004F">
            <w:pPr>
              <w:spacing w:line="276" w:lineRule="auto"/>
              <w:rPr>
                <w:rFonts w:ascii="Arial" w:hAnsi="Arial" w:cs="Arial"/>
              </w:rPr>
            </w:pPr>
          </w:p>
        </w:tc>
      </w:tr>
      <w:tr w:rsidR="00431756" w:rsidRPr="00474449" w14:paraId="55172626" w14:textId="77777777" w:rsidTr="00AE3C37">
        <w:trPr>
          <w:trHeight w:val="521"/>
        </w:trPr>
        <w:tc>
          <w:tcPr>
            <w:tcW w:w="2124" w:type="dxa"/>
            <w:vMerge w:val="restart"/>
            <w:tcBorders>
              <w:left w:val="single" w:sz="12" w:space="0" w:color="auto"/>
              <w:right w:val="single" w:sz="2" w:space="0" w:color="auto"/>
            </w:tcBorders>
          </w:tcPr>
          <w:p w14:paraId="275404A1" w14:textId="77777777" w:rsidR="00431756" w:rsidRPr="00474449" w:rsidRDefault="00431756" w:rsidP="00CC004F">
            <w:pPr>
              <w:spacing w:line="276" w:lineRule="auto"/>
              <w:rPr>
                <w:rFonts w:ascii="Arial" w:hAnsi="Arial" w:cs="Arial"/>
              </w:rPr>
            </w:pPr>
            <w:permStart w:id="1120604168" w:edGrp="everyone" w:colFirst="1" w:colLast="1"/>
            <w:permEnd w:id="1080103624"/>
            <w:r w:rsidRPr="00474449">
              <w:rPr>
                <w:rFonts w:ascii="Arial" w:hAnsi="Arial" w:cs="Arial"/>
              </w:rPr>
              <w:t xml:space="preserve">Company Address               </w:t>
            </w:r>
          </w:p>
        </w:tc>
        <w:tc>
          <w:tcPr>
            <w:tcW w:w="7206" w:type="dxa"/>
            <w:tcBorders>
              <w:left w:val="single" w:sz="2" w:space="0" w:color="auto"/>
              <w:bottom w:val="single" w:sz="4" w:space="0" w:color="auto"/>
              <w:right w:val="single" w:sz="12" w:space="0" w:color="auto"/>
            </w:tcBorders>
          </w:tcPr>
          <w:p w14:paraId="5D42572C" w14:textId="77777777" w:rsidR="00431756" w:rsidRPr="00474449" w:rsidRDefault="00431756" w:rsidP="00CC004F">
            <w:pPr>
              <w:spacing w:line="276" w:lineRule="auto"/>
              <w:rPr>
                <w:rFonts w:ascii="Arial" w:hAnsi="Arial" w:cs="Arial"/>
              </w:rPr>
            </w:pPr>
          </w:p>
        </w:tc>
      </w:tr>
      <w:tr w:rsidR="00431756" w:rsidRPr="00474449" w14:paraId="52503855" w14:textId="77777777" w:rsidTr="00AE3C37">
        <w:trPr>
          <w:trHeight w:val="567"/>
        </w:trPr>
        <w:tc>
          <w:tcPr>
            <w:tcW w:w="2124" w:type="dxa"/>
            <w:vMerge/>
            <w:tcBorders>
              <w:left w:val="single" w:sz="12" w:space="0" w:color="auto"/>
              <w:right w:val="single" w:sz="2" w:space="0" w:color="auto"/>
            </w:tcBorders>
          </w:tcPr>
          <w:p w14:paraId="741F609C" w14:textId="77777777" w:rsidR="00431756" w:rsidRPr="00474449" w:rsidRDefault="00431756" w:rsidP="00CC004F">
            <w:pPr>
              <w:spacing w:line="276" w:lineRule="auto"/>
              <w:rPr>
                <w:rFonts w:ascii="Arial" w:hAnsi="Arial" w:cs="Arial"/>
              </w:rPr>
            </w:pPr>
            <w:permStart w:id="1741630549" w:edGrp="everyone" w:colFirst="1" w:colLast="1"/>
            <w:permEnd w:id="1120604168"/>
          </w:p>
        </w:tc>
        <w:tc>
          <w:tcPr>
            <w:tcW w:w="7206" w:type="dxa"/>
            <w:tcBorders>
              <w:left w:val="single" w:sz="2" w:space="0" w:color="auto"/>
              <w:bottom w:val="single" w:sz="4" w:space="0" w:color="auto"/>
              <w:right w:val="single" w:sz="12" w:space="0" w:color="auto"/>
            </w:tcBorders>
          </w:tcPr>
          <w:p w14:paraId="72CA3495" w14:textId="77777777" w:rsidR="00431756" w:rsidRPr="00474449" w:rsidRDefault="00431756" w:rsidP="00CC004F">
            <w:pPr>
              <w:spacing w:line="276" w:lineRule="auto"/>
              <w:rPr>
                <w:rFonts w:ascii="Arial" w:hAnsi="Arial" w:cs="Arial"/>
              </w:rPr>
            </w:pPr>
          </w:p>
        </w:tc>
      </w:tr>
      <w:tr w:rsidR="00431756" w:rsidRPr="00474449" w14:paraId="76162726" w14:textId="77777777" w:rsidTr="00AE3C37">
        <w:trPr>
          <w:trHeight w:val="567"/>
        </w:trPr>
        <w:tc>
          <w:tcPr>
            <w:tcW w:w="2124" w:type="dxa"/>
            <w:vMerge/>
            <w:tcBorders>
              <w:left w:val="single" w:sz="12" w:space="0" w:color="auto"/>
              <w:bottom w:val="single" w:sz="4" w:space="0" w:color="auto"/>
              <w:right w:val="single" w:sz="2" w:space="0" w:color="auto"/>
            </w:tcBorders>
          </w:tcPr>
          <w:p w14:paraId="6A8DE6A0" w14:textId="77777777" w:rsidR="00431756" w:rsidRPr="00474449" w:rsidRDefault="00431756" w:rsidP="00CC004F">
            <w:pPr>
              <w:spacing w:line="276" w:lineRule="auto"/>
              <w:rPr>
                <w:rFonts w:ascii="Arial" w:hAnsi="Arial" w:cs="Arial"/>
              </w:rPr>
            </w:pPr>
            <w:permStart w:id="779957869" w:edGrp="everyone" w:colFirst="1" w:colLast="1"/>
            <w:permEnd w:id="1741630549"/>
          </w:p>
        </w:tc>
        <w:tc>
          <w:tcPr>
            <w:tcW w:w="7206" w:type="dxa"/>
            <w:tcBorders>
              <w:left w:val="single" w:sz="2" w:space="0" w:color="auto"/>
              <w:bottom w:val="single" w:sz="4" w:space="0" w:color="auto"/>
              <w:right w:val="single" w:sz="12" w:space="0" w:color="auto"/>
            </w:tcBorders>
          </w:tcPr>
          <w:p w14:paraId="60D5687B" w14:textId="77777777" w:rsidR="00431756" w:rsidRPr="00474449" w:rsidRDefault="00431756" w:rsidP="00CC004F">
            <w:pPr>
              <w:spacing w:line="276" w:lineRule="auto"/>
              <w:rPr>
                <w:rFonts w:ascii="Arial" w:hAnsi="Arial" w:cs="Arial"/>
              </w:rPr>
            </w:pPr>
          </w:p>
        </w:tc>
      </w:tr>
      <w:tr w:rsidR="00431756" w:rsidRPr="00474449" w14:paraId="2BFCDB74" w14:textId="77777777" w:rsidTr="00AE3C37">
        <w:trPr>
          <w:trHeight w:val="567"/>
        </w:trPr>
        <w:tc>
          <w:tcPr>
            <w:tcW w:w="2124" w:type="dxa"/>
            <w:tcBorders>
              <w:left w:val="single" w:sz="12" w:space="0" w:color="auto"/>
              <w:bottom w:val="single" w:sz="4" w:space="0" w:color="auto"/>
              <w:right w:val="single" w:sz="2" w:space="0" w:color="auto"/>
            </w:tcBorders>
          </w:tcPr>
          <w:p w14:paraId="4AE8CF4B" w14:textId="77777777" w:rsidR="00431756" w:rsidRPr="00474449" w:rsidRDefault="00431756" w:rsidP="00CC004F">
            <w:pPr>
              <w:spacing w:line="276" w:lineRule="auto"/>
              <w:rPr>
                <w:rFonts w:ascii="Arial" w:hAnsi="Arial" w:cs="Arial"/>
              </w:rPr>
            </w:pPr>
            <w:permStart w:id="834353093" w:edGrp="everyone" w:colFirst="1" w:colLast="1"/>
            <w:permEnd w:id="779957869"/>
            <w:r w:rsidRPr="00474449">
              <w:rPr>
                <w:rFonts w:ascii="Arial" w:hAnsi="Arial" w:cs="Arial"/>
              </w:rPr>
              <w:t xml:space="preserve">Telephone No.                      </w:t>
            </w:r>
          </w:p>
        </w:tc>
        <w:tc>
          <w:tcPr>
            <w:tcW w:w="7206" w:type="dxa"/>
            <w:tcBorders>
              <w:left w:val="single" w:sz="2" w:space="0" w:color="auto"/>
              <w:bottom w:val="single" w:sz="4" w:space="0" w:color="auto"/>
              <w:right w:val="single" w:sz="12" w:space="0" w:color="auto"/>
            </w:tcBorders>
          </w:tcPr>
          <w:p w14:paraId="60655F10" w14:textId="77777777" w:rsidR="00431756" w:rsidRPr="00474449" w:rsidRDefault="00431756" w:rsidP="00CC004F">
            <w:pPr>
              <w:spacing w:line="276" w:lineRule="auto"/>
              <w:rPr>
                <w:rFonts w:ascii="Arial" w:hAnsi="Arial" w:cs="Arial"/>
              </w:rPr>
            </w:pPr>
          </w:p>
        </w:tc>
      </w:tr>
      <w:tr w:rsidR="00431756" w:rsidRPr="00474449" w14:paraId="318033FB" w14:textId="77777777" w:rsidTr="00AE3C37">
        <w:trPr>
          <w:trHeight w:val="567"/>
        </w:trPr>
        <w:tc>
          <w:tcPr>
            <w:tcW w:w="2124" w:type="dxa"/>
            <w:tcBorders>
              <w:left w:val="single" w:sz="12" w:space="0" w:color="auto"/>
              <w:bottom w:val="single" w:sz="12" w:space="0" w:color="auto"/>
              <w:right w:val="single" w:sz="2" w:space="0" w:color="auto"/>
            </w:tcBorders>
          </w:tcPr>
          <w:p w14:paraId="1E7BC789" w14:textId="77777777" w:rsidR="00431756" w:rsidRPr="00474449" w:rsidRDefault="00431756" w:rsidP="00CC004F">
            <w:pPr>
              <w:spacing w:line="276" w:lineRule="auto"/>
              <w:rPr>
                <w:rFonts w:ascii="Arial" w:hAnsi="Arial" w:cs="Arial"/>
              </w:rPr>
            </w:pPr>
            <w:permStart w:id="1341785666" w:edGrp="everyone" w:colFirst="1" w:colLast="1"/>
            <w:permEnd w:id="834353093"/>
            <w:r w:rsidRPr="00474449">
              <w:rPr>
                <w:rFonts w:ascii="Arial" w:hAnsi="Arial" w:cs="Arial"/>
              </w:rPr>
              <w:t>Email Address</w:t>
            </w:r>
          </w:p>
        </w:tc>
        <w:tc>
          <w:tcPr>
            <w:tcW w:w="7206" w:type="dxa"/>
            <w:tcBorders>
              <w:left w:val="single" w:sz="2" w:space="0" w:color="auto"/>
              <w:bottom w:val="single" w:sz="12" w:space="0" w:color="auto"/>
              <w:right w:val="single" w:sz="12" w:space="0" w:color="auto"/>
            </w:tcBorders>
          </w:tcPr>
          <w:p w14:paraId="0DA296CF" w14:textId="77777777" w:rsidR="00431756" w:rsidRPr="00474449" w:rsidRDefault="00431756" w:rsidP="00CC004F">
            <w:pPr>
              <w:spacing w:line="276" w:lineRule="auto"/>
              <w:rPr>
                <w:rFonts w:ascii="Arial" w:hAnsi="Arial" w:cs="Arial"/>
              </w:rPr>
            </w:pPr>
          </w:p>
        </w:tc>
      </w:tr>
      <w:permEnd w:id="1341785666"/>
    </w:tbl>
    <w:p w14:paraId="58E7B5B1" w14:textId="77777777" w:rsidR="00431756" w:rsidRPr="00474449" w:rsidRDefault="00431756">
      <w:pPr>
        <w:rPr>
          <w:rFonts w:ascii="Arial" w:hAnsi="Arial" w:cs="Arial"/>
        </w:rPr>
      </w:pPr>
    </w:p>
    <w:p w14:paraId="3DDFE934" w14:textId="77777777" w:rsidR="00431756" w:rsidRPr="00474449" w:rsidRDefault="00431756">
      <w:pPr>
        <w:rPr>
          <w:rFonts w:ascii="Arial" w:hAnsi="Arial" w:cs="Arial"/>
        </w:rPr>
      </w:pPr>
    </w:p>
    <w:p w14:paraId="3ACB1404" w14:textId="77777777" w:rsidR="00431756" w:rsidRPr="00474449" w:rsidRDefault="00431756">
      <w:pPr>
        <w:rPr>
          <w:rFonts w:ascii="Arial" w:hAnsi="Arial" w:cs="Arial"/>
        </w:rPr>
      </w:pPr>
    </w:p>
    <w:p w14:paraId="6DFF0F8D" w14:textId="77777777" w:rsidR="00431756" w:rsidRPr="00474449" w:rsidRDefault="00431756">
      <w:pPr>
        <w:rPr>
          <w:rFonts w:ascii="Arial" w:hAnsi="Arial" w:cs="Arial"/>
        </w:rPr>
      </w:pPr>
    </w:p>
    <w:p w14:paraId="25951400" w14:textId="77777777" w:rsidR="00431756" w:rsidRPr="00474449" w:rsidRDefault="00431756">
      <w:pPr>
        <w:rPr>
          <w:rFonts w:ascii="Arial" w:hAnsi="Arial" w:cs="Arial"/>
        </w:rPr>
        <w:sectPr w:rsidR="00431756" w:rsidRPr="00474449" w:rsidSect="00197014">
          <w:headerReference w:type="default" r:id="rId20"/>
          <w:footerReference w:type="default" r:id="rId21"/>
          <w:pgSz w:w="11906" w:h="16838" w:code="9"/>
          <w:pgMar w:top="1440" w:right="1440" w:bottom="1170" w:left="1440" w:header="708" w:footer="708" w:gutter="0"/>
          <w:cols w:space="708"/>
          <w:docGrid w:linePitch="360"/>
        </w:sectPr>
      </w:pPr>
    </w:p>
    <w:p w14:paraId="5F3B482C" w14:textId="632D2EC3" w:rsidR="00431756" w:rsidRPr="00474449" w:rsidRDefault="00431756" w:rsidP="00156408">
      <w:pPr>
        <w:spacing w:after="0" w:line="240" w:lineRule="auto"/>
        <w:jc w:val="center"/>
        <w:rPr>
          <w:rFonts w:ascii="Arial" w:hAnsi="Arial" w:cs="Arial"/>
          <w:b/>
          <w:u w:val="single"/>
        </w:rPr>
      </w:pPr>
      <w:r w:rsidRPr="00474449">
        <w:rPr>
          <w:rFonts w:ascii="Arial" w:hAnsi="Arial" w:cs="Arial"/>
          <w:b/>
        </w:rPr>
        <w:lastRenderedPageBreak/>
        <w:t xml:space="preserve">Comments to </w:t>
      </w:r>
      <w:proofErr w:type="gramStart"/>
      <w:r w:rsidRPr="00474449">
        <w:rPr>
          <w:rFonts w:ascii="Arial" w:hAnsi="Arial" w:cs="Arial"/>
          <w:b/>
        </w:rPr>
        <w:t xml:space="preserve">the </w:t>
      </w:r>
      <w:r w:rsidR="00156408" w:rsidRPr="00474449">
        <w:rPr>
          <w:rFonts w:ascii="Arial" w:hAnsi="Arial" w:cs="Arial"/>
          <w:b/>
          <w:iCs/>
        </w:rPr>
        <w:t xml:space="preserve"> Proposed</w:t>
      </w:r>
      <w:proofErr w:type="gramEnd"/>
      <w:r w:rsidR="00156408" w:rsidRPr="00474449">
        <w:rPr>
          <w:rFonts w:ascii="Arial" w:hAnsi="Arial" w:cs="Arial"/>
          <w:b/>
          <w:iCs/>
        </w:rPr>
        <w:t xml:space="preserve"> General Amendments to the WESM Rules and Various WESM Manuals on Forecast Accuracy Standards for Scheduled VREs</w:t>
      </w:r>
    </w:p>
    <w:p w14:paraId="004CB33A" w14:textId="77777777" w:rsidR="00431756" w:rsidRPr="00474449" w:rsidRDefault="00431756" w:rsidP="00431756">
      <w:pPr>
        <w:pStyle w:val="ListParagraph"/>
        <w:ind w:left="360"/>
        <w:rPr>
          <w:rFonts w:ascii="Arial" w:hAnsi="Arial" w:cs="Arial"/>
          <w:b/>
          <w:highlight w:val="yellow"/>
          <w:u w:val="single"/>
        </w:rPr>
      </w:pPr>
    </w:p>
    <w:tbl>
      <w:tblPr>
        <w:tblW w:w="5428" w:type="pct"/>
        <w:tblInd w:w="-1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62"/>
        <w:gridCol w:w="7523"/>
        <w:gridCol w:w="5445"/>
      </w:tblGrid>
      <w:tr w:rsidR="0014232F" w:rsidRPr="00474449" w14:paraId="0359FF05" w14:textId="77777777" w:rsidTr="00D76BCA">
        <w:trPr>
          <w:trHeight w:val="291"/>
          <w:tblHeader/>
        </w:trPr>
        <w:tc>
          <w:tcPr>
            <w:tcW w:w="1680" w:type="pct"/>
            <w:shd w:val="clear" w:color="auto" w:fill="F2F2F2" w:themeFill="background1" w:themeFillShade="F2"/>
            <w:vAlign w:val="center"/>
          </w:tcPr>
          <w:p w14:paraId="2BDB4FC7" w14:textId="77777777" w:rsidR="0014232F" w:rsidRPr="00474449" w:rsidRDefault="0014232F" w:rsidP="00E30184">
            <w:pPr>
              <w:jc w:val="center"/>
              <w:rPr>
                <w:rFonts w:ascii="Arial" w:hAnsi="Arial" w:cs="Arial"/>
                <w:b/>
              </w:rPr>
            </w:pPr>
            <w:r w:rsidRPr="00474449">
              <w:rPr>
                <w:rFonts w:ascii="Arial" w:hAnsi="Arial" w:cs="Arial"/>
                <w:b/>
              </w:rPr>
              <w:t>Commenter</w:t>
            </w:r>
          </w:p>
        </w:tc>
        <w:tc>
          <w:tcPr>
            <w:tcW w:w="1926" w:type="pct"/>
            <w:shd w:val="clear" w:color="auto" w:fill="F2F2F2" w:themeFill="background1" w:themeFillShade="F2"/>
            <w:vAlign w:val="center"/>
          </w:tcPr>
          <w:p w14:paraId="17905120" w14:textId="77777777" w:rsidR="0014232F" w:rsidRPr="00474449" w:rsidRDefault="0014232F" w:rsidP="00E30184">
            <w:pPr>
              <w:jc w:val="center"/>
              <w:rPr>
                <w:rFonts w:ascii="Arial" w:hAnsi="Arial" w:cs="Arial"/>
                <w:b/>
              </w:rPr>
            </w:pPr>
            <w:r w:rsidRPr="00474449">
              <w:rPr>
                <w:rFonts w:ascii="Arial" w:hAnsi="Arial" w:cs="Arial"/>
                <w:b/>
              </w:rPr>
              <w:t>General Comments</w:t>
            </w:r>
          </w:p>
        </w:tc>
        <w:tc>
          <w:tcPr>
            <w:tcW w:w="1394" w:type="pct"/>
            <w:shd w:val="clear" w:color="auto" w:fill="F2F2F2" w:themeFill="background1" w:themeFillShade="F2"/>
            <w:vAlign w:val="center"/>
          </w:tcPr>
          <w:p w14:paraId="1684E536" w14:textId="77777777" w:rsidR="0014232F" w:rsidRPr="00474449" w:rsidRDefault="0014232F" w:rsidP="00E30184">
            <w:pPr>
              <w:jc w:val="center"/>
              <w:rPr>
                <w:rFonts w:ascii="Arial" w:hAnsi="Arial" w:cs="Arial"/>
                <w:b/>
              </w:rPr>
            </w:pPr>
            <w:r w:rsidRPr="00474449">
              <w:rPr>
                <w:rFonts w:ascii="Arial" w:hAnsi="Arial" w:cs="Arial"/>
                <w:b/>
              </w:rPr>
              <w:t>Proponent’s Response</w:t>
            </w:r>
          </w:p>
        </w:tc>
      </w:tr>
      <w:tr w:rsidR="0014232F" w:rsidRPr="00474449" w14:paraId="62B995AE" w14:textId="77777777" w:rsidTr="00D76BCA">
        <w:trPr>
          <w:trHeight w:val="729"/>
        </w:trPr>
        <w:tc>
          <w:tcPr>
            <w:tcW w:w="1680" w:type="pct"/>
          </w:tcPr>
          <w:p w14:paraId="2E991159" w14:textId="77777777" w:rsidR="0014232F" w:rsidRPr="00474449" w:rsidRDefault="0014232F" w:rsidP="00E30184">
            <w:pPr>
              <w:rPr>
                <w:rFonts w:ascii="Arial" w:hAnsi="Arial" w:cs="Arial"/>
                <w:bCs/>
              </w:rPr>
            </w:pPr>
            <w:permStart w:id="263848319" w:edGrp="everyone" w:colFirst="0" w:colLast="0"/>
            <w:permStart w:id="488642428" w:edGrp="everyone" w:colFirst="1" w:colLast="1"/>
            <w:permStart w:id="2068319148" w:edGrp="everyone" w:colFirst="2" w:colLast="2"/>
          </w:p>
        </w:tc>
        <w:tc>
          <w:tcPr>
            <w:tcW w:w="1926" w:type="pct"/>
          </w:tcPr>
          <w:p w14:paraId="413B5574" w14:textId="77777777" w:rsidR="0014232F" w:rsidRPr="00474449" w:rsidRDefault="0014232F" w:rsidP="00E30184">
            <w:pPr>
              <w:rPr>
                <w:rFonts w:ascii="Arial" w:hAnsi="Arial" w:cs="Arial"/>
              </w:rPr>
            </w:pPr>
            <w:r w:rsidRPr="00474449">
              <w:rPr>
                <w:rFonts w:ascii="Arial" w:hAnsi="Arial" w:cs="Arial"/>
              </w:rPr>
              <w:t>Please write your general comment here, if any:</w:t>
            </w:r>
          </w:p>
        </w:tc>
        <w:tc>
          <w:tcPr>
            <w:tcW w:w="1394" w:type="pct"/>
          </w:tcPr>
          <w:p w14:paraId="1C4A1FFB" w14:textId="312F7D26" w:rsidR="0014232F" w:rsidRPr="00474449" w:rsidRDefault="0014232F" w:rsidP="004360DD">
            <w:pPr>
              <w:rPr>
                <w:rFonts w:ascii="Arial" w:hAnsi="Arial" w:cs="Arial"/>
              </w:rPr>
            </w:pPr>
          </w:p>
        </w:tc>
      </w:tr>
      <w:permEnd w:id="263848319"/>
      <w:permEnd w:id="488642428"/>
      <w:permEnd w:id="2068319148"/>
    </w:tbl>
    <w:p w14:paraId="4AD48831" w14:textId="77777777" w:rsidR="00DE0A94" w:rsidRPr="00474449" w:rsidRDefault="00DE0A94" w:rsidP="00DE0A94">
      <w:pPr>
        <w:ind w:left="180"/>
        <w:rPr>
          <w:rFonts w:ascii="Arial" w:hAnsi="Arial" w:cs="Arial"/>
          <w:b/>
        </w:rPr>
      </w:pPr>
    </w:p>
    <w:tbl>
      <w:tblPr>
        <w:tblW w:w="19530" w:type="dxa"/>
        <w:tblInd w:w="-1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45"/>
        <w:gridCol w:w="1372"/>
        <w:gridCol w:w="2880"/>
        <w:gridCol w:w="2880"/>
        <w:gridCol w:w="2448"/>
        <w:gridCol w:w="2448"/>
        <w:gridCol w:w="2880"/>
        <w:gridCol w:w="1581"/>
        <w:gridCol w:w="1296"/>
      </w:tblGrid>
      <w:tr w:rsidR="00057192" w:rsidRPr="00474449" w14:paraId="1058CDA7" w14:textId="3514E94E" w:rsidTr="00057192">
        <w:trPr>
          <w:trHeight w:val="497"/>
          <w:tblHeader/>
        </w:trPr>
        <w:tc>
          <w:tcPr>
            <w:tcW w:w="19530" w:type="dxa"/>
            <w:gridSpan w:val="9"/>
            <w:shd w:val="clear" w:color="auto" w:fill="F2F2F2" w:themeFill="background1" w:themeFillShade="F2"/>
            <w:vAlign w:val="center"/>
          </w:tcPr>
          <w:p w14:paraId="7E472CD9" w14:textId="65771183" w:rsidR="00057192" w:rsidRPr="00474449" w:rsidRDefault="00057192" w:rsidP="00057192">
            <w:pPr>
              <w:spacing w:after="0"/>
              <w:jc w:val="center"/>
              <w:rPr>
                <w:rFonts w:ascii="Arial" w:hAnsi="Arial" w:cs="Arial"/>
                <w:b/>
              </w:rPr>
            </w:pPr>
            <w:r w:rsidRPr="00474449">
              <w:rPr>
                <w:rFonts w:ascii="Arial" w:hAnsi="Arial" w:cs="Arial"/>
                <w:b/>
              </w:rPr>
              <w:t>WESM Rules (as of 31 August 2025)</w:t>
            </w:r>
          </w:p>
        </w:tc>
      </w:tr>
      <w:tr w:rsidR="00057192" w:rsidRPr="00474449" w14:paraId="70F9EA71" w14:textId="334CD084" w:rsidTr="00057192">
        <w:trPr>
          <w:tblHeader/>
        </w:trPr>
        <w:tc>
          <w:tcPr>
            <w:tcW w:w="1745" w:type="dxa"/>
            <w:shd w:val="clear" w:color="auto" w:fill="F2F2F2" w:themeFill="background1" w:themeFillShade="F2"/>
            <w:vAlign w:val="center"/>
          </w:tcPr>
          <w:p w14:paraId="39D6370A" w14:textId="77777777" w:rsidR="00057192" w:rsidRPr="00474449" w:rsidRDefault="00057192" w:rsidP="00932B9C">
            <w:pPr>
              <w:spacing w:after="0"/>
              <w:jc w:val="center"/>
              <w:rPr>
                <w:rFonts w:ascii="Arial" w:hAnsi="Arial" w:cs="Arial"/>
                <w:b/>
              </w:rPr>
            </w:pPr>
            <w:r w:rsidRPr="00474449">
              <w:rPr>
                <w:rFonts w:ascii="Arial" w:hAnsi="Arial" w:cs="Arial"/>
                <w:b/>
              </w:rPr>
              <w:t>Title</w:t>
            </w:r>
          </w:p>
        </w:tc>
        <w:tc>
          <w:tcPr>
            <w:tcW w:w="1372" w:type="dxa"/>
            <w:shd w:val="clear" w:color="auto" w:fill="F2F2F2" w:themeFill="background1" w:themeFillShade="F2"/>
            <w:vAlign w:val="center"/>
          </w:tcPr>
          <w:p w14:paraId="6A0A5D63" w14:textId="77777777" w:rsidR="00057192" w:rsidRPr="00474449" w:rsidRDefault="00057192" w:rsidP="00932B9C">
            <w:pPr>
              <w:spacing w:after="0"/>
              <w:jc w:val="center"/>
              <w:rPr>
                <w:rFonts w:ascii="Arial" w:hAnsi="Arial" w:cs="Arial"/>
                <w:b/>
              </w:rPr>
            </w:pPr>
            <w:r w:rsidRPr="00474449">
              <w:rPr>
                <w:rFonts w:ascii="Arial" w:hAnsi="Arial" w:cs="Arial"/>
                <w:b/>
              </w:rPr>
              <w:t>Section</w:t>
            </w:r>
          </w:p>
        </w:tc>
        <w:tc>
          <w:tcPr>
            <w:tcW w:w="2880" w:type="dxa"/>
            <w:shd w:val="clear" w:color="auto" w:fill="F2F2F2" w:themeFill="background1" w:themeFillShade="F2"/>
            <w:vAlign w:val="center"/>
          </w:tcPr>
          <w:p w14:paraId="2AAD883E" w14:textId="77777777" w:rsidR="00057192" w:rsidRPr="00474449" w:rsidRDefault="00057192" w:rsidP="00932B9C">
            <w:pPr>
              <w:spacing w:after="0"/>
              <w:jc w:val="center"/>
              <w:rPr>
                <w:rFonts w:ascii="Arial" w:hAnsi="Arial" w:cs="Arial"/>
                <w:b/>
              </w:rPr>
            </w:pPr>
            <w:r w:rsidRPr="00474449">
              <w:rPr>
                <w:rFonts w:ascii="Arial" w:hAnsi="Arial" w:cs="Arial"/>
                <w:b/>
              </w:rPr>
              <w:t>Provision</w:t>
            </w:r>
          </w:p>
        </w:tc>
        <w:tc>
          <w:tcPr>
            <w:tcW w:w="2880" w:type="dxa"/>
            <w:shd w:val="clear" w:color="auto" w:fill="F2F2F2" w:themeFill="background1" w:themeFillShade="F2"/>
            <w:vAlign w:val="center"/>
          </w:tcPr>
          <w:p w14:paraId="5E506DDD" w14:textId="77777777" w:rsidR="00057192" w:rsidRPr="00474449" w:rsidRDefault="00057192" w:rsidP="00932B9C">
            <w:pPr>
              <w:spacing w:after="0"/>
              <w:jc w:val="center"/>
              <w:rPr>
                <w:rFonts w:ascii="Arial" w:hAnsi="Arial" w:cs="Arial"/>
                <w:b/>
              </w:rPr>
            </w:pPr>
            <w:r w:rsidRPr="00474449">
              <w:rPr>
                <w:rFonts w:ascii="Arial" w:hAnsi="Arial" w:cs="Arial"/>
                <w:b/>
              </w:rPr>
              <w:t>Proposed Amendment</w:t>
            </w:r>
          </w:p>
        </w:tc>
        <w:tc>
          <w:tcPr>
            <w:tcW w:w="2448" w:type="dxa"/>
            <w:shd w:val="clear" w:color="auto" w:fill="F2F2F2" w:themeFill="background1" w:themeFillShade="F2"/>
            <w:vAlign w:val="center"/>
          </w:tcPr>
          <w:p w14:paraId="4E93B218" w14:textId="77777777" w:rsidR="00057192" w:rsidRPr="00474449" w:rsidRDefault="00057192" w:rsidP="00932B9C">
            <w:pPr>
              <w:spacing w:after="0"/>
              <w:jc w:val="center"/>
              <w:rPr>
                <w:rFonts w:ascii="Arial" w:hAnsi="Arial" w:cs="Arial"/>
                <w:b/>
              </w:rPr>
            </w:pPr>
            <w:r w:rsidRPr="00474449">
              <w:rPr>
                <w:rFonts w:ascii="Arial" w:hAnsi="Arial" w:cs="Arial"/>
                <w:b/>
              </w:rPr>
              <w:t>Rationale</w:t>
            </w:r>
          </w:p>
        </w:tc>
        <w:tc>
          <w:tcPr>
            <w:tcW w:w="2448" w:type="dxa"/>
            <w:shd w:val="clear" w:color="auto" w:fill="F2F2F2" w:themeFill="background1" w:themeFillShade="F2"/>
            <w:vAlign w:val="center"/>
          </w:tcPr>
          <w:p w14:paraId="13241166" w14:textId="77777777" w:rsidR="00057192" w:rsidRPr="00474449" w:rsidRDefault="00057192" w:rsidP="00932B9C">
            <w:pPr>
              <w:spacing w:after="0"/>
              <w:jc w:val="center"/>
              <w:rPr>
                <w:rFonts w:ascii="Arial" w:hAnsi="Arial" w:cs="Arial"/>
                <w:b/>
              </w:rPr>
            </w:pPr>
            <w:r w:rsidRPr="00474449">
              <w:rPr>
                <w:rFonts w:ascii="Arial" w:hAnsi="Arial" w:cs="Arial"/>
                <w:b/>
              </w:rPr>
              <w:t>Comments</w:t>
            </w:r>
          </w:p>
        </w:tc>
        <w:tc>
          <w:tcPr>
            <w:tcW w:w="2880" w:type="dxa"/>
            <w:shd w:val="clear" w:color="auto" w:fill="F2F2F2" w:themeFill="background1" w:themeFillShade="F2"/>
            <w:vAlign w:val="center"/>
          </w:tcPr>
          <w:p w14:paraId="69BC1EE3" w14:textId="77777777" w:rsidR="00057192" w:rsidRPr="00474449" w:rsidRDefault="00057192" w:rsidP="00932B9C">
            <w:pPr>
              <w:spacing w:after="0"/>
              <w:jc w:val="center"/>
              <w:rPr>
                <w:rFonts w:ascii="Arial" w:hAnsi="Arial" w:cs="Arial"/>
                <w:b/>
              </w:rPr>
            </w:pPr>
            <w:r w:rsidRPr="00474449">
              <w:rPr>
                <w:rFonts w:ascii="Arial" w:hAnsi="Arial" w:cs="Arial"/>
                <w:b/>
              </w:rPr>
              <w:t>Proposed Wording based on Comments</w:t>
            </w:r>
          </w:p>
        </w:tc>
        <w:tc>
          <w:tcPr>
            <w:tcW w:w="1581" w:type="dxa"/>
            <w:shd w:val="clear" w:color="auto" w:fill="F2F2F2" w:themeFill="background1" w:themeFillShade="F2"/>
          </w:tcPr>
          <w:p w14:paraId="315942E4" w14:textId="798EE1BF" w:rsidR="00057192" w:rsidRPr="00474449" w:rsidRDefault="00FB02CD" w:rsidP="00932B9C">
            <w:pPr>
              <w:spacing w:after="0"/>
              <w:jc w:val="center"/>
              <w:rPr>
                <w:rFonts w:ascii="Arial" w:hAnsi="Arial" w:cs="Arial"/>
                <w:b/>
              </w:rPr>
            </w:pPr>
            <w:r w:rsidRPr="00F34198">
              <w:rPr>
                <w:rFonts w:ascii="Arial" w:hAnsi="Arial" w:cs="Arial"/>
                <w:b/>
              </w:rPr>
              <w:t>Original Proponent’s Response</w:t>
            </w:r>
          </w:p>
        </w:tc>
        <w:tc>
          <w:tcPr>
            <w:tcW w:w="1296" w:type="dxa"/>
            <w:shd w:val="clear" w:color="auto" w:fill="F2F2F2" w:themeFill="background1" w:themeFillShade="F2"/>
          </w:tcPr>
          <w:p w14:paraId="24E81F36" w14:textId="41AA38A1" w:rsidR="00057192" w:rsidRPr="00474449" w:rsidRDefault="0042268E" w:rsidP="00932B9C">
            <w:pPr>
              <w:spacing w:after="0"/>
              <w:jc w:val="center"/>
              <w:rPr>
                <w:rFonts w:ascii="Arial" w:hAnsi="Arial" w:cs="Arial"/>
                <w:b/>
              </w:rPr>
            </w:pPr>
            <w:r w:rsidRPr="00F34198">
              <w:rPr>
                <w:rFonts w:ascii="Arial" w:hAnsi="Arial" w:cs="Arial"/>
                <w:b/>
              </w:rPr>
              <w:t>RCC Decision</w:t>
            </w:r>
          </w:p>
        </w:tc>
      </w:tr>
      <w:tr w:rsidR="00057192" w:rsidRPr="00474449" w14:paraId="4390B9AB" w14:textId="52001A5A" w:rsidTr="00057192">
        <w:tc>
          <w:tcPr>
            <w:tcW w:w="1745" w:type="dxa"/>
          </w:tcPr>
          <w:p w14:paraId="2E0FCE8A" w14:textId="783CC0A2" w:rsidR="00057192" w:rsidRPr="00474449" w:rsidRDefault="00057192" w:rsidP="00474449">
            <w:pPr>
              <w:jc w:val="both"/>
              <w:rPr>
                <w:rFonts w:ascii="Arial" w:hAnsi="Arial" w:cs="Arial"/>
                <w:b/>
              </w:rPr>
            </w:pPr>
            <w:permStart w:id="714230135" w:edGrp="everyone" w:colFirst="5" w:colLast="5"/>
            <w:permStart w:id="233197232" w:edGrp="everyone" w:colFirst="6" w:colLast="6"/>
            <w:permStart w:id="459955847" w:edGrp="everyone" w:colFirst="7" w:colLast="7"/>
            <w:permStart w:id="1130651745" w:edGrp="everyone" w:colFirst="8" w:colLast="8"/>
            <w:r w:rsidRPr="00474449">
              <w:rPr>
                <w:rFonts w:ascii="Arial" w:eastAsia="Arial" w:hAnsi="Arial" w:cs="Arial"/>
                <w:color w:val="000000"/>
              </w:rPr>
              <w:t>2.3 CATEGORIES OF WESM MEMBER</w:t>
            </w:r>
            <w:r w:rsidRPr="00474449">
              <w:rPr>
                <w:rFonts w:ascii="Arial" w:eastAsia="Arial" w:hAnsi="Arial" w:cs="Arial"/>
                <w:color w:val="000000"/>
              </w:rPr>
              <w:br/>
            </w:r>
            <w:r w:rsidRPr="00474449">
              <w:rPr>
                <w:rFonts w:ascii="Arial" w:hAnsi="Arial" w:cs="Arial"/>
                <w:color w:val="000000"/>
              </w:rPr>
              <w:br/>
            </w:r>
            <w:r w:rsidRPr="00474449">
              <w:rPr>
                <w:rFonts w:ascii="Arial" w:hAnsi="Arial" w:cs="Arial"/>
              </w:rPr>
              <w:t>2.3.1 Generation Company</w:t>
            </w:r>
          </w:p>
        </w:tc>
        <w:tc>
          <w:tcPr>
            <w:tcW w:w="1372" w:type="dxa"/>
          </w:tcPr>
          <w:p w14:paraId="2F735834" w14:textId="4DB704A8" w:rsidR="00057192" w:rsidRPr="00474449" w:rsidRDefault="00057192" w:rsidP="00474449">
            <w:pPr>
              <w:jc w:val="center"/>
              <w:rPr>
                <w:rFonts w:ascii="Arial" w:hAnsi="Arial" w:cs="Arial"/>
              </w:rPr>
            </w:pPr>
            <w:r w:rsidRPr="00474449">
              <w:rPr>
                <w:rFonts w:ascii="Arial" w:eastAsia="Arial" w:hAnsi="Arial" w:cs="Arial"/>
                <w:color w:val="000000"/>
              </w:rPr>
              <w:t>2.3.1.8</w:t>
            </w:r>
          </w:p>
        </w:tc>
        <w:tc>
          <w:tcPr>
            <w:tcW w:w="2880" w:type="dxa"/>
          </w:tcPr>
          <w:p w14:paraId="770B9515" w14:textId="013A79FA" w:rsidR="00057192" w:rsidRPr="00474449" w:rsidRDefault="00057192" w:rsidP="00474449">
            <w:pPr>
              <w:rPr>
                <w:rFonts w:ascii="Arial" w:hAnsi="Arial" w:cs="Arial"/>
              </w:rPr>
            </w:pPr>
            <w:r w:rsidRPr="00474449">
              <w:rPr>
                <w:rFonts w:ascii="Arial" w:eastAsia="Arial" w:hAnsi="Arial" w:cs="Arial"/>
                <w:color w:val="000000"/>
              </w:rPr>
              <w:t xml:space="preserve">A </w:t>
            </w:r>
            <w:r w:rsidRPr="00474449">
              <w:rPr>
                <w:rFonts w:ascii="Arial" w:eastAsia="Arial" w:hAnsi="Arial" w:cs="Arial"/>
                <w:i/>
                <w:iCs/>
                <w:color w:val="000000"/>
              </w:rPr>
              <w:t>Generation Company</w:t>
            </w:r>
            <w:r w:rsidRPr="00474449">
              <w:rPr>
                <w:rFonts w:ascii="Arial" w:eastAsia="Arial" w:hAnsi="Arial" w:cs="Arial"/>
                <w:color w:val="000000"/>
              </w:rPr>
              <w:t xml:space="preserve"> is required to operate </w:t>
            </w:r>
            <w:r w:rsidRPr="00474449">
              <w:rPr>
                <w:rFonts w:ascii="Arial" w:eastAsia="Arial" w:hAnsi="Arial" w:cs="Arial"/>
                <w:i/>
                <w:iCs/>
                <w:color w:val="000000"/>
              </w:rPr>
              <w:t>scheduled generating units</w:t>
            </w:r>
            <w:r w:rsidRPr="00474449">
              <w:rPr>
                <w:rFonts w:ascii="Arial" w:eastAsia="Arial" w:hAnsi="Arial" w:cs="Arial"/>
                <w:color w:val="000000"/>
              </w:rPr>
              <w:t xml:space="preserve"> and </w:t>
            </w:r>
            <w:r w:rsidRPr="00474449">
              <w:rPr>
                <w:rFonts w:ascii="Arial" w:eastAsia="Arial" w:hAnsi="Arial" w:cs="Arial"/>
                <w:i/>
                <w:iCs/>
                <w:color w:val="000000"/>
              </w:rPr>
              <w:t>priority dispatch generating units</w:t>
            </w:r>
            <w:r w:rsidRPr="00474449">
              <w:rPr>
                <w:rFonts w:ascii="Arial" w:eastAsia="Arial" w:hAnsi="Arial" w:cs="Arial"/>
                <w:color w:val="000000"/>
              </w:rPr>
              <w:t xml:space="preserve"> in accordance with the scheduling and </w:t>
            </w:r>
            <w:r w:rsidRPr="00474449">
              <w:rPr>
                <w:rFonts w:ascii="Arial" w:eastAsia="Arial" w:hAnsi="Arial" w:cs="Arial"/>
                <w:i/>
                <w:iCs/>
                <w:color w:val="000000"/>
              </w:rPr>
              <w:t>dispatch</w:t>
            </w:r>
            <w:r w:rsidRPr="00474449">
              <w:rPr>
                <w:rFonts w:ascii="Arial" w:eastAsia="Arial" w:hAnsi="Arial" w:cs="Arial"/>
                <w:color w:val="000000"/>
              </w:rPr>
              <w:t xml:space="preserve"> procedures described in Chapter 3, and in accordance with the </w:t>
            </w:r>
            <w:r w:rsidRPr="00474449">
              <w:rPr>
                <w:rFonts w:ascii="Arial" w:eastAsia="Arial" w:hAnsi="Arial" w:cs="Arial"/>
                <w:i/>
                <w:iCs/>
                <w:color w:val="000000"/>
              </w:rPr>
              <w:t>dispatch conformance standards</w:t>
            </w:r>
            <w:r w:rsidRPr="00474449">
              <w:rPr>
                <w:rFonts w:ascii="Arial" w:eastAsia="Arial" w:hAnsi="Arial" w:cs="Arial"/>
                <w:color w:val="000000"/>
              </w:rPr>
              <w:t xml:space="preserve"> specified in accordance with Clause 3.8.5.</w:t>
            </w:r>
          </w:p>
        </w:tc>
        <w:tc>
          <w:tcPr>
            <w:tcW w:w="2880" w:type="dxa"/>
          </w:tcPr>
          <w:p w14:paraId="126350CD" w14:textId="3B66103C" w:rsidR="00057192" w:rsidRPr="00474449" w:rsidRDefault="00057192" w:rsidP="00474449">
            <w:pPr>
              <w:rPr>
                <w:rFonts w:ascii="Arial" w:hAnsi="Arial" w:cs="Arial"/>
                <w:b/>
              </w:rPr>
            </w:pPr>
            <w:r w:rsidRPr="00474449">
              <w:rPr>
                <w:rFonts w:ascii="Arial" w:eastAsia="Arial" w:hAnsi="Arial" w:cs="Arial"/>
              </w:rPr>
              <w:t xml:space="preserve">A </w:t>
            </w:r>
            <w:r w:rsidRPr="00474449">
              <w:rPr>
                <w:rFonts w:ascii="Arial" w:eastAsia="Arial" w:hAnsi="Arial" w:cs="Arial"/>
                <w:i/>
                <w:iCs/>
              </w:rPr>
              <w:t>Generation Company</w:t>
            </w:r>
            <w:r w:rsidRPr="00474449">
              <w:rPr>
                <w:rFonts w:ascii="Arial" w:eastAsia="Arial" w:hAnsi="Arial" w:cs="Arial"/>
              </w:rPr>
              <w:t xml:space="preserve"> is required to operate </w:t>
            </w:r>
            <w:r w:rsidRPr="00474449">
              <w:rPr>
                <w:rFonts w:ascii="Arial" w:eastAsia="Arial" w:hAnsi="Arial" w:cs="Arial"/>
                <w:i/>
                <w:iCs/>
              </w:rPr>
              <w:t>scheduled generating units</w:t>
            </w:r>
            <w:r w:rsidRPr="00474449">
              <w:rPr>
                <w:rFonts w:ascii="Arial" w:eastAsia="Arial" w:hAnsi="Arial" w:cs="Arial"/>
              </w:rPr>
              <w:t xml:space="preserve"> and </w:t>
            </w:r>
            <w:r w:rsidRPr="00474449">
              <w:rPr>
                <w:rFonts w:ascii="Arial" w:eastAsia="Arial" w:hAnsi="Arial" w:cs="Arial"/>
                <w:i/>
                <w:iCs/>
              </w:rPr>
              <w:t>priority dispatch generating units</w:t>
            </w:r>
            <w:r w:rsidRPr="00474449">
              <w:rPr>
                <w:rFonts w:ascii="Arial" w:eastAsia="Arial" w:hAnsi="Arial" w:cs="Arial"/>
              </w:rPr>
              <w:t xml:space="preserve"> in accordance with the scheduling and </w:t>
            </w:r>
            <w:r w:rsidRPr="00474449">
              <w:rPr>
                <w:rFonts w:ascii="Arial" w:eastAsia="Arial" w:hAnsi="Arial" w:cs="Arial"/>
                <w:i/>
                <w:iCs/>
              </w:rPr>
              <w:t>dispatch</w:t>
            </w:r>
            <w:r w:rsidRPr="00474449">
              <w:rPr>
                <w:rFonts w:ascii="Arial" w:eastAsia="Arial" w:hAnsi="Arial" w:cs="Arial"/>
              </w:rPr>
              <w:t xml:space="preserve"> procedures described in Chapter 3, and in accordance with the </w:t>
            </w:r>
            <w:r w:rsidRPr="00474449">
              <w:rPr>
                <w:rFonts w:ascii="Arial" w:eastAsia="Arial" w:hAnsi="Arial" w:cs="Arial"/>
                <w:i/>
                <w:iCs/>
              </w:rPr>
              <w:t>dispatch conformance standards</w:t>
            </w:r>
            <w:r w:rsidRPr="00474449">
              <w:rPr>
                <w:rFonts w:ascii="Arial" w:eastAsia="Arial" w:hAnsi="Arial" w:cs="Arial"/>
              </w:rPr>
              <w:t xml:space="preserve"> specified in accordance with Clause 3.8.5.</w:t>
            </w:r>
            <w:r w:rsidRPr="00474449">
              <w:rPr>
                <w:rFonts w:ascii="Arial" w:eastAsia="Arial" w:hAnsi="Arial" w:cs="Arial"/>
                <w:b/>
                <w:bCs/>
                <w:u w:val="single"/>
              </w:rPr>
              <w:t xml:space="preserve"> </w:t>
            </w:r>
            <w:r w:rsidRPr="00474449">
              <w:rPr>
                <w:rFonts w:ascii="Arial" w:eastAsia="Arial" w:hAnsi="Arial" w:cs="Arial"/>
                <w:b/>
                <w:bCs/>
                <w:i/>
                <w:iCs/>
                <w:u w:val="single"/>
              </w:rPr>
              <w:t>Intermittent Renewable Energy Resource</w:t>
            </w:r>
            <w:r w:rsidRPr="00474449">
              <w:rPr>
                <w:rFonts w:ascii="Arial" w:eastAsia="Arial" w:hAnsi="Arial" w:cs="Arial"/>
                <w:b/>
                <w:bCs/>
                <w:u w:val="single"/>
              </w:rPr>
              <w:t xml:space="preserve">-based generating unit that opt to be classified as a </w:t>
            </w:r>
            <w:r w:rsidRPr="00474449">
              <w:rPr>
                <w:rFonts w:ascii="Arial" w:eastAsia="Arial" w:hAnsi="Arial" w:cs="Arial"/>
                <w:b/>
                <w:bCs/>
                <w:i/>
                <w:iCs/>
                <w:u w:val="single"/>
              </w:rPr>
              <w:lastRenderedPageBreak/>
              <w:t xml:space="preserve">scheduled generating unit </w:t>
            </w:r>
            <w:r w:rsidRPr="00474449">
              <w:rPr>
                <w:rFonts w:ascii="Arial" w:eastAsia="Arial" w:hAnsi="Arial" w:cs="Arial"/>
                <w:b/>
                <w:bCs/>
                <w:u w:val="single"/>
              </w:rPr>
              <w:t>shall</w:t>
            </w:r>
            <w:r w:rsidRPr="00474449">
              <w:rPr>
                <w:rFonts w:ascii="Arial" w:eastAsia="Arial" w:hAnsi="Arial" w:cs="Arial"/>
                <w:b/>
                <w:bCs/>
                <w:i/>
                <w:iCs/>
                <w:u w:val="single"/>
              </w:rPr>
              <w:t xml:space="preserve"> </w:t>
            </w:r>
            <w:r w:rsidRPr="00474449">
              <w:rPr>
                <w:rFonts w:ascii="Arial" w:eastAsia="Arial" w:hAnsi="Arial" w:cs="Arial"/>
                <w:b/>
                <w:u w:val="single"/>
              </w:rPr>
              <w:t>comply with forecast accuracy standards in accordance with the relevant Market Manual in lieu of the dispatch conformance standards</w:t>
            </w:r>
            <w:r w:rsidRPr="00474449">
              <w:rPr>
                <w:rFonts w:ascii="Arial" w:eastAsia="Arial" w:hAnsi="Arial" w:cs="Arial"/>
                <w:u w:val="single"/>
              </w:rPr>
              <w:t>.</w:t>
            </w:r>
          </w:p>
        </w:tc>
        <w:tc>
          <w:tcPr>
            <w:tcW w:w="2448" w:type="dxa"/>
          </w:tcPr>
          <w:p w14:paraId="071F79DB" w14:textId="5589B247" w:rsidR="00057192" w:rsidRPr="00474449" w:rsidRDefault="00057192" w:rsidP="00474449">
            <w:pPr>
              <w:rPr>
                <w:rFonts w:ascii="Arial" w:hAnsi="Arial" w:cs="Arial"/>
              </w:rPr>
            </w:pPr>
            <w:r w:rsidRPr="00474449">
              <w:rPr>
                <w:rFonts w:ascii="Arial" w:eastAsia="Arial" w:hAnsi="Arial" w:cs="Arial"/>
                <w:color w:val="000000"/>
              </w:rPr>
              <w:lastRenderedPageBreak/>
              <w:t xml:space="preserve">Clause 2.3.1.8 imposes DCS on all scheduled generating units without exception. The provision carves out VREs or Intermittent RE Resources opting to be classified as scheduled generators and directs their compliance to FAS under the relevant Market Manual, consistent with the primary amendment in DPM Section </w:t>
            </w:r>
            <w:r w:rsidRPr="00474449">
              <w:rPr>
                <w:rFonts w:ascii="Arial" w:eastAsia="Arial" w:hAnsi="Arial" w:cs="Arial"/>
                <w:color w:val="000000"/>
              </w:rPr>
              <w:lastRenderedPageBreak/>
              <w:t>12.4.1(e), in lieu of DCS.</w:t>
            </w:r>
          </w:p>
        </w:tc>
        <w:tc>
          <w:tcPr>
            <w:tcW w:w="2448" w:type="dxa"/>
          </w:tcPr>
          <w:p w14:paraId="5D926E92" w14:textId="54EDBACF" w:rsidR="00057192" w:rsidRPr="00474449" w:rsidRDefault="00057192" w:rsidP="00474449">
            <w:pPr>
              <w:rPr>
                <w:rFonts w:ascii="Arial" w:hAnsi="Arial" w:cs="Arial"/>
                <w:iCs/>
                <w:highlight w:val="yellow"/>
              </w:rPr>
            </w:pPr>
          </w:p>
        </w:tc>
        <w:tc>
          <w:tcPr>
            <w:tcW w:w="2880" w:type="dxa"/>
          </w:tcPr>
          <w:p w14:paraId="55A8B0BA" w14:textId="76C3E9D0" w:rsidR="00057192" w:rsidRPr="00474449" w:rsidRDefault="00057192" w:rsidP="00474449">
            <w:pPr>
              <w:rPr>
                <w:rFonts w:ascii="Arial" w:hAnsi="Arial" w:cs="Arial"/>
                <w:iCs/>
                <w:highlight w:val="yellow"/>
              </w:rPr>
            </w:pPr>
          </w:p>
        </w:tc>
        <w:tc>
          <w:tcPr>
            <w:tcW w:w="1581" w:type="dxa"/>
          </w:tcPr>
          <w:p w14:paraId="08885096" w14:textId="77777777" w:rsidR="00057192" w:rsidRPr="00474449" w:rsidRDefault="00057192" w:rsidP="00474449">
            <w:pPr>
              <w:rPr>
                <w:rFonts w:ascii="Arial" w:hAnsi="Arial" w:cs="Arial"/>
                <w:iCs/>
                <w:highlight w:val="yellow"/>
              </w:rPr>
            </w:pPr>
          </w:p>
        </w:tc>
        <w:tc>
          <w:tcPr>
            <w:tcW w:w="1296" w:type="dxa"/>
          </w:tcPr>
          <w:p w14:paraId="68FFDEC9" w14:textId="77777777" w:rsidR="00057192" w:rsidRPr="00474449" w:rsidRDefault="00057192" w:rsidP="00474449">
            <w:pPr>
              <w:rPr>
                <w:rFonts w:ascii="Arial" w:hAnsi="Arial" w:cs="Arial"/>
                <w:iCs/>
                <w:highlight w:val="yellow"/>
              </w:rPr>
            </w:pPr>
          </w:p>
        </w:tc>
      </w:tr>
      <w:tr w:rsidR="00057192" w:rsidRPr="00474449" w14:paraId="1EE33F4C" w14:textId="404B3A7F" w:rsidTr="00057192">
        <w:tc>
          <w:tcPr>
            <w:tcW w:w="1745" w:type="dxa"/>
          </w:tcPr>
          <w:p w14:paraId="08F755EE" w14:textId="1E8922FD" w:rsidR="00057192" w:rsidRPr="00474449" w:rsidRDefault="00057192" w:rsidP="00474449">
            <w:pPr>
              <w:jc w:val="both"/>
              <w:rPr>
                <w:rFonts w:ascii="Arial" w:hAnsi="Arial" w:cs="Arial"/>
                <w:b/>
              </w:rPr>
            </w:pPr>
            <w:permStart w:id="28402651" w:edGrp="everyone" w:colFirst="5" w:colLast="5"/>
            <w:permStart w:id="2049051084" w:edGrp="everyone" w:colFirst="6" w:colLast="6"/>
            <w:permStart w:id="1743013658" w:edGrp="everyone" w:colFirst="7" w:colLast="7"/>
            <w:permStart w:id="1172248742" w:edGrp="everyone" w:colFirst="8" w:colLast="8"/>
            <w:permEnd w:id="714230135"/>
            <w:permEnd w:id="233197232"/>
            <w:permEnd w:id="459955847"/>
            <w:permEnd w:id="1130651745"/>
            <w:r w:rsidRPr="00474449">
              <w:rPr>
                <w:rFonts w:ascii="Arial" w:eastAsia="Arial" w:hAnsi="Arial" w:cs="Arial"/>
                <w:color w:val="000000"/>
              </w:rPr>
              <w:t>3.5.5 Generation Offers and Data</w:t>
            </w:r>
          </w:p>
        </w:tc>
        <w:tc>
          <w:tcPr>
            <w:tcW w:w="1372" w:type="dxa"/>
          </w:tcPr>
          <w:p w14:paraId="13A8381F" w14:textId="0E100B8C" w:rsidR="00057192" w:rsidRPr="00474449" w:rsidRDefault="00057192" w:rsidP="00474449">
            <w:pPr>
              <w:jc w:val="center"/>
              <w:rPr>
                <w:rFonts w:ascii="Arial" w:hAnsi="Arial" w:cs="Arial"/>
              </w:rPr>
            </w:pPr>
            <w:r w:rsidRPr="00474449">
              <w:rPr>
                <w:rFonts w:ascii="Arial" w:eastAsia="Arial" w:hAnsi="Arial" w:cs="Arial"/>
                <w:color w:val="000000"/>
              </w:rPr>
              <w:t>3.5.5.11</w:t>
            </w:r>
          </w:p>
        </w:tc>
        <w:tc>
          <w:tcPr>
            <w:tcW w:w="2880" w:type="dxa"/>
          </w:tcPr>
          <w:p w14:paraId="377DBAA1" w14:textId="18979FDA" w:rsidR="00057192" w:rsidRPr="00474449" w:rsidRDefault="00057192" w:rsidP="00474449">
            <w:pPr>
              <w:rPr>
                <w:rFonts w:ascii="Arial" w:hAnsi="Arial" w:cs="Arial"/>
              </w:rPr>
            </w:pPr>
            <w:r w:rsidRPr="00474449">
              <w:rPr>
                <w:rFonts w:ascii="Arial" w:eastAsia="Arial" w:hAnsi="Arial" w:cs="Arial"/>
                <w:color w:val="000000"/>
              </w:rPr>
              <w:t xml:space="preserve">A </w:t>
            </w:r>
            <w:r w:rsidRPr="00474449">
              <w:rPr>
                <w:rFonts w:ascii="Arial" w:eastAsia="Arial" w:hAnsi="Arial" w:cs="Arial"/>
                <w:i/>
                <w:iCs/>
                <w:color w:val="000000"/>
              </w:rPr>
              <w:t xml:space="preserve">Trading Participant </w:t>
            </w:r>
            <w:r w:rsidRPr="00474449">
              <w:rPr>
                <w:rFonts w:ascii="Arial" w:eastAsia="Arial" w:hAnsi="Arial" w:cs="Arial"/>
                <w:color w:val="000000"/>
              </w:rPr>
              <w:t xml:space="preserve">who fails to meet the requisite forecast accuracy standards set out in accordance with Clause 3.5.5.9, based on the results of an annual assessment, shall be liable for sanctions imposed under Clause 7.2 and the </w:t>
            </w:r>
            <w:r w:rsidRPr="00474449">
              <w:rPr>
                <w:rFonts w:ascii="Arial" w:eastAsia="Arial" w:hAnsi="Arial" w:cs="Arial"/>
                <w:i/>
                <w:iCs/>
                <w:color w:val="000000"/>
              </w:rPr>
              <w:t>WESM Penalty Manual</w:t>
            </w:r>
            <w:r w:rsidRPr="00474449">
              <w:rPr>
                <w:rFonts w:ascii="Arial" w:eastAsia="Arial" w:hAnsi="Arial" w:cs="Arial"/>
                <w:color w:val="000000"/>
              </w:rPr>
              <w:t>.</w:t>
            </w:r>
          </w:p>
        </w:tc>
        <w:tc>
          <w:tcPr>
            <w:tcW w:w="2880" w:type="dxa"/>
          </w:tcPr>
          <w:p w14:paraId="6D6D8342" w14:textId="0BDC2532" w:rsidR="00057192" w:rsidRPr="00474449" w:rsidRDefault="00057192" w:rsidP="00474449">
            <w:pPr>
              <w:rPr>
                <w:rFonts w:ascii="Arial" w:hAnsi="Arial" w:cs="Arial"/>
                <w:b/>
              </w:rPr>
            </w:pPr>
            <w:r w:rsidRPr="00474449">
              <w:rPr>
                <w:rFonts w:ascii="Arial" w:eastAsia="Arial" w:hAnsi="Arial" w:cs="Arial"/>
              </w:rPr>
              <w:t xml:space="preserve">A </w:t>
            </w:r>
            <w:r w:rsidRPr="00474449">
              <w:rPr>
                <w:rFonts w:ascii="Arial" w:eastAsia="Arial" w:hAnsi="Arial" w:cs="Arial"/>
                <w:i/>
                <w:iCs/>
              </w:rPr>
              <w:t xml:space="preserve">Trading Participant </w:t>
            </w:r>
            <w:r w:rsidRPr="00474449">
              <w:rPr>
                <w:rFonts w:ascii="Arial" w:eastAsia="Arial" w:hAnsi="Arial" w:cs="Arial"/>
              </w:rPr>
              <w:t>who fails to meet the requisite forecast accuracy standards set out in accordance with Clause 3.5.5.9</w:t>
            </w:r>
            <w:r w:rsidRPr="00474449">
              <w:rPr>
                <w:rFonts w:ascii="Arial" w:eastAsia="Arial" w:hAnsi="Arial" w:cs="Arial"/>
                <w:b/>
                <w:bCs/>
              </w:rPr>
              <w:t xml:space="preserve"> </w:t>
            </w:r>
            <w:r w:rsidRPr="00474449">
              <w:rPr>
                <w:rFonts w:ascii="Arial" w:eastAsia="Arial" w:hAnsi="Arial" w:cs="Arial"/>
                <w:b/>
                <w:u w:val="single"/>
              </w:rPr>
              <w:t>or Clause 3.5.5.</w:t>
            </w:r>
            <w:r w:rsidRPr="00474449">
              <w:rPr>
                <w:rFonts w:ascii="Arial" w:eastAsia="Arial" w:hAnsi="Arial" w:cs="Arial"/>
                <w:b/>
                <w:bCs/>
                <w:u w:val="single"/>
              </w:rPr>
              <w:t>15</w:t>
            </w:r>
            <w:r w:rsidRPr="00474449">
              <w:rPr>
                <w:rFonts w:ascii="Arial" w:eastAsia="Arial" w:hAnsi="Arial" w:cs="Arial"/>
              </w:rPr>
              <w:t xml:space="preserve">, based on the results of an annual assessment, shall be liable for sanctions imposed under Clause 7.2 and the </w:t>
            </w:r>
            <w:r w:rsidRPr="00474449">
              <w:rPr>
                <w:rFonts w:ascii="Arial" w:eastAsia="Arial" w:hAnsi="Arial" w:cs="Arial"/>
                <w:i/>
                <w:iCs/>
              </w:rPr>
              <w:t>WESM Penalty Manual</w:t>
            </w:r>
            <w:r w:rsidRPr="00474449">
              <w:rPr>
                <w:rFonts w:ascii="Arial" w:eastAsia="Arial" w:hAnsi="Arial" w:cs="Arial"/>
              </w:rPr>
              <w:t>.</w:t>
            </w:r>
          </w:p>
        </w:tc>
        <w:tc>
          <w:tcPr>
            <w:tcW w:w="2448" w:type="dxa"/>
          </w:tcPr>
          <w:p w14:paraId="1D5173D7" w14:textId="178BAF15" w:rsidR="00057192" w:rsidRPr="00474449" w:rsidRDefault="00057192" w:rsidP="00474449">
            <w:pPr>
              <w:rPr>
                <w:rFonts w:ascii="Arial" w:hAnsi="Arial" w:cs="Arial"/>
              </w:rPr>
            </w:pPr>
            <w:r w:rsidRPr="00474449">
              <w:rPr>
                <w:rFonts w:ascii="Arial" w:eastAsia="Arial" w:hAnsi="Arial" w:cs="Arial"/>
                <w:color w:val="000000"/>
              </w:rPr>
              <w:t xml:space="preserve">Sanction trigger extended to cover FAS non-compliance by </w:t>
            </w:r>
            <w:r w:rsidRPr="00474449">
              <w:rPr>
                <w:rFonts w:ascii="Arial" w:eastAsia="Arial" w:hAnsi="Arial" w:cs="Arial"/>
              </w:rPr>
              <w:t>Intermittent Renewable Energy Resource</w:t>
            </w:r>
            <w:r w:rsidRPr="00474449" w:rsidDel="00D22711">
              <w:rPr>
                <w:rFonts w:ascii="Arial" w:eastAsia="Arial" w:hAnsi="Arial" w:cs="Arial"/>
              </w:rPr>
              <w:t xml:space="preserve"> </w:t>
            </w:r>
            <w:r w:rsidRPr="00474449">
              <w:rPr>
                <w:rFonts w:ascii="Arial" w:eastAsia="Arial" w:hAnsi="Arial" w:cs="Arial"/>
              </w:rPr>
              <w:t>that opted to be</w:t>
            </w:r>
            <w:r w:rsidRPr="00474449" w:rsidDel="00D22711">
              <w:rPr>
                <w:rFonts w:ascii="Arial" w:eastAsia="Arial" w:hAnsi="Arial" w:cs="Arial"/>
              </w:rPr>
              <w:t xml:space="preserve"> </w:t>
            </w:r>
            <w:r w:rsidRPr="00474449">
              <w:rPr>
                <w:rFonts w:ascii="Arial" w:eastAsia="Arial" w:hAnsi="Arial" w:cs="Arial"/>
              </w:rPr>
              <w:t>classified as a scheduled generating unit</w:t>
            </w:r>
            <w:r w:rsidRPr="00474449">
              <w:rPr>
                <w:rFonts w:ascii="Arial" w:eastAsia="Arial" w:hAnsi="Arial" w:cs="Arial"/>
                <w:color w:val="000000"/>
              </w:rPr>
              <w:t xml:space="preserve"> under new Clause 3.5.5.15.</w:t>
            </w:r>
          </w:p>
        </w:tc>
        <w:tc>
          <w:tcPr>
            <w:tcW w:w="2448" w:type="dxa"/>
          </w:tcPr>
          <w:p w14:paraId="58D5B221" w14:textId="77777777" w:rsidR="00057192" w:rsidRPr="00474449" w:rsidRDefault="00057192" w:rsidP="00474449">
            <w:pPr>
              <w:rPr>
                <w:rFonts w:ascii="Arial" w:hAnsi="Arial" w:cs="Arial"/>
                <w:iCs/>
                <w:highlight w:val="yellow"/>
              </w:rPr>
            </w:pPr>
          </w:p>
        </w:tc>
        <w:tc>
          <w:tcPr>
            <w:tcW w:w="2880" w:type="dxa"/>
          </w:tcPr>
          <w:p w14:paraId="191F9094" w14:textId="77777777" w:rsidR="00057192" w:rsidRPr="00474449" w:rsidRDefault="00057192" w:rsidP="00474449">
            <w:pPr>
              <w:rPr>
                <w:rFonts w:ascii="Arial" w:hAnsi="Arial" w:cs="Arial"/>
                <w:iCs/>
                <w:highlight w:val="yellow"/>
              </w:rPr>
            </w:pPr>
          </w:p>
        </w:tc>
        <w:tc>
          <w:tcPr>
            <w:tcW w:w="1581" w:type="dxa"/>
          </w:tcPr>
          <w:p w14:paraId="6AFA4984" w14:textId="77777777" w:rsidR="00057192" w:rsidRPr="00474449" w:rsidRDefault="00057192" w:rsidP="00474449">
            <w:pPr>
              <w:rPr>
                <w:rFonts w:ascii="Arial" w:hAnsi="Arial" w:cs="Arial"/>
                <w:iCs/>
                <w:highlight w:val="yellow"/>
              </w:rPr>
            </w:pPr>
          </w:p>
        </w:tc>
        <w:tc>
          <w:tcPr>
            <w:tcW w:w="1296" w:type="dxa"/>
          </w:tcPr>
          <w:p w14:paraId="21100224" w14:textId="77777777" w:rsidR="00057192" w:rsidRPr="00474449" w:rsidRDefault="00057192" w:rsidP="00474449">
            <w:pPr>
              <w:rPr>
                <w:rFonts w:ascii="Arial" w:hAnsi="Arial" w:cs="Arial"/>
                <w:iCs/>
                <w:highlight w:val="yellow"/>
              </w:rPr>
            </w:pPr>
          </w:p>
        </w:tc>
      </w:tr>
      <w:tr w:rsidR="00057192" w:rsidRPr="00474449" w14:paraId="0CA6B106" w14:textId="307D85F5" w:rsidTr="00057192">
        <w:tc>
          <w:tcPr>
            <w:tcW w:w="1745" w:type="dxa"/>
          </w:tcPr>
          <w:p w14:paraId="7EA0D1DC" w14:textId="64C869C8" w:rsidR="00057192" w:rsidRPr="00474449" w:rsidRDefault="00057192" w:rsidP="00474449">
            <w:pPr>
              <w:jc w:val="both"/>
              <w:rPr>
                <w:rFonts w:ascii="Arial" w:hAnsi="Arial" w:cs="Arial"/>
                <w:b/>
              </w:rPr>
            </w:pPr>
            <w:permStart w:id="334981354" w:edGrp="everyone" w:colFirst="5" w:colLast="5"/>
            <w:permStart w:id="1684083995" w:edGrp="everyone" w:colFirst="6" w:colLast="6"/>
            <w:permStart w:id="740505247" w:edGrp="everyone" w:colFirst="7" w:colLast="7"/>
            <w:permStart w:id="1027160562" w:edGrp="everyone" w:colFirst="8" w:colLast="8"/>
            <w:permEnd w:id="28402651"/>
            <w:permEnd w:id="2049051084"/>
            <w:permEnd w:id="1743013658"/>
            <w:permEnd w:id="1172248742"/>
            <w:r w:rsidRPr="00474449">
              <w:rPr>
                <w:rFonts w:ascii="Arial" w:eastAsia="Arial" w:hAnsi="Arial" w:cs="Arial"/>
                <w:color w:val="000000"/>
              </w:rPr>
              <w:t>3.5.5 Generation Offers and Data</w:t>
            </w:r>
          </w:p>
        </w:tc>
        <w:tc>
          <w:tcPr>
            <w:tcW w:w="1372" w:type="dxa"/>
          </w:tcPr>
          <w:p w14:paraId="7A9FF1DC" w14:textId="778EFD7D" w:rsidR="00057192" w:rsidRPr="00474449" w:rsidRDefault="00057192" w:rsidP="00474449">
            <w:pPr>
              <w:jc w:val="center"/>
              <w:rPr>
                <w:rFonts w:ascii="Arial" w:hAnsi="Arial" w:cs="Arial"/>
              </w:rPr>
            </w:pPr>
            <w:r w:rsidRPr="00474449">
              <w:rPr>
                <w:rFonts w:ascii="Arial" w:eastAsia="Arial" w:hAnsi="Arial" w:cs="Arial"/>
                <w:color w:val="000000"/>
              </w:rPr>
              <w:t>3.5.5.12</w:t>
            </w:r>
          </w:p>
        </w:tc>
        <w:tc>
          <w:tcPr>
            <w:tcW w:w="2880" w:type="dxa"/>
          </w:tcPr>
          <w:p w14:paraId="650E7862" w14:textId="439F8A76" w:rsidR="00057192" w:rsidRPr="00474449" w:rsidRDefault="00057192" w:rsidP="00474449">
            <w:pPr>
              <w:rPr>
                <w:rFonts w:ascii="Arial" w:hAnsi="Arial" w:cs="Arial"/>
              </w:rPr>
            </w:pPr>
            <w:r w:rsidRPr="00474449">
              <w:rPr>
                <w:rFonts w:ascii="Arial" w:eastAsia="Arial" w:hAnsi="Arial" w:cs="Arial"/>
                <w:color w:val="000000"/>
              </w:rPr>
              <w:t xml:space="preserve">The </w:t>
            </w:r>
            <w:r w:rsidRPr="00474449">
              <w:rPr>
                <w:rFonts w:ascii="Arial" w:eastAsia="Arial" w:hAnsi="Arial" w:cs="Arial"/>
                <w:i/>
                <w:iCs/>
                <w:color w:val="000000"/>
              </w:rPr>
              <w:t>Enforcement and Compliance Office</w:t>
            </w:r>
            <w:r w:rsidRPr="00474449">
              <w:rPr>
                <w:rFonts w:ascii="Arial" w:eastAsia="Arial" w:hAnsi="Arial" w:cs="Arial"/>
                <w:color w:val="000000"/>
              </w:rPr>
              <w:t xml:space="preserve"> shall report to the </w:t>
            </w:r>
            <w:r w:rsidRPr="00474449">
              <w:rPr>
                <w:rFonts w:ascii="Arial" w:eastAsia="Arial" w:hAnsi="Arial" w:cs="Arial"/>
                <w:i/>
                <w:iCs/>
                <w:color w:val="000000"/>
              </w:rPr>
              <w:t>PEM Board</w:t>
            </w:r>
            <w:r w:rsidRPr="00474449">
              <w:rPr>
                <w:rFonts w:ascii="Arial" w:eastAsia="Arial" w:hAnsi="Arial" w:cs="Arial"/>
                <w:color w:val="000000"/>
              </w:rPr>
              <w:t xml:space="preserve">, the </w:t>
            </w:r>
            <w:r w:rsidRPr="00474449">
              <w:rPr>
                <w:rFonts w:ascii="Arial" w:eastAsia="Arial" w:hAnsi="Arial" w:cs="Arial"/>
                <w:i/>
                <w:iCs/>
                <w:color w:val="000000"/>
              </w:rPr>
              <w:t>Compliance Committee</w:t>
            </w:r>
            <w:r w:rsidRPr="00474449">
              <w:rPr>
                <w:rFonts w:ascii="Arial" w:eastAsia="Arial" w:hAnsi="Arial" w:cs="Arial"/>
                <w:color w:val="000000"/>
              </w:rPr>
              <w:t xml:space="preserve">, the </w:t>
            </w:r>
            <w:r w:rsidRPr="00474449">
              <w:rPr>
                <w:rFonts w:ascii="Arial" w:eastAsia="Arial" w:hAnsi="Arial" w:cs="Arial"/>
                <w:i/>
                <w:iCs/>
                <w:color w:val="000000"/>
              </w:rPr>
              <w:t>ERC</w:t>
            </w:r>
            <w:r w:rsidRPr="00474449">
              <w:rPr>
                <w:rFonts w:ascii="Arial" w:eastAsia="Arial" w:hAnsi="Arial" w:cs="Arial"/>
                <w:color w:val="000000"/>
              </w:rPr>
              <w:t xml:space="preserve">, and </w:t>
            </w:r>
            <w:r w:rsidRPr="00474449">
              <w:rPr>
                <w:rFonts w:ascii="Arial" w:eastAsia="Arial" w:hAnsi="Arial" w:cs="Arial"/>
                <w:color w:val="000000"/>
              </w:rPr>
              <w:lastRenderedPageBreak/>
              <w:t xml:space="preserve">the </w:t>
            </w:r>
            <w:r w:rsidRPr="00474449">
              <w:rPr>
                <w:rFonts w:ascii="Arial" w:eastAsia="Arial" w:hAnsi="Arial" w:cs="Arial"/>
                <w:i/>
                <w:iCs/>
                <w:color w:val="000000"/>
              </w:rPr>
              <w:t>DOE</w:t>
            </w:r>
            <w:r w:rsidRPr="00474449">
              <w:rPr>
                <w:rFonts w:ascii="Arial" w:eastAsia="Arial" w:hAnsi="Arial" w:cs="Arial"/>
                <w:color w:val="000000"/>
              </w:rPr>
              <w:t xml:space="preserve"> the monthly and annual compliance of each </w:t>
            </w:r>
            <w:r w:rsidRPr="00474449">
              <w:rPr>
                <w:rFonts w:ascii="Arial" w:eastAsia="Arial" w:hAnsi="Arial" w:cs="Arial"/>
                <w:i/>
                <w:iCs/>
                <w:color w:val="000000"/>
              </w:rPr>
              <w:t xml:space="preserve">must-dispatch generating unit </w:t>
            </w:r>
            <w:r w:rsidRPr="00474449">
              <w:rPr>
                <w:rFonts w:ascii="Arial" w:eastAsia="Arial" w:hAnsi="Arial" w:cs="Arial"/>
                <w:color w:val="000000"/>
              </w:rPr>
              <w:t xml:space="preserve">to the forecast accuracy standards with respect to its </w:t>
            </w:r>
            <w:r w:rsidRPr="00474449">
              <w:rPr>
                <w:rFonts w:ascii="Arial" w:eastAsia="Arial" w:hAnsi="Arial" w:cs="Arial"/>
                <w:i/>
                <w:iCs/>
                <w:color w:val="000000"/>
              </w:rPr>
              <w:t>projected outputs</w:t>
            </w:r>
            <w:r w:rsidRPr="00474449">
              <w:rPr>
                <w:rFonts w:ascii="Arial" w:eastAsia="Arial" w:hAnsi="Arial" w:cs="Arial"/>
                <w:color w:val="000000"/>
              </w:rPr>
              <w:t>.</w:t>
            </w:r>
          </w:p>
        </w:tc>
        <w:tc>
          <w:tcPr>
            <w:tcW w:w="2880" w:type="dxa"/>
          </w:tcPr>
          <w:p w14:paraId="772D445B" w14:textId="5A8FB9FE" w:rsidR="00057192" w:rsidRPr="00474449" w:rsidRDefault="00057192" w:rsidP="00474449">
            <w:pPr>
              <w:rPr>
                <w:rFonts w:ascii="Arial" w:hAnsi="Arial" w:cs="Arial"/>
                <w:b/>
              </w:rPr>
            </w:pPr>
            <w:r w:rsidRPr="00474449">
              <w:rPr>
                <w:rFonts w:ascii="Arial" w:eastAsia="Arial" w:hAnsi="Arial" w:cs="Arial"/>
                <w:color w:val="000000" w:themeColor="text1"/>
              </w:rPr>
              <w:lastRenderedPageBreak/>
              <w:t xml:space="preserve">The </w:t>
            </w:r>
            <w:r w:rsidRPr="00474449">
              <w:rPr>
                <w:rFonts w:ascii="Arial" w:eastAsia="Arial" w:hAnsi="Arial" w:cs="Arial"/>
                <w:i/>
                <w:iCs/>
                <w:color w:val="000000" w:themeColor="text1"/>
              </w:rPr>
              <w:t>Enforcement and Compliance Office</w:t>
            </w:r>
            <w:r w:rsidRPr="00474449">
              <w:rPr>
                <w:rFonts w:ascii="Arial" w:eastAsia="Arial" w:hAnsi="Arial" w:cs="Arial"/>
                <w:color w:val="000000" w:themeColor="text1"/>
              </w:rPr>
              <w:t xml:space="preserve"> shall report to the </w:t>
            </w:r>
            <w:r w:rsidRPr="00474449">
              <w:rPr>
                <w:rFonts w:ascii="Arial" w:eastAsia="Arial" w:hAnsi="Arial" w:cs="Arial"/>
                <w:i/>
                <w:iCs/>
                <w:color w:val="000000" w:themeColor="text1"/>
              </w:rPr>
              <w:t>PEM Board</w:t>
            </w:r>
            <w:r w:rsidRPr="00474449">
              <w:rPr>
                <w:rFonts w:ascii="Arial" w:eastAsia="Arial" w:hAnsi="Arial" w:cs="Arial"/>
                <w:color w:val="000000" w:themeColor="text1"/>
              </w:rPr>
              <w:t xml:space="preserve">, the </w:t>
            </w:r>
            <w:r w:rsidRPr="00474449">
              <w:rPr>
                <w:rFonts w:ascii="Arial" w:eastAsia="Arial" w:hAnsi="Arial" w:cs="Arial"/>
                <w:i/>
                <w:iCs/>
                <w:color w:val="000000" w:themeColor="text1"/>
              </w:rPr>
              <w:t>Compliance Committee</w:t>
            </w:r>
            <w:r w:rsidRPr="00474449">
              <w:rPr>
                <w:rFonts w:ascii="Arial" w:eastAsia="Arial" w:hAnsi="Arial" w:cs="Arial"/>
                <w:color w:val="000000" w:themeColor="text1"/>
              </w:rPr>
              <w:t xml:space="preserve">, the </w:t>
            </w:r>
            <w:r w:rsidRPr="00474449">
              <w:rPr>
                <w:rFonts w:ascii="Arial" w:eastAsia="Arial" w:hAnsi="Arial" w:cs="Arial"/>
                <w:i/>
                <w:iCs/>
                <w:color w:val="000000" w:themeColor="text1"/>
              </w:rPr>
              <w:t>ERC</w:t>
            </w:r>
            <w:r w:rsidRPr="00474449">
              <w:rPr>
                <w:rFonts w:ascii="Arial" w:eastAsia="Arial" w:hAnsi="Arial" w:cs="Arial"/>
                <w:color w:val="000000" w:themeColor="text1"/>
              </w:rPr>
              <w:t xml:space="preserve">, and </w:t>
            </w:r>
            <w:r w:rsidRPr="00474449">
              <w:rPr>
                <w:rFonts w:ascii="Arial" w:eastAsia="Arial" w:hAnsi="Arial" w:cs="Arial"/>
                <w:color w:val="000000" w:themeColor="text1"/>
              </w:rPr>
              <w:lastRenderedPageBreak/>
              <w:t xml:space="preserve">the </w:t>
            </w:r>
            <w:r w:rsidRPr="00474449">
              <w:rPr>
                <w:rFonts w:ascii="Arial" w:eastAsia="Arial" w:hAnsi="Arial" w:cs="Arial"/>
                <w:i/>
                <w:iCs/>
                <w:color w:val="000000" w:themeColor="text1"/>
              </w:rPr>
              <w:t>DOE</w:t>
            </w:r>
            <w:r w:rsidRPr="00474449">
              <w:rPr>
                <w:rFonts w:ascii="Arial" w:eastAsia="Arial" w:hAnsi="Arial" w:cs="Arial"/>
                <w:color w:val="000000" w:themeColor="text1"/>
              </w:rPr>
              <w:t xml:space="preserve"> the monthly and annual compliance of each </w:t>
            </w:r>
            <w:r w:rsidRPr="00474449">
              <w:rPr>
                <w:rFonts w:ascii="Arial" w:eastAsia="Arial" w:hAnsi="Arial" w:cs="Arial"/>
                <w:i/>
                <w:iCs/>
                <w:color w:val="000000" w:themeColor="text1"/>
              </w:rPr>
              <w:t>must-dispatch generating unit</w:t>
            </w:r>
            <w:r w:rsidRPr="00474449">
              <w:rPr>
                <w:rFonts w:ascii="Arial" w:eastAsia="Arial" w:hAnsi="Arial" w:cs="Arial"/>
                <w:b/>
                <w:bCs/>
              </w:rPr>
              <w:t xml:space="preserve"> </w:t>
            </w:r>
            <w:r w:rsidRPr="00474449">
              <w:rPr>
                <w:rFonts w:ascii="Arial" w:eastAsia="Arial" w:hAnsi="Arial" w:cs="Arial"/>
              </w:rPr>
              <w:t>to the forecast accuracy standards with respect to its</w:t>
            </w:r>
            <w:r w:rsidRPr="00474449">
              <w:rPr>
                <w:rFonts w:ascii="Arial" w:eastAsia="Arial" w:hAnsi="Arial" w:cs="Arial"/>
                <w:i/>
                <w:iCs/>
              </w:rPr>
              <w:t xml:space="preserve"> projected outputs</w:t>
            </w:r>
            <w:r w:rsidRPr="00474449">
              <w:rPr>
                <w:rFonts w:ascii="Arial" w:eastAsia="Arial" w:hAnsi="Arial" w:cs="Arial"/>
              </w:rPr>
              <w:t xml:space="preserve">. </w:t>
            </w:r>
            <w:r w:rsidRPr="00474449">
              <w:rPr>
                <w:rFonts w:ascii="Arial" w:eastAsia="Arial" w:hAnsi="Arial" w:cs="Arial"/>
                <w:b/>
                <w:bCs/>
                <w:u w:val="single"/>
              </w:rPr>
              <w:t>For an intermittent renewable energy resource</w:t>
            </w:r>
            <w:r w:rsidRPr="00474449">
              <w:rPr>
                <w:rFonts w:ascii="Arial" w:eastAsia="Arial" w:hAnsi="Arial" w:cs="Arial"/>
                <w:b/>
                <w:bCs/>
                <w:u w:val="single"/>
              </w:rPr>
              <w:noBreakHyphen/>
              <w:t>based generating unit that has opted to be classified as scheduled generating unit</w:t>
            </w:r>
            <w:r w:rsidRPr="00474449">
              <w:rPr>
                <w:rFonts w:ascii="Arial" w:eastAsia="Arial" w:hAnsi="Arial" w:cs="Arial"/>
                <w:b/>
                <w:u w:val="single"/>
              </w:rPr>
              <w:t xml:space="preserve">, the last tranche of the market offer shall be equal to its </w:t>
            </w:r>
            <w:r w:rsidRPr="00474449">
              <w:rPr>
                <w:rFonts w:ascii="Arial" w:eastAsia="Arial" w:hAnsi="Arial" w:cs="Arial"/>
                <w:b/>
                <w:bCs/>
                <w:u w:val="single"/>
              </w:rPr>
              <w:t>projected output</w:t>
            </w:r>
            <w:r w:rsidRPr="00474449">
              <w:rPr>
                <w:rFonts w:ascii="Arial" w:eastAsia="Arial" w:hAnsi="Arial" w:cs="Arial"/>
                <w:b/>
                <w:u w:val="single"/>
              </w:rPr>
              <w:t>.</w:t>
            </w:r>
          </w:p>
        </w:tc>
        <w:tc>
          <w:tcPr>
            <w:tcW w:w="2448" w:type="dxa"/>
          </w:tcPr>
          <w:p w14:paraId="56DF190B" w14:textId="77777777" w:rsidR="00057192" w:rsidRPr="00474449" w:rsidRDefault="00057192" w:rsidP="00474449">
            <w:pPr>
              <w:spacing w:after="60"/>
              <w:rPr>
                <w:rFonts w:ascii="Arial" w:eastAsia="Arial" w:hAnsi="Arial" w:cs="Arial"/>
                <w:color w:val="000000" w:themeColor="text1"/>
              </w:rPr>
            </w:pPr>
            <w:r w:rsidRPr="00474449">
              <w:rPr>
                <w:rFonts w:ascii="Arial" w:eastAsia="Arial" w:hAnsi="Arial" w:cs="Arial"/>
                <w:color w:val="000000" w:themeColor="text1"/>
              </w:rPr>
              <w:lastRenderedPageBreak/>
              <w:t>ECO’s reporting obligation has been extended to</w:t>
            </w:r>
            <w:r w:rsidRPr="00474449">
              <w:rPr>
                <w:rFonts w:ascii="Arial" w:eastAsia="Arial" w:hAnsi="Arial" w:cs="Arial"/>
              </w:rPr>
              <w:t xml:space="preserve"> Intermittent Renewable Energy </w:t>
            </w:r>
            <w:r w:rsidRPr="00474449">
              <w:rPr>
                <w:rFonts w:ascii="Arial" w:eastAsia="Arial" w:hAnsi="Arial" w:cs="Arial"/>
              </w:rPr>
              <w:lastRenderedPageBreak/>
              <w:t>Resource that opted to be classified as a scheduled generating unit</w:t>
            </w:r>
            <w:r w:rsidRPr="00474449">
              <w:rPr>
                <w:rFonts w:ascii="Arial" w:eastAsia="Arial" w:hAnsi="Arial" w:cs="Arial"/>
                <w:color w:val="000000" w:themeColor="text1"/>
              </w:rPr>
              <w:t>.</w:t>
            </w:r>
          </w:p>
          <w:p w14:paraId="47D097AF" w14:textId="77777777" w:rsidR="00057192" w:rsidRPr="00474449" w:rsidRDefault="00057192" w:rsidP="00474449">
            <w:pPr>
              <w:spacing w:after="60"/>
              <w:rPr>
                <w:rFonts w:ascii="Arial" w:eastAsia="Arial" w:hAnsi="Arial" w:cs="Arial"/>
                <w:color w:val="000000" w:themeColor="text1"/>
              </w:rPr>
            </w:pPr>
          </w:p>
          <w:p w14:paraId="1EA44176" w14:textId="2857E280" w:rsidR="00057192" w:rsidRPr="00474449" w:rsidRDefault="00057192" w:rsidP="00474449">
            <w:pPr>
              <w:rPr>
                <w:rFonts w:ascii="Arial" w:hAnsi="Arial" w:cs="Arial"/>
              </w:rPr>
            </w:pPr>
            <w:r w:rsidRPr="00474449">
              <w:rPr>
                <w:rFonts w:ascii="Arial" w:eastAsia="Arial" w:hAnsi="Arial" w:cs="Arial"/>
                <w:color w:val="000000"/>
              </w:rPr>
              <w:t xml:space="preserve">The reference to projected outputs </w:t>
            </w:r>
            <w:proofErr w:type="gramStart"/>
            <w:r w:rsidRPr="00474449">
              <w:rPr>
                <w:rFonts w:ascii="Arial" w:eastAsia="Arial" w:hAnsi="Arial" w:cs="Arial"/>
                <w:color w:val="000000"/>
              </w:rPr>
              <w:t>have</w:t>
            </w:r>
            <w:proofErr w:type="gramEnd"/>
            <w:r w:rsidRPr="00474449">
              <w:rPr>
                <w:rFonts w:ascii="Arial" w:eastAsia="Arial" w:hAnsi="Arial" w:cs="Arial"/>
                <w:color w:val="000000"/>
              </w:rPr>
              <w:t xml:space="preserve"> been updated to include market offers as the applicable submission input for </w:t>
            </w:r>
            <w:r w:rsidRPr="00474449">
              <w:rPr>
                <w:rFonts w:ascii="Arial" w:eastAsia="Arial" w:hAnsi="Arial" w:cs="Arial"/>
              </w:rPr>
              <w:t>Intermittent Renewable Energy Resource</w:t>
            </w:r>
            <w:r w:rsidRPr="00474449" w:rsidDel="00D22711">
              <w:rPr>
                <w:rFonts w:ascii="Arial" w:eastAsia="Arial" w:hAnsi="Arial" w:cs="Arial"/>
              </w:rPr>
              <w:t xml:space="preserve"> </w:t>
            </w:r>
            <w:r w:rsidRPr="00474449">
              <w:rPr>
                <w:rFonts w:ascii="Arial" w:eastAsia="Arial" w:hAnsi="Arial" w:cs="Arial"/>
              </w:rPr>
              <w:t>that opted to be</w:t>
            </w:r>
            <w:r w:rsidRPr="00474449" w:rsidDel="00D22711">
              <w:rPr>
                <w:rFonts w:ascii="Arial" w:eastAsia="Arial" w:hAnsi="Arial" w:cs="Arial"/>
              </w:rPr>
              <w:t xml:space="preserve"> </w:t>
            </w:r>
            <w:r w:rsidRPr="00474449">
              <w:rPr>
                <w:rFonts w:ascii="Arial" w:eastAsia="Arial" w:hAnsi="Arial" w:cs="Arial"/>
              </w:rPr>
              <w:t>classified as a scheduled generating unit, provided that the last tranche of the offer shall be equal to its projected output</w:t>
            </w:r>
            <w:r w:rsidRPr="00474449">
              <w:rPr>
                <w:rFonts w:ascii="Arial" w:eastAsia="Arial" w:hAnsi="Arial" w:cs="Arial"/>
                <w:color w:val="000000"/>
              </w:rPr>
              <w:t>.</w:t>
            </w:r>
          </w:p>
        </w:tc>
        <w:tc>
          <w:tcPr>
            <w:tcW w:w="2448" w:type="dxa"/>
          </w:tcPr>
          <w:p w14:paraId="1E6FFCA6" w14:textId="77777777" w:rsidR="00057192" w:rsidRPr="00474449" w:rsidRDefault="00057192" w:rsidP="00474449">
            <w:pPr>
              <w:rPr>
                <w:rFonts w:ascii="Arial" w:hAnsi="Arial" w:cs="Arial"/>
                <w:iCs/>
                <w:highlight w:val="yellow"/>
              </w:rPr>
            </w:pPr>
          </w:p>
        </w:tc>
        <w:tc>
          <w:tcPr>
            <w:tcW w:w="2880" w:type="dxa"/>
          </w:tcPr>
          <w:p w14:paraId="493C294C" w14:textId="77777777" w:rsidR="00057192" w:rsidRPr="00474449" w:rsidRDefault="00057192" w:rsidP="00474449">
            <w:pPr>
              <w:rPr>
                <w:rFonts w:ascii="Arial" w:hAnsi="Arial" w:cs="Arial"/>
                <w:iCs/>
                <w:highlight w:val="yellow"/>
              </w:rPr>
            </w:pPr>
          </w:p>
        </w:tc>
        <w:tc>
          <w:tcPr>
            <w:tcW w:w="1581" w:type="dxa"/>
          </w:tcPr>
          <w:p w14:paraId="24091CE8" w14:textId="77777777" w:rsidR="00057192" w:rsidRPr="00474449" w:rsidRDefault="00057192" w:rsidP="00474449">
            <w:pPr>
              <w:rPr>
                <w:rFonts w:ascii="Arial" w:hAnsi="Arial" w:cs="Arial"/>
                <w:iCs/>
                <w:highlight w:val="yellow"/>
              </w:rPr>
            </w:pPr>
          </w:p>
        </w:tc>
        <w:tc>
          <w:tcPr>
            <w:tcW w:w="1296" w:type="dxa"/>
          </w:tcPr>
          <w:p w14:paraId="5A88D448" w14:textId="77777777" w:rsidR="00057192" w:rsidRPr="00474449" w:rsidRDefault="00057192" w:rsidP="00474449">
            <w:pPr>
              <w:rPr>
                <w:rFonts w:ascii="Arial" w:hAnsi="Arial" w:cs="Arial"/>
                <w:iCs/>
                <w:highlight w:val="yellow"/>
              </w:rPr>
            </w:pPr>
          </w:p>
        </w:tc>
      </w:tr>
      <w:tr w:rsidR="00057192" w:rsidRPr="00474449" w14:paraId="4FA00DE7" w14:textId="7B5DB01D" w:rsidTr="00057192">
        <w:tc>
          <w:tcPr>
            <w:tcW w:w="1745" w:type="dxa"/>
          </w:tcPr>
          <w:p w14:paraId="7BD80B2E" w14:textId="4E991EBE" w:rsidR="00057192" w:rsidRPr="00474449" w:rsidRDefault="00057192" w:rsidP="00474449">
            <w:pPr>
              <w:jc w:val="both"/>
              <w:rPr>
                <w:rFonts w:ascii="Arial" w:hAnsi="Arial" w:cs="Arial"/>
                <w:b/>
              </w:rPr>
            </w:pPr>
            <w:permStart w:id="586247576" w:edGrp="everyone" w:colFirst="5" w:colLast="5"/>
            <w:permStart w:id="1488993792" w:edGrp="everyone" w:colFirst="6" w:colLast="6"/>
            <w:permStart w:id="2055108465" w:edGrp="everyone" w:colFirst="7" w:colLast="7"/>
            <w:permStart w:id="809787823" w:edGrp="everyone" w:colFirst="8" w:colLast="8"/>
            <w:permEnd w:id="334981354"/>
            <w:permEnd w:id="1684083995"/>
            <w:permEnd w:id="740505247"/>
            <w:permEnd w:id="1027160562"/>
            <w:r w:rsidRPr="00474449">
              <w:rPr>
                <w:rFonts w:ascii="Arial" w:eastAsia="Arial" w:hAnsi="Arial" w:cs="Arial"/>
                <w:color w:val="000000"/>
              </w:rPr>
              <w:t>3.5.5 Generation Offers and Data</w:t>
            </w:r>
          </w:p>
        </w:tc>
        <w:tc>
          <w:tcPr>
            <w:tcW w:w="1372" w:type="dxa"/>
          </w:tcPr>
          <w:p w14:paraId="2A31CB90" w14:textId="633D3B7C" w:rsidR="00057192" w:rsidRPr="00474449" w:rsidRDefault="00057192" w:rsidP="00474449">
            <w:pPr>
              <w:jc w:val="center"/>
              <w:rPr>
                <w:rFonts w:ascii="Arial" w:hAnsi="Arial" w:cs="Arial"/>
              </w:rPr>
            </w:pPr>
            <w:r w:rsidRPr="00474449">
              <w:rPr>
                <w:rFonts w:ascii="Arial" w:eastAsia="Arial" w:hAnsi="Arial" w:cs="Arial"/>
                <w:color w:val="000000"/>
              </w:rPr>
              <w:t xml:space="preserve">3.5.5.15 </w:t>
            </w:r>
          </w:p>
        </w:tc>
        <w:tc>
          <w:tcPr>
            <w:tcW w:w="2880" w:type="dxa"/>
          </w:tcPr>
          <w:p w14:paraId="3F1FE36E" w14:textId="77777777" w:rsidR="00057192" w:rsidRPr="00474449" w:rsidRDefault="00057192" w:rsidP="00474449">
            <w:pPr>
              <w:spacing w:after="40"/>
              <w:rPr>
                <w:rFonts w:ascii="Arial" w:eastAsia="Arial" w:hAnsi="Arial" w:cs="Arial"/>
                <w:i/>
                <w:iCs/>
                <w:color w:val="595959"/>
              </w:rPr>
            </w:pPr>
            <w:r w:rsidRPr="00474449">
              <w:rPr>
                <w:rFonts w:ascii="Arial" w:eastAsia="Arial" w:hAnsi="Arial" w:cs="Arial"/>
                <w:i/>
                <w:iCs/>
                <w:color w:val="595959"/>
              </w:rPr>
              <w:t>[Proposed New provision. Parent provision shown for reference:]</w:t>
            </w:r>
          </w:p>
          <w:p w14:paraId="4564D591" w14:textId="77777777" w:rsidR="00057192" w:rsidRPr="00474449" w:rsidRDefault="00057192" w:rsidP="00474449">
            <w:pPr>
              <w:spacing w:after="40"/>
              <w:rPr>
                <w:rFonts w:ascii="Arial" w:hAnsi="Arial" w:cs="Arial"/>
              </w:rPr>
            </w:pPr>
          </w:p>
          <w:p w14:paraId="4861F703" w14:textId="77777777" w:rsidR="00057192" w:rsidRPr="00474449" w:rsidRDefault="00057192" w:rsidP="00474449">
            <w:pPr>
              <w:spacing w:after="40"/>
              <w:rPr>
                <w:rFonts w:ascii="Arial" w:hAnsi="Arial" w:cs="Arial"/>
              </w:rPr>
            </w:pPr>
            <w:r w:rsidRPr="00474449">
              <w:rPr>
                <w:rFonts w:ascii="Arial" w:eastAsia="Arial" w:hAnsi="Arial" w:cs="Arial"/>
                <w:i/>
                <w:iCs/>
                <w:color w:val="595959"/>
              </w:rPr>
              <w:lastRenderedPageBreak/>
              <w:t>Parent provision — Clause 3.5.5.9:</w:t>
            </w:r>
          </w:p>
          <w:p w14:paraId="535B23DC" w14:textId="714E1809" w:rsidR="00057192" w:rsidRPr="00474449" w:rsidRDefault="00057192" w:rsidP="00474449">
            <w:pPr>
              <w:rPr>
                <w:rFonts w:ascii="Arial" w:hAnsi="Arial" w:cs="Arial"/>
              </w:rPr>
            </w:pPr>
            <w:r w:rsidRPr="00474449">
              <w:rPr>
                <w:rFonts w:ascii="Arial" w:eastAsia="Arial" w:hAnsi="Arial" w:cs="Arial"/>
                <w:color w:val="000000"/>
              </w:rPr>
              <w:t>Must-dispatch generating units shall comply with forecast accuracy standards, in respect of their projected outputs submitted under Clause 3.5.5.6, consistent with the Grid Code.</w:t>
            </w:r>
          </w:p>
        </w:tc>
        <w:tc>
          <w:tcPr>
            <w:tcW w:w="2880" w:type="dxa"/>
          </w:tcPr>
          <w:p w14:paraId="6A7B92E0" w14:textId="5BFD0B54" w:rsidR="00057192" w:rsidRPr="00474449" w:rsidRDefault="00057192" w:rsidP="00474449">
            <w:pPr>
              <w:rPr>
                <w:rFonts w:ascii="Arial" w:hAnsi="Arial" w:cs="Arial"/>
                <w:b/>
              </w:rPr>
            </w:pPr>
            <w:r w:rsidRPr="00474449">
              <w:rPr>
                <w:rFonts w:ascii="Arial" w:eastAsia="Arial" w:hAnsi="Arial" w:cs="Arial"/>
                <w:b/>
                <w:bCs/>
                <w:i/>
                <w:iCs/>
                <w:u w:val="single"/>
              </w:rPr>
              <w:lastRenderedPageBreak/>
              <w:t>Intermittent Renewable Energy Resource</w:t>
            </w:r>
            <w:r w:rsidRPr="00474449">
              <w:rPr>
                <w:rFonts w:ascii="Arial" w:eastAsia="Arial" w:hAnsi="Arial" w:cs="Arial"/>
                <w:b/>
                <w:bCs/>
                <w:u w:val="single"/>
              </w:rPr>
              <w:t>-based generating unit that opt to be</w:t>
            </w:r>
            <w:r w:rsidRPr="00474449" w:rsidDel="00D22711">
              <w:rPr>
                <w:rFonts w:ascii="Arial" w:eastAsia="Arial" w:hAnsi="Arial" w:cs="Arial"/>
                <w:b/>
                <w:bCs/>
                <w:u w:val="single"/>
              </w:rPr>
              <w:t xml:space="preserve"> </w:t>
            </w:r>
            <w:r w:rsidRPr="00474449">
              <w:rPr>
                <w:rFonts w:ascii="Arial" w:eastAsia="Arial" w:hAnsi="Arial" w:cs="Arial"/>
                <w:b/>
                <w:u w:val="single"/>
              </w:rPr>
              <w:t xml:space="preserve">classified as </w:t>
            </w:r>
            <w:r w:rsidRPr="00474449">
              <w:rPr>
                <w:rFonts w:ascii="Arial" w:eastAsia="Arial" w:hAnsi="Arial" w:cs="Arial"/>
                <w:b/>
                <w:bCs/>
                <w:u w:val="single"/>
              </w:rPr>
              <w:t xml:space="preserve">a </w:t>
            </w:r>
            <w:r w:rsidRPr="00474449">
              <w:rPr>
                <w:rFonts w:ascii="Arial" w:eastAsia="Arial" w:hAnsi="Arial" w:cs="Arial"/>
                <w:b/>
                <w:bCs/>
                <w:i/>
                <w:iCs/>
                <w:u w:val="single"/>
              </w:rPr>
              <w:t xml:space="preserve">scheduled generating </w:t>
            </w:r>
            <w:r w:rsidRPr="00474449">
              <w:rPr>
                <w:rFonts w:ascii="Arial" w:eastAsia="Arial" w:hAnsi="Arial" w:cs="Arial"/>
                <w:b/>
                <w:bCs/>
                <w:i/>
                <w:iCs/>
                <w:u w:val="single"/>
              </w:rPr>
              <w:lastRenderedPageBreak/>
              <w:t>unit</w:t>
            </w:r>
            <w:r w:rsidRPr="00474449">
              <w:rPr>
                <w:rFonts w:ascii="Arial" w:eastAsia="Arial" w:hAnsi="Arial" w:cs="Arial"/>
                <w:b/>
                <w:u w:val="single"/>
              </w:rPr>
              <w:t xml:space="preserve"> shall comply with forecast accuracy standards, in respect of their </w:t>
            </w:r>
            <w:r w:rsidRPr="00474449">
              <w:rPr>
                <w:rFonts w:ascii="Arial" w:eastAsia="Arial" w:hAnsi="Arial" w:cs="Arial"/>
                <w:b/>
                <w:i/>
                <w:iCs/>
                <w:u w:val="single"/>
              </w:rPr>
              <w:t>projected output</w:t>
            </w:r>
            <w:r w:rsidRPr="00474449">
              <w:rPr>
                <w:rFonts w:ascii="Arial" w:eastAsia="Arial" w:hAnsi="Arial" w:cs="Arial"/>
                <w:b/>
                <w:u w:val="single"/>
              </w:rPr>
              <w:t xml:space="preserve"> submitted under Clause 3.5.5.6, in accordance with the relevant </w:t>
            </w:r>
            <w:r w:rsidRPr="00474449">
              <w:rPr>
                <w:rFonts w:ascii="Arial" w:eastAsia="Arial" w:hAnsi="Arial" w:cs="Arial"/>
                <w:b/>
                <w:i/>
                <w:iCs/>
                <w:u w:val="single"/>
              </w:rPr>
              <w:t xml:space="preserve">Market Manuals </w:t>
            </w:r>
            <w:r w:rsidRPr="00474449">
              <w:rPr>
                <w:rFonts w:ascii="Arial" w:eastAsia="Arial" w:hAnsi="Arial" w:cs="Arial"/>
                <w:b/>
                <w:u w:val="single"/>
              </w:rPr>
              <w:t xml:space="preserve">and consistent with the provisions of the </w:t>
            </w:r>
            <w:r w:rsidRPr="00474449">
              <w:rPr>
                <w:rFonts w:ascii="Arial" w:eastAsia="Arial" w:hAnsi="Arial" w:cs="Arial"/>
                <w:b/>
                <w:i/>
                <w:u w:val="single"/>
              </w:rPr>
              <w:t>Grid Code</w:t>
            </w:r>
            <w:r w:rsidRPr="00474449">
              <w:rPr>
                <w:rFonts w:ascii="Arial" w:eastAsia="Arial" w:hAnsi="Arial" w:cs="Arial"/>
                <w:b/>
                <w:u w:val="single"/>
              </w:rPr>
              <w:t>.</w:t>
            </w:r>
          </w:p>
        </w:tc>
        <w:tc>
          <w:tcPr>
            <w:tcW w:w="2448" w:type="dxa"/>
          </w:tcPr>
          <w:p w14:paraId="15A86B50" w14:textId="77777777" w:rsidR="00057192" w:rsidRPr="00474449" w:rsidRDefault="00057192" w:rsidP="00474449">
            <w:pPr>
              <w:spacing w:after="60"/>
              <w:rPr>
                <w:rFonts w:ascii="Arial" w:eastAsia="Arial" w:hAnsi="Arial" w:cs="Arial"/>
                <w:color w:val="000000"/>
              </w:rPr>
            </w:pPr>
            <w:r w:rsidRPr="00474449">
              <w:rPr>
                <w:rFonts w:ascii="Arial" w:eastAsia="Arial" w:hAnsi="Arial" w:cs="Arial"/>
                <w:color w:val="000000"/>
              </w:rPr>
              <w:lastRenderedPageBreak/>
              <w:t xml:space="preserve">New clause establishing forecast accuracy standards (FAS) as the applicable compliance </w:t>
            </w:r>
            <w:r w:rsidRPr="00474449">
              <w:rPr>
                <w:rFonts w:ascii="Arial" w:eastAsia="Arial" w:hAnsi="Arial" w:cs="Arial"/>
                <w:color w:val="000000"/>
              </w:rPr>
              <w:lastRenderedPageBreak/>
              <w:t xml:space="preserve">standard for </w:t>
            </w:r>
            <w:r w:rsidRPr="00474449">
              <w:rPr>
                <w:rFonts w:ascii="Arial" w:eastAsia="Arial" w:hAnsi="Arial" w:cs="Arial"/>
              </w:rPr>
              <w:t>Intermittent Renewable Energy Resource</w:t>
            </w:r>
            <w:r w:rsidRPr="00474449" w:rsidDel="00D22711">
              <w:rPr>
                <w:rFonts w:ascii="Arial" w:eastAsia="Arial" w:hAnsi="Arial" w:cs="Arial"/>
              </w:rPr>
              <w:t xml:space="preserve"> </w:t>
            </w:r>
            <w:r w:rsidRPr="00474449">
              <w:rPr>
                <w:rFonts w:ascii="Arial" w:eastAsia="Arial" w:hAnsi="Arial" w:cs="Arial"/>
              </w:rPr>
              <w:t>that opted to be</w:t>
            </w:r>
            <w:r w:rsidRPr="00474449" w:rsidDel="00D22711">
              <w:rPr>
                <w:rFonts w:ascii="Arial" w:eastAsia="Arial" w:hAnsi="Arial" w:cs="Arial"/>
              </w:rPr>
              <w:t xml:space="preserve"> </w:t>
            </w:r>
            <w:r w:rsidRPr="00474449">
              <w:rPr>
                <w:rFonts w:ascii="Arial" w:eastAsia="Arial" w:hAnsi="Arial" w:cs="Arial"/>
              </w:rPr>
              <w:t>classified as a scheduled generating unit</w:t>
            </w:r>
            <w:r w:rsidRPr="00474449">
              <w:rPr>
                <w:rFonts w:ascii="Arial" w:eastAsia="Arial" w:hAnsi="Arial" w:cs="Arial"/>
                <w:color w:val="000000"/>
              </w:rPr>
              <w:t xml:space="preserve">. </w:t>
            </w:r>
          </w:p>
          <w:p w14:paraId="79298EB6" w14:textId="77777777" w:rsidR="00057192" w:rsidRPr="00474449" w:rsidRDefault="00057192" w:rsidP="00474449">
            <w:pPr>
              <w:spacing w:after="60"/>
              <w:rPr>
                <w:rFonts w:ascii="Arial" w:eastAsia="Arial" w:hAnsi="Arial" w:cs="Arial"/>
                <w:color w:val="000000"/>
              </w:rPr>
            </w:pPr>
          </w:p>
          <w:p w14:paraId="21BE810E" w14:textId="4A54D43A" w:rsidR="00057192" w:rsidRPr="00474449" w:rsidRDefault="00057192" w:rsidP="00474449">
            <w:pPr>
              <w:rPr>
                <w:rFonts w:ascii="Arial" w:hAnsi="Arial" w:cs="Arial"/>
              </w:rPr>
            </w:pPr>
            <w:r w:rsidRPr="00474449">
              <w:rPr>
                <w:rFonts w:ascii="Arial" w:eastAsia="Arial" w:hAnsi="Arial" w:cs="Arial"/>
                <w:color w:val="000000"/>
              </w:rPr>
              <w:t xml:space="preserve">This is a parallel structure to Clause 3.5.5.9 for must-dispatch units, </w:t>
            </w:r>
            <w:r w:rsidRPr="00474449">
              <w:rPr>
                <w:rFonts w:ascii="Arial" w:eastAsia="Arial" w:hAnsi="Arial" w:cs="Arial"/>
              </w:rPr>
              <w:t>Intermittent Renewable Energy Resource</w:t>
            </w:r>
            <w:r w:rsidRPr="00474449" w:rsidDel="00D22711">
              <w:rPr>
                <w:rFonts w:ascii="Arial" w:eastAsia="Arial" w:hAnsi="Arial" w:cs="Arial"/>
              </w:rPr>
              <w:t xml:space="preserve"> </w:t>
            </w:r>
            <w:r w:rsidRPr="00474449">
              <w:rPr>
                <w:rFonts w:ascii="Arial" w:eastAsia="Arial" w:hAnsi="Arial" w:cs="Arial"/>
              </w:rPr>
              <w:t>that opted to be</w:t>
            </w:r>
            <w:r w:rsidRPr="00474449" w:rsidDel="00D22711">
              <w:rPr>
                <w:rFonts w:ascii="Arial" w:eastAsia="Arial" w:hAnsi="Arial" w:cs="Arial"/>
              </w:rPr>
              <w:t xml:space="preserve"> </w:t>
            </w:r>
            <w:r w:rsidRPr="00474449">
              <w:rPr>
                <w:rFonts w:ascii="Arial" w:eastAsia="Arial" w:hAnsi="Arial" w:cs="Arial"/>
              </w:rPr>
              <w:t>classified as a scheduled generating unit</w:t>
            </w:r>
            <w:r w:rsidRPr="00474449">
              <w:rPr>
                <w:rFonts w:ascii="Arial" w:eastAsia="Arial" w:hAnsi="Arial" w:cs="Arial"/>
                <w:color w:val="000000"/>
              </w:rPr>
              <w:t xml:space="preserve"> submit its projected output under Clause 3.5.5.6.</w:t>
            </w:r>
          </w:p>
        </w:tc>
        <w:tc>
          <w:tcPr>
            <w:tcW w:w="2448" w:type="dxa"/>
          </w:tcPr>
          <w:p w14:paraId="2469BC39" w14:textId="01ECFF50" w:rsidR="00057192" w:rsidRPr="00474449" w:rsidRDefault="00057192" w:rsidP="00474449">
            <w:pPr>
              <w:rPr>
                <w:rFonts w:ascii="Arial" w:hAnsi="Arial" w:cs="Arial"/>
                <w:iCs/>
                <w:highlight w:val="yellow"/>
              </w:rPr>
            </w:pPr>
          </w:p>
        </w:tc>
        <w:tc>
          <w:tcPr>
            <w:tcW w:w="2880" w:type="dxa"/>
          </w:tcPr>
          <w:p w14:paraId="07668AC9" w14:textId="77777777" w:rsidR="00057192" w:rsidRPr="00474449" w:rsidRDefault="00057192" w:rsidP="00474449">
            <w:pPr>
              <w:rPr>
                <w:rFonts w:ascii="Arial" w:hAnsi="Arial" w:cs="Arial"/>
                <w:iCs/>
                <w:highlight w:val="yellow"/>
              </w:rPr>
            </w:pPr>
          </w:p>
        </w:tc>
        <w:tc>
          <w:tcPr>
            <w:tcW w:w="1581" w:type="dxa"/>
          </w:tcPr>
          <w:p w14:paraId="03E6FDB7" w14:textId="77777777" w:rsidR="00057192" w:rsidRPr="00474449" w:rsidRDefault="00057192" w:rsidP="00474449">
            <w:pPr>
              <w:rPr>
                <w:rFonts w:ascii="Arial" w:hAnsi="Arial" w:cs="Arial"/>
                <w:iCs/>
                <w:highlight w:val="yellow"/>
              </w:rPr>
            </w:pPr>
          </w:p>
        </w:tc>
        <w:tc>
          <w:tcPr>
            <w:tcW w:w="1296" w:type="dxa"/>
          </w:tcPr>
          <w:p w14:paraId="543A5241" w14:textId="77777777" w:rsidR="00057192" w:rsidRPr="00474449" w:rsidRDefault="00057192" w:rsidP="00474449">
            <w:pPr>
              <w:rPr>
                <w:rFonts w:ascii="Arial" w:hAnsi="Arial" w:cs="Arial"/>
                <w:iCs/>
                <w:highlight w:val="yellow"/>
              </w:rPr>
            </w:pPr>
          </w:p>
        </w:tc>
      </w:tr>
      <w:tr w:rsidR="00057192" w:rsidRPr="00474449" w14:paraId="5A843775" w14:textId="5353ECD3" w:rsidTr="00057192">
        <w:tc>
          <w:tcPr>
            <w:tcW w:w="1745" w:type="dxa"/>
          </w:tcPr>
          <w:p w14:paraId="7A85E3AE" w14:textId="335E9581" w:rsidR="00057192" w:rsidRPr="00474449" w:rsidRDefault="00057192" w:rsidP="00474449">
            <w:pPr>
              <w:jc w:val="both"/>
              <w:rPr>
                <w:rFonts w:ascii="Arial" w:hAnsi="Arial" w:cs="Arial"/>
                <w:b/>
              </w:rPr>
            </w:pPr>
            <w:permStart w:id="1611862549" w:edGrp="everyone" w:colFirst="5" w:colLast="5"/>
            <w:permStart w:id="37948436" w:edGrp="everyone" w:colFirst="6" w:colLast="6"/>
            <w:permStart w:id="1726898998" w:edGrp="everyone" w:colFirst="7" w:colLast="7"/>
            <w:permStart w:id="1172261774" w:edGrp="everyone" w:colFirst="8" w:colLast="8"/>
            <w:permEnd w:id="586247576"/>
            <w:permEnd w:id="1488993792"/>
            <w:permEnd w:id="2055108465"/>
            <w:permEnd w:id="809787823"/>
            <w:r w:rsidRPr="00474449">
              <w:rPr>
                <w:rFonts w:ascii="Arial" w:eastAsia="Arial" w:hAnsi="Arial" w:cs="Arial"/>
                <w:color w:val="000000"/>
              </w:rPr>
              <w:t>3.5.5 Generation Offers and Data</w:t>
            </w:r>
          </w:p>
        </w:tc>
        <w:tc>
          <w:tcPr>
            <w:tcW w:w="1372" w:type="dxa"/>
          </w:tcPr>
          <w:p w14:paraId="7D7C78BA" w14:textId="4E9A46EF" w:rsidR="00057192" w:rsidRPr="00474449" w:rsidRDefault="00057192" w:rsidP="00474449">
            <w:pPr>
              <w:jc w:val="center"/>
              <w:rPr>
                <w:rFonts w:ascii="Arial" w:hAnsi="Arial" w:cs="Arial"/>
              </w:rPr>
            </w:pPr>
            <w:r w:rsidRPr="00474449">
              <w:rPr>
                <w:rFonts w:ascii="Arial" w:eastAsia="Arial" w:hAnsi="Arial" w:cs="Arial"/>
                <w:color w:val="000000" w:themeColor="text1"/>
              </w:rPr>
              <w:t xml:space="preserve">3.5.5.16 </w:t>
            </w:r>
          </w:p>
        </w:tc>
        <w:tc>
          <w:tcPr>
            <w:tcW w:w="2880" w:type="dxa"/>
          </w:tcPr>
          <w:p w14:paraId="0FA02D32" w14:textId="77777777" w:rsidR="00057192" w:rsidRPr="00474449" w:rsidRDefault="00057192" w:rsidP="00474449">
            <w:pPr>
              <w:spacing w:after="40"/>
              <w:rPr>
                <w:rFonts w:ascii="Arial" w:eastAsia="Arial" w:hAnsi="Arial" w:cs="Arial"/>
                <w:i/>
                <w:iCs/>
                <w:color w:val="595959"/>
              </w:rPr>
            </w:pPr>
            <w:r w:rsidRPr="00474449">
              <w:rPr>
                <w:rFonts w:ascii="Arial" w:eastAsia="Arial" w:hAnsi="Arial" w:cs="Arial"/>
                <w:i/>
                <w:iCs/>
                <w:color w:val="595959"/>
              </w:rPr>
              <w:t>[Proposed New provision. Parent provision shown for reference:]</w:t>
            </w:r>
          </w:p>
          <w:p w14:paraId="0EF29FFF" w14:textId="77777777" w:rsidR="00057192" w:rsidRPr="00474449" w:rsidRDefault="00057192" w:rsidP="00474449">
            <w:pPr>
              <w:spacing w:after="40"/>
              <w:rPr>
                <w:rFonts w:ascii="Arial" w:hAnsi="Arial" w:cs="Arial"/>
              </w:rPr>
            </w:pPr>
          </w:p>
          <w:p w14:paraId="0CF0C265" w14:textId="77777777" w:rsidR="00057192" w:rsidRPr="00474449" w:rsidRDefault="00057192" w:rsidP="00474449">
            <w:pPr>
              <w:spacing w:after="40"/>
              <w:rPr>
                <w:rFonts w:ascii="Arial" w:hAnsi="Arial" w:cs="Arial"/>
              </w:rPr>
            </w:pPr>
            <w:r w:rsidRPr="00474449">
              <w:rPr>
                <w:rFonts w:ascii="Arial" w:eastAsia="Arial" w:hAnsi="Arial" w:cs="Arial"/>
                <w:i/>
                <w:iCs/>
                <w:color w:val="595959"/>
              </w:rPr>
              <w:lastRenderedPageBreak/>
              <w:t>Parent provision — Clause 3.5.5.10:</w:t>
            </w:r>
          </w:p>
          <w:p w14:paraId="2B3074C7" w14:textId="0B5E5E7B" w:rsidR="00057192" w:rsidRPr="00474449" w:rsidRDefault="00057192" w:rsidP="00474449">
            <w:pPr>
              <w:rPr>
                <w:rFonts w:ascii="Arial" w:hAnsi="Arial" w:cs="Arial"/>
              </w:rPr>
            </w:pPr>
            <w:r w:rsidRPr="00474449">
              <w:rPr>
                <w:rFonts w:ascii="Arial" w:eastAsia="Arial" w:hAnsi="Arial" w:cs="Arial"/>
                <w:color w:val="000000"/>
              </w:rPr>
              <w:t xml:space="preserve">The </w:t>
            </w:r>
            <w:r w:rsidRPr="00474449">
              <w:rPr>
                <w:rFonts w:ascii="Arial" w:eastAsia="Arial" w:hAnsi="Arial" w:cs="Arial"/>
                <w:i/>
                <w:iCs/>
                <w:color w:val="000000"/>
              </w:rPr>
              <w:t>Enforcement and Compliance Office</w:t>
            </w:r>
            <w:r w:rsidRPr="00474449">
              <w:rPr>
                <w:rFonts w:ascii="Arial" w:eastAsia="Arial" w:hAnsi="Arial" w:cs="Arial"/>
                <w:color w:val="000000"/>
              </w:rPr>
              <w:t xml:space="preserve"> shall evaluate annually the forecast accuracy standards complied with by</w:t>
            </w:r>
            <w:r w:rsidRPr="00474449">
              <w:rPr>
                <w:rFonts w:ascii="Arial" w:eastAsia="Arial" w:hAnsi="Arial" w:cs="Arial"/>
                <w:i/>
                <w:iCs/>
                <w:color w:val="000000"/>
              </w:rPr>
              <w:t xml:space="preserve"> must-dispatch generating units</w:t>
            </w:r>
            <w:r w:rsidRPr="00474449">
              <w:rPr>
                <w:rFonts w:ascii="Arial" w:eastAsia="Arial" w:hAnsi="Arial" w:cs="Arial"/>
                <w:color w:val="000000"/>
              </w:rPr>
              <w:t xml:space="preserve"> in accordance with Clause 3.5.5.9.</w:t>
            </w:r>
          </w:p>
        </w:tc>
        <w:tc>
          <w:tcPr>
            <w:tcW w:w="2880" w:type="dxa"/>
          </w:tcPr>
          <w:p w14:paraId="7CFCBDD9" w14:textId="3E5B5A98" w:rsidR="00057192" w:rsidRPr="00474449" w:rsidRDefault="00057192" w:rsidP="00474449">
            <w:pPr>
              <w:rPr>
                <w:rFonts w:ascii="Arial" w:hAnsi="Arial" w:cs="Arial"/>
                <w:b/>
              </w:rPr>
            </w:pPr>
            <w:r w:rsidRPr="00474449">
              <w:rPr>
                <w:rFonts w:ascii="Arial" w:eastAsia="Arial" w:hAnsi="Arial" w:cs="Arial"/>
                <w:b/>
                <w:u w:val="single"/>
              </w:rPr>
              <w:lastRenderedPageBreak/>
              <w:t xml:space="preserve">The </w:t>
            </w:r>
            <w:r w:rsidRPr="00474449">
              <w:rPr>
                <w:rFonts w:ascii="Arial" w:eastAsia="Arial" w:hAnsi="Arial" w:cs="Arial"/>
                <w:b/>
                <w:i/>
                <w:u w:val="single"/>
              </w:rPr>
              <w:t>Enforcement and Compliance Office</w:t>
            </w:r>
            <w:r w:rsidRPr="00474449">
              <w:rPr>
                <w:rFonts w:ascii="Arial" w:eastAsia="Arial" w:hAnsi="Arial" w:cs="Arial"/>
                <w:b/>
                <w:u w:val="single"/>
              </w:rPr>
              <w:t xml:space="preserve"> shall evaluate annually the forecast accuracy standards complied with </w:t>
            </w:r>
            <w:r w:rsidRPr="00474449">
              <w:rPr>
                <w:rFonts w:ascii="Arial" w:eastAsia="Arial" w:hAnsi="Arial" w:cs="Arial"/>
                <w:b/>
                <w:u w:val="single"/>
              </w:rPr>
              <w:lastRenderedPageBreak/>
              <w:t xml:space="preserve">by </w:t>
            </w:r>
            <w:r w:rsidRPr="00474449">
              <w:rPr>
                <w:rFonts w:ascii="Arial" w:eastAsia="Arial" w:hAnsi="Arial" w:cs="Arial"/>
                <w:b/>
                <w:bCs/>
                <w:i/>
                <w:iCs/>
                <w:u w:val="single"/>
              </w:rPr>
              <w:t>Intermittent Renewable Energy Resource</w:t>
            </w:r>
            <w:r w:rsidRPr="00474449">
              <w:rPr>
                <w:rFonts w:ascii="Arial" w:eastAsia="Arial" w:hAnsi="Arial" w:cs="Arial"/>
                <w:b/>
                <w:bCs/>
                <w:u w:val="single"/>
              </w:rPr>
              <w:t>-based generating unit that opt to be</w:t>
            </w:r>
            <w:r w:rsidRPr="00474449" w:rsidDel="00D22711">
              <w:rPr>
                <w:rFonts w:ascii="Arial" w:eastAsia="Arial" w:hAnsi="Arial" w:cs="Arial"/>
                <w:b/>
                <w:bCs/>
                <w:u w:val="single"/>
              </w:rPr>
              <w:t xml:space="preserve"> </w:t>
            </w:r>
            <w:r w:rsidRPr="00474449">
              <w:rPr>
                <w:rFonts w:ascii="Arial" w:eastAsia="Arial" w:hAnsi="Arial" w:cs="Arial"/>
                <w:b/>
                <w:bCs/>
                <w:u w:val="single"/>
              </w:rPr>
              <w:t xml:space="preserve">classified as a </w:t>
            </w:r>
            <w:r w:rsidRPr="00474449">
              <w:rPr>
                <w:rFonts w:ascii="Arial" w:eastAsia="Arial" w:hAnsi="Arial" w:cs="Arial"/>
                <w:b/>
                <w:bCs/>
                <w:i/>
                <w:iCs/>
                <w:u w:val="single"/>
              </w:rPr>
              <w:t>scheduled generating unit</w:t>
            </w:r>
            <w:r w:rsidRPr="00474449">
              <w:rPr>
                <w:rFonts w:ascii="Arial" w:eastAsia="Arial" w:hAnsi="Arial" w:cs="Arial"/>
                <w:b/>
                <w:bCs/>
                <w:u w:val="single"/>
              </w:rPr>
              <w:t xml:space="preserve"> </w:t>
            </w:r>
            <w:r w:rsidRPr="00474449">
              <w:rPr>
                <w:rFonts w:ascii="Arial" w:eastAsia="Arial" w:hAnsi="Arial" w:cs="Arial"/>
                <w:b/>
                <w:u w:val="single"/>
              </w:rPr>
              <w:t>in accordance with Clause 3.5.5.15</w:t>
            </w:r>
            <w:r w:rsidRPr="00474449">
              <w:rPr>
                <w:rFonts w:ascii="Arial" w:eastAsia="Arial" w:hAnsi="Arial" w:cs="Arial"/>
                <w:u w:val="single"/>
              </w:rPr>
              <w:t>.</w:t>
            </w:r>
          </w:p>
        </w:tc>
        <w:tc>
          <w:tcPr>
            <w:tcW w:w="2448" w:type="dxa"/>
          </w:tcPr>
          <w:p w14:paraId="070C1995" w14:textId="51AF3EC0" w:rsidR="00057192" w:rsidRPr="00474449" w:rsidRDefault="00057192" w:rsidP="00474449">
            <w:pPr>
              <w:rPr>
                <w:rFonts w:ascii="Arial" w:hAnsi="Arial" w:cs="Arial"/>
              </w:rPr>
            </w:pPr>
            <w:r w:rsidRPr="00474449">
              <w:rPr>
                <w:rFonts w:ascii="Arial" w:eastAsia="Arial" w:hAnsi="Arial" w:cs="Arial"/>
              </w:rPr>
              <w:lastRenderedPageBreak/>
              <w:t xml:space="preserve">The </w:t>
            </w:r>
            <w:r w:rsidRPr="00474449">
              <w:rPr>
                <w:rFonts w:ascii="Arial" w:eastAsia="Arial" w:hAnsi="Arial" w:cs="Arial"/>
                <w:color w:val="000000"/>
              </w:rPr>
              <w:t xml:space="preserve">annual evaluation by the </w:t>
            </w:r>
            <w:r w:rsidRPr="00474449">
              <w:rPr>
                <w:rFonts w:ascii="Arial" w:eastAsia="Arial" w:hAnsi="Arial" w:cs="Arial"/>
              </w:rPr>
              <w:t>Enforcement and Compliance Office</w:t>
            </w:r>
            <w:r w:rsidRPr="00474449">
              <w:rPr>
                <w:rFonts w:ascii="Arial" w:eastAsia="Arial" w:hAnsi="Arial" w:cs="Arial"/>
                <w:color w:val="000000"/>
              </w:rPr>
              <w:t xml:space="preserve"> (ECO) is extended to </w:t>
            </w:r>
            <w:r w:rsidRPr="00474449">
              <w:rPr>
                <w:rFonts w:ascii="Arial" w:eastAsia="Arial" w:hAnsi="Arial" w:cs="Arial"/>
              </w:rPr>
              <w:t xml:space="preserve">Intermittent </w:t>
            </w:r>
            <w:r w:rsidRPr="00474449">
              <w:rPr>
                <w:rFonts w:ascii="Arial" w:eastAsia="Arial" w:hAnsi="Arial" w:cs="Arial"/>
              </w:rPr>
              <w:lastRenderedPageBreak/>
              <w:t>Renewable Energy Resource</w:t>
            </w:r>
            <w:r w:rsidRPr="00474449" w:rsidDel="00D22711">
              <w:rPr>
                <w:rFonts w:ascii="Arial" w:eastAsia="Arial" w:hAnsi="Arial" w:cs="Arial"/>
              </w:rPr>
              <w:t xml:space="preserve"> </w:t>
            </w:r>
            <w:r w:rsidRPr="00474449">
              <w:rPr>
                <w:rFonts w:ascii="Arial" w:eastAsia="Arial" w:hAnsi="Arial" w:cs="Arial"/>
              </w:rPr>
              <w:t>that opted to be</w:t>
            </w:r>
            <w:r w:rsidRPr="00474449" w:rsidDel="00D22711">
              <w:rPr>
                <w:rFonts w:ascii="Arial" w:eastAsia="Arial" w:hAnsi="Arial" w:cs="Arial"/>
              </w:rPr>
              <w:t xml:space="preserve"> </w:t>
            </w:r>
            <w:r w:rsidRPr="00474449">
              <w:rPr>
                <w:rFonts w:ascii="Arial" w:eastAsia="Arial" w:hAnsi="Arial" w:cs="Arial"/>
              </w:rPr>
              <w:t>classified as a scheduled generating unit</w:t>
            </w:r>
            <w:r w:rsidRPr="00474449">
              <w:rPr>
                <w:rFonts w:ascii="Arial" w:eastAsia="Arial" w:hAnsi="Arial" w:cs="Arial"/>
                <w:color w:val="000000"/>
              </w:rPr>
              <w:t xml:space="preserve"> under new Clause 3.5.5.15.</w:t>
            </w:r>
          </w:p>
        </w:tc>
        <w:tc>
          <w:tcPr>
            <w:tcW w:w="2448" w:type="dxa"/>
          </w:tcPr>
          <w:p w14:paraId="763E2465" w14:textId="77777777" w:rsidR="00057192" w:rsidRPr="00474449" w:rsidRDefault="00057192" w:rsidP="00474449">
            <w:pPr>
              <w:rPr>
                <w:rFonts w:ascii="Arial" w:hAnsi="Arial" w:cs="Arial"/>
                <w:iCs/>
                <w:highlight w:val="yellow"/>
              </w:rPr>
            </w:pPr>
          </w:p>
        </w:tc>
        <w:tc>
          <w:tcPr>
            <w:tcW w:w="2880" w:type="dxa"/>
          </w:tcPr>
          <w:p w14:paraId="49072A88" w14:textId="77777777" w:rsidR="00057192" w:rsidRPr="00474449" w:rsidRDefault="00057192" w:rsidP="00474449">
            <w:pPr>
              <w:rPr>
                <w:rFonts w:ascii="Arial" w:hAnsi="Arial" w:cs="Arial"/>
                <w:iCs/>
                <w:highlight w:val="yellow"/>
              </w:rPr>
            </w:pPr>
          </w:p>
        </w:tc>
        <w:tc>
          <w:tcPr>
            <w:tcW w:w="1581" w:type="dxa"/>
          </w:tcPr>
          <w:p w14:paraId="32F7765A" w14:textId="77777777" w:rsidR="00057192" w:rsidRPr="00474449" w:rsidRDefault="00057192" w:rsidP="00474449">
            <w:pPr>
              <w:rPr>
                <w:rFonts w:ascii="Arial" w:hAnsi="Arial" w:cs="Arial"/>
                <w:iCs/>
                <w:highlight w:val="yellow"/>
              </w:rPr>
            </w:pPr>
          </w:p>
        </w:tc>
        <w:tc>
          <w:tcPr>
            <w:tcW w:w="1296" w:type="dxa"/>
          </w:tcPr>
          <w:p w14:paraId="55B13444" w14:textId="77777777" w:rsidR="00057192" w:rsidRPr="00474449" w:rsidRDefault="00057192" w:rsidP="00474449">
            <w:pPr>
              <w:rPr>
                <w:rFonts w:ascii="Arial" w:hAnsi="Arial" w:cs="Arial"/>
                <w:iCs/>
                <w:highlight w:val="yellow"/>
              </w:rPr>
            </w:pPr>
          </w:p>
        </w:tc>
      </w:tr>
      <w:tr w:rsidR="00057192" w:rsidRPr="00474449" w14:paraId="579928B9" w14:textId="159AC175" w:rsidTr="00057192">
        <w:tc>
          <w:tcPr>
            <w:tcW w:w="1745" w:type="dxa"/>
          </w:tcPr>
          <w:p w14:paraId="37EA1C16" w14:textId="77777777" w:rsidR="00057192" w:rsidRPr="00474449" w:rsidRDefault="00057192" w:rsidP="001139FC">
            <w:pPr>
              <w:spacing w:after="60"/>
              <w:rPr>
                <w:rFonts w:ascii="Arial" w:eastAsia="Arial" w:hAnsi="Arial" w:cs="Arial"/>
                <w:color w:val="000000"/>
              </w:rPr>
            </w:pPr>
            <w:permStart w:id="865150555" w:edGrp="everyone" w:colFirst="5" w:colLast="5"/>
            <w:permStart w:id="1544621712" w:edGrp="everyone" w:colFirst="6" w:colLast="6"/>
            <w:permStart w:id="680741770" w:edGrp="everyone" w:colFirst="7" w:colLast="7"/>
            <w:permStart w:id="634597930" w:edGrp="everyone" w:colFirst="8" w:colLast="8"/>
            <w:permEnd w:id="1611862549"/>
            <w:permEnd w:id="37948436"/>
            <w:permEnd w:id="1726898998"/>
            <w:permEnd w:id="1172261774"/>
            <w:r w:rsidRPr="00474449">
              <w:rPr>
                <w:rFonts w:ascii="Arial" w:eastAsia="Arial" w:hAnsi="Arial" w:cs="Arial"/>
                <w:color w:val="000000"/>
              </w:rPr>
              <w:t>GLOSSARY</w:t>
            </w:r>
          </w:p>
          <w:p w14:paraId="21845A69" w14:textId="77777777" w:rsidR="00057192" w:rsidRPr="00474449" w:rsidRDefault="00057192" w:rsidP="001139FC">
            <w:pPr>
              <w:jc w:val="both"/>
              <w:rPr>
                <w:rFonts w:ascii="Arial" w:eastAsia="Arial" w:hAnsi="Arial" w:cs="Arial"/>
                <w:color w:val="000000"/>
              </w:rPr>
            </w:pPr>
          </w:p>
        </w:tc>
        <w:tc>
          <w:tcPr>
            <w:tcW w:w="1372" w:type="dxa"/>
          </w:tcPr>
          <w:p w14:paraId="6D8D2703" w14:textId="2B443AAE" w:rsidR="00057192" w:rsidRPr="00474449" w:rsidRDefault="00057192" w:rsidP="001139FC">
            <w:pPr>
              <w:jc w:val="center"/>
              <w:rPr>
                <w:rFonts w:ascii="Arial" w:eastAsia="Arial" w:hAnsi="Arial" w:cs="Arial"/>
                <w:color w:val="000000"/>
              </w:rPr>
            </w:pPr>
            <w:r w:rsidRPr="00474449">
              <w:rPr>
                <w:rFonts w:ascii="Arial" w:eastAsia="Arial" w:hAnsi="Arial" w:cs="Arial"/>
                <w:color w:val="000000"/>
              </w:rPr>
              <w:t xml:space="preserve">Chapter 11 </w:t>
            </w:r>
          </w:p>
        </w:tc>
        <w:tc>
          <w:tcPr>
            <w:tcW w:w="2880" w:type="dxa"/>
          </w:tcPr>
          <w:p w14:paraId="5B1E991F" w14:textId="738BF202" w:rsidR="00057192" w:rsidRPr="00474449" w:rsidRDefault="00057192" w:rsidP="001139FC">
            <w:pPr>
              <w:rPr>
                <w:rFonts w:ascii="Arial" w:eastAsia="Arial" w:hAnsi="Arial" w:cs="Arial"/>
                <w:color w:val="000000"/>
              </w:rPr>
            </w:pPr>
            <w:r w:rsidRPr="00474449">
              <w:rPr>
                <w:rFonts w:ascii="Arial" w:eastAsia="Arial" w:hAnsi="Arial" w:cs="Arial"/>
                <w:b/>
                <w:bCs/>
                <w:color w:val="000000"/>
              </w:rPr>
              <w:t>Dispatch Conformance Standards.</w:t>
            </w:r>
            <w:r w:rsidRPr="00474449">
              <w:rPr>
                <w:rFonts w:ascii="Arial" w:eastAsia="Arial" w:hAnsi="Arial" w:cs="Arial"/>
                <w:color w:val="000000"/>
              </w:rPr>
              <w:t xml:space="preserve"> Standards that set the criteria and procedures for determining whether the </w:t>
            </w:r>
            <w:r w:rsidRPr="00474449">
              <w:rPr>
                <w:rFonts w:ascii="Arial" w:eastAsia="Arial" w:hAnsi="Arial" w:cs="Arial"/>
                <w:i/>
                <w:iCs/>
                <w:color w:val="000000"/>
              </w:rPr>
              <w:t>scheduled generating units</w:t>
            </w:r>
            <w:r w:rsidRPr="00474449">
              <w:rPr>
                <w:rFonts w:ascii="Arial" w:eastAsia="Arial" w:hAnsi="Arial" w:cs="Arial"/>
                <w:color w:val="000000"/>
              </w:rPr>
              <w:t xml:space="preserve"> and the </w:t>
            </w:r>
            <w:r w:rsidRPr="00474449">
              <w:rPr>
                <w:rFonts w:ascii="Arial" w:eastAsia="Arial" w:hAnsi="Arial" w:cs="Arial"/>
                <w:i/>
                <w:iCs/>
                <w:color w:val="000000"/>
              </w:rPr>
              <w:t>priority dispatch generating units</w:t>
            </w:r>
            <w:r w:rsidRPr="00474449">
              <w:rPr>
                <w:rFonts w:ascii="Arial" w:eastAsia="Arial" w:hAnsi="Arial" w:cs="Arial"/>
                <w:color w:val="000000"/>
              </w:rPr>
              <w:t xml:space="preserve"> comply with their </w:t>
            </w:r>
            <w:r w:rsidRPr="00474449">
              <w:rPr>
                <w:rFonts w:ascii="Arial" w:eastAsia="Arial" w:hAnsi="Arial" w:cs="Arial"/>
                <w:i/>
                <w:iCs/>
                <w:color w:val="000000"/>
              </w:rPr>
              <w:t>dispatch schedules</w:t>
            </w:r>
            <w:r w:rsidRPr="00474449">
              <w:rPr>
                <w:rFonts w:ascii="Arial" w:eastAsia="Arial" w:hAnsi="Arial" w:cs="Arial"/>
                <w:color w:val="000000"/>
              </w:rPr>
              <w:t xml:space="preserve"> and which are required to be set out in a </w:t>
            </w:r>
            <w:r w:rsidRPr="00474449">
              <w:rPr>
                <w:rFonts w:ascii="Arial" w:eastAsia="Arial" w:hAnsi="Arial" w:cs="Arial"/>
                <w:i/>
                <w:iCs/>
                <w:color w:val="000000"/>
              </w:rPr>
              <w:t>Market Manual</w:t>
            </w:r>
            <w:r w:rsidRPr="00474449">
              <w:rPr>
                <w:rFonts w:ascii="Arial" w:eastAsia="Arial" w:hAnsi="Arial" w:cs="Arial"/>
                <w:color w:val="000000"/>
              </w:rPr>
              <w:t xml:space="preserve"> in accordance with Clause 3.8.5.</w:t>
            </w:r>
          </w:p>
        </w:tc>
        <w:tc>
          <w:tcPr>
            <w:tcW w:w="2880" w:type="dxa"/>
          </w:tcPr>
          <w:p w14:paraId="3FE51DFE" w14:textId="5AD03DE5" w:rsidR="00057192" w:rsidRPr="00474449" w:rsidRDefault="00057192" w:rsidP="001139FC">
            <w:pPr>
              <w:rPr>
                <w:rFonts w:ascii="Arial" w:eastAsia="Arial" w:hAnsi="Arial" w:cs="Arial"/>
                <w:b/>
                <w:bCs/>
                <w:u w:val="single"/>
              </w:rPr>
            </w:pPr>
            <w:r w:rsidRPr="00474449">
              <w:rPr>
                <w:rFonts w:ascii="Arial" w:eastAsia="Arial" w:hAnsi="Arial" w:cs="Arial"/>
                <w:b/>
                <w:bCs/>
                <w:color w:val="000000"/>
              </w:rPr>
              <w:t>Dispatch Conformance Standards.</w:t>
            </w:r>
            <w:r w:rsidRPr="00474449">
              <w:rPr>
                <w:rFonts w:ascii="Arial" w:eastAsia="Arial" w:hAnsi="Arial" w:cs="Arial"/>
              </w:rPr>
              <w:t xml:space="preserve"> Standards that set the criteria and procedures for determining whether the </w:t>
            </w:r>
            <w:r w:rsidRPr="00474449">
              <w:rPr>
                <w:rFonts w:ascii="Arial" w:eastAsia="Arial" w:hAnsi="Arial" w:cs="Arial"/>
                <w:i/>
                <w:iCs/>
              </w:rPr>
              <w:t>scheduled generating units</w:t>
            </w:r>
            <w:r w:rsidRPr="00474449">
              <w:rPr>
                <w:rFonts w:ascii="Arial" w:eastAsia="Arial" w:hAnsi="Arial" w:cs="Arial"/>
              </w:rPr>
              <w:t xml:space="preserve"> and the </w:t>
            </w:r>
            <w:r w:rsidRPr="00474449">
              <w:rPr>
                <w:rFonts w:ascii="Arial" w:eastAsia="Arial" w:hAnsi="Arial" w:cs="Arial"/>
                <w:i/>
                <w:iCs/>
              </w:rPr>
              <w:t>priority dispatch generating units</w:t>
            </w:r>
            <w:r w:rsidRPr="00474449">
              <w:rPr>
                <w:rFonts w:ascii="Arial" w:eastAsia="Arial" w:hAnsi="Arial" w:cs="Arial"/>
              </w:rPr>
              <w:t xml:space="preserve"> comply with their </w:t>
            </w:r>
            <w:r w:rsidRPr="00474449">
              <w:rPr>
                <w:rFonts w:ascii="Arial" w:eastAsia="Arial" w:hAnsi="Arial" w:cs="Arial"/>
                <w:i/>
                <w:iCs/>
              </w:rPr>
              <w:t>dispatch schedules</w:t>
            </w:r>
            <w:r w:rsidRPr="00474449">
              <w:rPr>
                <w:rFonts w:ascii="Arial" w:eastAsia="Arial" w:hAnsi="Arial" w:cs="Arial"/>
              </w:rPr>
              <w:t xml:space="preserve"> and which are required to be set out in a </w:t>
            </w:r>
            <w:r w:rsidRPr="00474449">
              <w:rPr>
                <w:rFonts w:ascii="Arial" w:eastAsia="Arial" w:hAnsi="Arial" w:cs="Arial"/>
                <w:i/>
                <w:iCs/>
              </w:rPr>
              <w:t>Market Manual</w:t>
            </w:r>
            <w:r w:rsidRPr="00474449">
              <w:rPr>
                <w:rFonts w:ascii="Arial" w:eastAsia="Arial" w:hAnsi="Arial" w:cs="Arial"/>
              </w:rPr>
              <w:t xml:space="preserve"> in accordance with Clause 3.8.5.</w:t>
            </w:r>
            <w:r w:rsidRPr="00474449">
              <w:rPr>
                <w:rFonts w:ascii="Arial" w:eastAsia="Arial" w:hAnsi="Arial" w:cs="Arial"/>
                <w:b/>
                <w:bCs/>
                <w:u w:val="single"/>
              </w:rPr>
              <w:t xml:space="preserve"> Intermittent renewable energy resource</w:t>
            </w:r>
            <w:r w:rsidRPr="00474449">
              <w:rPr>
                <w:rFonts w:ascii="Arial" w:eastAsia="Arial" w:hAnsi="Arial" w:cs="Arial"/>
                <w:b/>
                <w:bCs/>
                <w:u w:val="single"/>
              </w:rPr>
              <w:noBreakHyphen/>
              <w:t xml:space="preserve">based </w:t>
            </w:r>
            <w:r w:rsidRPr="00474449">
              <w:rPr>
                <w:rFonts w:ascii="Arial" w:eastAsia="Arial" w:hAnsi="Arial" w:cs="Arial"/>
                <w:b/>
                <w:bCs/>
                <w:u w:val="single"/>
              </w:rPr>
              <w:lastRenderedPageBreak/>
              <w:t>generating units that opt to be classified as scheduled generating units pursuant to the WESM Rules, shall comply with forecast accuracy standards in accordance with the relevant Market Manuals, in lieu of the dispatch conformance standards</w:t>
            </w:r>
            <w:r w:rsidRPr="00474449">
              <w:rPr>
                <w:rFonts w:ascii="Arial" w:eastAsia="Arial" w:hAnsi="Arial" w:cs="Arial"/>
                <w:b/>
                <w:u w:val="single"/>
              </w:rPr>
              <w:t xml:space="preserve">, and the last tranche of the market offer shall be equal to its </w:t>
            </w:r>
            <w:r w:rsidRPr="00474449">
              <w:rPr>
                <w:rFonts w:ascii="Arial" w:eastAsia="Arial" w:hAnsi="Arial" w:cs="Arial"/>
                <w:b/>
                <w:bCs/>
                <w:u w:val="single"/>
              </w:rPr>
              <w:t>projected output.</w:t>
            </w:r>
          </w:p>
        </w:tc>
        <w:tc>
          <w:tcPr>
            <w:tcW w:w="2448" w:type="dxa"/>
          </w:tcPr>
          <w:p w14:paraId="53BC6A0C" w14:textId="01E36E1C" w:rsidR="00057192" w:rsidRPr="00474449" w:rsidRDefault="00057192" w:rsidP="001139FC">
            <w:pPr>
              <w:rPr>
                <w:rFonts w:ascii="Arial" w:eastAsia="Arial" w:hAnsi="Arial" w:cs="Arial"/>
                <w:color w:val="000000"/>
              </w:rPr>
            </w:pPr>
            <w:r w:rsidRPr="00474449">
              <w:rPr>
                <w:rFonts w:ascii="Arial" w:eastAsia="Arial" w:hAnsi="Arial" w:cs="Arial"/>
                <w:color w:val="000000"/>
              </w:rPr>
              <w:lastRenderedPageBreak/>
              <w:t>The definition contains an implicit population scope that, without a clarifying sentence, would be read as applying to all scheduled generating units. The addition flags the exemption of VREs classified as scheduled generators to prevent interpretive ambiguity at the definition level.</w:t>
            </w:r>
          </w:p>
        </w:tc>
        <w:tc>
          <w:tcPr>
            <w:tcW w:w="2448" w:type="dxa"/>
          </w:tcPr>
          <w:p w14:paraId="7E3D20DA" w14:textId="77777777" w:rsidR="00057192" w:rsidRPr="00474449" w:rsidRDefault="00057192" w:rsidP="001139FC">
            <w:pPr>
              <w:rPr>
                <w:rFonts w:ascii="Arial" w:hAnsi="Arial" w:cs="Arial"/>
                <w:iCs/>
                <w:highlight w:val="yellow"/>
              </w:rPr>
            </w:pPr>
          </w:p>
        </w:tc>
        <w:tc>
          <w:tcPr>
            <w:tcW w:w="2880" w:type="dxa"/>
          </w:tcPr>
          <w:p w14:paraId="0A224AE0" w14:textId="77777777" w:rsidR="00057192" w:rsidRPr="00474449" w:rsidRDefault="00057192" w:rsidP="001139FC">
            <w:pPr>
              <w:rPr>
                <w:rFonts w:ascii="Arial" w:hAnsi="Arial" w:cs="Arial"/>
                <w:iCs/>
                <w:highlight w:val="yellow"/>
              </w:rPr>
            </w:pPr>
          </w:p>
        </w:tc>
        <w:tc>
          <w:tcPr>
            <w:tcW w:w="1581" w:type="dxa"/>
          </w:tcPr>
          <w:p w14:paraId="609F3AA1" w14:textId="77777777" w:rsidR="00057192" w:rsidRPr="00474449" w:rsidRDefault="00057192" w:rsidP="001139FC">
            <w:pPr>
              <w:rPr>
                <w:rFonts w:ascii="Arial" w:hAnsi="Arial" w:cs="Arial"/>
                <w:iCs/>
                <w:highlight w:val="yellow"/>
              </w:rPr>
            </w:pPr>
          </w:p>
        </w:tc>
        <w:tc>
          <w:tcPr>
            <w:tcW w:w="1296" w:type="dxa"/>
          </w:tcPr>
          <w:p w14:paraId="6CFC5575" w14:textId="77777777" w:rsidR="00057192" w:rsidRPr="00474449" w:rsidRDefault="00057192" w:rsidP="001139FC">
            <w:pPr>
              <w:rPr>
                <w:rFonts w:ascii="Arial" w:hAnsi="Arial" w:cs="Arial"/>
                <w:iCs/>
                <w:highlight w:val="yellow"/>
              </w:rPr>
            </w:pPr>
          </w:p>
        </w:tc>
      </w:tr>
      <w:tr w:rsidR="00057192" w:rsidRPr="00474449" w14:paraId="6124D6F7" w14:textId="1C8036D8" w:rsidTr="00057192">
        <w:tc>
          <w:tcPr>
            <w:tcW w:w="1745" w:type="dxa"/>
          </w:tcPr>
          <w:p w14:paraId="7FFC7A1C" w14:textId="4B073B2B" w:rsidR="00057192" w:rsidRPr="00474449" w:rsidRDefault="00057192" w:rsidP="001139FC">
            <w:pPr>
              <w:jc w:val="both"/>
              <w:rPr>
                <w:rFonts w:ascii="Arial" w:hAnsi="Arial" w:cs="Arial"/>
                <w:b/>
              </w:rPr>
            </w:pPr>
            <w:permStart w:id="338498824" w:edGrp="everyone" w:colFirst="5" w:colLast="5"/>
            <w:permStart w:id="1609057893" w:edGrp="everyone" w:colFirst="6" w:colLast="6"/>
            <w:permStart w:id="917767829" w:edGrp="everyone" w:colFirst="7" w:colLast="7"/>
            <w:permStart w:id="824461808" w:edGrp="everyone" w:colFirst="8" w:colLast="8"/>
            <w:permEnd w:id="865150555"/>
            <w:permEnd w:id="1544621712"/>
            <w:permEnd w:id="680741770"/>
            <w:permEnd w:id="634597930"/>
            <w:r w:rsidRPr="00474449">
              <w:rPr>
                <w:rFonts w:ascii="Arial" w:eastAsia="Arial" w:hAnsi="Arial" w:cs="Arial"/>
                <w:color w:val="000000"/>
              </w:rPr>
              <w:t>GLOSSARY</w:t>
            </w:r>
          </w:p>
        </w:tc>
        <w:tc>
          <w:tcPr>
            <w:tcW w:w="1372" w:type="dxa"/>
          </w:tcPr>
          <w:p w14:paraId="13E57158" w14:textId="6F75BE47" w:rsidR="00057192" w:rsidRPr="00474449" w:rsidRDefault="00057192" w:rsidP="001139FC">
            <w:pPr>
              <w:jc w:val="center"/>
              <w:rPr>
                <w:rFonts w:ascii="Arial" w:hAnsi="Arial" w:cs="Arial"/>
              </w:rPr>
            </w:pPr>
            <w:r w:rsidRPr="00474449">
              <w:rPr>
                <w:rFonts w:ascii="Arial" w:eastAsia="Arial" w:hAnsi="Arial" w:cs="Arial"/>
                <w:color w:val="000000"/>
              </w:rPr>
              <w:t>Chapter 11</w:t>
            </w:r>
          </w:p>
        </w:tc>
        <w:tc>
          <w:tcPr>
            <w:tcW w:w="2880" w:type="dxa"/>
          </w:tcPr>
          <w:p w14:paraId="643A0978" w14:textId="1311ABF2" w:rsidR="00057192" w:rsidRPr="00474449" w:rsidRDefault="00057192" w:rsidP="001139FC">
            <w:pPr>
              <w:rPr>
                <w:rFonts w:ascii="Arial" w:hAnsi="Arial" w:cs="Arial"/>
              </w:rPr>
            </w:pPr>
            <w:r w:rsidRPr="00474449">
              <w:rPr>
                <w:rFonts w:ascii="Arial" w:eastAsia="Arial" w:hAnsi="Arial" w:cs="Arial"/>
                <w:color w:val="000000"/>
              </w:rPr>
              <w:t>(New)</w:t>
            </w:r>
          </w:p>
        </w:tc>
        <w:tc>
          <w:tcPr>
            <w:tcW w:w="2880" w:type="dxa"/>
          </w:tcPr>
          <w:p w14:paraId="218A2BE5" w14:textId="27FE2A06" w:rsidR="00057192" w:rsidRPr="00474449" w:rsidRDefault="00057192" w:rsidP="001139FC">
            <w:pPr>
              <w:rPr>
                <w:rFonts w:ascii="Arial" w:hAnsi="Arial" w:cs="Arial"/>
                <w:b/>
              </w:rPr>
            </w:pPr>
            <w:r w:rsidRPr="00474449">
              <w:rPr>
                <w:rFonts w:ascii="Arial" w:eastAsia="Arial" w:hAnsi="Arial" w:cs="Arial"/>
                <w:b/>
                <w:bCs/>
                <w:u w:val="single"/>
              </w:rPr>
              <w:t xml:space="preserve">Forecast Accuracy Standards. Standards that set the criteria and procedures for determining whether the </w:t>
            </w:r>
            <w:r w:rsidRPr="00474449">
              <w:rPr>
                <w:rFonts w:ascii="Arial" w:eastAsia="Arial" w:hAnsi="Arial" w:cs="Arial"/>
                <w:b/>
                <w:u w:val="single"/>
              </w:rPr>
              <w:t>must</w:t>
            </w:r>
            <w:r w:rsidRPr="00474449">
              <w:rPr>
                <w:rFonts w:ascii="Arial" w:eastAsia="Arial" w:hAnsi="Arial" w:cs="Arial"/>
                <w:b/>
                <w:bCs/>
                <w:u w:val="single"/>
              </w:rPr>
              <w:t xml:space="preserve"> </w:t>
            </w:r>
            <w:r w:rsidRPr="00474449">
              <w:rPr>
                <w:rFonts w:ascii="Arial" w:eastAsia="Arial" w:hAnsi="Arial" w:cs="Arial"/>
                <w:b/>
                <w:u w:val="single"/>
              </w:rPr>
              <w:t xml:space="preserve">dispatch generating units </w:t>
            </w:r>
            <w:r w:rsidRPr="00474449">
              <w:rPr>
                <w:rFonts w:ascii="Arial" w:eastAsia="Arial" w:hAnsi="Arial" w:cs="Arial"/>
                <w:b/>
                <w:bCs/>
                <w:u w:val="single"/>
              </w:rPr>
              <w:t xml:space="preserve">and the </w:t>
            </w:r>
            <w:r w:rsidRPr="00474449">
              <w:rPr>
                <w:rFonts w:ascii="Arial" w:eastAsia="Arial" w:hAnsi="Arial" w:cs="Arial"/>
                <w:b/>
                <w:u w:val="single"/>
              </w:rPr>
              <w:t>Intermittent Renewable Energy Resource</w:t>
            </w:r>
            <w:r w:rsidRPr="00474449">
              <w:rPr>
                <w:rFonts w:ascii="Arial" w:eastAsia="Arial" w:hAnsi="Arial" w:cs="Arial"/>
                <w:b/>
                <w:bCs/>
                <w:u w:val="single"/>
              </w:rPr>
              <w:t xml:space="preserve">-based generating unit that opted to be classified as </w:t>
            </w:r>
            <w:r w:rsidRPr="00474449">
              <w:rPr>
                <w:rFonts w:ascii="Arial" w:eastAsia="Arial" w:hAnsi="Arial" w:cs="Arial"/>
                <w:b/>
                <w:bCs/>
                <w:u w:val="single"/>
              </w:rPr>
              <w:lastRenderedPageBreak/>
              <w:t xml:space="preserve">a </w:t>
            </w:r>
            <w:r w:rsidRPr="00474449">
              <w:rPr>
                <w:rFonts w:ascii="Arial" w:eastAsia="Arial" w:hAnsi="Arial" w:cs="Arial"/>
                <w:b/>
                <w:u w:val="single"/>
              </w:rPr>
              <w:t xml:space="preserve">scheduled generating units </w:t>
            </w:r>
            <w:r w:rsidRPr="00474449">
              <w:rPr>
                <w:rFonts w:ascii="Arial" w:eastAsia="Arial" w:hAnsi="Arial" w:cs="Arial"/>
                <w:b/>
                <w:bCs/>
                <w:u w:val="single"/>
              </w:rPr>
              <w:t xml:space="preserve">comply with the submission to the </w:t>
            </w:r>
            <w:r w:rsidRPr="00474449">
              <w:rPr>
                <w:rFonts w:ascii="Arial" w:eastAsia="Arial" w:hAnsi="Arial" w:cs="Arial"/>
                <w:b/>
                <w:u w:val="single"/>
              </w:rPr>
              <w:t>Market Operator</w:t>
            </w:r>
            <w:r w:rsidRPr="00474449">
              <w:rPr>
                <w:rFonts w:ascii="Arial" w:eastAsia="Arial" w:hAnsi="Arial" w:cs="Arial"/>
                <w:b/>
                <w:bCs/>
                <w:u w:val="single"/>
              </w:rPr>
              <w:t xml:space="preserve"> of their</w:t>
            </w:r>
            <w:r w:rsidRPr="00474449">
              <w:rPr>
                <w:rFonts w:ascii="Arial" w:eastAsia="Arial" w:hAnsi="Arial" w:cs="Arial"/>
                <w:b/>
                <w:u w:val="single"/>
              </w:rPr>
              <w:t xml:space="preserve"> projected outputs</w:t>
            </w:r>
            <w:r w:rsidRPr="00474449">
              <w:rPr>
                <w:rFonts w:ascii="Arial" w:eastAsia="Arial" w:hAnsi="Arial" w:cs="Arial"/>
                <w:b/>
                <w:bCs/>
                <w:u w:val="single"/>
              </w:rPr>
              <w:t>, which are required to be set out in a Market Manual. For an intermittent renewable energy resource</w:t>
            </w:r>
            <w:r w:rsidRPr="00474449">
              <w:rPr>
                <w:rFonts w:ascii="Arial" w:eastAsia="Arial" w:hAnsi="Arial" w:cs="Arial"/>
                <w:b/>
                <w:bCs/>
                <w:u w:val="single"/>
              </w:rPr>
              <w:noBreakHyphen/>
              <w:t>based generating unit that has opted to be classified as scheduled generating unit</w:t>
            </w:r>
            <w:r w:rsidRPr="00474449">
              <w:rPr>
                <w:rFonts w:ascii="Arial" w:eastAsia="Arial" w:hAnsi="Arial" w:cs="Arial"/>
                <w:b/>
                <w:u w:val="single"/>
              </w:rPr>
              <w:t xml:space="preserve">, the last tranche of the market offer shall be equal to its </w:t>
            </w:r>
            <w:r w:rsidRPr="00474449">
              <w:rPr>
                <w:rFonts w:ascii="Arial" w:eastAsia="Arial" w:hAnsi="Arial" w:cs="Arial"/>
                <w:b/>
                <w:bCs/>
                <w:u w:val="single"/>
              </w:rPr>
              <w:t>projected output</w:t>
            </w:r>
            <w:r w:rsidRPr="00474449">
              <w:rPr>
                <w:rFonts w:ascii="Arial" w:eastAsia="Arial" w:hAnsi="Arial" w:cs="Arial"/>
                <w:b/>
                <w:u w:val="single"/>
              </w:rPr>
              <w:t>.</w:t>
            </w:r>
          </w:p>
        </w:tc>
        <w:tc>
          <w:tcPr>
            <w:tcW w:w="2448" w:type="dxa"/>
          </w:tcPr>
          <w:p w14:paraId="4CC2A7DD" w14:textId="5C9EEA1D" w:rsidR="00057192" w:rsidRPr="00474449" w:rsidRDefault="00057192" w:rsidP="001139FC">
            <w:pPr>
              <w:rPr>
                <w:rFonts w:ascii="Arial" w:hAnsi="Arial" w:cs="Arial"/>
              </w:rPr>
            </w:pPr>
            <w:r w:rsidRPr="00474449">
              <w:rPr>
                <w:rFonts w:ascii="Arial" w:eastAsia="Arial" w:hAnsi="Arial" w:cs="Arial"/>
                <w:color w:val="000000"/>
              </w:rPr>
              <w:lastRenderedPageBreak/>
              <w:t xml:space="preserve">FAS has not been defined in the Rules and in any of the Market Manuals. This proposal is to streamline reference to Forecast Accuracy Standards in the existing Rules and the </w:t>
            </w:r>
            <w:r w:rsidRPr="00474449">
              <w:rPr>
                <w:rFonts w:ascii="Arial" w:eastAsia="Arial" w:hAnsi="Arial" w:cs="Arial"/>
                <w:color w:val="000000"/>
              </w:rPr>
              <w:lastRenderedPageBreak/>
              <w:t>proposed amendments.</w:t>
            </w:r>
          </w:p>
        </w:tc>
        <w:tc>
          <w:tcPr>
            <w:tcW w:w="2448" w:type="dxa"/>
          </w:tcPr>
          <w:p w14:paraId="62AEA18D" w14:textId="77777777" w:rsidR="00057192" w:rsidRPr="00474449" w:rsidRDefault="00057192" w:rsidP="001139FC">
            <w:pPr>
              <w:rPr>
                <w:rFonts w:ascii="Arial" w:hAnsi="Arial" w:cs="Arial"/>
                <w:iCs/>
                <w:highlight w:val="yellow"/>
              </w:rPr>
            </w:pPr>
          </w:p>
        </w:tc>
        <w:tc>
          <w:tcPr>
            <w:tcW w:w="2880" w:type="dxa"/>
          </w:tcPr>
          <w:p w14:paraId="60787703" w14:textId="77777777" w:rsidR="00057192" w:rsidRPr="00474449" w:rsidRDefault="00057192" w:rsidP="001139FC">
            <w:pPr>
              <w:rPr>
                <w:rFonts w:ascii="Arial" w:hAnsi="Arial" w:cs="Arial"/>
                <w:iCs/>
                <w:highlight w:val="yellow"/>
              </w:rPr>
            </w:pPr>
          </w:p>
        </w:tc>
        <w:tc>
          <w:tcPr>
            <w:tcW w:w="1581" w:type="dxa"/>
          </w:tcPr>
          <w:p w14:paraId="087A914C" w14:textId="77777777" w:rsidR="00057192" w:rsidRPr="00474449" w:rsidRDefault="00057192" w:rsidP="001139FC">
            <w:pPr>
              <w:rPr>
                <w:rFonts w:ascii="Arial" w:hAnsi="Arial" w:cs="Arial"/>
                <w:iCs/>
                <w:highlight w:val="yellow"/>
              </w:rPr>
            </w:pPr>
          </w:p>
        </w:tc>
        <w:tc>
          <w:tcPr>
            <w:tcW w:w="1296" w:type="dxa"/>
          </w:tcPr>
          <w:p w14:paraId="7DC4D029" w14:textId="77777777" w:rsidR="00057192" w:rsidRPr="00474449" w:rsidRDefault="00057192" w:rsidP="001139FC">
            <w:pPr>
              <w:rPr>
                <w:rFonts w:ascii="Arial" w:hAnsi="Arial" w:cs="Arial"/>
                <w:iCs/>
                <w:highlight w:val="yellow"/>
              </w:rPr>
            </w:pPr>
          </w:p>
        </w:tc>
      </w:tr>
      <w:permEnd w:id="338498824"/>
      <w:permEnd w:id="1609057893"/>
      <w:permEnd w:id="917767829"/>
      <w:permEnd w:id="824461808"/>
    </w:tbl>
    <w:p w14:paraId="5F6C3D35" w14:textId="77777777" w:rsidR="00431756" w:rsidRDefault="00431756" w:rsidP="00DE0A94">
      <w:pPr>
        <w:rPr>
          <w:rFonts w:ascii="Arial" w:hAnsi="Arial" w:cs="Arial"/>
        </w:rPr>
      </w:pPr>
    </w:p>
    <w:p w14:paraId="49B4BC23" w14:textId="77777777" w:rsidR="00FC2702" w:rsidRPr="00474449" w:rsidRDefault="00FC2702" w:rsidP="00DE0A94">
      <w:pPr>
        <w:rPr>
          <w:rFonts w:ascii="Arial" w:hAnsi="Arial" w:cs="Arial"/>
        </w:rPr>
      </w:pPr>
    </w:p>
    <w:tbl>
      <w:tblPr>
        <w:tblW w:w="19530" w:type="dxa"/>
        <w:tblInd w:w="-1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45"/>
        <w:gridCol w:w="1372"/>
        <w:gridCol w:w="2880"/>
        <w:gridCol w:w="2880"/>
        <w:gridCol w:w="2448"/>
        <w:gridCol w:w="2448"/>
        <w:gridCol w:w="2880"/>
        <w:gridCol w:w="1581"/>
        <w:gridCol w:w="1296"/>
      </w:tblGrid>
      <w:tr w:rsidR="0042268E" w:rsidRPr="00474449" w14:paraId="7910546A" w14:textId="77777777" w:rsidTr="0042268E">
        <w:trPr>
          <w:trHeight w:val="497"/>
          <w:tblHeader/>
        </w:trPr>
        <w:tc>
          <w:tcPr>
            <w:tcW w:w="19530" w:type="dxa"/>
            <w:gridSpan w:val="9"/>
            <w:shd w:val="clear" w:color="auto" w:fill="FAE2D5" w:themeFill="accent2" w:themeFillTint="33"/>
            <w:vAlign w:val="center"/>
          </w:tcPr>
          <w:p w14:paraId="098CC939" w14:textId="00A3C27A" w:rsidR="0042268E" w:rsidRPr="00FC2702" w:rsidRDefault="0042268E" w:rsidP="0042268E">
            <w:pPr>
              <w:spacing w:after="0"/>
              <w:jc w:val="center"/>
              <w:rPr>
                <w:rFonts w:ascii="Arial" w:hAnsi="Arial" w:cs="Arial"/>
                <w:b/>
              </w:rPr>
            </w:pPr>
            <w:r w:rsidRPr="00FC2702">
              <w:rPr>
                <w:rFonts w:ascii="Arial" w:hAnsi="Arial" w:cs="Arial"/>
                <w:b/>
              </w:rPr>
              <w:lastRenderedPageBreak/>
              <w:t>Dispatch Protocol Manual (WESM-DP), Issue 25.0 (as of 11 April 2026)</w:t>
            </w:r>
          </w:p>
        </w:tc>
      </w:tr>
      <w:tr w:rsidR="00B339C2" w:rsidRPr="00474449" w14:paraId="7C0C91DB" w14:textId="48BFAB4C" w:rsidTr="00F66E87">
        <w:trPr>
          <w:tblHeader/>
        </w:trPr>
        <w:tc>
          <w:tcPr>
            <w:tcW w:w="1745" w:type="dxa"/>
            <w:shd w:val="clear" w:color="auto" w:fill="FAE2D5" w:themeFill="accent2" w:themeFillTint="33"/>
            <w:vAlign w:val="center"/>
          </w:tcPr>
          <w:p w14:paraId="02835601" w14:textId="77777777" w:rsidR="00B339C2" w:rsidRPr="00FC2702" w:rsidRDefault="00B339C2" w:rsidP="00B339C2">
            <w:pPr>
              <w:spacing w:after="0"/>
              <w:jc w:val="center"/>
              <w:rPr>
                <w:rFonts w:ascii="Arial" w:hAnsi="Arial" w:cs="Arial"/>
                <w:b/>
              </w:rPr>
            </w:pPr>
            <w:r w:rsidRPr="00FC2702">
              <w:rPr>
                <w:rFonts w:ascii="Arial" w:hAnsi="Arial" w:cs="Arial"/>
                <w:b/>
              </w:rPr>
              <w:t>Title</w:t>
            </w:r>
          </w:p>
        </w:tc>
        <w:tc>
          <w:tcPr>
            <w:tcW w:w="1372" w:type="dxa"/>
            <w:shd w:val="clear" w:color="auto" w:fill="FAE2D5" w:themeFill="accent2" w:themeFillTint="33"/>
            <w:vAlign w:val="center"/>
          </w:tcPr>
          <w:p w14:paraId="038722A2" w14:textId="77777777" w:rsidR="00B339C2" w:rsidRPr="00FC2702" w:rsidRDefault="00B339C2" w:rsidP="00B339C2">
            <w:pPr>
              <w:spacing w:after="0"/>
              <w:jc w:val="center"/>
              <w:rPr>
                <w:rFonts w:ascii="Arial" w:hAnsi="Arial" w:cs="Arial"/>
                <w:b/>
              </w:rPr>
            </w:pPr>
            <w:r w:rsidRPr="00FC2702">
              <w:rPr>
                <w:rFonts w:ascii="Arial" w:hAnsi="Arial" w:cs="Arial"/>
                <w:b/>
              </w:rPr>
              <w:t>Section</w:t>
            </w:r>
          </w:p>
        </w:tc>
        <w:tc>
          <w:tcPr>
            <w:tcW w:w="2880" w:type="dxa"/>
            <w:shd w:val="clear" w:color="auto" w:fill="FAE2D5" w:themeFill="accent2" w:themeFillTint="33"/>
            <w:vAlign w:val="center"/>
          </w:tcPr>
          <w:p w14:paraId="72485227" w14:textId="77777777" w:rsidR="00B339C2" w:rsidRPr="00FC2702" w:rsidRDefault="00B339C2" w:rsidP="00B339C2">
            <w:pPr>
              <w:spacing w:after="0"/>
              <w:jc w:val="center"/>
              <w:rPr>
                <w:rFonts w:ascii="Arial" w:hAnsi="Arial" w:cs="Arial"/>
                <w:b/>
              </w:rPr>
            </w:pPr>
            <w:r w:rsidRPr="00FC2702">
              <w:rPr>
                <w:rFonts w:ascii="Arial" w:hAnsi="Arial" w:cs="Arial"/>
                <w:b/>
              </w:rPr>
              <w:t>Provision</w:t>
            </w:r>
          </w:p>
        </w:tc>
        <w:tc>
          <w:tcPr>
            <w:tcW w:w="2880" w:type="dxa"/>
            <w:shd w:val="clear" w:color="auto" w:fill="FAE2D5" w:themeFill="accent2" w:themeFillTint="33"/>
            <w:vAlign w:val="center"/>
          </w:tcPr>
          <w:p w14:paraId="5B84A6EE" w14:textId="77777777" w:rsidR="00B339C2" w:rsidRPr="00FC2702" w:rsidRDefault="00B339C2" w:rsidP="00B339C2">
            <w:pPr>
              <w:spacing w:after="0"/>
              <w:jc w:val="center"/>
              <w:rPr>
                <w:rFonts w:ascii="Arial" w:hAnsi="Arial" w:cs="Arial"/>
                <w:b/>
              </w:rPr>
            </w:pPr>
            <w:r w:rsidRPr="00FC2702">
              <w:rPr>
                <w:rFonts w:ascii="Arial" w:hAnsi="Arial" w:cs="Arial"/>
                <w:b/>
              </w:rPr>
              <w:t>Proposed Amendment</w:t>
            </w:r>
          </w:p>
        </w:tc>
        <w:tc>
          <w:tcPr>
            <w:tcW w:w="2448" w:type="dxa"/>
            <w:shd w:val="clear" w:color="auto" w:fill="FAE2D5" w:themeFill="accent2" w:themeFillTint="33"/>
            <w:vAlign w:val="center"/>
          </w:tcPr>
          <w:p w14:paraId="0B04E470" w14:textId="77777777" w:rsidR="00B339C2" w:rsidRPr="00FC2702" w:rsidRDefault="00B339C2" w:rsidP="00B339C2">
            <w:pPr>
              <w:spacing w:after="0"/>
              <w:jc w:val="center"/>
              <w:rPr>
                <w:rFonts w:ascii="Arial" w:hAnsi="Arial" w:cs="Arial"/>
                <w:b/>
              </w:rPr>
            </w:pPr>
            <w:r w:rsidRPr="00FC2702">
              <w:rPr>
                <w:rFonts w:ascii="Arial" w:hAnsi="Arial" w:cs="Arial"/>
                <w:b/>
              </w:rPr>
              <w:t>Rationale</w:t>
            </w:r>
          </w:p>
        </w:tc>
        <w:tc>
          <w:tcPr>
            <w:tcW w:w="2448" w:type="dxa"/>
            <w:shd w:val="clear" w:color="auto" w:fill="FAE2D5" w:themeFill="accent2" w:themeFillTint="33"/>
            <w:vAlign w:val="center"/>
          </w:tcPr>
          <w:p w14:paraId="55BC4659" w14:textId="77777777" w:rsidR="00B339C2" w:rsidRPr="00FC2702" w:rsidRDefault="00B339C2" w:rsidP="00B339C2">
            <w:pPr>
              <w:spacing w:after="0"/>
              <w:jc w:val="center"/>
              <w:rPr>
                <w:rFonts w:ascii="Arial" w:hAnsi="Arial" w:cs="Arial"/>
                <w:b/>
              </w:rPr>
            </w:pPr>
            <w:r w:rsidRPr="00FC2702">
              <w:rPr>
                <w:rFonts w:ascii="Arial" w:hAnsi="Arial" w:cs="Arial"/>
                <w:b/>
              </w:rPr>
              <w:t>Comments</w:t>
            </w:r>
          </w:p>
        </w:tc>
        <w:tc>
          <w:tcPr>
            <w:tcW w:w="2880" w:type="dxa"/>
            <w:shd w:val="clear" w:color="auto" w:fill="FAE2D5" w:themeFill="accent2" w:themeFillTint="33"/>
            <w:vAlign w:val="center"/>
          </w:tcPr>
          <w:p w14:paraId="32E39DDF" w14:textId="77777777" w:rsidR="00B339C2" w:rsidRPr="00FC2702" w:rsidRDefault="00B339C2" w:rsidP="00B339C2">
            <w:pPr>
              <w:spacing w:after="0"/>
              <w:jc w:val="center"/>
              <w:rPr>
                <w:rFonts w:ascii="Arial" w:hAnsi="Arial" w:cs="Arial"/>
                <w:b/>
              </w:rPr>
            </w:pPr>
            <w:r w:rsidRPr="00FC2702">
              <w:rPr>
                <w:rFonts w:ascii="Arial" w:hAnsi="Arial" w:cs="Arial"/>
                <w:b/>
              </w:rPr>
              <w:t>Proposed Wording based on Comments</w:t>
            </w:r>
          </w:p>
        </w:tc>
        <w:tc>
          <w:tcPr>
            <w:tcW w:w="1581" w:type="dxa"/>
            <w:shd w:val="clear" w:color="auto" w:fill="FAE2D5" w:themeFill="accent2" w:themeFillTint="33"/>
            <w:vAlign w:val="center"/>
          </w:tcPr>
          <w:p w14:paraId="612C502C" w14:textId="66201094" w:rsidR="00B339C2" w:rsidRPr="00FC2702" w:rsidRDefault="00B339C2" w:rsidP="00B339C2">
            <w:pPr>
              <w:spacing w:after="0"/>
              <w:jc w:val="center"/>
              <w:rPr>
                <w:rFonts w:ascii="Arial" w:hAnsi="Arial" w:cs="Arial"/>
                <w:b/>
              </w:rPr>
            </w:pPr>
            <w:r w:rsidRPr="00F34198">
              <w:rPr>
                <w:rFonts w:ascii="Arial" w:hAnsi="Arial" w:cs="Arial"/>
                <w:b/>
              </w:rPr>
              <w:t>Original Proponent’s Response</w:t>
            </w:r>
          </w:p>
        </w:tc>
        <w:tc>
          <w:tcPr>
            <w:tcW w:w="1296" w:type="dxa"/>
            <w:shd w:val="clear" w:color="auto" w:fill="FAE2D5" w:themeFill="accent2" w:themeFillTint="33"/>
            <w:vAlign w:val="center"/>
          </w:tcPr>
          <w:p w14:paraId="7C1B5481" w14:textId="7728E40A" w:rsidR="00B339C2" w:rsidRPr="00FC2702" w:rsidRDefault="00B339C2" w:rsidP="00B339C2">
            <w:pPr>
              <w:spacing w:after="0"/>
              <w:jc w:val="center"/>
              <w:rPr>
                <w:rFonts w:ascii="Arial" w:hAnsi="Arial" w:cs="Arial"/>
                <w:b/>
              </w:rPr>
            </w:pPr>
            <w:r w:rsidRPr="00F34198">
              <w:rPr>
                <w:rFonts w:ascii="Arial" w:hAnsi="Arial" w:cs="Arial"/>
                <w:b/>
              </w:rPr>
              <w:t>RCC Decision</w:t>
            </w:r>
          </w:p>
        </w:tc>
      </w:tr>
      <w:tr w:rsidR="0042268E" w:rsidRPr="00474449" w14:paraId="1462AE2F" w14:textId="5C1FAC5A" w:rsidTr="0042268E">
        <w:tc>
          <w:tcPr>
            <w:tcW w:w="1745" w:type="dxa"/>
          </w:tcPr>
          <w:p w14:paraId="094471A7" w14:textId="2D3A7B5B" w:rsidR="0042268E" w:rsidRPr="00FC2702" w:rsidRDefault="0042268E" w:rsidP="00FC2702">
            <w:pPr>
              <w:jc w:val="both"/>
              <w:rPr>
                <w:rFonts w:ascii="Arial" w:hAnsi="Arial" w:cs="Arial"/>
                <w:b/>
              </w:rPr>
            </w:pPr>
            <w:permStart w:id="1010592356" w:edGrp="everyone" w:colFirst="5" w:colLast="5"/>
            <w:permStart w:id="1337594475" w:edGrp="everyone" w:colFirst="6" w:colLast="6"/>
            <w:permStart w:id="2111396092" w:edGrp="everyone" w:colFirst="7" w:colLast="7"/>
            <w:permStart w:id="541555717" w:edGrp="everyone" w:colFirst="8" w:colLast="8"/>
            <w:r w:rsidRPr="00FC2702">
              <w:rPr>
                <w:rFonts w:ascii="Arial" w:eastAsia="Arial" w:hAnsi="Arial" w:cs="Arial"/>
                <w:color w:val="000000"/>
              </w:rPr>
              <w:t>Section 12 Dispatch Compliance</w:t>
            </w:r>
            <w:r w:rsidRPr="00FC2702">
              <w:rPr>
                <w:rFonts w:ascii="Arial" w:eastAsia="Arial" w:hAnsi="Arial" w:cs="Arial"/>
                <w:color w:val="000000"/>
              </w:rPr>
              <w:br/>
            </w:r>
            <w:r w:rsidRPr="00FC2702">
              <w:rPr>
                <w:rFonts w:ascii="Arial" w:eastAsia="Arial" w:hAnsi="Arial" w:cs="Arial"/>
                <w:color w:val="000000"/>
              </w:rPr>
              <w:br/>
              <w:t>12.1 Background</w:t>
            </w:r>
          </w:p>
        </w:tc>
        <w:tc>
          <w:tcPr>
            <w:tcW w:w="1372" w:type="dxa"/>
          </w:tcPr>
          <w:p w14:paraId="21C8C725" w14:textId="379B1259" w:rsidR="0042268E" w:rsidRPr="00FC2702" w:rsidRDefault="0042268E" w:rsidP="00FC2702">
            <w:pPr>
              <w:jc w:val="center"/>
              <w:rPr>
                <w:rFonts w:ascii="Arial" w:hAnsi="Arial" w:cs="Arial"/>
              </w:rPr>
            </w:pPr>
            <w:r w:rsidRPr="00FC2702">
              <w:rPr>
                <w:rFonts w:ascii="Arial" w:eastAsia="Arial" w:hAnsi="Arial" w:cs="Arial"/>
                <w:color w:val="000000"/>
              </w:rPr>
              <w:t>12.1.1</w:t>
            </w:r>
          </w:p>
        </w:tc>
        <w:tc>
          <w:tcPr>
            <w:tcW w:w="2880" w:type="dxa"/>
          </w:tcPr>
          <w:p w14:paraId="2E8CA81D" w14:textId="531BB453" w:rsidR="0042268E" w:rsidRPr="00FC2702" w:rsidRDefault="0042268E" w:rsidP="00FC2702">
            <w:pPr>
              <w:rPr>
                <w:rFonts w:ascii="Arial" w:hAnsi="Arial" w:cs="Arial"/>
              </w:rPr>
            </w:pPr>
            <w:r w:rsidRPr="00FC2702">
              <w:rPr>
                <w:rFonts w:ascii="Arial" w:eastAsia="Arial" w:hAnsi="Arial" w:cs="Arial"/>
                <w:color w:val="000000"/>
              </w:rPr>
              <w:t xml:space="preserve">A </w:t>
            </w:r>
            <w:r w:rsidRPr="00FC2702">
              <w:rPr>
                <w:rFonts w:ascii="Arial" w:eastAsia="Arial" w:hAnsi="Arial" w:cs="Arial"/>
                <w:i/>
                <w:iCs/>
                <w:color w:val="000000"/>
              </w:rPr>
              <w:t>Generation Company</w:t>
            </w:r>
            <w:r w:rsidRPr="00FC2702">
              <w:rPr>
                <w:rFonts w:ascii="Arial" w:eastAsia="Arial" w:hAnsi="Arial" w:cs="Arial"/>
                <w:color w:val="000000"/>
              </w:rPr>
              <w:t xml:space="preserve"> is required to operate their </w:t>
            </w:r>
            <w:r w:rsidRPr="00FC2702">
              <w:rPr>
                <w:rFonts w:ascii="Arial" w:eastAsia="Arial" w:hAnsi="Arial" w:cs="Arial"/>
                <w:i/>
                <w:iCs/>
                <w:color w:val="000000"/>
              </w:rPr>
              <w:t xml:space="preserve">scheduled generating units </w:t>
            </w:r>
            <w:r w:rsidRPr="00FC2702">
              <w:rPr>
                <w:rFonts w:ascii="Arial" w:eastAsia="Arial" w:hAnsi="Arial" w:cs="Arial"/>
                <w:color w:val="000000"/>
              </w:rPr>
              <w:t>and/or p</w:t>
            </w:r>
            <w:r w:rsidRPr="00FC2702">
              <w:rPr>
                <w:rFonts w:ascii="Arial" w:eastAsia="Arial" w:hAnsi="Arial" w:cs="Arial"/>
                <w:i/>
                <w:iCs/>
                <w:color w:val="000000"/>
              </w:rPr>
              <w:t xml:space="preserve">riority dispatch generating units </w:t>
            </w:r>
            <w:r w:rsidRPr="00FC2702">
              <w:rPr>
                <w:rFonts w:ascii="Arial" w:eastAsia="Arial" w:hAnsi="Arial" w:cs="Arial"/>
                <w:color w:val="000000"/>
              </w:rPr>
              <w:t xml:space="preserve">in accordance with the scheduling and dispatch procedures described in Chapter 3 of the </w:t>
            </w:r>
            <w:r w:rsidRPr="00FC2702">
              <w:rPr>
                <w:rFonts w:ascii="Arial" w:eastAsia="Arial" w:hAnsi="Arial" w:cs="Arial"/>
                <w:i/>
                <w:iCs/>
                <w:color w:val="000000"/>
              </w:rPr>
              <w:t>WESM Rules</w:t>
            </w:r>
            <w:r w:rsidRPr="00FC2702">
              <w:rPr>
                <w:rFonts w:ascii="Arial" w:eastAsia="Arial" w:hAnsi="Arial" w:cs="Arial"/>
                <w:color w:val="000000"/>
              </w:rPr>
              <w:t xml:space="preserve">. More specifically, </w:t>
            </w:r>
            <w:r w:rsidRPr="00FC2702">
              <w:rPr>
                <w:rFonts w:ascii="Arial" w:eastAsia="Arial" w:hAnsi="Arial" w:cs="Arial"/>
                <w:i/>
                <w:iCs/>
                <w:color w:val="000000"/>
              </w:rPr>
              <w:t xml:space="preserve">scheduled generating units </w:t>
            </w:r>
            <w:r w:rsidRPr="00FC2702">
              <w:rPr>
                <w:rFonts w:ascii="Arial" w:eastAsia="Arial" w:hAnsi="Arial" w:cs="Arial"/>
                <w:color w:val="000000"/>
              </w:rPr>
              <w:t>and</w:t>
            </w:r>
            <w:r w:rsidRPr="00FC2702">
              <w:rPr>
                <w:rFonts w:ascii="Arial" w:eastAsia="Arial" w:hAnsi="Arial" w:cs="Arial"/>
                <w:i/>
                <w:iCs/>
                <w:color w:val="000000"/>
              </w:rPr>
              <w:t xml:space="preserve"> priority dispatch generating units</w:t>
            </w:r>
            <w:r w:rsidRPr="00FC2702">
              <w:rPr>
                <w:rFonts w:ascii="Arial" w:eastAsia="Arial" w:hAnsi="Arial" w:cs="Arial"/>
                <w:color w:val="000000"/>
              </w:rPr>
              <w:t xml:space="preserve"> shall generate in accordance with the</w:t>
            </w:r>
            <w:r w:rsidRPr="00FC2702">
              <w:rPr>
                <w:rFonts w:ascii="Arial" w:eastAsia="Arial" w:hAnsi="Arial" w:cs="Arial"/>
                <w:i/>
                <w:iCs/>
                <w:color w:val="000000"/>
              </w:rPr>
              <w:t xml:space="preserve"> dispatch schedules </w:t>
            </w:r>
            <w:r w:rsidRPr="00FC2702">
              <w:rPr>
                <w:rFonts w:ascii="Arial" w:eastAsia="Arial" w:hAnsi="Arial" w:cs="Arial"/>
                <w:color w:val="000000"/>
              </w:rPr>
              <w:t xml:space="preserve">communicated pursuant to </w:t>
            </w:r>
            <w:r w:rsidRPr="00FC2702">
              <w:rPr>
                <w:rFonts w:ascii="Arial" w:eastAsia="Arial" w:hAnsi="Arial" w:cs="Arial"/>
                <w:i/>
                <w:iCs/>
                <w:color w:val="000000"/>
              </w:rPr>
              <w:t xml:space="preserve">WESM Rules </w:t>
            </w:r>
            <w:r w:rsidRPr="00FC2702">
              <w:rPr>
                <w:rFonts w:ascii="Arial" w:eastAsia="Arial" w:hAnsi="Arial" w:cs="Arial"/>
                <w:color w:val="000000"/>
              </w:rPr>
              <w:t xml:space="preserve">Clause 3.8.1 and in accordance with the </w:t>
            </w:r>
            <w:r w:rsidRPr="00FC2702">
              <w:rPr>
                <w:rFonts w:ascii="Arial" w:eastAsia="Arial" w:hAnsi="Arial" w:cs="Arial"/>
                <w:i/>
                <w:iCs/>
                <w:color w:val="000000"/>
              </w:rPr>
              <w:t>dispatch conformance standards</w:t>
            </w:r>
            <w:r w:rsidRPr="00FC2702">
              <w:rPr>
                <w:rFonts w:ascii="Arial" w:eastAsia="Arial" w:hAnsi="Arial" w:cs="Arial"/>
                <w:color w:val="000000"/>
              </w:rPr>
              <w:t xml:space="preserve"> specified in Clause 3.8.5. They are to follow such schedules unless otherwise restricted or instructed by the </w:t>
            </w:r>
            <w:r w:rsidRPr="00FC2702">
              <w:rPr>
                <w:rFonts w:ascii="Arial" w:eastAsia="Arial" w:hAnsi="Arial" w:cs="Arial"/>
                <w:i/>
                <w:iCs/>
                <w:color w:val="000000"/>
              </w:rPr>
              <w:t>System Operator</w:t>
            </w:r>
            <w:r w:rsidRPr="00FC2702">
              <w:rPr>
                <w:rFonts w:ascii="Arial" w:eastAsia="Arial" w:hAnsi="Arial" w:cs="Arial"/>
                <w:color w:val="000000"/>
              </w:rPr>
              <w:t>.</w:t>
            </w:r>
          </w:p>
        </w:tc>
        <w:tc>
          <w:tcPr>
            <w:tcW w:w="2880" w:type="dxa"/>
          </w:tcPr>
          <w:p w14:paraId="651A39EC" w14:textId="68E1C5BE" w:rsidR="0042268E" w:rsidRPr="00FC2702" w:rsidRDefault="0042268E" w:rsidP="00FC2702">
            <w:pPr>
              <w:rPr>
                <w:rFonts w:ascii="Arial" w:hAnsi="Arial" w:cs="Arial"/>
                <w:b/>
              </w:rPr>
            </w:pPr>
            <w:r w:rsidRPr="00FC2702">
              <w:rPr>
                <w:rFonts w:ascii="Arial" w:eastAsia="Arial" w:hAnsi="Arial" w:cs="Arial"/>
                <w:color w:val="000000"/>
              </w:rPr>
              <w:t xml:space="preserve">A </w:t>
            </w:r>
            <w:r w:rsidRPr="00FC2702">
              <w:rPr>
                <w:rFonts w:ascii="Arial" w:eastAsia="Arial" w:hAnsi="Arial" w:cs="Arial"/>
                <w:i/>
                <w:iCs/>
                <w:color w:val="000000"/>
              </w:rPr>
              <w:t>Generation Company</w:t>
            </w:r>
            <w:r w:rsidRPr="00FC2702">
              <w:rPr>
                <w:rFonts w:ascii="Arial" w:eastAsia="Arial" w:hAnsi="Arial" w:cs="Arial"/>
                <w:color w:val="000000"/>
              </w:rPr>
              <w:t xml:space="preserve"> is required to operate their </w:t>
            </w:r>
            <w:r w:rsidRPr="00FC2702">
              <w:rPr>
                <w:rFonts w:ascii="Arial" w:eastAsia="Arial" w:hAnsi="Arial" w:cs="Arial"/>
                <w:i/>
                <w:iCs/>
                <w:color w:val="000000"/>
              </w:rPr>
              <w:t xml:space="preserve">scheduled generating units </w:t>
            </w:r>
            <w:r w:rsidRPr="00FC2702">
              <w:rPr>
                <w:rFonts w:ascii="Arial" w:eastAsia="Arial" w:hAnsi="Arial" w:cs="Arial"/>
                <w:color w:val="000000"/>
              </w:rPr>
              <w:t>and/or p</w:t>
            </w:r>
            <w:r w:rsidRPr="00FC2702">
              <w:rPr>
                <w:rFonts w:ascii="Arial" w:eastAsia="Arial" w:hAnsi="Arial" w:cs="Arial"/>
                <w:i/>
                <w:iCs/>
                <w:color w:val="000000"/>
              </w:rPr>
              <w:t xml:space="preserve">riority dispatch generating units </w:t>
            </w:r>
            <w:r w:rsidRPr="00FC2702">
              <w:rPr>
                <w:rFonts w:ascii="Arial" w:eastAsia="Arial" w:hAnsi="Arial" w:cs="Arial"/>
                <w:color w:val="000000"/>
              </w:rPr>
              <w:t xml:space="preserve">in accordance with the scheduling and dispatch procedures described in Chapter 3 of the </w:t>
            </w:r>
            <w:r w:rsidRPr="00FC2702">
              <w:rPr>
                <w:rFonts w:ascii="Arial" w:eastAsia="Arial" w:hAnsi="Arial" w:cs="Arial"/>
                <w:i/>
                <w:iCs/>
                <w:color w:val="000000"/>
              </w:rPr>
              <w:t>WESM Rules</w:t>
            </w:r>
            <w:r w:rsidRPr="00FC2702">
              <w:rPr>
                <w:rFonts w:ascii="Arial" w:eastAsia="Arial" w:hAnsi="Arial" w:cs="Arial"/>
                <w:color w:val="000000"/>
              </w:rPr>
              <w:t xml:space="preserve">. More specifically, </w:t>
            </w:r>
            <w:r w:rsidRPr="00FC2702">
              <w:rPr>
                <w:rFonts w:ascii="Arial" w:eastAsia="Arial" w:hAnsi="Arial" w:cs="Arial"/>
                <w:i/>
                <w:iCs/>
                <w:color w:val="000000"/>
              </w:rPr>
              <w:t xml:space="preserve">scheduled generating units </w:t>
            </w:r>
            <w:r w:rsidRPr="00FC2702">
              <w:rPr>
                <w:rFonts w:ascii="Arial" w:eastAsia="Arial" w:hAnsi="Arial" w:cs="Arial"/>
                <w:color w:val="000000"/>
              </w:rPr>
              <w:t>and</w:t>
            </w:r>
            <w:r w:rsidRPr="00FC2702">
              <w:rPr>
                <w:rFonts w:ascii="Arial" w:eastAsia="Arial" w:hAnsi="Arial" w:cs="Arial"/>
                <w:i/>
                <w:iCs/>
                <w:color w:val="000000"/>
              </w:rPr>
              <w:t xml:space="preserve"> priority dispatch generating units</w:t>
            </w:r>
            <w:r w:rsidRPr="00FC2702">
              <w:rPr>
                <w:rFonts w:ascii="Arial" w:eastAsia="Arial" w:hAnsi="Arial" w:cs="Arial"/>
                <w:color w:val="000000"/>
              </w:rPr>
              <w:t xml:space="preserve"> shall generate in accordance with the</w:t>
            </w:r>
            <w:r w:rsidRPr="00FC2702">
              <w:rPr>
                <w:rFonts w:ascii="Arial" w:eastAsia="Arial" w:hAnsi="Arial" w:cs="Arial"/>
                <w:i/>
                <w:iCs/>
                <w:color w:val="000000"/>
              </w:rPr>
              <w:t xml:space="preserve"> dispatch schedules </w:t>
            </w:r>
            <w:r w:rsidRPr="00FC2702">
              <w:rPr>
                <w:rFonts w:ascii="Arial" w:eastAsia="Arial" w:hAnsi="Arial" w:cs="Arial"/>
                <w:color w:val="000000"/>
              </w:rPr>
              <w:t xml:space="preserve">communicated pursuant to </w:t>
            </w:r>
            <w:r w:rsidRPr="00FC2702">
              <w:rPr>
                <w:rFonts w:ascii="Arial" w:eastAsia="Arial" w:hAnsi="Arial" w:cs="Arial"/>
                <w:i/>
                <w:iCs/>
                <w:color w:val="000000"/>
              </w:rPr>
              <w:t xml:space="preserve">WESM Rules </w:t>
            </w:r>
            <w:r w:rsidRPr="00FC2702">
              <w:rPr>
                <w:rFonts w:ascii="Arial" w:eastAsia="Arial" w:hAnsi="Arial" w:cs="Arial"/>
                <w:color w:val="000000"/>
              </w:rPr>
              <w:t xml:space="preserve">Clause 3.8.1 and in accordance with the </w:t>
            </w:r>
            <w:r w:rsidRPr="00FC2702">
              <w:rPr>
                <w:rFonts w:ascii="Arial" w:eastAsia="Arial" w:hAnsi="Arial" w:cs="Arial"/>
                <w:i/>
                <w:iCs/>
                <w:color w:val="000000"/>
              </w:rPr>
              <w:t>dispatch conformance standards</w:t>
            </w:r>
            <w:r w:rsidRPr="00FC2702">
              <w:rPr>
                <w:rFonts w:ascii="Arial" w:eastAsia="Arial" w:hAnsi="Arial" w:cs="Arial"/>
                <w:color w:val="000000"/>
              </w:rPr>
              <w:t xml:space="preserve"> specified in Clause 3.8.5. </w:t>
            </w:r>
            <w:r w:rsidRPr="00FC2702">
              <w:rPr>
                <w:rFonts w:ascii="Arial" w:eastAsia="Arial" w:hAnsi="Arial" w:cs="Arial"/>
              </w:rPr>
              <w:t xml:space="preserve">They are to follow such schedules unless otherwise restricted or instructed by the </w:t>
            </w:r>
            <w:r w:rsidRPr="00FC2702">
              <w:rPr>
                <w:rFonts w:ascii="Arial" w:eastAsia="Arial" w:hAnsi="Arial" w:cs="Arial"/>
                <w:i/>
                <w:iCs/>
              </w:rPr>
              <w:t>System Operator</w:t>
            </w:r>
            <w:r w:rsidRPr="00FC2702">
              <w:rPr>
                <w:rFonts w:ascii="Arial" w:eastAsia="Arial" w:hAnsi="Arial" w:cs="Arial"/>
              </w:rPr>
              <w:t xml:space="preserve">. </w:t>
            </w:r>
            <w:r w:rsidRPr="00FC2702">
              <w:rPr>
                <w:rFonts w:ascii="Arial" w:eastAsia="Arial" w:hAnsi="Arial" w:cs="Arial"/>
                <w:b/>
                <w:bCs/>
                <w:i/>
                <w:iCs/>
                <w:u w:val="single"/>
              </w:rPr>
              <w:lastRenderedPageBreak/>
              <w:t>Intermittent renewable energy resource</w:t>
            </w:r>
            <w:r w:rsidRPr="00FC2702">
              <w:rPr>
                <w:rFonts w:ascii="Arial" w:eastAsia="Arial" w:hAnsi="Arial" w:cs="Arial"/>
                <w:b/>
                <w:bCs/>
                <w:u w:val="single"/>
              </w:rPr>
              <w:t>-based generating units</w:t>
            </w:r>
            <w:r w:rsidRPr="00FC2702" w:rsidDel="00D22711">
              <w:rPr>
                <w:rFonts w:ascii="Arial" w:eastAsia="Arial" w:hAnsi="Arial" w:cs="Arial"/>
                <w:b/>
                <w:bCs/>
                <w:u w:val="single"/>
              </w:rPr>
              <w:t xml:space="preserve"> </w:t>
            </w:r>
            <w:r w:rsidRPr="00FC2702">
              <w:rPr>
                <w:rFonts w:ascii="Arial" w:eastAsia="Arial" w:hAnsi="Arial" w:cs="Arial"/>
                <w:b/>
                <w:bCs/>
                <w:u w:val="single"/>
              </w:rPr>
              <w:t xml:space="preserve">that </w:t>
            </w:r>
            <w:r w:rsidRPr="00FC2702">
              <w:rPr>
                <w:rFonts w:ascii="Arial" w:eastAsia="Arial" w:hAnsi="Arial" w:cs="Arial"/>
                <w:b/>
                <w:u w:val="single"/>
              </w:rPr>
              <w:t>opt</w:t>
            </w:r>
            <w:r w:rsidRPr="00FC2702">
              <w:rPr>
                <w:rFonts w:ascii="Arial" w:eastAsia="Arial" w:hAnsi="Arial" w:cs="Arial"/>
                <w:b/>
                <w:bCs/>
                <w:u w:val="single"/>
              </w:rPr>
              <w:t xml:space="preserve"> to be</w:t>
            </w:r>
            <w:r w:rsidRPr="00FC2702" w:rsidDel="00D22711">
              <w:rPr>
                <w:rFonts w:ascii="Arial" w:eastAsia="Arial" w:hAnsi="Arial" w:cs="Arial"/>
                <w:b/>
                <w:bCs/>
                <w:u w:val="single"/>
              </w:rPr>
              <w:t xml:space="preserve"> </w:t>
            </w:r>
            <w:r w:rsidRPr="00FC2702">
              <w:rPr>
                <w:rFonts w:ascii="Arial" w:eastAsia="Arial" w:hAnsi="Arial" w:cs="Arial"/>
                <w:b/>
                <w:bCs/>
                <w:u w:val="single"/>
              </w:rPr>
              <w:t xml:space="preserve">classified as a </w:t>
            </w:r>
            <w:r w:rsidRPr="00FC2702">
              <w:rPr>
                <w:rFonts w:ascii="Arial" w:eastAsia="Arial" w:hAnsi="Arial" w:cs="Arial"/>
                <w:b/>
                <w:bCs/>
                <w:i/>
                <w:iCs/>
                <w:u w:val="single"/>
              </w:rPr>
              <w:t>scheduled generating unit</w:t>
            </w:r>
            <w:r w:rsidRPr="00FC2702">
              <w:rPr>
                <w:rFonts w:ascii="Arial" w:eastAsia="Arial" w:hAnsi="Arial" w:cs="Arial"/>
                <w:b/>
                <w:i/>
                <w:iCs/>
                <w:u w:val="single"/>
              </w:rPr>
              <w:t xml:space="preserve"> </w:t>
            </w:r>
            <w:r w:rsidRPr="00FC2702">
              <w:rPr>
                <w:rFonts w:ascii="Arial" w:eastAsia="Arial" w:hAnsi="Arial" w:cs="Arial"/>
                <w:b/>
                <w:u w:val="single"/>
              </w:rPr>
              <w:t xml:space="preserve">shall comply with forecast accuracy standards in accordance with the relevant </w:t>
            </w:r>
            <w:r w:rsidRPr="00FC2702">
              <w:rPr>
                <w:rFonts w:ascii="Arial" w:eastAsia="Arial" w:hAnsi="Arial" w:cs="Arial"/>
                <w:b/>
                <w:i/>
                <w:iCs/>
                <w:u w:val="single"/>
              </w:rPr>
              <w:t>Market Manuals</w:t>
            </w:r>
            <w:r w:rsidRPr="00FC2702">
              <w:rPr>
                <w:rFonts w:ascii="Arial" w:eastAsia="Arial" w:hAnsi="Arial" w:cs="Arial"/>
                <w:b/>
                <w:u w:val="single"/>
              </w:rPr>
              <w:t xml:space="preserve"> in lieu of the </w:t>
            </w:r>
            <w:r w:rsidRPr="00FC2702">
              <w:rPr>
                <w:rFonts w:ascii="Arial" w:eastAsia="Arial" w:hAnsi="Arial" w:cs="Arial"/>
                <w:b/>
                <w:i/>
                <w:iCs/>
                <w:u w:val="single"/>
              </w:rPr>
              <w:t>dispatch conformance standards</w:t>
            </w:r>
            <w:r w:rsidRPr="00FC2702">
              <w:rPr>
                <w:rFonts w:ascii="Arial" w:eastAsia="Arial" w:hAnsi="Arial" w:cs="Arial"/>
                <w:b/>
                <w:u w:val="single"/>
              </w:rPr>
              <w:t>.</w:t>
            </w:r>
          </w:p>
        </w:tc>
        <w:tc>
          <w:tcPr>
            <w:tcW w:w="2448" w:type="dxa"/>
          </w:tcPr>
          <w:p w14:paraId="3A2D0753" w14:textId="386BF1F3" w:rsidR="0042268E" w:rsidRPr="00FC2702" w:rsidRDefault="0042268E" w:rsidP="00FC2702">
            <w:pPr>
              <w:rPr>
                <w:rFonts w:ascii="Arial" w:hAnsi="Arial" w:cs="Arial"/>
              </w:rPr>
            </w:pPr>
            <w:r w:rsidRPr="00FC2702">
              <w:rPr>
                <w:rFonts w:ascii="Arial" w:eastAsia="Arial" w:hAnsi="Arial" w:cs="Arial"/>
                <w:color w:val="000000"/>
              </w:rPr>
              <w:lastRenderedPageBreak/>
              <w:t xml:space="preserve">General provision updated to reflect that </w:t>
            </w:r>
            <w:r w:rsidRPr="00FC2702">
              <w:rPr>
                <w:rFonts w:ascii="Arial" w:eastAsia="Arial" w:hAnsi="Arial" w:cs="Arial"/>
              </w:rPr>
              <w:t>Intermittent Renewable Energy Resource-based generating units</w:t>
            </w:r>
            <w:r w:rsidRPr="00FC2702" w:rsidDel="00D22711">
              <w:rPr>
                <w:rFonts w:ascii="Arial" w:eastAsia="Arial" w:hAnsi="Arial" w:cs="Arial"/>
              </w:rPr>
              <w:t xml:space="preserve"> </w:t>
            </w:r>
            <w:r w:rsidRPr="00FC2702">
              <w:rPr>
                <w:rFonts w:ascii="Arial" w:eastAsia="Arial" w:hAnsi="Arial" w:cs="Arial"/>
              </w:rPr>
              <w:t>that opt to be</w:t>
            </w:r>
            <w:r w:rsidRPr="00FC2702" w:rsidDel="00D22711">
              <w:rPr>
                <w:rFonts w:ascii="Arial" w:eastAsia="Arial" w:hAnsi="Arial" w:cs="Arial"/>
              </w:rPr>
              <w:t xml:space="preserve"> </w:t>
            </w:r>
            <w:r w:rsidRPr="00FC2702">
              <w:rPr>
                <w:rFonts w:ascii="Arial" w:eastAsia="Arial" w:hAnsi="Arial" w:cs="Arial"/>
              </w:rPr>
              <w:t>classified as a scheduled generating unit</w:t>
            </w:r>
            <w:r w:rsidRPr="00FC2702" w:rsidDel="00B6134D">
              <w:rPr>
                <w:rFonts w:ascii="Arial" w:eastAsia="Arial" w:hAnsi="Arial" w:cs="Arial"/>
                <w:color w:val="000000"/>
              </w:rPr>
              <w:t xml:space="preserve"> </w:t>
            </w:r>
            <w:r w:rsidRPr="00FC2702">
              <w:rPr>
                <w:rFonts w:ascii="Arial" w:eastAsia="Arial" w:hAnsi="Arial" w:cs="Arial"/>
                <w:color w:val="000000"/>
              </w:rPr>
              <w:t>are not subject to DCS. The qualifying sentence is added at the end of the existing paragraph to avoid restructuring the section.</w:t>
            </w:r>
          </w:p>
        </w:tc>
        <w:tc>
          <w:tcPr>
            <w:tcW w:w="2448" w:type="dxa"/>
          </w:tcPr>
          <w:p w14:paraId="6C7EC6E7" w14:textId="77777777" w:rsidR="0042268E" w:rsidRPr="00FC2702" w:rsidRDefault="0042268E" w:rsidP="00FC2702">
            <w:pPr>
              <w:rPr>
                <w:rFonts w:ascii="Arial" w:hAnsi="Arial" w:cs="Arial"/>
                <w:iCs/>
                <w:highlight w:val="yellow"/>
              </w:rPr>
            </w:pPr>
          </w:p>
        </w:tc>
        <w:tc>
          <w:tcPr>
            <w:tcW w:w="2880" w:type="dxa"/>
          </w:tcPr>
          <w:p w14:paraId="56A17E42" w14:textId="77777777" w:rsidR="0042268E" w:rsidRPr="00FC2702" w:rsidRDefault="0042268E" w:rsidP="00FC2702">
            <w:pPr>
              <w:rPr>
                <w:rFonts w:ascii="Arial" w:hAnsi="Arial" w:cs="Arial"/>
                <w:iCs/>
                <w:highlight w:val="yellow"/>
              </w:rPr>
            </w:pPr>
          </w:p>
        </w:tc>
        <w:tc>
          <w:tcPr>
            <w:tcW w:w="1581" w:type="dxa"/>
          </w:tcPr>
          <w:p w14:paraId="0C758B03" w14:textId="77777777" w:rsidR="0042268E" w:rsidRPr="00FC2702" w:rsidRDefault="0042268E" w:rsidP="00FC2702">
            <w:pPr>
              <w:rPr>
                <w:rFonts w:ascii="Arial" w:hAnsi="Arial" w:cs="Arial"/>
                <w:iCs/>
                <w:highlight w:val="yellow"/>
              </w:rPr>
            </w:pPr>
          </w:p>
        </w:tc>
        <w:tc>
          <w:tcPr>
            <w:tcW w:w="1296" w:type="dxa"/>
          </w:tcPr>
          <w:p w14:paraId="4623E079" w14:textId="77777777" w:rsidR="0042268E" w:rsidRPr="00FC2702" w:rsidRDefault="0042268E" w:rsidP="00FC2702">
            <w:pPr>
              <w:rPr>
                <w:rFonts w:ascii="Arial" w:hAnsi="Arial" w:cs="Arial"/>
                <w:iCs/>
                <w:highlight w:val="yellow"/>
              </w:rPr>
            </w:pPr>
          </w:p>
        </w:tc>
      </w:tr>
      <w:tr w:rsidR="0042268E" w:rsidRPr="00474449" w14:paraId="21C01B96" w14:textId="09B8A5FE" w:rsidTr="0042268E">
        <w:tc>
          <w:tcPr>
            <w:tcW w:w="1745" w:type="dxa"/>
          </w:tcPr>
          <w:p w14:paraId="202DCEA5" w14:textId="77777777" w:rsidR="0042268E" w:rsidRPr="00FC2702" w:rsidRDefault="0042268E" w:rsidP="00FC2702">
            <w:pPr>
              <w:spacing w:after="60"/>
              <w:rPr>
                <w:rFonts w:ascii="Arial" w:eastAsia="Arial" w:hAnsi="Arial" w:cs="Arial"/>
                <w:color w:val="000000"/>
              </w:rPr>
            </w:pPr>
            <w:permStart w:id="1688424141" w:edGrp="everyone" w:colFirst="5" w:colLast="5"/>
            <w:permStart w:id="164892816" w:edGrp="everyone" w:colFirst="6" w:colLast="6"/>
            <w:permStart w:id="1987788206" w:edGrp="everyone" w:colFirst="7" w:colLast="7"/>
            <w:permStart w:id="977304919" w:edGrp="everyone" w:colFirst="8" w:colLast="8"/>
            <w:permEnd w:id="1010592356"/>
            <w:permEnd w:id="1337594475"/>
            <w:permEnd w:id="2111396092"/>
            <w:permEnd w:id="541555717"/>
            <w:r w:rsidRPr="00FC2702">
              <w:rPr>
                <w:rFonts w:ascii="Arial" w:eastAsia="Arial" w:hAnsi="Arial" w:cs="Arial"/>
                <w:color w:val="000000"/>
              </w:rPr>
              <w:t>Section 12 Dispatch Compliance</w:t>
            </w:r>
          </w:p>
          <w:p w14:paraId="185D61D7" w14:textId="77777777" w:rsidR="0042268E" w:rsidRPr="00FC2702" w:rsidRDefault="0042268E" w:rsidP="00FC2702">
            <w:pPr>
              <w:spacing w:after="60"/>
              <w:rPr>
                <w:rFonts w:ascii="Arial" w:eastAsia="Arial" w:hAnsi="Arial" w:cs="Arial"/>
                <w:color w:val="000000" w:themeColor="text1"/>
              </w:rPr>
            </w:pPr>
          </w:p>
          <w:p w14:paraId="28C10E7A" w14:textId="517F3D09" w:rsidR="0042268E" w:rsidRPr="00FC2702" w:rsidRDefault="0042268E" w:rsidP="00FC2702">
            <w:pPr>
              <w:jc w:val="both"/>
              <w:rPr>
                <w:rFonts w:ascii="Arial" w:hAnsi="Arial" w:cs="Arial"/>
                <w:b/>
              </w:rPr>
            </w:pPr>
            <w:r w:rsidRPr="00FC2702">
              <w:rPr>
                <w:rFonts w:ascii="Arial" w:eastAsia="Arial" w:hAnsi="Arial" w:cs="Arial"/>
                <w:color w:val="000000" w:themeColor="text1"/>
              </w:rPr>
              <w:t>12.2 Scope and Purpose</w:t>
            </w:r>
          </w:p>
        </w:tc>
        <w:tc>
          <w:tcPr>
            <w:tcW w:w="1372" w:type="dxa"/>
          </w:tcPr>
          <w:p w14:paraId="11552A27" w14:textId="19556A7F" w:rsidR="0042268E" w:rsidRPr="00FC2702" w:rsidRDefault="0042268E" w:rsidP="00FC2702">
            <w:pPr>
              <w:jc w:val="center"/>
              <w:rPr>
                <w:rFonts w:ascii="Arial" w:hAnsi="Arial" w:cs="Arial"/>
              </w:rPr>
            </w:pPr>
            <w:r w:rsidRPr="00FC2702">
              <w:rPr>
                <w:rFonts w:ascii="Arial" w:eastAsia="Arial" w:hAnsi="Arial" w:cs="Arial"/>
                <w:color w:val="000000"/>
              </w:rPr>
              <w:t>12.2.5. (New)</w:t>
            </w:r>
          </w:p>
        </w:tc>
        <w:tc>
          <w:tcPr>
            <w:tcW w:w="2880" w:type="dxa"/>
          </w:tcPr>
          <w:p w14:paraId="7CE35702" w14:textId="77777777" w:rsidR="0042268E" w:rsidRPr="00FC2702" w:rsidRDefault="0042268E" w:rsidP="00FC2702">
            <w:pPr>
              <w:spacing w:after="40"/>
              <w:rPr>
                <w:rFonts w:ascii="Arial" w:hAnsi="Arial" w:cs="Arial"/>
              </w:rPr>
            </w:pPr>
            <w:r w:rsidRPr="00FC2702">
              <w:rPr>
                <w:rFonts w:ascii="Arial" w:eastAsia="Arial" w:hAnsi="Arial" w:cs="Arial"/>
                <w:i/>
                <w:color w:val="595959"/>
              </w:rPr>
              <w:t>[Proposed New provision. Parent provision shown for reference:]</w:t>
            </w:r>
          </w:p>
          <w:p w14:paraId="388DF5DE" w14:textId="77777777" w:rsidR="0042268E" w:rsidRPr="00FC2702" w:rsidRDefault="0042268E" w:rsidP="00FC2702">
            <w:pPr>
              <w:spacing w:after="40"/>
              <w:rPr>
                <w:rFonts w:ascii="Arial" w:eastAsia="Arial" w:hAnsi="Arial" w:cs="Arial"/>
                <w:i/>
                <w:color w:val="595959"/>
              </w:rPr>
            </w:pPr>
          </w:p>
          <w:p w14:paraId="391E0F27" w14:textId="77777777" w:rsidR="0042268E" w:rsidRPr="00FC2702" w:rsidRDefault="0042268E" w:rsidP="00FC2702">
            <w:pPr>
              <w:spacing w:after="40"/>
              <w:rPr>
                <w:rFonts w:ascii="Arial" w:hAnsi="Arial" w:cs="Arial"/>
              </w:rPr>
            </w:pPr>
            <w:r w:rsidRPr="00FC2702">
              <w:rPr>
                <w:rFonts w:ascii="Arial" w:eastAsia="Arial" w:hAnsi="Arial" w:cs="Arial"/>
                <w:i/>
                <w:color w:val="595959"/>
              </w:rPr>
              <w:t>Parent provision — Section 12.2.2:</w:t>
            </w:r>
          </w:p>
          <w:p w14:paraId="0B3EC6C1" w14:textId="51382C46" w:rsidR="0042268E" w:rsidRPr="00FC2702" w:rsidRDefault="0042268E" w:rsidP="00FC2702">
            <w:pPr>
              <w:rPr>
                <w:rFonts w:ascii="Arial" w:hAnsi="Arial" w:cs="Arial"/>
              </w:rPr>
            </w:pPr>
            <w:r w:rsidRPr="00FC2702">
              <w:rPr>
                <w:rFonts w:ascii="Arial" w:eastAsia="Arial" w:hAnsi="Arial" w:cs="Arial"/>
                <w:color w:val="000000"/>
              </w:rPr>
              <w:t>For</w:t>
            </w:r>
            <w:r w:rsidRPr="00FC2702">
              <w:rPr>
                <w:rFonts w:ascii="Arial" w:eastAsia="Arial" w:hAnsi="Arial" w:cs="Arial"/>
                <w:i/>
                <w:iCs/>
                <w:color w:val="000000"/>
              </w:rPr>
              <w:t xml:space="preserve"> scheduled generating units </w:t>
            </w:r>
            <w:r w:rsidRPr="00FC2702">
              <w:rPr>
                <w:rFonts w:ascii="Arial" w:eastAsia="Arial" w:hAnsi="Arial" w:cs="Arial"/>
                <w:color w:val="000000"/>
              </w:rPr>
              <w:t xml:space="preserve">and </w:t>
            </w:r>
            <w:r w:rsidRPr="00FC2702">
              <w:rPr>
                <w:rFonts w:ascii="Arial" w:eastAsia="Arial" w:hAnsi="Arial" w:cs="Arial"/>
                <w:i/>
                <w:iCs/>
                <w:color w:val="000000"/>
              </w:rPr>
              <w:t>priority dispatch generating units</w:t>
            </w:r>
            <w:r w:rsidRPr="00FC2702">
              <w:rPr>
                <w:rFonts w:ascii="Arial" w:eastAsia="Arial" w:hAnsi="Arial" w:cs="Arial"/>
                <w:color w:val="000000"/>
              </w:rPr>
              <w:t xml:space="preserve">, this Section establishes the </w:t>
            </w:r>
            <w:r w:rsidRPr="00FC2702">
              <w:rPr>
                <w:rFonts w:ascii="Arial" w:eastAsia="Arial" w:hAnsi="Arial" w:cs="Arial"/>
                <w:i/>
                <w:iCs/>
                <w:color w:val="000000"/>
              </w:rPr>
              <w:t>dispatch conformance standards</w:t>
            </w:r>
            <w:r w:rsidRPr="00FC2702">
              <w:rPr>
                <w:rFonts w:ascii="Arial" w:eastAsia="Arial" w:hAnsi="Arial" w:cs="Arial"/>
                <w:color w:val="000000"/>
              </w:rPr>
              <w:t xml:space="preserve"> and procedures for monitoring compliance </w:t>
            </w:r>
            <w:r w:rsidRPr="00FC2702">
              <w:rPr>
                <w:rFonts w:ascii="Arial" w:eastAsia="Arial" w:hAnsi="Arial" w:cs="Arial"/>
                <w:color w:val="000000"/>
              </w:rPr>
              <w:lastRenderedPageBreak/>
              <w:t>that are required to be established and be set out in a</w:t>
            </w:r>
            <w:r w:rsidRPr="00FC2702">
              <w:rPr>
                <w:rFonts w:ascii="Arial" w:eastAsia="Arial" w:hAnsi="Arial" w:cs="Arial"/>
                <w:i/>
                <w:iCs/>
                <w:color w:val="000000"/>
              </w:rPr>
              <w:t xml:space="preserve"> Market Manual</w:t>
            </w:r>
            <w:r w:rsidRPr="00FC2702">
              <w:rPr>
                <w:rFonts w:ascii="Arial" w:eastAsia="Arial" w:hAnsi="Arial" w:cs="Arial"/>
                <w:color w:val="000000"/>
              </w:rPr>
              <w:t xml:space="preserve"> pursuant to </w:t>
            </w:r>
            <w:r w:rsidRPr="00FC2702">
              <w:rPr>
                <w:rFonts w:ascii="Arial" w:eastAsia="Arial" w:hAnsi="Arial" w:cs="Arial"/>
                <w:i/>
                <w:iCs/>
                <w:color w:val="000000"/>
              </w:rPr>
              <w:t xml:space="preserve">WESM Rules </w:t>
            </w:r>
            <w:r w:rsidRPr="00FC2702">
              <w:rPr>
                <w:rFonts w:ascii="Arial" w:eastAsia="Arial" w:hAnsi="Arial" w:cs="Arial"/>
                <w:color w:val="000000"/>
              </w:rPr>
              <w:t>Clause 3.8.5.</w:t>
            </w:r>
          </w:p>
        </w:tc>
        <w:tc>
          <w:tcPr>
            <w:tcW w:w="2880" w:type="dxa"/>
          </w:tcPr>
          <w:p w14:paraId="025B9084" w14:textId="730762DA" w:rsidR="0042268E" w:rsidRPr="00FC2702" w:rsidRDefault="0042268E" w:rsidP="00FC2702">
            <w:pPr>
              <w:rPr>
                <w:rFonts w:ascii="Arial" w:hAnsi="Arial" w:cs="Arial"/>
                <w:b/>
              </w:rPr>
            </w:pPr>
            <w:r w:rsidRPr="00FC2702">
              <w:rPr>
                <w:rFonts w:ascii="Arial" w:eastAsia="Arial" w:hAnsi="Arial" w:cs="Arial"/>
                <w:b/>
                <w:u w:val="single"/>
              </w:rPr>
              <w:lastRenderedPageBreak/>
              <w:t>12.2.5. This Section does not apply to</w:t>
            </w:r>
            <w:r w:rsidRPr="00FC2702">
              <w:rPr>
                <w:rFonts w:ascii="Arial" w:eastAsia="Arial" w:hAnsi="Arial" w:cs="Arial"/>
                <w:b/>
                <w:i/>
                <w:iCs/>
                <w:u w:val="single"/>
              </w:rPr>
              <w:t xml:space="preserve"> I</w:t>
            </w:r>
            <w:r w:rsidRPr="00FC2702">
              <w:rPr>
                <w:rFonts w:ascii="Arial" w:eastAsia="Arial" w:hAnsi="Arial" w:cs="Arial"/>
                <w:b/>
                <w:bCs/>
                <w:i/>
                <w:iCs/>
                <w:u w:val="single"/>
              </w:rPr>
              <w:t>ntermittent RE resource</w:t>
            </w:r>
            <w:r w:rsidRPr="00FC2702">
              <w:rPr>
                <w:rFonts w:ascii="Arial" w:eastAsia="Arial" w:hAnsi="Arial" w:cs="Arial"/>
                <w:b/>
                <w:bCs/>
                <w:u w:val="single"/>
              </w:rPr>
              <w:noBreakHyphen/>
              <w:t xml:space="preserve">based generating units that opt to be classified as </w:t>
            </w:r>
            <w:r w:rsidRPr="00FC2702">
              <w:rPr>
                <w:rFonts w:ascii="Arial" w:eastAsia="Arial" w:hAnsi="Arial" w:cs="Arial"/>
                <w:b/>
                <w:bCs/>
                <w:i/>
                <w:iCs/>
                <w:u w:val="single"/>
              </w:rPr>
              <w:t>scheduled generating units</w:t>
            </w:r>
            <w:r w:rsidRPr="00FC2702">
              <w:rPr>
                <w:rFonts w:ascii="Arial" w:eastAsia="Arial" w:hAnsi="Arial" w:cs="Arial"/>
                <w:b/>
                <w:bCs/>
                <w:u w:val="single"/>
              </w:rPr>
              <w:t xml:space="preserve"> pursuant to the </w:t>
            </w:r>
            <w:r w:rsidRPr="00FC2702">
              <w:rPr>
                <w:rFonts w:ascii="Arial" w:eastAsia="Arial" w:hAnsi="Arial" w:cs="Arial"/>
                <w:b/>
                <w:bCs/>
                <w:i/>
                <w:iCs/>
                <w:u w:val="single"/>
              </w:rPr>
              <w:t>WESM Rules</w:t>
            </w:r>
            <w:r w:rsidRPr="00FC2702">
              <w:rPr>
                <w:rFonts w:ascii="Arial" w:eastAsia="Arial" w:hAnsi="Arial" w:cs="Arial"/>
                <w:b/>
                <w:bCs/>
                <w:u w:val="single"/>
              </w:rPr>
              <w:t>,</w:t>
            </w:r>
            <w:r w:rsidRPr="00FC2702">
              <w:rPr>
                <w:rFonts w:ascii="Arial" w:eastAsia="Arial" w:hAnsi="Arial" w:cs="Arial"/>
                <w:b/>
                <w:u w:val="single"/>
              </w:rPr>
              <w:t xml:space="preserve"> and that are governed by forecast accuracy standards in accordance with the relevant </w:t>
            </w:r>
            <w:r w:rsidRPr="00FC2702">
              <w:rPr>
                <w:rFonts w:ascii="Arial" w:eastAsia="Arial" w:hAnsi="Arial" w:cs="Arial"/>
                <w:b/>
                <w:i/>
                <w:iCs/>
                <w:u w:val="single"/>
              </w:rPr>
              <w:t>Market Manuals</w:t>
            </w:r>
            <w:r w:rsidRPr="00FC2702">
              <w:rPr>
                <w:rFonts w:ascii="Arial" w:eastAsia="Arial" w:hAnsi="Arial" w:cs="Arial"/>
                <w:b/>
                <w:u w:val="single"/>
              </w:rPr>
              <w:t>.</w:t>
            </w:r>
          </w:p>
        </w:tc>
        <w:tc>
          <w:tcPr>
            <w:tcW w:w="2448" w:type="dxa"/>
          </w:tcPr>
          <w:p w14:paraId="0DC3C67D" w14:textId="7D6834D6" w:rsidR="0042268E" w:rsidRPr="00FC2702" w:rsidRDefault="0042268E" w:rsidP="00FC2702">
            <w:pPr>
              <w:rPr>
                <w:rFonts w:ascii="Arial" w:hAnsi="Arial" w:cs="Arial"/>
              </w:rPr>
            </w:pPr>
            <w:r w:rsidRPr="00FC2702">
              <w:rPr>
                <w:rFonts w:ascii="Arial" w:eastAsia="Arial" w:hAnsi="Arial" w:cs="Arial"/>
                <w:color w:val="000000" w:themeColor="text1"/>
              </w:rPr>
              <w:t xml:space="preserve">New section inserted immediately after Section 12.2. to explicitly exclude VREs classified as scheduled generators from the scope of the DCS monitoring regime in Section 12. Without this provision, Section 12.2.3 — which states that this Section applies to all Trading Participants </w:t>
            </w:r>
            <w:r w:rsidRPr="00FC2702">
              <w:rPr>
                <w:rFonts w:ascii="Arial" w:eastAsia="Arial" w:hAnsi="Arial" w:cs="Arial"/>
                <w:color w:val="000000" w:themeColor="text1"/>
              </w:rPr>
              <w:lastRenderedPageBreak/>
              <w:t>registered as Generation Companies — would override the amendment by bringing VREs as scheduled within DCS scope.</w:t>
            </w:r>
          </w:p>
        </w:tc>
        <w:tc>
          <w:tcPr>
            <w:tcW w:w="2448" w:type="dxa"/>
          </w:tcPr>
          <w:p w14:paraId="2AA2552C" w14:textId="77777777" w:rsidR="0042268E" w:rsidRPr="00FC2702" w:rsidRDefault="0042268E" w:rsidP="00FC2702">
            <w:pPr>
              <w:rPr>
                <w:rFonts w:ascii="Arial" w:hAnsi="Arial" w:cs="Arial"/>
                <w:iCs/>
                <w:highlight w:val="yellow"/>
              </w:rPr>
            </w:pPr>
          </w:p>
        </w:tc>
        <w:tc>
          <w:tcPr>
            <w:tcW w:w="2880" w:type="dxa"/>
          </w:tcPr>
          <w:p w14:paraId="30AA4676" w14:textId="77777777" w:rsidR="0042268E" w:rsidRPr="00FC2702" w:rsidRDefault="0042268E" w:rsidP="00FC2702">
            <w:pPr>
              <w:rPr>
                <w:rFonts w:ascii="Arial" w:hAnsi="Arial" w:cs="Arial"/>
                <w:iCs/>
                <w:highlight w:val="yellow"/>
              </w:rPr>
            </w:pPr>
          </w:p>
        </w:tc>
        <w:tc>
          <w:tcPr>
            <w:tcW w:w="1581" w:type="dxa"/>
          </w:tcPr>
          <w:p w14:paraId="0F5DEFAB" w14:textId="77777777" w:rsidR="0042268E" w:rsidRPr="00FC2702" w:rsidRDefault="0042268E" w:rsidP="00FC2702">
            <w:pPr>
              <w:rPr>
                <w:rFonts w:ascii="Arial" w:hAnsi="Arial" w:cs="Arial"/>
                <w:iCs/>
                <w:highlight w:val="yellow"/>
              </w:rPr>
            </w:pPr>
          </w:p>
        </w:tc>
        <w:tc>
          <w:tcPr>
            <w:tcW w:w="1296" w:type="dxa"/>
          </w:tcPr>
          <w:p w14:paraId="0BC4CA2F" w14:textId="77777777" w:rsidR="0042268E" w:rsidRPr="00FC2702" w:rsidRDefault="0042268E" w:rsidP="00FC2702">
            <w:pPr>
              <w:rPr>
                <w:rFonts w:ascii="Arial" w:hAnsi="Arial" w:cs="Arial"/>
                <w:iCs/>
                <w:highlight w:val="yellow"/>
              </w:rPr>
            </w:pPr>
          </w:p>
        </w:tc>
      </w:tr>
      <w:tr w:rsidR="0042268E" w:rsidRPr="00474449" w14:paraId="54F89B7F" w14:textId="67BC5D57" w:rsidTr="0042268E">
        <w:tc>
          <w:tcPr>
            <w:tcW w:w="1745" w:type="dxa"/>
          </w:tcPr>
          <w:p w14:paraId="61EF0043" w14:textId="21BFE876" w:rsidR="0042268E" w:rsidRPr="00FC2702" w:rsidRDefault="0042268E" w:rsidP="00FC2702">
            <w:pPr>
              <w:jc w:val="both"/>
              <w:rPr>
                <w:rFonts w:ascii="Arial" w:hAnsi="Arial" w:cs="Arial"/>
                <w:b/>
              </w:rPr>
            </w:pPr>
            <w:permStart w:id="943662233" w:edGrp="everyone" w:colFirst="5" w:colLast="5"/>
            <w:permStart w:id="807212130" w:edGrp="everyone" w:colFirst="6" w:colLast="6"/>
            <w:permStart w:id="1571386471" w:edGrp="everyone" w:colFirst="7" w:colLast="7"/>
            <w:permStart w:id="1589535102" w:edGrp="everyone" w:colFirst="8" w:colLast="8"/>
            <w:permEnd w:id="1688424141"/>
            <w:permEnd w:id="164892816"/>
            <w:permEnd w:id="1987788206"/>
            <w:permEnd w:id="977304919"/>
            <w:r w:rsidRPr="00FC2702">
              <w:rPr>
                <w:rFonts w:ascii="Arial" w:eastAsia="Arial" w:hAnsi="Arial" w:cs="Arial"/>
                <w:color w:val="000000"/>
              </w:rPr>
              <w:t>12.3 Responsibilities</w:t>
            </w:r>
          </w:p>
        </w:tc>
        <w:tc>
          <w:tcPr>
            <w:tcW w:w="1372" w:type="dxa"/>
          </w:tcPr>
          <w:p w14:paraId="28EA0214" w14:textId="5A45ADF0" w:rsidR="0042268E" w:rsidRPr="00FC2702" w:rsidRDefault="0042268E" w:rsidP="00FC2702">
            <w:pPr>
              <w:jc w:val="center"/>
              <w:rPr>
                <w:rFonts w:ascii="Arial" w:hAnsi="Arial" w:cs="Arial"/>
              </w:rPr>
            </w:pPr>
            <w:r w:rsidRPr="00FC2702">
              <w:rPr>
                <w:rFonts w:ascii="Arial" w:eastAsia="Arial" w:hAnsi="Arial" w:cs="Arial"/>
                <w:color w:val="000000"/>
              </w:rPr>
              <w:t>12.3.2 (b)</w:t>
            </w:r>
          </w:p>
        </w:tc>
        <w:tc>
          <w:tcPr>
            <w:tcW w:w="2880" w:type="dxa"/>
          </w:tcPr>
          <w:p w14:paraId="3E2EBD6F" w14:textId="77777777" w:rsidR="0042268E" w:rsidRPr="00FC2702" w:rsidRDefault="0042268E" w:rsidP="00FC2702">
            <w:pPr>
              <w:spacing w:after="60"/>
              <w:rPr>
                <w:rFonts w:ascii="Arial" w:eastAsia="Arial" w:hAnsi="Arial" w:cs="Arial"/>
                <w:color w:val="000000"/>
              </w:rPr>
            </w:pPr>
            <w:r w:rsidRPr="00FC2702">
              <w:rPr>
                <w:rFonts w:ascii="Arial" w:eastAsia="Arial" w:hAnsi="Arial" w:cs="Arial"/>
                <w:color w:val="000000"/>
              </w:rPr>
              <w:t xml:space="preserve">The </w:t>
            </w:r>
            <w:r w:rsidRPr="00FC2702">
              <w:rPr>
                <w:rFonts w:ascii="Arial" w:eastAsia="Arial" w:hAnsi="Arial" w:cs="Arial"/>
                <w:i/>
                <w:iCs/>
                <w:color w:val="000000"/>
              </w:rPr>
              <w:t>Market Operator</w:t>
            </w:r>
            <w:r w:rsidRPr="00FC2702">
              <w:rPr>
                <w:rFonts w:ascii="Arial" w:eastAsia="Arial" w:hAnsi="Arial" w:cs="Arial"/>
                <w:color w:val="000000"/>
              </w:rPr>
              <w:t xml:space="preserve"> is responsible for: </w:t>
            </w:r>
          </w:p>
          <w:p w14:paraId="22261EB9" w14:textId="77777777" w:rsidR="0042268E" w:rsidRPr="00FC2702" w:rsidRDefault="0042268E" w:rsidP="00FC2702">
            <w:pPr>
              <w:spacing w:after="60"/>
              <w:rPr>
                <w:rFonts w:ascii="Arial" w:eastAsia="Arial" w:hAnsi="Arial" w:cs="Arial"/>
                <w:color w:val="000000"/>
              </w:rPr>
            </w:pPr>
            <w:r w:rsidRPr="00FC2702">
              <w:rPr>
                <w:rFonts w:ascii="Arial" w:eastAsia="Arial" w:hAnsi="Arial" w:cs="Arial"/>
                <w:color w:val="000000"/>
              </w:rPr>
              <w:t xml:space="preserve">(a) Coordinating with the </w:t>
            </w:r>
            <w:r w:rsidRPr="00FC2702">
              <w:rPr>
                <w:rFonts w:ascii="Arial" w:eastAsia="Arial" w:hAnsi="Arial" w:cs="Arial"/>
                <w:i/>
                <w:iCs/>
                <w:color w:val="000000"/>
              </w:rPr>
              <w:t>System Operator</w:t>
            </w:r>
            <w:r w:rsidRPr="00FC2702">
              <w:rPr>
                <w:rFonts w:ascii="Arial" w:eastAsia="Arial" w:hAnsi="Arial" w:cs="Arial"/>
                <w:color w:val="000000"/>
              </w:rPr>
              <w:t xml:space="preserve"> for the periodic review of the d</w:t>
            </w:r>
            <w:r w:rsidRPr="00FC2702">
              <w:rPr>
                <w:rFonts w:ascii="Arial" w:eastAsia="Arial" w:hAnsi="Arial" w:cs="Arial"/>
                <w:i/>
                <w:iCs/>
                <w:color w:val="000000"/>
              </w:rPr>
              <w:t>ispatch conformance standards</w:t>
            </w:r>
            <w:r w:rsidRPr="00FC2702">
              <w:rPr>
                <w:rFonts w:ascii="Arial" w:eastAsia="Arial" w:hAnsi="Arial" w:cs="Arial"/>
                <w:color w:val="000000"/>
              </w:rPr>
              <w:t xml:space="preserve"> as well as of the procedures set out in this Section; and </w:t>
            </w:r>
          </w:p>
          <w:p w14:paraId="345E76C8" w14:textId="2B75590E" w:rsidR="0042268E" w:rsidRPr="00FC2702" w:rsidRDefault="0042268E" w:rsidP="00FC2702">
            <w:pPr>
              <w:rPr>
                <w:rFonts w:ascii="Arial" w:hAnsi="Arial" w:cs="Arial"/>
              </w:rPr>
            </w:pPr>
            <w:r w:rsidRPr="00FC2702">
              <w:rPr>
                <w:rFonts w:ascii="Arial" w:eastAsia="Arial" w:hAnsi="Arial" w:cs="Arial"/>
                <w:color w:val="000000"/>
              </w:rPr>
              <w:t xml:space="preserve">(b) Providing a mechanism for monitoring and for notifying </w:t>
            </w:r>
            <w:r w:rsidRPr="00FC2702">
              <w:rPr>
                <w:rFonts w:ascii="Arial" w:eastAsia="Arial" w:hAnsi="Arial" w:cs="Arial"/>
                <w:i/>
                <w:iCs/>
                <w:color w:val="000000"/>
              </w:rPr>
              <w:t xml:space="preserve">Trading Participants </w:t>
            </w:r>
            <w:r w:rsidRPr="00FC2702">
              <w:rPr>
                <w:rFonts w:ascii="Arial" w:eastAsia="Arial" w:hAnsi="Arial" w:cs="Arial"/>
                <w:color w:val="000000"/>
              </w:rPr>
              <w:t>of possible breach by</w:t>
            </w:r>
            <w:r w:rsidRPr="00FC2702">
              <w:rPr>
                <w:rFonts w:ascii="Arial" w:eastAsia="Arial" w:hAnsi="Arial" w:cs="Arial"/>
                <w:i/>
                <w:iCs/>
                <w:color w:val="000000"/>
              </w:rPr>
              <w:t xml:space="preserve"> scheduled generating units</w:t>
            </w:r>
            <w:r w:rsidRPr="00FC2702">
              <w:rPr>
                <w:rFonts w:ascii="Arial" w:eastAsia="Arial" w:hAnsi="Arial" w:cs="Arial"/>
                <w:color w:val="000000"/>
              </w:rPr>
              <w:t xml:space="preserve"> and </w:t>
            </w:r>
            <w:r w:rsidRPr="00FC2702">
              <w:rPr>
                <w:rFonts w:ascii="Arial" w:eastAsia="Arial" w:hAnsi="Arial" w:cs="Arial"/>
                <w:i/>
                <w:iCs/>
                <w:color w:val="000000"/>
              </w:rPr>
              <w:t xml:space="preserve">priority dispatch generating </w:t>
            </w:r>
            <w:r w:rsidRPr="00FC2702">
              <w:rPr>
                <w:rFonts w:ascii="Arial" w:eastAsia="Arial" w:hAnsi="Arial" w:cs="Arial"/>
                <w:i/>
                <w:iCs/>
                <w:color w:val="000000"/>
              </w:rPr>
              <w:lastRenderedPageBreak/>
              <w:t>units</w:t>
            </w:r>
            <w:r w:rsidRPr="00FC2702">
              <w:rPr>
                <w:rFonts w:ascii="Arial" w:eastAsia="Arial" w:hAnsi="Arial" w:cs="Arial"/>
                <w:color w:val="000000"/>
              </w:rPr>
              <w:t xml:space="preserve"> with the </w:t>
            </w:r>
            <w:r w:rsidRPr="00FC2702">
              <w:rPr>
                <w:rFonts w:ascii="Arial" w:eastAsia="Arial" w:hAnsi="Arial" w:cs="Arial"/>
                <w:i/>
                <w:iCs/>
                <w:color w:val="000000"/>
              </w:rPr>
              <w:t>dispatch conformance standards</w:t>
            </w:r>
            <w:r w:rsidRPr="00FC2702">
              <w:rPr>
                <w:rFonts w:ascii="Arial" w:eastAsia="Arial" w:hAnsi="Arial" w:cs="Arial"/>
                <w:color w:val="000000"/>
              </w:rPr>
              <w:t>.</w:t>
            </w:r>
          </w:p>
        </w:tc>
        <w:tc>
          <w:tcPr>
            <w:tcW w:w="2880" w:type="dxa"/>
          </w:tcPr>
          <w:p w14:paraId="4FE62A41" w14:textId="77777777" w:rsidR="0042268E" w:rsidRPr="00FC2702" w:rsidRDefault="0042268E" w:rsidP="00FC2702">
            <w:pPr>
              <w:spacing w:after="60"/>
              <w:rPr>
                <w:rFonts w:ascii="Arial" w:eastAsia="Arial" w:hAnsi="Arial" w:cs="Arial"/>
                <w:color w:val="000000"/>
              </w:rPr>
            </w:pPr>
            <w:r w:rsidRPr="00FC2702">
              <w:rPr>
                <w:rFonts w:ascii="Arial" w:eastAsia="Arial" w:hAnsi="Arial" w:cs="Arial"/>
                <w:color w:val="000000"/>
              </w:rPr>
              <w:lastRenderedPageBreak/>
              <w:t xml:space="preserve">The </w:t>
            </w:r>
            <w:r w:rsidRPr="00FC2702">
              <w:rPr>
                <w:rFonts w:ascii="Arial" w:eastAsia="Arial" w:hAnsi="Arial" w:cs="Arial"/>
                <w:i/>
                <w:iCs/>
                <w:color w:val="000000"/>
              </w:rPr>
              <w:t>Market Operator</w:t>
            </w:r>
            <w:r w:rsidRPr="00FC2702">
              <w:rPr>
                <w:rFonts w:ascii="Arial" w:eastAsia="Arial" w:hAnsi="Arial" w:cs="Arial"/>
                <w:color w:val="000000"/>
              </w:rPr>
              <w:t xml:space="preserve"> is responsible for: </w:t>
            </w:r>
          </w:p>
          <w:p w14:paraId="4BEFD3FB" w14:textId="77777777" w:rsidR="0042268E" w:rsidRPr="00FC2702" w:rsidRDefault="0042268E" w:rsidP="00FC2702">
            <w:pPr>
              <w:spacing w:after="60"/>
              <w:rPr>
                <w:rFonts w:ascii="Arial" w:eastAsia="Arial" w:hAnsi="Arial" w:cs="Arial"/>
                <w:color w:val="000000"/>
              </w:rPr>
            </w:pPr>
            <w:r w:rsidRPr="00FC2702">
              <w:rPr>
                <w:rFonts w:ascii="Arial" w:eastAsia="Arial" w:hAnsi="Arial" w:cs="Arial"/>
                <w:color w:val="000000"/>
              </w:rPr>
              <w:t xml:space="preserve">(a) Coordinating with the </w:t>
            </w:r>
            <w:r w:rsidRPr="00FC2702">
              <w:rPr>
                <w:rFonts w:ascii="Arial" w:eastAsia="Arial" w:hAnsi="Arial" w:cs="Arial"/>
                <w:i/>
                <w:iCs/>
                <w:color w:val="000000"/>
              </w:rPr>
              <w:t>System Operator</w:t>
            </w:r>
            <w:r w:rsidRPr="00FC2702">
              <w:rPr>
                <w:rFonts w:ascii="Arial" w:eastAsia="Arial" w:hAnsi="Arial" w:cs="Arial"/>
                <w:color w:val="000000"/>
              </w:rPr>
              <w:t xml:space="preserve"> for the periodic review of the d</w:t>
            </w:r>
            <w:r w:rsidRPr="00FC2702">
              <w:rPr>
                <w:rFonts w:ascii="Arial" w:eastAsia="Arial" w:hAnsi="Arial" w:cs="Arial"/>
                <w:i/>
                <w:iCs/>
                <w:color w:val="000000"/>
              </w:rPr>
              <w:t>ispatch conformance standards</w:t>
            </w:r>
            <w:r w:rsidRPr="00FC2702">
              <w:rPr>
                <w:rFonts w:ascii="Arial" w:eastAsia="Arial" w:hAnsi="Arial" w:cs="Arial"/>
                <w:color w:val="000000"/>
              </w:rPr>
              <w:t xml:space="preserve"> as well as of the procedures set out in this Section; and </w:t>
            </w:r>
          </w:p>
          <w:p w14:paraId="26FFB55E" w14:textId="4AA43241" w:rsidR="0042268E" w:rsidRPr="00FC2702" w:rsidRDefault="0042268E" w:rsidP="00FC2702">
            <w:pPr>
              <w:rPr>
                <w:rFonts w:ascii="Arial" w:hAnsi="Arial" w:cs="Arial"/>
                <w:b/>
              </w:rPr>
            </w:pPr>
            <w:r w:rsidRPr="00FC2702">
              <w:rPr>
                <w:rFonts w:ascii="Arial" w:eastAsia="Arial" w:hAnsi="Arial" w:cs="Arial"/>
                <w:color w:val="000000"/>
              </w:rPr>
              <w:t xml:space="preserve">(b) Providing a mechanism for monitoring and for notifying </w:t>
            </w:r>
            <w:r w:rsidRPr="00FC2702">
              <w:rPr>
                <w:rFonts w:ascii="Arial" w:eastAsia="Arial" w:hAnsi="Arial" w:cs="Arial"/>
                <w:i/>
                <w:iCs/>
                <w:color w:val="000000"/>
              </w:rPr>
              <w:t xml:space="preserve">Trading Participants </w:t>
            </w:r>
            <w:r w:rsidRPr="00FC2702">
              <w:rPr>
                <w:rFonts w:ascii="Arial" w:eastAsia="Arial" w:hAnsi="Arial" w:cs="Arial"/>
                <w:color w:val="000000"/>
              </w:rPr>
              <w:t>of possible breach by</w:t>
            </w:r>
            <w:r w:rsidRPr="00FC2702">
              <w:rPr>
                <w:rFonts w:ascii="Arial" w:eastAsia="Arial" w:hAnsi="Arial" w:cs="Arial"/>
                <w:i/>
                <w:iCs/>
                <w:color w:val="000000"/>
              </w:rPr>
              <w:t xml:space="preserve"> scheduled generating units</w:t>
            </w:r>
            <w:r w:rsidRPr="00FC2702">
              <w:rPr>
                <w:rFonts w:ascii="Arial" w:eastAsia="Arial" w:hAnsi="Arial" w:cs="Arial"/>
                <w:b/>
              </w:rPr>
              <w:t xml:space="preserve"> (</w:t>
            </w:r>
            <w:r w:rsidRPr="00FC2702">
              <w:rPr>
                <w:rFonts w:ascii="Arial" w:eastAsia="Arial" w:hAnsi="Arial" w:cs="Arial"/>
                <w:b/>
                <w:u w:val="single"/>
              </w:rPr>
              <w:t xml:space="preserve">except </w:t>
            </w:r>
            <w:r w:rsidRPr="00FC2702">
              <w:rPr>
                <w:rFonts w:ascii="Arial" w:eastAsia="Arial" w:hAnsi="Arial" w:cs="Arial"/>
                <w:b/>
                <w:bCs/>
                <w:u w:val="single"/>
              </w:rPr>
              <w:t>intermittent renewable energy resource</w:t>
            </w:r>
            <w:r w:rsidRPr="00FC2702">
              <w:rPr>
                <w:rFonts w:ascii="Arial" w:eastAsia="Arial" w:hAnsi="Arial" w:cs="Arial"/>
                <w:b/>
                <w:bCs/>
                <w:u w:val="single"/>
              </w:rPr>
              <w:noBreakHyphen/>
              <w:t xml:space="preserve">based </w:t>
            </w:r>
            <w:r w:rsidRPr="00FC2702">
              <w:rPr>
                <w:rFonts w:ascii="Arial" w:eastAsia="Arial" w:hAnsi="Arial" w:cs="Arial"/>
                <w:b/>
                <w:bCs/>
                <w:u w:val="single"/>
              </w:rPr>
              <w:lastRenderedPageBreak/>
              <w:t>generating units that opt to be classified as scheduled generating units pursuant to the WESM Rules</w:t>
            </w:r>
            <w:r w:rsidRPr="00FC2702">
              <w:rPr>
                <w:rFonts w:ascii="Arial" w:eastAsia="Arial" w:hAnsi="Arial" w:cs="Arial"/>
                <w:b/>
              </w:rPr>
              <w:t>)</w:t>
            </w:r>
            <w:r w:rsidRPr="00FC2702">
              <w:rPr>
                <w:rFonts w:ascii="Arial" w:eastAsia="Arial" w:hAnsi="Arial" w:cs="Arial"/>
              </w:rPr>
              <w:t xml:space="preserve"> </w:t>
            </w:r>
            <w:r w:rsidRPr="00FC2702">
              <w:rPr>
                <w:rFonts w:ascii="Arial" w:eastAsia="Arial" w:hAnsi="Arial" w:cs="Arial"/>
                <w:color w:val="000000"/>
              </w:rPr>
              <w:t xml:space="preserve">and </w:t>
            </w:r>
            <w:r w:rsidRPr="00FC2702">
              <w:rPr>
                <w:rFonts w:ascii="Arial" w:eastAsia="Arial" w:hAnsi="Arial" w:cs="Arial"/>
                <w:i/>
                <w:iCs/>
                <w:color w:val="000000"/>
              </w:rPr>
              <w:t>priority dispatch generating units</w:t>
            </w:r>
            <w:r w:rsidRPr="00FC2702">
              <w:rPr>
                <w:rFonts w:ascii="Arial" w:eastAsia="Arial" w:hAnsi="Arial" w:cs="Arial"/>
                <w:color w:val="000000"/>
              </w:rPr>
              <w:t xml:space="preserve"> with the </w:t>
            </w:r>
            <w:r w:rsidRPr="00FC2702">
              <w:rPr>
                <w:rFonts w:ascii="Arial" w:eastAsia="Arial" w:hAnsi="Arial" w:cs="Arial"/>
                <w:i/>
                <w:iCs/>
                <w:color w:val="000000"/>
              </w:rPr>
              <w:t>dispatch conformance standards</w:t>
            </w:r>
            <w:r w:rsidRPr="00FC2702">
              <w:rPr>
                <w:rFonts w:ascii="Arial" w:eastAsia="Arial" w:hAnsi="Arial" w:cs="Arial"/>
                <w:color w:val="000000"/>
              </w:rPr>
              <w:t>.</w:t>
            </w:r>
          </w:p>
        </w:tc>
        <w:tc>
          <w:tcPr>
            <w:tcW w:w="2448" w:type="dxa"/>
          </w:tcPr>
          <w:p w14:paraId="3ADDA167" w14:textId="1828BAF0" w:rsidR="0042268E" w:rsidRPr="00FC2702" w:rsidRDefault="0042268E" w:rsidP="00FC2702">
            <w:pPr>
              <w:rPr>
                <w:rFonts w:ascii="Arial" w:hAnsi="Arial" w:cs="Arial"/>
              </w:rPr>
            </w:pPr>
            <w:r w:rsidRPr="00FC2702">
              <w:rPr>
                <w:rFonts w:ascii="Arial" w:eastAsia="Arial" w:hAnsi="Arial" w:cs="Arial"/>
                <w:color w:val="000000"/>
              </w:rPr>
              <w:lastRenderedPageBreak/>
              <w:t xml:space="preserve">Without this carve-out, VREs which opt to be classified as scheduled generators will be covered by DCS and the MO's DCS monitoring mechanism would apply to them, generating erroneous breach flags. As proposed, their compliance will be monitored under FAS procedures in the WESM-FASMD, not </w:t>
            </w:r>
            <w:r w:rsidRPr="00FC2702">
              <w:rPr>
                <w:rFonts w:ascii="Arial" w:eastAsia="Arial" w:hAnsi="Arial" w:cs="Arial"/>
                <w:color w:val="000000"/>
              </w:rPr>
              <w:lastRenderedPageBreak/>
              <w:t>under this DCS mechanism.</w:t>
            </w:r>
          </w:p>
        </w:tc>
        <w:tc>
          <w:tcPr>
            <w:tcW w:w="2448" w:type="dxa"/>
          </w:tcPr>
          <w:p w14:paraId="6385C67B" w14:textId="77777777" w:rsidR="0042268E" w:rsidRPr="00FC2702" w:rsidRDefault="0042268E" w:rsidP="00FC2702">
            <w:pPr>
              <w:rPr>
                <w:rFonts w:ascii="Arial" w:hAnsi="Arial" w:cs="Arial"/>
                <w:iCs/>
                <w:highlight w:val="yellow"/>
              </w:rPr>
            </w:pPr>
          </w:p>
        </w:tc>
        <w:tc>
          <w:tcPr>
            <w:tcW w:w="2880" w:type="dxa"/>
          </w:tcPr>
          <w:p w14:paraId="1E1C4343" w14:textId="77777777" w:rsidR="0042268E" w:rsidRPr="00FC2702" w:rsidRDefault="0042268E" w:rsidP="00FC2702">
            <w:pPr>
              <w:rPr>
                <w:rFonts w:ascii="Arial" w:hAnsi="Arial" w:cs="Arial"/>
                <w:iCs/>
                <w:highlight w:val="yellow"/>
              </w:rPr>
            </w:pPr>
          </w:p>
        </w:tc>
        <w:tc>
          <w:tcPr>
            <w:tcW w:w="1581" w:type="dxa"/>
          </w:tcPr>
          <w:p w14:paraId="3D4D2E5E" w14:textId="77777777" w:rsidR="0042268E" w:rsidRPr="00FC2702" w:rsidRDefault="0042268E" w:rsidP="00FC2702">
            <w:pPr>
              <w:rPr>
                <w:rFonts w:ascii="Arial" w:hAnsi="Arial" w:cs="Arial"/>
                <w:iCs/>
                <w:highlight w:val="yellow"/>
              </w:rPr>
            </w:pPr>
          </w:p>
        </w:tc>
        <w:tc>
          <w:tcPr>
            <w:tcW w:w="1296" w:type="dxa"/>
          </w:tcPr>
          <w:p w14:paraId="4055BAFB" w14:textId="77777777" w:rsidR="0042268E" w:rsidRPr="00FC2702" w:rsidRDefault="0042268E" w:rsidP="00FC2702">
            <w:pPr>
              <w:rPr>
                <w:rFonts w:ascii="Arial" w:hAnsi="Arial" w:cs="Arial"/>
                <w:iCs/>
                <w:highlight w:val="yellow"/>
              </w:rPr>
            </w:pPr>
          </w:p>
        </w:tc>
      </w:tr>
      <w:tr w:rsidR="0042268E" w:rsidRPr="00474449" w14:paraId="2680C6A8" w14:textId="005D712B" w:rsidTr="0042268E">
        <w:tc>
          <w:tcPr>
            <w:tcW w:w="1745" w:type="dxa"/>
          </w:tcPr>
          <w:p w14:paraId="6D983C10" w14:textId="77777777" w:rsidR="0042268E" w:rsidRPr="00FC2702" w:rsidRDefault="0042268E" w:rsidP="00FC2702">
            <w:pPr>
              <w:spacing w:after="0"/>
              <w:rPr>
                <w:rFonts w:ascii="Arial" w:eastAsia="Arial" w:hAnsi="Arial" w:cs="Arial"/>
                <w:color w:val="000000"/>
              </w:rPr>
            </w:pPr>
            <w:permStart w:id="1105157137" w:edGrp="everyone" w:colFirst="5" w:colLast="5"/>
            <w:permStart w:id="63783439" w:edGrp="everyone" w:colFirst="6" w:colLast="6"/>
            <w:permStart w:id="867569515" w:edGrp="everyone" w:colFirst="7" w:colLast="7"/>
            <w:permStart w:id="1551066070" w:edGrp="everyone" w:colFirst="8" w:colLast="8"/>
            <w:permEnd w:id="943662233"/>
            <w:permEnd w:id="807212130"/>
            <w:permEnd w:id="1571386471"/>
            <w:permEnd w:id="1589535102"/>
            <w:r w:rsidRPr="00FC2702">
              <w:rPr>
                <w:rFonts w:ascii="Arial" w:eastAsia="Arial" w:hAnsi="Arial" w:cs="Arial"/>
                <w:color w:val="000000"/>
              </w:rPr>
              <w:t>12.4 Compliance with Dispatch Schedules and Instructions</w:t>
            </w:r>
          </w:p>
          <w:p w14:paraId="04451878" w14:textId="77777777" w:rsidR="0042268E" w:rsidRPr="00FC2702" w:rsidRDefault="0042268E" w:rsidP="00FC2702">
            <w:pPr>
              <w:spacing w:after="0"/>
              <w:rPr>
                <w:rFonts w:ascii="Arial" w:hAnsi="Arial" w:cs="Arial"/>
              </w:rPr>
            </w:pPr>
          </w:p>
          <w:p w14:paraId="60723EB0" w14:textId="69C8615F" w:rsidR="0042268E" w:rsidRPr="00FC2702" w:rsidRDefault="0042268E" w:rsidP="00FC2702">
            <w:pPr>
              <w:jc w:val="both"/>
              <w:rPr>
                <w:rFonts w:ascii="Arial" w:hAnsi="Arial" w:cs="Arial"/>
                <w:b/>
              </w:rPr>
            </w:pPr>
            <w:r w:rsidRPr="00FC2702">
              <w:rPr>
                <w:rFonts w:ascii="Arial" w:hAnsi="Arial" w:cs="Arial"/>
              </w:rPr>
              <w:t xml:space="preserve">12.4.1 </w:t>
            </w:r>
            <w:r w:rsidRPr="00FC2702">
              <w:rPr>
                <w:rFonts w:ascii="Arial" w:eastAsia="Arial" w:hAnsi="Arial" w:cs="Arial"/>
                <w:color w:val="000000"/>
              </w:rPr>
              <w:t xml:space="preserve">Compliance by the </w:t>
            </w:r>
            <w:r w:rsidRPr="00FC2702">
              <w:rPr>
                <w:rFonts w:ascii="Arial" w:eastAsia="Arial" w:hAnsi="Arial" w:cs="Arial"/>
                <w:i/>
                <w:iCs/>
                <w:color w:val="000000"/>
              </w:rPr>
              <w:t xml:space="preserve">Scheduled Generating Units </w:t>
            </w:r>
            <w:r w:rsidRPr="00FC2702">
              <w:rPr>
                <w:rFonts w:ascii="Arial" w:eastAsia="Arial" w:hAnsi="Arial" w:cs="Arial"/>
                <w:color w:val="000000"/>
              </w:rPr>
              <w:t xml:space="preserve">and </w:t>
            </w:r>
            <w:r w:rsidRPr="00FC2702">
              <w:rPr>
                <w:rFonts w:ascii="Arial" w:eastAsia="Arial" w:hAnsi="Arial" w:cs="Arial"/>
                <w:i/>
                <w:iCs/>
                <w:color w:val="000000"/>
              </w:rPr>
              <w:t>Priority Dispatch Generating Units</w:t>
            </w:r>
            <w:r w:rsidRPr="00FC2702">
              <w:rPr>
                <w:rFonts w:ascii="Arial" w:eastAsia="Arial" w:hAnsi="Arial" w:cs="Arial"/>
                <w:color w:val="000000"/>
              </w:rPr>
              <w:t>.</w:t>
            </w:r>
          </w:p>
        </w:tc>
        <w:tc>
          <w:tcPr>
            <w:tcW w:w="1372" w:type="dxa"/>
          </w:tcPr>
          <w:p w14:paraId="19DBC0D4" w14:textId="474C790A" w:rsidR="0042268E" w:rsidRPr="00FC2702" w:rsidRDefault="0042268E" w:rsidP="00FC2702">
            <w:pPr>
              <w:jc w:val="center"/>
              <w:rPr>
                <w:rFonts w:ascii="Arial" w:hAnsi="Arial" w:cs="Arial"/>
              </w:rPr>
            </w:pPr>
            <w:r w:rsidRPr="00FC2702">
              <w:rPr>
                <w:rFonts w:ascii="Arial" w:eastAsia="Arial" w:hAnsi="Arial" w:cs="Arial"/>
                <w:color w:val="000000"/>
              </w:rPr>
              <w:t>12.4.1(a)</w:t>
            </w:r>
          </w:p>
        </w:tc>
        <w:tc>
          <w:tcPr>
            <w:tcW w:w="2880" w:type="dxa"/>
          </w:tcPr>
          <w:p w14:paraId="5BCC5451" w14:textId="77777777" w:rsidR="0042268E" w:rsidRPr="00FC2702" w:rsidRDefault="0042268E" w:rsidP="00FC2702">
            <w:pPr>
              <w:spacing w:after="0"/>
              <w:rPr>
                <w:rFonts w:ascii="Arial" w:eastAsia="Arial" w:hAnsi="Arial" w:cs="Arial"/>
                <w:color w:val="000000"/>
              </w:rPr>
            </w:pPr>
            <w:r w:rsidRPr="00FC2702">
              <w:rPr>
                <w:rFonts w:ascii="Arial" w:eastAsia="Arial" w:hAnsi="Arial" w:cs="Arial"/>
                <w:color w:val="000000"/>
              </w:rPr>
              <w:t>12.4.1 xxx</w:t>
            </w:r>
            <w:r w:rsidRPr="00FC2702">
              <w:rPr>
                <w:rFonts w:ascii="Arial" w:eastAsia="Arial" w:hAnsi="Arial" w:cs="Arial"/>
                <w:color w:val="000000"/>
              </w:rPr>
              <w:br/>
            </w:r>
            <w:r w:rsidRPr="00FC2702">
              <w:rPr>
                <w:rFonts w:ascii="Arial" w:eastAsia="Arial" w:hAnsi="Arial" w:cs="Arial"/>
                <w:color w:val="000000"/>
              </w:rPr>
              <w:br/>
              <w:t xml:space="preserve">a. All </w:t>
            </w:r>
            <w:r w:rsidRPr="00FC2702">
              <w:rPr>
                <w:rFonts w:ascii="Arial" w:eastAsia="Arial" w:hAnsi="Arial" w:cs="Arial"/>
                <w:i/>
                <w:iCs/>
                <w:color w:val="000000"/>
              </w:rPr>
              <w:t xml:space="preserve">scheduled generating units </w:t>
            </w:r>
            <w:r w:rsidRPr="00FC2702">
              <w:rPr>
                <w:rFonts w:ascii="Arial" w:eastAsia="Arial" w:hAnsi="Arial" w:cs="Arial"/>
                <w:color w:val="000000"/>
              </w:rPr>
              <w:t xml:space="preserve">and </w:t>
            </w:r>
            <w:r w:rsidRPr="00FC2702">
              <w:rPr>
                <w:rFonts w:ascii="Arial" w:eastAsia="Arial" w:hAnsi="Arial" w:cs="Arial"/>
                <w:i/>
                <w:iCs/>
                <w:color w:val="000000"/>
              </w:rPr>
              <w:t xml:space="preserve">priority dispatch generating units </w:t>
            </w:r>
            <w:r w:rsidRPr="00FC2702">
              <w:rPr>
                <w:rFonts w:ascii="Arial" w:eastAsia="Arial" w:hAnsi="Arial" w:cs="Arial"/>
                <w:color w:val="000000"/>
              </w:rPr>
              <w:t xml:space="preserve">shall comply with their respective </w:t>
            </w:r>
            <w:r w:rsidRPr="00FC2702">
              <w:rPr>
                <w:rFonts w:ascii="Arial" w:eastAsia="Arial" w:hAnsi="Arial" w:cs="Arial"/>
                <w:i/>
                <w:iCs/>
                <w:color w:val="000000"/>
              </w:rPr>
              <w:t>dispatch schedules</w:t>
            </w:r>
            <w:r w:rsidRPr="00FC2702">
              <w:rPr>
                <w:rFonts w:ascii="Arial" w:eastAsia="Arial" w:hAnsi="Arial" w:cs="Arial"/>
                <w:color w:val="000000"/>
              </w:rPr>
              <w:t xml:space="preserve">. This obligation shall also apply to the </w:t>
            </w:r>
            <w:r w:rsidRPr="00FC2702">
              <w:rPr>
                <w:rFonts w:ascii="Arial" w:eastAsia="Arial" w:hAnsi="Arial" w:cs="Arial"/>
                <w:i/>
                <w:iCs/>
                <w:color w:val="000000"/>
              </w:rPr>
              <w:t xml:space="preserve">scheduled generating units </w:t>
            </w:r>
            <w:r w:rsidRPr="00FC2702">
              <w:rPr>
                <w:rFonts w:ascii="Arial" w:eastAsia="Arial" w:hAnsi="Arial" w:cs="Arial"/>
                <w:color w:val="000000"/>
              </w:rPr>
              <w:t xml:space="preserve">and </w:t>
            </w:r>
            <w:r w:rsidRPr="00FC2702">
              <w:rPr>
                <w:rFonts w:ascii="Arial" w:eastAsia="Arial" w:hAnsi="Arial" w:cs="Arial"/>
                <w:i/>
                <w:iCs/>
                <w:color w:val="000000"/>
              </w:rPr>
              <w:t xml:space="preserve">priority dispatch generating units </w:t>
            </w:r>
            <w:r w:rsidRPr="00FC2702">
              <w:rPr>
                <w:rFonts w:ascii="Arial" w:eastAsia="Arial" w:hAnsi="Arial" w:cs="Arial"/>
                <w:color w:val="000000"/>
              </w:rPr>
              <w:t xml:space="preserve">with a Final Certificate of Approval to Connect but with pending issuance of the </w:t>
            </w:r>
            <w:r w:rsidRPr="00FC2702">
              <w:rPr>
                <w:rFonts w:ascii="Arial" w:eastAsia="Arial" w:hAnsi="Arial" w:cs="Arial"/>
                <w:i/>
                <w:iCs/>
                <w:color w:val="000000"/>
              </w:rPr>
              <w:t xml:space="preserve">Certificate of Compliance </w:t>
            </w:r>
            <w:r w:rsidRPr="00FC2702">
              <w:rPr>
                <w:rFonts w:ascii="Arial" w:eastAsia="Arial" w:hAnsi="Arial" w:cs="Arial"/>
                <w:color w:val="000000"/>
              </w:rPr>
              <w:t xml:space="preserve">from the ERC. In complying with their </w:t>
            </w:r>
            <w:r w:rsidRPr="00FC2702">
              <w:rPr>
                <w:rFonts w:ascii="Arial" w:eastAsia="Arial" w:hAnsi="Arial" w:cs="Arial"/>
                <w:i/>
                <w:iCs/>
                <w:color w:val="000000"/>
              </w:rPr>
              <w:lastRenderedPageBreak/>
              <w:t>dispatch schedules</w:t>
            </w:r>
            <w:r w:rsidRPr="00FC2702">
              <w:rPr>
                <w:rFonts w:ascii="Arial" w:eastAsia="Arial" w:hAnsi="Arial" w:cs="Arial"/>
                <w:color w:val="000000"/>
              </w:rPr>
              <w:t xml:space="preserve">, said </w:t>
            </w:r>
            <w:r w:rsidRPr="00FC2702">
              <w:rPr>
                <w:rFonts w:ascii="Arial" w:eastAsia="Arial" w:hAnsi="Arial" w:cs="Arial"/>
                <w:i/>
                <w:iCs/>
                <w:color w:val="000000"/>
              </w:rPr>
              <w:t xml:space="preserve">generating units </w:t>
            </w:r>
            <w:r w:rsidRPr="00FC2702">
              <w:rPr>
                <w:rFonts w:ascii="Arial" w:eastAsia="Arial" w:hAnsi="Arial" w:cs="Arial"/>
                <w:color w:val="000000"/>
              </w:rPr>
              <w:t xml:space="preserve">shall generate in accordance with the </w:t>
            </w:r>
            <w:r w:rsidRPr="00FC2702">
              <w:rPr>
                <w:rFonts w:ascii="Arial" w:eastAsia="Arial" w:hAnsi="Arial" w:cs="Arial"/>
                <w:i/>
                <w:iCs/>
                <w:color w:val="000000"/>
              </w:rPr>
              <w:t xml:space="preserve">dispatch conformance standards </w:t>
            </w:r>
            <w:r w:rsidRPr="00FC2702">
              <w:rPr>
                <w:rFonts w:ascii="Arial" w:eastAsia="Arial" w:hAnsi="Arial" w:cs="Arial"/>
                <w:color w:val="000000"/>
              </w:rPr>
              <w:t xml:space="preserve">prescribed in Section 12.5 of the Dispatch Protocol. In the case of a </w:t>
            </w:r>
            <w:r w:rsidRPr="00FC2702">
              <w:rPr>
                <w:rFonts w:ascii="Arial" w:eastAsia="Arial" w:hAnsi="Arial" w:cs="Arial"/>
                <w:i/>
                <w:iCs/>
                <w:color w:val="000000"/>
              </w:rPr>
              <w:t>priority dispatch generating unit</w:t>
            </w:r>
            <w:r w:rsidRPr="00FC2702">
              <w:rPr>
                <w:rFonts w:ascii="Arial" w:eastAsia="Arial" w:hAnsi="Arial" w:cs="Arial"/>
                <w:color w:val="000000"/>
              </w:rPr>
              <w:t xml:space="preserve">, compliance with the </w:t>
            </w:r>
            <w:r w:rsidRPr="00FC2702">
              <w:rPr>
                <w:rFonts w:ascii="Arial" w:eastAsia="Arial" w:hAnsi="Arial" w:cs="Arial"/>
                <w:i/>
                <w:iCs/>
                <w:color w:val="000000"/>
              </w:rPr>
              <w:t xml:space="preserve">dispatch conformance standards </w:t>
            </w:r>
            <w:r w:rsidRPr="00FC2702">
              <w:rPr>
                <w:rFonts w:ascii="Arial" w:eastAsia="Arial" w:hAnsi="Arial" w:cs="Arial"/>
                <w:color w:val="000000"/>
              </w:rPr>
              <w:t xml:space="preserve">shall also apply in cases where its </w:t>
            </w:r>
            <w:r w:rsidRPr="00FC2702">
              <w:rPr>
                <w:rFonts w:ascii="Arial" w:eastAsia="Arial" w:hAnsi="Arial" w:cs="Arial"/>
                <w:i/>
                <w:iCs/>
                <w:color w:val="000000"/>
              </w:rPr>
              <w:t xml:space="preserve">dispatch schedule </w:t>
            </w:r>
            <w:r w:rsidRPr="00FC2702">
              <w:rPr>
                <w:rFonts w:ascii="Arial" w:eastAsia="Arial" w:hAnsi="Arial" w:cs="Arial"/>
                <w:color w:val="000000"/>
              </w:rPr>
              <w:t xml:space="preserve">was restricted pursuant to </w:t>
            </w:r>
            <w:r w:rsidRPr="00FC2702">
              <w:rPr>
                <w:rFonts w:ascii="Arial" w:eastAsia="Arial" w:hAnsi="Arial" w:cs="Arial"/>
                <w:i/>
                <w:iCs/>
                <w:color w:val="000000"/>
              </w:rPr>
              <w:t xml:space="preserve">WESM Rules </w:t>
            </w:r>
            <w:r w:rsidRPr="00FC2702">
              <w:rPr>
                <w:rFonts w:ascii="Arial" w:eastAsia="Arial" w:hAnsi="Arial" w:cs="Arial"/>
                <w:color w:val="000000"/>
              </w:rPr>
              <w:t xml:space="preserve">Clauses 3.6.1.7 and 3.6.1.8 because of a potential </w:t>
            </w:r>
            <w:r w:rsidRPr="00FC2702">
              <w:rPr>
                <w:rFonts w:ascii="Arial" w:eastAsia="Arial" w:hAnsi="Arial" w:cs="Arial"/>
                <w:i/>
                <w:iCs/>
                <w:color w:val="000000"/>
              </w:rPr>
              <w:t>system security contingency</w:t>
            </w:r>
            <w:r w:rsidRPr="00FC2702">
              <w:rPr>
                <w:rFonts w:ascii="Arial" w:eastAsia="Arial" w:hAnsi="Arial" w:cs="Arial"/>
                <w:color w:val="000000"/>
              </w:rPr>
              <w:t xml:space="preserve">. </w:t>
            </w:r>
          </w:p>
          <w:p w14:paraId="48CB7F8B" w14:textId="77777777" w:rsidR="0042268E" w:rsidRPr="00FC2702" w:rsidRDefault="0042268E" w:rsidP="00FC2702">
            <w:pPr>
              <w:spacing w:after="0"/>
              <w:rPr>
                <w:rFonts w:ascii="Arial" w:eastAsia="Arial" w:hAnsi="Arial" w:cs="Arial"/>
                <w:color w:val="000000"/>
              </w:rPr>
            </w:pPr>
          </w:p>
          <w:p w14:paraId="41E8C25A" w14:textId="77777777" w:rsidR="0042268E" w:rsidRPr="00FC2702" w:rsidRDefault="0042268E" w:rsidP="00FC2702">
            <w:pPr>
              <w:spacing w:after="0"/>
              <w:rPr>
                <w:rFonts w:ascii="Arial" w:eastAsia="Arial" w:hAnsi="Arial" w:cs="Arial"/>
                <w:color w:val="000000"/>
              </w:rPr>
            </w:pPr>
            <w:r w:rsidRPr="00FC2702">
              <w:rPr>
                <w:rFonts w:ascii="Arial" w:eastAsia="Arial" w:hAnsi="Arial" w:cs="Arial"/>
                <w:color w:val="000000"/>
              </w:rPr>
              <w:t>xxx</w:t>
            </w:r>
          </w:p>
          <w:p w14:paraId="1E814528" w14:textId="77777777" w:rsidR="0042268E" w:rsidRPr="00FC2702" w:rsidRDefault="0042268E" w:rsidP="00FC2702">
            <w:pPr>
              <w:rPr>
                <w:rFonts w:ascii="Arial" w:hAnsi="Arial" w:cs="Arial"/>
              </w:rPr>
            </w:pPr>
          </w:p>
        </w:tc>
        <w:tc>
          <w:tcPr>
            <w:tcW w:w="2880" w:type="dxa"/>
          </w:tcPr>
          <w:p w14:paraId="1974BBC8" w14:textId="77777777" w:rsidR="0042268E" w:rsidRPr="00FC2702" w:rsidRDefault="0042268E" w:rsidP="00FC2702">
            <w:pPr>
              <w:spacing w:after="0"/>
              <w:rPr>
                <w:rFonts w:ascii="Arial" w:eastAsia="Arial" w:hAnsi="Arial" w:cs="Arial"/>
                <w:color w:val="000000"/>
              </w:rPr>
            </w:pPr>
            <w:r w:rsidRPr="00FC2702">
              <w:rPr>
                <w:rFonts w:ascii="Arial" w:eastAsia="Arial" w:hAnsi="Arial" w:cs="Arial"/>
                <w:color w:val="000000"/>
              </w:rPr>
              <w:lastRenderedPageBreak/>
              <w:t>12.4.1 xxx</w:t>
            </w:r>
          </w:p>
          <w:p w14:paraId="2E54AD44" w14:textId="77777777" w:rsidR="0042268E" w:rsidRPr="00FC2702" w:rsidRDefault="0042268E" w:rsidP="00FC2702">
            <w:pPr>
              <w:spacing w:after="0"/>
              <w:rPr>
                <w:rFonts w:ascii="Arial" w:eastAsia="Arial" w:hAnsi="Arial" w:cs="Arial"/>
                <w:color w:val="000000"/>
              </w:rPr>
            </w:pPr>
          </w:p>
          <w:p w14:paraId="0187D9BB" w14:textId="77777777" w:rsidR="0042268E" w:rsidRPr="00FC2702" w:rsidRDefault="0042268E" w:rsidP="00FC2702">
            <w:pPr>
              <w:spacing w:after="0"/>
              <w:rPr>
                <w:rFonts w:ascii="Arial" w:eastAsia="Arial" w:hAnsi="Arial" w:cs="Arial"/>
                <w:color w:val="000000"/>
              </w:rPr>
            </w:pPr>
            <w:r w:rsidRPr="00FC2702">
              <w:rPr>
                <w:rFonts w:ascii="Arial" w:eastAsia="Arial" w:hAnsi="Arial" w:cs="Arial"/>
                <w:color w:val="000000"/>
              </w:rPr>
              <w:t xml:space="preserve">a. All </w:t>
            </w:r>
            <w:r w:rsidRPr="00FC2702">
              <w:rPr>
                <w:rFonts w:ascii="Arial" w:eastAsia="Arial" w:hAnsi="Arial" w:cs="Arial"/>
                <w:i/>
                <w:iCs/>
                <w:color w:val="000000"/>
              </w:rPr>
              <w:t xml:space="preserve">scheduled generating units </w:t>
            </w:r>
            <w:r w:rsidRPr="00FC2702">
              <w:rPr>
                <w:rFonts w:ascii="Arial" w:eastAsia="Arial" w:hAnsi="Arial" w:cs="Arial"/>
                <w:color w:val="000000"/>
              </w:rPr>
              <w:t xml:space="preserve">and </w:t>
            </w:r>
            <w:r w:rsidRPr="00FC2702">
              <w:rPr>
                <w:rFonts w:ascii="Arial" w:eastAsia="Arial" w:hAnsi="Arial" w:cs="Arial"/>
                <w:i/>
                <w:iCs/>
                <w:color w:val="000000"/>
              </w:rPr>
              <w:t xml:space="preserve">priority dispatch generating units </w:t>
            </w:r>
            <w:r w:rsidRPr="00FC2702">
              <w:rPr>
                <w:rFonts w:ascii="Arial" w:eastAsia="Arial" w:hAnsi="Arial" w:cs="Arial"/>
                <w:color w:val="000000"/>
              </w:rPr>
              <w:t xml:space="preserve">shall comply with their respective </w:t>
            </w:r>
            <w:r w:rsidRPr="00FC2702">
              <w:rPr>
                <w:rFonts w:ascii="Arial" w:eastAsia="Arial" w:hAnsi="Arial" w:cs="Arial"/>
                <w:i/>
                <w:iCs/>
                <w:color w:val="000000"/>
              </w:rPr>
              <w:t>dispatch schedules,</w:t>
            </w:r>
            <w:r w:rsidRPr="00FC2702">
              <w:rPr>
                <w:rFonts w:ascii="Arial" w:eastAsia="Arial" w:hAnsi="Arial" w:cs="Arial"/>
                <w:b/>
              </w:rPr>
              <w:t xml:space="preserve"> </w:t>
            </w:r>
            <w:r w:rsidRPr="00FC2702">
              <w:rPr>
                <w:rFonts w:ascii="Arial" w:eastAsia="Arial" w:hAnsi="Arial" w:cs="Arial"/>
                <w:b/>
                <w:u w:val="single"/>
              </w:rPr>
              <w:t>except as provided in Section 12.4.1(e)</w:t>
            </w:r>
            <w:r w:rsidRPr="00FC2702">
              <w:rPr>
                <w:rFonts w:ascii="Arial" w:eastAsia="Arial" w:hAnsi="Arial" w:cs="Arial"/>
              </w:rPr>
              <w:t xml:space="preserve">. </w:t>
            </w:r>
            <w:r w:rsidRPr="00FC2702">
              <w:rPr>
                <w:rFonts w:ascii="Arial" w:eastAsia="Arial" w:hAnsi="Arial" w:cs="Arial"/>
                <w:color w:val="000000"/>
              </w:rPr>
              <w:t xml:space="preserve">This obligation shall also apply to the </w:t>
            </w:r>
            <w:r w:rsidRPr="00FC2702">
              <w:rPr>
                <w:rFonts w:ascii="Arial" w:eastAsia="Arial" w:hAnsi="Arial" w:cs="Arial"/>
                <w:i/>
                <w:iCs/>
                <w:color w:val="000000"/>
              </w:rPr>
              <w:t xml:space="preserve">scheduled generating units </w:t>
            </w:r>
            <w:r w:rsidRPr="00FC2702">
              <w:rPr>
                <w:rFonts w:ascii="Arial" w:eastAsia="Arial" w:hAnsi="Arial" w:cs="Arial"/>
                <w:color w:val="000000"/>
              </w:rPr>
              <w:t xml:space="preserve">and </w:t>
            </w:r>
            <w:r w:rsidRPr="00FC2702">
              <w:rPr>
                <w:rFonts w:ascii="Arial" w:eastAsia="Arial" w:hAnsi="Arial" w:cs="Arial"/>
                <w:i/>
                <w:iCs/>
                <w:color w:val="000000"/>
              </w:rPr>
              <w:t xml:space="preserve">priority dispatch generating units </w:t>
            </w:r>
            <w:r w:rsidRPr="00FC2702">
              <w:rPr>
                <w:rFonts w:ascii="Arial" w:eastAsia="Arial" w:hAnsi="Arial" w:cs="Arial"/>
                <w:color w:val="000000"/>
              </w:rPr>
              <w:t xml:space="preserve">with a Final Certificate of Approval to Connect but with pending issuance of the </w:t>
            </w:r>
            <w:r w:rsidRPr="00FC2702">
              <w:rPr>
                <w:rFonts w:ascii="Arial" w:eastAsia="Arial" w:hAnsi="Arial" w:cs="Arial"/>
                <w:i/>
                <w:iCs/>
                <w:color w:val="000000"/>
              </w:rPr>
              <w:t xml:space="preserve">Certificate of </w:t>
            </w:r>
            <w:r w:rsidRPr="00FC2702">
              <w:rPr>
                <w:rFonts w:ascii="Arial" w:eastAsia="Arial" w:hAnsi="Arial" w:cs="Arial"/>
                <w:i/>
                <w:iCs/>
                <w:color w:val="000000"/>
              </w:rPr>
              <w:lastRenderedPageBreak/>
              <w:t xml:space="preserve">Compliance </w:t>
            </w:r>
            <w:r w:rsidRPr="00FC2702">
              <w:rPr>
                <w:rFonts w:ascii="Arial" w:eastAsia="Arial" w:hAnsi="Arial" w:cs="Arial"/>
                <w:color w:val="000000"/>
              </w:rPr>
              <w:t xml:space="preserve">from the ERC. In complying with their </w:t>
            </w:r>
            <w:r w:rsidRPr="00FC2702">
              <w:rPr>
                <w:rFonts w:ascii="Arial" w:eastAsia="Arial" w:hAnsi="Arial" w:cs="Arial"/>
                <w:i/>
                <w:iCs/>
                <w:color w:val="000000"/>
              </w:rPr>
              <w:t>dispatch schedules</w:t>
            </w:r>
            <w:r w:rsidRPr="00FC2702">
              <w:rPr>
                <w:rFonts w:ascii="Arial" w:eastAsia="Arial" w:hAnsi="Arial" w:cs="Arial"/>
                <w:color w:val="000000"/>
              </w:rPr>
              <w:t xml:space="preserve">, said </w:t>
            </w:r>
            <w:r w:rsidRPr="00FC2702">
              <w:rPr>
                <w:rFonts w:ascii="Arial" w:eastAsia="Arial" w:hAnsi="Arial" w:cs="Arial"/>
                <w:i/>
                <w:iCs/>
                <w:color w:val="000000"/>
              </w:rPr>
              <w:t xml:space="preserve">generating units </w:t>
            </w:r>
            <w:r w:rsidRPr="00FC2702">
              <w:rPr>
                <w:rFonts w:ascii="Arial" w:eastAsia="Arial" w:hAnsi="Arial" w:cs="Arial"/>
                <w:color w:val="000000"/>
              </w:rPr>
              <w:t xml:space="preserve">shall generate in accordance with the </w:t>
            </w:r>
            <w:r w:rsidRPr="00FC2702">
              <w:rPr>
                <w:rFonts w:ascii="Arial" w:eastAsia="Arial" w:hAnsi="Arial" w:cs="Arial"/>
                <w:i/>
                <w:iCs/>
                <w:color w:val="000000"/>
              </w:rPr>
              <w:t xml:space="preserve">dispatch conformance standards </w:t>
            </w:r>
            <w:r w:rsidRPr="00FC2702">
              <w:rPr>
                <w:rFonts w:ascii="Arial" w:eastAsia="Arial" w:hAnsi="Arial" w:cs="Arial"/>
                <w:color w:val="000000"/>
              </w:rPr>
              <w:t xml:space="preserve">prescribed in Section 12.5 of the Dispatch Protocol. In the case of a </w:t>
            </w:r>
            <w:r w:rsidRPr="00FC2702">
              <w:rPr>
                <w:rFonts w:ascii="Arial" w:eastAsia="Arial" w:hAnsi="Arial" w:cs="Arial"/>
                <w:i/>
                <w:iCs/>
                <w:color w:val="000000"/>
              </w:rPr>
              <w:t>priority dispatch generating unit</w:t>
            </w:r>
            <w:r w:rsidRPr="00FC2702">
              <w:rPr>
                <w:rFonts w:ascii="Arial" w:eastAsia="Arial" w:hAnsi="Arial" w:cs="Arial"/>
                <w:color w:val="000000"/>
              </w:rPr>
              <w:t xml:space="preserve">, compliance with the </w:t>
            </w:r>
            <w:r w:rsidRPr="00FC2702">
              <w:rPr>
                <w:rFonts w:ascii="Arial" w:eastAsia="Arial" w:hAnsi="Arial" w:cs="Arial"/>
                <w:i/>
                <w:iCs/>
                <w:color w:val="000000"/>
              </w:rPr>
              <w:t xml:space="preserve">dispatch conformance standards </w:t>
            </w:r>
            <w:r w:rsidRPr="00FC2702">
              <w:rPr>
                <w:rFonts w:ascii="Arial" w:eastAsia="Arial" w:hAnsi="Arial" w:cs="Arial"/>
                <w:color w:val="000000"/>
              </w:rPr>
              <w:t xml:space="preserve">shall also apply in cases where its </w:t>
            </w:r>
            <w:r w:rsidRPr="00FC2702">
              <w:rPr>
                <w:rFonts w:ascii="Arial" w:eastAsia="Arial" w:hAnsi="Arial" w:cs="Arial"/>
                <w:i/>
                <w:iCs/>
                <w:color w:val="000000"/>
              </w:rPr>
              <w:t xml:space="preserve">dispatch schedule </w:t>
            </w:r>
            <w:r w:rsidRPr="00FC2702">
              <w:rPr>
                <w:rFonts w:ascii="Arial" w:eastAsia="Arial" w:hAnsi="Arial" w:cs="Arial"/>
                <w:color w:val="000000"/>
              </w:rPr>
              <w:t xml:space="preserve">was restricted pursuant to </w:t>
            </w:r>
            <w:r w:rsidRPr="00FC2702">
              <w:rPr>
                <w:rFonts w:ascii="Arial" w:eastAsia="Arial" w:hAnsi="Arial" w:cs="Arial"/>
                <w:i/>
                <w:iCs/>
                <w:color w:val="000000"/>
              </w:rPr>
              <w:t xml:space="preserve">WESM Rules </w:t>
            </w:r>
            <w:r w:rsidRPr="00FC2702">
              <w:rPr>
                <w:rFonts w:ascii="Arial" w:eastAsia="Arial" w:hAnsi="Arial" w:cs="Arial"/>
                <w:color w:val="000000"/>
              </w:rPr>
              <w:t xml:space="preserve">Clauses 3.6.1.7 and 3.6.1.8 because of a potential </w:t>
            </w:r>
            <w:r w:rsidRPr="00FC2702">
              <w:rPr>
                <w:rFonts w:ascii="Arial" w:eastAsia="Arial" w:hAnsi="Arial" w:cs="Arial"/>
                <w:i/>
                <w:iCs/>
                <w:color w:val="000000"/>
              </w:rPr>
              <w:t>system security contingency</w:t>
            </w:r>
            <w:r w:rsidRPr="00FC2702">
              <w:rPr>
                <w:rFonts w:ascii="Arial" w:eastAsia="Arial" w:hAnsi="Arial" w:cs="Arial"/>
                <w:color w:val="000000"/>
              </w:rPr>
              <w:t>.</w:t>
            </w:r>
          </w:p>
          <w:p w14:paraId="53B88E1C" w14:textId="77777777" w:rsidR="0042268E" w:rsidRPr="00FC2702" w:rsidRDefault="0042268E" w:rsidP="00FC2702">
            <w:pPr>
              <w:spacing w:after="0"/>
              <w:rPr>
                <w:rFonts w:ascii="Arial" w:hAnsi="Arial" w:cs="Arial"/>
              </w:rPr>
            </w:pPr>
          </w:p>
          <w:p w14:paraId="6046D596" w14:textId="6A30A455" w:rsidR="0042268E" w:rsidRPr="00FC2702" w:rsidRDefault="0042268E" w:rsidP="00FC2702">
            <w:pPr>
              <w:rPr>
                <w:rFonts w:ascii="Arial" w:hAnsi="Arial" w:cs="Arial"/>
                <w:b/>
              </w:rPr>
            </w:pPr>
            <w:r w:rsidRPr="00FC2702">
              <w:rPr>
                <w:rFonts w:ascii="Arial" w:hAnsi="Arial" w:cs="Arial"/>
              </w:rPr>
              <w:t>xxx</w:t>
            </w:r>
          </w:p>
        </w:tc>
        <w:tc>
          <w:tcPr>
            <w:tcW w:w="2448" w:type="dxa"/>
          </w:tcPr>
          <w:p w14:paraId="187CD554" w14:textId="671D4637" w:rsidR="0042268E" w:rsidRPr="00FC2702" w:rsidRDefault="0042268E" w:rsidP="00FC2702">
            <w:pPr>
              <w:rPr>
                <w:rFonts w:ascii="Arial" w:hAnsi="Arial" w:cs="Arial"/>
              </w:rPr>
            </w:pPr>
            <w:r w:rsidRPr="00FC2702">
              <w:rPr>
                <w:rFonts w:ascii="Arial" w:eastAsia="Arial" w:hAnsi="Arial" w:cs="Arial"/>
                <w:color w:val="000000"/>
              </w:rPr>
              <w:lastRenderedPageBreak/>
              <w:t>Minimal addition: a cross-reference to new Section 12.4.1(e) inserted at the end of the first sentence. This is sufficient to direct participants to the carve-out provision without restructuring the existing obligation.</w:t>
            </w:r>
          </w:p>
        </w:tc>
        <w:tc>
          <w:tcPr>
            <w:tcW w:w="2448" w:type="dxa"/>
          </w:tcPr>
          <w:p w14:paraId="0810B855" w14:textId="77777777" w:rsidR="0042268E" w:rsidRPr="00FC2702" w:rsidRDefault="0042268E" w:rsidP="00FC2702">
            <w:pPr>
              <w:rPr>
                <w:rFonts w:ascii="Arial" w:hAnsi="Arial" w:cs="Arial"/>
                <w:iCs/>
                <w:highlight w:val="yellow"/>
              </w:rPr>
            </w:pPr>
          </w:p>
        </w:tc>
        <w:tc>
          <w:tcPr>
            <w:tcW w:w="2880" w:type="dxa"/>
          </w:tcPr>
          <w:p w14:paraId="047C4CEE" w14:textId="77777777" w:rsidR="0042268E" w:rsidRPr="00FC2702" w:rsidRDefault="0042268E" w:rsidP="00FC2702">
            <w:pPr>
              <w:rPr>
                <w:rFonts w:ascii="Arial" w:hAnsi="Arial" w:cs="Arial"/>
                <w:iCs/>
                <w:highlight w:val="yellow"/>
              </w:rPr>
            </w:pPr>
          </w:p>
        </w:tc>
        <w:tc>
          <w:tcPr>
            <w:tcW w:w="1581" w:type="dxa"/>
          </w:tcPr>
          <w:p w14:paraId="2F9FF4D8" w14:textId="77777777" w:rsidR="0042268E" w:rsidRPr="00FC2702" w:rsidRDefault="0042268E" w:rsidP="00FC2702">
            <w:pPr>
              <w:rPr>
                <w:rFonts w:ascii="Arial" w:hAnsi="Arial" w:cs="Arial"/>
                <w:iCs/>
                <w:highlight w:val="yellow"/>
              </w:rPr>
            </w:pPr>
          </w:p>
        </w:tc>
        <w:tc>
          <w:tcPr>
            <w:tcW w:w="1296" w:type="dxa"/>
          </w:tcPr>
          <w:p w14:paraId="1BCB2B5B" w14:textId="77777777" w:rsidR="0042268E" w:rsidRPr="00FC2702" w:rsidRDefault="0042268E" w:rsidP="00FC2702">
            <w:pPr>
              <w:rPr>
                <w:rFonts w:ascii="Arial" w:hAnsi="Arial" w:cs="Arial"/>
                <w:iCs/>
                <w:highlight w:val="yellow"/>
              </w:rPr>
            </w:pPr>
          </w:p>
        </w:tc>
      </w:tr>
      <w:tr w:rsidR="0042268E" w:rsidRPr="00474449" w14:paraId="4C5BF9DB" w14:textId="70377302" w:rsidTr="0042268E">
        <w:tc>
          <w:tcPr>
            <w:tcW w:w="1745" w:type="dxa"/>
          </w:tcPr>
          <w:p w14:paraId="691B970D" w14:textId="77777777" w:rsidR="0042268E" w:rsidRPr="00FC2702" w:rsidRDefault="0042268E" w:rsidP="00FC2702">
            <w:pPr>
              <w:spacing w:after="0"/>
              <w:rPr>
                <w:rFonts w:ascii="Arial" w:eastAsia="Arial" w:hAnsi="Arial" w:cs="Arial"/>
                <w:color w:val="000000"/>
              </w:rPr>
            </w:pPr>
            <w:permStart w:id="1394481592" w:edGrp="everyone" w:colFirst="5" w:colLast="5"/>
            <w:permStart w:id="22902264" w:edGrp="everyone" w:colFirst="6" w:colLast="6"/>
            <w:permStart w:id="786463629" w:edGrp="everyone" w:colFirst="7" w:colLast="7"/>
            <w:permStart w:id="1583285236" w:edGrp="everyone" w:colFirst="8" w:colLast="8"/>
            <w:permEnd w:id="1105157137"/>
            <w:permEnd w:id="63783439"/>
            <w:permEnd w:id="867569515"/>
            <w:permEnd w:id="1551066070"/>
            <w:r w:rsidRPr="00FC2702">
              <w:rPr>
                <w:rFonts w:ascii="Arial" w:eastAsia="Arial" w:hAnsi="Arial" w:cs="Arial"/>
                <w:color w:val="000000"/>
              </w:rPr>
              <w:lastRenderedPageBreak/>
              <w:t>12.4 Compliance with Dispatch Schedules and Instructions</w:t>
            </w:r>
          </w:p>
          <w:p w14:paraId="627EBD37" w14:textId="77777777" w:rsidR="0042268E" w:rsidRPr="00FC2702" w:rsidRDefault="0042268E" w:rsidP="00FC2702">
            <w:pPr>
              <w:spacing w:after="0"/>
              <w:rPr>
                <w:rFonts w:ascii="Arial" w:hAnsi="Arial" w:cs="Arial"/>
              </w:rPr>
            </w:pPr>
          </w:p>
          <w:p w14:paraId="3551D9BF" w14:textId="332DCB9C" w:rsidR="0042268E" w:rsidRPr="00FC2702" w:rsidRDefault="0042268E" w:rsidP="00FC2702">
            <w:pPr>
              <w:jc w:val="both"/>
              <w:rPr>
                <w:rFonts w:ascii="Arial" w:hAnsi="Arial" w:cs="Arial"/>
                <w:b/>
              </w:rPr>
            </w:pPr>
            <w:r w:rsidRPr="00FC2702">
              <w:rPr>
                <w:rFonts w:ascii="Arial" w:hAnsi="Arial" w:cs="Arial"/>
              </w:rPr>
              <w:t xml:space="preserve">12.4.1 </w:t>
            </w:r>
            <w:r w:rsidRPr="00FC2702">
              <w:rPr>
                <w:rFonts w:ascii="Arial" w:eastAsia="Arial" w:hAnsi="Arial" w:cs="Arial"/>
                <w:color w:val="000000"/>
              </w:rPr>
              <w:t xml:space="preserve">Compliance by the </w:t>
            </w:r>
            <w:r w:rsidRPr="00FC2702">
              <w:rPr>
                <w:rFonts w:ascii="Arial" w:eastAsia="Arial" w:hAnsi="Arial" w:cs="Arial"/>
                <w:i/>
                <w:iCs/>
                <w:color w:val="000000"/>
              </w:rPr>
              <w:t xml:space="preserve">Scheduled Generating Units </w:t>
            </w:r>
            <w:r w:rsidRPr="00FC2702">
              <w:rPr>
                <w:rFonts w:ascii="Arial" w:eastAsia="Arial" w:hAnsi="Arial" w:cs="Arial"/>
                <w:color w:val="000000"/>
              </w:rPr>
              <w:t xml:space="preserve">and </w:t>
            </w:r>
            <w:r w:rsidRPr="00FC2702">
              <w:rPr>
                <w:rFonts w:ascii="Arial" w:eastAsia="Arial" w:hAnsi="Arial" w:cs="Arial"/>
                <w:i/>
                <w:iCs/>
                <w:color w:val="000000"/>
              </w:rPr>
              <w:t>Priority Dispatch Generating Units</w:t>
            </w:r>
            <w:r w:rsidRPr="00FC2702">
              <w:rPr>
                <w:rFonts w:ascii="Arial" w:eastAsia="Arial" w:hAnsi="Arial" w:cs="Arial"/>
                <w:color w:val="000000"/>
              </w:rPr>
              <w:t>.</w:t>
            </w:r>
          </w:p>
        </w:tc>
        <w:tc>
          <w:tcPr>
            <w:tcW w:w="1372" w:type="dxa"/>
          </w:tcPr>
          <w:p w14:paraId="201B4F80" w14:textId="7EE8F756" w:rsidR="0042268E" w:rsidRPr="00FC2702" w:rsidRDefault="0042268E" w:rsidP="00FC2702">
            <w:pPr>
              <w:jc w:val="center"/>
              <w:rPr>
                <w:rFonts w:ascii="Arial" w:hAnsi="Arial" w:cs="Arial"/>
              </w:rPr>
            </w:pPr>
            <w:r w:rsidRPr="00FC2702">
              <w:rPr>
                <w:rFonts w:ascii="Arial" w:eastAsia="Arial" w:hAnsi="Arial" w:cs="Arial"/>
                <w:color w:val="000000"/>
              </w:rPr>
              <w:t>12.4.1(e) (New)</w:t>
            </w:r>
          </w:p>
        </w:tc>
        <w:tc>
          <w:tcPr>
            <w:tcW w:w="2880" w:type="dxa"/>
          </w:tcPr>
          <w:p w14:paraId="4A658C03" w14:textId="77777777" w:rsidR="0042268E" w:rsidRPr="00FC2702" w:rsidRDefault="0042268E" w:rsidP="00FC2702">
            <w:pPr>
              <w:spacing w:after="40"/>
              <w:rPr>
                <w:rFonts w:ascii="Arial" w:hAnsi="Arial" w:cs="Arial"/>
              </w:rPr>
            </w:pPr>
            <w:r w:rsidRPr="00FC2702">
              <w:rPr>
                <w:rFonts w:ascii="Arial" w:eastAsia="Arial" w:hAnsi="Arial" w:cs="Arial"/>
                <w:i/>
                <w:color w:val="595959"/>
              </w:rPr>
              <w:t>[Proposed New provision. Parent provision shown for reference:]</w:t>
            </w:r>
          </w:p>
          <w:p w14:paraId="34B92CFA" w14:textId="77777777" w:rsidR="0042268E" w:rsidRPr="00FC2702" w:rsidRDefault="0042268E" w:rsidP="00FC2702">
            <w:pPr>
              <w:spacing w:after="40"/>
              <w:rPr>
                <w:rFonts w:ascii="Arial" w:eastAsia="Arial" w:hAnsi="Arial" w:cs="Arial"/>
                <w:i/>
                <w:color w:val="595959"/>
              </w:rPr>
            </w:pPr>
            <w:r w:rsidRPr="00FC2702">
              <w:rPr>
                <w:rFonts w:ascii="Arial" w:eastAsia="Arial" w:hAnsi="Arial" w:cs="Arial"/>
                <w:i/>
                <w:color w:val="595959"/>
              </w:rPr>
              <w:t>Parent provision — Section 12.4.1 (header and sub-clause (a)):</w:t>
            </w:r>
          </w:p>
          <w:p w14:paraId="3EFF3D26" w14:textId="77777777" w:rsidR="0042268E" w:rsidRPr="00FC2702" w:rsidRDefault="0042268E" w:rsidP="00FC2702">
            <w:pPr>
              <w:spacing w:after="40"/>
              <w:rPr>
                <w:rFonts w:ascii="Arial" w:hAnsi="Arial" w:cs="Arial"/>
              </w:rPr>
            </w:pPr>
          </w:p>
          <w:p w14:paraId="60D9BBD6" w14:textId="77777777" w:rsidR="0042268E" w:rsidRPr="00FC2702" w:rsidRDefault="0042268E" w:rsidP="00FC2702">
            <w:pPr>
              <w:spacing w:after="60"/>
              <w:rPr>
                <w:rFonts w:ascii="Arial" w:eastAsia="Arial" w:hAnsi="Arial" w:cs="Arial"/>
                <w:color w:val="000000"/>
              </w:rPr>
            </w:pPr>
            <w:r w:rsidRPr="00FC2702">
              <w:rPr>
                <w:rFonts w:ascii="Arial" w:eastAsia="Arial" w:hAnsi="Arial" w:cs="Arial"/>
                <w:color w:val="000000"/>
              </w:rPr>
              <w:t xml:space="preserve">Compliance by the </w:t>
            </w:r>
            <w:r w:rsidRPr="00FC2702">
              <w:rPr>
                <w:rFonts w:ascii="Arial" w:eastAsia="Arial" w:hAnsi="Arial" w:cs="Arial"/>
                <w:i/>
                <w:iCs/>
                <w:color w:val="000000"/>
              </w:rPr>
              <w:t xml:space="preserve">Scheduled Generating Units </w:t>
            </w:r>
            <w:r w:rsidRPr="00FC2702">
              <w:rPr>
                <w:rFonts w:ascii="Arial" w:eastAsia="Arial" w:hAnsi="Arial" w:cs="Arial"/>
                <w:color w:val="000000"/>
              </w:rPr>
              <w:t xml:space="preserve">and </w:t>
            </w:r>
            <w:r w:rsidRPr="00FC2702">
              <w:rPr>
                <w:rFonts w:ascii="Arial" w:eastAsia="Arial" w:hAnsi="Arial" w:cs="Arial"/>
                <w:i/>
                <w:iCs/>
                <w:color w:val="000000"/>
              </w:rPr>
              <w:t>Priority Dispatch Generating Units</w:t>
            </w:r>
            <w:r w:rsidRPr="00FC2702">
              <w:rPr>
                <w:rFonts w:ascii="Arial" w:eastAsia="Arial" w:hAnsi="Arial" w:cs="Arial"/>
                <w:color w:val="000000"/>
              </w:rPr>
              <w:t xml:space="preserve">. </w:t>
            </w:r>
          </w:p>
          <w:p w14:paraId="1C07E333" w14:textId="77777777" w:rsidR="0042268E" w:rsidRPr="00FC2702" w:rsidRDefault="0042268E" w:rsidP="00FC2702">
            <w:pPr>
              <w:spacing w:after="60"/>
              <w:rPr>
                <w:rFonts w:ascii="Arial" w:eastAsia="Arial" w:hAnsi="Arial" w:cs="Arial"/>
                <w:color w:val="000000"/>
              </w:rPr>
            </w:pPr>
          </w:p>
          <w:p w14:paraId="52C5B68B" w14:textId="75A3E8ED" w:rsidR="0042268E" w:rsidRPr="00FC2702" w:rsidRDefault="0042268E" w:rsidP="00FC2702">
            <w:pPr>
              <w:rPr>
                <w:rFonts w:ascii="Arial" w:hAnsi="Arial" w:cs="Arial"/>
              </w:rPr>
            </w:pPr>
            <w:r w:rsidRPr="00FC2702">
              <w:rPr>
                <w:rFonts w:ascii="Arial" w:eastAsia="Arial" w:hAnsi="Arial" w:cs="Arial"/>
                <w:color w:val="000000"/>
              </w:rPr>
              <w:t xml:space="preserve">All </w:t>
            </w:r>
            <w:r w:rsidRPr="00FC2702">
              <w:rPr>
                <w:rFonts w:ascii="Arial" w:eastAsia="Arial" w:hAnsi="Arial" w:cs="Arial"/>
                <w:i/>
                <w:iCs/>
                <w:color w:val="000000"/>
              </w:rPr>
              <w:t xml:space="preserve">scheduled generating units </w:t>
            </w:r>
            <w:r w:rsidRPr="00FC2702">
              <w:rPr>
                <w:rFonts w:ascii="Arial" w:eastAsia="Arial" w:hAnsi="Arial" w:cs="Arial"/>
                <w:color w:val="000000"/>
              </w:rPr>
              <w:t xml:space="preserve">and </w:t>
            </w:r>
            <w:r w:rsidRPr="00FC2702">
              <w:rPr>
                <w:rFonts w:ascii="Arial" w:eastAsia="Arial" w:hAnsi="Arial" w:cs="Arial"/>
                <w:i/>
                <w:iCs/>
                <w:color w:val="000000"/>
              </w:rPr>
              <w:t xml:space="preserve">priority dispatch generating units </w:t>
            </w:r>
            <w:r w:rsidRPr="00FC2702">
              <w:rPr>
                <w:rFonts w:ascii="Arial" w:eastAsia="Arial" w:hAnsi="Arial" w:cs="Arial"/>
                <w:color w:val="000000"/>
              </w:rPr>
              <w:t xml:space="preserve">shall comply with their respective </w:t>
            </w:r>
            <w:r w:rsidRPr="00FC2702">
              <w:rPr>
                <w:rFonts w:ascii="Arial" w:eastAsia="Arial" w:hAnsi="Arial" w:cs="Arial"/>
                <w:i/>
                <w:iCs/>
                <w:color w:val="000000"/>
              </w:rPr>
              <w:t>dispatch schedules</w:t>
            </w:r>
            <w:r w:rsidRPr="00FC2702">
              <w:rPr>
                <w:rFonts w:ascii="Arial" w:eastAsia="Arial" w:hAnsi="Arial" w:cs="Arial"/>
                <w:color w:val="000000"/>
              </w:rPr>
              <w:t>.... xxx</w:t>
            </w:r>
          </w:p>
        </w:tc>
        <w:tc>
          <w:tcPr>
            <w:tcW w:w="2880" w:type="dxa"/>
          </w:tcPr>
          <w:p w14:paraId="05F8D28F" w14:textId="2C2BBE4A" w:rsidR="0042268E" w:rsidRPr="00FC2702" w:rsidRDefault="0042268E" w:rsidP="00FC2702">
            <w:pPr>
              <w:rPr>
                <w:rFonts w:ascii="Arial" w:hAnsi="Arial" w:cs="Arial"/>
                <w:b/>
              </w:rPr>
            </w:pPr>
            <w:r w:rsidRPr="00FC2702">
              <w:rPr>
                <w:rFonts w:ascii="Arial" w:eastAsia="Arial" w:hAnsi="Arial" w:cs="Arial"/>
                <w:b/>
                <w:u w:val="single"/>
              </w:rPr>
              <w:t xml:space="preserve">Notwithstanding Section 12.4.1(a), </w:t>
            </w:r>
            <w:r w:rsidRPr="00FC2702">
              <w:rPr>
                <w:rFonts w:ascii="Arial" w:eastAsia="Arial" w:hAnsi="Arial" w:cs="Arial"/>
                <w:b/>
                <w:i/>
                <w:iCs/>
                <w:u w:val="single"/>
              </w:rPr>
              <w:t>I</w:t>
            </w:r>
            <w:r w:rsidRPr="00FC2702">
              <w:rPr>
                <w:rFonts w:ascii="Arial" w:eastAsia="Arial" w:hAnsi="Arial" w:cs="Arial"/>
                <w:b/>
                <w:bCs/>
                <w:i/>
                <w:iCs/>
                <w:u w:val="single"/>
              </w:rPr>
              <w:t>ntermittent RE resource</w:t>
            </w:r>
            <w:r w:rsidRPr="00FC2702">
              <w:rPr>
                <w:rFonts w:ascii="Arial" w:eastAsia="Arial" w:hAnsi="Arial" w:cs="Arial"/>
                <w:b/>
                <w:bCs/>
                <w:i/>
                <w:iCs/>
                <w:u w:val="single"/>
              </w:rPr>
              <w:noBreakHyphen/>
            </w:r>
            <w:r w:rsidRPr="00FC2702">
              <w:rPr>
                <w:rFonts w:ascii="Arial" w:eastAsia="Arial" w:hAnsi="Arial" w:cs="Arial"/>
                <w:b/>
                <w:bCs/>
                <w:u w:val="single"/>
              </w:rPr>
              <w:t xml:space="preserve">based generating units that opted to be classified as </w:t>
            </w:r>
            <w:r w:rsidRPr="00FC2702">
              <w:rPr>
                <w:rFonts w:ascii="Arial" w:eastAsia="Arial" w:hAnsi="Arial" w:cs="Arial"/>
                <w:b/>
                <w:bCs/>
                <w:i/>
                <w:iCs/>
                <w:u w:val="single"/>
              </w:rPr>
              <w:t xml:space="preserve">scheduled generating units </w:t>
            </w:r>
            <w:r w:rsidRPr="00FC2702">
              <w:rPr>
                <w:rFonts w:ascii="Arial" w:eastAsia="Arial" w:hAnsi="Arial" w:cs="Arial"/>
                <w:b/>
                <w:bCs/>
                <w:u w:val="single"/>
              </w:rPr>
              <w:t xml:space="preserve">pursuant to the </w:t>
            </w:r>
            <w:r w:rsidRPr="00FC2702">
              <w:rPr>
                <w:rFonts w:ascii="Arial" w:eastAsia="Arial" w:hAnsi="Arial" w:cs="Arial"/>
                <w:b/>
                <w:bCs/>
                <w:i/>
                <w:iCs/>
                <w:u w:val="single"/>
              </w:rPr>
              <w:t>WESM Rules</w:t>
            </w:r>
            <w:r w:rsidRPr="00FC2702">
              <w:rPr>
                <w:rFonts w:ascii="Arial" w:eastAsia="Arial" w:hAnsi="Arial" w:cs="Arial"/>
                <w:b/>
                <w:u w:val="single"/>
              </w:rPr>
              <w:t xml:space="preserve"> shall comply with forecast accuracy standards in accordance with the relevant </w:t>
            </w:r>
            <w:r w:rsidRPr="00FC2702">
              <w:rPr>
                <w:rFonts w:ascii="Arial" w:eastAsia="Arial" w:hAnsi="Arial" w:cs="Arial"/>
                <w:b/>
                <w:i/>
                <w:iCs/>
                <w:u w:val="single"/>
              </w:rPr>
              <w:t>Market Manuals</w:t>
            </w:r>
            <w:r w:rsidRPr="00FC2702">
              <w:rPr>
                <w:rFonts w:ascii="Arial" w:eastAsia="Arial" w:hAnsi="Arial" w:cs="Arial"/>
                <w:b/>
                <w:u w:val="single"/>
              </w:rPr>
              <w:t xml:space="preserve">, in lieu of the </w:t>
            </w:r>
            <w:r w:rsidRPr="00FC2702">
              <w:rPr>
                <w:rFonts w:ascii="Arial" w:eastAsia="Arial" w:hAnsi="Arial" w:cs="Arial"/>
                <w:b/>
                <w:i/>
                <w:iCs/>
                <w:u w:val="single"/>
              </w:rPr>
              <w:t>dispatch conformance standards</w:t>
            </w:r>
            <w:r w:rsidRPr="00FC2702">
              <w:rPr>
                <w:rFonts w:ascii="Arial" w:eastAsia="Arial" w:hAnsi="Arial" w:cs="Arial"/>
                <w:b/>
                <w:u w:val="single"/>
              </w:rPr>
              <w:t>.</w:t>
            </w:r>
          </w:p>
        </w:tc>
        <w:tc>
          <w:tcPr>
            <w:tcW w:w="2448" w:type="dxa"/>
          </w:tcPr>
          <w:p w14:paraId="252FEFD5" w14:textId="77777777" w:rsidR="0042268E" w:rsidRPr="00FC2702" w:rsidRDefault="0042268E" w:rsidP="00FC2702">
            <w:pPr>
              <w:spacing w:after="60"/>
              <w:rPr>
                <w:rFonts w:ascii="Arial" w:eastAsia="Arial" w:hAnsi="Arial" w:cs="Arial"/>
                <w:color w:val="000000"/>
              </w:rPr>
            </w:pPr>
            <w:r w:rsidRPr="00FC2702">
              <w:rPr>
                <w:rFonts w:ascii="Arial" w:eastAsia="Arial" w:hAnsi="Arial" w:cs="Arial"/>
                <w:color w:val="000000"/>
              </w:rPr>
              <w:t xml:space="preserve">This is the primary operative DPM amendment. </w:t>
            </w:r>
          </w:p>
          <w:p w14:paraId="35B2662E" w14:textId="3B1074C7" w:rsidR="0042268E" w:rsidRPr="00FC2702" w:rsidRDefault="0042268E" w:rsidP="00FC2702">
            <w:pPr>
              <w:rPr>
                <w:rFonts w:ascii="Arial" w:hAnsi="Arial" w:cs="Arial"/>
              </w:rPr>
            </w:pPr>
            <w:r w:rsidRPr="00FC2702">
              <w:rPr>
                <w:rFonts w:ascii="Arial" w:eastAsia="Arial" w:hAnsi="Arial" w:cs="Arial"/>
                <w:color w:val="000000"/>
              </w:rPr>
              <w:t>New sub-clause inserted under Section 12.4.1 establishing FAS as the applicable compliance standard for VREs classified as scheduled generators. Maintained as a sub-clause within 12.4.1 to preserve the structural parallel with existing compliance sub-clauses by generator type.</w:t>
            </w:r>
          </w:p>
        </w:tc>
        <w:tc>
          <w:tcPr>
            <w:tcW w:w="2448" w:type="dxa"/>
          </w:tcPr>
          <w:p w14:paraId="1806CF53" w14:textId="77777777" w:rsidR="0042268E" w:rsidRPr="00FC2702" w:rsidRDefault="0042268E" w:rsidP="00FC2702">
            <w:pPr>
              <w:rPr>
                <w:rFonts w:ascii="Arial" w:hAnsi="Arial" w:cs="Arial"/>
                <w:iCs/>
                <w:highlight w:val="yellow"/>
              </w:rPr>
            </w:pPr>
          </w:p>
        </w:tc>
        <w:tc>
          <w:tcPr>
            <w:tcW w:w="2880" w:type="dxa"/>
          </w:tcPr>
          <w:p w14:paraId="584C6A1C" w14:textId="77777777" w:rsidR="0042268E" w:rsidRPr="00FC2702" w:rsidRDefault="0042268E" w:rsidP="00FC2702">
            <w:pPr>
              <w:rPr>
                <w:rFonts w:ascii="Arial" w:hAnsi="Arial" w:cs="Arial"/>
                <w:iCs/>
                <w:highlight w:val="yellow"/>
              </w:rPr>
            </w:pPr>
          </w:p>
        </w:tc>
        <w:tc>
          <w:tcPr>
            <w:tcW w:w="1581" w:type="dxa"/>
          </w:tcPr>
          <w:p w14:paraId="068F8E8A" w14:textId="77777777" w:rsidR="0042268E" w:rsidRPr="00FC2702" w:rsidRDefault="0042268E" w:rsidP="00FC2702">
            <w:pPr>
              <w:rPr>
                <w:rFonts w:ascii="Arial" w:hAnsi="Arial" w:cs="Arial"/>
                <w:iCs/>
                <w:highlight w:val="yellow"/>
              </w:rPr>
            </w:pPr>
          </w:p>
        </w:tc>
        <w:tc>
          <w:tcPr>
            <w:tcW w:w="1296" w:type="dxa"/>
          </w:tcPr>
          <w:p w14:paraId="1A43F7E9" w14:textId="77777777" w:rsidR="0042268E" w:rsidRPr="00FC2702" w:rsidRDefault="0042268E" w:rsidP="00FC2702">
            <w:pPr>
              <w:rPr>
                <w:rFonts w:ascii="Arial" w:hAnsi="Arial" w:cs="Arial"/>
                <w:iCs/>
                <w:highlight w:val="yellow"/>
              </w:rPr>
            </w:pPr>
          </w:p>
        </w:tc>
      </w:tr>
      <w:tr w:rsidR="0042268E" w:rsidRPr="00474449" w14:paraId="62D74100" w14:textId="3B06CD4E" w:rsidTr="0042268E">
        <w:tc>
          <w:tcPr>
            <w:tcW w:w="1745" w:type="dxa"/>
          </w:tcPr>
          <w:p w14:paraId="015CCB31" w14:textId="77777777" w:rsidR="0042268E" w:rsidRPr="00FC2702" w:rsidRDefault="0042268E" w:rsidP="00FC2702">
            <w:pPr>
              <w:spacing w:after="60"/>
              <w:rPr>
                <w:rFonts w:ascii="Arial" w:eastAsia="Arial" w:hAnsi="Arial" w:cs="Arial"/>
                <w:color w:val="000000"/>
              </w:rPr>
            </w:pPr>
            <w:permStart w:id="790394001" w:edGrp="everyone" w:colFirst="5" w:colLast="5"/>
            <w:permStart w:id="2075397587" w:edGrp="everyone" w:colFirst="6" w:colLast="6"/>
            <w:permStart w:id="338234829" w:edGrp="everyone" w:colFirst="7" w:colLast="7"/>
            <w:permStart w:id="844970475" w:edGrp="everyone" w:colFirst="8" w:colLast="8"/>
            <w:permEnd w:id="1394481592"/>
            <w:permEnd w:id="22902264"/>
            <w:permEnd w:id="786463629"/>
            <w:permEnd w:id="1583285236"/>
            <w:r w:rsidRPr="00FC2702">
              <w:rPr>
                <w:rFonts w:ascii="Arial" w:eastAsia="Arial" w:hAnsi="Arial" w:cs="Arial"/>
                <w:color w:val="000000"/>
              </w:rPr>
              <w:t>12.5 Dispatch Conformance Standards</w:t>
            </w:r>
          </w:p>
          <w:p w14:paraId="5FEBC28F" w14:textId="77777777" w:rsidR="0042268E" w:rsidRPr="00FC2702" w:rsidRDefault="0042268E" w:rsidP="00FC2702">
            <w:pPr>
              <w:spacing w:after="60"/>
              <w:rPr>
                <w:rFonts w:ascii="Arial" w:eastAsia="Arial" w:hAnsi="Arial" w:cs="Arial"/>
                <w:color w:val="000000"/>
              </w:rPr>
            </w:pPr>
          </w:p>
          <w:p w14:paraId="7F8D2976" w14:textId="7293C4C9" w:rsidR="0042268E" w:rsidRPr="00FC2702" w:rsidRDefault="0042268E" w:rsidP="00FC2702">
            <w:pPr>
              <w:jc w:val="both"/>
              <w:rPr>
                <w:rFonts w:ascii="Arial" w:hAnsi="Arial" w:cs="Arial"/>
                <w:b/>
              </w:rPr>
            </w:pPr>
            <w:r w:rsidRPr="00FC2702">
              <w:rPr>
                <w:rFonts w:ascii="Arial" w:eastAsia="Arial" w:hAnsi="Arial" w:cs="Arial"/>
                <w:color w:val="000000"/>
              </w:rPr>
              <w:lastRenderedPageBreak/>
              <w:t>12.5.1 Dispatch Compliance Criteria</w:t>
            </w:r>
          </w:p>
        </w:tc>
        <w:tc>
          <w:tcPr>
            <w:tcW w:w="1372" w:type="dxa"/>
          </w:tcPr>
          <w:p w14:paraId="657C8B13" w14:textId="29F13A59" w:rsidR="0042268E" w:rsidRPr="00FC2702" w:rsidRDefault="0042268E" w:rsidP="00FC2702">
            <w:pPr>
              <w:jc w:val="center"/>
              <w:rPr>
                <w:rFonts w:ascii="Arial" w:hAnsi="Arial" w:cs="Arial"/>
              </w:rPr>
            </w:pPr>
            <w:r w:rsidRPr="00FC2702">
              <w:rPr>
                <w:rFonts w:ascii="Arial" w:eastAsia="Arial" w:hAnsi="Arial" w:cs="Arial"/>
                <w:color w:val="000000"/>
              </w:rPr>
              <w:lastRenderedPageBreak/>
              <w:t>12.5.1(b)</w:t>
            </w:r>
          </w:p>
        </w:tc>
        <w:tc>
          <w:tcPr>
            <w:tcW w:w="2880" w:type="dxa"/>
          </w:tcPr>
          <w:p w14:paraId="26582E64" w14:textId="77777777" w:rsidR="0042268E" w:rsidRPr="00FC2702" w:rsidRDefault="0042268E" w:rsidP="00FC2702">
            <w:pPr>
              <w:spacing w:after="60"/>
              <w:rPr>
                <w:rFonts w:ascii="Arial" w:eastAsia="Arial" w:hAnsi="Arial" w:cs="Arial"/>
                <w:color w:val="000000" w:themeColor="text1"/>
              </w:rPr>
            </w:pPr>
            <w:r w:rsidRPr="00FC2702">
              <w:rPr>
                <w:rFonts w:ascii="Arial" w:eastAsia="Arial" w:hAnsi="Arial" w:cs="Arial"/>
                <w:color w:val="000000" w:themeColor="text1"/>
              </w:rPr>
              <w:t xml:space="preserve">12.5.1 Dispatch Compliance Criteria </w:t>
            </w:r>
          </w:p>
          <w:p w14:paraId="1FF885CD" w14:textId="77777777" w:rsidR="0042268E" w:rsidRPr="00FC2702" w:rsidRDefault="0042268E" w:rsidP="00FC2702">
            <w:pPr>
              <w:spacing w:after="60"/>
              <w:rPr>
                <w:rFonts w:ascii="Arial" w:eastAsia="Arial" w:hAnsi="Arial" w:cs="Arial"/>
                <w:color w:val="000000" w:themeColor="text1"/>
              </w:rPr>
            </w:pPr>
            <w:r w:rsidRPr="00FC2702">
              <w:rPr>
                <w:rFonts w:ascii="Arial" w:eastAsia="Arial" w:hAnsi="Arial" w:cs="Arial"/>
                <w:color w:val="000000" w:themeColor="text1"/>
              </w:rPr>
              <w:t>a. xxx</w:t>
            </w:r>
          </w:p>
          <w:p w14:paraId="1C31CA4A" w14:textId="77777777" w:rsidR="0042268E" w:rsidRPr="00FC2702" w:rsidRDefault="0042268E" w:rsidP="00FC2702">
            <w:pPr>
              <w:spacing w:after="60"/>
              <w:rPr>
                <w:rFonts w:ascii="Arial" w:eastAsia="Arial" w:hAnsi="Arial" w:cs="Arial"/>
                <w:color w:val="000000" w:themeColor="text1"/>
              </w:rPr>
            </w:pPr>
          </w:p>
          <w:p w14:paraId="3D2A30EE" w14:textId="77777777" w:rsidR="0042268E" w:rsidRPr="00FC2702" w:rsidRDefault="0042268E" w:rsidP="00FC2702">
            <w:pPr>
              <w:spacing w:after="60"/>
              <w:rPr>
                <w:rFonts w:ascii="Arial" w:eastAsia="Arial" w:hAnsi="Arial" w:cs="Arial"/>
                <w:color w:val="000000" w:themeColor="text1"/>
              </w:rPr>
            </w:pPr>
            <w:r w:rsidRPr="00FC2702">
              <w:rPr>
                <w:rFonts w:ascii="Arial" w:eastAsia="Arial" w:hAnsi="Arial" w:cs="Arial"/>
                <w:color w:val="000000" w:themeColor="text1"/>
              </w:rPr>
              <w:t xml:space="preserve">b. All </w:t>
            </w:r>
            <w:r w:rsidRPr="00FC2702">
              <w:rPr>
                <w:rFonts w:ascii="Arial" w:eastAsia="Arial" w:hAnsi="Arial" w:cs="Arial"/>
                <w:i/>
                <w:iCs/>
                <w:color w:val="000000" w:themeColor="text1"/>
              </w:rPr>
              <w:t xml:space="preserve">scheduled </w:t>
            </w:r>
            <w:r w:rsidRPr="00FC2702">
              <w:rPr>
                <w:rFonts w:ascii="Arial" w:eastAsia="Arial" w:hAnsi="Arial" w:cs="Arial"/>
                <w:color w:val="000000" w:themeColor="text1"/>
              </w:rPr>
              <w:t xml:space="preserve">and </w:t>
            </w:r>
            <w:r w:rsidRPr="00FC2702">
              <w:rPr>
                <w:rFonts w:ascii="Arial" w:eastAsia="Arial" w:hAnsi="Arial" w:cs="Arial"/>
                <w:i/>
                <w:iCs/>
                <w:color w:val="000000" w:themeColor="text1"/>
              </w:rPr>
              <w:t xml:space="preserve">priority dispatch generating </w:t>
            </w:r>
            <w:r w:rsidRPr="00FC2702">
              <w:rPr>
                <w:rFonts w:ascii="Arial" w:eastAsia="Arial" w:hAnsi="Arial" w:cs="Arial"/>
                <w:i/>
                <w:iCs/>
                <w:color w:val="000000" w:themeColor="text1"/>
              </w:rPr>
              <w:lastRenderedPageBreak/>
              <w:t xml:space="preserve">units </w:t>
            </w:r>
            <w:r w:rsidRPr="00FC2702">
              <w:rPr>
                <w:rFonts w:ascii="Arial" w:eastAsia="Arial" w:hAnsi="Arial" w:cs="Arial"/>
                <w:color w:val="000000" w:themeColor="text1"/>
              </w:rPr>
              <w:t xml:space="preserve">shall not deviate beyond the upper and lower dispatch thresholds of +1.5% or -3% of the </w:t>
            </w:r>
            <w:r w:rsidRPr="00FC2702">
              <w:rPr>
                <w:rFonts w:ascii="Arial" w:eastAsia="Arial" w:hAnsi="Arial" w:cs="Arial"/>
                <w:i/>
                <w:iCs/>
                <w:color w:val="000000" w:themeColor="text1"/>
              </w:rPr>
              <w:t xml:space="preserve">dispatch schedule </w:t>
            </w:r>
            <w:r w:rsidRPr="00FC2702">
              <w:rPr>
                <w:rFonts w:ascii="Arial" w:eastAsia="Arial" w:hAnsi="Arial" w:cs="Arial"/>
                <w:color w:val="000000" w:themeColor="text1"/>
              </w:rPr>
              <w:t xml:space="preserve">or +/-1MW, whichever is higher, as follows: </w:t>
            </w:r>
          </w:p>
          <w:p w14:paraId="75F057CD" w14:textId="16A3EF35" w:rsidR="0042268E" w:rsidRPr="00FC2702" w:rsidRDefault="0042268E" w:rsidP="00FC2702">
            <w:pPr>
              <w:rPr>
                <w:rFonts w:ascii="Arial" w:hAnsi="Arial" w:cs="Arial"/>
              </w:rPr>
            </w:pPr>
            <w:r w:rsidRPr="00FC2702">
              <w:rPr>
                <w:rFonts w:ascii="Arial" w:eastAsia="Arial" w:hAnsi="Arial" w:cs="Arial"/>
                <w:color w:val="000000" w:themeColor="text1"/>
              </w:rPr>
              <w:t xml:space="preserve"> xxx</w:t>
            </w:r>
          </w:p>
        </w:tc>
        <w:tc>
          <w:tcPr>
            <w:tcW w:w="2880" w:type="dxa"/>
          </w:tcPr>
          <w:p w14:paraId="2A1C8871" w14:textId="77777777" w:rsidR="0042268E" w:rsidRPr="00FC2702" w:rsidRDefault="0042268E" w:rsidP="00FC2702">
            <w:pPr>
              <w:spacing w:after="60"/>
              <w:rPr>
                <w:rFonts w:ascii="Arial" w:eastAsia="Arial" w:hAnsi="Arial" w:cs="Arial"/>
                <w:color w:val="000000" w:themeColor="text1"/>
              </w:rPr>
            </w:pPr>
            <w:r w:rsidRPr="00FC2702">
              <w:rPr>
                <w:rFonts w:ascii="Arial" w:eastAsia="Arial" w:hAnsi="Arial" w:cs="Arial"/>
                <w:color w:val="000000" w:themeColor="text1"/>
              </w:rPr>
              <w:lastRenderedPageBreak/>
              <w:t xml:space="preserve">12.5.1 Dispatch Compliance Criteria </w:t>
            </w:r>
          </w:p>
          <w:p w14:paraId="23AB15C5" w14:textId="77777777" w:rsidR="0042268E" w:rsidRPr="00FC2702" w:rsidRDefault="0042268E" w:rsidP="00FC2702">
            <w:pPr>
              <w:spacing w:after="60"/>
              <w:rPr>
                <w:rFonts w:ascii="Arial" w:eastAsia="Arial" w:hAnsi="Arial" w:cs="Arial"/>
                <w:color w:val="000000" w:themeColor="text1"/>
              </w:rPr>
            </w:pPr>
            <w:r w:rsidRPr="00FC2702">
              <w:rPr>
                <w:rFonts w:ascii="Arial" w:eastAsia="Arial" w:hAnsi="Arial" w:cs="Arial"/>
                <w:color w:val="000000" w:themeColor="text1"/>
              </w:rPr>
              <w:t>a. xxx</w:t>
            </w:r>
          </w:p>
          <w:p w14:paraId="756EDB50" w14:textId="77777777" w:rsidR="0042268E" w:rsidRPr="00FC2702" w:rsidRDefault="0042268E" w:rsidP="00FC2702">
            <w:pPr>
              <w:spacing w:after="60"/>
              <w:rPr>
                <w:rFonts w:ascii="Arial" w:eastAsia="Arial" w:hAnsi="Arial" w:cs="Arial"/>
                <w:color w:val="000000" w:themeColor="text1"/>
              </w:rPr>
            </w:pPr>
          </w:p>
          <w:p w14:paraId="38E08778" w14:textId="77777777" w:rsidR="0042268E" w:rsidRPr="00FC2702" w:rsidRDefault="0042268E" w:rsidP="00FC2702">
            <w:pPr>
              <w:spacing w:after="60"/>
              <w:rPr>
                <w:rFonts w:ascii="Arial" w:eastAsia="Arial" w:hAnsi="Arial" w:cs="Arial"/>
                <w:color w:val="000000" w:themeColor="text1"/>
              </w:rPr>
            </w:pPr>
            <w:r w:rsidRPr="00FC2702">
              <w:rPr>
                <w:rFonts w:ascii="Arial" w:eastAsia="Arial" w:hAnsi="Arial" w:cs="Arial"/>
                <w:color w:val="000000" w:themeColor="text1"/>
              </w:rPr>
              <w:t xml:space="preserve">b. All </w:t>
            </w:r>
            <w:r w:rsidRPr="00FC2702">
              <w:rPr>
                <w:rFonts w:ascii="Arial" w:eastAsia="Arial" w:hAnsi="Arial" w:cs="Arial"/>
                <w:i/>
                <w:iCs/>
                <w:color w:val="000000" w:themeColor="text1"/>
              </w:rPr>
              <w:t xml:space="preserve">scheduled </w:t>
            </w:r>
            <w:r w:rsidRPr="00FC2702">
              <w:rPr>
                <w:rFonts w:ascii="Arial" w:eastAsia="Arial" w:hAnsi="Arial" w:cs="Arial"/>
                <w:color w:val="000000" w:themeColor="text1"/>
              </w:rPr>
              <w:t xml:space="preserve">and </w:t>
            </w:r>
            <w:r w:rsidRPr="00FC2702">
              <w:rPr>
                <w:rFonts w:ascii="Arial" w:eastAsia="Arial" w:hAnsi="Arial" w:cs="Arial"/>
                <w:i/>
                <w:iCs/>
                <w:color w:val="000000" w:themeColor="text1"/>
              </w:rPr>
              <w:t xml:space="preserve">priority dispatch generating </w:t>
            </w:r>
            <w:r w:rsidRPr="00FC2702">
              <w:rPr>
                <w:rFonts w:ascii="Arial" w:eastAsia="Arial" w:hAnsi="Arial" w:cs="Arial"/>
                <w:i/>
                <w:iCs/>
                <w:color w:val="000000" w:themeColor="text1"/>
              </w:rPr>
              <w:lastRenderedPageBreak/>
              <w:t xml:space="preserve">units </w:t>
            </w:r>
            <w:r w:rsidRPr="00FC2702">
              <w:rPr>
                <w:rFonts w:ascii="Arial" w:eastAsia="Arial" w:hAnsi="Arial" w:cs="Arial"/>
                <w:color w:val="000000" w:themeColor="text1"/>
              </w:rPr>
              <w:t xml:space="preserve">shall not deviate beyond the upper and lower dispatch thresholds of +1.5% or -3% of the </w:t>
            </w:r>
            <w:r w:rsidRPr="00FC2702">
              <w:rPr>
                <w:rFonts w:ascii="Arial" w:eastAsia="Arial" w:hAnsi="Arial" w:cs="Arial"/>
                <w:i/>
                <w:iCs/>
                <w:color w:val="000000" w:themeColor="text1"/>
              </w:rPr>
              <w:t xml:space="preserve">dispatch schedule </w:t>
            </w:r>
            <w:r w:rsidRPr="00FC2702">
              <w:rPr>
                <w:rFonts w:ascii="Arial" w:eastAsia="Arial" w:hAnsi="Arial" w:cs="Arial"/>
                <w:color w:val="000000" w:themeColor="text1"/>
              </w:rPr>
              <w:t xml:space="preserve">or +/-1MW, whichever is higher, as follows: </w:t>
            </w:r>
          </w:p>
          <w:p w14:paraId="18B9E6BB" w14:textId="77777777" w:rsidR="0042268E" w:rsidRPr="00FC2702" w:rsidRDefault="0042268E" w:rsidP="00FC2702">
            <w:pPr>
              <w:spacing w:after="60"/>
              <w:rPr>
                <w:rFonts w:ascii="Arial" w:eastAsia="Arial" w:hAnsi="Arial" w:cs="Arial"/>
                <w:color w:val="000000" w:themeColor="text1"/>
              </w:rPr>
            </w:pPr>
            <w:r w:rsidRPr="00FC2702">
              <w:rPr>
                <w:rFonts w:ascii="Arial" w:eastAsia="Arial" w:hAnsi="Arial" w:cs="Arial"/>
                <w:color w:val="000000" w:themeColor="text1"/>
              </w:rPr>
              <w:t xml:space="preserve"> xxx</w:t>
            </w:r>
          </w:p>
          <w:p w14:paraId="2ED54922" w14:textId="77777777" w:rsidR="0042268E" w:rsidRPr="00FC2702" w:rsidRDefault="0042268E" w:rsidP="00FC2702">
            <w:pPr>
              <w:spacing w:after="60"/>
              <w:rPr>
                <w:rFonts w:ascii="Arial" w:eastAsia="Arial" w:hAnsi="Arial" w:cs="Arial"/>
                <w:b/>
                <w:bCs/>
                <w:u w:val="single"/>
              </w:rPr>
            </w:pPr>
          </w:p>
          <w:p w14:paraId="476375D7" w14:textId="77777777" w:rsidR="0042268E" w:rsidRPr="00FC2702" w:rsidRDefault="0042268E" w:rsidP="00FC2702">
            <w:pPr>
              <w:spacing w:after="60"/>
              <w:rPr>
                <w:rFonts w:ascii="Arial" w:eastAsia="Arial" w:hAnsi="Arial" w:cs="Arial"/>
                <w:b/>
              </w:rPr>
            </w:pPr>
            <w:r w:rsidRPr="00FC2702">
              <w:rPr>
                <w:rFonts w:ascii="Arial" w:eastAsia="Arial" w:hAnsi="Arial" w:cs="Arial"/>
                <w:b/>
                <w:u w:val="single"/>
              </w:rPr>
              <w:t xml:space="preserve">This Section </w:t>
            </w:r>
            <w:r w:rsidRPr="00FC2702">
              <w:rPr>
                <w:rFonts w:ascii="Arial" w:eastAsia="Arial" w:hAnsi="Arial" w:cs="Arial"/>
                <w:b/>
                <w:bCs/>
                <w:u w:val="single"/>
              </w:rPr>
              <w:t xml:space="preserve">shall </w:t>
            </w:r>
            <w:r w:rsidRPr="00FC2702">
              <w:rPr>
                <w:rFonts w:ascii="Arial" w:eastAsia="Arial" w:hAnsi="Arial" w:cs="Arial"/>
                <w:b/>
                <w:u w:val="single"/>
              </w:rPr>
              <w:t>not apply to</w:t>
            </w:r>
            <w:r w:rsidRPr="00FC2702">
              <w:rPr>
                <w:rFonts w:ascii="Arial" w:eastAsia="Arial" w:hAnsi="Arial" w:cs="Arial"/>
                <w:b/>
                <w:i/>
                <w:iCs/>
              </w:rPr>
              <w:t xml:space="preserve"> </w:t>
            </w:r>
            <w:r w:rsidRPr="00FC2702">
              <w:rPr>
                <w:rFonts w:ascii="Arial" w:eastAsia="Arial" w:hAnsi="Arial" w:cs="Arial"/>
                <w:b/>
                <w:bCs/>
                <w:i/>
                <w:iCs/>
                <w:u w:val="single"/>
              </w:rPr>
              <w:t>intermittent RE resource</w:t>
            </w:r>
            <w:r w:rsidRPr="00FC2702">
              <w:rPr>
                <w:rFonts w:ascii="Arial" w:hAnsi="Arial" w:cs="Arial"/>
              </w:rPr>
              <w:noBreakHyphen/>
            </w:r>
            <w:r w:rsidRPr="00FC2702">
              <w:rPr>
                <w:rFonts w:ascii="Arial" w:eastAsia="Arial" w:hAnsi="Arial" w:cs="Arial"/>
                <w:b/>
                <w:bCs/>
                <w:u w:val="single"/>
              </w:rPr>
              <w:t>based generating units that opted to be classified as scheduled generating units pursuant to the WESM Rules</w:t>
            </w:r>
            <w:r w:rsidRPr="00FC2702">
              <w:rPr>
                <w:rFonts w:ascii="Arial" w:eastAsia="Arial" w:hAnsi="Arial" w:cs="Arial"/>
                <w:b/>
              </w:rPr>
              <w:t>.</w:t>
            </w:r>
          </w:p>
          <w:p w14:paraId="20655600" w14:textId="77777777" w:rsidR="0042268E" w:rsidRPr="00FC2702" w:rsidRDefault="0042268E" w:rsidP="00FC2702">
            <w:pPr>
              <w:rPr>
                <w:rFonts w:ascii="Arial" w:hAnsi="Arial" w:cs="Arial"/>
                <w:b/>
              </w:rPr>
            </w:pPr>
          </w:p>
        </w:tc>
        <w:tc>
          <w:tcPr>
            <w:tcW w:w="2448" w:type="dxa"/>
          </w:tcPr>
          <w:p w14:paraId="6AA101A8" w14:textId="4DACA6CD" w:rsidR="0042268E" w:rsidRPr="00FC2702" w:rsidRDefault="0042268E" w:rsidP="00FC2702">
            <w:pPr>
              <w:rPr>
                <w:rFonts w:ascii="Arial" w:hAnsi="Arial" w:cs="Arial"/>
              </w:rPr>
            </w:pPr>
            <w:r w:rsidRPr="00FC2702">
              <w:rPr>
                <w:rFonts w:ascii="Arial" w:eastAsia="Arial" w:hAnsi="Arial" w:cs="Arial"/>
                <w:color w:val="000000" w:themeColor="text1"/>
              </w:rPr>
              <w:lastRenderedPageBreak/>
              <w:t xml:space="preserve">Carve-out added to exclude VREs that opted to be classified as scheduled generators from the +1.5%/-3% DCS threshold. VREs as </w:t>
            </w:r>
            <w:r w:rsidRPr="00FC2702">
              <w:rPr>
                <w:rFonts w:ascii="Arial" w:eastAsia="Arial" w:hAnsi="Arial" w:cs="Arial"/>
                <w:color w:val="000000" w:themeColor="text1"/>
              </w:rPr>
              <w:lastRenderedPageBreak/>
              <w:t>scheduled are assessed under FAS (MAPE/Perc95) pursuant to proposed new Section 12.4.1(e) above.</w:t>
            </w:r>
          </w:p>
        </w:tc>
        <w:tc>
          <w:tcPr>
            <w:tcW w:w="2448" w:type="dxa"/>
          </w:tcPr>
          <w:p w14:paraId="3DC98B0F" w14:textId="77777777" w:rsidR="0042268E" w:rsidRPr="00FC2702" w:rsidRDefault="0042268E" w:rsidP="00FC2702">
            <w:pPr>
              <w:rPr>
                <w:rFonts w:ascii="Arial" w:hAnsi="Arial" w:cs="Arial"/>
                <w:iCs/>
                <w:highlight w:val="yellow"/>
              </w:rPr>
            </w:pPr>
          </w:p>
        </w:tc>
        <w:tc>
          <w:tcPr>
            <w:tcW w:w="2880" w:type="dxa"/>
          </w:tcPr>
          <w:p w14:paraId="77E8900B" w14:textId="77777777" w:rsidR="0042268E" w:rsidRPr="00FC2702" w:rsidRDefault="0042268E" w:rsidP="00FC2702">
            <w:pPr>
              <w:rPr>
                <w:rFonts w:ascii="Arial" w:hAnsi="Arial" w:cs="Arial"/>
                <w:iCs/>
                <w:highlight w:val="yellow"/>
              </w:rPr>
            </w:pPr>
          </w:p>
        </w:tc>
        <w:tc>
          <w:tcPr>
            <w:tcW w:w="1581" w:type="dxa"/>
          </w:tcPr>
          <w:p w14:paraId="2FEAEEC8" w14:textId="77777777" w:rsidR="0042268E" w:rsidRPr="00FC2702" w:rsidRDefault="0042268E" w:rsidP="00FC2702">
            <w:pPr>
              <w:rPr>
                <w:rFonts w:ascii="Arial" w:hAnsi="Arial" w:cs="Arial"/>
                <w:iCs/>
                <w:highlight w:val="yellow"/>
              </w:rPr>
            </w:pPr>
          </w:p>
        </w:tc>
        <w:tc>
          <w:tcPr>
            <w:tcW w:w="1296" w:type="dxa"/>
          </w:tcPr>
          <w:p w14:paraId="0EFF0234" w14:textId="77777777" w:rsidR="0042268E" w:rsidRPr="00FC2702" w:rsidRDefault="0042268E" w:rsidP="00FC2702">
            <w:pPr>
              <w:rPr>
                <w:rFonts w:ascii="Arial" w:hAnsi="Arial" w:cs="Arial"/>
                <w:iCs/>
                <w:highlight w:val="yellow"/>
              </w:rPr>
            </w:pPr>
          </w:p>
        </w:tc>
      </w:tr>
      <w:tr w:rsidR="0042268E" w:rsidRPr="00474449" w14:paraId="0136034E" w14:textId="6ADA60D7" w:rsidTr="0042268E">
        <w:tc>
          <w:tcPr>
            <w:tcW w:w="1745" w:type="dxa"/>
          </w:tcPr>
          <w:p w14:paraId="7387DD50" w14:textId="77777777" w:rsidR="0042268E" w:rsidRPr="00FC2702" w:rsidRDefault="0042268E" w:rsidP="00FC2702">
            <w:pPr>
              <w:spacing w:after="60"/>
              <w:rPr>
                <w:rFonts w:ascii="Arial" w:eastAsia="Arial" w:hAnsi="Arial" w:cs="Arial"/>
                <w:color w:val="000000"/>
              </w:rPr>
            </w:pPr>
            <w:permStart w:id="1590176065" w:edGrp="everyone" w:colFirst="5" w:colLast="5"/>
            <w:permStart w:id="1869897907" w:edGrp="everyone" w:colFirst="6" w:colLast="6"/>
            <w:permStart w:id="1476335409" w:edGrp="everyone" w:colFirst="7" w:colLast="7"/>
            <w:permStart w:id="1235508775" w:edGrp="everyone" w:colFirst="8" w:colLast="8"/>
            <w:permEnd w:id="790394001"/>
            <w:permEnd w:id="2075397587"/>
            <w:permEnd w:id="338234829"/>
            <w:permEnd w:id="844970475"/>
            <w:r w:rsidRPr="00FC2702">
              <w:rPr>
                <w:rFonts w:ascii="Arial" w:eastAsia="Arial" w:hAnsi="Arial" w:cs="Arial"/>
                <w:color w:val="000000"/>
              </w:rPr>
              <w:t>12.5 Dispatch Conformance Standards</w:t>
            </w:r>
          </w:p>
          <w:p w14:paraId="3E4233E8" w14:textId="77777777" w:rsidR="0042268E" w:rsidRPr="00FC2702" w:rsidRDefault="0042268E" w:rsidP="00FC2702">
            <w:pPr>
              <w:spacing w:after="60"/>
              <w:rPr>
                <w:rFonts w:ascii="Arial" w:eastAsia="Arial" w:hAnsi="Arial" w:cs="Arial"/>
                <w:color w:val="000000"/>
              </w:rPr>
            </w:pPr>
          </w:p>
          <w:p w14:paraId="76E58EBD" w14:textId="0CCE3037" w:rsidR="0042268E" w:rsidRPr="00FC2702" w:rsidRDefault="0042268E" w:rsidP="00FC2702">
            <w:pPr>
              <w:jc w:val="both"/>
              <w:rPr>
                <w:rFonts w:ascii="Arial" w:hAnsi="Arial" w:cs="Arial"/>
                <w:b/>
              </w:rPr>
            </w:pPr>
            <w:r w:rsidRPr="00FC2702">
              <w:rPr>
                <w:rFonts w:ascii="Arial" w:eastAsia="Arial" w:hAnsi="Arial" w:cs="Arial"/>
                <w:color w:val="000000"/>
              </w:rPr>
              <w:t xml:space="preserve">12.5.2 Detection of </w:t>
            </w:r>
            <w:r w:rsidRPr="00FC2702">
              <w:rPr>
                <w:rFonts w:ascii="Arial" w:eastAsia="Arial" w:hAnsi="Arial" w:cs="Arial"/>
                <w:color w:val="000000"/>
              </w:rPr>
              <w:lastRenderedPageBreak/>
              <w:t>Non-Compliance and Possible Breach</w:t>
            </w:r>
          </w:p>
        </w:tc>
        <w:tc>
          <w:tcPr>
            <w:tcW w:w="1372" w:type="dxa"/>
          </w:tcPr>
          <w:p w14:paraId="5FA1DE85" w14:textId="5D1C54CB" w:rsidR="0042268E" w:rsidRPr="00FC2702" w:rsidRDefault="0042268E" w:rsidP="00FC2702">
            <w:pPr>
              <w:jc w:val="center"/>
              <w:rPr>
                <w:rFonts w:ascii="Arial" w:hAnsi="Arial" w:cs="Arial"/>
              </w:rPr>
            </w:pPr>
            <w:r w:rsidRPr="00FC2702">
              <w:rPr>
                <w:rFonts w:ascii="Arial" w:eastAsia="Arial" w:hAnsi="Arial" w:cs="Arial"/>
                <w:color w:val="000000"/>
              </w:rPr>
              <w:lastRenderedPageBreak/>
              <w:t>12.5.2(a)</w:t>
            </w:r>
          </w:p>
        </w:tc>
        <w:tc>
          <w:tcPr>
            <w:tcW w:w="2880" w:type="dxa"/>
          </w:tcPr>
          <w:p w14:paraId="22EDCD09" w14:textId="77777777" w:rsidR="0042268E" w:rsidRPr="00FC2702" w:rsidRDefault="0042268E" w:rsidP="00FC2702">
            <w:pPr>
              <w:spacing w:after="60"/>
              <w:rPr>
                <w:rFonts w:ascii="Arial" w:eastAsia="Arial" w:hAnsi="Arial" w:cs="Arial"/>
                <w:color w:val="000000"/>
              </w:rPr>
            </w:pPr>
            <w:r w:rsidRPr="00FC2702">
              <w:rPr>
                <w:rFonts w:ascii="Arial" w:eastAsia="Arial" w:hAnsi="Arial" w:cs="Arial"/>
                <w:i/>
                <w:iCs/>
                <w:color w:val="000000"/>
              </w:rPr>
              <w:t xml:space="preserve">a. Scheduled generating units </w:t>
            </w:r>
            <w:r w:rsidRPr="00FC2702">
              <w:rPr>
                <w:rFonts w:ascii="Arial" w:eastAsia="Arial" w:hAnsi="Arial" w:cs="Arial"/>
                <w:color w:val="000000"/>
              </w:rPr>
              <w:t xml:space="preserve">and </w:t>
            </w:r>
            <w:r w:rsidRPr="00FC2702">
              <w:rPr>
                <w:rFonts w:ascii="Arial" w:eastAsia="Arial" w:hAnsi="Arial" w:cs="Arial"/>
                <w:i/>
                <w:iCs/>
                <w:color w:val="000000"/>
              </w:rPr>
              <w:t xml:space="preserve">priority dispatch generating units </w:t>
            </w:r>
            <w:r w:rsidRPr="00FC2702">
              <w:rPr>
                <w:rFonts w:ascii="Arial" w:eastAsia="Arial" w:hAnsi="Arial" w:cs="Arial"/>
                <w:color w:val="000000"/>
              </w:rPr>
              <w:t xml:space="preserve">shall be flagged for non-compliance with </w:t>
            </w:r>
            <w:r w:rsidRPr="00FC2702">
              <w:rPr>
                <w:rFonts w:ascii="Arial" w:eastAsia="Arial" w:hAnsi="Arial" w:cs="Arial"/>
                <w:i/>
                <w:iCs/>
                <w:color w:val="000000"/>
              </w:rPr>
              <w:t xml:space="preserve">dispatch schedules </w:t>
            </w:r>
            <w:r w:rsidRPr="00FC2702">
              <w:rPr>
                <w:rFonts w:ascii="Arial" w:eastAsia="Arial" w:hAnsi="Arial" w:cs="Arial"/>
                <w:color w:val="000000"/>
              </w:rPr>
              <w:t xml:space="preserve">and for possible breach of </w:t>
            </w:r>
            <w:r w:rsidRPr="00FC2702">
              <w:rPr>
                <w:rFonts w:ascii="Arial" w:eastAsia="Arial" w:hAnsi="Arial" w:cs="Arial"/>
                <w:color w:val="000000"/>
              </w:rPr>
              <w:lastRenderedPageBreak/>
              <w:t xml:space="preserve">the </w:t>
            </w:r>
            <w:r w:rsidRPr="00FC2702">
              <w:rPr>
                <w:rFonts w:ascii="Arial" w:eastAsia="Arial" w:hAnsi="Arial" w:cs="Arial"/>
                <w:i/>
                <w:iCs/>
                <w:color w:val="000000"/>
              </w:rPr>
              <w:t>dispatch conformance standards</w:t>
            </w:r>
            <w:r w:rsidRPr="00FC2702">
              <w:rPr>
                <w:rFonts w:ascii="Arial" w:eastAsia="Arial" w:hAnsi="Arial" w:cs="Arial"/>
                <w:color w:val="000000"/>
              </w:rPr>
              <w:t xml:space="preserve">. </w:t>
            </w:r>
          </w:p>
          <w:p w14:paraId="17DF8B38" w14:textId="77777777" w:rsidR="0042268E" w:rsidRPr="00FC2702" w:rsidRDefault="0042268E" w:rsidP="00FC2702">
            <w:pPr>
              <w:spacing w:after="60"/>
              <w:rPr>
                <w:rFonts w:ascii="Arial" w:hAnsi="Arial" w:cs="Arial"/>
              </w:rPr>
            </w:pPr>
          </w:p>
          <w:p w14:paraId="5FE289E1" w14:textId="75EC989D" w:rsidR="0042268E" w:rsidRPr="00FC2702" w:rsidRDefault="0042268E" w:rsidP="00FC2702">
            <w:pPr>
              <w:rPr>
                <w:rFonts w:ascii="Arial" w:hAnsi="Arial" w:cs="Arial"/>
              </w:rPr>
            </w:pPr>
            <w:r w:rsidRPr="00FC2702">
              <w:rPr>
                <w:rFonts w:ascii="Arial" w:hAnsi="Arial" w:cs="Arial"/>
              </w:rPr>
              <w:t>xxx</w:t>
            </w:r>
          </w:p>
        </w:tc>
        <w:tc>
          <w:tcPr>
            <w:tcW w:w="2880" w:type="dxa"/>
          </w:tcPr>
          <w:p w14:paraId="10A7C4DC" w14:textId="77777777" w:rsidR="0042268E" w:rsidRPr="00FC2702" w:rsidRDefault="0042268E" w:rsidP="00FC2702">
            <w:pPr>
              <w:spacing w:after="60"/>
              <w:rPr>
                <w:rFonts w:ascii="Arial" w:eastAsia="Arial" w:hAnsi="Arial" w:cs="Arial"/>
                <w:b/>
                <w:u w:val="single"/>
              </w:rPr>
            </w:pPr>
            <w:r w:rsidRPr="00FC2702">
              <w:rPr>
                <w:rFonts w:ascii="Arial" w:eastAsia="Arial" w:hAnsi="Arial" w:cs="Arial"/>
                <w:i/>
                <w:iCs/>
              </w:rPr>
              <w:lastRenderedPageBreak/>
              <w:t xml:space="preserve">a. Scheduled generating units </w:t>
            </w:r>
            <w:r w:rsidRPr="00FC2702">
              <w:rPr>
                <w:rFonts w:ascii="Arial" w:eastAsia="Arial" w:hAnsi="Arial" w:cs="Arial"/>
              </w:rPr>
              <w:t xml:space="preserve">and </w:t>
            </w:r>
            <w:r w:rsidRPr="00FC2702">
              <w:rPr>
                <w:rFonts w:ascii="Arial" w:eastAsia="Arial" w:hAnsi="Arial" w:cs="Arial"/>
                <w:i/>
                <w:iCs/>
              </w:rPr>
              <w:t xml:space="preserve">priority dispatch generating units </w:t>
            </w:r>
            <w:r w:rsidRPr="00FC2702">
              <w:rPr>
                <w:rFonts w:ascii="Arial" w:eastAsia="Arial" w:hAnsi="Arial" w:cs="Arial"/>
              </w:rPr>
              <w:t xml:space="preserve">shall be flagged for non-compliance with </w:t>
            </w:r>
            <w:r w:rsidRPr="00FC2702">
              <w:rPr>
                <w:rFonts w:ascii="Arial" w:eastAsia="Arial" w:hAnsi="Arial" w:cs="Arial"/>
                <w:i/>
                <w:iCs/>
              </w:rPr>
              <w:t xml:space="preserve">dispatch schedules </w:t>
            </w:r>
            <w:r w:rsidRPr="00FC2702">
              <w:rPr>
                <w:rFonts w:ascii="Arial" w:eastAsia="Arial" w:hAnsi="Arial" w:cs="Arial"/>
              </w:rPr>
              <w:t xml:space="preserve">and for possible breach of the </w:t>
            </w:r>
            <w:r w:rsidRPr="00FC2702">
              <w:rPr>
                <w:rFonts w:ascii="Arial" w:eastAsia="Arial" w:hAnsi="Arial" w:cs="Arial"/>
                <w:i/>
                <w:iCs/>
              </w:rPr>
              <w:t xml:space="preserve">dispatch conformance </w:t>
            </w:r>
            <w:r w:rsidRPr="00FC2702">
              <w:rPr>
                <w:rFonts w:ascii="Arial" w:eastAsia="Arial" w:hAnsi="Arial" w:cs="Arial"/>
                <w:i/>
                <w:iCs/>
              </w:rPr>
              <w:lastRenderedPageBreak/>
              <w:t>standards</w:t>
            </w:r>
            <w:r w:rsidRPr="00FC2702">
              <w:rPr>
                <w:rFonts w:ascii="Arial" w:eastAsia="Arial" w:hAnsi="Arial" w:cs="Arial"/>
              </w:rPr>
              <w:t xml:space="preserve">. </w:t>
            </w:r>
            <w:r w:rsidRPr="00FC2702">
              <w:rPr>
                <w:rFonts w:ascii="Arial" w:eastAsia="Arial" w:hAnsi="Arial" w:cs="Arial"/>
                <w:b/>
                <w:bCs/>
                <w:i/>
                <w:iCs/>
                <w:u w:val="single"/>
              </w:rPr>
              <w:t>Intermittent renewable energy resource</w:t>
            </w:r>
            <w:r w:rsidRPr="00FC2702">
              <w:rPr>
                <w:rFonts w:ascii="Arial" w:eastAsia="Arial" w:hAnsi="Arial" w:cs="Arial"/>
                <w:b/>
                <w:bCs/>
                <w:u w:val="single"/>
              </w:rPr>
              <w:noBreakHyphen/>
              <w:t>based generating units that opted to be classified as</w:t>
            </w:r>
            <w:r w:rsidRPr="00FC2702">
              <w:rPr>
                <w:rFonts w:ascii="Arial" w:eastAsia="Arial" w:hAnsi="Arial" w:cs="Arial"/>
                <w:b/>
                <w:bCs/>
                <w:i/>
                <w:iCs/>
                <w:u w:val="single"/>
              </w:rPr>
              <w:t xml:space="preserve"> scheduled generating units</w:t>
            </w:r>
            <w:r w:rsidRPr="00FC2702">
              <w:rPr>
                <w:rFonts w:ascii="Arial" w:eastAsia="Arial" w:hAnsi="Arial" w:cs="Arial"/>
                <w:b/>
                <w:bCs/>
                <w:u w:val="single"/>
              </w:rPr>
              <w:t xml:space="preserve"> pursuant to the </w:t>
            </w:r>
            <w:r w:rsidRPr="00FC2702">
              <w:rPr>
                <w:rFonts w:ascii="Arial" w:eastAsia="Arial" w:hAnsi="Arial" w:cs="Arial"/>
                <w:b/>
                <w:bCs/>
                <w:i/>
                <w:iCs/>
                <w:u w:val="single"/>
              </w:rPr>
              <w:t>WESM Rules</w:t>
            </w:r>
            <w:r w:rsidRPr="00FC2702">
              <w:rPr>
                <w:rFonts w:ascii="Arial" w:eastAsia="Arial" w:hAnsi="Arial" w:cs="Arial"/>
                <w:b/>
                <w:u w:val="single"/>
              </w:rPr>
              <w:t xml:space="preserve"> shall not be flagged for non-compliance under this Section.</w:t>
            </w:r>
          </w:p>
          <w:p w14:paraId="0F37EF49" w14:textId="77777777" w:rsidR="0042268E" w:rsidRPr="00FC2702" w:rsidRDefault="0042268E" w:rsidP="00FC2702">
            <w:pPr>
              <w:spacing w:after="60"/>
              <w:rPr>
                <w:rFonts w:ascii="Arial" w:eastAsia="Arial" w:hAnsi="Arial" w:cs="Arial"/>
                <w:b/>
                <w:u w:val="single"/>
              </w:rPr>
            </w:pPr>
          </w:p>
          <w:p w14:paraId="10D0565B" w14:textId="6FE3824F" w:rsidR="0042268E" w:rsidRPr="00FC2702" w:rsidRDefault="0042268E" w:rsidP="00FC2702">
            <w:pPr>
              <w:rPr>
                <w:rFonts w:ascii="Arial" w:hAnsi="Arial" w:cs="Arial"/>
                <w:b/>
              </w:rPr>
            </w:pPr>
            <w:r w:rsidRPr="00FC2702">
              <w:rPr>
                <w:rFonts w:ascii="Arial" w:eastAsia="Arial" w:hAnsi="Arial" w:cs="Arial"/>
                <w:bCs/>
              </w:rPr>
              <w:t>xxx</w:t>
            </w:r>
          </w:p>
        </w:tc>
        <w:tc>
          <w:tcPr>
            <w:tcW w:w="2448" w:type="dxa"/>
          </w:tcPr>
          <w:p w14:paraId="238D9DD4" w14:textId="060AF2C9" w:rsidR="0042268E" w:rsidRPr="00FC2702" w:rsidRDefault="0042268E" w:rsidP="00FC2702">
            <w:pPr>
              <w:rPr>
                <w:rFonts w:ascii="Arial" w:hAnsi="Arial" w:cs="Arial"/>
              </w:rPr>
            </w:pPr>
            <w:r w:rsidRPr="00FC2702">
              <w:rPr>
                <w:rFonts w:ascii="Arial" w:eastAsia="Arial" w:hAnsi="Arial" w:cs="Arial"/>
                <w:color w:val="000000" w:themeColor="text1"/>
              </w:rPr>
              <w:lastRenderedPageBreak/>
              <w:t xml:space="preserve">VREs classified as scheduled generators shall be excluded from DCS non-compliance flagging. Their compliance is monitored under FAS </w:t>
            </w:r>
            <w:r w:rsidRPr="00FC2702">
              <w:rPr>
                <w:rFonts w:ascii="Arial" w:eastAsia="Arial" w:hAnsi="Arial" w:cs="Arial"/>
                <w:color w:val="000000" w:themeColor="text1"/>
              </w:rPr>
              <w:lastRenderedPageBreak/>
              <w:t>procedures in the WESM-FASMD. This prevents erroneous breach flags for conduct that VREs as scheduled are not required to conform to.</w:t>
            </w:r>
          </w:p>
        </w:tc>
        <w:tc>
          <w:tcPr>
            <w:tcW w:w="2448" w:type="dxa"/>
          </w:tcPr>
          <w:p w14:paraId="0AEC8D69" w14:textId="77777777" w:rsidR="0042268E" w:rsidRPr="00FC2702" w:rsidRDefault="0042268E" w:rsidP="00FC2702">
            <w:pPr>
              <w:rPr>
                <w:rFonts w:ascii="Arial" w:hAnsi="Arial" w:cs="Arial"/>
                <w:iCs/>
                <w:highlight w:val="yellow"/>
              </w:rPr>
            </w:pPr>
          </w:p>
        </w:tc>
        <w:tc>
          <w:tcPr>
            <w:tcW w:w="2880" w:type="dxa"/>
          </w:tcPr>
          <w:p w14:paraId="2FF99BE2" w14:textId="77777777" w:rsidR="0042268E" w:rsidRPr="00FC2702" w:rsidRDefault="0042268E" w:rsidP="00FC2702">
            <w:pPr>
              <w:rPr>
                <w:rFonts w:ascii="Arial" w:hAnsi="Arial" w:cs="Arial"/>
                <w:iCs/>
                <w:highlight w:val="yellow"/>
              </w:rPr>
            </w:pPr>
          </w:p>
        </w:tc>
        <w:tc>
          <w:tcPr>
            <w:tcW w:w="1581" w:type="dxa"/>
          </w:tcPr>
          <w:p w14:paraId="15DE036C" w14:textId="77777777" w:rsidR="0042268E" w:rsidRPr="00FC2702" w:rsidRDefault="0042268E" w:rsidP="00FC2702">
            <w:pPr>
              <w:rPr>
                <w:rFonts w:ascii="Arial" w:hAnsi="Arial" w:cs="Arial"/>
                <w:iCs/>
                <w:highlight w:val="yellow"/>
              </w:rPr>
            </w:pPr>
          </w:p>
        </w:tc>
        <w:tc>
          <w:tcPr>
            <w:tcW w:w="1296" w:type="dxa"/>
          </w:tcPr>
          <w:p w14:paraId="56C211A3" w14:textId="77777777" w:rsidR="0042268E" w:rsidRPr="00FC2702" w:rsidRDefault="0042268E" w:rsidP="00FC2702">
            <w:pPr>
              <w:rPr>
                <w:rFonts w:ascii="Arial" w:hAnsi="Arial" w:cs="Arial"/>
                <w:iCs/>
                <w:highlight w:val="yellow"/>
              </w:rPr>
            </w:pPr>
          </w:p>
        </w:tc>
      </w:tr>
      <w:permEnd w:id="1590176065"/>
      <w:permEnd w:id="1869897907"/>
      <w:permEnd w:id="1476335409"/>
      <w:permEnd w:id="1235508775"/>
    </w:tbl>
    <w:p w14:paraId="2519E263" w14:textId="579665BD" w:rsidR="005E190C" w:rsidRDefault="005E190C" w:rsidP="00DE0A94">
      <w:pPr>
        <w:rPr>
          <w:rFonts w:ascii="Arial" w:hAnsi="Arial" w:cs="Arial"/>
        </w:rPr>
      </w:pPr>
    </w:p>
    <w:p w14:paraId="3E79E6B7" w14:textId="77777777" w:rsidR="00512F3F" w:rsidRDefault="00512F3F" w:rsidP="00DE0A94">
      <w:pPr>
        <w:rPr>
          <w:rFonts w:ascii="Arial" w:hAnsi="Arial" w:cs="Arial"/>
        </w:rPr>
      </w:pPr>
    </w:p>
    <w:p w14:paraId="292D82FA" w14:textId="77777777" w:rsidR="00512F3F" w:rsidRDefault="00512F3F" w:rsidP="00DE0A94">
      <w:pPr>
        <w:rPr>
          <w:rFonts w:ascii="Arial" w:hAnsi="Arial" w:cs="Arial"/>
        </w:rPr>
      </w:pPr>
    </w:p>
    <w:p w14:paraId="6BE82B3C" w14:textId="77777777" w:rsidR="00512F3F" w:rsidRDefault="00512F3F" w:rsidP="00DE0A94">
      <w:pPr>
        <w:rPr>
          <w:rFonts w:ascii="Arial" w:hAnsi="Arial" w:cs="Arial"/>
        </w:rPr>
      </w:pPr>
    </w:p>
    <w:p w14:paraId="6B903D20" w14:textId="77777777" w:rsidR="00512F3F" w:rsidRDefault="00512F3F" w:rsidP="00DE0A94">
      <w:pPr>
        <w:rPr>
          <w:rFonts w:ascii="Arial" w:hAnsi="Arial" w:cs="Arial"/>
        </w:rPr>
      </w:pPr>
    </w:p>
    <w:p w14:paraId="093958E7" w14:textId="77777777" w:rsidR="00512F3F" w:rsidRDefault="00512F3F" w:rsidP="00DE0A94">
      <w:pPr>
        <w:rPr>
          <w:rFonts w:ascii="Arial" w:hAnsi="Arial" w:cs="Arial"/>
        </w:rPr>
      </w:pPr>
    </w:p>
    <w:tbl>
      <w:tblPr>
        <w:tblW w:w="19530" w:type="dxa"/>
        <w:tblInd w:w="-1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45"/>
        <w:gridCol w:w="1372"/>
        <w:gridCol w:w="2880"/>
        <w:gridCol w:w="2880"/>
        <w:gridCol w:w="2448"/>
        <w:gridCol w:w="2448"/>
        <w:gridCol w:w="2880"/>
        <w:gridCol w:w="1581"/>
        <w:gridCol w:w="1296"/>
      </w:tblGrid>
      <w:tr w:rsidR="00BE1086" w:rsidRPr="00153F15" w14:paraId="58C995EE" w14:textId="1DA66059" w:rsidTr="002F21D4">
        <w:trPr>
          <w:trHeight w:val="497"/>
          <w:tblHeader/>
        </w:trPr>
        <w:tc>
          <w:tcPr>
            <w:tcW w:w="19530" w:type="dxa"/>
            <w:gridSpan w:val="9"/>
            <w:shd w:val="clear" w:color="auto" w:fill="F2F2F2" w:themeFill="background1" w:themeFillShade="F2"/>
            <w:vAlign w:val="center"/>
          </w:tcPr>
          <w:p w14:paraId="12CAE53D" w14:textId="4AFCE445" w:rsidR="00BE1086" w:rsidRPr="00153F15" w:rsidRDefault="00BE1086" w:rsidP="0042286E">
            <w:pPr>
              <w:spacing w:after="0"/>
              <w:jc w:val="center"/>
              <w:rPr>
                <w:rFonts w:ascii="Arial" w:hAnsi="Arial" w:cs="Arial"/>
                <w:b/>
              </w:rPr>
            </w:pPr>
            <w:r w:rsidRPr="00153F15">
              <w:rPr>
                <w:rFonts w:ascii="Arial" w:hAnsi="Arial" w:cs="Arial"/>
                <w:b/>
              </w:rPr>
              <w:lastRenderedPageBreak/>
              <w:t>Registration, Suspension and De-Registration Criteria and Procedures (WESM-RSDCP), Issue 18.0 (as of 13 February 2024)</w:t>
            </w:r>
          </w:p>
        </w:tc>
      </w:tr>
      <w:tr w:rsidR="00153F15" w:rsidRPr="00153F15" w14:paraId="63A4C095" w14:textId="5B3B6846" w:rsidTr="002F21D4">
        <w:trPr>
          <w:tblHeader/>
        </w:trPr>
        <w:tc>
          <w:tcPr>
            <w:tcW w:w="1745" w:type="dxa"/>
            <w:shd w:val="clear" w:color="auto" w:fill="F2F2F2" w:themeFill="background1" w:themeFillShade="F2"/>
            <w:vAlign w:val="center"/>
          </w:tcPr>
          <w:p w14:paraId="4889C2D2" w14:textId="77777777" w:rsidR="00153F15" w:rsidRPr="00153F15" w:rsidRDefault="00153F15" w:rsidP="00153F15">
            <w:pPr>
              <w:spacing w:after="0"/>
              <w:jc w:val="center"/>
              <w:rPr>
                <w:rFonts w:ascii="Arial" w:hAnsi="Arial" w:cs="Arial"/>
                <w:b/>
              </w:rPr>
            </w:pPr>
            <w:r w:rsidRPr="00153F15">
              <w:rPr>
                <w:rFonts w:ascii="Arial" w:hAnsi="Arial" w:cs="Arial"/>
                <w:b/>
              </w:rPr>
              <w:t>Title</w:t>
            </w:r>
          </w:p>
        </w:tc>
        <w:tc>
          <w:tcPr>
            <w:tcW w:w="1372" w:type="dxa"/>
            <w:shd w:val="clear" w:color="auto" w:fill="F2F2F2" w:themeFill="background1" w:themeFillShade="F2"/>
            <w:vAlign w:val="center"/>
          </w:tcPr>
          <w:p w14:paraId="6803D9B0" w14:textId="77777777" w:rsidR="00153F15" w:rsidRPr="00153F15" w:rsidRDefault="00153F15" w:rsidP="00153F15">
            <w:pPr>
              <w:spacing w:after="0"/>
              <w:jc w:val="center"/>
              <w:rPr>
                <w:rFonts w:ascii="Arial" w:hAnsi="Arial" w:cs="Arial"/>
                <w:b/>
              </w:rPr>
            </w:pPr>
            <w:r w:rsidRPr="00153F15">
              <w:rPr>
                <w:rFonts w:ascii="Arial" w:hAnsi="Arial" w:cs="Arial"/>
                <w:b/>
              </w:rPr>
              <w:t>Section</w:t>
            </w:r>
          </w:p>
        </w:tc>
        <w:tc>
          <w:tcPr>
            <w:tcW w:w="2880" w:type="dxa"/>
            <w:shd w:val="clear" w:color="auto" w:fill="F2F2F2" w:themeFill="background1" w:themeFillShade="F2"/>
            <w:vAlign w:val="center"/>
          </w:tcPr>
          <w:p w14:paraId="76C32840" w14:textId="77777777" w:rsidR="00153F15" w:rsidRPr="00153F15" w:rsidRDefault="00153F15" w:rsidP="00153F15">
            <w:pPr>
              <w:spacing w:after="0"/>
              <w:jc w:val="center"/>
              <w:rPr>
                <w:rFonts w:ascii="Arial" w:hAnsi="Arial" w:cs="Arial"/>
                <w:b/>
              </w:rPr>
            </w:pPr>
            <w:r w:rsidRPr="00153F15">
              <w:rPr>
                <w:rFonts w:ascii="Arial" w:hAnsi="Arial" w:cs="Arial"/>
                <w:b/>
              </w:rPr>
              <w:t>Provision</w:t>
            </w:r>
          </w:p>
        </w:tc>
        <w:tc>
          <w:tcPr>
            <w:tcW w:w="2880" w:type="dxa"/>
            <w:shd w:val="clear" w:color="auto" w:fill="F2F2F2" w:themeFill="background1" w:themeFillShade="F2"/>
            <w:vAlign w:val="center"/>
          </w:tcPr>
          <w:p w14:paraId="37EC0DFF" w14:textId="77777777" w:rsidR="00153F15" w:rsidRPr="00153F15" w:rsidRDefault="00153F15" w:rsidP="00153F15">
            <w:pPr>
              <w:spacing w:after="0"/>
              <w:jc w:val="center"/>
              <w:rPr>
                <w:rFonts w:ascii="Arial" w:hAnsi="Arial" w:cs="Arial"/>
                <w:b/>
              </w:rPr>
            </w:pPr>
            <w:r w:rsidRPr="00153F15">
              <w:rPr>
                <w:rFonts w:ascii="Arial" w:hAnsi="Arial" w:cs="Arial"/>
                <w:b/>
              </w:rPr>
              <w:t>Proposed Amendment</w:t>
            </w:r>
          </w:p>
        </w:tc>
        <w:tc>
          <w:tcPr>
            <w:tcW w:w="2448" w:type="dxa"/>
            <w:shd w:val="clear" w:color="auto" w:fill="F2F2F2" w:themeFill="background1" w:themeFillShade="F2"/>
            <w:vAlign w:val="center"/>
          </w:tcPr>
          <w:p w14:paraId="75E1B518" w14:textId="77777777" w:rsidR="00153F15" w:rsidRPr="00153F15" w:rsidRDefault="00153F15" w:rsidP="00153F15">
            <w:pPr>
              <w:spacing w:after="0"/>
              <w:jc w:val="center"/>
              <w:rPr>
                <w:rFonts w:ascii="Arial" w:hAnsi="Arial" w:cs="Arial"/>
                <w:b/>
              </w:rPr>
            </w:pPr>
            <w:r w:rsidRPr="00153F15">
              <w:rPr>
                <w:rFonts w:ascii="Arial" w:hAnsi="Arial" w:cs="Arial"/>
                <w:b/>
              </w:rPr>
              <w:t>Rationale</w:t>
            </w:r>
          </w:p>
        </w:tc>
        <w:tc>
          <w:tcPr>
            <w:tcW w:w="2448" w:type="dxa"/>
            <w:shd w:val="clear" w:color="auto" w:fill="F2F2F2" w:themeFill="background1" w:themeFillShade="F2"/>
            <w:vAlign w:val="center"/>
          </w:tcPr>
          <w:p w14:paraId="6EED422B" w14:textId="77777777" w:rsidR="00153F15" w:rsidRPr="00153F15" w:rsidRDefault="00153F15" w:rsidP="00153F15">
            <w:pPr>
              <w:spacing w:after="0"/>
              <w:jc w:val="center"/>
              <w:rPr>
                <w:rFonts w:ascii="Arial" w:hAnsi="Arial" w:cs="Arial"/>
                <w:b/>
              </w:rPr>
            </w:pPr>
            <w:r w:rsidRPr="00153F15">
              <w:rPr>
                <w:rFonts w:ascii="Arial" w:hAnsi="Arial" w:cs="Arial"/>
                <w:b/>
              </w:rPr>
              <w:t>Comments</w:t>
            </w:r>
          </w:p>
        </w:tc>
        <w:tc>
          <w:tcPr>
            <w:tcW w:w="2880" w:type="dxa"/>
            <w:shd w:val="clear" w:color="auto" w:fill="F2F2F2" w:themeFill="background1" w:themeFillShade="F2"/>
            <w:vAlign w:val="center"/>
          </w:tcPr>
          <w:p w14:paraId="1F104D8E" w14:textId="77777777" w:rsidR="00153F15" w:rsidRPr="00153F15" w:rsidRDefault="00153F15" w:rsidP="00153F15">
            <w:pPr>
              <w:spacing w:after="0"/>
              <w:jc w:val="center"/>
              <w:rPr>
                <w:rFonts w:ascii="Arial" w:hAnsi="Arial" w:cs="Arial"/>
                <w:b/>
              </w:rPr>
            </w:pPr>
            <w:r w:rsidRPr="00153F15">
              <w:rPr>
                <w:rFonts w:ascii="Arial" w:hAnsi="Arial" w:cs="Arial"/>
                <w:b/>
              </w:rPr>
              <w:t>Proposed Wording based on Comments</w:t>
            </w:r>
          </w:p>
        </w:tc>
        <w:tc>
          <w:tcPr>
            <w:tcW w:w="1581" w:type="dxa"/>
            <w:shd w:val="clear" w:color="auto" w:fill="F2F2F2" w:themeFill="background1" w:themeFillShade="F2"/>
          </w:tcPr>
          <w:p w14:paraId="4F7C03A5" w14:textId="4BA37FB2" w:rsidR="00153F15" w:rsidRPr="00153F15" w:rsidRDefault="00153F15" w:rsidP="00153F15">
            <w:pPr>
              <w:spacing w:after="0"/>
              <w:jc w:val="center"/>
              <w:rPr>
                <w:rFonts w:ascii="Arial" w:hAnsi="Arial" w:cs="Arial"/>
                <w:b/>
              </w:rPr>
            </w:pPr>
            <w:r w:rsidRPr="00153F15">
              <w:rPr>
                <w:rFonts w:ascii="Arial" w:hAnsi="Arial" w:cs="Arial"/>
                <w:b/>
              </w:rPr>
              <w:t>Original Proponent’s Response</w:t>
            </w:r>
          </w:p>
        </w:tc>
        <w:tc>
          <w:tcPr>
            <w:tcW w:w="1296" w:type="dxa"/>
            <w:shd w:val="clear" w:color="auto" w:fill="F2F2F2" w:themeFill="background1" w:themeFillShade="F2"/>
          </w:tcPr>
          <w:p w14:paraId="111C2830" w14:textId="5A66AD19" w:rsidR="00153F15" w:rsidRPr="00153F15" w:rsidRDefault="00153F15" w:rsidP="00153F15">
            <w:pPr>
              <w:spacing w:after="0"/>
              <w:jc w:val="center"/>
              <w:rPr>
                <w:rFonts w:ascii="Arial" w:hAnsi="Arial" w:cs="Arial"/>
                <w:b/>
              </w:rPr>
            </w:pPr>
            <w:r w:rsidRPr="00153F15">
              <w:rPr>
                <w:rFonts w:ascii="Arial" w:hAnsi="Arial" w:cs="Arial"/>
                <w:b/>
              </w:rPr>
              <w:t>RCC Decision</w:t>
            </w:r>
          </w:p>
        </w:tc>
      </w:tr>
      <w:tr w:rsidR="007163F0" w:rsidRPr="00153F15" w14:paraId="11109CAD" w14:textId="2E800814" w:rsidTr="002F21D4">
        <w:tc>
          <w:tcPr>
            <w:tcW w:w="1745" w:type="dxa"/>
          </w:tcPr>
          <w:p w14:paraId="15168EF9" w14:textId="77777777" w:rsidR="007163F0" w:rsidRPr="00153F15" w:rsidRDefault="007163F0" w:rsidP="00512F3F">
            <w:pPr>
              <w:spacing w:after="60"/>
              <w:rPr>
                <w:rFonts w:ascii="Arial" w:eastAsia="Arial" w:hAnsi="Arial" w:cs="Arial"/>
                <w:color w:val="000000"/>
              </w:rPr>
            </w:pPr>
            <w:permStart w:id="637286494" w:edGrp="everyone" w:colFirst="5" w:colLast="5"/>
            <w:permStart w:id="1343060678" w:edGrp="everyone" w:colFirst="6" w:colLast="6"/>
            <w:permStart w:id="926700987" w:edGrp="everyone" w:colFirst="7" w:colLast="7"/>
            <w:permStart w:id="1804538353" w:edGrp="everyone" w:colFirst="8" w:colLast="8"/>
            <w:r w:rsidRPr="00153F15">
              <w:rPr>
                <w:rFonts w:ascii="Arial" w:eastAsia="Arial" w:hAnsi="Arial" w:cs="Arial"/>
                <w:color w:val="000000"/>
              </w:rPr>
              <w:t>2.5.4. Other Considerations</w:t>
            </w:r>
          </w:p>
          <w:p w14:paraId="1D779703" w14:textId="77777777" w:rsidR="007163F0" w:rsidRPr="00153F15" w:rsidRDefault="007163F0" w:rsidP="00512F3F">
            <w:pPr>
              <w:spacing w:after="60"/>
              <w:rPr>
                <w:rFonts w:ascii="Arial" w:eastAsia="Arial" w:hAnsi="Arial" w:cs="Arial"/>
                <w:color w:val="000000"/>
              </w:rPr>
            </w:pPr>
          </w:p>
          <w:p w14:paraId="23C25E9C" w14:textId="0FE91C8B" w:rsidR="007163F0" w:rsidRPr="00153F15" w:rsidRDefault="007163F0" w:rsidP="00512F3F">
            <w:pPr>
              <w:jc w:val="both"/>
              <w:rPr>
                <w:rFonts w:ascii="Arial" w:hAnsi="Arial" w:cs="Arial"/>
                <w:b/>
              </w:rPr>
            </w:pPr>
            <w:r w:rsidRPr="00153F15">
              <w:rPr>
                <w:rFonts w:ascii="Arial" w:eastAsia="Arial" w:hAnsi="Arial" w:cs="Arial"/>
                <w:color w:val="000000"/>
              </w:rPr>
              <w:t>2.5.4.3 Dispatch Conformance Standards</w:t>
            </w:r>
          </w:p>
        </w:tc>
        <w:tc>
          <w:tcPr>
            <w:tcW w:w="1372" w:type="dxa"/>
          </w:tcPr>
          <w:p w14:paraId="72B45784" w14:textId="7CF8BAC9" w:rsidR="007163F0" w:rsidRPr="00153F15" w:rsidRDefault="007163F0" w:rsidP="00512F3F">
            <w:pPr>
              <w:jc w:val="center"/>
              <w:rPr>
                <w:rFonts w:ascii="Arial" w:hAnsi="Arial" w:cs="Arial"/>
              </w:rPr>
            </w:pPr>
            <w:r w:rsidRPr="00153F15">
              <w:rPr>
                <w:rFonts w:ascii="Arial" w:eastAsia="Arial" w:hAnsi="Arial" w:cs="Arial"/>
                <w:color w:val="000000"/>
              </w:rPr>
              <w:t>2.5.4.3</w:t>
            </w:r>
          </w:p>
        </w:tc>
        <w:tc>
          <w:tcPr>
            <w:tcW w:w="2880" w:type="dxa"/>
          </w:tcPr>
          <w:p w14:paraId="6D22BD5C" w14:textId="77777777" w:rsidR="007163F0" w:rsidRPr="00153F15" w:rsidRDefault="007163F0" w:rsidP="00512F3F">
            <w:pPr>
              <w:spacing w:after="60"/>
              <w:rPr>
                <w:rFonts w:ascii="Arial" w:eastAsia="Arial" w:hAnsi="Arial" w:cs="Arial"/>
                <w:color w:val="000000"/>
              </w:rPr>
            </w:pPr>
            <w:r w:rsidRPr="00153F15">
              <w:rPr>
                <w:rFonts w:ascii="Arial" w:eastAsia="Arial" w:hAnsi="Arial" w:cs="Arial"/>
                <w:color w:val="000000"/>
              </w:rPr>
              <w:t xml:space="preserve">A </w:t>
            </w:r>
            <w:r w:rsidRPr="00153F15">
              <w:rPr>
                <w:rFonts w:ascii="Arial" w:eastAsia="Arial" w:hAnsi="Arial" w:cs="Arial"/>
                <w:i/>
                <w:iCs/>
                <w:color w:val="000000"/>
              </w:rPr>
              <w:t xml:space="preserve">Generation Company </w:t>
            </w:r>
            <w:r w:rsidRPr="00153F15">
              <w:rPr>
                <w:rFonts w:ascii="Arial" w:eastAsia="Arial" w:hAnsi="Arial" w:cs="Arial"/>
                <w:color w:val="000000"/>
              </w:rPr>
              <w:t xml:space="preserve">shall operate </w:t>
            </w:r>
            <w:r w:rsidRPr="00153F15">
              <w:rPr>
                <w:rFonts w:ascii="Arial" w:eastAsia="Arial" w:hAnsi="Arial" w:cs="Arial"/>
                <w:i/>
                <w:iCs/>
                <w:color w:val="000000"/>
              </w:rPr>
              <w:t xml:space="preserve">scheduled generating units, priority dispatch generating units, battery </w:t>
            </w:r>
            <w:r w:rsidRPr="00153F15">
              <w:rPr>
                <w:rFonts w:ascii="Arial" w:eastAsia="Arial" w:hAnsi="Arial" w:cs="Arial"/>
                <w:color w:val="000000"/>
              </w:rPr>
              <w:t xml:space="preserve">energy storage systems and </w:t>
            </w:r>
            <w:r w:rsidRPr="00153F15">
              <w:rPr>
                <w:rFonts w:ascii="Arial" w:eastAsia="Arial" w:hAnsi="Arial" w:cs="Arial"/>
                <w:i/>
                <w:iCs/>
                <w:color w:val="000000"/>
              </w:rPr>
              <w:t xml:space="preserve">pumped-storage units </w:t>
            </w:r>
            <w:r w:rsidRPr="00153F15">
              <w:rPr>
                <w:rFonts w:ascii="Arial" w:eastAsia="Arial" w:hAnsi="Arial" w:cs="Arial"/>
                <w:color w:val="000000"/>
              </w:rPr>
              <w:t xml:space="preserve">in accordance with the scheduling and </w:t>
            </w:r>
            <w:r w:rsidRPr="00153F15">
              <w:rPr>
                <w:rFonts w:ascii="Arial" w:eastAsia="Arial" w:hAnsi="Arial" w:cs="Arial"/>
                <w:i/>
                <w:iCs/>
                <w:color w:val="000000"/>
              </w:rPr>
              <w:t xml:space="preserve">dispatch </w:t>
            </w:r>
            <w:r w:rsidRPr="00153F15">
              <w:rPr>
                <w:rFonts w:ascii="Arial" w:eastAsia="Arial" w:hAnsi="Arial" w:cs="Arial"/>
                <w:color w:val="000000"/>
              </w:rPr>
              <w:t xml:space="preserve">procedures described in Chapter 3, and in accordance with the </w:t>
            </w:r>
            <w:r w:rsidRPr="00153F15">
              <w:rPr>
                <w:rFonts w:ascii="Arial" w:eastAsia="Arial" w:hAnsi="Arial" w:cs="Arial"/>
                <w:i/>
                <w:iCs/>
                <w:color w:val="000000"/>
              </w:rPr>
              <w:t xml:space="preserve">dispatch conformance standards </w:t>
            </w:r>
            <w:r w:rsidRPr="00153F15">
              <w:rPr>
                <w:rFonts w:ascii="Arial" w:eastAsia="Arial" w:hAnsi="Arial" w:cs="Arial"/>
                <w:color w:val="000000"/>
              </w:rPr>
              <w:t>specified in accordance with Clause 3.8.5.</w:t>
            </w:r>
          </w:p>
          <w:p w14:paraId="0B8E62C9" w14:textId="77777777" w:rsidR="007163F0" w:rsidRPr="00153F15" w:rsidRDefault="007163F0" w:rsidP="00512F3F">
            <w:pPr>
              <w:rPr>
                <w:rFonts w:ascii="Arial" w:hAnsi="Arial" w:cs="Arial"/>
              </w:rPr>
            </w:pPr>
          </w:p>
        </w:tc>
        <w:tc>
          <w:tcPr>
            <w:tcW w:w="2880" w:type="dxa"/>
          </w:tcPr>
          <w:p w14:paraId="707067FF" w14:textId="68C75480" w:rsidR="007163F0" w:rsidRPr="00153F15" w:rsidRDefault="007163F0" w:rsidP="00512F3F">
            <w:pPr>
              <w:rPr>
                <w:rFonts w:ascii="Arial" w:hAnsi="Arial" w:cs="Arial"/>
                <w:b/>
              </w:rPr>
            </w:pPr>
            <w:r w:rsidRPr="00153F15">
              <w:rPr>
                <w:rFonts w:ascii="Arial" w:eastAsia="Arial" w:hAnsi="Arial" w:cs="Arial"/>
              </w:rPr>
              <w:t xml:space="preserve">A </w:t>
            </w:r>
            <w:r w:rsidRPr="00153F15">
              <w:rPr>
                <w:rFonts w:ascii="Arial" w:eastAsia="Arial" w:hAnsi="Arial" w:cs="Arial"/>
                <w:i/>
                <w:iCs/>
              </w:rPr>
              <w:t xml:space="preserve">Generation Company </w:t>
            </w:r>
            <w:r w:rsidRPr="00153F15">
              <w:rPr>
                <w:rFonts w:ascii="Arial" w:eastAsia="Arial" w:hAnsi="Arial" w:cs="Arial"/>
              </w:rPr>
              <w:t xml:space="preserve">shall operate </w:t>
            </w:r>
            <w:r w:rsidRPr="00153F15">
              <w:rPr>
                <w:rFonts w:ascii="Arial" w:eastAsia="Arial" w:hAnsi="Arial" w:cs="Arial"/>
                <w:i/>
                <w:iCs/>
              </w:rPr>
              <w:t xml:space="preserve">scheduled generating units, priority dispatch generating units, battery </w:t>
            </w:r>
            <w:r w:rsidRPr="00153F15">
              <w:rPr>
                <w:rFonts w:ascii="Arial" w:eastAsia="Arial" w:hAnsi="Arial" w:cs="Arial"/>
              </w:rPr>
              <w:t xml:space="preserve">energy storage systems and </w:t>
            </w:r>
            <w:r w:rsidRPr="00153F15">
              <w:rPr>
                <w:rFonts w:ascii="Arial" w:eastAsia="Arial" w:hAnsi="Arial" w:cs="Arial"/>
                <w:i/>
                <w:iCs/>
              </w:rPr>
              <w:t xml:space="preserve">pumped-storage units </w:t>
            </w:r>
            <w:r w:rsidRPr="00153F15">
              <w:rPr>
                <w:rFonts w:ascii="Arial" w:eastAsia="Arial" w:hAnsi="Arial" w:cs="Arial"/>
              </w:rPr>
              <w:t xml:space="preserve">in accordance with the scheduling and </w:t>
            </w:r>
            <w:r w:rsidRPr="00153F15">
              <w:rPr>
                <w:rFonts w:ascii="Arial" w:eastAsia="Arial" w:hAnsi="Arial" w:cs="Arial"/>
                <w:i/>
                <w:iCs/>
              </w:rPr>
              <w:t xml:space="preserve">dispatch </w:t>
            </w:r>
            <w:r w:rsidRPr="00153F15">
              <w:rPr>
                <w:rFonts w:ascii="Arial" w:eastAsia="Arial" w:hAnsi="Arial" w:cs="Arial"/>
              </w:rPr>
              <w:t xml:space="preserve">procedures described in Chapter 3, and in accordance with the </w:t>
            </w:r>
            <w:r w:rsidRPr="00153F15">
              <w:rPr>
                <w:rFonts w:ascii="Arial" w:eastAsia="Arial" w:hAnsi="Arial" w:cs="Arial"/>
                <w:i/>
                <w:iCs/>
              </w:rPr>
              <w:t xml:space="preserve">dispatch conformance standards </w:t>
            </w:r>
            <w:r w:rsidRPr="00153F15">
              <w:rPr>
                <w:rFonts w:ascii="Arial" w:eastAsia="Arial" w:hAnsi="Arial" w:cs="Arial"/>
              </w:rPr>
              <w:t xml:space="preserve">specified in accordance with Clause 3.8.5. </w:t>
            </w:r>
            <w:r w:rsidRPr="00153F15">
              <w:rPr>
                <w:rFonts w:ascii="Arial" w:eastAsia="Arial" w:hAnsi="Arial" w:cs="Arial"/>
                <w:b/>
                <w:bCs/>
                <w:u w:val="single"/>
              </w:rPr>
              <w:t xml:space="preserve">Notwithstanding anything to the contrary in this Market Manual, including Sections 2.5.4 and 2.5.7, </w:t>
            </w:r>
            <w:r w:rsidRPr="00153F15">
              <w:rPr>
                <w:rFonts w:ascii="Arial" w:eastAsia="Arial" w:hAnsi="Arial" w:cs="Arial"/>
                <w:b/>
                <w:bCs/>
                <w:i/>
                <w:iCs/>
                <w:u w:val="single"/>
              </w:rPr>
              <w:t>intermittent renewable energy resource</w:t>
            </w:r>
            <w:r w:rsidRPr="00153F15">
              <w:rPr>
                <w:rFonts w:ascii="Arial" w:eastAsia="Arial" w:hAnsi="Arial" w:cs="Arial"/>
                <w:b/>
                <w:bCs/>
                <w:u w:val="single"/>
              </w:rPr>
              <w:noBreakHyphen/>
              <w:t xml:space="preserve">based generating units that have opted to be classified as </w:t>
            </w:r>
            <w:r w:rsidRPr="00153F15">
              <w:rPr>
                <w:rFonts w:ascii="Arial" w:eastAsia="Arial" w:hAnsi="Arial" w:cs="Arial"/>
                <w:b/>
                <w:bCs/>
                <w:i/>
                <w:iCs/>
                <w:u w:val="single"/>
              </w:rPr>
              <w:t xml:space="preserve">scheduled generating units </w:t>
            </w:r>
            <w:r w:rsidRPr="00153F15">
              <w:rPr>
                <w:rFonts w:ascii="Arial" w:eastAsia="Arial" w:hAnsi="Arial" w:cs="Arial"/>
                <w:b/>
                <w:bCs/>
                <w:u w:val="single"/>
              </w:rPr>
              <w:lastRenderedPageBreak/>
              <w:t xml:space="preserve">pursuant to the </w:t>
            </w:r>
            <w:r w:rsidRPr="00153F15">
              <w:rPr>
                <w:rFonts w:ascii="Arial" w:eastAsia="Arial" w:hAnsi="Arial" w:cs="Arial"/>
                <w:b/>
                <w:bCs/>
                <w:i/>
                <w:iCs/>
                <w:u w:val="single"/>
              </w:rPr>
              <w:t xml:space="preserve">WESM Rules </w:t>
            </w:r>
            <w:r w:rsidRPr="00153F15">
              <w:rPr>
                <w:rFonts w:ascii="Arial" w:eastAsia="Arial" w:hAnsi="Arial" w:cs="Arial"/>
                <w:b/>
                <w:bCs/>
                <w:u w:val="single"/>
              </w:rPr>
              <w:t xml:space="preserve">shall not be subject to the </w:t>
            </w:r>
            <w:r w:rsidRPr="00153F15">
              <w:rPr>
                <w:rFonts w:ascii="Arial" w:eastAsia="Arial" w:hAnsi="Arial" w:cs="Arial"/>
                <w:b/>
                <w:bCs/>
                <w:i/>
                <w:iCs/>
                <w:u w:val="single"/>
              </w:rPr>
              <w:t>Dispatch Conformance Standards</w:t>
            </w:r>
            <w:r w:rsidRPr="00153F15">
              <w:rPr>
                <w:rFonts w:ascii="Arial" w:eastAsia="Arial" w:hAnsi="Arial" w:cs="Arial"/>
                <w:b/>
                <w:bCs/>
              </w:rPr>
              <w:t xml:space="preserve">. </w:t>
            </w:r>
          </w:p>
        </w:tc>
        <w:tc>
          <w:tcPr>
            <w:tcW w:w="2448" w:type="dxa"/>
          </w:tcPr>
          <w:p w14:paraId="23529D92" w14:textId="4201A9DC" w:rsidR="007163F0" w:rsidRPr="00153F15" w:rsidRDefault="007163F0" w:rsidP="00512F3F">
            <w:pPr>
              <w:rPr>
                <w:rFonts w:ascii="Arial" w:hAnsi="Arial" w:cs="Arial"/>
              </w:rPr>
            </w:pPr>
            <w:r w:rsidRPr="00153F15">
              <w:rPr>
                <w:rFonts w:ascii="Arial" w:eastAsia="Arial" w:hAnsi="Arial" w:cs="Arial"/>
                <w:color w:val="000000"/>
              </w:rPr>
              <w:lastRenderedPageBreak/>
              <w:t>RSDCP-level DCS mandate mirrors WESM Rules Clause 2.3.1.8. Proviso added consistent with WESM Rules and DPM amendments to carve out VREs classified as scheduled generators.</w:t>
            </w:r>
          </w:p>
        </w:tc>
        <w:tc>
          <w:tcPr>
            <w:tcW w:w="2448" w:type="dxa"/>
          </w:tcPr>
          <w:p w14:paraId="3373AE4D" w14:textId="77777777" w:rsidR="007163F0" w:rsidRPr="00153F15" w:rsidRDefault="007163F0" w:rsidP="00512F3F">
            <w:pPr>
              <w:rPr>
                <w:rFonts w:ascii="Arial" w:hAnsi="Arial" w:cs="Arial"/>
                <w:iCs/>
                <w:highlight w:val="yellow"/>
              </w:rPr>
            </w:pPr>
          </w:p>
        </w:tc>
        <w:tc>
          <w:tcPr>
            <w:tcW w:w="2880" w:type="dxa"/>
          </w:tcPr>
          <w:p w14:paraId="77F285A7" w14:textId="77777777" w:rsidR="007163F0" w:rsidRPr="00153F15" w:rsidRDefault="007163F0" w:rsidP="00512F3F">
            <w:pPr>
              <w:rPr>
                <w:rFonts w:ascii="Arial" w:hAnsi="Arial" w:cs="Arial"/>
                <w:iCs/>
                <w:highlight w:val="yellow"/>
              </w:rPr>
            </w:pPr>
          </w:p>
        </w:tc>
        <w:tc>
          <w:tcPr>
            <w:tcW w:w="1581" w:type="dxa"/>
          </w:tcPr>
          <w:p w14:paraId="2DFE5506" w14:textId="77777777" w:rsidR="007163F0" w:rsidRPr="00153F15" w:rsidRDefault="007163F0" w:rsidP="00512F3F">
            <w:pPr>
              <w:rPr>
                <w:rFonts w:ascii="Arial" w:hAnsi="Arial" w:cs="Arial"/>
                <w:iCs/>
                <w:highlight w:val="yellow"/>
              </w:rPr>
            </w:pPr>
          </w:p>
        </w:tc>
        <w:tc>
          <w:tcPr>
            <w:tcW w:w="1296" w:type="dxa"/>
          </w:tcPr>
          <w:p w14:paraId="00C2C468" w14:textId="77777777" w:rsidR="007163F0" w:rsidRPr="00153F15" w:rsidRDefault="007163F0" w:rsidP="00512F3F">
            <w:pPr>
              <w:rPr>
                <w:rFonts w:ascii="Arial" w:hAnsi="Arial" w:cs="Arial"/>
                <w:iCs/>
                <w:highlight w:val="yellow"/>
              </w:rPr>
            </w:pPr>
          </w:p>
        </w:tc>
      </w:tr>
      <w:tr w:rsidR="007163F0" w:rsidRPr="00153F15" w14:paraId="0F02988C" w14:textId="7F36ED82" w:rsidTr="002F21D4">
        <w:tc>
          <w:tcPr>
            <w:tcW w:w="1745" w:type="dxa"/>
          </w:tcPr>
          <w:p w14:paraId="54DE4452" w14:textId="77777777" w:rsidR="007163F0" w:rsidRPr="00153F15" w:rsidRDefault="007163F0" w:rsidP="00512F3F">
            <w:pPr>
              <w:spacing w:after="60"/>
              <w:rPr>
                <w:rFonts w:ascii="Arial" w:eastAsia="Arial" w:hAnsi="Arial" w:cs="Arial"/>
                <w:color w:val="000000"/>
              </w:rPr>
            </w:pPr>
            <w:permStart w:id="349909976" w:edGrp="everyone" w:colFirst="5" w:colLast="5"/>
            <w:permStart w:id="1203256548" w:edGrp="everyone" w:colFirst="6" w:colLast="6"/>
            <w:permStart w:id="603984450" w:edGrp="everyone" w:colFirst="7" w:colLast="7"/>
            <w:permStart w:id="599791027" w:edGrp="everyone" w:colFirst="8" w:colLast="8"/>
            <w:permEnd w:id="637286494"/>
            <w:permEnd w:id="1343060678"/>
            <w:permEnd w:id="926700987"/>
            <w:permEnd w:id="1804538353"/>
            <w:r w:rsidRPr="00153F15">
              <w:rPr>
                <w:rFonts w:ascii="Arial" w:eastAsia="Arial" w:hAnsi="Arial" w:cs="Arial"/>
                <w:color w:val="000000"/>
              </w:rPr>
              <w:t>2.5.7. Approval of Applications</w:t>
            </w:r>
          </w:p>
          <w:p w14:paraId="6DEFF11A" w14:textId="77777777" w:rsidR="007163F0" w:rsidRPr="00153F15" w:rsidRDefault="007163F0" w:rsidP="00512F3F">
            <w:pPr>
              <w:spacing w:after="60"/>
              <w:rPr>
                <w:rFonts w:ascii="Arial" w:eastAsia="Arial" w:hAnsi="Arial" w:cs="Arial"/>
                <w:color w:val="000000"/>
              </w:rPr>
            </w:pPr>
          </w:p>
          <w:p w14:paraId="455755FD" w14:textId="29016131" w:rsidR="007163F0" w:rsidRPr="00153F15" w:rsidRDefault="007163F0" w:rsidP="00512F3F">
            <w:pPr>
              <w:jc w:val="both"/>
              <w:rPr>
                <w:rFonts w:ascii="Arial" w:hAnsi="Arial" w:cs="Arial"/>
                <w:b/>
              </w:rPr>
            </w:pPr>
            <w:r w:rsidRPr="00153F15">
              <w:rPr>
                <w:rFonts w:ascii="Arial" w:eastAsia="Arial" w:hAnsi="Arial" w:cs="Arial"/>
                <w:color w:val="000000"/>
              </w:rPr>
              <w:t>2.5.7.3. Guidelines for Test and Commissioning Registration</w:t>
            </w:r>
          </w:p>
        </w:tc>
        <w:tc>
          <w:tcPr>
            <w:tcW w:w="1372" w:type="dxa"/>
          </w:tcPr>
          <w:p w14:paraId="428AAD24" w14:textId="34FA5A43" w:rsidR="007163F0" w:rsidRPr="00153F15" w:rsidRDefault="007163F0" w:rsidP="00512F3F">
            <w:pPr>
              <w:jc w:val="center"/>
              <w:rPr>
                <w:rFonts w:ascii="Arial" w:hAnsi="Arial" w:cs="Arial"/>
              </w:rPr>
            </w:pPr>
            <w:r w:rsidRPr="00153F15">
              <w:rPr>
                <w:rFonts w:ascii="Arial" w:eastAsia="Arial" w:hAnsi="Arial" w:cs="Arial"/>
                <w:color w:val="000000"/>
              </w:rPr>
              <w:t>2.5.7.3 (b) (i)</w:t>
            </w:r>
          </w:p>
        </w:tc>
        <w:tc>
          <w:tcPr>
            <w:tcW w:w="2880" w:type="dxa"/>
          </w:tcPr>
          <w:p w14:paraId="03657E6E" w14:textId="77777777" w:rsidR="007163F0" w:rsidRPr="00153F15" w:rsidRDefault="007163F0" w:rsidP="00512F3F">
            <w:pPr>
              <w:spacing w:after="60"/>
              <w:rPr>
                <w:rFonts w:ascii="Arial" w:eastAsia="Arial" w:hAnsi="Arial" w:cs="Arial"/>
                <w:color w:val="000000"/>
              </w:rPr>
            </w:pPr>
            <w:r w:rsidRPr="00153F15">
              <w:rPr>
                <w:rFonts w:ascii="Arial" w:eastAsia="Arial" w:hAnsi="Arial" w:cs="Arial"/>
                <w:color w:val="000000"/>
              </w:rPr>
              <w:t>xxx</w:t>
            </w:r>
          </w:p>
          <w:p w14:paraId="67AFFD61" w14:textId="77777777" w:rsidR="007163F0" w:rsidRPr="00153F15" w:rsidRDefault="007163F0" w:rsidP="00512F3F">
            <w:pPr>
              <w:spacing w:after="60"/>
              <w:rPr>
                <w:rFonts w:ascii="Arial" w:eastAsia="Arial" w:hAnsi="Arial" w:cs="Arial"/>
                <w:color w:val="000000"/>
              </w:rPr>
            </w:pPr>
          </w:p>
          <w:p w14:paraId="65984DA6" w14:textId="77777777" w:rsidR="007163F0" w:rsidRPr="00153F15" w:rsidRDefault="007163F0" w:rsidP="00512F3F">
            <w:pPr>
              <w:spacing w:after="60"/>
              <w:rPr>
                <w:rFonts w:ascii="Arial" w:eastAsia="Arial" w:hAnsi="Arial" w:cs="Arial"/>
                <w:color w:val="000000"/>
              </w:rPr>
            </w:pPr>
            <w:r w:rsidRPr="00153F15">
              <w:rPr>
                <w:rFonts w:ascii="Arial" w:eastAsia="Arial" w:hAnsi="Arial" w:cs="Arial"/>
                <w:color w:val="000000"/>
              </w:rPr>
              <w:t xml:space="preserve">b) </w:t>
            </w:r>
            <w:proofErr w:type="gramStart"/>
            <w:r w:rsidRPr="00153F15">
              <w:rPr>
                <w:rFonts w:ascii="Arial" w:eastAsia="Arial" w:hAnsi="Arial" w:cs="Arial"/>
                <w:color w:val="000000"/>
              </w:rPr>
              <w:t>For  its</w:t>
            </w:r>
            <w:proofErr w:type="gramEnd"/>
            <w:r w:rsidRPr="00153F15">
              <w:rPr>
                <w:rFonts w:ascii="Arial" w:eastAsia="Arial" w:hAnsi="Arial" w:cs="Arial"/>
                <w:color w:val="000000"/>
              </w:rPr>
              <w:t xml:space="preserve">  </w:t>
            </w:r>
            <w:r w:rsidRPr="00153F15">
              <w:rPr>
                <w:rFonts w:ascii="Arial" w:eastAsia="Arial" w:hAnsi="Arial" w:cs="Arial"/>
                <w:i/>
                <w:iCs/>
                <w:color w:val="000000"/>
              </w:rPr>
              <w:t>must-</w:t>
            </w:r>
            <w:proofErr w:type="gramStart"/>
            <w:r w:rsidRPr="00153F15">
              <w:rPr>
                <w:rFonts w:ascii="Arial" w:eastAsia="Arial" w:hAnsi="Arial" w:cs="Arial"/>
                <w:i/>
                <w:iCs/>
                <w:color w:val="000000"/>
              </w:rPr>
              <w:t>dispatch  generating</w:t>
            </w:r>
            <w:proofErr w:type="gramEnd"/>
            <w:r w:rsidRPr="00153F15">
              <w:rPr>
                <w:rFonts w:ascii="Arial" w:eastAsia="Arial" w:hAnsi="Arial" w:cs="Arial"/>
                <w:i/>
                <w:iCs/>
                <w:color w:val="000000"/>
              </w:rPr>
              <w:t xml:space="preserve">  units</w:t>
            </w:r>
            <w:r w:rsidRPr="00153F15">
              <w:rPr>
                <w:rFonts w:ascii="Arial" w:eastAsia="Arial" w:hAnsi="Arial" w:cs="Arial"/>
                <w:color w:val="000000"/>
              </w:rPr>
              <w:t xml:space="preserve">, </w:t>
            </w:r>
            <w:proofErr w:type="gramStart"/>
            <w:r w:rsidRPr="00153F15">
              <w:rPr>
                <w:rFonts w:ascii="Arial" w:eastAsia="Arial" w:hAnsi="Arial" w:cs="Arial"/>
                <w:color w:val="000000"/>
              </w:rPr>
              <w:t xml:space="preserve">the  </w:t>
            </w:r>
            <w:r w:rsidRPr="00153F15">
              <w:rPr>
                <w:rFonts w:ascii="Arial" w:eastAsia="Arial" w:hAnsi="Arial" w:cs="Arial"/>
                <w:i/>
                <w:iCs/>
                <w:color w:val="000000"/>
              </w:rPr>
              <w:t>Generation</w:t>
            </w:r>
            <w:proofErr w:type="gramEnd"/>
            <w:r w:rsidRPr="00153F15">
              <w:rPr>
                <w:rFonts w:ascii="Arial" w:eastAsia="Arial" w:hAnsi="Arial" w:cs="Arial"/>
                <w:i/>
                <w:iCs/>
                <w:color w:val="000000"/>
              </w:rPr>
              <w:t xml:space="preserve"> Company </w:t>
            </w:r>
            <w:r w:rsidRPr="00153F15">
              <w:rPr>
                <w:rFonts w:ascii="Arial" w:eastAsia="Arial" w:hAnsi="Arial" w:cs="Arial"/>
                <w:color w:val="000000"/>
              </w:rPr>
              <w:t xml:space="preserve">shall submit </w:t>
            </w:r>
            <w:r w:rsidRPr="00153F15">
              <w:rPr>
                <w:rFonts w:ascii="Arial" w:eastAsia="Arial" w:hAnsi="Arial" w:cs="Arial"/>
                <w:i/>
                <w:iCs/>
                <w:color w:val="000000"/>
              </w:rPr>
              <w:t xml:space="preserve">projected output </w:t>
            </w:r>
            <w:r w:rsidRPr="00153F15">
              <w:rPr>
                <w:rFonts w:ascii="Arial" w:eastAsia="Arial" w:hAnsi="Arial" w:cs="Arial"/>
                <w:color w:val="000000"/>
              </w:rPr>
              <w:t xml:space="preserve">to the </w:t>
            </w:r>
            <w:r w:rsidRPr="00153F15">
              <w:rPr>
                <w:rFonts w:ascii="Arial" w:eastAsia="Arial" w:hAnsi="Arial" w:cs="Arial"/>
                <w:i/>
                <w:iCs/>
                <w:color w:val="000000"/>
              </w:rPr>
              <w:t xml:space="preserve">Market Operator </w:t>
            </w:r>
            <w:r w:rsidRPr="00153F15">
              <w:rPr>
                <w:rFonts w:ascii="Arial" w:eastAsia="Arial" w:hAnsi="Arial" w:cs="Arial"/>
                <w:color w:val="000000"/>
              </w:rPr>
              <w:t>and comply with the applicable forecast accuracy standards; and</w:t>
            </w:r>
          </w:p>
          <w:p w14:paraId="5D211CF0" w14:textId="77777777" w:rsidR="007163F0" w:rsidRPr="00153F15" w:rsidRDefault="007163F0" w:rsidP="00512F3F">
            <w:pPr>
              <w:rPr>
                <w:rFonts w:ascii="Arial" w:hAnsi="Arial" w:cs="Arial"/>
              </w:rPr>
            </w:pPr>
          </w:p>
        </w:tc>
        <w:tc>
          <w:tcPr>
            <w:tcW w:w="2880" w:type="dxa"/>
          </w:tcPr>
          <w:p w14:paraId="1EE7CA39" w14:textId="77777777" w:rsidR="007163F0" w:rsidRPr="00153F15" w:rsidRDefault="007163F0" w:rsidP="00512F3F">
            <w:pPr>
              <w:spacing w:after="60"/>
              <w:rPr>
                <w:rFonts w:ascii="Arial" w:eastAsia="Arial" w:hAnsi="Arial" w:cs="Arial"/>
              </w:rPr>
            </w:pPr>
            <w:r w:rsidRPr="00153F15">
              <w:rPr>
                <w:rFonts w:ascii="Arial" w:eastAsia="Arial" w:hAnsi="Arial" w:cs="Arial"/>
              </w:rPr>
              <w:t>xxx</w:t>
            </w:r>
          </w:p>
          <w:p w14:paraId="3D45BC48" w14:textId="77777777" w:rsidR="007163F0" w:rsidRPr="00153F15" w:rsidRDefault="007163F0" w:rsidP="00512F3F">
            <w:pPr>
              <w:spacing w:after="60"/>
              <w:rPr>
                <w:rFonts w:ascii="Arial" w:eastAsia="Arial" w:hAnsi="Arial" w:cs="Arial"/>
              </w:rPr>
            </w:pPr>
          </w:p>
          <w:p w14:paraId="5A5FFB60" w14:textId="3754EC40" w:rsidR="007163F0" w:rsidRPr="00153F15" w:rsidRDefault="007163F0" w:rsidP="00512F3F">
            <w:pPr>
              <w:rPr>
                <w:rFonts w:ascii="Arial" w:hAnsi="Arial" w:cs="Arial"/>
                <w:b/>
              </w:rPr>
            </w:pPr>
            <w:r w:rsidRPr="00153F15">
              <w:rPr>
                <w:rFonts w:ascii="Arial" w:eastAsia="Arial" w:hAnsi="Arial" w:cs="Arial"/>
              </w:rPr>
              <w:t xml:space="preserve">b) For its </w:t>
            </w:r>
            <w:r w:rsidRPr="00153F15">
              <w:rPr>
                <w:rFonts w:ascii="Arial" w:eastAsia="Arial" w:hAnsi="Arial" w:cs="Arial"/>
                <w:i/>
                <w:iCs/>
              </w:rPr>
              <w:t>must-dispatch generating units</w:t>
            </w:r>
            <w:r w:rsidRPr="00153F15">
              <w:rPr>
                <w:rFonts w:ascii="Arial" w:eastAsia="Arial" w:hAnsi="Arial" w:cs="Arial"/>
              </w:rPr>
              <w:t xml:space="preserve">, the </w:t>
            </w:r>
            <w:r w:rsidRPr="00153F15">
              <w:rPr>
                <w:rFonts w:ascii="Arial" w:eastAsia="Arial" w:hAnsi="Arial" w:cs="Arial"/>
                <w:i/>
                <w:iCs/>
              </w:rPr>
              <w:t xml:space="preserve">Generation Company </w:t>
            </w:r>
            <w:r w:rsidRPr="00153F15">
              <w:rPr>
                <w:rFonts w:ascii="Arial" w:eastAsia="Arial" w:hAnsi="Arial" w:cs="Arial"/>
              </w:rPr>
              <w:t xml:space="preserve">shall submit </w:t>
            </w:r>
            <w:r w:rsidRPr="00153F15">
              <w:rPr>
                <w:rFonts w:ascii="Arial" w:eastAsia="Arial" w:hAnsi="Arial" w:cs="Arial"/>
                <w:i/>
                <w:iCs/>
              </w:rPr>
              <w:t>projected output</w:t>
            </w:r>
            <w:r w:rsidRPr="00153F15">
              <w:rPr>
                <w:rFonts w:ascii="Arial" w:eastAsia="Arial" w:hAnsi="Arial" w:cs="Arial"/>
                <w:b/>
                <w:bCs/>
              </w:rPr>
              <w:t xml:space="preserve"> </w:t>
            </w:r>
            <w:r w:rsidRPr="00153F15">
              <w:rPr>
                <w:rFonts w:ascii="Arial" w:eastAsia="Arial" w:hAnsi="Arial" w:cs="Arial"/>
              </w:rPr>
              <w:t xml:space="preserve">to the </w:t>
            </w:r>
            <w:r w:rsidRPr="00153F15">
              <w:rPr>
                <w:rFonts w:ascii="Arial" w:eastAsia="Arial" w:hAnsi="Arial" w:cs="Arial"/>
                <w:i/>
                <w:iCs/>
              </w:rPr>
              <w:t xml:space="preserve">Market Operator </w:t>
            </w:r>
            <w:r w:rsidRPr="00153F15">
              <w:rPr>
                <w:rFonts w:ascii="Arial" w:eastAsia="Arial" w:hAnsi="Arial" w:cs="Arial"/>
              </w:rPr>
              <w:t xml:space="preserve">and comply with the applicable forecast accuracy standards. </w:t>
            </w:r>
            <w:r w:rsidRPr="00153F15">
              <w:rPr>
                <w:rFonts w:ascii="Arial" w:eastAsia="Arial" w:hAnsi="Arial" w:cs="Arial"/>
                <w:b/>
                <w:bCs/>
                <w:u w:val="single"/>
              </w:rPr>
              <w:t>For an intermittent renewable energy resource</w:t>
            </w:r>
            <w:r w:rsidRPr="00153F15">
              <w:rPr>
                <w:rFonts w:ascii="Arial" w:eastAsia="Arial" w:hAnsi="Arial" w:cs="Arial"/>
                <w:b/>
                <w:bCs/>
                <w:u w:val="single"/>
              </w:rPr>
              <w:noBreakHyphen/>
              <w:t>based generating unit that has opted to be classified as scheduled generating unit</w:t>
            </w:r>
            <w:r w:rsidRPr="00153F15">
              <w:rPr>
                <w:rFonts w:ascii="Arial" w:eastAsia="Arial" w:hAnsi="Arial" w:cs="Arial"/>
                <w:b/>
                <w:u w:val="single"/>
              </w:rPr>
              <w:t xml:space="preserve">, the last tranche of the market offer shall be equal to its </w:t>
            </w:r>
            <w:r w:rsidRPr="00153F15">
              <w:rPr>
                <w:rFonts w:ascii="Arial" w:eastAsia="Arial" w:hAnsi="Arial" w:cs="Arial"/>
                <w:b/>
                <w:bCs/>
                <w:u w:val="single"/>
              </w:rPr>
              <w:t>projected output</w:t>
            </w:r>
            <w:r w:rsidRPr="00153F15">
              <w:rPr>
                <w:rFonts w:ascii="Arial" w:eastAsia="Arial" w:hAnsi="Arial" w:cs="Arial"/>
              </w:rPr>
              <w:t>; and</w:t>
            </w:r>
          </w:p>
        </w:tc>
        <w:tc>
          <w:tcPr>
            <w:tcW w:w="2448" w:type="dxa"/>
          </w:tcPr>
          <w:p w14:paraId="2F3B8A10" w14:textId="4FF821C6" w:rsidR="007163F0" w:rsidRPr="00153F15" w:rsidRDefault="007163F0" w:rsidP="00512F3F">
            <w:pPr>
              <w:rPr>
                <w:rFonts w:ascii="Arial" w:hAnsi="Arial" w:cs="Arial"/>
              </w:rPr>
            </w:pPr>
            <w:r w:rsidRPr="00153F15">
              <w:rPr>
                <w:rFonts w:ascii="Arial" w:eastAsia="Arial" w:hAnsi="Arial" w:cs="Arial"/>
                <w:color w:val="000000" w:themeColor="text1"/>
              </w:rPr>
              <w:t xml:space="preserve">Sub-item (i) is the FAS track during FCATC/COC-pending status. </w:t>
            </w:r>
            <w:r w:rsidRPr="00153F15">
              <w:rPr>
                <w:rFonts w:ascii="Arial" w:eastAsia="Arial" w:hAnsi="Arial" w:cs="Arial"/>
                <w:color w:val="000000"/>
              </w:rPr>
              <w:t>Extended to include VREs classified as scheduled generators, who comply with FAS via market offer submission rather than projected output.</w:t>
            </w:r>
          </w:p>
        </w:tc>
        <w:tc>
          <w:tcPr>
            <w:tcW w:w="2448" w:type="dxa"/>
          </w:tcPr>
          <w:p w14:paraId="1A2C48C7" w14:textId="77777777" w:rsidR="007163F0" w:rsidRPr="00153F15" w:rsidRDefault="007163F0" w:rsidP="00512F3F">
            <w:pPr>
              <w:rPr>
                <w:rFonts w:ascii="Arial" w:hAnsi="Arial" w:cs="Arial"/>
                <w:iCs/>
                <w:highlight w:val="yellow"/>
              </w:rPr>
            </w:pPr>
          </w:p>
        </w:tc>
        <w:tc>
          <w:tcPr>
            <w:tcW w:w="2880" w:type="dxa"/>
          </w:tcPr>
          <w:p w14:paraId="2FF0C047" w14:textId="77777777" w:rsidR="007163F0" w:rsidRPr="00153F15" w:rsidRDefault="007163F0" w:rsidP="00512F3F">
            <w:pPr>
              <w:rPr>
                <w:rFonts w:ascii="Arial" w:hAnsi="Arial" w:cs="Arial"/>
                <w:iCs/>
                <w:highlight w:val="yellow"/>
              </w:rPr>
            </w:pPr>
          </w:p>
        </w:tc>
        <w:tc>
          <w:tcPr>
            <w:tcW w:w="1581" w:type="dxa"/>
          </w:tcPr>
          <w:p w14:paraId="420D304C" w14:textId="77777777" w:rsidR="007163F0" w:rsidRPr="00153F15" w:rsidRDefault="007163F0" w:rsidP="00512F3F">
            <w:pPr>
              <w:rPr>
                <w:rFonts w:ascii="Arial" w:hAnsi="Arial" w:cs="Arial"/>
                <w:iCs/>
                <w:highlight w:val="yellow"/>
              </w:rPr>
            </w:pPr>
          </w:p>
        </w:tc>
        <w:tc>
          <w:tcPr>
            <w:tcW w:w="1296" w:type="dxa"/>
          </w:tcPr>
          <w:p w14:paraId="7942A330" w14:textId="77777777" w:rsidR="007163F0" w:rsidRPr="00153F15" w:rsidRDefault="007163F0" w:rsidP="00512F3F">
            <w:pPr>
              <w:rPr>
                <w:rFonts w:ascii="Arial" w:hAnsi="Arial" w:cs="Arial"/>
                <w:iCs/>
                <w:highlight w:val="yellow"/>
              </w:rPr>
            </w:pPr>
          </w:p>
        </w:tc>
      </w:tr>
      <w:permEnd w:id="349909976"/>
      <w:permEnd w:id="1203256548"/>
      <w:permEnd w:id="603984450"/>
      <w:permEnd w:id="599791027"/>
    </w:tbl>
    <w:p w14:paraId="1D06D2D3" w14:textId="77777777" w:rsidR="005E190C" w:rsidRDefault="005E190C" w:rsidP="00DE0A94">
      <w:pPr>
        <w:rPr>
          <w:rFonts w:ascii="Arial" w:hAnsi="Arial" w:cs="Arial"/>
        </w:rPr>
      </w:pPr>
    </w:p>
    <w:p w14:paraId="3BD22A90" w14:textId="77777777" w:rsidR="00512F3F" w:rsidRDefault="00512F3F" w:rsidP="00DE0A94">
      <w:pPr>
        <w:rPr>
          <w:rFonts w:ascii="Arial" w:hAnsi="Arial" w:cs="Arial"/>
        </w:rPr>
      </w:pPr>
    </w:p>
    <w:p w14:paraId="3528F922" w14:textId="77777777" w:rsidR="00512F3F" w:rsidRPr="00474449" w:rsidRDefault="00512F3F" w:rsidP="00DE0A94">
      <w:pPr>
        <w:rPr>
          <w:rFonts w:ascii="Arial" w:hAnsi="Arial" w:cs="Arial"/>
        </w:rPr>
      </w:pPr>
    </w:p>
    <w:tbl>
      <w:tblPr>
        <w:tblW w:w="19530" w:type="dxa"/>
        <w:tblInd w:w="-1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36"/>
        <w:gridCol w:w="1359"/>
        <w:gridCol w:w="2880"/>
        <w:gridCol w:w="2880"/>
        <w:gridCol w:w="2684"/>
        <w:gridCol w:w="2412"/>
        <w:gridCol w:w="2880"/>
        <w:gridCol w:w="1566"/>
        <w:gridCol w:w="1133"/>
      </w:tblGrid>
      <w:tr w:rsidR="00A018C3" w:rsidRPr="00474449" w14:paraId="2965E4C5" w14:textId="11C6DACD" w:rsidTr="00A018C3">
        <w:trPr>
          <w:trHeight w:val="497"/>
          <w:tblHeader/>
        </w:trPr>
        <w:tc>
          <w:tcPr>
            <w:tcW w:w="19530" w:type="dxa"/>
            <w:gridSpan w:val="9"/>
            <w:shd w:val="clear" w:color="auto" w:fill="FAE2D5" w:themeFill="accent2" w:themeFillTint="33"/>
            <w:vAlign w:val="center"/>
          </w:tcPr>
          <w:p w14:paraId="14C4A91E" w14:textId="236C03F1" w:rsidR="00A018C3" w:rsidRPr="00F8710D" w:rsidRDefault="00A018C3" w:rsidP="0042286E">
            <w:pPr>
              <w:spacing w:after="0"/>
              <w:jc w:val="center"/>
              <w:rPr>
                <w:rFonts w:ascii="Arial" w:hAnsi="Arial" w:cs="Arial"/>
                <w:b/>
              </w:rPr>
            </w:pPr>
            <w:r w:rsidRPr="00F8710D">
              <w:rPr>
                <w:rFonts w:ascii="Arial" w:hAnsi="Arial" w:cs="Arial"/>
                <w:b/>
              </w:rPr>
              <w:t>Procedures for the Monitoring of Forecast Accuracy Standards (WESM-FASMD), Issue 3.0 (as of 8 February 2024)</w:t>
            </w:r>
          </w:p>
        </w:tc>
      </w:tr>
      <w:tr w:rsidR="00A018C3" w:rsidRPr="00474449" w14:paraId="7B781ABE" w14:textId="581DD78F" w:rsidTr="00A018C3">
        <w:trPr>
          <w:tblHeader/>
        </w:trPr>
        <w:tc>
          <w:tcPr>
            <w:tcW w:w="1736" w:type="dxa"/>
            <w:shd w:val="clear" w:color="auto" w:fill="FAE2D5" w:themeFill="accent2" w:themeFillTint="33"/>
            <w:vAlign w:val="center"/>
          </w:tcPr>
          <w:p w14:paraId="450621A6" w14:textId="77777777" w:rsidR="00A018C3" w:rsidRPr="00F8710D" w:rsidRDefault="00A018C3" w:rsidP="00A018C3">
            <w:pPr>
              <w:spacing w:after="0"/>
              <w:jc w:val="center"/>
              <w:rPr>
                <w:rFonts w:ascii="Arial" w:hAnsi="Arial" w:cs="Arial"/>
                <w:b/>
              </w:rPr>
            </w:pPr>
            <w:r w:rsidRPr="00F8710D">
              <w:rPr>
                <w:rFonts w:ascii="Arial" w:hAnsi="Arial" w:cs="Arial"/>
                <w:b/>
              </w:rPr>
              <w:t>Title</w:t>
            </w:r>
          </w:p>
        </w:tc>
        <w:tc>
          <w:tcPr>
            <w:tcW w:w="1359" w:type="dxa"/>
            <w:shd w:val="clear" w:color="auto" w:fill="FAE2D5" w:themeFill="accent2" w:themeFillTint="33"/>
            <w:vAlign w:val="center"/>
          </w:tcPr>
          <w:p w14:paraId="1745AD1B" w14:textId="77777777" w:rsidR="00A018C3" w:rsidRPr="00F8710D" w:rsidRDefault="00A018C3" w:rsidP="00A018C3">
            <w:pPr>
              <w:spacing w:after="0"/>
              <w:jc w:val="center"/>
              <w:rPr>
                <w:rFonts w:ascii="Arial" w:hAnsi="Arial" w:cs="Arial"/>
                <w:b/>
              </w:rPr>
            </w:pPr>
            <w:r w:rsidRPr="00F8710D">
              <w:rPr>
                <w:rFonts w:ascii="Arial" w:hAnsi="Arial" w:cs="Arial"/>
                <w:b/>
              </w:rPr>
              <w:t>Section</w:t>
            </w:r>
          </w:p>
        </w:tc>
        <w:tc>
          <w:tcPr>
            <w:tcW w:w="2880" w:type="dxa"/>
            <w:shd w:val="clear" w:color="auto" w:fill="FAE2D5" w:themeFill="accent2" w:themeFillTint="33"/>
            <w:vAlign w:val="center"/>
          </w:tcPr>
          <w:p w14:paraId="670EA971" w14:textId="77777777" w:rsidR="00A018C3" w:rsidRPr="00F8710D" w:rsidRDefault="00A018C3" w:rsidP="00A018C3">
            <w:pPr>
              <w:spacing w:after="0"/>
              <w:jc w:val="center"/>
              <w:rPr>
                <w:rFonts w:ascii="Arial" w:hAnsi="Arial" w:cs="Arial"/>
                <w:b/>
              </w:rPr>
            </w:pPr>
            <w:r w:rsidRPr="00F8710D">
              <w:rPr>
                <w:rFonts w:ascii="Arial" w:hAnsi="Arial" w:cs="Arial"/>
                <w:b/>
              </w:rPr>
              <w:t>Provision</w:t>
            </w:r>
          </w:p>
        </w:tc>
        <w:tc>
          <w:tcPr>
            <w:tcW w:w="2880" w:type="dxa"/>
            <w:shd w:val="clear" w:color="auto" w:fill="FAE2D5" w:themeFill="accent2" w:themeFillTint="33"/>
            <w:vAlign w:val="center"/>
          </w:tcPr>
          <w:p w14:paraId="38873C94" w14:textId="77777777" w:rsidR="00A018C3" w:rsidRPr="00F8710D" w:rsidRDefault="00A018C3" w:rsidP="00A018C3">
            <w:pPr>
              <w:spacing w:after="0"/>
              <w:jc w:val="center"/>
              <w:rPr>
                <w:rFonts w:ascii="Arial" w:hAnsi="Arial" w:cs="Arial"/>
                <w:b/>
              </w:rPr>
            </w:pPr>
            <w:r w:rsidRPr="00F8710D">
              <w:rPr>
                <w:rFonts w:ascii="Arial" w:hAnsi="Arial" w:cs="Arial"/>
                <w:b/>
              </w:rPr>
              <w:t>Proposed Amendment</w:t>
            </w:r>
          </w:p>
        </w:tc>
        <w:tc>
          <w:tcPr>
            <w:tcW w:w="2684" w:type="dxa"/>
            <w:shd w:val="clear" w:color="auto" w:fill="FAE2D5" w:themeFill="accent2" w:themeFillTint="33"/>
            <w:vAlign w:val="center"/>
          </w:tcPr>
          <w:p w14:paraId="372BBC27" w14:textId="77777777" w:rsidR="00A018C3" w:rsidRPr="00F8710D" w:rsidRDefault="00A018C3" w:rsidP="00A018C3">
            <w:pPr>
              <w:spacing w:after="0"/>
              <w:jc w:val="center"/>
              <w:rPr>
                <w:rFonts w:ascii="Arial" w:hAnsi="Arial" w:cs="Arial"/>
                <w:b/>
              </w:rPr>
            </w:pPr>
            <w:r w:rsidRPr="00F8710D">
              <w:rPr>
                <w:rFonts w:ascii="Arial" w:hAnsi="Arial" w:cs="Arial"/>
                <w:b/>
              </w:rPr>
              <w:t>Rationale</w:t>
            </w:r>
          </w:p>
        </w:tc>
        <w:tc>
          <w:tcPr>
            <w:tcW w:w="2412" w:type="dxa"/>
            <w:shd w:val="clear" w:color="auto" w:fill="FAE2D5" w:themeFill="accent2" w:themeFillTint="33"/>
            <w:vAlign w:val="center"/>
          </w:tcPr>
          <w:p w14:paraId="23DDFB76" w14:textId="77777777" w:rsidR="00A018C3" w:rsidRPr="00F8710D" w:rsidRDefault="00A018C3" w:rsidP="00A018C3">
            <w:pPr>
              <w:spacing w:after="0"/>
              <w:jc w:val="center"/>
              <w:rPr>
                <w:rFonts w:ascii="Arial" w:hAnsi="Arial" w:cs="Arial"/>
                <w:b/>
              </w:rPr>
            </w:pPr>
            <w:r w:rsidRPr="00F8710D">
              <w:rPr>
                <w:rFonts w:ascii="Arial" w:hAnsi="Arial" w:cs="Arial"/>
                <w:b/>
              </w:rPr>
              <w:t>Comments</w:t>
            </w:r>
          </w:p>
        </w:tc>
        <w:tc>
          <w:tcPr>
            <w:tcW w:w="2880" w:type="dxa"/>
            <w:shd w:val="clear" w:color="auto" w:fill="FAE2D5" w:themeFill="accent2" w:themeFillTint="33"/>
            <w:vAlign w:val="center"/>
          </w:tcPr>
          <w:p w14:paraId="1604A8CC" w14:textId="77777777" w:rsidR="00A018C3" w:rsidRPr="00F8710D" w:rsidRDefault="00A018C3" w:rsidP="00A018C3">
            <w:pPr>
              <w:spacing w:after="0"/>
              <w:jc w:val="center"/>
              <w:rPr>
                <w:rFonts w:ascii="Arial" w:hAnsi="Arial" w:cs="Arial"/>
                <w:b/>
              </w:rPr>
            </w:pPr>
            <w:r w:rsidRPr="00F8710D">
              <w:rPr>
                <w:rFonts w:ascii="Arial" w:hAnsi="Arial" w:cs="Arial"/>
                <w:b/>
              </w:rPr>
              <w:t>Proposed Wording based on Comments</w:t>
            </w:r>
          </w:p>
        </w:tc>
        <w:tc>
          <w:tcPr>
            <w:tcW w:w="1566" w:type="dxa"/>
            <w:shd w:val="clear" w:color="auto" w:fill="FAE2D5" w:themeFill="accent2" w:themeFillTint="33"/>
          </w:tcPr>
          <w:p w14:paraId="4BCC6629" w14:textId="07F10874" w:rsidR="00A018C3" w:rsidRPr="00F8710D" w:rsidRDefault="00A018C3" w:rsidP="00A018C3">
            <w:pPr>
              <w:spacing w:after="0"/>
              <w:jc w:val="center"/>
              <w:rPr>
                <w:rFonts w:ascii="Arial" w:hAnsi="Arial" w:cs="Arial"/>
                <w:b/>
              </w:rPr>
            </w:pPr>
            <w:r w:rsidRPr="00153F15">
              <w:rPr>
                <w:rFonts w:ascii="Arial" w:hAnsi="Arial" w:cs="Arial"/>
                <w:b/>
              </w:rPr>
              <w:t>Original Proponent’s Response</w:t>
            </w:r>
          </w:p>
        </w:tc>
        <w:tc>
          <w:tcPr>
            <w:tcW w:w="1133" w:type="dxa"/>
            <w:shd w:val="clear" w:color="auto" w:fill="FAE2D5" w:themeFill="accent2" w:themeFillTint="33"/>
          </w:tcPr>
          <w:p w14:paraId="0BE36112" w14:textId="44DE1212" w:rsidR="00A018C3" w:rsidRPr="00F8710D" w:rsidRDefault="00A018C3" w:rsidP="00A018C3">
            <w:pPr>
              <w:spacing w:after="0"/>
              <w:jc w:val="center"/>
              <w:rPr>
                <w:rFonts w:ascii="Arial" w:hAnsi="Arial" w:cs="Arial"/>
                <w:b/>
              </w:rPr>
            </w:pPr>
            <w:r w:rsidRPr="00153F15">
              <w:rPr>
                <w:rFonts w:ascii="Arial" w:hAnsi="Arial" w:cs="Arial"/>
                <w:b/>
              </w:rPr>
              <w:t>RCC Decision</w:t>
            </w:r>
          </w:p>
        </w:tc>
      </w:tr>
      <w:tr w:rsidR="00525A01" w:rsidRPr="00474449" w14:paraId="29CFE192" w14:textId="4F6EC4E2" w:rsidTr="00A018C3">
        <w:tc>
          <w:tcPr>
            <w:tcW w:w="1736" w:type="dxa"/>
          </w:tcPr>
          <w:p w14:paraId="08C2C011" w14:textId="10360669" w:rsidR="00525A01" w:rsidRPr="00F8710D" w:rsidRDefault="00525A01" w:rsidP="00F8710D">
            <w:pPr>
              <w:jc w:val="both"/>
              <w:rPr>
                <w:rFonts w:ascii="Arial" w:hAnsi="Arial" w:cs="Arial"/>
                <w:b/>
              </w:rPr>
            </w:pPr>
            <w:permStart w:id="1243547813" w:edGrp="everyone" w:colFirst="5" w:colLast="5"/>
            <w:permStart w:id="987581609" w:edGrp="everyone" w:colFirst="6" w:colLast="6"/>
            <w:permStart w:id="493511937" w:edGrp="everyone" w:colFirst="7" w:colLast="7"/>
            <w:permStart w:id="146622745" w:edGrp="everyone" w:colFirst="8" w:colLast="8"/>
            <w:r w:rsidRPr="00F8710D">
              <w:rPr>
                <w:rFonts w:ascii="Arial" w:eastAsia="Arial" w:hAnsi="Arial" w:cs="Arial"/>
                <w:color w:val="000000"/>
              </w:rPr>
              <w:t>1.1 Background</w:t>
            </w:r>
          </w:p>
        </w:tc>
        <w:tc>
          <w:tcPr>
            <w:tcW w:w="1359" w:type="dxa"/>
          </w:tcPr>
          <w:p w14:paraId="324F06FF" w14:textId="03A0A830" w:rsidR="00525A01" w:rsidRPr="00F8710D" w:rsidRDefault="00525A01" w:rsidP="00F8710D">
            <w:pPr>
              <w:jc w:val="center"/>
              <w:rPr>
                <w:rFonts w:ascii="Arial" w:hAnsi="Arial" w:cs="Arial"/>
              </w:rPr>
            </w:pPr>
            <w:r w:rsidRPr="00F8710D">
              <w:rPr>
                <w:rFonts w:ascii="Arial" w:eastAsia="Arial" w:hAnsi="Arial" w:cs="Arial"/>
                <w:color w:val="000000"/>
              </w:rPr>
              <w:t>1.1.1</w:t>
            </w:r>
          </w:p>
        </w:tc>
        <w:tc>
          <w:tcPr>
            <w:tcW w:w="2880" w:type="dxa"/>
          </w:tcPr>
          <w:p w14:paraId="1CCC2EAB" w14:textId="4560FC33" w:rsidR="00525A01" w:rsidRPr="00F8710D" w:rsidRDefault="00525A01" w:rsidP="00F8710D">
            <w:pPr>
              <w:rPr>
                <w:rFonts w:ascii="Arial" w:hAnsi="Arial" w:cs="Arial"/>
              </w:rPr>
            </w:pPr>
            <w:r w:rsidRPr="00F8710D">
              <w:rPr>
                <w:rFonts w:ascii="Arial" w:eastAsia="Arial" w:hAnsi="Arial" w:cs="Arial"/>
                <w:color w:val="000000"/>
              </w:rPr>
              <w:t xml:space="preserve">The </w:t>
            </w:r>
            <w:r w:rsidRPr="00F8710D">
              <w:rPr>
                <w:rFonts w:ascii="Arial" w:eastAsia="Arial" w:hAnsi="Arial" w:cs="Arial"/>
                <w:i/>
                <w:iCs/>
                <w:color w:val="000000"/>
              </w:rPr>
              <w:t xml:space="preserve">WESM Rules </w:t>
            </w:r>
            <w:r w:rsidRPr="00F8710D">
              <w:rPr>
                <w:rFonts w:ascii="Arial" w:eastAsia="Arial" w:hAnsi="Arial" w:cs="Arial"/>
                <w:color w:val="000000"/>
              </w:rPr>
              <w:t xml:space="preserve">requires </w:t>
            </w:r>
            <w:r w:rsidRPr="00F8710D">
              <w:rPr>
                <w:rFonts w:ascii="Arial" w:eastAsia="Arial" w:hAnsi="Arial" w:cs="Arial"/>
                <w:i/>
                <w:iCs/>
                <w:color w:val="000000"/>
              </w:rPr>
              <w:t xml:space="preserve">generation companies </w:t>
            </w:r>
            <w:r w:rsidRPr="00F8710D">
              <w:rPr>
                <w:rFonts w:ascii="Arial" w:eastAsia="Arial" w:hAnsi="Arial" w:cs="Arial"/>
                <w:color w:val="000000"/>
              </w:rPr>
              <w:t xml:space="preserve">to submit to the </w:t>
            </w:r>
            <w:r w:rsidRPr="00F8710D">
              <w:rPr>
                <w:rFonts w:ascii="Arial" w:eastAsia="Arial" w:hAnsi="Arial" w:cs="Arial"/>
                <w:i/>
                <w:iCs/>
                <w:color w:val="000000"/>
              </w:rPr>
              <w:t xml:space="preserve">Market Operator projected outputs </w:t>
            </w:r>
            <w:r w:rsidRPr="00F8710D">
              <w:rPr>
                <w:rFonts w:ascii="Arial" w:eastAsia="Arial" w:hAnsi="Arial" w:cs="Arial"/>
                <w:color w:val="000000"/>
              </w:rPr>
              <w:t xml:space="preserve">in respect of their </w:t>
            </w:r>
            <w:r w:rsidRPr="00F8710D">
              <w:rPr>
                <w:rFonts w:ascii="Arial" w:eastAsia="Arial" w:hAnsi="Arial" w:cs="Arial"/>
                <w:i/>
                <w:iCs/>
                <w:color w:val="000000"/>
              </w:rPr>
              <w:t xml:space="preserve">must-dispatch generating units </w:t>
            </w:r>
            <w:r w:rsidRPr="00F8710D">
              <w:rPr>
                <w:rFonts w:ascii="Arial" w:eastAsia="Arial" w:hAnsi="Arial" w:cs="Arial"/>
                <w:color w:val="000000"/>
              </w:rPr>
              <w:t xml:space="preserve">for each </w:t>
            </w:r>
            <w:r w:rsidRPr="00F8710D">
              <w:rPr>
                <w:rFonts w:ascii="Arial" w:eastAsia="Arial" w:hAnsi="Arial" w:cs="Arial"/>
                <w:i/>
                <w:iCs/>
                <w:color w:val="000000"/>
              </w:rPr>
              <w:t>dispatch interval.</w:t>
            </w:r>
          </w:p>
        </w:tc>
        <w:tc>
          <w:tcPr>
            <w:tcW w:w="2880" w:type="dxa"/>
          </w:tcPr>
          <w:p w14:paraId="34B8044C" w14:textId="77777777" w:rsidR="00525A01" w:rsidRPr="00F8710D" w:rsidRDefault="00525A01" w:rsidP="00F8710D">
            <w:pPr>
              <w:spacing w:after="60"/>
              <w:rPr>
                <w:rFonts w:ascii="Arial" w:eastAsia="Arial" w:hAnsi="Arial" w:cs="Arial"/>
              </w:rPr>
            </w:pPr>
            <w:r w:rsidRPr="00F8710D">
              <w:rPr>
                <w:rFonts w:ascii="Arial" w:eastAsia="Arial" w:hAnsi="Arial" w:cs="Arial"/>
                <w:color w:val="000000"/>
              </w:rPr>
              <w:t xml:space="preserve">The </w:t>
            </w:r>
            <w:r w:rsidRPr="00F8710D">
              <w:rPr>
                <w:rFonts w:ascii="Arial" w:eastAsia="Arial" w:hAnsi="Arial" w:cs="Arial"/>
                <w:i/>
                <w:iCs/>
                <w:color w:val="000000"/>
              </w:rPr>
              <w:t xml:space="preserve">WESM Rules </w:t>
            </w:r>
            <w:r w:rsidRPr="00F8710D">
              <w:rPr>
                <w:rFonts w:ascii="Arial" w:eastAsia="Arial" w:hAnsi="Arial" w:cs="Arial"/>
                <w:color w:val="000000"/>
              </w:rPr>
              <w:t xml:space="preserve">requires </w:t>
            </w:r>
            <w:r w:rsidRPr="00F8710D">
              <w:rPr>
                <w:rFonts w:ascii="Arial" w:eastAsia="Arial" w:hAnsi="Arial" w:cs="Arial"/>
                <w:i/>
                <w:iCs/>
                <w:color w:val="000000"/>
              </w:rPr>
              <w:t xml:space="preserve">generation companies </w:t>
            </w:r>
            <w:r w:rsidRPr="00F8710D">
              <w:rPr>
                <w:rFonts w:ascii="Arial" w:eastAsia="Arial" w:hAnsi="Arial" w:cs="Arial"/>
                <w:color w:val="000000"/>
              </w:rPr>
              <w:t xml:space="preserve">to submit to the </w:t>
            </w:r>
            <w:r w:rsidRPr="00F8710D">
              <w:rPr>
                <w:rFonts w:ascii="Arial" w:eastAsia="Arial" w:hAnsi="Arial" w:cs="Arial"/>
                <w:i/>
                <w:iCs/>
                <w:color w:val="000000"/>
              </w:rPr>
              <w:t xml:space="preserve">Market Operator projected outputs </w:t>
            </w:r>
            <w:r w:rsidRPr="00F8710D">
              <w:rPr>
                <w:rFonts w:ascii="Arial" w:eastAsia="Arial" w:hAnsi="Arial" w:cs="Arial"/>
                <w:color w:val="000000"/>
              </w:rPr>
              <w:t xml:space="preserve">in respect of their </w:t>
            </w:r>
            <w:r w:rsidRPr="00F8710D">
              <w:rPr>
                <w:rFonts w:ascii="Arial" w:eastAsia="Arial" w:hAnsi="Arial" w:cs="Arial"/>
                <w:i/>
                <w:iCs/>
                <w:color w:val="000000"/>
              </w:rPr>
              <w:t>must-dispatch generating units</w:t>
            </w:r>
            <w:r w:rsidRPr="00F8710D">
              <w:rPr>
                <w:rFonts w:ascii="Arial" w:eastAsia="Arial" w:hAnsi="Arial" w:cs="Arial"/>
                <w:b/>
                <w:bCs/>
              </w:rPr>
              <w:t>,</w:t>
            </w:r>
            <w:r w:rsidRPr="00F8710D">
              <w:rPr>
                <w:rFonts w:ascii="Arial" w:eastAsia="Arial" w:hAnsi="Arial" w:cs="Arial"/>
              </w:rPr>
              <w:t xml:space="preserve"> for each dispatch interval. </w:t>
            </w:r>
            <w:r w:rsidRPr="00F8710D">
              <w:rPr>
                <w:rFonts w:ascii="Arial" w:eastAsia="Arial" w:hAnsi="Arial" w:cs="Arial"/>
                <w:b/>
                <w:bCs/>
                <w:u w:val="single"/>
              </w:rPr>
              <w:t>For an intermittent renewable energy resource</w:t>
            </w:r>
            <w:r w:rsidRPr="00F8710D">
              <w:rPr>
                <w:rFonts w:ascii="Arial" w:eastAsia="Arial" w:hAnsi="Arial" w:cs="Arial"/>
                <w:b/>
                <w:bCs/>
                <w:u w:val="single"/>
              </w:rPr>
              <w:noBreakHyphen/>
              <w:t>based generating unit that has opted to be classified as scheduled generating unit</w:t>
            </w:r>
            <w:r w:rsidRPr="00F8710D">
              <w:rPr>
                <w:rFonts w:ascii="Arial" w:eastAsia="Arial" w:hAnsi="Arial" w:cs="Arial"/>
                <w:b/>
                <w:u w:val="single"/>
              </w:rPr>
              <w:t xml:space="preserve">, the last tranche of the market offer shall be equal to its </w:t>
            </w:r>
            <w:r w:rsidRPr="00F8710D">
              <w:rPr>
                <w:rFonts w:ascii="Arial" w:eastAsia="Arial" w:hAnsi="Arial" w:cs="Arial"/>
                <w:b/>
                <w:bCs/>
                <w:u w:val="single"/>
              </w:rPr>
              <w:t>projected output</w:t>
            </w:r>
            <w:r w:rsidRPr="00F8710D">
              <w:rPr>
                <w:rFonts w:ascii="Arial" w:eastAsia="Arial" w:hAnsi="Arial" w:cs="Arial"/>
                <w:b/>
                <w:u w:val="single"/>
              </w:rPr>
              <w:t>.</w:t>
            </w:r>
          </w:p>
          <w:p w14:paraId="60271B47" w14:textId="77777777" w:rsidR="00525A01" w:rsidRPr="00F8710D" w:rsidRDefault="00525A01" w:rsidP="00F8710D">
            <w:pPr>
              <w:rPr>
                <w:rFonts w:ascii="Arial" w:hAnsi="Arial" w:cs="Arial"/>
                <w:b/>
              </w:rPr>
            </w:pPr>
          </w:p>
        </w:tc>
        <w:tc>
          <w:tcPr>
            <w:tcW w:w="2684" w:type="dxa"/>
          </w:tcPr>
          <w:p w14:paraId="574E65BB" w14:textId="1289B44C" w:rsidR="00525A01" w:rsidRPr="00F8710D" w:rsidRDefault="00525A01" w:rsidP="00F8710D">
            <w:pPr>
              <w:rPr>
                <w:rFonts w:ascii="Arial" w:hAnsi="Arial" w:cs="Arial"/>
              </w:rPr>
            </w:pPr>
            <w:r w:rsidRPr="00F8710D">
              <w:rPr>
                <w:rFonts w:ascii="Arial" w:eastAsia="Arial" w:hAnsi="Arial" w:cs="Arial"/>
                <w:color w:val="000000" w:themeColor="text1"/>
              </w:rPr>
              <w:t xml:space="preserve">Extended to cover VREs classified as scheduled generators. For must-dispatch units, the relevant submission is projected outputs. </w:t>
            </w:r>
            <w:r w:rsidRPr="00F8710D">
              <w:rPr>
                <w:rFonts w:ascii="Arial" w:eastAsia="Arial" w:hAnsi="Arial" w:cs="Arial"/>
                <w:color w:val="000000"/>
              </w:rPr>
              <w:t xml:space="preserve"> For VREs as scheduled, the submission is market offers under Clause 3.5.5.1 — stated within the clause to preserve accuracy of the cited obligation type.</w:t>
            </w:r>
          </w:p>
        </w:tc>
        <w:tc>
          <w:tcPr>
            <w:tcW w:w="2412" w:type="dxa"/>
          </w:tcPr>
          <w:p w14:paraId="75A1A932" w14:textId="77777777" w:rsidR="00525A01" w:rsidRPr="00F8710D" w:rsidRDefault="00525A01" w:rsidP="00F8710D">
            <w:pPr>
              <w:rPr>
                <w:rFonts w:ascii="Arial" w:hAnsi="Arial" w:cs="Arial"/>
                <w:iCs/>
                <w:highlight w:val="yellow"/>
              </w:rPr>
            </w:pPr>
          </w:p>
        </w:tc>
        <w:tc>
          <w:tcPr>
            <w:tcW w:w="2880" w:type="dxa"/>
          </w:tcPr>
          <w:p w14:paraId="55E4E371" w14:textId="77777777" w:rsidR="00525A01" w:rsidRPr="00F8710D" w:rsidRDefault="00525A01" w:rsidP="00F8710D">
            <w:pPr>
              <w:rPr>
                <w:rFonts w:ascii="Arial" w:hAnsi="Arial" w:cs="Arial"/>
                <w:iCs/>
                <w:highlight w:val="yellow"/>
              </w:rPr>
            </w:pPr>
          </w:p>
        </w:tc>
        <w:tc>
          <w:tcPr>
            <w:tcW w:w="1566" w:type="dxa"/>
          </w:tcPr>
          <w:p w14:paraId="48F63EB1" w14:textId="77777777" w:rsidR="00525A01" w:rsidRPr="00F8710D" w:rsidRDefault="00525A01" w:rsidP="00F8710D">
            <w:pPr>
              <w:rPr>
                <w:rFonts w:ascii="Arial" w:hAnsi="Arial" w:cs="Arial"/>
                <w:iCs/>
                <w:highlight w:val="yellow"/>
              </w:rPr>
            </w:pPr>
          </w:p>
        </w:tc>
        <w:tc>
          <w:tcPr>
            <w:tcW w:w="1133" w:type="dxa"/>
          </w:tcPr>
          <w:p w14:paraId="6783E21F" w14:textId="77777777" w:rsidR="00525A01" w:rsidRPr="00F8710D" w:rsidRDefault="00525A01" w:rsidP="00F8710D">
            <w:pPr>
              <w:rPr>
                <w:rFonts w:ascii="Arial" w:hAnsi="Arial" w:cs="Arial"/>
                <w:iCs/>
                <w:highlight w:val="yellow"/>
              </w:rPr>
            </w:pPr>
          </w:p>
        </w:tc>
      </w:tr>
      <w:tr w:rsidR="00525A01" w:rsidRPr="00474449" w14:paraId="00735B42" w14:textId="7FAB14BE" w:rsidTr="00A018C3">
        <w:tc>
          <w:tcPr>
            <w:tcW w:w="1736" w:type="dxa"/>
          </w:tcPr>
          <w:p w14:paraId="270D6CA4" w14:textId="47D69589" w:rsidR="00525A01" w:rsidRPr="00F8710D" w:rsidRDefault="00525A01" w:rsidP="00F8710D">
            <w:pPr>
              <w:jc w:val="both"/>
              <w:rPr>
                <w:rFonts w:ascii="Arial" w:hAnsi="Arial" w:cs="Arial"/>
                <w:b/>
              </w:rPr>
            </w:pPr>
            <w:permStart w:id="1746083837" w:edGrp="everyone" w:colFirst="5" w:colLast="5"/>
            <w:permStart w:id="363555210" w:edGrp="everyone" w:colFirst="6" w:colLast="6"/>
            <w:permStart w:id="1577676349" w:edGrp="everyone" w:colFirst="7" w:colLast="7"/>
            <w:permStart w:id="109733664" w:edGrp="everyone" w:colFirst="8" w:colLast="8"/>
            <w:permEnd w:id="1243547813"/>
            <w:permEnd w:id="987581609"/>
            <w:permEnd w:id="493511937"/>
            <w:permEnd w:id="146622745"/>
            <w:r w:rsidRPr="00F8710D">
              <w:rPr>
                <w:rFonts w:ascii="Arial" w:eastAsia="Arial" w:hAnsi="Arial" w:cs="Arial"/>
                <w:color w:val="000000"/>
              </w:rPr>
              <w:t>1.1 Background</w:t>
            </w:r>
          </w:p>
        </w:tc>
        <w:tc>
          <w:tcPr>
            <w:tcW w:w="1359" w:type="dxa"/>
          </w:tcPr>
          <w:p w14:paraId="490D97CF" w14:textId="0E337F04" w:rsidR="00525A01" w:rsidRPr="00F8710D" w:rsidRDefault="00525A01" w:rsidP="00F8710D">
            <w:pPr>
              <w:jc w:val="center"/>
              <w:rPr>
                <w:rFonts w:ascii="Arial" w:hAnsi="Arial" w:cs="Arial"/>
              </w:rPr>
            </w:pPr>
            <w:r w:rsidRPr="00F8710D">
              <w:rPr>
                <w:rFonts w:ascii="Arial" w:eastAsia="Arial" w:hAnsi="Arial" w:cs="Arial"/>
                <w:color w:val="000000"/>
              </w:rPr>
              <w:t>1.1.2</w:t>
            </w:r>
          </w:p>
        </w:tc>
        <w:tc>
          <w:tcPr>
            <w:tcW w:w="2880" w:type="dxa"/>
          </w:tcPr>
          <w:p w14:paraId="2985BDF0" w14:textId="689C728D" w:rsidR="00525A01" w:rsidRPr="00F8710D" w:rsidRDefault="00525A01" w:rsidP="00F8710D">
            <w:pPr>
              <w:rPr>
                <w:rFonts w:ascii="Arial" w:hAnsi="Arial" w:cs="Arial"/>
              </w:rPr>
            </w:pPr>
            <w:r w:rsidRPr="00F8710D">
              <w:rPr>
                <w:rFonts w:ascii="Arial" w:eastAsia="Arial" w:hAnsi="Arial" w:cs="Arial"/>
                <w:color w:val="000000"/>
              </w:rPr>
              <w:t xml:space="preserve">Consistent with the </w:t>
            </w:r>
            <w:r w:rsidRPr="00F8710D">
              <w:rPr>
                <w:rFonts w:ascii="Arial" w:eastAsia="Arial" w:hAnsi="Arial" w:cs="Arial"/>
                <w:i/>
                <w:iCs/>
                <w:color w:val="000000"/>
              </w:rPr>
              <w:t>Grid Code</w:t>
            </w:r>
            <w:r w:rsidRPr="00F8710D">
              <w:rPr>
                <w:rFonts w:ascii="Arial" w:eastAsia="Arial" w:hAnsi="Arial" w:cs="Arial"/>
                <w:color w:val="000000"/>
              </w:rPr>
              <w:t xml:space="preserve">, the </w:t>
            </w:r>
            <w:r w:rsidRPr="00F8710D">
              <w:rPr>
                <w:rFonts w:ascii="Arial" w:eastAsia="Arial" w:hAnsi="Arial" w:cs="Arial"/>
                <w:i/>
                <w:iCs/>
                <w:color w:val="000000"/>
              </w:rPr>
              <w:t xml:space="preserve">WESM Rules </w:t>
            </w:r>
            <w:r w:rsidRPr="00F8710D">
              <w:rPr>
                <w:rFonts w:ascii="Arial" w:eastAsia="Arial" w:hAnsi="Arial" w:cs="Arial"/>
                <w:color w:val="000000"/>
              </w:rPr>
              <w:t xml:space="preserve">also requires </w:t>
            </w:r>
            <w:r w:rsidRPr="00F8710D">
              <w:rPr>
                <w:rFonts w:ascii="Arial" w:eastAsia="Arial" w:hAnsi="Arial" w:cs="Arial"/>
                <w:i/>
                <w:iCs/>
                <w:color w:val="000000"/>
              </w:rPr>
              <w:t xml:space="preserve">must-dispatch generating units </w:t>
            </w:r>
            <w:r w:rsidRPr="00F8710D">
              <w:rPr>
                <w:rFonts w:ascii="Arial" w:eastAsia="Arial" w:hAnsi="Arial" w:cs="Arial"/>
                <w:color w:val="000000"/>
              </w:rPr>
              <w:lastRenderedPageBreak/>
              <w:t xml:space="preserve">to comply with forecast accuracy standards in respect of their </w:t>
            </w:r>
            <w:r w:rsidRPr="00F8710D">
              <w:rPr>
                <w:rFonts w:ascii="Arial" w:eastAsia="Arial" w:hAnsi="Arial" w:cs="Arial"/>
                <w:i/>
                <w:iCs/>
                <w:color w:val="000000"/>
              </w:rPr>
              <w:t>projected outputs.</w:t>
            </w:r>
          </w:p>
        </w:tc>
        <w:tc>
          <w:tcPr>
            <w:tcW w:w="2880" w:type="dxa"/>
          </w:tcPr>
          <w:p w14:paraId="54E36A9B" w14:textId="77777777" w:rsidR="00525A01" w:rsidRPr="00F8710D" w:rsidRDefault="00525A01" w:rsidP="00F8710D">
            <w:pPr>
              <w:spacing w:after="60"/>
              <w:rPr>
                <w:rFonts w:ascii="Arial" w:eastAsia="Arial" w:hAnsi="Arial" w:cs="Arial"/>
                <w:i/>
                <w:iCs/>
                <w:color w:val="000000"/>
              </w:rPr>
            </w:pPr>
            <w:r w:rsidRPr="00F8710D">
              <w:rPr>
                <w:rFonts w:ascii="Arial" w:eastAsia="Arial" w:hAnsi="Arial" w:cs="Arial"/>
                <w:color w:val="000000" w:themeColor="text1"/>
              </w:rPr>
              <w:lastRenderedPageBreak/>
              <w:t xml:space="preserve">Consistent with the </w:t>
            </w:r>
            <w:r w:rsidRPr="00F8710D">
              <w:rPr>
                <w:rFonts w:ascii="Arial" w:eastAsia="Arial" w:hAnsi="Arial" w:cs="Arial"/>
                <w:i/>
                <w:iCs/>
                <w:color w:val="000000" w:themeColor="text1"/>
              </w:rPr>
              <w:t>Grid Code</w:t>
            </w:r>
            <w:r w:rsidRPr="00F8710D">
              <w:rPr>
                <w:rFonts w:ascii="Arial" w:eastAsia="Arial" w:hAnsi="Arial" w:cs="Arial"/>
                <w:color w:val="000000" w:themeColor="text1"/>
              </w:rPr>
              <w:t xml:space="preserve">, the </w:t>
            </w:r>
            <w:r w:rsidRPr="00F8710D">
              <w:rPr>
                <w:rFonts w:ascii="Arial" w:eastAsia="Arial" w:hAnsi="Arial" w:cs="Arial"/>
                <w:i/>
                <w:iCs/>
                <w:color w:val="000000" w:themeColor="text1"/>
              </w:rPr>
              <w:t xml:space="preserve">WESM Rules </w:t>
            </w:r>
            <w:r w:rsidRPr="00F8710D">
              <w:rPr>
                <w:rFonts w:ascii="Arial" w:eastAsia="Arial" w:hAnsi="Arial" w:cs="Arial"/>
                <w:color w:val="000000" w:themeColor="text1"/>
              </w:rPr>
              <w:t xml:space="preserve">also requires </w:t>
            </w:r>
            <w:r w:rsidRPr="00F8710D">
              <w:rPr>
                <w:rFonts w:ascii="Arial" w:eastAsia="Arial" w:hAnsi="Arial" w:cs="Arial"/>
                <w:i/>
                <w:iCs/>
                <w:color w:val="000000" w:themeColor="text1"/>
              </w:rPr>
              <w:t>must-dispatch generating units</w:t>
            </w:r>
            <w:r w:rsidRPr="00F8710D">
              <w:rPr>
                <w:rFonts w:ascii="Arial" w:eastAsia="Arial" w:hAnsi="Arial" w:cs="Arial"/>
                <w:b/>
                <w:bCs/>
                <w:u w:val="single"/>
              </w:rPr>
              <w:t>,</w:t>
            </w:r>
            <w:r w:rsidRPr="00F8710D">
              <w:rPr>
                <w:rFonts w:ascii="Arial" w:eastAsia="Arial" w:hAnsi="Arial" w:cs="Arial"/>
                <w:i/>
                <w:iCs/>
                <w:color w:val="000000" w:themeColor="text1"/>
              </w:rPr>
              <w:t xml:space="preserve"> </w:t>
            </w:r>
            <w:r w:rsidRPr="00F8710D">
              <w:rPr>
                <w:rFonts w:ascii="Arial" w:eastAsia="Arial" w:hAnsi="Arial" w:cs="Arial"/>
                <w:color w:val="000000" w:themeColor="text1"/>
              </w:rPr>
              <w:lastRenderedPageBreak/>
              <w:t xml:space="preserve">to comply with forecast accuracy standards in respect of their </w:t>
            </w:r>
            <w:r w:rsidRPr="00F8710D">
              <w:rPr>
                <w:rFonts w:ascii="Arial" w:eastAsia="Arial" w:hAnsi="Arial" w:cs="Arial"/>
                <w:i/>
                <w:iCs/>
                <w:color w:val="000000" w:themeColor="text1"/>
              </w:rPr>
              <w:t>projected.</w:t>
            </w:r>
            <w:r w:rsidRPr="00F8710D">
              <w:rPr>
                <w:rFonts w:ascii="Arial" w:eastAsia="Arial" w:hAnsi="Arial" w:cs="Arial"/>
                <w:b/>
                <w:bCs/>
                <w:u w:val="single"/>
              </w:rPr>
              <w:t xml:space="preserve"> For an intermittent renewable energy resource</w:t>
            </w:r>
            <w:r w:rsidRPr="00F8710D">
              <w:rPr>
                <w:rFonts w:ascii="Arial" w:eastAsia="Arial" w:hAnsi="Arial" w:cs="Arial"/>
                <w:b/>
                <w:bCs/>
                <w:u w:val="single"/>
              </w:rPr>
              <w:noBreakHyphen/>
              <w:t>based generating unit that has opted to be classified</w:t>
            </w:r>
            <w:r w:rsidRPr="00F8710D">
              <w:rPr>
                <w:rFonts w:ascii="Arial" w:eastAsia="Arial" w:hAnsi="Arial" w:cs="Arial"/>
                <w:b/>
                <w:u w:val="single"/>
              </w:rPr>
              <w:t xml:space="preserve"> as </w:t>
            </w:r>
            <w:r w:rsidRPr="00F8710D">
              <w:rPr>
                <w:rFonts w:ascii="Arial" w:eastAsia="Arial" w:hAnsi="Arial" w:cs="Arial"/>
                <w:b/>
                <w:bCs/>
                <w:u w:val="single"/>
              </w:rPr>
              <w:t>scheduled generating unit</w:t>
            </w:r>
            <w:r w:rsidRPr="00F8710D">
              <w:rPr>
                <w:rFonts w:ascii="Arial" w:eastAsia="Arial" w:hAnsi="Arial" w:cs="Arial"/>
                <w:b/>
                <w:u w:val="single"/>
              </w:rPr>
              <w:t xml:space="preserve">, the last tranche of the market offer shall be equal to its </w:t>
            </w:r>
            <w:r w:rsidRPr="00F8710D">
              <w:rPr>
                <w:rFonts w:ascii="Arial" w:eastAsia="Arial" w:hAnsi="Arial" w:cs="Arial"/>
                <w:b/>
                <w:bCs/>
                <w:u w:val="single"/>
              </w:rPr>
              <w:t>projected output</w:t>
            </w:r>
            <w:r w:rsidRPr="00F8710D">
              <w:rPr>
                <w:rFonts w:ascii="Arial" w:eastAsia="Arial" w:hAnsi="Arial" w:cs="Arial"/>
                <w:b/>
                <w:u w:val="single"/>
              </w:rPr>
              <w:t>.</w:t>
            </w:r>
          </w:p>
          <w:p w14:paraId="0AD45C95" w14:textId="77777777" w:rsidR="00525A01" w:rsidRPr="00F8710D" w:rsidRDefault="00525A01" w:rsidP="00F8710D">
            <w:pPr>
              <w:rPr>
                <w:rFonts w:ascii="Arial" w:hAnsi="Arial" w:cs="Arial"/>
                <w:b/>
              </w:rPr>
            </w:pPr>
          </w:p>
        </w:tc>
        <w:tc>
          <w:tcPr>
            <w:tcW w:w="2684" w:type="dxa"/>
          </w:tcPr>
          <w:p w14:paraId="0FF0830B" w14:textId="337D9EEA" w:rsidR="00525A01" w:rsidRPr="00F8710D" w:rsidRDefault="00525A01" w:rsidP="00F8710D">
            <w:pPr>
              <w:rPr>
                <w:rFonts w:ascii="Arial" w:hAnsi="Arial" w:cs="Arial"/>
              </w:rPr>
            </w:pPr>
            <w:r w:rsidRPr="00F8710D">
              <w:rPr>
                <w:rFonts w:ascii="Arial" w:eastAsia="Arial" w:hAnsi="Arial" w:cs="Arial"/>
                <w:color w:val="000000" w:themeColor="text1"/>
              </w:rPr>
              <w:lastRenderedPageBreak/>
              <w:t xml:space="preserve">Extended to cover VREs that opted to be classified as scheduled generators. </w:t>
            </w:r>
            <w:r w:rsidRPr="00F8710D">
              <w:rPr>
                <w:rFonts w:ascii="Arial" w:eastAsia="Arial" w:hAnsi="Arial" w:cs="Arial"/>
                <w:color w:val="000000"/>
              </w:rPr>
              <w:t xml:space="preserve">Reference to </w:t>
            </w:r>
            <w:r w:rsidRPr="00F8710D">
              <w:rPr>
                <w:rFonts w:ascii="Arial" w:eastAsia="Arial" w:hAnsi="Arial" w:cs="Arial"/>
                <w:color w:val="000000"/>
              </w:rPr>
              <w:lastRenderedPageBreak/>
              <w:t>projected outputs supplemented with market offers, consistent with the distinct submission mechanism applicable to VREs as scheduled.</w:t>
            </w:r>
          </w:p>
        </w:tc>
        <w:tc>
          <w:tcPr>
            <w:tcW w:w="2412" w:type="dxa"/>
          </w:tcPr>
          <w:p w14:paraId="18DFF858" w14:textId="77777777" w:rsidR="00525A01" w:rsidRPr="00F8710D" w:rsidRDefault="00525A01" w:rsidP="00F8710D">
            <w:pPr>
              <w:rPr>
                <w:rFonts w:ascii="Arial" w:hAnsi="Arial" w:cs="Arial"/>
                <w:iCs/>
                <w:highlight w:val="yellow"/>
              </w:rPr>
            </w:pPr>
          </w:p>
        </w:tc>
        <w:tc>
          <w:tcPr>
            <w:tcW w:w="2880" w:type="dxa"/>
          </w:tcPr>
          <w:p w14:paraId="6346F60C" w14:textId="77777777" w:rsidR="00525A01" w:rsidRPr="00F8710D" w:rsidRDefault="00525A01" w:rsidP="00F8710D">
            <w:pPr>
              <w:rPr>
                <w:rFonts w:ascii="Arial" w:hAnsi="Arial" w:cs="Arial"/>
                <w:iCs/>
                <w:highlight w:val="yellow"/>
              </w:rPr>
            </w:pPr>
          </w:p>
        </w:tc>
        <w:tc>
          <w:tcPr>
            <w:tcW w:w="1566" w:type="dxa"/>
          </w:tcPr>
          <w:p w14:paraId="345A1F66" w14:textId="77777777" w:rsidR="00525A01" w:rsidRPr="00F8710D" w:rsidRDefault="00525A01" w:rsidP="00F8710D">
            <w:pPr>
              <w:rPr>
                <w:rFonts w:ascii="Arial" w:hAnsi="Arial" w:cs="Arial"/>
                <w:iCs/>
                <w:highlight w:val="yellow"/>
              </w:rPr>
            </w:pPr>
          </w:p>
        </w:tc>
        <w:tc>
          <w:tcPr>
            <w:tcW w:w="1133" w:type="dxa"/>
          </w:tcPr>
          <w:p w14:paraId="6147B01D" w14:textId="77777777" w:rsidR="00525A01" w:rsidRPr="00F8710D" w:rsidRDefault="00525A01" w:rsidP="00F8710D">
            <w:pPr>
              <w:rPr>
                <w:rFonts w:ascii="Arial" w:hAnsi="Arial" w:cs="Arial"/>
                <w:iCs/>
                <w:highlight w:val="yellow"/>
              </w:rPr>
            </w:pPr>
          </w:p>
        </w:tc>
      </w:tr>
      <w:tr w:rsidR="00525A01" w:rsidRPr="00474449" w14:paraId="600979C4" w14:textId="360C6A40" w:rsidTr="00A018C3">
        <w:tc>
          <w:tcPr>
            <w:tcW w:w="1736" w:type="dxa"/>
          </w:tcPr>
          <w:p w14:paraId="6480A63A" w14:textId="75465258" w:rsidR="00525A01" w:rsidRPr="00F8710D" w:rsidRDefault="00525A01" w:rsidP="00F8710D">
            <w:pPr>
              <w:jc w:val="both"/>
              <w:rPr>
                <w:rFonts w:ascii="Arial" w:hAnsi="Arial" w:cs="Arial"/>
                <w:b/>
              </w:rPr>
            </w:pPr>
            <w:permStart w:id="1505900779" w:edGrp="everyone" w:colFirst="5" w:colLast="5"/>
            <w:permStart w:id="1837970157" w:edGrp="everyone" w:colFirst="6" w:colLast="6"/>
            <w:permStart w:id="469106974" w:edGrp="everyone" w:colFirst="7" w:colLast="7"/>
            <w:permStart w:id="238099824" w:edGrp="everyone" w:colFirst="8" w:colLast="8"/>
            <w:permEnd w:id="1746083837"/>
            <w:permEnd w:id="363555210"/>
            <w:permEnd w:id="1577676349"/>
            <w:permEnd w:id="109733664"/>
            <w:r w:rsidRPr="00F8710D">
              <w:rPr>
                <w:rFonts w:ascii="Arial" w:eastAsia="Arial" w:hAnsi="Arial" w:cs="Arial"/>
                <w:color w:val="000000"/>
              </w:rPr>
              <w:t>1.1 Background</w:t>
            </w:r>
          </w:p>
        </w:tc>
        <w:tc>
          <w:tcPr>
            <w:tcW w:w="1359" w:type="dxa"/>
          </w:tcPr>
          <w:p w14:paraId="3675E234" w14:textId="25D1E3EB" w:rsidR="00525A01" w:rsidRPr="00F8710D" w:rsidRDefault="00525A01" w:rsidP="00F8710D">
            <w:pPr>
              <w:jc w:val="center"/>
              <w:rPr>
                <w:rFonts w:ascii="Arial" w:hAnsi="Arial" w:cs="Arial"/>
              </w:rPr>
            </w:pPr>
            <w:r w:rsidRPr="00F8710D">
              <w:rPr>
                <w:rFonts w:ascii="Arial" w:eastAsia="Arial" w:hAnsi="Arial" w:cs="Arial"/>
                <w:color w:val="000000"/>
              </w:rPr>
              <w:t>1.1.3</w:t>
            </w:r>
          </w:p>
        </w:tc>
        <w:tc>
          <w:tcPr>
            <w:tcW w:w="2880" w:type="dxa"/>
          </w:tcPr>
          <w:p w14:paraId="6373AFBE" w14:textId="00218238" w:rsidR="00525A01" w:rsidRPr="00F8710D" w:rsidRDefault="00525A01" w:rsidP="00F8710D">
            <w:pPr>
              <w:rPr>
                <w:rFonts w:ascii="Arial" w:hAnsi="Arial" w:cs="Arial"/>
              </w:rPr>
            </w:pPr>
            <w:r w:rsidRPr="00F8710D">
              <w:rPr>
                <w:rFonts w:ascii="Arial" w:eastAsia="Arial" w:hAnsi="Arial" w:cs="Arial"/>
                <w:color w:val="000000"/>
              </w:rPr>
              <w:t xml:space="preserve">A </w:t>
            </w:r>
            <w:r w:rsidRPr="00F8710D">
              <w:rPr>
                <w:rFonts w:ascii="Arial" w:eastAsia="Arial" w:hAnsi="Arial" w:cs="Arial"/>
                <w:i/>
                <w:iCs/>
                <w:color w:val="000000"/>
              </w:rPr>
              <w:t xml:space="preserve">Generation Company </w:t>
            </w:r>
            <w:r w:rsidRPr="00F8710D">
              <w:rPr>
                <w:rFonts w:ascii="Arial" w:eastAsia="Arial" w:hAnsi="Arial" w:cs="Arial"/>
                <w:color w:val="000000"/>
              </w:rPr>
              <w:t xml:space="preserve">that has secured a Final Certificate of Approval to Connect for completing the conduct of </w:t>
            </w:r>
            <w:r w:rsidRPr="00F8710D">
              <w:rPr>
                <w:rFonts w:ascii="Arial" w:eastAsia="Arial" w:hAnsi="Arial" w:cs="Arial"/>
                <w:i/>
                <w:iCs/>
                <w:color w:val="000000"/>
              </w:rPr>
              <w:t xml:space="preserve">test and commissioning </w:t>
            </w:r>
            <w:r w:rsidRPr="00F8710D">
              <w:rPr>
                <w:rFonts w:ascii="Arial" w:eastAsia="Arial" w:hAnsi="Arial" w:cs="Arial"/>
                <w:color w:val="000000"/>
              </w:rPr>
              <w:t xml:space="preserve">but with pending issuance of Certificate of Compliance from the </w:t>
            </w:r>
            <w:r w:rsidRPr="00F8710D">
              <w:rPr>
                <w:rFonts w:ascii="Arial" w:eastAsia="Arial" w:hAnsi="Arial" w:cs="Arial"/>
                <w:i/>
                <w:iCs/>
                <w:color w:val="000000"/>
              </w:rPr>
              <w:t xml:space="preserve">ERC </w:t>
            </w:r>
            <w:r w:rsidRPr="00F8710D">
              <w:rPr>
                <w:rFonts w:ascii="Arial" w:eastAsia="Arial" w:hAnsi="Arial" w:cs="Arial"/>
                <w:color w:val="000000"/>
              </w:rPr>
              <w:t xml:space="preserve">for its </w:t>
            </w:r>
            <w:r w:rsidRPr="00F8710D">
              <w:rPr>
                <w:rFonts w:ascii="Arial" w:eastAsia="Arial" w:hAnsi="Arial" w:cs="Arial"/>
                <w:i/>
                <w:iCs/>
                <w:color w:val="000000"/>
              </w:rPr>
              <w:t xml:space="preserve">must- dispatch generating unit </w:t>
            </w:r>
            <w:r w:rsidRPr="00F8710D">
              <w:rPr>
                <w:rFonts w:ascii="Arial" w:eastAsia="Arial" w:hAnsi="Arial" w:cs="Arial"/>
                <w:color w:val="000000"/>
              </w:rPr>
              <w:t xml:space="preserve">shall comply with the </w:t>
            </w:r>
            <w:r w:rsidRPr="00F8710D">
              <w:rPr>
                <w:rFonts w:ascii="Arial" w:eastAsia="Arial" w:hAnsi="Arial" w:cs="Arial"/>
                <w:i/>
                <w:iCs/>
                <w:color w:val="000000"/>
              </w:rPr>
              <w:lastRenderedPageBreak/>
              <w:t xml:space="preserve">forecast accuracy standards </w:t>
            </w:r>
            <w:r w:rsidRPr="00F8710D">
              <w:rPr>
                <w:rFonts w:ascii="Arial" w:eastAsia="Arial" w:hAnsi="Arial" w:cs="Arial"/>
                <w:color w:val="000000"/>
              </w:rPr>
              <w:t xml:space="preserve">in respect of its </w:t>
            </w:r>
            <w:r w:rsidRPr="00F8710D">
              <w:rPr>
                <w:rFonts w:ascii="Arial" w:eastAsia="Arial" w:hAnsi="Arial" w:cs="Arial"/>
                <w:i/>
                <w:iCs/>
                <w:color w:val="000000"/>
              </w:rPr>
              <w:t>projected outputs.</w:t>
            </w:r>
          </w:p>
        </w:tc>
        <w:tc>
          <w:tcPr>
            <w:tcW w:w="2880" w:type="dxa"/>
          </w:tcPr>
          <w:p w14:paraId="208D5BA3" w14:textId="77777777" w:rsidR="00525A01" w:rsidRPr="00F8710D" w:rsidRDefault="00525A01" w:rsidP="00F8710D">
            <w:pPr>
              <w:spacing w:after="60"/>
              <w:rPr>
                <w:rFonts w:ascii="Arial" w:eastAsia="Arial" w:hAnsi="Arial" w:cs="Arial"/>
              </w:rPr>
            </w:pPr>
            <w:r w:rsidRPr="00F8710D">
              <w:rPr>
                <w:rFonts w:ascii="Arial" w:eastAsia="Arial" w:hAnsi="Arial" w:cs="Arial"/>
                <w:color w:val="000000" w:themeColor="text1"/>
              </w:rPr>
              <w:lastRenderedPageBreak/>
              <w:t xml:space="preserve">A </w:t>
            </w:r>
            <w:r w:rsidRPr="00F8710D">
              <w:rPr>
                <w:rFonts w:ascii="Arial" w:eastAsia="Arial" w:hAnsi="Arial" w:cs="Arial"/>
                <w:i/>
                <w:iCs/>
                <w:color w:val="000000" w:themeColor="text1"/>
              </w:rPr>
              <w:t xml:space="preserve">Generation Company </w:t>
            </w:r>
            <w:r w:rsidRPr="00F8710D">
              <w:rPr>
                <w:rFonts w:ascii="Arial" w:eastAsia="Arial" w:hAnsi="Arial" w:cs="Arial"/>
                <w:color w:val="000000" w:themeColor="text1"/>
              </w:rPr>
              <w:t xml:space="preserve">that has secured a Final Certificate of Approval to Connect for completing the conduct of </w:t>
            </w:r>
            <w:r w:rsidRPr="00F8710D">
              <w:rPr>
                <w:rFonts w:ascii="Arial" w:eastAsia="Arial" w:hAnsi="Arial" w:cs="Arial"/>
                <w:i/>
                <w:iCs/>
                <w:color w:val="000000" w:themeColor="text1"/>
              </w:rPr>
              <w:t xml:space="preserve">test and commissioning </w:t>
            </w:r>
            <w:r w:rsidRPr="00F8710D">
              <w:rPr>
                <w:rFonts w:ascii="Arial" w:eastAsia="Arial" w:hAnsi="Arial" w:cs="Arial"/>
                <w:color w:val="000000" w:themeColor="text1"/>
              </w:rPr>
              <w:t xml:space="preserve">but with pending issuance of Certificate of Compliance from the </w:t>
            </w:r>
            <w:r w:rsidRPr="00F8710D">
              <w:rPr>
                <w:rFonts w:ascii="Arial" w:eastAsia="Arial" w:hAnsi="Arial" w:cs="Arial"/>
                <w:i/>
                <w:iCs/>
                <w:color w:val="000000" w:themeColor="text1"/>
              </w:rPr>
              <w:t xml:space="preserve">ERC </w:t>
            </w:r>
            <w:r w:rsidRPr="00F8710D">
              <w:rPr>
                <w:rFonts w:ascii="Arial" w:eastAsia="Arial" w:hAnsi="Arial" w:cs="Arial"/>
                <w:color w:val="000000" w:themeColor="text1"/>
              </w:rPr>
              <w:t xml:space="preserve">for its </w:t>
            </w:r>
            <w:r w:rsidRPr="00F8710D">
              <w:rPr>
                <w:rFonts w:ascii="Arial" w:eastAsia="Arial" w:hAnsi="Arial" w:cs="Arial"/>
                <w:i/>
                <w:iCs/>
                <w:color w:val="000000" w:themeColor="text1"/>
              </w:rPr>
              <w:t>must- dispatch generating unit</w:t>
            </w:r>
            <w:r w:rsidRPr="00F8710D">
              <w:rPr>
                <w:rFonts w:ascii="Arial" w:eastAsia="Arial" w:hAnsi="Arial" w:cs="Arial"/>
              </w:rPr>
              <w:t xml:space="preserve">, shall comply with the </w:t>
            </w:r>
            <w:r w:rsidRPr="00F8710D">
              <w:rPr>
                <w:rFonts w:ascii="Arial" w:eastAsia="Arial" w:hAnsi="Arial" w:cs="Arial"/>
                <w:i/>
                <w:iCs/>
              </w:rPr>
              <w:lastRenderedPageBreak/>
              <w:t>forecast accuracy standards</w:t>
            </w:r>
            <w:r w:rsidRPr="00F8710D">
              <w:rPr>
                <w:rFonts w:ascii="Arial" w:eastAsia="Arial" w:hAnsi="Arial" w:cs="Arial"/>
              </w:rPr>
              <w:t xml:space="preserve"> in respect of its</w:t>
            </w:r>
            <w:r w:rsidRPr="00F8710D">
              <w:rPr>
                <w:rFonts w:ascii="Arial" w:eastAsia="Arial" w:hAnsi="Arial" w:cs="Arial"/>
                <w:i/>
                <w:iCs/>
              </w:rPr>
              <w:t xml:space="preserve"> projected outputs</w:t>
            </w:r>
            <w:r w:rsidRPr="00F8710D">
              <w:rPr>
                <w:rFonts w:ascii="Arial" w:eastAsia="Arial" w:hAnsi="Arial" w:cs="Arial"/>
              </w:rPr>
              <w:t xml:space="preserve">. </w:t>
            </w:r>
            <w:r w:rsidRPr="00F8710D">
              <w:rPr>
                <w:rFonts w:ascii="Arial" w:eastAsia="Arial" w:hAnsi="Arial" w:cs="Arial"/>
                <w:b/>
                <w:bCs/>
                <w:u w:val="single"/>
              </w:rPr>
              <w:t>For an intermittent renewable energy resource</w:t>
            </w:r>
            <w:r w:rsidRPr="00F8710D">
              <w:rPr>
                <w:rFonts w:ascii="Arial" w:eastAsia="Arial" w:hAnsi="Arial" w:cs="Arial"/>
                <w:b/>
                <w:bCs/>
                <w:u w:val="single"/>
              </w:rPr>
              <w:noBreakHyphen/>
              <w:t>based generating unit that has opted to be classified as scheduled generating unit</w:t>
            </w:r>
            <w:r w:rsidRPr="00F8710D">
              <w:rPr>
                <w:rFonts w:ascii="Arial" w:eastAsia="Arial" w:hAnsi="Arial" w:cs="Arial"/>
                <w:b/>
                <w:u w:val="single"/>
              </w:rPr>
              <w:t xml:space="preserve">, the last tranche of the market offer shall be equal to its </w:t>
            </w:r>
            <w:r w:rsidRPr="00F8710D">
              <w:rPr>
                <w:rFonts w:ascii="Arial" w:eastAsia="Arial" w:hAnsi="Arial" w:cs="Arial"/>
                <w:b/>
                <w:bCs/>
                <w:u w:val="single"/>
              </w:rPr>
              <w:t>projected output</w:t>
            </w:r>
            <w:r w:rsidRPr="00F8710D">
              <w:rPr>
                <w:rFonts w:ascii="Arial" w:eastAsia="Arial" w:hAnsi="Arial" w:cs="Arial"/>
                <w:b/>
                <w:u w:val="single"/>
              </w:rPr>
              <w:t>.</w:t>
            </w:r>
          </w:p>
          <w:p w14:paraId="6829F778" w14:textId="77777777" w:rsidR="00525A01" w:rsidRPr="00F8710D" w:rsidRDefault="00525A01" w:rsidP="00F8710D">
            <w:pPr>
              <w:rPr>
                <w:rFonts w:ascii="Arial" w:hAnsi="Arial" w:cs="Arial"/>
                <w:b/>
              </w:rPr>
            </w:pPr>
          </w:p>
        </w:tc>
        <w:tc>
          <w:tcPr>
            <w:tcW w:w="2684" w:type="dxa"/>
          </w:tcPr>
          <w:p w14:paraId="2D07A291" w14:textId="6A014605" w:rsidR="00525A01" w:rsidRPr="00F8710D" w:rsidRDefault="00525A01" w:rsidP="00F8710D">
            <w:pPr>
              <w:rPr>
                <w:rFonts w:ascii="Arial" w:hAnsi="Arial" w:cs="Arial"/>
              </w:rPr>
            </w:pPr>
            <w:r w:rsidRPr="00F8710D">
              <w:rPr>
                <w:rFonts w:ascii="Arial" w:eastAsia="Arial" w:hAnsi="Arial" w:cs="Arial"/>
                <w:color w:val="000000" w:themeColor="text1"/>
              </w:rPr>
              <w:lastRenderedPageBreak/>
              <w:t>Extended to cover VREs that opted to be classified as scheduled generators in FCATC/COC-pending status, consistent with the RSDCP Section 2.5.7.3(b)(i) amendments.</w:t>
            </w:r>
          </w:p>
        </w:tc>
        <w:tc>
          <w:tcPr>
            <w:tcW w:w="2412" w:type="dxa"/>
          </w:tcPr>
          <w:p w14:paraId="18F464B4" w14:textId="77777777" w:rsidR="00525A01" w:rsidRPr="00F8710D" w:rsidRDefault="00525A01" w:rsidP="00F8710D">
            <w:pPr>
              <w:rPr>
                <w:rFonts w:ascii="Arial" w:hAnsi="Arial" w:cs="Arial"/>
                <w:iCs/>
                <w:highlight w:val="yellow"/>
              </w:rPr>
            </w:pPr>
          </w:p>
        </w:tc>
        <w:tc>
          <w:tcPr>
            <w:tcW w:w="2880" w:type="dxa"/>
          </w:tcPr>
          <w:p w14:paraId="72C80090" w14:textId="77777777" w:rsidR="00525A01" w:rsidRPr="00F8710D" w:rsidRDefault="00525A01" w:rsidP="00F8710D">
            <w:pPr>
              <w:rPr>
                <w:rFonts w:ascii="Arial" w:hAnsi="Arial" w:cs="Arial"/>
                <w:iCs/>
                <w:highlight w:val="yellow"/>
              </w:rPr>
            </w:pPr>
          </w:p>
        </w:tc>
        <w:tc>
          <w:tcPr>
            <w:tcW w:w="1566" w:type="dxa"/>
          </w:tcPr>
          <w:p w14:paraId="7DCA96D6" w14:textId="77777777" w:rsidR="00525A01" w:rsidRPr="00F8710D" w:rsidRDefault="00525A01" w:rsidP="00F8710D">
            <w:pPr>
              <w:rPr>
                <w:rFonts w:ascii="Arial" w:hAnsi="Arial" w:cs="Arial"/>
                <w:iCs/>
                <w:highlight w:val="yellow"/>
              </w:rPr>
            </w:pPr>
          </w:p>
        </w:tc>
        <w:tc>
          <w:tcPr>
            <w:tcW w:w="1133" w:type="dxa"/>
          </w:tcPr>
          <w:p w14:paraId="1554E77A" w14:textId="77777777" w:rsidR="00525A01" w:rsidRPr="00F8710D" w:rsidRDefault="00525A01" w:rsidP="00F8710D">
            <w:pPr>
              <w:rPr>
                <w:rFonts w:ascii="Arial" w:hAnsi="Arial" w:cs="Arial"/>
                <w:iCs/>
                <w:highlight w:val="yellow"/>
              </w:rPr>
            </w:pPr>
          </w:p>
        </w:tc>
      </w:tr>
      <w:tr w:rsidR="00525A01" w:rsidRPr="00474449" w14:paraId="6962A6C9" w14:textId="0F8063C6" w:rsidTr="00A018C3">
        <w:tc>
          <w:tcPr>
            <w:tcW w:w="1736" w:type="dxa"/>
          </w:tcPr>
          <w:p w14:paraId="66912EF0" w14:textId="4DE812D2" w:rsidR="00525A01" w:rsidRPr="00F8710D" w:rsidRDefault="00525A01" w:rsidP="00F8710D">
            <w:pPr>
              <w:jc w:val="both"/>
              <w:rPr>
                <w:rFonts w:ascii="Arial" w:hAnsi="Arial" w:cs="Arial"/>
                <w:b/>
              </w:rPr>
            </w:pPr>
            <w:permStart w:id="221337051" w:edGrp="everyone" w:colFirst="5" w:colLast="5"/>
            <w:permStart w:id="237644148" w:edGrp="everyone" w:colFirst="6" w:colLast="6"/>
            <w:permStart w:id="1122114356" w:edGrp="everyone" w:colFirst="7" w:colLast="7"/>
            <w:permStart w:id="1186863503" w:edGrp="everyone" w:colFirst="8" w:colLast="8"/>
            <w:permEnd w:id="1505900779"/>
            <w:permEnd w:id="1837970157"/>
            <w:permEnd w:id="469106974"/>
            <w:permEnd w:id="238099824"/>
            <w:r w:rsidRPr="00F8710D">
              <w:rPr>
                <w:rFonts w:ascii="Arial" w:eastAsia="Arial" w:hAnsi="Arial" w:cs="Arial"/>
                <w:color w:val="000000"/>
              </w:rPr>
              <w:t>1.1 Background</w:t>
            </w:r>
          </w:p>
        </w:tc>
        <w:tc>
          <w:tcPr>
            <w:tcW w:w="1359" w:type="dxa"/>
          </w:tcPr>
          <w:p w14:paraId="6AC2AC1D" w14:textId="5B26D66F" w:rsidR="00525A01" w:rsidRPr="00F8710D" w:rsidRDefault="00525A01" w:rsidP="00F8710D">
            <w:pPr>
              <w:jc w:val="center"/>
              <w:rPr>
                <w:rFonts w:ascii="Arial" w:hAnsi="Arial" w:cs="Arial"/>
              </w:rPr>
            </w:pPr>
            <w:r w:rsidRPr="00F8710D">
              <w:rPr>
                <w:rFonts w:ascii="Arial" w:eastAsia="Arial" w:hAnsi="Arial" w:cs="Arial"/>
                <w:color w:val="000000"/>
              </w:rPr>
              <w:t>1.1.6</w:t>
            </w:r>
          </w:p>
        </w:tc>
        <w:tc>
          <w:tcPr>
            <w:tcW w:w="2880" w:type="dxa"/>
          </w:tcPr>
          <w:p w14:paraId="4951C933" w14:textId="7BFD397C" w:rsidR="00525A01" w:rsidRPr="00F8710D" w:rsidRDefault="00525A01" w:rsidP="00F8710D">
            <w:pPr>
              <w:rPr>
                <w:rFonts w:ascii="Arial" w:hAnsi="Arial" w:cs="Arial"/>
              </w:rPr>
            </w:pPr>
            <w:r w:rsidRPr="00F8710D">
              <w:rPr>
                <w:rFonts w:ascii="Arial" w:eastAsia="Arial" w:hAnsi="Arial" w:cs="Arial"/>
                <w:color w:val="000000"/>
              </w:rPr>
              <w:t xml:space="preserve">The </w:t>
            </w:r>
            <w:r w:rsidRPr="00F8710D">
              <w:rPr>
                <w:rFonts w:ascii="Arial" w:eastAsia="Arial" w:hAnsi="Arial" w:cs="Arial"/>
                <w:i/>
                <w:iCs/>
                <w:color w:val="000000"/>
              </w:rPr>
              <w:t xml:space="preserve">Enforcement and Compliance Office </w:t>
            </w:r>
            <w:r w:rsidRPr="00F8710D">
              <w:rPr>
                <w:rFonts w:ascii="Arial" w:eastAsia="Arial" w:hAnsi="Arial" w:cs="Arial"/>
                <w:color w:val="000000"/>
              </w:rPr>
              <w:t xml:space="preserve">shall report to the </w:t>
            </w:r>
            <w:r w:rsidRPr="00F8710D">
              <w:rPr>
                <w:rFonts w:ascii="Arial" w:eastAsia="Arial" w:hAnsi="Arial" w:cs="Arial"/>
                <w:i/>
                <w:iCs/>
                <w:color w:val="000000"/>
              </w:rPr>
              <w:t xml:space="preserve">PEM Board, </w:t>
            </w:r>
            <w:r w:rsidRPr="00F8710D">
              <w:rPr>
                <w:rFonts w:ascii="Arial" w:eastAsia="Arial" w:hAnsi="Arial" w:cs="Arial"/>
                <w:color w:val="000000"/>
              </w:rPr>
              <w:t xml:space="preserve">the </w:t>
            </w:r>
            <w:r w:rsidRPr="00F8710D">
              <w:rPr>
                <w:rFonts w:ascii="Arial" w:eastAsia="Arial" w:hAnsi="Arial" w:cs="Arial"/>
                <w:i/>
                <w:iCs/>
                <w:color w:val="000000"/>
              </w:rPr>
              <w:t xml:space="preserve">Compliance Committee, </w:t>
            </w:r>
            <w:r w:rsidRPr="00F8710D">
              <w:rPr>
                <w:rFonts w:ascii="Arial" w:eastAsia="Arial" w:hAnsi="Arial" w:cs="Arial"/>
                <w:color w:val="000000"/>
              </w:rPr>
              <w:t xml:space="preserve">the </w:t>
            </w:r>
            <w:r w:rsidRPr="00F8710D">
              <w:rPr>
                <w:rFonts w:ascii="Arial" w:eastAsia="Arial" w:hAnsi="Arial" w:cs="Arial"/>
                <w:i/>
                <w:iCs/>
                <w:color w:val="000000"/>
              </w:rPr>
              <w:t>ERC</w:t>
            </w:r>
            <w:r w:rsidRPr="00F8710D">
              <w:rPr>
                <w:rFonts w:ascii="Arial" w:eastAsia="Arial" w:hAnsi="Arial" w:cs="Arial"/>
                <w:color w:val="000000"/>
              </w:rPr>
              <w:t xml:space="preserve">, and the </w:t>
            </w:r>
            <w:r w:rsidRPr="00F8710D">
              <w:rPr>
                <w:rFonts w:ascii="Arial" w:eastAsia="Arial" w:hAnsi="Arial" w:cs="Arial"/>
                <w:i/>
                <w:iCs/>
                <w:color w:val="000000"/>
              </w:rPr>
              <w:t xml:space="preserve">DOE </w:t>
            </w:r>
            <w:r w:rsidRPr="00F8710D">
              <w:rPr>
                <w:rFonts w:ascii="Arial" w:eastAsia="Arial" w:hAnsi="Arial" w:cs="Arial"/>
                <w:color w:val="000000"/>
              </w:rPr>
              <w:t xml:space="preserve">the annual compliance of each </w:t>
            </w:r>
            <w:r w:rsidRPr="00F8710D">
              <w:rPr>
                <w:rFonts w:ascii="Arial" w:eastAsia="Arial" w:hAnsi="Arial" w:cs="Arial"/>
                <w:i/>
                <w:iCs/>
                <w:color w:val="000000"/>
              </w:rPr>
              <w:t xml:space="preserve">must-dispatch generating unit </w:t>
            </w:r>
            <w:r w:rsidRPr="00F8710D">
              <w:rPr>
                <w:rFonts w:ascii="Arial" w:eastAsia="Arial" w:hAnsi="Arial" w:cs="Arial"/>
                <w:color w:val="000000"/>
              </w:rPr>
              <w:t xml:space="preserve">to the </w:t>
            </w:r>
            <w:r w:rsidRPr="00F8710D">
              <w:rPr>
                <w:rFonts w:ascii="Arial" w:eastAsia="Arial" w:hAnsi="Arial" w:cs="Arial"/>
                <w:i/>
                <w:iCs/>
                <w:color w:val="000000"/>
              </w:rPr>
              <w:t xml:space="preserve">forecast accuracy standards </w:t>
            </w:r>
            <w:r w:rsidRPr="00F8710D">
              <w:rPr>
                <w:rFonts w:ascii="Arial" w:eastAsia="Arial" w:hAnsi="Arial" w:cs="Arial"/>
                <w:color w:val="000000"/>
              </w:rPr>
              <w:t xml:space="preserve">with respect to its </w:t>
            </w:r>
            <w:r w:rsidRPr="00F8710D">
              <w:rPr>
                <w:rFonts w:ascii="Arial" w:eastAsia="Arial" w:hAnsi="Arial" w:cs="Arial"/>
                <w:i/>
                <w:iCs/>
                <w:color w:val="000000"/>
              </w:rPr>
              <w:t>projected outputs.</w:t>
            </w:r>
          </w:p>
        </w:tc>
        <w:tc>
          <w:tcPr>
            <w:tcW w:w="2880" w:type="dxa"/>
          </w:tcPr>
          <w:p w14:paraId="61A07C3F" w14:textId="3C935018" w:rsidR="00525A01" w:rsidRPr="00F8710D" w:rsidRDefault="00525A01" w:rsidP="00F8710D">
            <w:pPr>
              <w:rPr>
                <w:rFonts w:ascii="Arial" w:hAnsi="Arial" w:cs="Arial"/>
                <w:b/>
              </w:rPr>
            </w:pPr>
            <w:r w:rsidRPr="00F8710D">
              <w:rPr>
                <w:rFonts w:ascii="Arial" w:eastAsia="Arial" w:hAnsi="Arial" w:cs="Arial"/>
              </w:rPr>
              <w:t xml:space="preserve">The </w:t>
            </w:r>
            <w:r w:rsidRPr="00F8710D">
              <w:rPr>
                <w:rFonts w:ascii="Arial" w:eastAsia="Arial" w:hAnsi="Arial" w:cs="Arial"/>
                <w:i/>
                <w:iCs/>
              </w:rPr>
              <w:t xml:space="preserve">Enforcement and Compliance Office </w:t>
            </w:r>
            <w:r w:rsidRPr="00F8710D">
              <w:rPr>
                <w:rFonts w:ascii="Arial" w:eastAsia="Arial" w:hAnsi="Arial" w:cs="Arial"/>
              </w:rPr>
              <w:t xml:space="preserve">shall report to the </w:t>
            </w:r>
            <w:r w:rsidRPr="00F8710D">
              <w:rPr>
                <w:rFonts w:ascii="Arial" w:eastAsia="Arial" w:hAnsi="Arial" w:cs="Arial"/>
                <w:i/>
                <w:iCs/>
              </w:rPr>
              <w:t xml:space="preserve">PEM Board, </w:t>
            </w:r>
            <w:r w:rsidRPr="00F8710D">
              <w:rPr>
                <w:rFonts w:ascii="Arial" w:eastAsia="Arial" w:hAnsi="Arial" w:cs="Arial"/>
              </w:rPr>
              <w:t xml:space="preserve">the </w:t>
            </w:r>
            <w:r w:rsidRPr="00F8710D">
              <w:rPr>
                <w:rFonts w:ascii="Arial" w:eastAsia="Arial" w:hAnsi="Arial" w:cs="Arial"/>
                <w:i/>
                <w:iCs/>
              </w:rPr>
              <w:t xml:space="preserve">Compliance Committee, </w:t>
            </w:r>
            <w:r w:rsidRPr="00F8710D">
              <w:rPr>
                <w:rFonts w:ascii="Arial" w:eastAsia="Arial" w:hAnsi="Arial" w:cs="Arial"/>
              </w:rPr>
              <w:t xml:space="preserve">the </w:t>
            </w:r>
            <w:r w:rsidRPr="00F8710D">
              <w:rPr>
                <w:rFonts w:ascii="Arial" w:eastAsia="Arial" w:hAnsi="Arial" w:cs="Arial"/>
                <w:i/>
                <w:iCs/>
              </w:rPr>
              <w:t>ERC</w:t>
            </w:r>
            <w:r w:rsidRPr="00F8710D">
              <w:rPr>
                <w:rFonts w:ascii="Arial" w:eastAsia="Arial" w:hAnsi="Arial" w:cs="Arial"/>
              </w:rPr>
              <w:t xml:space="preserve">, and the </w:t>
            </w:r>
            <w:r w:rsidRPr="00F8710D">
              <w:rPr>
                <w:rFonts w:ascii="Arial" w:eastAsia="Arial" w:hAnsi="Arial" w:cs="Arial"/>
                <w:i/>
                <w:iCs/>
              </w:rPr>
              <w:t xml:space="preserve">DOE </w:t>
            </w:r>
            <w:r w:rsidRPr="00F8710D">
              <w:rPr>
                <w:rFonts w:ascii="Arial" w:eastAsia="Arial" w:hAnsi="Arial" w:cs="Arial"/>
              </w:rPr>
              <w:t xml:space="preserve">the annual compliance of each </w:t>
            </w:r>
            <w:r w:rsidRPr="00F8710D">
              <w:rPr>
                <w:rFonts w:ascii="Arial" w:eastAsia="Arial" w:hAnsi="Arial" w:cs="Arial"/>
                <w:i/>
                <w:iCs/>
              </w:rPr>
              <w:t xml:space="preserve">must-dispatch generating unit </w:t>
            </w:r>
            <w:r w:rsidRPr="00F8710D">
              <w:rPr>
                <w:rFonts w:ascii="Arial" w:eastAsia="Arial" w:hAnsi="Arial" w:cs="Arial"/>
              </w:rPr>
              <w:t xml:space="preserve">to the </w:t>
            </w:r>
            <w:r w:rsidRPr="00F8710D">
              <w:rPr>
                <w:rFonts w:ascii="Arial" w:eastAsia="Arial" w:hAnsi="Arial" w:cs="Arial"/>
                <w:i/>
                <w:iCs/>
              </w:rPr>
              <w:t xml:space="preserve">forecast accuracy standards </w:t>
            </w:r>
            <w:r w:rsidRPr="00F8710D">
              <w:rPr>
                <w:rFonts w:ascii="Arial" w:eastAsia="Arial" w:hAnsi="Arial" w:cs="Arial"/>
              </w:rPr>
              <w:t xml:space="preserve">with respect to its </w:t>
            </w:r>
            <w:r w:rsidRPr="00F8710D">
              <w:rPr>
                <w:rFonts w:ascii="Arial" w:eastAsia="Arial" w:hAnsi="Arial" w:cs="Arial"/>
                <w:i/>
                <w:iCs/>
              </w:rPr>
              <w:t>projected outputs</w:t>
            </w:r>
            <w:r w:rsidRPr="00F8710D">
              <w:rPr>
                <w:rFonts w:ascii="Arial" w:eastAsia="Arial" w:hAnsi="Arial" w:cs="Arial"/>
              </w:rPr>
              <w:t xml:space="preserve">. </w:t>
            </w:r>
            <w:r w:rsidRPr="00F8710D">
              <w:rPr>
                <w:rFonts w:ascii="Arial" w:eastAsia="Arial" w:hAnsi="Arial" w:cs="Arial"/>
                <w:b/>
                <w:bCs/>
                <w:u w:val="single"/>
              </w:rPr>
              <w:t xml:space="preserve">For an intermittent </w:t>
            </w:r>
            <w:r w:rsidRPr="00F8710D">
              <w:rPr>
                <w:rFonts w:ascii="Arial" w:eastAsia="Arial" w:hAnsi="Arial" w:cs="Arial"/>
                <w:b/>
                <w:bCs/>
                <w:u w:val="single"/>
              </w:rPr>
              <w:lastRenderedPageBreak/>
              <w:t>renewable energy resource</w:t>
            </w:r>
            <w:r w:rsidRPr="00F8710D">
              <w:rPr>
                <w:rFonts w:ascii="Arial" w:eastAsia="Arial" w:hAnsi="Arial" w:cs="Arial"/>
                <w:b/>
                <w:bCs/>
                <w:u w:val="single"/>
              </w:rPr>
              <w:noBreakHyphen/>
              <w:t>based generating unit that has opted to be classified as scheduled generating unit</w:t>
            </w:r>
            <w:r w:rsidRPr="00F8710D">
              <w:rPr>
                <w:rFonts w:ascii="Arial" w:eastAsia="Arial" w:hAnsi="Arial" w:cs="Arial"/>
                <w:b/>
                <w:u w:val="single"/>
              </w:rPr>
              <w:t xml:space="preserve">, the last tranche of the market offer shall be equal to its </w:t>
            </w:r>
            <w:r w:rsidRPr="00F8710D">
              <w:rPr>
                <w:rFonts w:ascii="Arial" w:eastAsia="Arial" w:hAnsi="Arial" w:cs="Arial"/>
                <w:b/>
                <w:bCs/>
                <w:u w:val="single"/>
              </w:rPr>
              <w:t>projected output</w:t>
            </w:r>
            <w:r w:rsidRPr="00F8710D">
              <w:rPr>
                <w:rFonts w:ascii="Arial" w:eastAsia="Arial" w:hAnsi="Arial" w:cs="Arial"/>
                <w:b/>
                <w:u w:val="single"/>
              </w:rPr>
              <w:t>.</w:t>
            </w:r>
          </w:p>
        </w:tc>
        <w:tc>
          <w:tcPr>
            <w:tcW w:w="2684" w:type="dxa"/>
          </w:tcPr>
          <w:p w14:paraId="64CB6B1B" w14:textId="7A7480E8" w:rsidR="00525A01" w:rsidRPr="00F8710D" w:rsidRDefault="00525A01" w:rsidP="00F8710D">
            <w:pPr>
              <w:rPr>
                <w:rFonts w:ascii="Arial" w:hAnsi="Arial" w:cs="Arial"/>
              </w:rPr>
            </w:pPr>
            <w:r w:rsidRPr="00F8710D">
              <w:rPr>
                <w:rFonts w:ascii="Arial" w:eastAsia="Arial" w:hAnsi="Arial" w:cs="Arial"/>
                <w:color w:val="000000" w:themeColor="text1"/>
              </w:rPr>
              <w:lastRenderedPageBreak/>
              <w:t xml:space="preserve">Extended to cover VREs that opted to be classified as scheduled generators. </w:t>
            </w:r>
            <w:r w:rsidRPr="00F8710D">
              <w:rPr>
                <w:rFonts w:ascii="Arial" w:eastAsia="Arial" w:hAnsi="Arial" w:cs="Arial"/>
                <w:color w:val="000000"/>
              </w:rPr>
              <w:t>Reference to projected outputs supplemented with market offers.</w:t>
            </w:r>
          </w:p>
        </w:tc>
        <w:tc>
          <w:tcPr>
            <w:tcW w:w="2412" w:type="dxa"/>
          </w:tcPr>
          <w:p w14:paraId="6AD8CC10" w14:textId="77777777" w:rsidR="00525A01" w:rsidRPr="00F8710D" w:rsidRDefault="00525A01" w:rsidP="00F8710D">
            <w:pPr>
              <w:rPr>
                <w:rFonts w:ascii="Arial" w:hAnsi="Arial" w:cs="Arial"/>
                <w:iCs/>
                <w:highlight w:val="yellow"/>
              </w:rPr>
            </w:pPr>
          </w:p>
        </w:tc>
        <w:tc>
          <w:tcPr>
            <w:tcW w:w="2880" w:type="dxa"/>
          </w:tcPr>
          <w:p w14:paraId="1A19792D" w14:textId="77777777" w:rsidR="00525A01" w:rsidRPr="00F8710D" w:rsidRDefault="00525A01" w:rsidP="00F8710D">
            <w:pPr>
              <w:rPr>
                <w:rFonts w:ascii="Arial" w:hAnsi="Arial" w:cs="Arial"/>
                <w:iCs/>
                <w:highlight w:val="yellow"/>
              </w:rPr>
            </w:pPr>
          </w:p>
        </w:tc>
        <w:tc>
          <w:tcPr>
            <w:tcW w:w="1566" w:type="dxa"/>
          </w:tcPr>
          <w:p w14:paraId="5E4A7475" w14:textId="77777777" w:rsidR="00525A01" w:rsidRPr="00F8710D" w:rsidRDefault="00525A01" w:rsidP="00F8710D">
            <w:pPr>
              <w:rPr>
                <w:rFonts w:ascii="Arial" w:hAnsi="Arial" w:cs="Arial"/>
                <w:iCs/>
                <w:highlight w:val="yellow"/>
              </w:rPr>
            </w:pPr>
          </w:p>
        </w:tc>
        <w:tc>
          <w:tcPr>
            <w:tcW w:w="1133" w:type="dxa"/>
          </w:tcPr>
          <w:p w14:paraId="4B805F06" w14:textId="77777777" w:rsidR="00525A01" w:rsidRPr="00F8710D" w:rsidRDefault="00525A01" w:rsidP="00F8710D">
            <w:pPr>
              <w:rPr>
                <w:rFonts w:ascii="Arial" w:hAnsi="Arial" w:cs="Arial"/>
                <w:iCs/>
                <w:highlight w:val="yellow"/>
              </w:rPr>
            </w:pPr>
          </w:p>
        </w:tc>
      </w:tr>
      <w:tr w:rsidR="00525A01" w:rsidRPr="00474449" w14:paraId="30FE364C" w14:textId="263032F4" w:rsidTr="00A018C3">
        <w:tc>
          <w:tcPr>
            <w:tcW w:w="1736" w:type="dxa"/>
          </w:tcPr>
          <w:p w14:paraId="49A6E1C9" w14:textId="62823C77" w:rsidR="00525A01" w:rsidRPr="00F8710D" w:rsidRDefault="00525A01" w:rsidP="00F8710D">
            <w:pPr>
              <w:jc w:val="both"/>
              <w:rPr>
                <w:rFonts w:ascii="Arial" w:hAnsi="Arial" w:cs="Arial"/>
                <w:b/>
              </w:rPr>
            </w:pPr>
            <w:permStart w:id="134767969" w:edGrp="everyone" w:colFirst="5" w:colLast="5"/>
            <w:permStart w:id="1437878502" w:edGrp="everyone" w:colFirst="6" w:colLast="6"/>
            <w:permStart w:id="583603158" w:edGrp="everyone" w:colFirst="7" w:colLast="7"/>
            <w:permStart w:id="1047869851" w:edGrp="everyone" w:colFirst="8" w:colLast="8"/>
            <w:permEnd w:id="221337051"/>
            <w:permEnd w:id="237644148"/>
            <w:permEnd w:id="1122114356"/>
            <w:permEnd w:id="1186863503"/>
            <w:r w:rsidRPr="00F8710D">
              <w:rPr>
                <w:rFonts w:ascii="Arial" w:eastAsia="Arial" w:hAnsi="Arial" w:cs="Arial"/>
                <w:color w:val="000000"/>
              </w:rPr>
              <w:t>1.2 Purpose</w:t>
            </w:r>
          </w:p>
        </w:tc>
        <w:tc>
          <w:tcPr>
            <w:tcW w:w="1359" w:type="dxa"/>
          </w:tcPr>
          <w:p w14:paraId="2230B21D" w14:textId="3956888F" w:rsidR="00525A01" w:rsidRPr="00F8710D" w:rsidRDefault="00525A01" w:rsidP="00F8710D">
            <w:pPr>
              <w:jc w:val="center"/>
              <w:rPr>
                <w:rFonts w:ascii="Arial" w:hAnsi="Arial" w:cs="Arial"/>
              </w:rPr>
            </w:pPr>
            <w:r w:rsidRPr="00F8710D">
              <w:rPr>
                <w:rFonts w:ascii="Arial" w:eastAsia="Arial" w:hAnsi="Arial" w:cs="Arial"/>
                <w:color w:val="000000"/>
              </w:rPr>
              <w:t>1.2.1</w:t>
            </w:r>
          </w:p>
        </w:tc>
        <w:tc>
          <w:tcPr>
            <w:tcW w:w="2880" w:type="dxa"/>
          </w:tcPr>
          <w:p w14:paraId="412DD10F" w14:textId="47C19BEF" w:rsidR="00525A01" w:rsidRPr="00F8710D" w:rsidRDefault="00525A01" w:rsidP="00F8710D">
            <w:pPr>
              <w:rPr>
                <w:rFonts w:ascii="Arial" w:hAnsi="Arial" w:cs="Arial"/>
              </w:rPr>
            </w:pPr>
            <w:r w:rsidRPr="00F8710D">
              <w:rPr>
                <w:rFonts w:ascii="Arial" w:eastAsia="Arial" w:hAnsi="Arial" w:cs="Arial"/>
                <w:color w:val="000000"/>
              </w:rPr>
              <w:t xml:space="preserve">This </w:t>
            </w:r>
            <w:r w:rsidRPr="00F8710D">
              <w:rPr>
                <w:rFonts w:ascii="Arial" w:eastAsia="Arial" w:hAnsi="Arial" w:cs="Arial"/>
                <w:i/>
                <w:iCs/>
                <w:color w:val="000000"/>
              </w:rPr>
              <w:t xml:space="preserve">Market Manual </w:t>
            </w:r>
            <w:r w:rsidRPr="00F8710D">
              <w:rPr>
                <w:rFonts w:ascii="Arial" w:eastAsia="Arial" w:hAnsi="Arial" w:cs="Arial"/>
                <w:color w:val="000000"/>
              </w:rPr>
              <w:t xml:space="preserve">shall establish the forecast accuracy standards that </w:t>
            </w:r>
            <w:r w:rsidRPr="00F8710D">
              <w:rPr>
                <w:rFonts w:ascii="Arial" w:eastAsia="Arial" w:hAnsi="Arial" w:cs="Arial"/>
                <w:i/>
                <w:iCs/>
                <w:color w:val="000000"/>
              </w:rPr>
              <w:t xml:space="preserve">must-dispatch generating units </w:t>
            </w:r>
            <w:r w:rsidRPr="00F8710D">
              <w:rPr>
                <w:rFonts w:ascii="Arial" w:eastAsia="Arial" w:hAnsi="Arial" w:cs="Arial"/>
                <w:color w:val="000000"/>
              </w:rPr>
              <w:t>are required to comply with.</w:t>
            </w:r>
          </w:p>
        </w:tc>
        <w:tc>
          <w:tcPr>
            <w:tcW w:w="2880" w:type="dxa"/>
          </w:tcPr>
          <w:p w14:paraId="15BA1414" w14:textId="6987EC53" w:rsidR="00525A01" w:rsidRPr="00F8710D" w:rsidRDefault="00525A01" w:rsidP="00F8710D">
            <w:pPr>
              <w:rPr>
                <w:rFonts w:ascii="Arial" w:hAnsi="Arial" w:cs="Arial"/>
                <w:b/>
              </w:rPr>
            </w:pPr>
            <w:r w:rsidRPr="00F8710D">
              <w:rPr>
                <w:rFonts w:ascii="Arial" w:eastAsia="Arial" w:hAnsi="Arial" w:cs="Arial"/>
              </w:rPr>
              <w:t>This Market Manual shall establish the forecast accuracy standards that must-dispatch generating units</w:t>
            </w:r>
            <w:r w:rsidRPr="00F8710D">
              <w:rPr>
                <w:rFonts w:ascii="Arial" w:eastAsia="Arial" w:hAnsi="Arial" w:cs="Arial"/>
                <w:b/>
                <w:bCs/>
              </w:rPr>
              <w:t xml:space="preserve"> </w:t>
            </w:r>
            <w:r w:rsidRPr="00F8710D">
              <w:rPr>
                <w:rFonts w:ascii="Arial" w:eastAsia="Arial" w:hAnsi="Arial" w:cs="Arial"/>
                <w:b/>
                <w:bCs/>
                <w:u w:val="single"/>
              </w:rPr>
              <w:t>or intermittent renewable energy resource</w:t>
            </w:r>
            <w:r w:rsidRPr="00F8710D">
              <w:rPr>
                <w:rFonts w:ascii="Arial" w:eastAsia="Arial" w:hAnsi="Arial" w:cs="Arial"/>
                <w:b/>
                <w:bCs/>
                <w:u w:val="single"/>
              </w:rPr>
              <w:noBreakHyphen/>
              <w:t>based generating units that opted to be classified as scheduled generating units</w:t>
            </w:r>
            <w:r w:rsidRPr="00F8710D">
              <w:rPr>
                <w:rFonts w:ascii="Arial" w:eastAsia="Arial" w:hAnsi="Arial" w:cs="Arial"/>
              </w:rPr>
              <w:t xml:space="preserve"> are required to comply with.</w:t>
            </w:r>
          </w:p>
        </w:tc>
        <w:tc>
          <w:tcPr>
            <w:tcW w:w="2684" w:type="dxa"/>
          </w:tcPr>
          <w:p w14:paraId="1EA0FEC3" w14:textId="1E821774" w:rsidR="00525A01" w:rsidRPr="00F8710D" w:rsidRDefault="00525A01" w:rsidP="00F8710D">
            <w:pPr>
              <w:rPr>
                <w:rFonts w:ascii="Arial" w:hAnsi="Arial" w:cs="Arial"/>
              </w:rPr>
            </w:pPr>
            <w:r w:rsidRPr="00F8710D">
              <w:rPr>
                <w:rFonts w:ascii="Arial" w:eastAsia="Arial" w:hAnsi="Arial" w:cs="Arial"/>
                <w:color w:val="000000"/>
              </w:rPr>
              <w:t>Purpose statement extended to cover VREs that opted to be classified as scheduled generators.</w:t>
            </w:r>
          </w:p>
        </w:tc>
        <w:tc>
          <w:tcPr>
            <w:tcW w:w="2412" w:type="dxa"/>
          </w:tcPr>
          <w:p w14:paraId="215A3ADC" w14:textId="77777777" w:rsidR="00525A01" w:rsidRPr="00F8710D" w:rsidRDefault="00525A01" w:rsidP="00F8710D">
            <w:pPr>
              <w:rPr>
                <w:rFonts w:ascii="Arial" w:hAnsi="Arial" w:cs="Arial"/>
                <w:iCs/>
                <w:highlight w:val="yellow"/>
              </w:rPr>
            </w:pPr>
          </w:p>
        </w:tc>
        <w:tc>
          <w:tcPr>
            <w:tcW w:w="2880" w:type="dxa"/>
          </w:tcPr>
          <w:p w14:paraId="1D90D05B" w14:textId="77777777" w:rsidR="00525A01" w:rsidRPr="00F8710D" w:rsidRDefault="00525A01" w:rsidP="00F8710D">
            <w:pPr>
              <w:rPr>
                <w:rFonts w:ascii="Arial" w:hAnsi="Arial" w:cs="Arial"/>
                <w:iCs/>
                <w:highlight w:val="yellow"/>
              </w:rPr>
            </w:pPr>
          </w:p>
        </w:tc>
        <w:tc>
          <w:tcPr>
            <w:tcW w:w="1566" w:type="dxa"/>
          </w:tcPr>
          <w:p w14:paraId="57960302" w14:textId="77777777" w:rsidR="00525A01" w:rsidRPr="00F8710D" w:rsidRDefault="00525A01" w:rsidP="00F8710D">
            <w:pPr>
              <w:rPr>
                <w:rFonts w:ascii="Arial" w:hAnsi="Arial" w:cs="Arial"/>
                <w:iCs/>
                <w:highlight w:val="yellow"/>
              </w:rPr>
            </w:pPr>
          </w:p>
        </w:tc>
        <w:tc>
          <w:tcPr>
            <w:tcW w:w="1133" w:type="dxa"/>
          </w:tcPr>
          <w:p w14:paraId="221F710A" w14:textId="77777777" w:rsidR="00525A01" w:rsidRPr="00F8710D" w:rsidRDefault="00525A01" w:rsidP="00F8710D">
            <w:pPr>
              <w:rPr>
                <w:rFonts w:ascii="Arial" w:hAnsi="Arial" w:cs="Arial"/>
                <w:iCs/>
                <w:highlight w:val="yellow"/>
              </w:rPr>
            </w:pPr>
          </w:p>
        </w:tc>
      </w:tr>
      <w:tr w:rsidR="00525A01" w:rsidRPr="00474449" w14:paraId="6281E5AC" w14:textId="3A2C0A18" w:rsidTr="00A018C3">
        <w:tc>
          <w:tcPr>
            <w:tcW w:w="1736" w:type="dxa"/>
          </w:tcPr>
          <w:p w14:paraId="2375E1E5" w14:textId="7FCA74CF" w:rsidR="00525A01" w:rsidRPr="00F8710D" w:rsidRDefault="00525A01" w:rsidP="00F8710D">
            <w:pPr>
              <w:jc w:val="both"/>
              <w:rPr>
                <w:rFonts w:ascii="Arial" w:hAnsi="Arial" w:cs="Arial"/>
                <w:b/>
              </w:rPr>
            </w:pPr>
            <w:permStart w:id="1899308557" w:edGrp="everyone" w:colFirst="5" w:colLast="5"/>
            <w:permStart w:id="64439580" w:edGrp="everyone" w:colFirst="6" w:colLast="6"/>
            <w:permStart w:id="681181574" w:edGrp="everyone" w:colFirst="7" w:colLast="7"/>
            <w:permStart w:id="217796776" w:edGrp="everyone" w:colFirst="8" w:colLast="8"/>
            <w:permEnd w:id="134767969"/>
            <w:permEnd w:id="1437878502"/>
            <w:permEnd w:id="583603158"/>
            <w:permEnd w:id="1047869851"/>
            <w:r w:rsidRPr="00F8710D">
              <w:rPr>
                <w:rFonts w:ascii="Arial" w:eastAsia="Arial" w:hAnsi="Arial" w:cs="Arial"/>
                <w:color w:val="000000"/>
              </w:rPr>
              <w:t>1.2 Purpose</w:t>
            </w:r>
          </w:p>
        </w:tc>
        <w:tc>
          <w:tcPr>
            <w:tcW w:w="1359" w:type="dxa"/>
          </w:tcPr>
          <w:p w14:paraId="7C67D153" w14:textId="14F027D5" w:rsidR="00525A01" w:rsidRPr="00F8710D" w:rsidRDefault="00525A01" w:rsidP="00F8710D">
            <w:pPr>
              <w:jc w:val="center"/>
              <w:rPr>
                <w:rFonts w:ascii="Arial" w:hAnsi="Arial" w:cs="Arial"/>
              </w:rPr>
            </w:pPr>
            <w:r w:rsidRPr="00F8710D">
              <w:rPr>
                <w:rFonts w:ascii="Arial" w:eastAsia="Arial" w:hAnsi="Arial" w:cs="Arial"/>
                <w:color w:val="000000"/>
              </w:rPr>
              <w:t>1.2.2</w:t>
            </w:r>
          </w:p>
        </w:tc>
        <w:tc>
          <w:tcPr>
            <w:tcW w:w="2880" w:type="dxa"/>
          </w:tcPr>
          <w:p w14:paraId="35D653C4" w14:textId="5C34C8F4" w:rsidR="00525A01" w:rsidRPr="00F8710D" w:rsidRDefault="00525A01" w:rsidP="00F8710D">
            <w:pPr>
              <w:rPr>
                <w:rFonts w:ascii="Arial" w:hAnsi="Arial" w:cs="Arial"/>
              </w:rPr>
            </w:pPr>
            <w:r w:rsidRPr="00F8710D">
              <w:rPr>
                <w:rFonts w:ascii="Arial" w:eastAsia="Arial" w:hAnsi="Arial" w:cs="Arial"/>
                <w:color w:val="000000"/>
              </w:rPr>
              <w:t xml:space="preserve">This </w:t>
            </w:r>
            <w:r w:rsidRPr="00F8710D">
              <w:rPr>
                <w:rFonts w:ascii="Arial" w:eastAsia="Arial" w:hAnsi="Arial" w:cs="Arial"/>
                <w:i/>
                <w:iCs/>
                <w:color w:val="000000"/>
              </w:rPr>
              <w:t xml:space="preserve">Market Manual </w:t>
            </w:r>
            <w:r w:rsidRPr="00F8710D">
              <w:rPr>
                <w:rFonts w:ascii="Arial" w:eastAsia="Arial" w:hAnsi="Arial" w:cs="Arial"/>
                <w:color w:val="000000"/>
              </w:rPr>
              <w:t xml:space="preserve">shall provide the equations that will be used in determining the compliance of </w:t>
            </w:r>
            <w:r w:rsidRPr="00F8710D">
              <w:rPr>
                <w:rFonts w:ascii="Arial" w:eastAsia="Arial" w:hAnsi="Arial" w:cs="Arial"/>
                <w:i/>
                <w:iCs/>
                <w:color w:val="000000"/>
              </w:rPr>
              <w:t>must-</w:t>
            </w:r>
            <w:r w:rsidRPr="00F8710D">
              <w:rPr>
                <w:rFonts w:ascii="Arial" w:eastAsia="Arial" w:hAnsi="Arial" w:cs="Arial"/>
                <w:i/>
                <w:iCs/>
                <w:color w:val="000000"/>
              </w:rPr>
              <w:lastRenderedPageBreak/>
              <w:t xml:space="preserve">dispatch generating units </w:t>
            </w:r>
            <w:r w:rsidRPr="00F8710D">
              <w:rPr>
                <w:rFonts w:ascii="Arial" w:eastAsia="Arial" w:hAnsi="Arial" w:cs="Arial"/>
                <w:color w:val="000000"/>
              </w:rPr>
              <w:t>with the forecast accuracy standards.</w:t>
            </w:r>
          </w:p>
        </w:tc>
        <w:tc>
          <w:tcPr>
            <w:tcW w:w="2880" w:type="dxa"/>
          </w:tcPr>
          <w:p w14:paraId="7A584E5B" w14:textId="700E29C8" w:rsidR="00525A01" w:rsidRPr="00F8710D" w:rsidRDefault="00525A01" w:rsidP="00F8710D">
            <w:pPr>
              <w:rPr>
                <w:rFonts w:ascii="Arial" w:hAnsi="Arial" w:cs="Arial"/>
                <w:b/>
              </w:rPr>
            </w:pPr>
            <w:r w:rsidRPr="00F8710D">
              <w:rPr>
                <w:rFonts w:ascii="Arial" w:eastAsia="Arial" w:hAnsi="Arial" w:cs="Arial"/>
                <w:color w:val="000000"/>
              </w:rPr>
              <w:lastRenderedPageBreak/>
              <w:t xml:space="preserve">This </w:t>
            </w:r>
            <w:r w:rsidRPr="00F8710D">
              <w:rPr>
                <w:rFonts w:ascii="Arial" w:eastAsia="Arial" w:hAnsi="Arial" w:cs="Arial"/>
                <w:i/>
                <w:iCs/>
                <w:color w:val="000000"/>
              </w:rPr>
              <w:t xml:space="preserve">Market Manual </w:t>
            </w:r>
            <w:r w:rsidRPr="00F8710D">
              <w:rPr>
                <w:rFonts w:ascii="Arial" w:eastAsia="Arial" w:hAnsi="Arial" w:cs="Arial"/>
                <w:color w:val="000000"/>
              </w:rPr>
              <w:t xml:space="preserve">shall provide the equations that will be used in determining the compliance of </w:t>
            </w:r>
            <w:r w:rsidRPr="00F8710D">
              <w:rPr>
                <w:rFonts w:ascii="Arial" w:eastAsia="Arial" w:hAnsi="Arial" w:cs="Arial"/>
                <w:i/>
                <w:iCs/>
                <w:color w:val="000000"/>
              </w:rPr>
              <w:t>must-</w:t>
            </w:r>
            <w:r w:rsidRPr="00F8710D">
              <w:rPr>
                <w:rFonts w:ascii="Arial" w:eastAsia="Arial" w:hAnsi="Arial" w:cs="Arial"/>
                <w:i/>
                <w:iCs/>
                <w:color w:val="000000"/>
              </w:rPr>
              <w:lastRenderedPageBreak/>
              <w:t>dispatch generating units</w:t>
            </w:r>
            <w:r w:rsidRPr="00F8710D">
              <w:rPr>
                <w:rFonts w:ascii="Arial" w:eastAsia="Arial" w:hAnsi="Arial" w:cs="Arial"/>
                <w:b/>
                <w:bCs/>
              </w:rPr>
              <w:t xml:space="preserve"> </w:t>
            </w:r>
            <w:r w:rsidRPr="00F8710D">
              <w:rPr>
                <w:rFonts w:ascii="Arial" w:eastAsia="Arial" w:hAnsi="Arial" w:cs="Arial"/>
                <w:b/>
                <w:bCs/>
                <w:u w:val="single"/>
              </w:rPr>
              <w:t xml:space="preserve">or an </w:t>
            </w:r>
            <w:proofErr w:type="gramStart"/>
            <w:r w:rsidRPr="00F8710D">
              <w:rPr>
                <w:rFonts w:ascii="Arial" w:eastAsia="Arial" w:hAnsi="Arial" w:cs="Arial"/>
                <w:b/>
                <w:bCs/>
                <w:u w:val="single"/>
              </w:rPr>
              <w:t>intermittent renewable energy resource</w:t>
            </w:r>
            <w:r w:rsidRPr="00F8710D">
              <w:rPr>
                <w:rFonts w:ascii="Arial" w:eastAsia="Arial" w:hAnsi="Arial" w:cs="Arial"/>
                <w:b/>
                <w:bCs/>
                <w:u w:val="single"/>
              </w:rPr>
              <w:noBreakHyphen/>
              <w:t>based generating units</w:t>
            </w:r>
            <w:proofErr w:type="gramEnd"/>
            <w:r w:rsidRPr="00F8710D">
              <w:rPr>
                <w:rFonts w:ascii="Arial" w:eastAsia="Arial" w:hAnsi="Arial" w:cs="Arial"/>
                <w:b/>
                <w:bCs/>
                <w:u w:val="single"/>
              </w:rPr>
              <w:t xml:space="preserve"> that opted to be classified as scheduled generating unit</w:t>
            </w:r>
            <w:r w:rsidRPr="00F8710D">
              <w:rPr>
                <w:rFonts w:ascii="Arial" w:eastAsia="Arial" w:hAnsi="Arial" w:cs="Arial"/>
              </w:rPr>
              <w:t xml:space="preserve"> with the</w:t>
            </w:r>
            <w:r w:rsidRPr="00F8710D">
              <w:rPr>
                <w:rFonts w:ascii="Arial" w:eastAsia="Arial" w:hAnsi="Arial" w:cs="Arial"/>
                <w:i/>
                <w:iCs/>
              </w:rPr>
              <w:t xml:space="preserve"> forecast accuracy standards</w:t>
            </w:r>
            <w:r w:rsidRPr="00F8710D">
              <w:rPr>
                <w:rFonts w:ascii="Arial" w:eastAsia="Arial" w:hAnsi="Arial" w:cs="Arial"/>
              </w:rPr>
              <w:t>.</w:t>
            </w:r>
          </w:p>
        </w:tc>
        <w:tc>
          <w:tcPr>
            <w:tcW w:w="2684" w:type="dxa"/>
          </w:tcPr>
          <w:p w14:paraId="28C2F631" w14:textId="6A65C222" w:rsidR="00525A01" w:rsidRPr="00F8710D" w:rsidRDefault="00525A01" w:rsidP="00F8710D">
            <w:pPr>
              <w:rPr>
                <w:rFonts w:ascii="Arial" w:hAnsi="Arial" w:cs="Arial"/>
              </w:rPr>
            </w:pPr>
            <w:r w:rsidRPr="00F8710D">
              <w:rPr>
                <w:rFonts w:ascii="Arial" w:eastAsia="Arial" w:hAnsi="Arial" w:cs="Arial"/>
                <w:color w:val="000000"/>
              </w:rPr>
              <w:lastRenderedPageBreak/>
              <w:t xml:space="preserve">Purpose statement extended to cover VREs that opted to be </w:t>
            </w:r>
            <w:r w:rsidRPr="00F8710D">
              <w:rPr>
                <w:rFonts w:ascii="Arial" w:eastAsia="Arial" w:hAnsi="Arial" w:cs="Arial"/>
                <w:color w:val="000000"/>
              </w:rPr>
              <w:lastRenderedPageBreak/>
              <w:t>classified as scheduled generators.</w:t>
            </w:r>
          </w:p>
        </w:tc>
        <w:tc>
          <w:tcPr>
            <w:tcW w:w="2412" w:type="dxa"/>
          </w:tcPr>
          <w:p w14:paraId="5A6B7676" w14:textId="77777777" w:rsidR="00525A01" w:rsidRPr="00F8710D" w:rsidRDefault="00525A01" w:rsidP="00F8710D">
            <w:pPr>
              <w:rPr>
                <w:rFonts w:ascii="Arial" w:hAnsi="Arial" w:cs="Arial"/>
                <w:iCs/>
                <w:highlight w:val="yellow"/>
              </w:rPr>
            </w:pPr>
          </w:p>
        </w:tc>
        <w:tc>
          <w:tcPr>
            <w:tcW w:w="2880" w:type="dxa"/>
          </w:tcPr>
          <w:p w14:paraId="67AC83B4" w14:textId="77777777" w:rsidR="00525A01" w:rsidRPr="00F8710D" w:rsidRDefault="00525A01" w:rsidP="00F8710D">
            <w:pPr>
              <w:rPr>
                <w:rFonts w:ascii="Arial" w:hAnsi="Arial" w:cs="Arial"/>
                <w:iCs/>
                <w:highlight w:val="yellow"/>
              </w:rPr>
            </w:pPr>
          </w:p>
        </w:tc>
        <w:tc>
          <w:tcPr>
            <w:tcW w:w="1566" w:type="dxa"/>
          </w:tcPr>
          <w:p w14:paraId="60456D60" w14:textId="77777777" w:rsidR="00525A01" w:rsidRPr="00F8710D" w:rsidRDefault="00525A01" w:rsidP="00F8710D">
            <w:pPr>
              <w:rPr>
                <w:rFonts w:ascii="Arial" w:hAnsi="Arial" w:cs="Arial"/>
                <w:iCs/>
                <w:highlight w:val="yellow"/>
              </w:rPr>
            </w:pPr>
          </w:p>
        </w:tc>
        <w:tc>
          <w:tcPr>
            <w:tcW w:w="1133" w:type="dxa"/>
          </w:tcPr>
          <w:p w14:paraId="468C1695" w14:textId="77777777" w:rsidR="00525A01" w:rsidRPr="00F8710D" w:rsidRDefault="00525A01" w:rsidP="00F8710D">
            <w:pPr>
              <w:rPr>
                <w:rFonts w:ascii="Arial" w:hAnsi="Arial" w:cs="Arial"/>
                <w:iCs/>
                <w:highlight w:val="yellow"/>
              </w:rPr>
            </w:pPr>
          </w:p>
        </w:tc>
      </w:tr>
      <w:tr w:rsidR="00525A01" w:rsidRPr="00474449" w14:paraId="6B66784B" w14:textId="25E2CFDF" w:rsidTr="00A018C3">
        <w:tc>
          <w:tcPr>
            <w:tcW w:w="1736" w:type="dxa"/>
          </w:tcPr>
          <w:p w14:paraId="2C54E39C" w14:textId="5CD58285" w:rsidR="00525A01" w:rsidRPr="00F8710D" w:rsidRDefault="00525A01" w:rsidP="00F8710D">
            <w:pPr>
              <w:jc w:val="both"/>
              <w:rPr>
                <w:rFonts w:ascii="Arial" w:hAnsi="Arial" w:cs="Arial"/>
                <w:b/>
              </w:rPr>
            </w:pPr>
            <w:permStart w:id="1512918333" w:edGrp="everyone" w:colFirst="5" w:colLast="5"/>
            <w:permStart w:id="501954800" w:edGrp="everyone" w:colFirst="6" w:colLast="6"/>
            <w:permStart w:id="1178499211" w:edGrp="everyone" w:colFirst="7" w:colLast="7"/>
            <w:permStart w:id="1811095189" w:edGrp="everyone" w:colFirst="8" w:colLast="8"/>
            <w:permEnd w:id="1899308557"/>
            <w:permEnd w:id="64439580"/>
            <w:permEnd w:id="681181574"/>
            <w:permEnd w:id="217796776"/>
            <w:r w:rsidRPr="00F8710D">
              <w:rPr>
                <w:rFonts w:ascii="Arial" w:eastAsia="Arial" w:hAnsi="Arial" w:cs="Arial"/>
                <w:color w:val="000000"/>
              </w:rPr>
              <w:t>1.2 Purpose</w:t>
            </w:r>
          </w:p>
        </w:tc>
        <w:tc>
          <w:tcPr>
            <w:tcW w:w="1359" w:type="dxa"/>
          </w:tcPr>
          <w:p w14:paraId="4FAC8F45" w14:textId="05FCFEF0" w:rsidR="00525A01" w:rsidRPr="00F8710D" w:rsidRDefault="00525A01" w:rsidP="00F8710D">
            <w:pPr>
              <w:jc w:val="center"/>
              <w:rPr>
                <w:rFonts w:ascii="Arial" w:hAnsi="Arial" w:cs="Arial"/>
              </w:rPr>
            </w:pPr>
            <w:r w:rsidRPr="00F8710D">
              <w:rPr>
                <w:rFonts w:ascii="Arial" w:eastAsia="Arial" w:hAnsi="Arial" w:cs="Arial"/>
                <w:color w:val="000000"/>
              </w:rPr>
              <w:t>1.2.3</w:t>
            </w:r>
          </w:p>
        </w:tc>
        <w:tc>
          <w:tcPr>
            <w:tcW w:w="2880" w:type="dxa"/>
          </w:tcPr>
          <w:p w14:paraId="2A011B5E" w14:textId="55CCEFC3" w:rsidR="00525A01" w:rsidRPr="00F8710D" w:rsidRDefault="00525A01" w:rsidP="00F8710D">
            <w:pPr>
              <w:rPr>
                <w:rFonts w:ascii="Arial" w:hAnsi="Arial" w:cs="Arial"/>
              </w:rPr>
            </w:pPr>
            <w:r w:rsidRPr="00F8710D">
              <w:rPr>
                <w:rFonts w:ascii="Arial" w:eastAsia="Arial" w:hAnsi="Arial" w:cs="Arial"/>
                <w:color w:val="000000"/>
              </w:rPr>
              <w:t xml:space="preserve">This </w:t>
            </w:r>
            <w:r w:rsidRPr="00F8710D">
              <w:rPr>
                <w:rFonts w:ascii="Arial" w:eastAsia="Arial" w:hAnsi="Arial" w:cs="Arial"/>
                <w:i/>
                <w:iCs/>
                <w:color w:val="000000"/>
              </w:rPr>
              <w:t xml:space="preserve">Market Manual </w:t>
            </w:r>
            <w:r w:rsidRPr="00F8710D">
              <w:rPr>
                <w:rFonts w:ascii="Arial" w:eastAsia="Arial" w:hAnsi="Arial" w:cs="Arial"/>
                <w:color w:val="000000"/>
              </w:rPr>
              <w:t xml:space="preserve">shall specify the procedures for the monitoring and reporting of the compliance of </w:t>
            </w:r>
            <w:r w:rsidRPr="00F8710D">
              <w:rPr>
                <w:rFonts w:ascii="Arial" w:eastAsia="Arial" w:hAnsi="Arial" w:cs="Arial"/>
                <w:i/>
                <w:iCs/>
                <w:color w:val="000000"/>
              </w:rPr>
              <w:t xml:space="preserve">must-dispatch generating units </w:t>
            </w:r>
            <w:r w:rsidRPr="00F8710D">
              <w:rPr>
                <w:rFonts w:ascii="Arial" w:eastAsia="Arial" w:hAnsi="Arial" w:cs="Arial"/>
                <w:color w:val="000000"/>
              </w:rPr>
              <w:t>with the forecast accuracy standards.</w:t>
            </w:r>
          </w:p>
        </w:tc>
        <w:tc>
          <w:tcPr>
            <w:tcW w:w="2880" w:type="dxa"/>
          </w:tcPr>
          <w:p w14:paraId="07839BB3" w14:textId="3216FCFC" w:rsidR="00525A01" w:rsidRPr="00F8710D" w:rsidRDefault="00525A01" w:rsidP="00F8710D">
            <w:pPr>
              <w:rPr>
                <w:rFonts w:ascii="Arial" w:hAnsi="Arial" w:cs="Arial"/>
                <w:b/>
              </w:rPr>
            </w:pPr>
            <w:r w:rsidRPr="00F8710D">
              <w:rPr>
                <w:rFonts w:ascii="Arial" w:eastAsia="Arial" w:hAnsi="Arial" w:cs="Arial"/>
                <w:color w:val="000000"/>
              </w:rPr>
              <w:t xml:space="preserve">This </w:t>
            </w:r>
            <w:r w:rsidRPr="00F8710D">
              <w:rPr>
                <w:rFonts w:ascii="Arial" w:eastAsia="Arial" w:hAnsi="Arial" w:cs="Arial"/>
                <w:i/>
                <w:iCs/>
                <w:color w:val="000000"/>
              </w:rPr>
              <w:t xml:space="preserve">Market Manual </w:t>
            </w:r>
            <w:r w:rsidRPr="00F8710D">
              <w:rPr>
                <w:rFonts w:ascii="Arial" w:eastAsia="Arial" w:hAnsi="Arial" w:cs="Arial"/>
                <w:color w:val="000000"/>
              </w:rPr>
              <w:t xml:space="preserve">shall specify the procedures for the monitoring and reporting of the compliance of </w:t>
            </w:r>
            <w:r w:rsidRPr="00F8710D">
              <w:rPr>
                <w:rFonts w:ascii="Arial" w:eastAsia="Arial" w:hAnsi="Arial" w:cs="Arial"/>
                <w:i/>
                <w:iCs/>
                <w:color w:val="000000"/>
              </w:rPr>
              <w:t xml:space="preserve">must-dispatch generating units </w:t>
            </w:r>
            <w:r w:rsidRPr="00F8710D">
              <w:rPr>
                <w:rFonts w:ascii="Arial" w:eastAsia="Arial" w:hAnsi="Arial" w:cs="Arial"/>
                <w:b/>
                <w:bCs/>
                <w:u w:val="single"/>
              </w:rPr>
              <w:t>or intermittent renewable energy resource</w:t>
            </w:r>
            <w:r w:rsidRPr="00F8710D">
              <w:rPr>
                <w:rFonts w:ascii="Arial" w:eastAsia="Arial" w:hAnsi="Arial" w:cs="Arial"/>
                <w:b/>
                <w:bCs/>
                <w:u w:val="single"/>
              </w:rPr>
              <w:noBreakHyphen/>
              <w:t>based generating units that opted to be classified as scheduled generating units</w:t>
            </w:r>
            <w:r w:rsidRPr="00F8710D">
              <w:rPr>
                <w:rFonts w:ascii="Arial" w:eastAsia="Arial" w:hAnsi="Arial" w:cs="Arial"/>
              </w:rPr>
              <w:t xml:space="preserve"> with the forecast accuracy standards.</w:t>
            </w:r>
          </w:p>
        </w:tc>
        <w:tc>
          <w:tcPr>
            <w:tcW w:w="2684" w:type="dxa"/>
          </w:tcPr>
          <w:p w14:paraId="5EF8DE7E" w14:textId="36F40DAA" w:rsidR="00525A01" w:rsidRPr="00F8710D" w:rsidRDefault="00525A01" w:rsidP="00F8710D">
            <w:pPr>
              <w:rPr>
                <w:rFonts w:ascii="Arial" w:hAnsi="Arial" w:cs="Arial"/>
              </w:rPr>
            </w:pPr>
            <w:r w:rsidRPr="00F8710D">
              <w:rPr>
                <w:rFonts w:ascii="Arial" w:eastAsia="Arial" w:hAnsi="Arial" w:cs="Arial"/>
                <w:color w:val="000000"/>
              </w:rPr>
              <w:t>Purpose statement extended to cover VREs that opted to be classified as scheduled generators.</w:t>
            </w:r>
          </w:p>
        </w:tc>
        <w:tc>
          <w:tcPr>
            <w:tcW w:w="2412" w:type="dxa"/>
          </w:tcPr>
          <w:p w14:paraId="0C7C7805" w14:textId="77777777" w:rsidR="00525A01" w:rsidRPr="00F8710D" w:rsidRDefault="00525A01" w:rsidP="00F8710D">
            <w:pPr>
              <w:rPr>
                <w:rFonts w:ascii="Arial" w:hAnsi="Arial" w:cs="Arial"/>
                <w:iCs/>
                <w:highlight w:val="yellow"/>
              </w:rPr>
            </w:pPr>
          </w:p>
        </w:tc>
        <w:tc>
          <w:tcPr>
            <w:tcW w:w="2880" w:type="dxa"/>
          </w:tcPr>
          <w:p w14:paraId="1E150F0A" w14:textId="77777777" w:rsidR="00525A01" w:rsidRPr="00F8710D" w:rsidRDefault="00525A01" w:rsidP="00F8710D">
            <w:pPr>
              <w:rPr>
                <w:rFonts w:ascii="Arial" w:hAnsi="Arial" w:cs="Arial"/>
                <w:iCs/>
                <w:highlight w:val="yellow"/>
              </w:rPr>
            </w:pPr>
          </w:p>
        </w:tc>
        <w:tc>
          <w:tcPr>
            <w:tcW w:w="1566" w:type="dxa"/>
          </w:tcPr>
          <w:p w14:paraId="28EEC774" w14:textId="77777777" w:rsidR="00525A01" w:rsidRPr="00F8710D" w:rsidRDefault="00525A01" w:rsidP="00F8710D">
            <w:pPr>
              <w:rPr>
                <w:rFonts w:ascii="Arial" w:hAnsi="Arial" w:cs="Arial"/>
                <w:iCs/>
                <w:highlight w:val="yellow"/>
              </w:rPr>
            </w:pPr>
          </w:p>
        </w:tc>
        <w:tc>
          <w:tcPr>
            <w:tcW w:w="1133" w:type="dxa"/>
          </w:tcPr>
          <w:p w14:paraId="094D5769" w14:textId="77777777" w:rsidR="00525A01" w:rsidRPr="00F8710D" w:rsidRDefault="00525A01" w:rsidP="00F8710D">
            <w:pPr>
              <w:rPr>
                <w:rFonts w:ascii="Arial" w:hAnsi="Arial" w:cs="Arial"/>
                <w:iCs/>
                <w:highlight w:val="yellow"/>
              </w:rPr>
            </w:pPr>
          </w:p>
        </w:tc>
      </w:tr>
      <w:tr w:rsidR="00525A01" w:rsidRPr="00474449" w14:paraId="0D38D1A5" w14:textId="76ED3B0F" w:rsidTr="00A018C3">
        <w:tc>
          <w:tcPr>
            <w:tcW w:w="1736" w:type="dxa"/>
          </w:tcPr>
          <w:p w14:paraId="5521B634" w14:textId="4BBCFC7D" w:rsidR="00525A01" w:rsidRPr="00F8710D" w:rsidRDefault="00525A01" w:rsidP="00F8710D">
            <w:pPr>
              <w:jc w:val="both"/>
              <w:rPr>
                <w:rFonts w:ascii="Arial" w:hAnsi="Arial" w:cs="Arial"/>
                <w:b/>
              </w:rPr>
            </w:pPr>
            <w:permStart w:id="1320814643" w:edGrp="everyone" w:colFirst="5" w:colLast="5"/>
            <w:permStart w:id="1413246234" w:edGrp="everyone" w:colFirst="6" w:colLast="6"/>
            <w:permStart w:id="657146561" w:edGrp="everyone" w:colFirst="7" w:colLast="7"/>
            <w:permStart w:id="663296782" w:edGrp="everyone" w:colFirst="8" w:colLast="8"/>
            <w:permEnd w:id="1512918333"/>
            <w:permEnd w:id="501954800"/>
            <w:permEnd w:id="1178499211"/>
            <w:permEnd w:id="1811095189"/>
            <w:r w:rsidRPr="00F8710D">
              <w:rPr>
                <w:rFonts w:ascii="Arial" w:eastAsia="Arial" w:hAnsi="Arial" w:cs="Arial"/>
                <w:color w:val="000000"/>
              </w:rPr>
              <w:t>1.3 Scope</w:t>
            </w:r>
          </w:p>
        </w:tc>
        <w:tc>
          <w:tcPr>
            <w:tcW w:w="1359" w:type="dxa"/>
          </w:tcPr>
          <w:p w14:paraId="0957C488" w14:textId="2C2F170F" w:rsidR="00525A01" w:rsidRPr="00F8710D" w:rsidRDefault="00525A01" w:rsidP="00F8710D">
            <w:pPr>
              <w:jc w:val="center"/>
              <w:rPr>
                <w:rFonts w:ascii="Arial" w:hAnsi="Arial" w:cs="Arial"/>
              </w:rPr>
            </w:pPr>
            <w:r w:rsidRPr="00F8710D">
              <w:rPr>
                <w:rFonts w:ascii="Arial" w:eastAsia="Arial" w:hAnsi="Arial" w:cs="Arial"/>
                <w:color w:val="000000"/>
              </w:rPr>
              <w:t>1.3.1</w:t>
            </w:r>
          </w:p>
        </w:tc>
        <w:tc>
          <w:tcPr>
            <w:tcW w:w="2880" w:type="dxa"/>
          </w:tcPr>
          <w:p w14:paraId="071B4E81" w14:textId="25947783" w:rsidR="00525A01" w:rsidRPr="00F8710D" w:rsidRDefault="00525A01" w:rsidP="00F8710D">
            <w:pPr>
              <w:rPr>
                <w:rFonts w:ascii="Arial" w:hAnsi="Arial" w:cs="Arial"/>
              </w:rPr>
            </w:pPr>
            <w:r w:rsidRPr="00F8710D">
              <w:rPr>
                <w:rFonts w:ascii="Arial" w:eastAsia="Arial" w:hAnsi="Arial" w:cs="Arial"/>
                <w:color w:val="000000"/>
              </w:rPr>
              <w:t xml:space="preserve">This </w:t>
            </w:r>
            <w:r w:rsidRPr="00F8710D">
              <w:rPr>
                <w:rFonts w:ascii="Arial" w:eastAsia="Arial" w:hAnsi="Arial" w:cs="Arial"/>
                <w:i/>
                <w:iCs/>
                <w:color w:val="000000"/>
              </w:rPr>
              <w:t xml:space="preserve">Market Manual </w:t>
            </w:r>
            <w:r w:rsidRPr="00F8710D">
              <w:rPr>
                <w:rFonts w:ascii="Arial" w:eastAsia="Arial" w:hAnsi="Arial" w:cs="Arial"/>
                <w:color w:val="000000"/>
              </w:rPr>
              <w:t xml:space="preserve">only provides the standards and procedures for </w:t>
            </w:r>
            <w:r w:rsidRPr="00F8710D">
              <w:rPr>
                <w:rFonts w:ascii="Arial" w:eastAsia="Arial" w:hAnsi="Arial" w:cs="Arial"/>
                <w:i/>
                <w:iCs/>
                <w:color w:val="000000"/>
              </w:rPr>
              <w:t>must-</w:t>
            </w:r>
            <w:r w:rsidRPr="00F8710D">
              <w:rPr>
                <w:rFonts w:ascii="Arial" w:eastAsia="Arial" w:hAnsi="Arial" w:cs="Arial"/>
                <w:i/>
                <w:iCs/>
                <w:color w:val="000000"/>
              </w:rPr>
              <w:lastRenderedPageBreak/>
              <w:t xml:space="preserve">dispatch generating units </w:t>
            </w:r>
            <w:r w:rsidRPr="00F8710D">
              <w:rPr>
                <w:rFonts w:ascii="Arial" w:eastAsia="Arial" w:hAnsi="Arial" w:cs="Arial"/>
                <w:color w:val="000000"/>
              </w:rPr>
              <w:t xml:space="preserve">registered in the </w:t>
            </w:r>
            <w:r w:rsidRPr="00F8710D">
              <w:rPr>
                <w:rFonts w:ascii="Arial" w:eastAsia="Arial" w:hAnsi="Arial" w:cs="Arial"/>
                <w:i/>
                <w:iCs/>
                <w:color w:val="000000"/>
              </w:rPr>
              <w:t>WESM</w:t>
            </w:r>
            <w:r w:rsidRPr="00F8710D">
              <w:rPr>
                <w:rFonts w:ascii="Arial" w:eastAsia="Arial" w:hAnsi="Arial" w:cs="Arial"/>
                <w:color w:val="000000"/>
              </w:rPr>
              <w:t>.</w:t>
            </w:r>
          </w:p>
        </w:tc>
        <w:tc>
          <w:tcPr>
            <w:tcW w:w="2880" w:type="dxa"/>
          </w:tcPr>
          <w:p w14:paraId="3D9F6E13" w14:textId="4BB9A6FE" w:rsidR="00525A01" w:rsidRPr="00F8710D" w:rsidRDefault="00525A01" w:rsidP="00F8710D">
            <w:pPr>
              <w:rPr>
                <w:rFonts w:ascii="Arial" w:hAnsi="Arial" w:cs="Arial"/>
                <w:b/>
              </w:rPr>
            </w:pPr>
            <w:r w:rsidRPr="00F8710D">
              <w:rPr>
                <w:rFonts w:ascii="Arial" w:eastAsia="Arial" w:hAnsi="Arial" w:cs="Arial"/>
              </w:rPr>
              <w:lastRenderedPageBreak/>
              <w:t xml:space="preserve">This Market Manual </w:t>
            </w:r>
            <w:r w:rsidRPr="00F8710D">
              <w:rPr>
                <w:rFonts w:ascii="Arial" w:eastAsia="Arial" w:hAnsi="Arial" w:cs="Arial"/>
                <w:strike/>
              </w:rPr>
              <w:t>only</w:t>
            </w:r>
            <w:r w:rsidRPr="00F8710D">
              <w:rPr>
                <w:rFonts w:ascii="Arial" w:eastAsia="Arial" w:hAnsi="Arial" w:cs="Arial"/>
              </w:rPr>
              <w:t xml:space="preserve"> provides the standards and procedures for must-</w:t>
            </w:r>
            <w:r w:rsidRPr="00F8710D">
              <w:rPr>
                <w:rFonts w:ascii="Arial" w:eastAsia="Arial" w:hAnsi="Arial" w:cs="Arial"/>
              </w:rPr>
              <w:lastRenderedPageBreak/>
              <w:t xml:space="preserve">dispatch generating units </w:t>
            </w:r>
            <w:r w:rsidRPr="00F8710D">
              <w:rPr>
                <w:rFonts w:ascii="Arial" w:eastAsia="Arial" w:hAnsi="Arial" w:cs="Arial"/>
                <w:b/>
                <w:bCs/>
              </w:rPr>
              <w:t>and</w:t>
            </w:r>
            <w:r w:rsidRPr="00F8710D">
              <w:rPr>
                <w:rFonts w:ascii="Arial" w:eastAsia="Arial" w:hAnsi="Arial" w:cs="Arial"/>
              </w:rPr>
              <w:t xml:space="preserve"> </w:t>
            </w:r>
            <w:r w:rsidRPr="00F8710D">
              <w:rPr>
                <w:rFonts w:ascii="Arial" w:eastAsia="Arial" w:hAnsi="Arial" w:cs="Arial"/>
                <w:b/>
                <w:bCs/>
                <w:u w:val="single"/>
              </w:rPr>
              <w:t>intermittent renewable energy resource</w:t>
            </w:r>
            <w:r w:rsidRPr="00F8710D">
              <w:rPr>
                <w:rFonts w:ascii="Arial" w:eastAsia="Arial" w:hAnsi="Arial" w:cs="Arial"/>
                <w:b/>
                <w:bCs/>
                <w:u w:val="single"/>
              </w:rPr>
              <w:noBreakHyphen/>
              <w:t>based generating units that opted to be classified as scheduled generating units</w:t>
            </w:r>
            <w:r w:rsidRPr="00F8710D">
              <w:rPr>
                <w:rFonts w:ascii="Arial" w:eastAsia="Arial" w:hAnsi="Arial" w:cs="Arial"/>
              </w:rPr>
              <w:t xml:space="preserve"> </w:t>
            </w:r>
            <w:r w:rsidRPr="00F8710D">
              <w:rPr>
                <w:rFonts w:ascii="Arial" w:eastAsia="Arial" w:hAnsi="Arial" w:cs="Arial"/>
                <w:color w:val="000000"/>
              </w:rPr>
              <w:t xml:space="preserve">registered in the </w:t>
            </w:r>
            <w:r w:rsidRPr="00F8710D">
              <w:rPr>
                <w:rFonts w:ascii="Arial" w:eastAsia="Arial" w:hAnsi="Arial" w:cs="Arial"/>
                <w:i/>
                <w:iCs/>
                <w:color w:val="000000"/>
              </w:rPr>
              <w:t>WESM</w:t>
            </w:r>
            <w:r w:rsidRPr="00F8710D">
              <w:rPr>
                <w:rFonts w:ascii="Arial" w:eastAsia="Arial" w:hAnsi="Arial" w:cs="Arial"/>
              </w:rPr>
              <w:t>.</w:t>
            </w:r>
          </w:p>
        </w:tc>
        <w:tc>
          <w:tcPr>
            <w:tcW w:w="2684" w:type="dxa"/>
          </w:tcPr>
          <w:p w14:paraId="284EA61F" w14:textId="2C484647" w:rsidR="00525A01" w:rsidRPr="00F8710D" w:rsidRDefault="00525A01" w:rsidP="00F8710D">
            <w:pPr>
              <w:rPr>
                <w:rFonts w:ascii="Arial" w:hAnsi="Arial" w:cs="Arial"/>
              </w:rPr>
            </w:pPr>
            <w:r w:rsidRPr="00F8710D">
              <w:rPr>
                <w:rFonts w:ascii="Arial" w:eastAsia="Arial" w:hAnsi="Arial" w:cs="Arial"/>
                <w:color w:val="000000"/>
              </w:rPr>
              <w:lastRenderedPageBreak/>
              <w:t xml:space="preserve">Scope extended to include VREs that opted to be classified as </w:t>
            </w:r>
            <w:r w:rsidRPr="00F8710D">
              <w:rPr>
                <w:rFonts w:ascii="Arial" w:eastAsia="Arial" w:hAnsi="Arial" w:cs="Arial"/>
                <w:color w:val="000000"/>
              </w:rPr>
              <w:lastRenderedPageBreak/>
              <w:t>scheduled generators as the second population subject to FAS monitoring.</w:t>
            </w:r>
          </w:p>
        </w:tc>
        <w:tc>
          <w:tcPr>
            <w:tcW w:w="2412" w:type="dxa"/>
          </w:tcPr>
          <w:p w14:paraId="6C47B738" w14:textId="77777777" w:rsidR="00525A01" w:rsidRPr="00F8710D" w:rsidRDefault="00525A01" w:rsidP="00F8710D">
            <w:pPr>
              <w:rPr>
                <w:rFonts w:ascii="Arial" w:hAnsi="Arial" w:cs="Arial"/>
                <w:iCs/>
                <w:highlight w:val="yellow"/>
              </w:rPr>
            </w:pPr>
          </w:p>
        </w:tc>
        <w:tc>
          <w:tcPr>
            <w:tcW w:w="2880" w:type="dxa"/>
          </w:tcPr>
          <w:p w14:paraId="164CD5E2" w14:textId="77777777" w:rsidR="00525A01" w:rsidRPr="00F8710D" w:rsidRDefault="00525A01" w:rsidP="00F8710D">
            <w:pPr>
              <w:rPr>
                <w:rFonts w:ascii="Arial" w:hAnsi="Arial" w:cs="Arial"/>
                <w:iCs/>
                <w:highlight w:val="yellow"/>
              </w:rPr>
            </w:pPr>
          </w:p>
        </w:tc>
        <w:tc>
          <w:tcPr>
            <w:tcW w:w="1566" w:type="dxa"/>
          </w:tcPr>
          <w:p w14:paraId="1CB6005E" w14:textId="77777777" w:rsidR="00525A01" w:rsidRPr="00F8710D" w:rsidRDefault="00525A01" w:rsidP="00F8710D">
            <w:pPr>
              <w:rPr>
                <w:rFonts w:ascii="Arial" w:hAnsi="Arial" w:cs="Arial"/>
                <w:iCs/>
                <w:highlight w:val="yellow"/>
              </w:rPr>
            </w:pPr>
          </w:p>
        </w:tc>
        <w:tc>
          <w:tcPr>
            <w:tcW w:w="1133" w:type="dxa"/>
          </w:tcPr>
          <w:p w14:paraId="05FF96FA" w14:textId="77777777" w:rsidR="00525A01" w:rsidRPr="00F8710D" w:rsidRDefault="00525A01" w:rsidP="00F8710D">
            <w:pPr>
              <w:rPr>
                <w:rFonts w:ascii="Arial" w:hAnsi="Arial" w:cs="Arial"/>
                <w:iCs/>
                <w:highlight w:val="yellow"/>
              </w:rPr>
            </w:pPr>
          </w:p>
        </w:tc>
      </w:tr>
      <w:tr w:rsidR="00525A01" w:rsidRPr="00474449" w14:paraId="594E3EAB" w14:textId="585686AD" w:rsidTr="00A018C3">
        <w:tc>
          <w:tcPr>
            <w:tcW w:w="1736" w:type="dxa"/>
          </w:tcPr>
          <w:p w14:paraId="57CF62F5" w14:textId="6BBCC9C3" w:rsidR="00525A01" w:rsidRPr="00F8710D" w:rsidRDefault="00525A01" w:rsidP="00F8710D">
            <w:pPr>
              <w:jc w:val="both"/>
              <w:rPr>
                <w:rFonts w:ascii="Arial" w:hAnsi="Arial" w:cs="Arial"/>
                <w:b/>
              </w:rPr>
            </w:pPr>
            <w:permStart w:id="248469519" w:edGrp="everyone" w:colFirst="5" w:colLast="5"/>
            <w:permStart w:id="1551976051" w:edGrp="everyone" w:colFirst="6" w:colLast="6"/>
            <w:permStart w:id="257953666" w:edGrp="everyone" w:colFirst="7" w:colLast="7"/>
            <w:permStart w:id="937648689" w:edGrp="everyone" w:colFirst="8" w:colLast="8"/>
            <w:permEnd w:id="1320814643"/>
            <w:permEnd w:id="1413246234"/>
            <w:permEnd w:id="657146561"/>
            <w:permEnd w:id="663296782"/>
            <w:r w:rsidRPr="00F8710D">
              <w:rPr>
                <w:rFonts w:ascii="Arial" w:eastAsia="Arial" w:hAnsi="Arial" w:cs="Arial"/>
                <w:color w:val="000000"/>
              </w:rPr>
              <w:t>1.3 Scope</w:t>
            </w:r>
          </w:p>
        </w:tc>
        <w:tc>
          <w:tcPr>
            <w:tcW w:w="1359" w:type="dxa"/>
          </w:tcPr>
          <w:p w14:paraId="4A143DCD" w14:textId="449531FB" w:rsidR="00525A01" w:rsidRPr="00F8710D" w:rsidRDefault="00525A01" w:rsidP="00F8710D">
            <w:pPr>
              <w:jc w:val="center"/>
              <w:rPr>
                <w:rFonts w:ascii="Arial" w:hAnsi="Arial" w:cs="Arial"/>
              </w:rPr>
            </w:pPr>
            <w:r w:rsidRPr="00F8710D">
              <w:rPr>
                <w:rFonts w:ascii="Arial" w:eastAsia="Arial" w:hAnsi="Arial" w:cs="Arial"/>
                <w:color w:val="000000"/>
              </w:rPr>
              <w:t>1.3.3 (New)</w:t>
            </w:r>
          </w:p>
        </w:tc>
        <w:tc>
          <w:tcPr>
            <w:tcW w:w="2880" w:type="dxa"/>
          </w:tcPr>
          <w:p w14:paraId="0593B16D" w14:textId="70F71BBC" w:rsidR="00525A01" w:rsidRPr="00F8710D" w:rsidRDefault="00525A01" w:rsidP="00F8710D">
            <w:pPr>
              <w:rPr>
                <w:rFonts w:ascii="Arial" w:hAnsi="Arial" w:cs="Arial"/>
              </w:rPr>
            </w:pPr>
            <w:r>
              <w:rPr>
                <w:rFonts w:ascii="Arial" w:hAnsi="Arial" w:cs="Arial"/>
              </w:rPr>
              <w:t>(New)</w:t>
            </w:r>
          </w:p>
        </w:tc>
        <w:tc>
          <w:tcPr>
            <w:tcW w:w="2880" w:type="dxa"/>
          </w:tcPr>
          <w:p w14:paraId="2AAB32A4" w14:textId="77777777" w:rsidR="00525A01" w:rsidRPr="00F8710D" w:rsidRDefault="00525A01" w:rsidP="00F8710D">
            <w:pPr>
              <w:spacing w:after="60"/>
              <w:rPr>
                <w:rFonts w:ascii="Arial" w:eastAsia="Arial" w:hAnsi="Arial" w:cs="Arial"/>
                <w:u w:val="single"/>
              </w:rPr>
            </w:pPr>
            <w:r w:rsidRPr="00F8710D">
              <w:rPr>
                <w:rFonts w:ascii="Arial" w:eastAsia="Arial" w:hAnsi="Arial" w:cs="Arial"/>
                <w:b/>
                <w:bCs/>
                <w:u w:val="single"/>
              </w:rPr>
              <w:t xml:space="preserve">The provisions of this </w:t>
            </w:r>
            <w:r w:rsidRPr="00F8710D">
              <w:rPr>
                <w:rFonts w:ascii="Arial" w:eastAsia="Arial" w:hAnsi="Arial" w:cs="Arial"/>
                <w:b/>
                <w:bCs/>
                <w:i/>
                <w:iCs/>
                <w:u w:val="single"/>
              </w:rPr>
              <w:t xml:space="preserve">Market Manual </w:t>
            </w:r>
            <w:r w:rsidRPr="00F8710D">
              <w:rPr>
                <w:rFonts w:ascii="Arial" w:eastAsia="Arial" w:hAnsi="Arial" w:cs="Arial"/>
                <w:b/>
                <w:bCs/>
                <w:u w:val="single"/>
              </w:rPr>
              <w:t>in respect of “</w:t>
            </w:r>
            <w:r w:rsidRPr="00F8710D">
              <w:rPr>
                <w:rFonts w:ascii="Arial" w:eastAsia="Arial" w:hAnsi="Arial" w:cs="Arial"/>
                <w:b/>
                <w:bCs/>
                <w:i/>
                <w:iCs/>
                <w:u w:val="single"/>
              </w:rPr>
              <w:t>must</w:t>
            </w:r>
            <w:r w:rsidRPr="00F8710D">
              <w:rPr>
                <w:rFonts w:ascii="Arial" w:hAnsi="Arial" w:cs="Arial"/>
              </w:rPr>
              <w:noBreakHyphen/>
            </w:r>
            <w:r w:rsidRPr="00F8710D">
              <w:rPr>
                <w:rFonts w:ascii="Arial" w:eastAsia="Arial" w:hAnsi="Arial" w:cs="Arial"/>
                <w:b/>
                <w:bCs/>
                <w:i/>
                <w:iCs/>
                <w:u w:val="single"/>
              </w:rPr>
              <w:t>dispatch generating units</w:t>
            </w:r>
            <w:r w:rsidRPr="00F8710D">
              <w:rPr>
                <w:rFonts w:ascii="Arial" w:eastAsia="Arial" w:hAnsi="Arial" w:cs="Arial"/>
                <w:b/>
                <w:bCs/>
                <w:u w:val="single"/>
              </w:rPr>
              <w:t xml:space="preserve">,” shall likewise apply to </w:t>
            </w:r>
            <w:r w:rsidRPr="00F8710D">
              <w:rPr>
                <w:rFonts w:ascii="Arial" w:eastAsia="Arial" w:hAnsi="Arial" w:cs="Arial"/>
                <w:b/>
                <w:bCs/>
                <w:i/>
                <w:iCs/>
                <w:u w:val="single"/>
              </w:rPr>
              <w:t>intermittent renewable energy resource</w:t>
            </w:r>
            <w:r w:rsidRPr="00F8710D">
              <w:rPr>
                <w:rFonts w:ascii="Arial" w:hAnsi="Arial" w:cs="Arial"/>
              </w:rPr>
              <w:noBreakHyphen/>
            </w:r>
            <w:r w:rsidRPr="00F8710D">
              <w:rPr>
                <w:rFonts w:ascii="Arial" w:eastAsia="Arial" w:hAnsi="Arial" w:cs="Arial"/>
                <w:b/>
                <w:bCs/>
                <w:u w:val="single"/>
              </w:rPr>
              <w:t xml:space="preserve">based generating units that opted to be classified as Scheduled Generating Units pursuant to the WESM Rules, unless the context clearly indicates otherwise. </w:t>
            </w:r>
          </w:p>
          <w:p w14:paraId="0E0A4ECF" w14:textId="77777777" w:rsidR="00525A01" w:rsidRPr="00F8710D" w:rsidRDefault="00525A01" w:rsidP="00F8710D">
            <w:pPr>
              <w:rPr>
                <w:rFonts w:ascii="Arial" w:hAnsi="Arial" w:cs="Arial"/>
                <w:b/>
              </w:rPr>
            </w:pPr>
          </w:p>
        </w:tc>
        <w:tc>
          <w:tcPr>
            <w:tcW w:w="2684" w:type="dxa"/>
          </w:tcPr>
          <w:p w14:paraId="04C289DC" w14:textId="77777777" w:rsidR="00525A01" w:rsidRPr="00F8710D" w:rsidRDefault="00525A01" w:rsidP="00F8710D">
            <w:pPr>
              <w:spacing w:after="60"/>
              <w:rPr>
                <w:rFonts w:ascii="Arial" w:eastAsia="Arial" w:hAnsi="Arial" w:cs="Arial"/>
                <w:color w:val="000000"/>
              </w:rPr>
            </w:pPr>
            <w:r w:rsidRPr="00F8710D">
              <w:rPr>
                <w:rFonts w:ascii="Arial" w:eastAsia="Arial" w:hAnsi="Arial" w:cs="Arial"/>
                <w:color w:val="000000"/>
              </w:rPr>
              <w:t>Extended to cover VREs that opted to be classified as scheduled generators, ensuring expansion capacity of VREs that have elected scheduled status.</w:t>
            </w:r>
          </w:p>
          <w:p w14:paraId="362F6CF4" w14:textId="77777777" w:rsidR="00525A01" w:rsidRPr="00F8710D" w:rsidRDefault="00525A01" w:rsidP="00F8710D">
            <w:pPr>
              <w:spacing w:after="60"/>
              <w:rPr>
                <w:rFonts w:ascii="Arial" w:eastAsia="Arial" w:hAnsi="Arial" w:cs="Arial"/>
                <w:color w:val="000000"/>
              </w:rPr>
            </w:pPr>
          </w:p>
          <w:p w14:paraId="547390AD" w14:textId="77777777" w:rsidR="00525A01" w:rsidRPr="00F8710D" w:rsidRDefault="00525A01" w:rsidP="008D0573">
            <w:pPr>
              <w:pStyle w:val="ListParagraph"/>
              <w:numPr>
                <w:ilvl w:val="1"/>
                <w:numId w:val="11"/>
              </w:numPr>
              <w:spacing w:after="60"/>
              <w:ind w:left="524"/>
              <w:rPr>
                <w:rFonts w:ascii="Arial" w:eastAsia="Arial" w:hAnsi="Arial" w:cs="Arial"/>
                <w:color w:val="000000"/>
              </w:rPr>
            </w:pPr>
            <w:r w:rsidRPr="00F8710D">
              <w:rPr>
                <w:rFonts w:ascii="Arial" w:eastAsia="Arial" w:hAnsi="Arial" w:cs="Arial"/>
                <w:color w:val="000000"/>
              </w:rPr>
              <w:t>Including 2.1.2(a) on the Expansion Unit</w:t>
            </w:r>
          </w:p>
          <w:p w14:paraId="3C7E151F" w14:textId="77777777" w:rsidR="00525A01" w:rsidRPr="00F8710D" w:rsidRDefault="00525A01" w:rsidP="00F8710D">
            <w:pPr>
              <w:rPr>
                <w:rFonts w:ascii="Arial" w:hAnsi="Arial" w:cs="Arial"/>
              </w:rPr>
            </w:pPr>
          </w:p>
        </w:tc>
        <w:tc>
          <w:tcPr>
            <w:tcW w:w="2412" w:type="dxa"/>
          </w:tcPr>
          <w:p w14:paraId="4BFD0966" w14:textId="77777777" w:rsidR="00525A01" w:rsidRPr="00F8710D" w:rsidRDefault="00525A01" w:rsidP="00F8710D">
            <w:pPr>
              <w:rPr>
                <w:rFonts w:ascii="Arial" w:hAnsi="Arial" w:cs="Arial"/>
                <w:iCs/>
                <w:highlight w:val="yellow"/>
              </w:rPr>
            </w:pPr>
          </w:p>
        </w:tc>
        <w:tc>
          <w:tcPr>
            <w:tcW w:w="2880" w:type="dxa"/>
          </w:tcPr>
          <w:p w14:paraId="455E5E4E" w14:textId="77777777" w:rsidR="00525A01" w:rsidRPr="00F8710D" w:rsidRDefault="00525A01" w:rsidP="00F8710D">
            <w:pPr>
              <w:rPr>
                <w:rFonts w:ascii="Arial" w:hAnsi="Arial" w:cs="Arial"/>
                <w:iCs/>
                <w:highlight w:val="yellow"/>
              </w:rPr>
            </w:pPr>
          </w:p>
        </w:tc>
        <w:tc>
          <w:tcPr>
            <w:tcW w:w="1566" w:type="dxa"/>
          </w:tcPr>
          <w:p w14:paraId="50549E6B" w14:textId="77777777" w:rsidR="00525A01" w:rsidRPr="00F8710D" w:rsidRDefault="00525A01" w:rsidP="00F8710D">
            <w:pPr>
              <w:rPr>
                <w:rFonts w:ascii="Arial" w:hAnsi="Arial" w:cs="Arial"/>
                <w:iCs/>
                <w:highlight w:val="yellow"/>
              </w:rPr>
            </w:pPr>
          </w:p>
        </w:tc>
        <w:tc>
          <w:tcPr>
            <w:tcW w:w="1133" w:type="dxa"/>
          </w:tcPr>
          <w:p w14:paraId="0A798DA4" w14:textId="77777777" w:rsidR="00525A01" w:rsidRPr="00F8710D" w:rsidRDefault="00525A01" w:rsidP="00F8710D">
            <w:pPr>
              <w:rPr>
                <w:rFonts w:ascii="Arial" w:hAnsi="Arial" w:cs="Arial"/>
                <w:iCs/>
                <w:highlight w:val="yellow"/>
              </w:rPr>
            </w:pPr>
          </w:p>
        </w:tc>
      </w:tr>
      <w:tr w:rsidR="00525A01" w:rsidRPr="00474449" w14:paraId="3469B55C" w14:textId="250A56B6" w:rsidTr="00A018C3">
        <w:tc>
          <w:tcPr>
            <w:tcW w:w="1736" w:type="dxa"/>
          </w:tcPr>
          <w:p w14:paraId="29C7111F" w14:textId="708213FD" w:rsidR="00525A01" w:rsidRPr="00F8710D" w:rsidRDefault="00525A01" w:rsidP="00F8710D">
            <w:pPr>
              <w:jc w:val="both"/>
              <w:rPr>
                <w:rFonts w:ascii="Arial" w:hAnsi="Arial" w:cs="Arial"/>
                <w:b/>
              </w:rPr>
            </w:pPr>
            <w:permStart w:id="513083793" w:edGrp="everyone" w:colFirst="5" w:colLast="5"/>
            <w:permStart w:id="1265137203" w:edGrp="everyone" w:colFirst="6" w:colLast="6"/>
            <w:permStart w:id="439625710" w:edGrp="everyone" w:colFirst="7" w:colLast="7"/>
            <w:permStart w:id="729689385" w:edGrp="everyone" w:colFirst="8" w:colLast="8"/>
            <w:permEnd w:id="248469519"/>
            <w:permEnd w:id="1551976051"/>
            <w:permEnd w:id="257953666"/>
            <w:permEnd w:id="937648689"/>
            <w:r w:rsidRPr="00F8710D">
              <w:rPr>
                <w:rFonts w:ascii="Arial" w:eastAsia="Arial" w:hAnsi="Arial" w:cs="Arial"/>
                <w:color w:val="000000"/>
              </w:rPr>
              <w:lastRenderedPageBreak/>
              <w:t xml:space="preserve">2.1 Definition </w:t>
            </w:r>
          </w:p>
        </w:tc>
        <w:tc>
          <w:tcPr>
            <w:tcW w:w="1359" w:type="dxa"/>
          </w:tcPr>
          <w:p w14:paraId="54E8946C" w14:textId="4945B444" w:rsidR="00525A01" w:rsidRPr="00F8710D" w:rsidRDefault="00525A01" w:rsidP="00F8710D">
            <w:pPr>
              <w:jc w:val="center"/>
              <w:rPr>
                <w:rFonts w:ascii="Arial" w:hAnsi="Arial" w:cs="Arial"/>
              </w:rPr>
            </w:pPr>
            <w:r w:rsidRPr="00F8710D">
              <w:rPr>
                <w:rFonts w:ascii="Arial" w:eastAsia="Arial" w:hAnsi="Arial" w:cs="Arial"/>
                <w:color w:val="000000"/>
              </w:rPr>
              <w:t>2.1.2(a)</w:t>
            </w:r>
          </w:p>
        </w:tc>
        <w:tc>
          <w:tcPr>
            <w:tcW w:w="2880" w:type="dxa"/>
          </w:tcPr>
          <w:p w14:paraId="12216927" w14:textId="77777777" w:rsidR="00525A01" w:rsidRPr="00F8710D" w:rsidRDefault="00525A01" w:rsidP="00F8710D">
            <w:pPr>
              <w:spacing w:after="60"/>
              <w:rPr>
                <w:rFonts w:ascii="Arial" w:eastAsia="Arial" w:hAnsi="Arial" w:cs="Arial"/>
                <w:color w:val="000000"/>
              </w:rPr>
            </w:pPr>
            <w:r w:rsidRPr="00F8710D">
              <w:rPr>
                <w:rFonts w:ascii="Arial" w:eastAsia="Arial" w:hAnsi="Arial" w:cs="Arial"/>
                <w:color w:val="000000"/>
              </w:rPr>
              <w:t xml:space="preserve">a) </w:t>
            </w:r>
            <w:r w:rsidRPr="00F8710D">
              <w:rPr>
                <w:rFonts w:ascii="Arial" w:eastAsia="Arial" w:hAnsi="Arial" w:cs="Arial"/>
                <w:b/>
                <w:bCs/>
                <w:color w:val="000000"/>
              </w:rPr>
              <w:t xml:space="preserve">Expansion Unit. </w:t>
            </w:r>
            <w:r w:rsidRPr="00F8710D">
              <w:rPr>
                <w:rFonts w:ascii="Arial" w:eastAsia="Arial" w:hAnsi="Arial" w:cs="Arial"/>
                <w:color w:val="000000"/>
              </w:rPr>
              <w:t xml:space="preserve">It shall refer to the expanded capacity of a </w:t>
            </w:r>
            <w:r w:rsidRPr="00F8710D">
              <w:rPr>
                <w:rFonts w:ascii="Arial" w:eastAsia="Arial" w:hAnsi="Arial" w:cs="Arial"/>
                <w:i/>
                <w:iCs/>
                <w:color w:val="000000"/>
              </w:rPr>
              <w:t xml:space="preserve">must-dispatch generating unit </w:t>
            </w:r>
            <w:r w:rsidRPr="00F8710D">
              <w:rPr>
                <w:rFonts w:ascii="Arial" w:eastAsia="Arial" w:hAnsi="Arial" w:cs="Arial"/>
                <w:color w:val="000000"/>
              </w:rPr>
              <w:t xml:space="preserve">which may be built in phases and designed to utilize the same plant substation and revenue meter being used by the existing capacity unit. </w:t>
            </w:r>
          </w:p>
          <w:p w14:paraId="7992DBFB" w14:textId="77777777" w:rsidR="00525A01" w:rsidRPr="00F8710D" w:rsidRDefault="00525A01" w:rsidP="00F8710D">
            <w:pPr>
              <w:rPr>
                <w:rFonts w:ascii="Arial" w:hAnsi="Arial" w:cs="Arial"/>
              </w:rPr>
            </w:pPr>
          </w:p>
        </w:tc>
        <w:tc>
          <w:tcPr>
            <w:tcW w:w="2880" w:type="dxa"/>
          </w:tcPr>
          <w:p w14:paraId="120E29D7" w14:textId="26CBA57B" w:rsidR="00525A01" w:rsidRPr="00F8710D" w:rsidRDefault="00525A01" w:rsidP="00F8710D">
            <w:pPr>
              <w:rPr>
                <w:rFonts w:ascii="Arial" w:hAnsi="Arial" w:cs="Arial"/>
                <w:b/>
              </w:rPr>
            </w:pPr>
            <w:r w:rsidRPr="00F8710D">
              <w:rPr>
                <w:rFonts w:ascii="Arial" w:eastAsia="Arial" w:hAnsi="Arial" w:cs="Arial"/>
                <w:color w:val="000000"/>
              </w:rPr>
              <w:t xml:space="preserve">a) </w:t>
            </w:r>
            <w:r w:rsidRPr="00F8710D">
              <w:rPr>
                <w:rFonts w:ascii="Arial" w:eastAsia="Arial" w:hAnsi="Arial" w:cs="Arial"/>
                <w:b/>
                <w:bCs/>
                <w:color w:val="000000"/>
              </w:rPr>
              <w:t xml:space="preserve">Expansion Unit. </w:t>
            </w:r>
            <w:r w:rsidRPr="00F8710D">
              <w:rPr>
                <w:rFonts w:ascii="Arial" w:eastAsia="Arial" w:hAnsi="Arial" w:cs="Arial"/>
                <w:color w:val="000000"/>
              </w:rPr>
              <w:t xml:space="preserve">It shall refer to the expanded capacity of a </w:t>
            </w:r>
            <w:r w:rsidRPr="00F8710D">
              <w:rPr>
                <w:rFonts w:ascii="Arial" w:eastAsia="Arial" w:hAnsi="Arial" w:cs="Arial"/>
                <w:i/>
                <w:iCs/>
                <w:color w:val="000000"/>
              </w:rPr>
              <w:t>must-dispatch generating unit</w:t>
            </w:r>
            <w:r w:rsidRPr="00F8710D">
              <w:rPr>
                <w:rFonts w:ascii="Arial" w:eastAsia="Arial" w:hAnsi="Arial" w:cs="Arial"/>
                <w:b/>
                <w:bCs/>
              </w:rPr>
              <w:t xml:space="preserve"> </w:t>
            </w:r>
            <w:r w:rsidRPr="00F8710D">
              <w:rPr>
                <w:rFonts w:ascii="Arial" w:eastAsia="Arial" w:hAnsi="Arial" w:cs="Arial"/>
                <w:b/>
                <w:u w:val="single"/>
              </w:rPr>
              <w:t xml:space="preserve">or </w:t>
            </w:r>
            <w:r w:rsidRPr="00F8710D">
              <w:rPr>
                <w:rFonts w:ascii="Arial" w:eastAsia="Arial" w:hAnsi="Arial" w:cs="Arial"/>
                <w:b/>
                <w:bCs/>
                <w:u w:val="single"/>
              </w:rPr>
              <w:t>an intermittent renewable energy resource</w:t>
            </w:r>
            <w:r w:rsidRPr="00F8710D">
              <w:rPr>
                <w:rFonts w:ascii="Arial" w:eastAsia="Arial" w:hAnsi="Arial" w:cs="Arial"/>
                <w:b/>
                <w:bCs/>
                <w:u w:val="single"/>
              </w:rPr>
              <w:noBreakHyphen/>
              <w:t>based generating unit that opted to be classified as scheduled generating unit</w:t>
            </w:r>
            <w:r w:rsidRPr="00F8710D">
              <w:rPr>
                <w:rFonts w:ascii="Arial" w:eastAsia="Arial" w:hAnsi="Arial" w:cs="Arial"/>
              </w:rPr>
              <w:t xml:space="preserve"> which may be built in phases and designed to utilize the same plant substation and revenue meter being used by the existing capacity unit.</w:t>
            </w:r>
          </w:p>
        </w:tc>
        <w:tc>
          <w:tcPr>
            <w:tcW w:w="2684" w:type="dxa"/>
          </w:tcPr>
          <w:p w14:paraId="4467E81C" w14:textId="6D982EE1" w:rsidR="00525A01" w:rsidRPr="00F8710D" w:rsidRDefault="00525A01" w:rsidP="00F8710D">
            <w:pPr>
              <w:rPr>
                <w:rFonts w:ascii="Arial" w:hAnsi="Arial" w:cs="Arial"/>
              </w:rPr>
            </w:pPr>
            <w:r w:rsidRPr="00F8710D">
              <w:rPr>
                <w:rFonts w:ascii="Arial" w:eastAsia="Arial" w:hAnsi="Arial" w:cs="Arial"/>
                <w:color w:val="000000"/>
              </w:rPr>
              <w:t>Extended to cover VREs that opted to be classified as scheduled generators, ensuring expansion capacity of VREs that have elected scheduled status is treated consistently under Section 4.2.8.</w:t>
            </w:r>
          </w:p>
        </w:tc>
        <w:tc>
          <w:tcPr>
            <w:tcW w:w="2412" w:type="dxa"/>
          </w:tcPr>
          <w:p w14:paraId="61404D31" w14:textId="77777777" w:rsidR="00525A01" w:rsidRPr="00F8710D" w:rsidRDefault="00525A01" w:rsidP="00F8710D">
            <w:pPr>
              <w:rPr>
                <w:rFonts w:ascii="Arial" w:hAnsi="Arial" w:cs="Arial"/>
                <w:iCs/>
                <w:highlight w:val="yellow"/>
              </w:rPr>
            </w:pPr>
          </w:p>
        </w:tc>
        <w:tc>
          <w:tcPr>
            <w:tcW w:w="2880" w:type="dxa"/>
          </w:tcPr>
          <w:p w14:paraId="7ADE3487" w14:textId="77777777" w:rsidR="00525A01" w:rsidRPr="00F8710D" w:rsidRDefault="00525A01" w:rsidP="00F8710D">
            <w:pPr>
              <w:rPr>
                <w:rFonts w:ascii="Arial" w:hAnsi="Arial" w:cs="Arial"/>
                <w:iCs/>
                <w:highlight w:val="yellow"/>
              </w:rPr>
            </w:pPr>
          </w:p>
        </w:tc>
        <w:tc>
          <w:tcPr>
            <w:tcW w:w="1566" w:type="dxa"/>
          </w:tcPr>
          <w:p w14:paraId="3992162E" w14:textId="77777777" w:rsidR="00525A01" w:rsidRPr="00F8710D" w:rsidRDefault="00525A01" w:rsidP="00F8710D">
            <w:pPr>
              <w:rPr>
                <w:rFonts w:ascii="Arial" w:hAnsi="Arial" w:cs="Arial"/>
                <w:iCs/>
                <w:highlight w:val="yellow"/>
              </w:rPr>
            </w:pPr>
          </w:p>
        </w:tc>
        <w:tc>
          <w:tcPr>
            <w:tcW w:w="1133" w:type="dxa"/>
          </w:tcPr>
          <w:p w14:paraId="18AD4801" w14:textId="77777777" w:rsidR="00525A01" w:rsidRPr="00F8710D" w:rsidRDefault="00525A01" w:rsidP="00F8710D">
            <w:pPr>
              <w:rPr>
                <w:rFonts w:ascii="Arial" w:hAnsi="Arial" w:cs="Arial"/>
                <w:iCs/>
                <w:highlight w:val="yellow"/>
              </w:rPr>
            </w:pPr>
          </w:p>
        </w:tc>
      </w:tr>
      <w:tr w:rsidR="00525A01" w:rsidRPr="00474449" w14:paraId="575341F5" w14:textId="698EADF9" w:rsidTr="00A018C3">
        <w:tc>
          <w:tcPr>
            <w:tcW w:w="1736" w:type="dxa"/>
          </w:tcPr>
          <w:p w14:paraId="3F66DBBB" w14:textId="024B6DB8" w:rsidR="00525A01" w:rsidRPr="00F8710D" w:rsidRDefault="00525A01" w:rsidP="00F8710D">
            <w:pPr>
              <w:jc w:val="both"/>
              <w:rPr>
                <w:rFonts w:ascii="Arial" w:hAnsi="Arial" w:cs="Arial"/>
                <w:b/>
              </w:rPr>
            </w:pPr>
            <w:permStart w:id="39127136" w:edGrp="everyone" w:colFirst="5" w:colLast="5"/>
            <w:permStart w:id="1548621413" w:edGrp="everyone" w:colFirst="6" w:colLast="6"/>
            <w:permStart w:id="903441049" w:edGrp="everyone" w:colFirst="7" w:colLast="7"/>
            <w:permStart w:id="1019955946" w:edGrp="everyone" w:colFirst="8" w:colLast="8"/>
            <w:permEnd w:id="513083793"/>
            <w:permEnd w:id="1265137203"/>
            <w:permEnd w:id="439625710"/>
            <w:permEnd w:id="729689385"/>
            <w:r w:rsidRPr="00F8710D">
              <w:rPr>
                <w:rFonts w:ascii="Arial" w:eastAsia="Arial" w:hAnsi="Arial" w:cs="Arial"/>
              </w:rPr>
              <w:t>2.1 Definition</w:t>
            </w:r>
          </w:p>
        </w:tc>
        <w:tc>
          <w:tcPr>
            <w:tcW w:w="1359" w:type="dxa"/>
          </w:tcPr>
          <w:p w14:paraId="6808792F" w14:textId="22BCE89D" w:rsidR="00525A01" w:rsidRPr="00F8710D" w:rsidRDefault="00525A01" w:rsidP="00F8710D">
            <w:pPr>
              <w:jc w:val="center"/>
              <w:rPr>
                <w:rFonts w:ascii="Arial" w:hAnsi="Arial" w:cs="Arial"/>
              </w:rPr>
            </w:pPr>
            <w:r w:rsidRPr="00F8710D">
              <w:rPr>
                <w:rFonts w:ascii="Arial" w:eastAsia="Arial" w:hAnsi="Arial" w:cs="Arial"/>
              </w:rPr>
              <w:t>2.1.2(c)</w:t>
            </w:r>
          </w:p>
        </w:tc>
        <w:tc>
          <w:tcPr>
            <w:tcW w:w="2880" w:type="dxa"/>
          </w:tcPr>
          <w:p w14:paraId="44348E6D" w14:textId="77777777" w:rsidR="00525A01" w:rsidRPr="00F8710D" w:rsidRDefault="00525A01" w:rsidP="00F8710D">
            <w:pPr>
              <w:spacing w:after="60"/>
              <w:rPr>
                <w:rFonts w:ascii="Arial" w:eastAsia="Arial" w:hAnsi="Arial" w:cs="Arial"/>
              </w:rPr>
            </w:pPr>
            <w:r w:rsidRPr="00F8710D">
              <w:rPr>
                <w:rFonts w:ascii="Arial" w:eastAsia="Arial" w:hAnsi="Arial" w:cs="Arial"/>
              </w:rPr>
              <w:t xml:space="preserve">c) </w:t>
            </w:r>
            <w:r w:rsidRPr="00F8710D">
              <w:rPr>
                <w:rFonts w:ascii="Arial" w:eastAsia="Arial" w:hAnsi="Arial" w:cs="Arial"/>
                <w:b/>
              </w:rPr>
              <w:t xml:space="preserve">Forecast Percentage Error (FPE). </w:t>
            </w:r>
            <w:r w:rsidRPr="00F8710D">
              <w:rPr>
                <w:rFonts w:ascii="Arial" w:eastAsia="Arial" w:hAnsi="Arial" w:cs="Arial"/>
              </w:rPr>
              <w:t xml:space="preserve">Error (in %) of the </w:t>
            </w:r>
            <w:r w:rsidRPr="00F8710D">
              <w:rPr>
                <w:rFonts w:ascii="Arial" w:eastAsia="Arial" w:hAnsi="Arial" w:cs="Arial"/>
                <w:i/>
              </w:rPr>
              <w:t xml:space="preserve">projected output </w:t>
            </w:r>
            <w:r w:rsidRPr="00F8710D">
              <w:rPr>
                <w:rFonts w:ascii="Arial" w:eastAsia="Arial" w:hAnsi="Arial" w:cs="Arial"/>
              </w:rPr>
              <w:t xml:space="preserve">submitted by a </w:t>
            </w:r>
            <w:r w:rsidRPr="00F8710D">
              <w:rPr>
                <w:rFonts w:ascii="Arial" w:eastAsia="Arial" w:hAnsi="Arial" w:cs="Arial"/>
                <w:i/>
              </w:rPr>
              <w:t xml:space="preserve">must-dispatch generating unit </w:t>
            </w:r>
            <w:r w:rsidRPr="00F8710D">
              <w:rPr>
                <w:rFonts w:ascii="Arial" w:eastAsia="Arial" w:hAnsi="Arial" w:cs="Arial"/>
              </w:rPr>
              <w:t xml:space="preserve">with respect to its maximum </w:t>
            </w:r>
            <w:r w:rsidRPr="00F8710D">
              <w:rPr>
                <w:rFonts w:ascii="Arial" w:eastAsia="Arial" w:hAnsi="Arial" w:cs="Arial"/>
                <w:i/>
              </w:rPr>
              <w:t xml:space="preserve">metered quantity </w:t>
            </w:r>
            <w:r w:rsidRPr="00F8710D">
              <w:rPr>
                <w:rFonts w:ascii="Arial" w:eastAsia="Arial" w:hAnsi="Arial" w:cs="Arial"/>
              </w:rPr>
              <w:t xml:space="preserve">over a </w:t>
            </w:r>
            <w:r w:rsidRPr="00F8710D">
              <w:rPr>
                <w:rFonts w:ascii="Arial" w:eastAsia="Arial" w:hAnsi="Arial" w:cs="Arial"/>
                <w:i/>
              </w:rPr>
              <w:t xml:space="preserve">billing period </w:t>
            </w:r>
            <w:r w:rsidRPr="00F8710D">
              <w:rPr>
                <w:rFonts w:ascii="Arial" w:eastAsia="Arial" w:hAnsi="Arial" w:cs="Arial"/>
              </w:rPr>
              <w:t xml:space="preserve">as dependable capacity and </w:t>
            </w:r>
            <w:r w:rsidRPr="00F8710D">
              <w:rPr>
                <w:rFonts w:ascii="Arial" w:eastAsia="Arial" w:hAnsi="Arial" w:cs="Arial"/>
              </w:rPr>
              <w:lastRenderedPageBreak/>
              <w:t xml:space="preserve">calculated in accordance with Section 4.2.3. </w:t>
            </w:r>
          </w:p>
          <w:p w14:paraId="281E01A1" w14:textId="77777777" w:rsidR="00525A01" w:rsidRPr="00F8710D" w:rsidRDefault="00525A01" w:rsidP="00F8710D">
            <w:pPr>
              <w:rPr>
                <w:rFonts w:ascii="Arial" w:hAnsi="Arial" w:cs="Arial"/>
              </w:rPr>
            </w:pPr>
          </w:p>
        </w:tc>
        <w:tc>
          <w:tcPr>
            <w:tcW w:w="2880" w:type="dxa"/>
          </w:tcPr>
          <w:p w14:paraId="22313324" w14:textId="2F48CFB4" w:rsidR="00525A01" w:rsidRPr="00F8710D" w:rsidRDefault="00525A01" w:rsidP="00F8710D">
            <w:pPr>
              <w:rPr>
                <w:rFonts w:ascii="Arial" w:hAnsi="Arial" w:cs="Arial"/>
                <w:b/>
              </w:rPr>
            </w:pPr>
            <w:r w:rsidRPr="00F8710D">
              <w:rPr>
                <w:rFonts w:ascii="Arial" w:eastAsia="Arial" w:hAnsi="Arial" w:cs="Arial"/>
              </w:rPr>
              <w:lastRenderedPageBreak/>
              <w:t xml:space="preserve">c) </w:t>
            </w:r>
            <w:r w:rsidRPr="00F8710D">
              <w:rPr>
                <w:rFonts w:ascii="Arial" w:eastAsia="Arial" w:hAnsi="Arial" w:cs="Arial"/>
                <w:b/>
              </w:rPr>
              <w:t xml:space="preserve">Forecast Percentage Error (FPE). </w:t>
            </w:r>
            <w:r w:rsidRPr="00F8710D">
              <w:rPr>
                <w:rFonts w:ascii="Arial" w:eastAsia="Arial" w:hAnsi="Arial" w:cs="Arial"/>
              </w:rPr>
              <w:t xml:space="preserve">Error (in %) of the </w:t>
            </w:r>
            <w:r w:rsidRPr="00F8710D">
              <w:rPr>
                <w:rFonts w:ascii="Arial" w:eastAsia="Arial" w:hAnsi="Arial" w:cs="Arial"/>
                <w:i/>
              </w:rPr>
              <w:t xml:space="preserve">projected output </w:t>
            </w:r>
            <w:r w:rsidRPr="00F8710D">
              <w:rPr>
                <w:rFonts w:ascii="Arial" w:eastAsia="Arial" w:hAnsi="Arial" w:cs="Arial"/>
              </w:rPr>
              <w:t xml:space="preserve">submitted by a </w:t>
            </w:r>
            <w:r w:rsidRPr="00F8710D">
              <w:rPr>
                <w:rFonts w:ascii="Arial" w:eastAsia="Arial" w:hAnsi="Arial" w:cs="Arial"/>
                <w:i/>
              </w:rPr>
              <w:t>must-dispatch generating unit</w:t>
            </w:r>
            <w:r w:rsidRPr="00F8710D">
              <w:rPr>
                <w:rFonts w:ascii="Arial" w:eastAsia="Arial" w:hAnsi="Arial" w:cs="Arial"/>
                <w:b/>
              </w:rPr>
              <w:t xml:space="preserve">, </w:t>
            </w:r>
            <w:r w:rsidRPr="00F8710D">
              <w:rPr>
                <w:rFonts w:ascii="Arial" w:eastAsia="Arial" w:hAnsi="Arial" w:cs="Arial"/>
              </w:rPr>
              <w:t xml:space="preserve">with respect to its maximum metered quantity over a billing period as dependable capacity and calculated in accordance </w:t>
            </w:r>
            <w:r w:rsidRPr="00F8710D">
              <w:rPr>
                <w:rFonts w:ascii="Arial" w:eastAsia="Arial" w:hAnsi="Arial" w:cs="Arial"/>
              </w:rPr>
              <w:lastRenderedPageBreak/>
              <w:t xml:space="preserve">with Section 4.2.3. </w:t>
            </w:r>
            <w:r w:rsidRPr="00F8710D">
              <w:rPr>
                <w:rFonts w:ascii="Arial" w:eastAsia="Arial" w:hAnsi="Arial" w:cs="Arial"/>
                <w:b/>
                <w:bCs/>
                <w:u w:val="single"/>
              </w:rPr>
              <w:t>For an intermittent renewable energy resource</w:t>
            </w:r>
            <w:r w:rsidRPr="00F8710D">
              <w:rPr>
                <w:rFonts w:ascii="Arial" w:eastAsia="Arial" w:hAnsi="Arial" w:cs="Arial"/>
                <w:b/>
                <w:bCs/>
                <w:u w:val="single"/>
              </w:rPr>
              <w:noBreakHyphen/>
              <w:t>based generating unit that has opted to be classified as scheduled generating unit</w:t>
            </w:r>
            <w:r w:rsidRPr="00F8710D">
              <w:rPr>
                <w:rFonts w:ascii="Arial" w:eastAsia="Arial" w:hAnsi="Arial" w:cs="Arial"/>
                <w:b/>
                <w:u w:val="single"/>
              </w:rPr>
              <w:t xml:space="preserve">, RTD Schedule shall replace the </w:t>
            </w:r>
            <w:r w:rsidRPr="00F8710D">
              <w:rPr>
                <w:rFonts w:ascii="Arial" w:eastAsia="Arial" w:hAnsi="Arial" w:cs="Arial"/>
                <w:b/>
                <w:bCs/>
                <w:u w:val="single"/>
              </w:rPr>
              <w:t>projected output</w:t>
            </w:r>
            <w:r w:rsidRPr="00F8710D">
              <w:rPr>
                <w:rFonts w:ascii="Arial" w:eastAsia="Arial" w:hAnsi="Arial" w:cs="Arial"/>
                <w:b/>
                <w:u w:val="single"/>
              </w:rPr>
              <w:t>.</w:t>
            </w:r>
          </w:p>
        </w:tc>
        <w:tc>
          <w:tcPr>
            <w:tcW w:w="2684" w:type="dxa"/>
          </w:tcPr>
          <w:p w14:paraId="5483A1A7" w14:textId="1754F9A5" w:rsidR="00525A01" w:rsidRPr="00F8710D" w:rsidRDefault="00525A01" w:rsidP="00F8710D">
            <w:pPr>
              <w:rPr>
                <w:rFonts w:ascii="Arial" w:hAnsi="Arial" w:cs="Arial"/>
              </w:rPr>
            </w:pPr>
            <w:r w:rsidRPr="00F8710D">
              <w:rPr>
                <w:rFonts w:ascii="Arial" w:eastAsia="Arial" w:hAnsi="Arial" w:cs="Arial"/>
              </w:rPr>
              <w:lastRenderedPageBreak/>
              <w:t xml:space="preserve">FPE definition extended to cover VREs that opted to be classified as scheduled generators. Without this update, FPE — and therefore MAPE and Perc95 — cannot be validly calculated for VREs as scheduled, rendering the FAS </w:t>
            </w:r>
            <w:r w:rsidRPr="00F8710D">
              <w:rPr>
                <w:rFonts w:ascii="Arial" w:eastAsia="Arial" w:hAnsi="Arial" w:cs="Arial"/>
              </w:rPr>
              <w:lastRenderedPageBreak/>
              <w:t>obligation unenforceable. The definition carries through all provisions that reference FPE, including Sections 4.2.1, 4.2.2, 4.2.3, 4.2.5, 4.2.6, and 4.2.7 where the projected output shall be equal to the RTD Schedule.</w:t>
            </w:r>
          </w:p>
        </w:tc>
        <w:tc>
          <w:tcPr>
            <w:tcW w:w="2412" w:type="dxa"/>
          </w:tcPr>
          <w:p w14:paraId="58DD58A3" w14:textId="77777777" w:rsidR="00525A01" w:rsidRPr="00F8710D" w:rsidRDefault="00525A01" w:rsidP="00F8710D">
            <w:pPr>
              <w:rPr>
                <w:rFonts w:ascii="Arial" w:hAnsi="Arial" w:cs="Arial"/>
                <w:iCs/>
                <w:highlight w:val="yellow"/>
              </w:rPr>
            </w:pPr>
          </w:p>
        </w:tc>
        <w:tc>
          <w:tcPr>
            <w:tcW w:w="2880" w:type="dxa"/>
          </w:tcPr>
          <w:p w14:paraId="3E9E3E4E" w14:textId="77777777" w:rsidR="00525A01" w:rsidRPr="00F8710D" w:rsidRDefault="00525A01" w:rsidP="00F8710D">
            <w:pPr>
              <w:rPr>
                <w:rFonts w:ascii="Arial" w:hAnsi="Arial" w:cs="Arial"/>
                <w:iCs/>
                <w:highlight w:val="yellow"/>
              </w:rPr>
            </w:pPr>
          </w:p>
        </w:tc>
        <w:tc>
          <w:tcPr>
            <w:tcW w:w="1566" w:type="dxa"/>
          </w:tcPr>
          <w:p w14:paraId="57C90F0D" w14:textId="77777777" w:rsidR="00525A01" w:rsidRPr="00F8710D" w:rsidRDefault="00525A01" w:rsidP="00F8710D">
            <w:pPr>
              <w:rPr>
                <w:rFonts w:ascii="Arial" w:hAnsi="Arial" w:cs="Arial"/>
                <w:iCs/>
                <w:highlight w:val="yellow"/>
              </w:rPr>
            </w:pPr>
          </w:p>
        </w:tc>
        <w:tc>
          <w:tcPr>
            <w:tcW w:w="1133" w:type="dxa"/>
          </w:tcPr>
          <w:p w14:paraId="21B5179B" w14:textId="77777777" w:rsidR="00525A01" w:rsidRPr="00F8710D" w:rsidRDefault="00525A01" w:rsidP="00F8710D">
            <w:pPr>
              <w:rPr>
                <w:rFonts w:ascii="Arial" w:hAnsi="Arial" w:cs="Arial"/>
                <w:iCs/>
                <w:highlight w:val="yellow"/>
              </w:rPr>
            </w:pPr>
          </w:p>
        </w:tc>
      </w:tr>
      <w:tr w:rsidR="00FA737B" w:rsidRPr="00474449" w14:paraId="7F0E0E95" w14:textId="77777777" w:rsidTr="00A018C3">
        <w:tc>
          <w:tcPr>
            <w:tcW w:w="1736" w:type="dxa"/>
          </w:tcPr>
          <w:p w14:paraId="2E54F17A" w14:textId="1A2F2838" w:rsidR="00FA737B" w:rsidRPr="00F8710D" w:rsidRDefault="00FA737B" w:rsidP="00FA737B">
            <w:pPr>
              <w:jc w:val="both"/>
              <w:rPr>
                <w:rFonts w:ascii="Arial" w:eastAsia="Arial" w:hAnsi="Arial" w:cs="Arial"/>
              </w:rPr>
            </w:pPr>
            <w:permStart w:id="759438775" w:edGrp="everyone" w:colFirst="5" w:colLast="5"/>
            <w:permStart w:id="252067644" w:edGrp="everyone" w:colFirst="6" w:colLast="6"/>
            <w:permStart w:id="1684472260" w:edGrp="everyone" w:colFirst="7" w:colLast="7"/>
            <w:permStart w:id="1583616306" w:edGrp="everyone" w:colFirst="8" w:colLast="8"/>
            <w:permEnd w:id="39127136"/>
            <w:permEnd w:id="1548621413"/>
            <w:permEnd w:id="903441049"/>
            <w:permEnd w:id="1019955946"/>
            <w:r w:rsidRPr="00F8710D">
              <w:rPr>
                <w:rFonts w:ascii="Arial" w:eastAsia="Arial" w:hAnsi="Arial" w:cs="Arial"/>
              </w:rPr>
              <w:t>2.1 Definition</w:t>
            </w:r>
          </w:p>
        </w:tc>
        <w:tc>
          <w:tcPr>
            <w:tcW w:w="1359" w:type="dxa"/>
          </w:tcPr>
          <w:p w14:paraId="0BC0ACC4" w14:textId="28B46131" w:rsidR="00FA737B" w:rsidRPr="008733D2" w:rsidRDefault="00FA737B" w:rsidP="00FA737B">
            <w:pPr>
              <w:jc w:val="center"/>
              <w:rPr>
                <w:rFonts w:ascii="Arial" w:eastAsia="Arial" w:hAnsi="Arial" w:cs="Arial"/>
                <w:sz w:val="20"/>
                <w:szCs w:val="20"/>
              </w:rPr>
            </w:pPr>
            <w:r w:rsidRPr="008733D2">
              <w:rPr>
                <w:rFonts w:ascii="Arial" w:eastAsia="Arial" w:hAnsi="Arial" w:cs="Arial"/>
                <w:color w:val="000000"/>
                <w:sz w:val="20"/>
                <w:szCs w:val="20"/>
              </w:rPr>
              <w:t>2.1.2(e)</w:t>
            </w:r>
          </w:p>
        </w:tc>
        <w:tc>
          <w:tcPr>
            <w:tcW w:w="2880" w:type="dxa"/>
          </w:tcPr>
          <w:p w14:paraId="2B015D7C" w14:textId="77777777" w:rsidR="00FA737B" w:rsidRPr="008733D2" w:rsidRDefault="00FA737B" w:rsidP="00FA737B">
            <w:pPr>
              <w:spacing w:after="60"/>
              <w:rPr>
                <w:rFonts w:ascii="Arial" w:eastAsia="Arial" w:hAnsi="Arial" w:cs="Arial"/>
                <w:color w:val="000000"/>
                <w:sz w:val="20"/>
                <w:szCs w:val="20"/>
              </w:rPr>
            </w:pPr>
            <w:r w:rsidRPr="008733D2">
              <w:rPr>
                <w:rFonts w:ascii="Arial" w:eastAsia="Arial" w:hAnsi="Arial" w:cs="Arial"/>
                <w:color w:val="000000"/>
                <w:sz w:val="20"/>
                <w:szCs w:val="20"/>
              </w:rPr>
              <w:t xml:space="preserve">e) </w:t>
            </w:r>
            <w:r w:rsidRPr="008733D2">
              <w:rPr>
                <w:rFonts w:ascii="Arial" w:eastAsia="Arial" w:hAnsi="Arial" w:cs="Arial"/>
                <w:b/>
                <w:bCs/>
                <w:color w:val="000000"/>
                <w:sz w:val="20"/>
                <w:szCs w:val="20"/>
              </w:rPr>
              <w:t xml:space="preserve">Mean Absolute Percentage Error (MAPE). </w:t>
            </w:r>
            <w:r w:rsidRPr="008733D2">
              <w:rPr>
                <w:rFonts w:ascii="Arial" w:eastAsia="Arial" w:hAnsi="Arial" w:cs="Arial"/>
                <w:color w:val="000000"/>
                <w:sz w:val="20"/>
                <w:szCs w:val="20"/>
              </w:rPr>
              <w:t xml:space="preserve">Mean of the </w:t>
            </w:r>
            <w:r w:rsidRPr="008733D2">
              <w:rPr>
                <w:rFonts w:ascii="Arial" w:eastAsia="Arial" w:hAnsi="Arial" w:cs="Arial"/>
                <w:i/>
                <w:iCs/>
                <w:color w:val="000000"/>
                <w:sz w:val="20"/>
                <w:szCs w:val="20"/>
              </w:rPr>
              <w:t xml:space="preserve">forecast percentage errors </w:t>
            </w:r>
            <w:r w:rsidRPr="008733D2">
              <w:rPr>
                <w:rFonts w:ascii="Arial" w:eastAsia="Arial" w:hAnsi="Arial" w:cs="Arial"/>
                <w:color w:val="000000"/>
                <w:sz w:val="20"/>
                <w:szCs w:val="20"/>
              </w:rPr>
              <w:t xml:space="preserve">of a </w:t>
            </w:r>
            <w:r w:rsidRPr="008733D2">
              <w:rPr>
                <w:rFonts w:ascii="Arial" w:eastAsia="Arial" w:hAnsi="Arial" w:cs="Arial"/>
                <w:i/>
                <w:iCs/>
                <w:color w:val="000000"/>
                <w:sz w:val="20"/>
                <w:szCs w:val="20"/>
              </w:rPr>
              <w:t xml:space="preserve">must-dispatch generating unit </w:t>
            </w:r>
            <w:r w:rsidRPr="008733D2">
              <w:rPr>
                <w:rFonts w:ascii="Arial" w:eastAsia="Arial" w:hAnsi="Arial" w:cs="Arial"/>
                <w:color w:val="000000"/>
                <w:sz w:val="20"/>
                <w:szCs w:val="20"/>
              </w:rPr>
              <w:t>over a certain period calculated in accordance with Section 4.2.1</w:t>
            </w:r>
            <w:r w:rsidRPr="008733D2">
              <w:rPr>
                <w:rFonts w:ascii="Arial" w:eastAsia="Arial" w:hAnsi="Arial" w:cs="Arial"/>
                <w:i/>
                <w:iCs/>
                <w:color w:val="000000"/>
                <w:sz w:val="20"/>
                <w:szCs w:val="20"/>
              </w:rPr>
              <w:t xml:space="preserve">. </w:t>
            </w:r>
          </w:p>
          <w:p w14:paraId="79B08DB4" w14:textId="77777777" w:rsidR="00FA737B" w:rsidRPr="008733D2" w:rsidRDefault="00FA737B" w:rsidP="00FA737B">
            <w:pPr>
              <w:spacing w:after="60"/>
              <w:rPr>
                <w:rFonts w:ascii="Arial" w:eastAsia="Arial" w:hAnsi="Arial" w:cs="Arial"/>
                <w:sz w:val="20"/>
                <w:szCs w:val="20"/>
              </w:rPr>
            </w:pPr>
          </w:p>
        </w:tc>
        <w:tc>
          <w:tcPr>
            <w:tcW w:w="2880" w:type="dxa"/>
          </w:tcPr>
          <w:p w14:paraId="05391C91" w14:textId="6E6C18DD" w:rsidR="00FA737B" w:rsidRPr="008733D2" w:rsidRDefault="00FA737B" w:rsidP="00FA737B">
            <w:pPr>
              <w:rPr>
                <w:rFonts w:ascii="Arial" w:eastAsia="Arial" w:hAnsi="Arial" w:cs="Arial"/>
                <w:sz w:val="20"/>
                <w:szCs w:val="20"/>
              </w:rPr>
            </w:pPr>
            <w:r w:rsidRPr="008733D2">
              <w:rPr>
                <w:rFonts w:ascii="Arial" w:eastAsia="Arial" w:hAnsi="Arial" w:cs="Arial"/>
                <w:color w:val="000000"/>
                <w:sz w:val="20"/>
                <w:szCs w:val="20"/>
              </w:rPr>
              <w:t xml:space="preserve">e) </w:t>
            </w:r>
            <w:r w:rsidRPr="008733D2">
              <w:rPr>
                <w:rFonts w:ascii="Arial" w:eastAsia="Arial" w:hAnsi="Arial" w:cs="Arial"/>
                <w:b/>
                <w:bCs/>
                <w:color w:val="000000"/>
                <w:sz w:val="20"/>
                <w:szCs w:val="20"/>
              </w:rPr>
              <w:t xml:space="preserve">Mean Absolute Percentage Error (MAPE). </w:t>
            </w:r>
            <w:r w:rsidRPr="008733D2">
              <w:rPr>
                <w:rFonts w:ascii="Arial" w:eastAsia="Arial" w:hAnsi="Arial" w:cs="Arial"/>
                <w:color w:val="000000"/>
                <w:sz w:val="20"/>
                <w:szCs w:val="20"/>
              </w:rPr>
              <w:t xml:space="preserve">Mean of the </w:t>
            </w:r>
            <w:r w:rsidRPr="008733D2">
              <w:rPr>
                <w:rFonts w:ascii="Arial" w:eastAsia="Arial" w:hAnsi="Arial" w:cs="Arial"/>
                <w:i/>
                <w:iCs/>
                <w:color w:val="000000"/>
                <w:sz w:val="20"/>
                <w:szCs w:val="20"/>
              </w:rPr>
              <w:t xml:space="preserve">forecast percentage errors </w:t>
            </w:r>
            <w:r w:rsidRPr="008733D2">
              <w:rPr>
                <w:rFonts w:ascii="Arial" w:eastAsia="Arial" w:hAnsi="Arial" w:cs="Arial"/>
                <w:color w:val="000000"/>
                <w:sz w:val="20"/>
                <w:szCs w:val="20"/>
              </w:rPr>
              <w:t xml:space="preserve">of a </w:t>
            </w:r>
            <w:r w:rsidRPr="008733D2">
              <w:rPr>
                <w:rFonts w:ascii="Arial" w:eastAsia="Arial" w:hAnsi="Arial" w:cs="Arial"/>
                <w:i/>
                <w:iCs/>
                <w:color w:val="000000"/>
                <w:sz w:val="20"/>
                <w:szCs w:val="20"/>
              </w:rPr>
              <w:t xml:space="preserve">must-dispatch generating unit </w:t>
            </w:r>
            <w:r w:rsidRPr="008733D2">
              <w:rPr>
                <w:rFonts w:ascii="Arial" w:eastAsia="Arial" w:hAnsi="Arial" w:cs="Arial"/>
                <w:b/>
                <w:sz w:val="20"/>
                <w:szCs w:val="20"/>
                <w:u w:val="single"/>
              </w:rPr>
              <w:t xml:space="preserve">or </w:t>
            </w:r>
            <w:r w:rsidRPr="008733D2">
              <w:rPr>
                <w:rFonts w:ascii="Arial" w:eastAsia="Arial" w:hAnsi="Arial" w:cs="Arial"/>
                <w:b/>
                <w:bCs/>
                <w:sz w:val="20"/>
                <w:szCs w:val="20"/>
                <w:u w:val="single"/>
              </w:rPr>
              <w:t>an intermittent renewable energy resource</w:t>
            </w:r>
            <w:r w:rsidRPr="008733D2">
              <w:rPr>
                <w:rFonts w:ascii="Arial" w:eastAsia="Arial" w:hAnsi="Arial" w:cs="Arial"/>
                <w:b/>
                <w:bCs/>
                <w:sz w:val="20"/>
                <w:szCs w:val="20"/>
                <w:u w:val="single"/>
              </w:rPr>
              <w:noBreakHyphen/>
              <w:t>based generating unit that opted to be classified as scheduled generating unit</w:t>
            </w:r>
            <w:r w:rsidRPr="008733D2">
              <w:rPr>
                <w:rFonts w:ascii="Arial" w:eastAsia="Arial" w:hAnsi="Arial" w:cs="Arial"/>
                <w:sz w:val="20"/>
                <w:szCs w:val="20"/>
                <w:u w:val="single"/>
              </w:rPr>
              <w:t xml:space="preserve"> o</w:t>
            </w:r>
            <w:r w:rsidRPr="008733D2">
              <w:rPr>
                <w:rFonts w:ascii="Arial" w:eastAsia="Arial" w:hAnsi="Arial" w:cs="Arial"/>
                <w:sz w:val="20"/>
                <w:szCs w:val="20"/>
              </w:rPr>
              <w:t>ver a certain period calculated in accordance with Section 4.2.1.</w:t>
            </w:r>
          </w:p>
        </w:tc>
        <w:tc>
          <w:tcPr>
            <w:tcW w:w="2684" w:type="dxa"/>
          </w:tcPr>
          <w:p w14:paraId="7B09A8FC" w14:textId="4402C6AD" w:rsidR="00FA737B" w:rsidRPr="008733D2" w:rsidRDefault="00FA737B" w:rsidP="00FA737B">
            <w:pPr>
              <w:rPr>
                <w:rFonts w:ascii="Arial" w:eastAsia="Arial" w:hAnsi="Arial" w:cs="Arial"/>
                <w:sz w:val="20"/>
                <w:szCs w:val="20"/>
              </w:rPr>
            </w:pPr>
            <w:r w:rsidRPr="008733D2">
              <w:rPr>
                <w:rFonts w:ascii="Arial" w:eastAsia="Arial" w:hAnsi="Arial" w:cs="Arial"/>
                <w:color w:val="000000"/>
                <w:sz w:val="20"/>
                <w:szCs w:val="20"/>
              </w:rPr>
              <w:t>Extended to cover VREs classified as scheduled generators. MAPE is derived from FPE values, which are themselves extended via the amended FPE definition.</w:t>
            </w:r>
          </w:p>
        </w:tc>
        <w:tc>
          <w:tcPr>
            <w:tcW w:w="2412" w:type="dxa"/>
          </w:tcPr>
          <w:p w14:paraId="3CA4C23C" w14:textId="77777777" w:rsidR="00FA737B" w:rsidRPr="00F8710D" w:rsidRDefault="00FA737B" w:rsidP="00FA737B">
            <w:pPr>
              <w:rPr>
                <w:rFonts w:ascii="Arial" w:hAnsi="Arial" w:cs="Arial"/>
                <w:iCs/>
                <w:highlight w:val="yellow"/>
              </w:rPr>
            </w:pPr>
          </w:p>
        </w:tc>
        <w:tc>
          <w:tcPr>
            <w:tcW w:w="2880" w:type="dxa"/>
          </w:tcPr>
          <w:p w14:paraId="17BC46D9" w14:textId="77777777" w:rsidR="00FA737B" w:rsidRPr="00F8710D" w:rsidRDefault="00FA737B" w:rsidP="00FA737B">
            <w:pPr>
              <w:rPr>
                <w:rFonts w:ascii="Arial" w:hAnsi="Arial" w:cs="Arial"/>
                <w:iCs/>
                <w:highlight w:val="yellow"/>
              </w:rPr>
            </w:pPr>
          </w:p>
        </w:tc>
        <w:tc>
          <w:tcPr>
            <w:tcW w:w="1566" w:type="dxa"/>
          </w:tcPr>
          <w:p w14:paraId="2CF6BE83" w14:textId="77777777" w:rsidR="00FA737B" w:rsidRPr="00F8710D" w:rsidRDefault="00FA737B" w:rsidP="00FA737B">
            <w:pPr>
              <w:rPr>
                <w:rFonts w:ascii="Arial" w:hAnsi="Arial" w:cs="Arial"/>
                <w:iCs/>
                <w:highlight w:val="yellow"/>
              </w:rPr>
            </w:pPr>
          </w:p>
        </w:tc>
        <w:tc>
          <w:tcPr>
            <w:tcW w:w="1133" w:type="dxa"/>
          </w:tcPr>
          <w:p w14:paraId="10F76C9A" w14:textId="77777777" w:rsidR="00FA737B" w:rsidRPr="00F8710D" w:rsidRDefault="00FA737B" w:rsidP="00FA737B">
            <w:pPr>
              <w:rPr>
                <w:rFonts w:ascii="Arial" w:hAnsi="Arial" w:cs="Arial"/>
                <w:iCs/>
                <w:highlight w:val="yellow"/>
              </w:rPr>
            </w:pPr>
          </w:p>
        </w:tc>
      </w:tr>
      <w:tr w:rsidR="00FA737B" w:rsidRPr="00474449" w14:paraId="38C9CD6D" w14:textId="2EB69309" w:rsidTr="00A018C3">
        <w:tc>
          <w:tcPr>
            <w:tcW w:w="1736" w:type="dxa"/>
          </w:tcPr>
          <w:p w14:paraId="301644D9" w14:textId="31F9ECD5" w:rsidR="00FA737B" w:rsidRPr="00F8710D" w:rsidRDefault="00FA737B" w:rsidP="00FA737B">
            <w:pPr>
              <w:jc w:val="both"/>
              <w:rPr>
                <w:rFonts w:ascii="Arial" w:hAnsi="Arial" w:cs="Arial"/>
                <w:b/>
              </w:rPr>
            </w:pPr>
            <w:permStart w:id="1659834531" w:edGrp="everyone" w:colFirst="5" w:colLast="5"/>
            <w:permStart w:id="1100163813" w:edGrp="everyone" w:colFirst="6" w:colLast="6"/>
            <w:permStart w:id="1532064674" w:edGrp="everyone" w:colFirst="7" w:colLast="7"/>
            <w:permStart w:id="963672473" w:edGrp="everyone" w:colFirst="8" w:colLast="8"/>
            <w:permEnd w:id="759438775"/>
            <w:permEnd w:id="252067644"/>
            <w:permEnd w:id="1684472260"/>
            <w:permEnd w:id="1583616306"/>
            <w:r w:rsidRPr="00F8710D">
              <w:rPr>
                <w:rFonts w:ascii="Arial" w:eastAsia="Arial" w:hAnsi="Arial" w:cs="Arial"/>
              </w:rPr>
              <w:t>2.1 Definition</w:t>
            </w:r>
          </w:p>
        </w:tc>
        <w:tc>
          <w:tcPr>
            <w:tcW w:w="1359" w:type="dxa"/>
          </w:tcPr>
          <w:p w14:paraId="615C0170" w14:textId="5BFF8291" w:rsidR="00FA737B" w:rsidRPr="00F8710D" w:rsidRDefault="00FA737B" w:rsidP="00FA737B">
            <w:pPr>
              <w:jc w:val="center"/>
              <w:rPr>
                <w:rFonts w:ascii="Arial" w:hAnsi="Arial" w:cs="Arial"/>
              </w:rPr>
            </w:pPr>
            <w:r w:rsidRPr="00F8710D">
              <w:rPr>
                <w:rFonts w:ascii="Arial" w:eastAsia="Arial" w:hAnsi="Arial" w:cs="Arial"/>
              </w:rPr>
              <w:t>2.1.2(g)</w:t>
            </w:r>
          </w:p>
        </w:tc>
        <w:tc>
          <w:tcPr>
            <w:tcW w:w="2880" w:type="dxa"/>
          </w:tcPr>
          <w:p w14:paraId="7440D0AF" w14:textId="77777777" w:rsidR="00FA737B" w:rsidRPr="00F8710D" w:rsidRDefault="00FA737B" w:rsidP="00FA737B">
            <w:pPr>
              <w:spacing w:after="60"/>
              <w:rPr>
                <w:rFonts w:ascii="Arial" w:eastAsia="Arial" w:hAnsi="Arial" w:cs="Arial"/>
              </w:rPr>
            </w:pPr>
            <w:r w:rsidRPr="00F8710D">
              <w:rPr>
                <w:rFonts w:ascii="Arial" w:eastAsia="Arial" w:hAnsi="Arial" w:cs="Arial"/>
              </w:rPr>
              <w:t xml:space="preserve">g) </w:t>
            </w:r>
            <w:r w:rsidRPr="00F8710D">
              <w:rPr>
                <w:rFonts w:ascii="Arial" w:eastAsia="Arial" w:hAnsi="Arial" w:cs="Arial"/>
                <w:b/>
              </w:rPr>
              <w:t xml:space="preserve">Projected quantity. </w:t>
            </w:r>
            <w:r w:rsidRPr="00F8710D">
              <w:rPr>
                <w:rFonts w:ascii="Arial" w:eastAsia="Arial" w:hAnsi="Arial" w:cs="Arial"/>
              </w:rPr>
              <w:t xml:space="preserve">Estimated </w:t>
            </w:r>
            <w:r w:rsidRPr="00F8710D">
              <w:rPr>
                <w:rFonts w:ascii="Arial" w:eastAsia="Arial" w:hAnsi="Arial" w:cs="Arial"/>
                <w:i/>
              </w:rPr>
              <w:t xml:space="preserve">generation </w:t>
            </w:r>
            <w:r w:rsidRPr="00F8710D">
              <w:rPr>
                <w:rFonts w:ascii="Arial" w:eastAsia="Arial" w:hAnsi="Arial" w:cs="Arial"/>
              </w:rPr>
              <w:t xml:space="preserve">of a </w:t>
            </w:r>
            <w:r w:rsidRPr="00F8710D">
              <w:rPr>
                <w:rFonts w:ascii="Arial" w:eastAsia="Arial" w:hAnsi="Arial" w:cs="Arial"/>
                <w:i/>
              </w:rPr>
              <w:t xml:space="preserve">must-dispatch generating </w:t>
            </w:r>
            <w:r w:rsidRPr="00F8710D">
              <w:rPr>
                <w:rFonts w:ascii="Arial" w:eastAsia="Arial" w:hAnsi="Arial" w:cs="Arial"/>
                <w:i/>
              </w:rPr>
              <w:lastRenderedPageBreak/>
              <w:t xml:space="preserve">unit </w:t>
            </w:r>
            <w:r w:rsidRPr="00F8710D">
              <w:rPr>
                <w:rFonts w:ascii="Arial" w:eastAsia="Arial" w:hAnsi="Arial" w:cs="Arial"/>
              </w:rPr>
              <w:t xml:space="preserve">over a </w:t>
            </w:r>
            <w:r w:rsidRPr="00F8710D">
              <w:rPr>
                <w:rFonts w:ascii="Arial" w:eastAsia="Arial" w:hAnsi="Arial" w:cs="Arial"/>
                <w:i/>
              </w:rPr>
              <w:t xml:space="preserve">dispatch interval </w:t>
            </w:r>
            <w:r w:rsidRPr="00F8710D">
              <w:rPr>
                <w:rFonts w:ascii="Arial" w:eastAsia="Arial" w:hAnsi="Arial" w:cs="Arial"/>
              </w:rPr>
              <w:t xml:space="preserve">based on its submitted </w:t>
            </w:r>
            <w:r w:rsidRPr="00F8710D">
              <w:rPr>
                <w:rFonts w:ascii="Arial" w:eastAsia="Arial" w:hAnsi="Arial" w:cs="Arial"/>
                <w:i/>
              </w:rPr>
              <w:t xml:space="preserve">projected output </w:t>
            </w:r>
            <w:r w:rsidRPr="00F8710D">
              <w:rPr>
                <w:rFonts w:ascii="Arial" w:eastAsia="Arial" w:hAnsi="Arial" w:cs="Arial"/>
              </w:rPr>
              <w:t xml:space="preserve">assuming linear ramping calculated in accordance with Section 4.2.4. </w:t>
            </w:r>
          </w:p>
          <w:p w14:paraId="21AFFFE7" w14:textId="77777777" w:rsidR="00FA737B" w:rsidRPr="00F8710D" w:rsidRDefault="00FA737B" w:rsidP="00FA737B">
            <w:pPr>
              <w:rPr>
                <w:rFonts w:ascii="Arial" w:hAnsi="Arial" w:cs="Arial"/>
              </w:rPr>
            </w:pPr>
          </w:p>
        </w:tc>
        <w:tc>
          <w:tcPr>
            <w:tcW w:w="2880" w:type="dxa"/>
          </w:tcPr>
          <w:p w14:paraId="77F90F11" w14:textId="7592CBDF" w:rsidR="00FA737B" w:rsidRPr="00F8710D" w:rsidRDefault="00FA737B" w:rsidP="00FA737B">
            <w:pPr>
              <w:rPr>
                <w:rFonts w:ascii="Arial" w:hAnsi="Arial" w:cs="Arial"/>
                <w:b/>
              </w:rPr>
            </w:pPr>
            <w:r w:rsidRPr="00F8710D">
              <w:rPr>
                <w:rFonts w:ascii="Arial" w:eastAsia="Arial" w:hAnsi="Arial" w:cs="Arial"/>
              </w:rPr>
              <w:lastRenderedPageBreak/>
              <w:t xml:space="preserve">g) </w:t>
            </w:r>
            <w:r w:rsidRPr="00F8710D">
              <w:rPr>
                <w:rFonts w:ascii="Arial" w:eastAsia="Arial" w:hAnsi="Arial" w:cs="Arial"/>
                <w:b/>
              </w:rPr>
              <w:t xml:space="preserve">Projected quantity. </w:t>
            </w:r>
            <w:r w:rsidRPr="00F8710D">
              <w:rPr>
                <w:rFonts w:ascii="Arial" w:eastAsia="Arial" w:hAnsi="Arial" w:cs="Arial"/>
              </w:rPr>
              <w:t xml:space="preserve">Estimated </w:t>
            </w:r>
            <w:r w:rsidRPr="00F8710D">
              <w:rPr>
                <w:rFonts w:ascii="Arial" w:eastAsia="Arial" w:hAnsi="Arial" w:cs="Arial"/>
                <w:i/>
              </w:rPr>
              <w:t xml:space="preserve">generation </w:t>
            </w:r>
            <w:r w:rsidRPr="00F8710D">
              <w:rPr>
                <w:rFonts w:ascii="Arial" w:eastAsia="Arial" w:hAnsi="Arial" w:cs="Arial"/>
              </w:rPr>
              <w:t xml:space="preserve">of a </w:t>
            </w:r>
            <w:r w:rsidRPr="00F8710D">
              <w:rPr>
                <w:rFonts w:ascii="Arial" w:eastAsia="Arial" w:hAnsi="Arial" w:cs="Arial"/>
                <w:i/>
              </w:rPr>
              <w:t xml:space="preserve">must-dispatch generating </w:t>
            </w:r>
            <w:r w:rsidRPr="00F8710D">
              <w:rPr>
                <w:rFonts w:ascii="Arial" w:eastAsia="Arial" w:hAnsi="Arial" w:cs="Arial"/>
                <w:i/>
              </w:rPr>
              <w:lastRenderedPageBreak/>
              <w:t xml:space="preserve">unit </w:t>
            </w:r>
            <w:r w:rsidRPr="00F8710D">
              <w:rPr>
                <w:rFonts w:ascii="Arial" w:eastAsia="Arial" w:hAnsi="Arial" w:cs="Arial"/>
              </w:rPr>
              <w:t xml:space="preserve">over a </w:t>
            </w:r>
            <w:r w:rsidRPr="00F8710D">
              <w:rPr>
                <w:rFonts w:ascii="Arial" w:eastAsia="Arial" w:hAnsi="Arial" w:cs="Arial"/>
                <w:i/>
              </w:rPr>
              <w:t xml:space="preserve">dispatch interval </w:t>
            </w:r>
            <w:r w:rsidRPr="00F8710D">
              <w:rPr>
                <w:rFonts w:ascii="Arial" w:eastAsia="Arial" w:hAnsi="Arial" w:cs="Arial"/>
              </w:rPr>
              <w:t xml:space="preserve">based on its submitted </w:t>
            </w:r>
            <w:r w:rsidRPr="00F8710D">
              <w:rPr>
                <w:rFonts w:ascii="Arial" w:eastAsia="Arial" w:hAnsi="Arial" w:cs="Arial"/>
                <w:i/>
              </w:rPr>
              <w:t xml:space="preserve">projected output </w:t>
            </w:r>
            <w:r w:rsidRPr="00F8710D">
              <w:rPr>
                <w:rFonts w:ascii="Arial" w:eastAsia="Arial" w:hAnsi="Arial" w:cs="Arial"/>
              </w:rPr>
              <w:t xml:space="preserve">assuming linear ramping calculated in accordance with Section 4.2.4. </w:t>
            </w:r>
            <w:r w:rsidRPr="00F8710D">
              <w:rPr>
                <w:rFonts w:ascii="Arial" w:eastAsia="Arial" w:hAnsi="Arial" w:cs="Arial"/>
                <w:b/>
                <w:bCs/>
                <w:u w:val="single"/>
              </w:rPr>
              <w:t>For an intermittent renewable energy resource</w:t>
            </w:r>
            <w:r w:rsidRPr="00F8710D">
              <w:rPr>
                <w:rFonts w:ascii="Arial" w:eastAsia="Arial" w:hAnsi="Arial" w:cs="Arial"/>
                <w:b/>
                <w:bCs/>
                <w:u w:val="single"/>
              </w:rPr>
              <w:noBreakHyphen/>
              <w:t>based generating unit that has opted to be classified as scheduled generating unit</w:t>
            </w:r>
            <w:r w:rsidRPr="00F8710D">
              <w:rPr>
                <w:rFonts w:ascii="Arial" w:eastAsia="Arial" w:hAnsi="Arial" w:cs="Arial"/>
                <w:b/>
                <w:u w:val="single"/>
              </w:rPr>
              <w:t xml:space="preserve">, RTD Schedule shall replace the </w:t>
            </w:r>
            <w:r w:rsidRPr="00F8710D">
              <w:rPr>
                <w:rFonts w:ascii="Arial" w:eastAsia="Arial" w:hAnsi="Arial" w:cs="Arial"/>
                <w:b/>
                <w:bCs/>
                <w:u w:val="single"/>
              </w:rPr>
              <w:t>projected output</w:t>
            </w:r>
            <w:r w:rsidRPr="00F8710D">
              <w:rPr>
                <w:rFonts w:ascii="Arial" w:eastAsia="Arial" w:hAnsi="Arial" w:cs="Arial"/>
                <w:b/>
                <w:u w:val="single"/>
              </w:rPr>
              <w:t>.</w:t>
            </w:r>
          </w:p>
        </w:tc>
        <w:tc>
          <w:tcPr>
            <w:tcW w:w="2684" w:type="dxa"/>
          </w:tcPr>
          <w:p w14:paraId="28C3EA53" w14:textId="1BA4256C" w:rsidR="00FA737B" w:rsidRPr="00F8710D" w:rsidRDefault="00FA737B" w:rsidP="00FA737B">
            <w:pPr>
              <w:rPr>
                <w:rFonts w:ascii="Arial" w:hAnsi="Arial" w:cs="Arial"/>
              </w:rPr>
            </w:pPr>
            <w:r w:rsidRPr="00F8710D">
              <w:rPr>
                <w:rFonts w:ascii="Arial" w:eastAsia="Arial" w:hAnsi="Arial" w:cs="Arial"/>
              </w:rPr>
              <w:lastRenderedPageBreak/>
              <w:t xml:space="preserve">Redefined to cover both populations. The distinction between </w:t>
            </w:r>
            <w:r w:rsidRPr="00F8710D">
              <w:rPr>
                <w:rFonts w:ascii="Arial" w:eastAsia="Arial" w:hAnsi="Arial" w:cs="Arial"/>
              </w:rPr>
              <w:lastRenderedPageBreak/>
              <w:t>projected output (must-dispatch) and offered quantity (VREs as scheduled) is stated within the definition. This single redefinition carries through all provisions referencing Projected Quantity, including Sections 4.2.3, 4.2.5, 4.2.6, and 4.2.7, eliminating the need for separate formula sub-clauses.</w:t>
            </w:r>
          </w:p>
        </w:tc>
        <w:tc>
          <w:tcPr>
            <w:tcW w:w="2412" w:type="dxa"/>
          </w:tcPr>
          <w:p w14:paraId="7F014266" w14:textId="77777777" w:rsidR="00FA737B" w:rsidRPr="00F8710D" w:rsidRDefault="00FA737B" w:rsidP="00FA737B">
            <w:pPr>
              <w:rPr>
                <w:rFonts w:ascii="Arial" w:hAnsi="Arial" w:cs="Arial"/>
                <w:iCs/>
                <w:highlight w:val="yellow"/>
              </w:rPr>
            </w:pPr>
          </w:p>
        </w:tc>
        <w:tc>
          <w:tcPr>
            <w:tcW w:w="2880" w:type="dxa"/>
          </w:tcPr>
          <w:p w14:paraId="6E5D317F" w14:textId="77777777" w:rsidR="00FA737B" w:rsidRPr="00F8710D" w:rsidRDefault="00FA737B" w:rsidP="00FA737B">
            <w:pPr>
              <w:rPr>
                <w:rFonts w:ascii="Arial" w:hAnsi="Arial" w:cs="Arial"/>
                <w:iCs/>
                <w:highlight w:val="yellow"/>
              </w:rPr>
            </w:pPr>
          </w:p>
        </w:tc>
        <w:tc>
          <w:tcPr>
            <w:tcW w:w="1566" w:type="dxa"/>
          </w:tcPr>
          <w:p w14:paraId="0840CB74" w14:textId="77777777" w:rsidR="00FA737B" w:rsidRPr="00F8710D" w:rsidRDefault="00FA737B" w:rsidP="00FA737B">
            <w:pPr>
              <w:rPr>
                <w:rFonts w:ascii="Arial" w:hAnsi="Arial" w:cs="Arial"/>
                <w:iCs/>
                <w:highlight w:val="yellow"/>
              </w:rPr>
            </w:pPr>
          </w:p>
        </w:tc>
        <w:tc>
          <w:tcPr>
            <w:tcW w:w="1133" w:type="dxa"/>
          </w:tcPr>
          <w:p w14:paraId="2D3390BE" w14:textId="77777777" w:rsidR="00FA737B" w:rsidRPr="00F8710D" w:rsidRDefault="00FA737B" w:rsidP="00FA737B">
            <w:pPr>
              <w:rPr>
                <w:rFonts w:ascii="Arial" w:hAnsi="Arial" w:cs="Arial"/>
                <w:iCs/>
                <w:highlight w:val="yellow"/>
              </w:rPr>
            </w:pPr>
          </w:p>
        </w:tc>
      </w:tr>
      <w:tr w:rsidR="00FA737B" w:rsidRPr="00474449" w14:paraId="13C64830" w14:textId="4165F4CD" w:rsidTr="00A018C3">
        <w:tc>
          <w:tcPr>
            <w:tcW w:w="1736" w:type="dxa"/>
          </w:tcPr>
          <w:p w14:paraId="30DA8F7D" w14:textId="033C5A02" w:rsidR="00FA737B" w:rsidRPr="00F8710D" w:rsidRDefault="00FA737B" w:rsidP="00FA737B">
            <w:pPr>
              <w:jc w:val="both"/>
              <w:rPr>
                <w:rFonts w:ascii="Arial" w:hAnsi="Arial" w:cs="Arial"/>
                <w:b/>
              </w:rPr>
            </w:pPr>
            <w:permStart w:id="1015642264" w:edGrp="everyone" w:colFirst="5" w:colLast="5"/>
            <w:permStart w:id="210903659" w:edGrp="everyone" w:colFirst="6" w:colLast="6"/>
            <w:permStart w:id="278029028" w:edGrp="everyone" w:colFirst="7" w:colLast="7"/>
            <w:permStart w:id="1296381173" w:edGrp="everyone" w:colFirst="8" w:colLast="8"/>
            <w:permEnd w:id="1659834531"/>
            <w:permEnd w:id="1100163813"/>
            <w:permEnd w:id="1532064674"/>
            <w:permEnd w:id="963672473"/>
            <w:r w:rsidRPr="00F8710D">
              <w:rPr>
                <w:rFonts w:ascii="Arial" w:eastAsia="Arial" w:hAnsi="Arial" w:cs="Arial"/>
                <w:color w:val="000000"/>
              </w:rPr>
              <w:t>3.1 Enforcement and Compliance Office</w:t>
            </w:r>
          </w:p>
        </w:tc>
        <w:tc>
          <w:tcPr>
            <w:tcW w:w="1359" w:type="dxa"/>
          </w:tcPr>
          <w:p w14:paraId="4BBF6D6D" w14:textId="3D55B3ED" w:rsidR="00FA737B" w:rsidRPr="00F8710D" w:rsidRDefault="00FA737B" w:rsidP="00FA737B">
            <w:pPr>
              <w:jc w:val="center"/>
              <w:rPr>
                <w:rFonts w:ascii="Arial" w:hAnsi="Arial" w:cs="Arial"/>
              </w:rPr>
            </w:pPr>
            <w:r w:rsidRPr="00F8710D">
              <w:rPr>
                <w:rFonts w:ascii="Arial" w:eastAsia="Arial" w:hAnsi="Arial" w:cs="Arial"/>
                <w:color w:val="000000"/>
              </w:rPr>
              <w:t>3.1.1</w:t>
            </w:r>
          </w:p>
        </w:tc>
        <w:tc>
          <w:tcPr>
            <w:tcW w:w="2880" w:type="dxa"/>
          </w:tcPr>
          <w:p w14:paraId="1BE46398" w14:textId="77777777" w:rsidR="00FA737B" w:rsidRPr="00F8710D" w:rsidRDefault="00FA737B" w:rsidP="00FA737B">
            <w:pPr>
              <w:spacing w:after="60"/>
              <w:rPr>
                <w:rFonts w:ascii="Arial" w:eastAsia="Arial" w:hAnsi="Arial" w:cs="Arial"/>
                <w:color w:val="000000"/>
              </w:rPr>
            </w:pPr>
            <w:r w:rsidRPr="00F8710D">
              <w:rPr>
                <w:rFonts w:ascii="Arial" w:eastAsia="Arial" w:hAnsi="Arial" w:cs="Arial"/>
                <w:color w:val="000000"/>
              </w:rPr>
              <w:t xml:space="preserve">The </w:t>
            </w:r>
            <w:r w:rsidRPr="00F8710D">
              <w:rPr>
                <w:rFonts w:ascii="Arial" w:eastAsia="Arial" w:hAnsi="Arial" w:cs="Arial"/>
                <w:i/>
                <w:iCs/>
                <w:color w:val="000000"/>
              </w:rPr>
              <w:t xml:space="preserve">Enforcement and Compliance Office </w:t>
            </w:r>
            <w:r w:rsidRPr="00F8710D">
              <w:rPr>
                <w:rFonts w:ascii="Arial" w:eastAsia="Arial" w:hAnsi="Arial" w:cs="Arial"/>
                <w:color w:val="000000"/>
              </w:rPr>
              <w:t xml:space="preserve">shall assess, evaluate, and issue the cumulative results of </w:t>
            </w:r>
            <w:r w:rsidRPr="00F8710D">
              <w:rPr>
                <w:rFonts w:ascii="Arial" w:eastAsia="Arial" w:hAnsi="Arial" w:cs="Arial"/>
                <w:i/>
                <w:iCs/>
                <w:color w:val="000000"/>
              </w:rPr>
              <w:t xml:space="preserve">MAPE </w:t>
            </w:r>
            <w:r w:rsidRPr="00F8710D">
              <w:rPr>
                <w:rFonts w:ascii="Arial" w:eastAsia="Arial" w:hAnsi="Arial" w:cs="Arial"/>
                <w:color w:val="000000"/>
              </w:rPr>
              <w:t xml:space="preserve">and </w:t>
            </w:r>
            <w:r w:rsidRPr="00F8710D">
              <w:rPr>
                <w:rFonts w:ascii="Arial" w:eastAsia="Arial" w:hAnsi="Arial" w:cs="Arial"/>
                <w:i/>
                <w:iCs/>
                <w:color w:val="000000"/>
              </w:rPr>
              <w:t xml:space="preserve">PERC95 </w:t>
            </w:r>
            <w:r w:rsidRPr="00F8710D">
              <w:rPr>
                <w:rFonts w:ascii="Arial" w:eastAsia="Arial" w:hAnsi="Arial" w:cs="Arial"/>
                <w:color w:val="000000"/>
              </w:rPr>
              <w:t xml:space="preserve">to each </w:t>
            </w:r>
            <w:r w:rsidRPr="00F8710D">
              <w:rPr>
                <w:rFonts w:ascii="Arial" w:eastAsia="Arial" w:hAnsi="Arial" w:cs="Arial"/>
                <w:i/>
                <w:iCs/>
                <w:color w:val="000000"/>
              </w:rPr>
              <w:t xml:space="preserve">must-dispatch generating unit </w:t>
            </w:r>
            <w:r w:rsidRPr="00F8710D">
              <w:rPr>
                <w:rFonts w:ascii="Arial" w:eastAsia="Arial" w:hAnsi="Arial" w:cs="Arial"/>
                <w:color w:val="000000"/>
              </w:rPr>
              <w:t xml:space="preserve">on a monthly and annual basis in accordance with the procedures set forth in Section 4.4 hereof. </w:t>
            </w:r>
          </w:p>
          <w:p w14:paraId="23CD7631" w14:textId="77777777" w:rsidR="00FA737B" w:rsidRPr="00F8710D" w:rsidRDefault="00FA737B" w:rsidP="00FA737B">
            <w:pPr>
              <w:spacing w:after="60"/>
              <w:rPr>
                <w:rFonts w:ascii="Arial" w:eastAsia="Arial" w:hAnsi="Arial" w:cs="Arial"/>
                <w:color w:val="000000"/>
              </w:rPr>
            </w:pPr>
          </w:p>
          <w:p w14:paraId="09D5BF39" w14:textId="1C3C0394" w:rsidR="00FA737B" w:rsidRPr="00F8710D" w:rsidRDefault="00FA737B" w:rsidP="00FA737B">
            <w:pPr>
              <w:rPr>
                <w:rFonts w:ascii="Arial" w:hAnsi="Arial" w:cs="Arial"/>
              </w:rPr>
            </w:pPr>
            <w:r w:rsidRPr="00F8710D">
              <w:rPr>
                <w:rFonts w:ascii="Arial" w:eastAsia="Arial" w:hAnsi="Arial" w:cs="Arial"/>
                <w:color w:val="000000"/>
              </w:rPr>
              <w:t xml:space="preserve">The </w:t>
            </w:r>
            <w:r w:rsidRPr="00F8710D">
              <w:rPr>
                <w:rFonts w:ascii="Arial" w:eastAsia="Arial" w:hAnsi="Arial" w:cs="Arial"/>
                <w:i/>
                <w:iCs/>
                <w:color w:val="000000"/>
              </w:rPr>
              <w:t xml:space="preserve">Enforcement and Compliance Office </w:t>
            </w:r>
            <w:r w:rsidRPr="00F8710D">
              <w:rPr>
                <w:rFonts w:ascii="Arial" w:eastAsia="Arial" w:hAnsi="Arial" w:cs="Arial"/>
                <w:color w:val="000000"/>
              </w:rPr>
              <w:t xml:space="preserve">shall, for this purpose, establish a detailed process or procedure of compliance monitoring and assessment and prescribe a reply format or template that may be accomplished by the </w:t>
            </w:r>
            <w:r w:rsidRPr="00F8710D">
              <w:rPr>
                <w:rFonts w:ascii="Arial" w:eastAsia="Arial" w:hAnsi="Arial" w:cs="Arial"/>
                <w:i/>
                <w:iCs/>
                <w:color w:val="000000"/>
              </w:rPr>
              <w:t xml:space="preserve">Generation Company </w:t>
            </w:r>
            <w:r w:rsidRPr="00F8710D">
              <w:rPr>
                <w:rFonts w:ascii="Arial" w:eastAsia="Arial" w:hAnsi="Arial" w:cs="Arial"/>
                <w:color w:val="000000"/>
              </w:rPr>
              <w:t>as part of the monitoring process.</w:t>
            </w:r>
          </w:p>
        </w:tc>
        <w:tc>
          <w:tcPr>
            <w:tcW w:w="2880" w:type="dxa"/>
          </w:tcPr>
          <w:p w14:paraId="45620D12" w14:textId="77777777" w:rsidR="00FA737B" w:rsidRPr="00F8710D" w:rsidRDefault="00FA737B" w:rsidP="00FA737B">
            <w:pPr>
              <w:spacing w:after="60"/>
              <w:rPr>
                <w:rFonts w:ascii="Arial" w:eastAsia="Arial" w:hAnsi="Arial" w:cs="Arial"/>
              </w:rPr>
            </w:pPr>
            <w:r w:rsidRPr="00F8710D">
              <w:rPr>
                <w:rFonts w:ascii="Arial" w:eastAsia="Arial" w:hAnsi="Arial" w:cs="Arial"/>
              </w:rPr>
              <w:lastRenderedPageBreak/>
              <w:t xml:space="preserve">The </w:t>
            </w:r>
            <w:r w:rsidRPr="00F8710D">
              <w:rPr>
                <w:rFonts w:ascii="Arial" w:eastAsia="Arial" w:hAnsi="Arial" w:cs="Arial"/>
                <w:i/>
                <w:iCs/>
              </w:rPr>
              <w:t xml:space="preserve">Enforcement and Compliance Office </w:t>
            </w:r>
            <w:r w:rsidRPr="00F8710D">
              <w:rPr>
                <w:rFonts w:ascii="Arial" w:eastAsia="Arial" w:hAnsi="Arial" w:cs="Arial"/>
              </w:rPr>
              <w:t xml:space="preserve">shall assess, evaluate, and issue the cumulative results of </w:t>
            </w:r>
            <w:r w:rsidRPr="00F8710D">
              <w:rPr>
                <w:rFonts w:ascii="Arial" w:eastAsia="Arial" w:hAnsi="Arial" w:cs="Arial"/>
                <w:i/>
              </w:rPr>
              <w:t xml:space="preserve">MAPE </w:t>
            </w:r>
            <w:r w:rsidRPr="00F8710D">
              <w:rPr>
                <w:rFonts w:ascii="Arial" w:eastAsia="Arial" w:hAnsi="Arial" w:cs="Arial"/>
              </w:rPr>
              <w:t xml:space="preserve">and </w:t>
            </w:r>
            <w:r w:rsidRPr="00F8710D">
              <w:rPr>
                <w:rFonts w:ascii="Arial" w:eastAsia="Arial" w:hAnsi="Arial" w:cs="Arial"/>
                <w:i/>
              </w:rPr>
              <w:t xml:space="preserve">PERC95 </w:t>
            </w:r>
            <w:r w:rsidRPr="00F8710D">
              <w:rPr>
                <w:rFonts w:ascii="Arial" w:eastAsia="Arial" w:hAnsi="Arial" w:cs="Arial"/>
              </w:rPr>
              <w:t xml:space="preserve">to each </w:t>
            </w:r>
            <w:r w:rsidRPr="00F8710D">
              <w:rPr>
                <w:rFonts w:ascii="Arial" w:eastAsia="Arial" w:hAnsi="Arial" w:cs="Arial"/>
                <w:i/>
                <w:iCs/>
              </w:rPr>
              <w:t>must-dispatch generating unit</w:t>
            </w:r>
            <w:r w:rsidRPr="00F8710D">
              <w:rPr>
                <w:rFonts w:ascii="Arial" w:eastAsia="Arial" w:hAnsi="Arial" w:cs="Arial"/>
                <w:b/>
                <w:bCs/>
              </w:rPr>
              <w:t xml:space="preserve"> </w:t>
            </w:r>
            <w:r w:rsidRPr="00F8710D">
              <w:rPr>
                <w:rFonts w:ascii="Arial" w:eastAsia="Arial" w:hAnsi="Arial" w:cs="Arial"/>
                <w:b/>
                <w:bCs/>
                <w:u w:val="single"/>
              </w:rPr>
              <w:t>or intermittent renewable energy resource</w:t>
            </w:r>
            <w:r w:rsidRPr="00F8710D">
              <w:rPr>
                <w:rFonts w:ascii="Arial" w:eastAsia="Arial" w:hAnsi="Arial" w:cs="Arial"/>
                <w:b/>
                <w:bCs/>
                <w:u w:val="single"/>
              </w:rPr>
              <w:noBreakHyphen/>
              <w:t xml:space="preserve">based generating unit that opted to be classified as scheduled generating </w:t>
            </w:r>
            <w:r w:rsidRPr="00F8710D">
              <w:rPr>
                <w:rFonts w:ascii="Arial" w:eastAsia="Arial" w:hAnsi="Arial" w:cs="Arial"/>
                <w:b/>
                <w:bCs/>
                <w:u w:val="single"/>
              </w:rPr>
              <w:lastRenderedPageBreak/>
              <w:t>unit</w:t>
            </w:r>
            <w:r w:rsidRPr="00F8710D">
              <w:rPr>
                <w:rFonts w:ascii="Arial" w:eastAsia="Arial" w:hAnsi="Arial" w:cs="Arial"/>
              </w:rPr>
              <w:t xml:space="preserve"> on a monthly and annual basis in accordance with the procedures set forth in Section 4.4 hereof. </w:t>
            </w:r>
          </w:p>
          <w:p w14:paraId="5D9C503E" w14:textId="77777777" w:rsidR="00FA737B" w:rsidRPr="00F8710D" w:rsidRDefault="00FA737B" w:rsidP="00FA737B">
            <w:pPr>
              <w:spacing w:after="60"/>
              <w:rPr>
                <w:rFonts w:ascii="Arial" w:eastAsia="Arial" w:hAnsi="Arial" w:cs="Arial"/>
              </w:rPr>
            </w:pPr>
          </w:p>
          <w:p w14:paraId="6815B244" w14:textId="50BF3928" w:rsidR="00FA737B" w:rsidRPr="00F8710D" w:rsidRDefault="00FA737B" w:rsidP="00FA737B">
            <w:pPr>
              <w:rPr>
                <w:rFonts w:ascii="Arial" w:hAnsi="Arial" w:cs="Arial"/>
                <w:b/>
              </w:rPr>
            </w:pPr>
            <w:r w:rsidRPr="00F8710D">
              <w:rPr>
                <w:rFonts w:ascii="Arial" w:eastAsia="Arial" w:hAnsi="Arial" w:cs="Arial"/>
              </w:rPr>
              <w:t xml:space="preserve">The </w:t>
            </w:r>
            <w:r w:rsidRPr="00F8710D">
              <w:rPr>
                <w:rFonts w:ascii="Arial" w:eastAsia="Arial" w:hAnsi="Arial" w:cs="Arial"/>
                <w:i/>
                <w:iCs/>
              </w:rPr>
              <w:t xml:space="preserve">Enforcement and Compliance Office </w:t>
            </w:r>
            <w:r w:rsidRPr="00F8710D">
              <w:rPr>
                <w:rFonts w:ascii="Arial" w:eastAsia="Arial" w:hAnsi="Arial" w:cs="Arial"/>
              </w:rPr>
              <w:t xml:space="preserve">shall, for this purpose, establish a detailed process or procedure of compliance monitoring and assessment and prescribe a reply format or template that may be accomplished by the </w:t>
            </w:r>
            <w:r w:rsidRPr="00F8710D">
              <w:rPr>
                <w:rFonts w:ascii="Arial" w:eastAsia="Arial" w:hAnsi="Arial" w:cs="Arial"/>
                <w:i/>
                <w:iCs/>
              </w:rPr>
              <w:t xml:space="preserve">Generation Company </w:t>
            </w:r>
            <w:r w:rsidRPr="00F8710D">
              <w:rPr>
                <w:rFonts w:ascii="Arial" w:eastAsia="Arial" w:hAnsi="Arial" w:cs="Arial"/>
              </w:rPr>
              <w:t>as part of the monitoring process.</w:t>
            </w:r>
          </w:p>
        </w:tc>
        <w:tc>
          <w:tcPr>
            <w:tcW w:w="2684" w:type="dxa"/>
          </w:tcPr>
          <w:p w14:paraId="2364BC43" w14:textId="53009D2E" w:rsidR="00FA737B" w:rsidRPr="00F8710D" w:rsidRDefault="00FA737B" w:rsidP="00FA737B">
            <w:pPr>
              <w:rPr>
                <w:rFonts w:ascii="Arial" w:hAnsi="Arial" w:cs="Arial"/>
              </w:rPr>
            </w:pPr>
            <w:r w:rsidRPr="00F8710D">
              <w:rPr>
                <w:rFonts w:ascii="Arial" w:eastAsia="Arial" w:hAnsi="Arial" w:cs="Arial"/>
                <w:color w:val="000000"/>
              </w:rPr>
              <w:lastRenderedPageBreak/>
              <w:t>ECO assessment obligation extended to VREs that opted to be classified as scheduled generators.</w:t>
            </w:r>
          </w:p>
        </w:tc>
        <w:tc>
          <w:tcPr>
            <w:tcW w:w="2412" w:type="dxa"/>
          </w:tcPr>
          <w:p w14:paraId="6A971CD8" w14:textId="77777777" w:rsidR="00FA737B" w:rsidRPr="00F8710D" w:rsidRDefault="00FA737B" w:rsidP="00FA737B">
            <w:pPr>
              <w:rPr>
                <w:rFonts w:ascii="Arial" w:hAnsi="Arial" w:cs="Arial"/>
                <w:iCs/>
                <w:highlight w:val="yellow"/>
              </w:rPr>
            </w:pPr>
          </w:p>
        </w:tc>
        <w:tc>
          <w:tcPr>
            <w:tcW w:w="2880" w:type="dxa"/>
          </w:tcPr>
          <w:p w14:paraId="423A87C0" w14:textId="77777777" w:rsidR="00FA737B" w:rsidRPr="00F8710D" w:rsidRDefault="00FA737B" w:rsidP="00FA737B">
            <w:pPr>
              <w:rPr>
                <w:rFonts w:ascii="Arial" w:hAnsi="Arial" w:cs="Arial"/>
                <w:iCs/>
                <w:highlight w:val="yellow"/>
              </w:rPr>
            </w:pPr>
          </w:p>
        </w:tc>
        <w:tc>
          <w:tcPr>
            <w:tcW w:w="1566" w:type="dxa"/>
          </w:tcPr>
          <w:p w14:paraId="5A769F33" w14:textId="77777777" w:rsidR="00FA737B" w:rsidRPr="00F8710D" w:rsidRDefault="00FA737B" w:rsidP="00FA737B">
            <w:pPr>
              <w:rPr>
                <w:rFonts w:ascii="Arial" w:hAnsi="Arial" w:cs="Arial"/>
                <w:iCs/>
                <w:highlight w:val="yellow"/>
              </w:rPr>
            </w:pPr>
          </w:p>
        </w:tc>
        <w:tc>
          <w:tcPr>
            <w:tcW w:w="1133" w:type="dxa"/>
          </w:tcPr>
          <w:p w14:paraId="7F6D3A6E" w14:textId="77777777" w:rsidR="00FA737B" w:rsidRPr="00F8710D" w:rsidRDefault="00FA737B" w:rsidP="00FA737B">
            <w:pPr>
              <w:rPr>
                <w:rFonts w:ascii="Arial" w:hAnsi="Arial" w:cs="Arial"/>
                <w:iCs/>
                <w:highlight w:val="yellow"/>
              </w:rPr>
            </w:pPr>
          </w:p>
        </w:tc>
      </w:tr>
      <w:tr w:rsidR="00FA737B" w:rsidRPr="00474449" w14:paraId="0F67BED7" w14:textId="5F15E62F" w:rsidTr="00A018C3">
        <w:tc>
          <w:tcPr>
            <w:tcW w:w="1736" w:type="dxa"/>
          </w:tcPr>
          <w:p w14:paraId="38CC190D" w14:textId="599ACBE5" w:rsidR="00FA737B" w:rsidRPr="00F8710D" w:rsidRDefault="00FA737B" w:rsidP="00FA737B">
            <w:pPr>
              <w:jc w:val="both"/>
              <w:rPr>
                <w:rFonts w:ascii="Arial" w:hAnsi="Arial" w:cs="Arial"/>
                <w:b/>
              </w:rPr>
            </w:pPr>
            <w:permStart w:id="1092643478" w:edGrp="everyone" w:colFirst="5" w:colLast="5"/>
            <w:permStart w:id="1158625598" w:edGrp="everyone" w:colFirst="6" w:colLast="6"/>
            <w:permStart w:id="1914708055" w:edGrp="everyone" w:colFirst="7" w:colLast="7"/>
            <w:permStart w:id="506332941" w:edGrp="everyone" w:colFirst="8" w:colLast="8"/>
            <w:permEnd w:id="1015642264"/>
            <w:permEnd w:id="210903659"/>
            <w:permEnd w:id="278029028"/>
            <w:permEnd w:id="1296381173"/>
            <w:r w:rsidRPr="00F8710D">
              <w:rPr>
                <w:rFonts w:ascii="Arial" w:eastAsia="Arial" w:hAnsi="Arial" w:cs="Arial"/>
                <w:color w:val="000000"/>
              </w:rPr>
              <w:t xml:space="preserve">3.1 Enforcement and Compliance Office </w:t>
            </w:r>
          </w:p>
        </w:tc>
        <w:tc>
          <w:tcPr>
            <w:tcW w:w="1359" w:type="dxa"/>
          </w:tcPr>
          <w:p w14:paraId="08E9E9BC" w14:textId="228CF665" w:rsidR="00FA737B" w:rsidRPr="00F8710D" w:rsidRDefault="00FA737B" w:rsidP="00FA737B">
            <w:pPr>
              <w:jc w:val="center"/>
              <w:rPr>
                <w:rFonts w:ascii="Arial" w:hAnsi="Arial" w:cs="Arial"/>
              </w:rPr>
            </w:pPr>
            <w:r w:rsidRPr="00F8710D">
              <w:rPr>
                <w:rFonts w:ascii="Arial" w:eastAsia="Arial" w:hAnsi="Arial" w:cs="Arial"/>
                <w:color w:val="000000"/>
              </w:rPr>
              <w:t>3.1.2</w:t>
            </w:r>
          </w:p>
        </w:tc>
        <w:tc>
          <w:tcPr>
            <w:tcW w:w="2880" w:type="dxa"/>
          </w:tcPr>
          <w:p w14:paraId="10B874E4" w14:textId="14D5513E" w:rsidR="00FA737B" w:rsidRPr="00F8710D" w:rsidRDefault="00FA737B" w:rsidP="00FA737B">
            <w:pPr>
              <w:rPr>
                <w:rFonts w:ascii="Arial" w:hAnsi="Arial" w:cs="Arial"/>
              </w:rPr>
            </w:pPr>
            <w:r w:rsidRPr="00F8710D">
              <w:rPr>
                <w:rFonts w:ascii="Arial" w:eastAsia="Arial" w:hAnsi="Arial" w:cs="Arial"/>
                <w:color w:val="000000"/>
              </w:rPr>
              <w:t xml:space="preserve">The </w:t>
            </w:r>
            <w:r w:rsidRPr="00F8710D">
              <w:rPr>
                <w:rFonts w:ascii="Arial" w:eastAsia="Arial" w:hAnsi="Arial" w:cs="Arial"/>
                <w:i/>
                <w:iCs/>
                <w:color w:val="000000"/>
              </w:rPr>
              <w:t xml:space="preserve">Enforcement and Compliance Office </w:t>
            </w:r>
            <w:r w:rsidRPr="00F8710D">
              <w:rPr>
                <w:rFonts w:ascii="Arial" w:eastAsia="Arial" w:hAnsi="Arial" w:cs="Arial"/>
                <w:color w:val="000000"/>
              </w:rPr>
              <w:t xml:space="preserve">shall report to the </w:t>
            </w:r>
            <w:r w:rsidRPr="00F8710D">
              <w:rPr>
                <w:rFonts w:ascii="Arial" w:eastAsia="Arial" w:hAnsi="Arial" w:cs="Arial"/>
                <w:i/>
                <w:iCs/>
                <w:color w:val="000000"/>
              </w:rPr>
              <w:t xml:space="preserve">PEM Board, </w:t>
            </w:r>
            <w:r w:rsidRPr="00F8710D">
              <w:rPr>
                <w:rFonts w:ascii="Arial" w:eastAsia="Arial" w:hAnsi="Arial" w:cs="Arial"/>
                <w:color w:val="000000"/>
              </w:rPr>
              <w:t xml:space="preserve">the </w:t>
            </w:r>
            <w:r w:rsidRPr="00F8710D">
              <w:rPr>
                <w:rFonts w:ascii="Arial" w:eastAsia="Arial" w:hAnsi="Arial" w:cs="Arial"/>
                <w:i/>
                <w:iCs/>
                <w:color w:val="000000"/>
              </w:rPr>
              <w:t xml:space="preserve">Compliance Committee, </w:t>
            </w:r>
            <w:r w:rsidRPr="00F8710D">
              <w:rPr>
                <w:rFonts w:ascii="Arial" w:eastAsia="Arial" w:hAnsi="Arial" w:cs="Arial"/>
                <w:color w:val="000000"/>
              </w:rPr>
              <w:t xml:space="preserve">the </w:t>
            </w:r>
            <w:r w:rsidRPr="00F8710D">
              <w:rPr>
                <w:rFonts w:ascii="Arial" w:eastAsia="Arial" w:hAnsi="Arial" w:cs="Arial"/>
                <w:i/>
                <w:iCs/>
                <w:color w:val="000000"/>
              </w:rPr>
              <w:t xml:space="preserve">ERC, </w:t>
            </w:r>
            <w:r w:rsidRPr="00F8710D">
              <w:rPr>
                <w:rFonts w:ascii="Arial" w:eastAsia="Arial" w:hAnsi="Arial" w:cs="Arial"/>
                <w:color w:val="000000"/>
              </w:rPr>
              <w:t xml:space="preserve">and the </w:t>
            </w:r>
            <w:r w:rsidRPr="00F8710D">
              <w:rPr>
                <w:rFonts w:ascii="Arial" w:eastAsia="Arial" w:hAnsi="Arial" w:cs="Arial"/>
                <w:i/>
                <w:iCs/>
                <w:color w:val="000000"/>
              </w:rPr>
              <w:t xml:space="preserve">DOE </w:t>
            </w:r>
            <w:r w:rsidRPr="00F8710D">
              <w:rPr>
                <w:rFonts w:ascii="Arial" w:eastAsia="Arial" w:hAnsi="Arial" w:cs="Arial"/>
                <w:color w:val="000000"/>
              </w:rPr>
              <w:t xml:space="preserve">its evaluation on the annual compliance of </w:t>
            </w:r>
            <w:r w:rsidRPr="00F8710D">
              <w:rPr>
                <w:rFonts w:ascii="Arial" w:eastAsia="Arial" w:hAnsi="Arial" w:cs="Arial"/>
                <w:color w:val="000000"/>
              </w:rPr>
              <w:lastRenderedPageBreak/>
              <w:t xml:space="preserve">each </w:t>
            </w:r>
            <w:r w:rsidRPr="00F8710D">
              <w:rPr>
                <w:rFonts w:ascii="Arial" w:eastAsia="Arial" w:hAnsi="Arial" w:cs="Arial"/>
                <w:i/>
                <w:iCs/>
                <w:color w:val="000000"/>
              </w:rPr>
              <w:t xml:space="preserve">must-dispatch generating unit </w:t>
            </w:r>
            <w:r w:rsidRPr="00F8710D">
              <w:rPr>
                <w:rFonts w:ascii="Arial" w:eastAsia="Arial" w:hAnsi="Arial" w:cs="Arial"/>
                <w:color w:val="000000"/>
              </w:rPr>
              <w:t xml:space="preserve">to the </w:t>
            </w:r>
            <w:r w:rsidRPr="00F8710D">
              <w:rPr>
                <w:rFonts w:ascii="Arial" w:eastAsia="Arial" w:hAnsi="Arial" w:cs="Arial"/>
                <w:i/>
                <w:iCs/>
                <w:color w:val="000000"/>
              </w:rPr>
              <w:t xml:space="preserve">forecast accuracy standards </w:t>
            </w:r>
            <w:r w:rsidRPr="00F8710D">
              <w:rPr>
                <w:rFonts w:ascii="Arial" w:eastAsia="Arial" w:hAnsi="Arial" w:cs="Arial"/>
                <w:color w:val="000000"/>
              </w:rPr>
              <w:t>as set forth in Section 4.4.6 of this Manual.</w:t>
            </w:r>
          </w:p>
        </w:tc>
        <w:tc>
          <w:tcPr>
            <w:tcW w:w="2880" w:type="dxa"/>
          </w:tcPr>
          <w:p w14:paraId="0F690D06" w14:textId="569A751D" w:rsidR="00FA737B" w:rsidRPr="00F8710D" w:rsidRDefault="00FA737B" w:rsidP="00FA737B">
            <w:pPr>
              <w:rPr>
                <w:rFonts w:ascii="Arial" w:hAnsi="Arial" w:cs="Arial"/>
                <w:b/>
              </w:rPr>
            </w:pPr>
            <w:r w:rsidRPr="00F8710D">
              <w:rPr>
                <w:rFonts w:ascii="Arial" w:eastAsia="Arial" w:hAnsi="Arial" w:cs="Arial"/>
              </w:rPr>
              <w:lastRenderedPageBreak/>
              <w:t xml:space="preserve">The </w:t>
            </w:r>
            <w:r w:rsidRPr="00F8710D">
              <w:rPr>
                <w:rFonts w:ascii="Arial" w:eastAsia="Arial" w:hAnsi="Arial" w:cs="Arial"/>
                <w:i/>
                <w:iCs/>
              </w:rPr>
              <w:t xml:space="preserve">Enforcement and Compliance Office </w:t>
            </w:r>
            <w:r w:rsidRPr="00F8710D">
              <w:rPr>
                <w:rFonts w:ascii="Arial" w:eastAsia="Arial" w:hAnsi="Arial" w:cs="Arial"/>
              </w:rPr>
              <w:t xml:space="preserve">shall report to the </w:t>
            </w:r>
            <w:r w:rsidRPr="00F8710D">
              <w:rPr>
                <w:rFonts w:ascii="Arial" w:eastAsia="Arial" w:hAnsi="Arial" w:cs="Arial"/>
                <w:i/>
                <w:iCs/>
              </w:rPr>
              <w:t xml:space="preserve">PEM Board, </w:t>
            </w:r>
            <w:r w:rsidRPr="00F8710D">
              <w:rPr>
                <w:rFonts w:ascii="Arial" w:eastAsia="Arial" w:hAnsi="Arial" w:cs="Arial"/>
              </w:rPr>
              <w:t xml:space="preserve">the </w:t>
            </w:r>
            <w:r w:rsidRPr="00F8710D">
              <w:rPr>
                <w:rFonts w:ascii="Arial" w:eastAsia="Arial" w:hAnsi="Arial" w:cs="Arial"/>
                <w:i/>
                <w:iCs/>
              </w:rPr>
              <w:t xml:space="preserve">Compliance Committee, </w:t>
            </w:r>
            <w:r w:rsidRPr="00F8710D">
              <w:rPr>
                <w:rFonts w:ascii="Arial" w:eastAsia="Arial" w:hAnsi="Arial" w:cs="Arial"/>
              </w:rPr>
              <w:t xml:space="preserve">the </w:t>
            </w:r>
            <w:r w:rsidRPr="00F8710D">
              <w:rPr>
                <w:rFonts w:ascii="Arial" w:eastAsia="Arial" w:hAnsi="Arial" w:cs="Arial"/>
                <w:i/>
                <w:iCs/>
              </w:rPr>
              <w:t xml:space="preserve">ERC, </w:t>
            </w:r>
            <w:r w:rsidRPr="00F8710D">
              <w:rPr>
                <w:rFonts w:ascii="Arial" w:eastAsia="Arial" w:hAnsi="Arial" w:cs="Arial"/>
              </w:rPr>
              <w:t xml:space="preserve">and the </w:t>
            </w:r>
            <w:r w:rsidRPr="00F8710D">
              <w:rPr>
                <w:rFonts w:ascii="Arial" w:eastAsia="Arial" w:hAnsi="Arial" w:cs="Arial"/>
                <w:i/>
                <w:iCs/>
              </w:rPr>
              <w:t xml:space="preserve">DOE </w:t>
            </w:r>
            <w:r w:rsidRPr="00F8710D">
              <w:rPr>
                <w:rFonts w:ascii="Arial" w:eastAsia="Arial" w:hAnsi="Arial" w:cs="Arial"/>
              </w:rPr>
              <w:t xml:space="preserve">its evaluation on the annual compliance of </w:t>
            </w:r>
            <w:r w:rsidRPr="00F8710D">
              <w:rPr>
                <w:rFonts w:ascii="Arial" w:eastAsia="Arial" w:hAnsi="Arial" w:cs="Arial"/>
              </w:rPr>
              <w:lastRenderedPageBreak/>
              <w:t xml:space="preserve">each </w:t>
            </w:r>
            <w:r w:rsidRPr="00F8710D">
              <w:rPr>
                <w:rFonts w:ascii="Arial" w:eastAsia="Arial" w:hAnsi="Arial" w:cs="Arial"/>
                <w:i/>
                <w:iCs/>
              </w:rPr>
              <w:t xml:space="preserve">must-dispatch generating unit </w:t>
            </w:r>
            <w:r w:rsidRPr="00F8710D">
              <w:rPr>
                <w:rFonts w:ascii="Arial" w:eastAsia="Arial" w:hAnsi="Arial" w:cs="Arial"/>
                <w:b/>
                <w:bCs/>
                <w:u w:val="single"/>
              </w:rPr>
              <w:t>or intermittent renewable energy resource</w:t>
            </w:r>
            <w:r w:rsidRPr="00F8710D">
              <w:rPr>
                <w:rFonts w:ascii="Arial" w:eastAsia="Arial" w:hAnsi="Arial" w:cs="Arial"/>
                <w:b/>
                <w:bCs/>
                <w:u w:val="single"/>
              </w:rPr>
              <w:noBreakHyphen/>
              <w:t>based generating unit that opted to be classified as scheduled generating unit</w:t>
            </w:r>
            <w:r w:rsidRPr="00F8710D">
              <w:rPr>
                <w:rFonts w:ascii="Arial" w:eastAsia="Arial" w:hAnsi="Arial" w:cs="Arial"/>
              </w:rPr>
              <w:t xml:space="preserve"> to the </w:t>
            </w:r>
            <w:r w:rsidRPr="00F8710D">
              <w:rPr>
                <w:rFonts w:ascii="Arial" w:eastAsia="Arial" w:hAnsi="Arial" w:cs="Arial"/>
                <w:i/>
                <w:iCs/>
              </w:rPr>
              <w:t xml:space="preserve">forecast accuracy standards </w:t>
            </w:r>
            <w:r w:rsidRPr="00F8710D">
              <w:rPr>
                <w:rFonts w:ascii="Arial" w:eastAsia="Arial" w:hAnsi="Arial" w:cs="Arial"/>
              </w:rPr>
              <w:t>as set forth in Section 4.4.6 of this Manual.</w:t>
            </w:r>
          </w:p>
        </w:tc>
        <w:tc>
          <w:tcPr>
            <w:tcW w:w="2684" w:type="dxa"/>
          </w:tcPr>
          <w:p w14:paraId="4C254984" w14:textId="7E8BBF36" w:rsidR="00FA737B" w:rsidRPr="00F8710D" w:rsidRDefault="00FA737B" w:rsidP="00FA737B">
            <w:pPr>
              <w:rPr>
                <w:rFonts w:ascii="Arial" w:hAnsi="Arial" w:cs="Arial"/>
              </w:rPr>
            </w:pPr>
            <w:r w:rsidRPr="00F8710D">
              <w:rPr>
                <w:rFonts w:ascii="Arial" w:eastAsia="Arial" w:hAnsi="Arial" w:cs="Arial"/>
                <w:color w:val="000000"/>
              </w:rPr>
              <w:lastRenderedPageBreak/>
              <w:t>ECO reporting obligation extended to VREs that opted to be classified as scheduled generators.</w:t>
            </w:r>
          </w:p>
        </w:tc>
        <w:tc>
          <w:tcPr>
            <w:tcW w:w="2412" w:type="dxa"/>
          </w:tcPr>
          <w:p w14:paraId="4D82187B" w14:textId="77777777" w:rsidR="00FA737B" w:rsidRPr="00F8710D" w:rsidRDefault="00FA737B" w:rsidP="00FA737B">
            <w:pPr>
              <w:rPr>
                <w:rFonts w:ascii="Arial" w:hAnsi="Arial" w:cs="Arial"/>
                <w:iCs/>
                <w:highlight w:val="yellow"/>
              </w:rPr>
            </w:pPr>
          </w:p>
        </w:tc>
        <w:tc>
          <w:tcPr>
            <w:tcW w:w="2880" w:type="dxa"/>
          </w:tcPr>
          <w:p w14:paraId="12F2041F" w14:textId="77777777" w:rsidR="00FA737B" w:rsidRPr="00F8710D" w:rsidRDefault="00FA737B" w:rsidP="00FA737B">
            <w:pPr>
              <w:rPr>
                <w:rFonts w:ascii="Arial" w:hAnsi="Arial" w:cs="Arial"/>
                <w:iCs/>
                <w:highlight w:val="yellow"/>
              </w:rPr>
            </w:pPr>
          </w:p>
        </w:tc>
        <w:tc>
          <w:tcPr>
            <w:tcW w:w="1566" w:type="dxa"/>
          </w:tcPr>
          <w:p w14:paraId="6994E024" w14:textId="77777777" w:rsidR="00FA737B" w:rsidRPr="00F8710D" w:rsidRDefault="00FA737B" w:rsidP="00FA737B">
            <w:pPr>
              <w:rPr>
                <w:rFonts w:ascii="Arial" w:hAnsi="Arial" w:cs="Arial"/>
                <w:iCs/>
                <w:highlight w:val="yellow"/>
              </w:rPr>
            </w:pPr>
          </w:p>
        </w:tc>
        <w:tc>
          <w:tcPr>
            <w:tcW w:w="1133" w:type="dxa"/>
          </w:tcPr>
          <w:p w14:paraId="662C8532" w14:textId="77777777" w:rsidR="00FA737B" w:rsidRPr="00F8710D" w:rsidRDefault="00FA737B" w:rsidP="00FA737B">
            <w:pPr>
              <w:rPr>
                <w:rFonts w:ascii="Arial" w:hAnsi="Arial" w:cs="Arial"/>
                <w:iCs/>
                <w:highlight w:val="yellow"/>
              </w:rPr>
            </w:pPr>
          </w:p>
        </w:tc>
      </w:tr>
      <w:tr w:rsidR="00FA737B" w:rsidRPr="00474449" w14:paraId="3D2DCEF3" w14:textId="626CBBA5" w:rsidTr="00A018C3">
        <w:tc>
          <w:tcPr>
            <w:tcW w:w="1736" w:type="dxa"/>
          </w:tcPr>
          <w:p w14:paraId="1A10F7F4" w14:textId="5233671D" w:rsidR="00FA737B" w:rsidRPr="00F8710D" w:rsidRDefault="00FA737B" w:rsidP="00FA737B">
            <w:pPr>
              <w:jc w:val="both"/>
              <w:rPr>
                <w:rFonts w:ascii="Arial" w:hAnsi="Arial" w:cs="Arial"/>
                <w:b/>
              </w:rPr>
            </w:pPr>
            <w:permStart w:id="542472223" w:edGrp="everyone" w:colFirst="5" w:colLast="5"/>
            <w:permStart w:id="1076895523" w:edGrp="everyone" w:colFirst="6" w:colLast="6"/>
            <w:permStart w:id="1526739222" w:edGrp="everyone" w:colFirst="7" w:colLast="7"/>
            <w:permStart w:id="1507749987" w:edGrp="everyone" w:colFirst="8" w:colLast="8"/>
            <w:permEnd w:id="1092643478"/>
            <w:permEnd w:id="1158625598"/>
            <w:permEnd w:id="1914708055"/>
            <w:permEnd w:id="506332941"/>
            <w:r w:rsidRPr="00F8710D">
              <w:rPr>
                <w:rFonts w:ascii="Arial" w:eastAsia="Arial" w:hAnsi="Arial" w:cs="Arial"/>
                <w:color w:val="000000"/>
              </w:rPr>
              <w:t>3.2 System Operator</w:t>
            </w:r>
          </w:p>
        </w:tc>
        <w:tc>
          <w:tcPr>
            <w:tcW w:w="1359" w:type="dxa"/>
          </w:tcPr>
          <w:p w14:paraId="180507D0" w14:textId="19079DFA" w:rsidR="00FA737B" w:rsidRPr="00F8710D" w:rsidRDefault="00FA737B" w:rsidP="00FA737B">
            <w:pPr>
              <w:jc w:val="center"/>
              <w:rPr>
                <w:rFonts w:ascii="Arial" w:hAnsi="Arial" w:cs="Arial"/>
              </w:rPr>
            </w:pPr>
            <w:r w:rsidRPr="00F8710D">
              <w:rPr>
                <w:rFonts w:ascii="Arial" w:eastAsia="Arial" w:hAnsi="Arial" w:cs="Arial"/>
                <w:color w:val="000000"/>
              </w:rPr>
              <w:t>3.2.1</w:t>
            </w:r>
          </w:p>
        </w:tc>
        <w:tc>
          <w:tcPr>
            <w:tcW w:w="2880" w:type="dxa"/>
          </w:tcPr>
          <w:p w14:paraId="14096492" w14:textId="54443C83" w:rsidR="00FA737B" w:rsidRPr="00F8710D" w:rsidRDefault="00FA737B" w:rsidP="00FA737B">
            <w:pPr>
              <w:rPr>
                <w:rFonts w:ascii="Arial" w:hAnsi="Arial" w:cs="Arial"/>
              </w:rPr>
            </w:pPr>
            <w:r w:rsidRPr="00F8710D">
              <w:rPr>
                <w:rFonts w:ascii="Arial" w:eastAsia="Arial" w:hAnsi="Arial" w:cs="Arial"/>
                <w:color w:val="000000"/>
              </w:rPr>
              <w:t>The System Operator shall advise the Market Operator of any output restrictions imposed by the System Operator on must-dispatch generating units in accordance with the WESM Rules and the Grid Code.</w:t>
            </w:r>
          </w:p>
        </w:tc>
        <w:tc>
          <w:tcPr>
            <w:tcW w:w="2880" w:type="dxa"/>
          </w:tcPr>
          <w:p w14:paraId="4763FCBF" w14:textId="58D24C5F" w:rsidR="00FA737B" w:rsidRPr="00F8710D" w:rsidRDefault="00FA737B" w:rsidP="00FA737B">
            <w:pPr>
              <w:rPr>
                <w:rFonts w:ascii="Arial" w:hAnsi="Arial" w:cs="Arial"/>
                <w:b/>
              </w:rPr>
            </w:pPr>
            <w:r w:rsidRPr="00F8710D">
              <w:rPr>
                <w:rFonts w:ascii="Arial" w:eastAsia="Arial" w:hAnsi="Arial" w:cs="Arial"/>
              </w:rPr>
              <w:t>The System Operator shall advise the Market Operator of any output restrictions imposed by the System Operator on must-dispatch generating unit</w:t>
            </w:r>
            <w:r w:rsidRPr="00F8710D">
              <w:rPr>
                <w:rFonts w:ascii="Arial" w:eastAsia="Arial" w:hAnsi="Arial" w:cs="Arial"/>
                <w:b/>
                <w:bCs/>
              </w:rPr>
              <w:t xml:space="preserve"> </w:t>
            </w:r>
            <w:r w:rsidRPr="00F8710D">
              <w:rPr>
                <w:rFonts w:ascii="Arial" w:eastAsia="Arial" w:hAnsi="Arial" w:cs="Arial"/>
                <w:b/>
                <w:bCs/>
                <w:u w:val="single"/>
              </w:rPr>
              <w:t>or intermittent renewable energy resource</w:t>
            </w:r>
            <w:r w:rsidRPr="00F8710D">
              <w:rPr>
                <w:rFonts w:ascii="Arial" w:eastAsia="Arial" w:hAnsi="Arial" w:cs="Arial"/>
                <w:b/>
                <w:bCs/>
                <w:u w:val="single"/>
              </w:rPr>
              <w:noBreakHyphen/>
              <w:t>based generating unit that opted to be classified as scheduled generating unit</w:t>
            </w:r>
            <w:r w:rsidRPr="00F8710D">
              <w:rPr>
                <w:rFonts w:ascii="Arial" w:eastAsia="Arial" w:hAnsi="Arial" w:cs="Arial"/>
              </w:rPr>
              <w:t xml:space="preserve"> in accordance with the WESM Rules and the Grid Code.</w:t>
            </w:r>
          </w:p>
        </w:tc>
        <w:tc>
          <w:tcPr>
            <w:tcW w:w="2684" w:type="dxa"/>
          </w:tcPr>
          <w:p w14:paraId="61E3FEB5" w14:textId="16C8D01A" w:rsidR="00FA737B" w:rsidRPr="00F8710D" w:rsidRDefault="00FA737B" w:rsidP="00FA737B">
            <w:pPr>
              <w:rPr>
                <w:rFonts w:ascii="Arial" w:hAnsi="Arial" w:cs="Arial"/>
              </w:rPr>
            </w:pPr>
            <w:r w:rsidRPr="00F8710D">
              <w:rPr>
                <w:rFonts w:ascii="Arial" w:eastAsia="Arial" w:hAnsi="Arial" w:cs="Arial"/>
                <w:color w:val="000000"/>
              </w:rPr>
              <w:t xml:space="preserve">Extended to VREs that opted to be classified as scheduled generators. </w:t>
            </w:r>
            <w:proofErr w:type="gramStart"/>
            <w:r w:rsidRPr="00F8710D">
              <w:rPr>
                <w:rFonts w:ascii="Arial" w:eastAsia="Arial" w:hAnsi="Arial" w:cs="Arial"/>
                <w:color w:val="000000"/>
              </w:rPr>
              <w:t>SO</w:t>
            </w:r>
            <w:proofErr w:type="gramEnd"/>
            <w:r w:rsidRPr="00F8710D">
              <w:rPr>
                <w:rFonts w:ascii="Arial" w:eastAsia="Arial" w:hAnsi="Arial" w:cs="Arial"/>
                <w:color w:val="000000"/>
              </w:rPr>
              <w:t xml:space="preserve"> output restriction advisory is relevant to both populations for purposes of the exclusion provisions under Section 4.3(b).</w:t>
            </w:r>
          </w:p>
        </w:tc>
        <w:tc>
          <w:tcPr>
            <w:tcW w:w="2412" w:type="dxa"/>
          </w:tcPr>
          <w:p w14:paraId="02AF3EFF" w14:textId="77777777" w:rsidR="00FA737B" w:rsidRPr="00F8710D" w:rsidRDefault="00FA737B" w:rsidP="00FA737B">
            <w:pPr>
              <w:rPr>
                <w:rFonts w:ascii="Arial" w:hAnsi="Arial" w:cs="Arial"/>
                <w:iCs/>
                <w:highlight w:val="yellow"/>
              </w:rPr>
            </w:pPr>
          </w:p>
        </w:tc>
        <w:tc>
          <w:tcPr>
            <w:tcW w:w="2880" w:type="dxa"/>
          </w:tcPr>
          <w:p w14:paraId="18107CEE" w14:textId="77777777" w:rsidR="00FA737B" w:rsidRPr="00F8710D" w:rsidRDefault="00FA737B" w:rsidP="00FA737B">
            <w:pPr>
              <w:rPr>
                <w:rFonts w:ascii="Arial" w:hAnsi="Arial" w:cs="Arial"/>
                <w:iCs/>
                <w:highlight w:val="yellow"/>
              </w:rPr>
            </w:pPr>
          </w:p>
        </w:tc>
        <w:tc>
          <w:tcPr>
            <w:tcW w:w="1566" w:type="dxa"/>
          </w:tcPr>
          <w:p w14:paraId="4B956418" w14:textId="77777777" w:rsidR="00FA737B" w:rsidRPr="00F8710D" w:rsidRDefault="00FA737B" w:rsidP="00FA737B">
            <w:pPr>
              <w:rPr>
                <w:rFonts w:ascii="Arial" w:hAnsi="Arial" w:cs="Arial"/>
                <w:iCs/>
                <w:highlight w:val="yellow"/>
              </w:rPr>
            </w:pPr>
          </w:p>
        </w:tc>
        <w:tc>
          <w:tcPr>
            <w:tcW w:w="1133" w:type="dxa"/>
          </w:tcPr>
          <w:p w14:paraId="00678BC7" w14:textId="77777777" w:rsidR="00FA737B" w:rsidRPr="00F8710D" w:rsidRDefault="00FA737B" w:rsidP="00FA737B">
            <w:pPr>
              <w:rPr>
                <w:rFonts w:ascii="Arial" w:hAnsi="Arial" w:cs="Arial"/>
                <w:iCs/>
                <w:highlight w:val="yellow"/>
              </w:rPr>
            </w:pPr>
          </w:p>
        </w:tc>
      </w:tr>
      <w:tr w:rsidR="00FA737B" w:rsidRPr="00474449" w14:paraId="35EBA5BF" w14:textId="6CFCB039" w:rsidTr="00A018C3">
        <w:tc>
          <w:tcPr>
            <w:tcW w:w="1736" w:type="dxa"/>
          </w:tcPr>
          <w:p w14:paraId="21691F24" w14:textId="30E42507" w:rsidR="00FA737B" w:rsidRPr="00F8710D" w:rsidRDefault="00FA737B" w:rsidP="00FA737B">
            <w:pPr>
              <w:jc w:val="both"/>
              <w:rPr>
                <w:rFonts w:ascii="Arial" w:hAnsi="Arial" w:cs="Arial"/>
                <w:b/>
              </w:rPr>
            </w:pPr>
            <w:permStart w:id="1511482359" w:edGrp="everyone" w:colFirst="5" w:colLast="5"/>
            <w:permStart w:id="1959029960" w:edGrp="everyone" w:colFirst="6" w:colLast="6"/>
            <w:permStart w:id="1625645741" w:edGrp="everyone" w:colFirst="7" w:colLast="7"/>
            <w:permStart w:id="40464891" w:edGrp="everyone" w:colFirst="8" w:colLast="8"/>
            <w:permEnd w:id="542472223"/>
            <w:permEnd w:id="1076895523"/>
            <w:permEnd w:id="1526739222"/>
            <w:permEnd w:id="1507749987"/>
            <w:r w:rsidRPr="00F8710D">
              <w:rPr>
                <w:rFonts w:ascii="Arial" w:hAnsi="Arial" w:cs="Arial"/>
                <w:color w:val="000000"/>
              </w:rPr>
              <w:lastRenderedPageBreak/>
              <w:t>3.3 Metering Services Providers</w:t>
            </w:r>
            <w:r w:rsidRPr="00F8710D" w:rsidDel="005A1F0D">
              <w:rPr>
                <w:rFonts w:ascii="Arial" w:hAnsi="Arial" w:cs="Arial"/>
                <w:color w:val="000000"/>
              </w:rPr>
              <w:t xml:space="preserve"> </w:t>
            </w:r>
          </w:p>
        </w:tc>
        <w:tc>
          <w:tcPr>
            <w:tcW w:w="1359" w:type="dxa"/>
          </w:tcPr>
          <w:p w14:paraId="58DC59E7" w14:textId="3B6D3E22" w:rsidR="00FA737B" w:rsidRPr="00F8710D" w:rsidRDefault="00FA737B" w:rsidP="00FA737B">
            <w:pPr>
              <w:jc w:val="center"/>
              <w:rPr>
                <w:rFonts w:ascii="Arial" w:hAnsi="Arial" w:cs="Arial"/>
              </w:rPr>
            </w:pPr>
            <w:r w:rsidRPr="00F8710D">
              <w:rPr>
                <w:rFonts w:ascii="Arial" w:eastAsia="Arial" w:hAnsi="Arial" w:cs="Arial"/>
                <w:color w:val="000000"/>
              </w:rPr>
              <w:t>3.3.1</w:t>
            </w:r>
          </w:p>
        </w:tc>
        <w:tc>
          <w:tcPr>
            <w:tcW w:w="2880" w:type="dxa"/>
          </w:tcPr>
          <w:p w14:paraId="1871EB1B" w14:textId="68F567DB" w:rsidR="00FA737B" w:rsidRPr="00F8710D" w:rsidRDefault="00FA737B" w:rsidP="00FA737B">
            <w:pPr>
              <w:rPr>
                <w:rFonts w:ascii="Arial" w:hAnsi="Arial" w:cs="Arial"/>
              </w:rPr>
            </w:pPr>
            <w:r w:rsidRPr="00F8710D">
              <w:rPr>
                <w:rFonts w:ascii="Arial" w:eastAsia="Arial" w:hAnsi="Arial" w:cs="Arial"/>
                <w:color w:val="000000"/>
              </w:rPr>
              <w:t>Metering Services Providers of must-dispatch generating units shall submit settlement-ready metering data of must-dispatch generating units in accordance with the timeline provided in the relevant Market Manual.</w:t>
            </w:r>
          </w:p>
        </w:tc>
        <w:tc>
          <w:tcPr>
            <w:tcW w:w="2880" w:type="dxa"/>
          </w:tcPr>
          <w:p w14:paraId="65552BC5" w14:textId="299E1DAB" w:rsidR="00FA737B" w:rsidRPr="00F8710D" w:rsidRDefault="00FA737B" w:rsidP="00FA737B">
            <w:pPr>
              <w:rPr>
                <w:rFonts w:ascii="Arial" w:hAnsi="Arial" w:cs="Arial"/>
                <w:b/>
              </w:rPr>
            </w:pPr>
            <w:r w:rsidRPr="00F8710D">
              <w:rPr>
                <w:rFonts w:ascii="Arial" w:eastAsia="Arial" w:hAnsi="Arial" w:cs="Arial"/>
              </w:rPr>
              <w:t>Metering Services Providers of must-dispatch generating unit</w:t>
            </w:r>
            <w:r w:rsidRPr="00F8710D">
              <w:rPr>
                <w:rFonts w:ascii="Arial" w:eastAsia="Arial" w:hAnsi="Arial" w:cs="Arial"/>
                <w:b/>
                <w:bCs/>
              </w:rPr>
              <w:t xml:space="preserve"> </w:t>
            </w:r>
            <w:r w:rsidRPr="00F8710D">
              <w:rPr>
                <w:rFonts w:ascii="Arial" w:eastAsia="Arial" w:hAnsi="Arial" w:cs="Arial"/>
                <w:b/>
                <w:bCs/>
                <w:u w:val="single"/>
              </w:rPr>
              <w:t>or intermittent renewable energy resource</w:t>
            </w:r>
            <w:r w:rsidRPr="00F8710D">
              <w:rPr>
                <w:rFonts w:ascii="Arial" w:eastAsia="Arial" w:hAnsi="Arial" w:cs="Arial"/>
                <w:b/>
                <w:bCs/>
                <w:u w:val="single"/>
              </w:rPr>
              <w:noBreakHyphen/>
              <w:t>based generating unit that opted to be classified as scheduled generating unit</w:t>
            </w:r>
            <w:r w:rsidRPr="00F8710D">
              <w:rPr>
                <w:rFonts w:ascii="Arial" w:eastAsia="Arial" w:hAnsi="Arial" w:cs="Arial"/>
              </w:rPr>
              <w:t xml:space="preserve"> shall submit settlement-ready metering data of </w:t>
            </w:r>
            <w:r w:rsidRPr="00F8710D">
              <w:rPr>
                <w:rFonts w:ascii="Arial" w:eastAsia="Arial" w:hAnsi="Arial" w:cs="Arial"/>
                <w:strike/>
              </w:rPr>
              <w:t>must-dispatch</w:t>
            </w:r>
            <w:r w:rsidRPr="00F8710D">
              <w:rPr>
                <w:rFonts w:ascii="Arial" w:eastAsia="Arial" w:hAnsi="Arial" w:cs="Arial"/>
                <w:u w:val="single"/>
              </w:rPr>
              <w:t xml:space="preserve"> </w:t>
            </w:r>
            <w:r w:rsidRPr="00F8710D">
              <w:rPr>
                <w:rFonts w:ascii="Arial" w:eastAsia="Arial" w:hAnsi="Arial" w:cs="Arial"/>
                <w:b/>
                <w:bCs/>
                <w:u w:val="single"/>
              </w:rPr>
              <w:t xml:space="preserve">such </w:t>
            </w:r>
            <w:r w:rsidRPr="00F8710D">
              <w:rPr>
                <w:rFonts w:ascii="Arial" w:eastAsia="Arial" w:hAnsi="Arial" w:cs="Arial"/>
              </w:rPr>
              <w:t>generating units in accordance with the timeline provided in the relevant Market Manual.</w:t>
            </w:r>
          </w:p>
        </w:tc>
        <w:tc>
          <w:tcPr>
            <w:tcW w:w="2684" w:type="dxa"/>
          </w:tcPr>
          <w:p w14:paraId="0F7D10EA" w14:textId="31E4EC2F" w:rsidR="00FA737B" w:rsidRPr="00F8710D" w:rsidRDefault="00FA737B" w:rsidP="00FA737B">
            <w:pPr>
              <w:rPr>
                <w:rFonts w:ascii="Arial" w:hAnsi="Arial" w:cs="Arial"/>
              </w:rPr>
            </w:pPr>
            <w:r w:rsidRPr="00F8710D">
              <w:rPr>
                <w:rFonts w:ascii="Arial" w:eastAsia="Arial" w:hAnsi="Arial" w:cs="Arial"/>
                <w:color w:val="000000"/>
              </w:rPr>
              <w:t>MSP data submission obligation extended to VREs that opted to be classified as scheduled generators. Metered quantity data is required for FPE calculation for both populations.</w:t>
            </w:r>
          </w:p>
        </w:tc>
        <w:tc>
          <w:tcPr>
            <w:tcW w:w="2412" w:type="dxa"/>
          </w:tcPr>
          <w:p w14:paraId="4BFEAD82" w14:textId="77777777" w:rsidR="00FA737B" w:rsidRPr="00F8710D" w:rsidRDefault="00FA737B" w:rsidP="00FA737B">
            <w:pPr>
              <w:rPr>
                <w:rFonts w:ascii="Arial" w:hAnsi="Arial" w:cs="Arial"/>
                <w:iCs/>
                <w:highlight w:val="yellow"/>
              </w:rPr>
            </w:pPr>
          </w:p>
        </w:tc>
        <w:tc>
          <w:tcPr>
            <w:tcW w:w="2880" w:type="dxa"/>
          </w:tcPr>
          <w:p w14:paraId="04533F87" w14:textId="77777777" w:rsidR="00FA737B" w:rsidRPr="00F8710D" w:rsidRDefault="00FA737B" w:rsidP="00FA737B">
            <w:pPr>
              <w:rPr>
                <w:rFonts w:ascii="Arial" w:hAnsi="Arial" w:cs="Arial"/>
                <w:iCs/>
                <w:highlight w:val="yellow"/>
              </w:rPr>
            </w:pPr>
          </w:p>
        </w:tc>
        <w:tc>
          <w:tcPr>
            <w:tcW w:w="1566" w:type="dxa"/>
          </w:tcPr>
          <w:p w14:paraId="08B8D5B8" w14:textId="77777777" w:rsidR="00FA737B" w:rsidRPr="00F8710D" w:rsidRDefault="00FA737B" w:rsidP="00FA737B">
            <w:pPr>
              <w:rPr>
                <w:rFonts w:ascii="Arial" w:hAnsi="Arial" w:cs="Arial"/>
                <w:iCs/>
                <w:highlight w:val="yellow"/>
              </w:rPr>
            </w:pPr>
          </w:p>
        </w:tc>
        <w:tc>
          <w:tcPr>
            <w:tcW w:w="1133" w:type="dxa"/>
          </w:tcPr>
          <w:p w14:paraId="3501676E" w14:textId="77777777" w:rsidR="00FA737B" w:rsidRPr="00F8710D" w:rsidRDefault="00FA737B" w:rsidP="00FA737B">
            <w:pPr>
              <w:rPr>
                <w:rFonts w:ascii="Arial" w:hAnsi="Arial" w:cs="Arial"/>
                <w:iCs/>
                <w:highlight w:val="yellow"/>
              </w:rPr>
            </w:pPr>
          </w:p>
        </w:tc>
      </w:tr>
      <w:tr w:rsidR="00FA737B" w:rsidRPr="00474449" w14:paraId="6020DCEB" w14:textId="560A9F52" w:rsidTr="00A018C3">
        <w:tc>
          <w:tcPr>
            <w:tcW w:w="1736" w:type="dxa"/>
          </w:tcPr>
          <w:p w14:paraId="057825EF" w14:textId="3645905B" w:rsidR="00FA737B" w:rsidRPr="00F8710D" w:rsidRDefault="00FA737B" w:rsidP="00FA737B">
            <w:pPr>
              <w:jc w:val="both"/>
              <w:rPr>
                <w:rFonts w:ascii="Arial" w:hAnsi="Arial" w:cs="Arial"/>
                <w:b/>
              </w:rPr>
            </w:pPr>
            <w:permStart w:id="243419834" w:edGrp="everyone" w:colFirst="5" w:colLast="5"/>
            <w:permStart w:id="361642094" w:edGrp="everyone" w:colFirst="6" w:colLast="6"/>
            <w:permStart w:id="206187569" w:edGrp="everyone" w:colFirst="7" w:colLast="7"/>
            <w:permStart w:id="405873229" w:edGrp="everyone" w:colFirst="8" w:colLast="8"/>
            <w:permEnd w:id="1511482359"/>
            <w:permEnd w:id="1959029960"/>
            <w:permEnd w:id="1625645741"/>
            <w:permEnd w:id="40464891"/>
            <w:r w:rsidRPr="00F8710D">
              <w:rPr>
                <w:rFonts w:ascii="Arial" w:eastAsia="Arial" w:hAnsi="Arial" w:cs="Arial"/>
                <w:color w:val="000000"/>
              </w:rPr>
              <w:t xml:space="preserve">3.4 Generation Companies </w:t>
            </w:r>
          </w:p>
        </w:tc>
        <w:tc>
          <w:tcPr>
            <w:tcW w:w="1359" w:type="dxa"/>
          </w:tcPr>
          <w:p w14:paraId="6D53F200" w14:textId="25BFBF43" w:rsidR="00FA737B" w:rsidRPr="00F8710D" w:rsidRDefault="00FA737B" w:rsidP="00FA737B">
            <w:pPr>
              <w:jc w:val="center"/>
              <w:rPr>
                <w:rFonts w:ascii="Arial" w:hAnsi="Arial" w:cs="Arial"/>
              </w:rPr>
            </w:pPr>
            <w:r w:rsidRPr="00F8710D">
              <w:rPr>
                <w:rFonts w:ascii="Arial" w:eastAsia="Arial" w:hAnsi="Arial" w:cs="Arial"/>
                <w:color w:val="000000"/>
              </w:rPr>
              <w:t>3.4.1</w:t>
            </w:r>
          </w:p>
        </w:tc>
        <w:tc>
          <w:tcPr>
            <w:tcW w:w="2880" w:type="dxa"/>
          </w:tcPr>
          <w:p w14:paraId="4877E256" w14:textId="48193CC3" w:rsidR="00FA737B" w:rsidRPr="00F8710D" w:rsidRDefault="00FA737B" w:rsidP="00FA737B">
            <w:pPr>
              <w:rPr>
                <w:rFonts w:ascii="Arial" w:hAnsi="Arial" w:cs="Arial"/>
              </w:rPr>
            </w:pPr>
            <w:r w:rsidRPr="00F8710D">
              <w:rPr>
                <w:rFonts w:ascii="Arial" w:eastAsia="Arial" w:hAnsi="Arial" w:cs="Arial"/>
                <w:color w:val="000000"/>
              </w:rPr>
              <w:t>Generation companies shall comply with the forecast accuracy standards in this Market Manual in respect of the projected outputs of their must-dispatch generating units submitted in accordance with the WESM Rules.</w:t>
            </w:r>
          </w:p>
        </w:tc>
        <w:tc>
          <w:tcPr>
            <w:tcW w:w="2880" w:type="dxa"/>
          </w:tcPr>
          <w:p w14:paraId="3A32CC4B" w14:textId="0B3CF35D" w:rsidR="00FA737B" w:rsidRPr="00F8710D" w:rsidRDefault="00FA737B" w:rsidP="00FA737B">
            <w:pPr>
              <w:rPr>
                <w:rFonts w:ascii="Arial" w:hAnsi="Arial" w:cs="Arial"/>
                <w:b/>
              </w:rPr>
            </w:pPr>
            <w:r w:rsidRPr="00F8710D">
              <w:rPr>
                <w:rFonts w:ascii="Arial" w:eastAsia="Arial" w:hAnsi="Arial" w:cs="Arial"/>
              </w:rPr>
              <w:t>Generation companies shall comply with the forecast accuracy standards in this Market Manual in respect of the projected outputs of their must-dispatch generating units,</w:t>
            </w:r>
            <w:r w:rsidRPr="00F8710D">
              <w:rPr>
                <w:rFonts w:ascii="Arial" w:eastAsia="Arial" w:hAnsi="Arial" w:cs="Arial"/>
                <w:b/>
                <w:bCs/>
              </w:rPr>
              <w:t xml:space="preserve"> </w:t>
            </w:r>
            <w:r w:rsidRPr="00F8710D">
              <w:rPr>
                <w:rFonts w:ascii="Arial" w:eastAsia="Arial" w:hAnsi="Arial" w:cs="Arial"/>
              </w:rPr>
              <w:t xml:space="preserve">submitted in accordance with the WESM Rules. </w:t>
            </w:r>
            <w:r w:rsidRPr="00F8710D">
              <w:rPr>
                <w:rFonts w:ascii="Arial" w:eastAsia="Arial" w:hAnsi="Arial" w:cs="Arial"/>
                <w:b/>
                <w:bCs/>
                <w:u w:val="single"/>
              </w:rPr>
              <w:t xml:space="preserve">For an intermittent renewable </w:t>
            </w:r>
            <w:r w:rsidRPr="00F8710D">
              <w:rPr>
                <w:rFonts w:ascii="Arial" w:eastAsia="Arial" w:hAnsi="Arial" w:cs="Arial"/>
                <w:b/>
                <w:bCs/>
                <w:u w:val="single"/>
              </w:rPr>
              <w:lastRenderedPageBreak/>
              <w:t>energy resource</w:t>
            </w:r>
            <w:r w:rsidRPr="00F8710D">
              <w:rPr>
                <w:rFonts w:ascii="Arial" w:eastAsia="Arial" w:hAnsi="Arial" w:cs="Arial"/>
                <w:b/>
                <w:bCs/>
                <w:u w:val="single"/>
              </w:rPr>
              <w:noBreakHyphen/>
              <w:t>based generating unit that has opted to be classified as scheduled generating unit</w:t>
            </w:r>
            <w:r w:rsidRPr="00F8710D">
              <w:rPr>
                <w:rFonts w:ascii="Arial" w:eastAsia="Arial" w:hAnsi="Arial" w:cs="Arial"/>
                <w:b/>
                <w:u w:val="single"/>
              </w:rPr>
              <w:t xml:space="preserve">, the last tranche of the market offer shall be equal to its </w:t>
            </w:r>
            <w:r w:rsidRPr="00F8710D">
              <w:rPr>
                <w:rFonts w:ascii="Arial" w:eastAsia="Arial" w:hAnsi="Arial" w:cs="Arial"/>
                <w:b/>
                <w:bCs/>
                <w:u w:val="single"/>
              </w:rPr>
              <w:t>projected output</w:t>
            </w:r>
            <w:r w:rsidRPr="00F8710D">
              <w:rPr>
                <w:rFonts w:ascii="Arial" w:eastAsia="Arial" w:hAnsi="Arial" w:cs="Arial"/>
                <w:b/>
                <w:u w:val="single"/>
              </w:rPr>
              <w:t>.</w:t>
            </w:r>
          </w:p>
        </w:tc>
        <w:tc>
          <w:tcPr>
            <w:tcW w:w="2684" w:type="dxa"/>
          </w:tcPr>
          <w:p w14:paraId="49D424EC" w14:textId="3C50E730" w:rsidR="00FA737B" w:rsidRPr="00F8710D" w:rsidRDefault="00FA737B" w:rsidP="00FA737B">
            <w:pPr>
              <w:rPr>
                <w:rFonts w:ascii="Arial" w:hAnsi="Arial" w:cs="Arial"/>
              </w:rPr>
            </w:pPr>
            <w:r w:rsidRPr="00F8710D">
              <w:rPr>
                <w:rFonts w:ascii="Arial" w:eastAsia="Arial" w:hAnsi="Arial" w:cs="Arial"/>
                <w:color w:val="000000" w:themeColor="text1"/>
              </w:rPr>
              <w:lastRenderedPageBreak/>
              <w:t xml:space="preserve">GenCo FAS compliance obligation extended to VREs that opted to be classified as scheduled generators. </w:t>
            </w:r>
            <w:r w:rsidRPr="00F8710D">
              <w:rPr>
                <w:rFonts w:ascii="Arial" w:eastAsia="Arial" w:hAnsi="Arial" w:cs="Arial"/>
                <w:color w:val="000000"/>
              </w:rPr>
              <w:t>Market offers are identified as the relevant submission input for VREs as scheduled.</w:t>
            </w:r>
          </w:p>
        </w:tc>
        <w:tc>
          <w:tcPr>
            <w:tcW w:w="2412" w:type="dxa"/>
          </w:tcPr>
          <w:p w14:paraId="6A995D1B" w14:textId="77777777" w:rsidR="00FA737B" w:rsidRPr="00F8710D" w:rsidRDefault="00FA737B" w:rsidP="00FA737B">
            <w:pPr>
              <w:rPr>
                <w:rFonts w:ascii="Arial" w:hAnsi="Arial" w:cs="Arial"/>
                <w:iCs/>
                <w:highlight w:val="yellow"/>
              </w:rPr>
            </w:pPr>
          </w:p>
        </w:tc>
        <w:tc>
          <w:tcPr>
            <w:tcW w:w="2880" w:type="dxa"/>
          </w:tcPr>
          <w:p w14:paraId="1895B9D1" w14:textId="77777777" w:rsidR="00FA737B" w:rsidRPr="00F8710D" w:rsidRDefault="00FA737B" w:rsidP="00FA737B">
            <w:pPr>
              <w:rPr>
                <w:rFonts w:ascii="Arial" w:hAnsi="Arial" w:cs="Arial"/>
                <w:iCs/>
                <w:highlight w:val="yellow"/>
              </w:rPr>
            </w:pPr>
          </w:p>
        </w:tc>
        <w:tc>
          <w:tcPr>
            <w:tcW w:w="1566" w:type="dxa"/>
          </w:tcPr>
          <w:p w14:paraId="430634B5" w14:textId="77777777" w:rsidR="00FA737B" w:rsidRPr="00F8710D" w:rsidRDefault="00FA737B" w:rsidP="00FA737B">
            <w:pPr>
              <w:rPr>
                <w:rFonts w:ascii="Arial" w:hAnsi="Arial" w:cs="Arial"/>
                <w:iCs/>
                <w:highlight w:val="yellow"/>
              </w:rPr>
            </w:pPr>
          </w:p>
        </w:tc>
        <w:tc>
          <w:tcPr>
            <w:tcW w:w="1133" w:type="dxa"/>
          </w:tcPr>
          <w:p w14:paraId="708EFA2F" w14:textId="77777777" w:rsidR="00FA737B" w:rsidRPr="00F8710D" w:rsidRDefault="00FA737B" w:rsidP="00FA737B">
            <w:pPr>
              <w:rPr>
                <w:rFonts w:ascii="Arial" w:hAnsi="Arial" w:cs="Arial"/>
                <w:iCs/>
                <w:highlight w:val="yellow"/>
              </w:rPr>
            </w:pPr>
          </w:p>
        </w:tc>
      </w:tr>
      <w:tr w:rsidR="00FA737B" w:rsidRPr="00474449" w14:paraId="36F0DA86" w14:textId="2CA9298A" w:rsidTr="00A018C3">
        <w:tc>
          <w:tcPr>
            <w:tcW w:w="1736" w:type="dxa"/>
          </w:tcPr>
          <w:p w14:paraId="67C8030D" w14:textId="06C20351" w:rsidR="00FA737B" w:rsidRPr="00F8710D" w:rsidRDefault="00FA737B" w:rsidP="00FA737B">
            <w:pPr>
              <w:jc w:val="both"/>
              <w:rPr>
                <w:rFonts w:ascii="Arial" w:hAnsi="Arial" w:cs="Arial"/>
                <w:b/>
              </w:rPr>
            </w:pPr>
            <w:permStart w:id="1707090254" w:edGrp="everyone" w:colFirst="5" w:colLast="5"/>
            <w:permStart w:id="472466650" w:edGrp="everyone" w:colFirst="6" w:colLast="6"/>
            <w:permStart w:id="456397922" w:edGrp="everyone" w:colFirst="7" w:colLast="7"/>
            <w:permStart w:id="25316183" w:edGrp="everyone" w:colFirst="8" w:colLast="8"/>
            <w:permEnd w:id="243419834"/>
            <w:permEnd w:id="361642094"/>
            <w:permEnd w:id="206187569"/>
            <w:permEnd w:id="405873229"/>
            <w:r w:rsidRPr="00F8710D">
              <w:rPr>
                <w:rFonts w:ascii="Arial" w:eastAsia="Arial" w:hAnsi="Arial" w:cs="Arial"/>
                <w:color w:val="000000"/>
              </w:rPr>
              <w:t>3.5 Market Operator</w:t>
            </w:r>
            <w:r w:rsidRPr="00F8710D" w:rsidDel="007C094D">
              <w:rPr>
                <w:rFonts w:ascii="Arial" w:eastAsia="Arial" w:hAnsi="Arial" w:cs="Arial"/>
                <w:color w:val="000000"/>
              </w:rPr>
              <w:t xml:space="preserve"> </w:t>
            </w:r>
          </w:p>
        </w:tc>
        <w:tc>
          <w:tcPr>
            <w:tcW w:w="1359" w:type="dxa"/>
          </w:tcPr>
          <w:p w14:paraId="7F2A0833" w14:textId="1751C389" w:rsidR="00FA737B" w:rsidRPr="00F8710D" w:rsidRDefault="00FA737B" w:rsidP="00FA737B">
            <w:pPr>
              <w:jc w:val="center"/>
              <w:rPr>
                <w:rFonts w:ascii="Arial" w:hAnsi="Arial" w:cs="Arial"/>
              </w:rPr>
            </w:pPr>
            <w:r w:rsidRPr="00F8710D">
              <w:rPr>
                <w:rFonts w:ascii="Arial" w:eastAsia="Arial" w:hAnsi="Arial" w:cs="Arial"/>
                <w:color w:val="000000"/>
              </w:rPr>
              <w:t>3.5</w:t>
            </w:r>
            <w:r>
              <w:rPr>
                <w:rFonts w:ascii="Arial" w:eastAsia="Arial" w:hAnsi="Arial" w:cs="Arial"/>
                <w:color w:val="000000"/>
              </w:rPr>
              <w:t>.</w:t>
            </w:r>
            <w:r w:rsidRPr="00F8710D">
              <w:rPr>
                <w:rFonts w:ascii="Arial" w:eastAsia="Arial" w:hAnsi="Arial" w:cs="Arial"/>
                <w:color w:val="000000"/>
              </w:rPr>
              <w:t>2</w:t>
            </w:r>
          </w:p>
        </w:tc>
        <w:tc>
          <w:tcPr>
            <w:tcW w:w="2880" w:type="dxa"/>
          </w:tcPr>
          <w:p w14:paraId="0A897DBF" w14:textId="6CC64E98" w:rsidR="00FA737B" w:rsidRPr="00F8710D" w:rsidRDefault="00FA737B" w:rsidP="00FA737B">
            <w:pPr>
              <w:rPr>
                <w:rFonts w:ascii="Arial" w:hAnsi="Arial" w:cs="Arial"/>
              </w:rPr>
            </w:pPr>
            <w:r w:rsidRPr="00F8710D">
              <w:rPr>
                <w:rFonts w:ascii="Arial" w:eastAsia="Arial" w:hAnsi="Arial" w:cs="Arial"/>
                <w:color w:val="000000"/>
              </w:rPr>
              <w:t>The Market Operator shall provide to the Enforcement and Compliance Office all the market data and information, including the System Operator-validated individual and aggregated forecast data, necessary for the calculation of MAPE and PERC95 and for verification or validation of data, when necessary.</w:t>
            </w:r>
          </w:p>
        </w:tc>
        <w:tc>
          <w:tcPr>
            <w:tcW w:w="2880" w:type="dxa"/>
          </w:tcPr>
          <w:p w14:paraId="57A9CD8B" w14:textId="0EC20646" w:rsidR="00FA737B" w:rsidRPr="00F8710D" w:rsidRDefault="00FA737B" w:rsidP="00FA737B">
            <w:pPr>
              <w:rPr>
                <w:rFonts w:ascii="Arial" w:hAnsi="Arial" w:cs="Arial"/>
                <w:b/>
              </w:rPr>
            </w:pPr>
            <w:r w:rsidRPr="00F8710D">
              <w:rPr>
                <w:rFonts w:ascii="Arial" w:eastAsia="Arial" w:hAnsi="Arial" w:cs="Arial"/>
              </w:rPr>
              <w:t>The Market Operator shall provide to the Enforcement and Compliance Office all the market data and information, including the System Operator-validated individual and aggregated forecast data</w:t>
            </w:r>
            <w:r w:rsidRPr="00F8710D">
              <w:rPr>
                <w:rFonts w:ascii="Arial" w:eastAsia="Arial" w:hAnsi="Arial" w:cs="Arial"/>
                <w:b/>
                <w:bCs/>
              </w:rPr>
              <w:t xml:space="preserve"> </w:t>
            </w:r>
            <w:r w:rsidRPr="00F8710D">
              <w:rPr>
                <w:rFonts w:ascii="Arial" w:eastAsia="Arial" w:hAnsi="Arial" w:cs="Arial"/>
                <w:b/>
                <w:u w:val="single"/>
              </w:rPr>
              <w:t xml:space="preserve">and </w:t>
            </w:r>
            <w:r w:rsidRPr="00F8710D">
              <w:rPr>
                <w:rFonts w:ascii="Arial" w:eastAsia="Arial" w:hAnsi="Arial" w:cs="Arial"/>
                <w:b/>
                <w:bCs/>
                <w:u w:val="single"/>
              </w:rPr>
              <w:t>RTD schedule and actual dispatch or metered quantity for an intermittent renewable energy resource</w:t>
            </w:r>
            <w:r w:rsidRPr="00F8710D">
              <w:rPr>
                <w:rFonts w:ascii="Arial" w:eastAsia="Arial" w:hAnsi="Arial" w:cs="Arial"/>
                <w:b/>
                <w:bCs/>
                <w:u w:val="single"/>
              </w:rPr>
              <w:noBreakHyphen/>
              <w:t>based generating unit that opted to be classified as scheduled generating unit</w:t>
            </w:r>
            <w:r w:rsidRPr="00F8710D">
              <w:rPr>
                <w:rFonts w:ascii="Arial" w:eastAsia="Arial" w:hAnsi="Arial" w:cs="Arial"/>
              </w:rPr>
              <w:t xml:space="preserve">, necessary for the calculation of MAPE and </w:t>
            </w:r>
            <w:r w:rsidRPr="00F8710D">
              <w:rPr>
                <w:rFonts w:ascii="Arial" w:eastAsia="Arial" w:hAnsi="Arial" w:cs="Arial"/>
              </w:rPr>
              <w:lastRenderedPageBreak/>
              <w:t>PERC95 and for verification or validation of data, when necessary.</w:t>
            </w:r>
          </w:p>
        </w:tc>
        <w:tc>
          <w:tcPr>
            <w:tcW w:w="2684" w:type="dxa"/>
          </w:tcPr>
          <w:p w14:paraId="283F4070" w14:textId="44775205" w:rsidR="00FA737B" w:rsidRPr="00F8710D" w:rsidRDefault="00FA737B" w:rsidP="00FA737B">
            <w:pPr>
              <w:rPr>
                <w:rFonts w:ascii="Arial" w:hAnsi="Arial" w:cs="Arial"/>
              </w:rPr>
            </w:pPr>
            <w:r w:rsidRPr="00F8710D">
              <w:rPr>
                <w:rFonts w:ascii="Arial" w:eastAsia="Arial" w:hAnsi="Arial" w:cs="Arial"/>
                <w:color w:val="000000"/>
              </w:rPr>
              <w:lastRenderedPageBreak/>
              <w:t xml:space="preserve">Extended to include market offer data for VREs classified as scheduled generators. For must-dispatch units, forecast data is the relevant input. For VREs as scheduled, the relevant data is the offered quantity from market offers. </w:t>
            </w:r>
            <w:r w:rsidRPr="00F8710D">
              <w:rPr>
                <w:rFonts w:ascii="Arial" w:eastAsia="Arial" w:hAnsi="Arial" w:cs="Arial"/>
                <w:color w:val="000000" w:themeColor="text1"/>
              </w:rPr>
              <w:t>Both data types are required for FPE calculation.</w:t>
            </w:r>
          </w:p>
        </w:tc>
        <w:tc>
          <w:tcPr>
            <w:tcW w:w="2412" w:type="dxa"/>
          </w:tcPr>
          <w:p w14:paraId="1D97D498" w14:textId="77777777" w:rsidR="00FA737B" w:rsidRPr="00F8710D" w:rsidRDefault="00FA737B" w:rsidP="00FA737B">
            <w:pPr>
              <w:rPr>
                <w:rFonts w:ascii="Arial" w:hAnsi="Arial" w:cs="Arial"/>
                <w:iCs/>
                <w:highlight w:val="yellow"/>
              </w:rPr>
            </w:pPr>
          </w:p>
        </w:tc>
        <w:tc>
          <w:tcPr>
            <w:tcW w:w="2880" w:type="dxa"/>
          </w:tcPr>
          <w:p w14:paraId="64C37EC4" w14:textId="77777777" w:rsidR="00FA737B" w:rsidRPr="00F8710D" w:rsidRDefault="00FA737B" w:rsidP="00FA737B">
            <w:pPr>
              <w:rPr>
                <w:rFonts w:ascii="Arial" w:hAnsi="Arial" w:cs="Arial"/>
                <w:iCs/>
                <w:highlight w:val="yellow"/>
              </w:rPr>
            </w:pPr>
          </w:p>
        </w:tc>
        <w:tc>
          <w:tcPr>
            <w:tcW w:w="1566" w:type="dxa"/>
          </w:tcPr>
          <w:p w14:paraId="3AE32435" w14:textId="77777777" w:rsidR="00FA737B" w:rsidRPr="00F8710D" w:rsidRDefault="00FA737B" w:rsidP="00FA737B">
            <w:pPr>
              <w:rPr>
                <w:rFonts w:ascii="Arial" w:hAnsi="Arial" w:cs="Arial"/>
                <w:iCs/>
                <w:highlight w:val="yellow"/>
              </w:rPr>
            </w:pPr>
          </w:p>
        </w:tc>
        <w:tc>
          <w:tcPr>
            <w:tcW w:w="1133" w:type="dxa"/>
          </w:tcPr>
          <w:p w14:paraId="70AB5C56" w14:textId="77777777" w:rsidR="00FA737B" w:rsidRPr="00F8710D" w:rsidRDefault="00FA737B" w:rsidP="00FA737B">
            <w:pPr>
              <w:rPr>
                <w:rFonts w:ascii="Arial" w:hAnsi="Arial" w:cs="Arial"/>
                <w:iCs/>
                <w:highlight w:val="yellow"/>
              </w:rPr>
            </w:pPr>
          </w:p>
        </w:tc>
      </w:tr>
      <w:tr w:rsidR="00FA737B" w:rsidRPr="00474449" w14:paraId="09D8ADB6" w14:textId="17B65787" w:rsidTr="00A018C3">
        <w:tc>
          <w:tcPr>
            <w:tcW w:w="1736" w:type="dxa"/>
          </w:tcPr>
          <w:p w14:paraId="30925233" w14:textId="77777777" w:rsidR="00FA737B" w:rsidRPr="00F8710D" w:rsidRDefault="00FA737B" w:rsidP="00FA737B">
            <w:pPr>
              <w:spacing w:after="60"/>
              <w:rPr>
                <w:rFonts w:ascii="Arial" w:eastAsia="Arial" w:hAnsi="Arial" w:cs="Arial"/>
                <w:color w:val="000000"/>
              </w:rPr>
            </w:pPr>
            <w:permStart w:id="1181499454" w:edGrp="everyone" w:colFirst="5" w:colLast="5"/>
            <w:permStart w:id="1490250577" w:edGrp="everyone" w:colFirst="6" w:colLast="6"/>
            <w:permStart w:id="1415925760" w:edGrp="everyone" w:colFirst="7" w:colLast="7"/>
            <w:permStart w:id="157316320" w:edGrp="everyone" w:colFirst="8" w:colLast="8"/>
            <w:permEnd w:id="1707090254"/>
            <w:permEnd w:id="472466650"/>
            <w:permEnd w:id="456397922"/>
            <w:permEnd w:id="25316183"/>
            <w:r w:rsidRPr="00F8710D">
              <w:rPr>
                <w:rFonts w:ascii="Arial" w:eastAsia="Arial" w:hAnsi="Arial" w:cs="Arial"/>
                <w:color w:val="000000"/>
              </w:rPr>
              <w:t>4.1 Standards</w:t>
            </w:r>
          </w:p>
          <w:p w14:paraId="50FC1547" w14:textId="77777777" w:rsidR="00FA737B" w:rsidRPr="00F8710D" w:rsidRDefault="00FA737B" w:rsidP="00FA737B">
            <w:pPr>
              <w:jc w:val="both"/>
              <w:rPr>
                <w:rFonts w:ascii="Arial" w:hAnsi="Arial" w:cs="Arial"/>
                <w:b/>
              </w:rPr>
            </w:pPr>
          </w:p>
        </w:tc>
        <w:tc>
          <w:tcPr>
            <w:tcW w:w="1359" w:type="dxa"/>
          </w:tcPr>
          <w:p w14:paraId="71C93362" w14:textId="786833D5" w:rsidR="00FA737B" w:rsidRPr="00F8710D" w:rsidRDefault="00FA737B" w:rsidP="00FA737B">
            <w:pPr>
              <w:jc w:val="center"/>
              <w:rPr>
                <w:rFonts w:ascii="Arial" w:hAnsi="Arial" w:cs="Arial"/>
              </w:rPr>
            </w:pPr>
            <w:r w:rsidRPr="00F8710D">
              <w:rPr>
                <w:rFonts w:ascii="Arial" w:eastAsia="Arial" w:hAnsi="Arial" w:cs="Arial"/>
                <w:color w:val="000000"/>
              </w:rPr>
              <w:t>4.1.1</w:t>
            </w:r>
          </w:p>
        </w:tc>
        <w:tc>
          <w:tcPr>
            <w:tcW w:w="2880" w:type="dxa"/>
          </w:tcPr>
          <w:p w14:paraId="50997341" w14:textId="77777777" w:rsidR="00FA737B" w:rsidRPr="00F8710D" w:rsidRDefault="00FA737B" w:rsidP="00FA737B">
            <w:pPr>
              <w:spacing w:after="60"/>
              <w:rPr>
                <w:rFonts w:ascii="Arial" w:eastAsia="Arial" w:hAnsi="Arial" w:cs="Arial"/>
                <w:color w:val="000000"/>
              </w:rPr>
            </w:pPr>
            <w:r w:rsidRPr="00F8710D">
              <w:rPr>
                <w:rFonts w:ascii="Arial" w:eastAsia="Arial" w:hAnsi="Arial" w:cs="Arial"/>
                <w:color w:val="000000"/>
              </w:rPr>
              <w:t>Each must-dispatch generating unit shall comply with the following standards with respect to its mean absolute percentage error (MAPE) and percentile 95 of the forecasting error (Perc95) determined in accordance with Section 4.2 and calculated over the period specified in Section 4.1.2.</w:t>
            </w:r>
          </w:p>
          <w:p w14:paraId="29E76EA3" w14:textId="77777777" w:rsidR="00FA737B" w:rsidRPr="00F8710D" w:rsidRDefault="00FA737B" w:rsidP="00FA737B">
            <w:pPr>
              <w:spacing w:after="60"/>
              <w:rPr>
                <w:rFonts w:ascii="Arial" w:eastAsia="Arial" w:hAnsi="Arial" w:cs="Arial"/>
                <w:color w:val="000000"/>
              </w:rPr>
            </w:pPr>
          </w:p>
          <w:p w14:paraId="4EC53AB3" w14:textId="2E8C3DE1" w:rsidR="00FA737B" w:rsidRPr="00F8710D" w:rsidRDefault="00FA737B" w:rsidP="00FA737B">
            <w:pPr>
              <w:rPr>
                <w:rFonts w:ascii="Arial" w:hAnsi="Arial" w:cs="Arial"/>
              </w:rPr>
            </w:pPr>
            <w:r w:rsidRPr="00F8710D">
              <w:rPr>
                <w:rFonts w:ascii="Arial" w:eastAsia="Arial" w:hAnsi="Arial" w:cs="Arial"/>
                <w:color w:val="000000"/>
              </w:rPr>
              <w:t>xxx</w:t>
            </w:r>
          </w:p>
        </w:tc>
        <w:tc>
          <w:tcPr>
            <w:tcW w:w="2880" w:type="dxa"/>
          </w:tcPr>
          <w:p w14:paraId="7F69C7DB" w14:textId="552EB256" w:rsidR="00FA737B" w:rsidRPr="00F8710D" w:rsidRDefault="00FA737B" w:rsidP="00FA737B">
            <w:pPr>
              <w:rPr>
                <w:rFonts w:ascii="Arial" w:hAnsi="Arial" w:cs="Arial"/>
                <w:b/>
              </w:rPr>
            </w:pPr>
            <w:r w:rsidRPr="00F8710D">
              <w:rPr>
                <w:rFonts w:ascii="Arial" w:eastAsia="Arial" w:hAnsi="Arial" w:cs="Arial"/>
              </w:rPr>
              <w:t>Each must-dispatch generating unit</w:t>
            </w:r>
            <w:r w:rsidRPr="00F8710D">
              <w:rPr>
                <w:rFonts w:ascii="Arial" w:eastAsia="Arial" w:hAnsi="Arial" w:cs="Arial"/>
                <w:b/>
                <w:bCs/>
              </w:rPr>
              <w:t xml:space="preserve"> </w:t>
            </w:r>
            <w:r w:rsidRPr="00F8710D">
              <w:rPr>
                <w:rFonts w:ascii="Arial" w:eastAsia="Arial" w:hAnsi="Arial" w:cs="Arial"/>
              </w:rPr>
              <w:t xml:space="preserve">shall comply with the following standards with respect to its mean absolute percentage error (MAPE) and percentile 95 of the forecasting error (Perc95) determined in accordance with Section 4.2 and calculated over the period specified in Section 4.1.2. </w:t>
            </w:r>
            <w:r w:rsidRPr="00F8710D">
              <w:rPr>
                <w:rFonts w:ascii="Arial" w:eastAsia="Arial" w:hAnsi="Arial" w:cs="Arial"/>
                <w:b/>
                <w:bCs/>
                <w:u w:val="single"/>
              </w:rPr>
              <w:t>Each intermittent renewable energy resource</w:t>
            </w:r>
            <w:r w:rsidRPr="00F8710D">
              <w:rPr>
                <w:rFonts w:ascii="Arial" w:eastAsia="Arial" w:hAnsi="Arial" w:cs="Arial"/>
                <w:b/>
                <w:bCs/>
                <w:u w:val="single"/>
              </w:rPr>
              <w:noBreakHyphen/>
              <w:t xml:space="preserve">based generating unit that has opted to be classified as scheduled generating unit shall comply with the following standards with respect to its MPA and Perc95 based on the RTD schedule and Actual </w:t>
            </w:r>
            <w:r w:rsidRPr="00F8710D">
              <w:rPr>
                <w:rFonts w:ascii="Arial" w:eastAsia="Arial" w:hAnsi="Arial" w:cs="Arial"/>
                <w:b/>
                <w:bCs/>
                <w:u w:val="single"/>
              </w:rPr>
              <w:lastRenderedPageBreak/>
              <w:t xml:space="preserve">Dispatch determined in accordance with the applicable WESM Rules. </w:t>
            </w:r>
          </w:p>
        </w:tc>
        <w:tc>
          <w:tcPr>
            <w:tcW w:w="2684" w:type="dxa"/>
          </w:tcPr>
          <w:p w14:paraId="18250CCE" w14:textId="7B7C5FA9" w:rsidR="00FA737B" w:rsidRPr="00F8710D" w:rsidRDefault="00FA737B" w:rsidP="00FA737B">
            <w:pPr>
              <w:rPr>
                <w:rFonts w:ascii="Arial" w:hAnsi="Arial" w:cs="Arial"/>
              </w:rPr>
            </w:pPr>
            <w:r w:rsidRPr="00F8710D">
              <w:rPr>
                <w:rFonts w:ascii="Arial" w:eastAsia="Arial" w:hAnsi="Arial" w:cs="Arial"/>
                <w:color w:val="000000"/>
              </w:rPr>
              <w:lastRenderedPageBreak/>
              <w:t>Standards provision extended to VREs that opted to be classified as scheduled generators. The same technology-based thresholds apply — Solar/Wind: MAPE &lt; 18%, Perc95 &lt; 30%; Run-of-River Hydro: MAPE &lt; 9%, Perc95 &lt; 30% — as the technologies are identical to those currently subject to FAS as must-dispatch units.</w:t>
            </w:r>
          </w:p>
        </w:tc>
        <w:tc>
          <w:tcPr>
            <w:tcW w:w="2412" w:type="dxa"/>
          </w:tcPr>
          <w:p w14:paraId="6068F235" w14:textId="77777777" w:rsidR="00FA737B" w:rsidRPr="00F8710D" w:rsidRDefault="00FA737B" w:rsidP="00FA737B">
            <w:pPr>
              <w:rPr>
                <w:rFonts w:ascii="Arial" w:hAnsi="Arial" w:cs="Arial"/>
                <w:iCs/>
                <w:highlight w:val="yellow"/>
              </w:rPr>
            </w:pPr>
          </w:p>
        </w:tc>
        <w:tc>
          <w:tcPr>
            <w:tcW w:w="2880" w:type="dxa"/>
          </w:tcPr>
          <w:p w14:paraId="3520BE03" w14:textId="77777777" w:rsidR="00FA737B" w:rsidRPr="00F8710D" w:rsidRDefault="00FA737B" w:rsidP="00FA737B">
            <w:pPr>
              <w:rPr>
                <w:rFonts w:ascii="Arial" w:hAnsi="Arial" w:cs="Arial"/>
                <w:iCs/>
                <w:highlight w:val="yellow"/>
              </w:rPr>
            </w:pPr>
          </w:p>
        </w:tc>
        <w:tc>
          <w:tcPr>
            <w:tcW w:w="1566" w:type="dxa"/>
          </w:tcPr>
          <w:p w14:paraId="44263C00" w14:textId="77777777" w:rsidR="00FA737B" w:rsidRPr="00F8710D" w:rsidRDefault="00FA737B" w:rsidP="00FA737B">
            <w:pPr>
              <w:rPr>
                <w:rFonts w:ascii="Arial" w:hAnsi="Arial" w:cs="Arial"/>
                <w:iCs/>
                <w:highlight w:val="yellow"/>
              </w:rPr>
            </w:pPr>
          </w:p>
        </w:tc>
        <w:tc>
          <w:tcPr>
            <w:tcW w:w="1133" w:type="dxa"/>
          </w:tcPr>
          <w:p w14:paraId="494890F0" w14:textId="77777777" w:rsidR="00FA737B" w:rsidRPr="00F8710D" w:rsidRDefault="00FA737B" w:rsidP="00FA737B">
            <w:pPr>
              <w:rPr>
                <w:rFonts w:ascii="Arial" w:hAnsi="Arial" w:cs="Arial"/>
                <w:iCs/>
                <w:highlight w:val="yellow"/>
              </w:rPr>
            </w:pPr>
          </w:p>
        </w:tc>
      </w:tr>
      <w:tr w:rsidR="00FA737B" w:rsidRPr="00474449" w14:paraId="3502D493" w14:textId="4B29D745" w:rsidTr="00A018C3">
        <w:tc>
          <w:tcPr>
            <w:tcW w:w="1736" w:type="dxa"/>
          </w:tcPr>
          <w:p w14:paraId="588CCD32" w14:textId="6D6ECF1A" w:rsidR="00FA737B" w:rsidRPr="00F8710D" w:rsidRDefault="00FA737B" w:rsidP="00FA737B">
            <w:pPr>
              <w:jc w:val="both"/>
              <w:rPr>
                <w:rFonts w:ascii="Arial" w:hAnsi="Arial" w:cs="Arial"/>
                <w:b/>
              </w:rPr>
            </w:pPr>
            <w:permStart w:id="1208771975" w:edGrp="everyone" w:colFirst="5" w:colLast="5"/>
            <w:permStart w:id="61351507" w:edGrp="everyone" w:colFirst="6" w:colLast="6"/>
            <w:permStart w:id="643855054" w:edGrp="everyone" w:colFirst="7" w:colLast="7"/>
            <w:permStart w:id="1403608946" w:edGrp="everyone" w:colFirst="8" w:colLast="8"/>
            <w:permEnd w:id="1181499454"/>
            <w:permEnd w:id="1490250577"/>
            <w:permEnd w:id="1415925760"/>
            <w:permEnd w:id="157316320"/>
            <w:r w:rsidRPr="00F8710D">
              <w:rPr>
                <w:rFonts w:ascii="Arial" w:eastAsia="Arial" w:hAnsi="Arial" w:cs="Arial"/>
                <w:color w:val="000000"/>
              </w:rPr>
              <w:t>4.2 Calculations</w:t>
            </w:r>
          </w:p>
        </w:tc>
        <w:tc>
          <w:tcPr>
            <w:tcW w:w="1359" w:type="dxa"/>
          </w:tcPr>
          <w:p w14:paraId="2CA8EC34" w14:textId="4F0C0A43" w:rsidR="00FA737B" w:rsidRPr="00F8710D" w:rsidRDefault="00FA737B" w:rsidP="00FA737B">
            <w:pPr>
              <w:jc w:val="center"/>
              <w:rPr>
                <w:rFonts w:ascii="Arial" w:hAnsi="Arial" w:cs="Arial"/>
              </w:rPr>
            </w:pPr>
            <w:r w:rsidRPr="00F8710D">
              <w:rPr>
                <w:rFonts w:ascii="Arial" w:eastAsia="Arial" w:hAnsi="Arial" w:cs="Arial"/>
                <w:color w:val="000000"/>
              </w:rPr>
              <w:t>4.2.4</w:t>
            </w:r>
          </w:p>
        </w:tc>
        <w:tc>
          <w:tcPr>
            <w:tcW w:w="2880" w:type="dxa"/>
          </w:tcPr>
          <w:p w14:paraId="1BF282E2" w14:textId="77777777" w:rsidR="00FA737B" w:rsidRPr="00F8710D" w:rsidRDefault="00FA737B" w:rsidP="00FA737B">
            <w:pPr>
              <w:spacing w:after="40"/>
              <w:rPr>
                <w:rFonts w:ascii="Arial" w:eastAsia="Arial" w:hAnsi="Arial" w:cs="Arial"/>
                <w:color w:val="000000"/>
              </w:rPr>
            </w:pPr>
            <w:r w:rsidRPr="00F8710D">
              <w:rPr>
                <w:rFonts w:ascii="Arial" w:eastAsia="Arial" w:hAnsi="Arial" w:cs="Arial"/>
                <w:color w:val="000000"/>
              </w:rPr>
              <w:t xml:space="preserve">The projected quantity for each dispatch interval of a must-dispatch generating unit shall be calculated using the following formula: </w:t>
            </w:r>
          </w:p>
          <w:p w14:paraId="4193EA13" w14:textId="77777777" w:rsidR="00FA737B" w:rsidRPr="00F8710D" w:rsidRDefault="00FA737B" w:rsidP="00FA737B">
            <w:pPr>
              <w:spacing w:after="40"/>
              <w:rPr>
                <w:rFonts w:ascii="Arial" w:eastAsia="Arial" w:hAnsi="Arial" w:cs="Arial"/>
                <w:color w:val="000000"/>
              </w:rPr>
            </w:pPr>
          </w:p>
          <w:p w14:paraId="6287A9CD" w14:textId="77777777" w:rsidR="00FA737B" w:rsidRPr="00F8710D" w:rsidRDefault="00FA737B" w:rsidP="00FA737B">
            <w:pPr>
              <w:spacing w:after="40"/>
              <w:rPr>
                <w:rFonts w:ascii="Arial" w:hAnsi="Arial" w:cs="Arial"/>
              </w:rPr>
            </w:pPr>
            <w:r w:rsidRPr="00F8710D">
              <w:rPr>
                <w:rFonts w:ascii="Arial" w:eastAsia="Arial" w:hAnsi="Arial" w:cs="Arial"/>
                <w:color w:val="000000"/>
              </w:rPr>
              <w:t>PQ(i,t) = (1/n) × (IL(i,t) + PO(i,t)) / 2</w:t>
            </w:r>
          </w:p>
          <w:p w14:paraId="098A0195" w14:textId="77777777" w:rsidR="00FA737B" w:rsidRPr="00F8710D" w:rsidRDefault="00FA737B" w:rsidP="00FA737B">
            <w:pPr>
              <w:spacing w:after="60"/>
              <w:rPr>
                <w:rFonts w:ascii="Arial" w:eastAsia="Arial" w:hAnsi="Arial" w:cs="Arial"/>
                <w:color w:val="000000"/>
              </w:rPr>
            </w:pPr>
          </w:p>
          <w:p w14:paraId="0E6B5805" w14:textId="77777777" w:rsidR="00FA737B" w:rsidRPr="00F8710D" w:rsidRDefault="00FA737B" w:rsidP="00FA737B">
            <w:pPr>
              <w:spacing w:after="60"/>
              <w:rPr>
                <w:rFonts w:ascii="Arial" w:eastAsia="Arial" w:hAnsi="Arial" w:cs="Arial"/>
                <w:color w:val="000000"/>
              </w:rPr>
            </w:pPr>
            <w:r w:rsidRPr="00F8710D">
              <w:rPr>
                <w:rFonts w:ascii="Arial" w:eastAsia="Arial" w:hAnsi="Arial" w:cs="Arial"/>
                <w:color w:val="000000"/>
              </w:rPr>
              <w:t xml:space="preserve">Where: </w:t>
            </w:r>
          </w:p>
          <w:p w14:paraId="471C75B5" w14:textId="77777777" w:rsidR="00FA737B" w:rsidRPr="00F8710D" w:rsidRDefault="00FA737B" w:rsidP="00FA737B">
            <w:pPr>
              <w:spacing w:after="60"/>
              <w:rPr>
                <w:rFonts w:ascii="Arial" w:eastAsia="Arial" w:hAnsi="Arial" w:cs="Arial"/>
                <w:color w:val="000000"/>
              </w:rPr>
            </w:pPr>
            <w:r w:rsidRPr="00F8710D">
              <w:rPr>
                <w:rFonts w:ascii="Arial" w:eastAsia="Arial" w:hAnsi="Arial" w:cs="Arial"/>
                <w:color w:val="000000"/>
              </w:rPr>
              <w:t>xxx</w:t>
            </w:r>
          </w:p>
          <w:p w14:paraId="29DC7BF1" w14:textId="77777777" w:rsidR="00FA737B" w:rsidRPr="00F8710D" w:rsidRDefault="00FA737B" w:rsidP="00FA737B">
            <w:pPr>
              <w:spacing w:after="60"/>
              <w:rPr>
                <w:rFonts w:ascii="Arial" w:eastAsia="Arial" w:hAnsi="Arial" w:cs="Arial"/>
                <w:color w:val="000000"/>
              </w:rPr>
            </w:pPr>
            <w:r w:rsidRPr="00F8710D">
              <w:rPr>
                <w:rFonts w:ascii="Arial" w:eastAsia="Arial" w:hAnsi="Arial" w:cs="Arial"/>
                <w:color w:val="000000"/>
              </w:rPr>
              <w:t>PO(i,t) — projected output (in MW) of must-dispatch generating unit i for each dispatch interval t used in the scheduling process.</w:t>
            </w:r>
          </w:p>
          <w:p w14:paraId="677A5616" w14:textId="0A8BA891" w:rsidR="00FA737B" w:rsidRPr="00F8710D" w:rsidRDefault="00FA737B" w:rsidP="00FA737B">
            <w:pPr>
              <w:rPr>
                <w:rFonts w:ascii="Arial" w:hAnsi="Arial" w:cs="Arial"/>
              </w:rPr>
            </w:pPr>
            <w:r w:rsidRPr="00F8710D">
              <w:rPr>
                <w:rFonts w:ascii="Arial" w:eastAsia="Arial" w:hAnsi="Arial" w:cs="Arial"/>
                <w:color w:val="000000"/>
              </w:rPr>
              <w:t>xxx</w:t>
            </w:r>
          </w:p>
        </w:tc>
        <w:tc>
          <w:tcPr>
            <w:tcW w:w="2880" w:type="dxa"/>
          </w:tcPr>
          <w:p w14:paraId="2ACE7840" w14:textId="77777777" w:rsidR="00FA737B" w:rsidRPr="00F8710D" w:rsidRDefault="00FA737B" w:rsidP="00FA737B">
            <w:pPr>
              <w:spacing w:after="60"/>
              <w:rPr>
                <w:rFonts w:ascii="Arial" w:eastAsia="Arial" w:hAnsi="Arial" w:cs="Arial"/>
              </w:rPr>
            </w:pPr>
            <w:r w:rsidRPr="00F8710D">
              <w:rPr>
                <w:rFonts w:ascii="Arial" w:eastAsia="Arial" w:hAnsi="Arial" w:cs="Arial"/>
              </w:rPr>
              <w:t>The projected quantity for each dispatch interval of a must-dispatch generating unit</w:t>
            </w:r>
            <w:r w:rsidRPr="00F8710D">
              <w:rPr>
                <w:rFonts w:ascii="Arial" w:eastAsia="Arial" w:hAnsi="Arial" w:cs="Arial"/>
                <w:b/>
                <w:bCs/>
              </w:rPr>
              <w:t xml:space="preserve"> </w:t>
            </w:r>
            <w:r w:rsidRPr="00F8710D">
              <w:rPr>
                <w:rFonts w:ascii="Arial" w:eastAsia="Arial" w:hAnsi="Arial" w:cs="Arial"/>
              </w:rPr>
              <w:t xml:space="preserve">shall be calculated using the following formula: </w:t>
            </w:r>
          </w:p>
          <w:p w14:paraId="4DE80438" w14:textId="77777777" w:rsidR="00FA737B" w:rsidRPr="00F8710D" w:rsidRDefault="00FA737B" w:rsidP="00FA737B">
            <w:pPr>
              <w:spacing w:after="60"/>
              <w:rPr>
                <w:rFonts w:ascii="Arial" w:eastAsia="Arial" w:hAnsi="Arial" w:cs="Arial"/>
              </w:rPr>
            </w:pPr>
          </w:p>
          <w:p w14:paraId="58F6B16F" w14:textId="77777777" w:rsidR="00FA737B" w:rsidRPr="00F8710D" w:rsidRDefault="00FA737B" w:rsidP="00FA737B">
            <w:pPr>
              <w:spacing w:after="60"/>
              <w:rPr>
                <w:rFonts w:ascii="Arial" w:hAnsi="Arial" w:cs="Arial"/>
              </w:rPr>
            </w:pPr>
            <w:r w:rsidRPr="00F8710D">
              <w:rPr>
                <w:rFonts w:ascii="Arial" w:eastAsia="Arial" w:hAnsi="Arial" w:cs="Arial"/>
              </w:rPr>
              <w:t>PQ(i,t) = (1/n) × (IL(i,t) + PO(i,t)) / 2</w:t>
            </w:r>
          </w:p>
          <w:p w14:paraId="0B01C80B" w14:textId="77777777" w:rsidR="00FA737B" w:rsidRPr="00F8710D" w:rsidRDefault="00FA737B" w:rsidP="00FA737B">
            <w:pPr>
              <w:spacing w:after="60"/>
              <w:rPr>
                <w:rFonts w:ascii="Arial" w:eastAsia="Arial" w:hAnsi="Arial" w:cs="Arial"/>
              </w:rPr>
            </w:pPr>
          </w:p>
          <w:p w14:paraId="5E6403DE" w14:textId="77777777" w:rsidR="00FA737B" w:rsidRPr="00F8710D" w:rsidRDefault="00FA737B" w:rsidP="00FA737B">
            <w:pPr>
              <w:spacing w:after="60"/>
              <w:rPr>
                <w:rFonts w:ascii="Arial" w:eastAsia="Arial" w:hAnsi="Arial" w:cs="Arial"/>
              </w:rPr>
            </w:pPr>
            <w:r w:rsidRPr="00F8710D">
              <w:rPr>
                <w:rFonts w:ascii="Arial" w:eastAsia="Arial" w:hAnsi="Arial" w:cs="Arial"/>
              </w:rPr>
              <w:t xml:space="preserve">Where: </w:t>
            </w:r>
          </w:p>
          <w:p w14:paraId="3DF54C7E" w14:textId="77777777" w:rsidR="00FA737B" w:rsidRPr="00F8710D" w:rsidRDefault="00FA737B" w:rsidP="00FA737B">
            <w:pPr>
              <w:spacing w:after="60"/>
              <w:rPr>
                <w:rFonts w:ascii="Arial" w:eastAsia="Arial" w:hAnsi="Arial" w:cs="Arial"/>
              </w:rPr>
            </w:pPr>
            <w:r w:rsidRPr="00F8710D">
              <w:rPr>
                <w:rFonts w:ascii="Arial" w:eastAsia="Arial" w:hAnsi="Arial" w:cs="Arial"/>
              </w:rPr>
              <w:t>xxx</w:t>
            </w:r>
          </w:p>
          <w:p w14:paraId="06844662" w14:textId="77777777" w:rsidR="00FA737B" w:rsidRPr="00F8710D" w:rsidRDefault="00FA737B" w:rsidP="00FA737B">
            <w:pPr>
              <w:spacing w:after="60"/>
              <w:rPr>
                <w:rFonts w:ascii="Arial" w:eastAsia="Arial" w:hAnsi="Arial" w:cs="Arial"/>
                <w:b/>
                <w:u w:val="single"/>
              </w:rPr>
            </w:pPr>
            <w:r w:rsidRPr="00F8710D">
              <w:rPr>
                <w:rFonts w:ascii="Arial" w:eastAsia="Arial" w:hAnsi="Arial" w:cs="Arial"/>
              </w:rPr>
              <w:t>PO(i,t) — projected output (in MW) of must-dispatch generating unit i for each dispatch interval t used in the scheduling process</w:t>
            </w:r>
            <w:r w:rsidRPr="00F8710D">
              <w:rPr>
                <w:rFonts w:ascii="Arial" w:eastAsia="Arial" w:hAnsi="Arial" w:cs="Arial"/>
                <w:b/>
                <w:u w:val="single"/>
              </w:rPr>
              <w:t xml:space="preserve">. </w:t>
            </w:r>
            <w:r w:rsidRPr="00F8710D">
              <w:rPr>
                <w:rFonts w:ascii="Arial" w:eastAsia="Arial" w:hAnsi="Arial" w:cs="Arial"/>
                <w:b/>
                <w:bCs/>
                <w:u w:val="single"/>
              </w:rPr>
              <w:t>For an intermittent renewable energy resource</w:t>
            </w:r>
            <w:r w:rsidRPr="00F8710D">
              <w:rPr>
                <w:rFonts w:ascii="Arial" w:eastAsia="Arial" w:hAnsi="Arial" w:cs="Arial"/>
                <w:b/>
                <w:bCs/>
                <w:u w:val="single"/>
              </w:rPr>
              <w:noBreakHyphen/>
              <w:t xml:space="preserve">based generating unit that has </w:t>
            </w:r>
            <w:r w:rsidRPr="00F8710D">
              <w:rPr>
                <w:rFonts w:ascii="Arial" w:eastAsia="Arial" w:hAnsi="Arial" w:cs="Arial"/>
                <w:b/>
                <w:bCs/>
                <w:u w:val="single"/>
              </w:rPr>
              <w:lastRenderedPageBreak/>
              <w:t>opted to be classified as scheduled generating unit</w:t>
            </w:r>
            <w:r w:rsidRPr="00F8710D">
              <w:rPr>
                <w:rFonts w:ascii="Arial" w:eastAsia="Arial" w:hAnsi="Arial" w:cs="Arial"/>
                <w:b/>
                <w:u w:val="single"/>
              </w:rPr>
              <w:t xml:space="preserve">, the </w:t>
            </w:r>
            <w:r w:rsidRPr="00F8710D">
              <w:rPr>
                <w:rFonts w:ascii="Arial" w:eastAsia="Arial" w:hAnsi="Arial" w:cs="Arial"/>
                <w:b/>
                <w:bCs/>
                <w:u w:val="single"/>
              </w:rPr>
              <w:t xml:space="preserve">projected output </w:t>
            </w:r>
            <w:r w:rsidRPr="00F8710D">
              <w:rPr>
                <w:rFonts w:ascii="Arial" w:eastAsia="Arial" w:hAnsi="Arial" w:cs="Arial"/>
                <w:b/>
                <w:u w:val="single"/>
              </w:rPr>
              <w:t>shall be equal to the RTD Schedule.</w:t>
            </w:r>
          </w:p>
          <w:p w14:paraId="5B4589F8" w14:textId="1B8CD174" w:rsidR="00FA737B" w:rsidRPr="00F8710D" w:rsidRDefault="00FA737B" w:rsidP="00FA737B">
            <w:pPr>
              <w:rPr>
                <w:rFonts w:ascii="Arial" w:hAnsi="Arial" w:cs="Arial"/>
                <w:b/>
              </w:rPr>
            </w:pPr>
            <w:r w:rsidRPr="00F8710D">
              <w:rPr>
                <w:rFonts w:ascii="Arial" w:eastAsia="Arial" w:hAnsi="Arial" w:cs="Arial"/>
                <w:bCs/>
              </w:rPr>
              <w:t>xxx</w:t>
            </w:r>
          </w:p>
        </w:tc>
        <w:tc>
          <w:tcPr>
            <w:tcW w:w="2684" w:type="dxa"/>
          </w:tcPr>
          <w:p w14:paraId="15CAD23A" w14:textId="044C1D4B" w:rsidR="00FA737B" w:rsidRPr="00F8710D" w:rsidRDefault="00FA737B" w:rsidP="00FA737B">
            <w:pPr>
              <w:rPr>
                <w:rFonts w:ascii="Arial" w:hAnsi="Arial" w:cs="Arial"/>
              </w:rPr>
            </w:pPr>
            <w:r w:rsidRPr="00F8710D">
              <w:rPr>
                <w:rFonts w:ascii="Arial" w:eastAsia="Arial" w:hAnsi="Arial" w:cs="Arial"/>
                <w:color w:val="000000"/>
              </w:rPr>
              <w:lastRenderedPageBreak/>
              <w:t xml:space="preserve">Section 4.2.4 extended to cover VREs that opted to be classified as scheduled generators. The PQ formula is structurally identical, with the substitution of offered quantity in the form of projected output for the RTD schedule. </w:t>
            </w:r>
          </w:p>
        </w:tc>
        <w:tc>
          <w:tcPr>
            <w:tcW w:w="2412" w:type="dxa"/>
          </w:tcPr>
          <w:p w14:paraId="20EFBA76" w14:textId="77777777" w:rsidR="00FA737B" w:rsidRPr="00F8710D" w:rsidRDefault="00FA737B" w:rsidP="00FA737B">
            <w:pPr>
              <w:rPr>
                <w:rFonts w:ascii="Arial" w:hAnsi="Arial" w:cs="Arial"/>
                <w:iCs/>
                <w:highlight w:val="yellow"/>
              </w:rPr>
            </w:pPr>
          </w:p>
        </w:tc>
        <w:tc>
          <w:tcPr>
            <w:tcW w:w="2880" w:type="dxa"/>
          </w:tcPr>
          <w:p w14:paraId="27D10DF8" w14:textId="77777777" w:rsidR="00FA737B" w:rsidRPr="00F8710D" w:rsidRDefault="00FA737B" w:rsidP="00FA737B">
            <w:pPr>
              <w:rPr>
                <w:rFonts w:ascii="Arial" w:hAnsi="Arial" w:cs="Arial"/>
                <w:iCs/>
                <w:highlight w:val="yellow"/>
              </w:rPr>
            </w:pPr>
          </w:p>
        </w:tc>
        <w:tc>
          <w:tcPr>
            <w:tcW w:w="1566" w:type="dxa"/>
          </w:tcPr>
          <w:p w14:paraId="1A11B96A" w14:textId="77777777" w:rsidR="00FA737B" w:rsidRPr="00F8710D" w:rsidRDefault="00FA737B" w:rsidP="00FA737B">
            <w:pPr>
              <w:rPr>
                <w:rFonts w:ascii="Arial" w:hAnsi="Arial" w:cs="Arial"/>
                <w:iCs/>
                <w:highlight w:val="yellow"/>
              </w:rPr>
            </w:pPr>
          </w:p>
        </w:tc>
        <w:tc>
          <w:tcPr>
            <w:tcW w:w="1133" w:type="dxa"/>
          </w:tcPr>
          <w:p w14:paraId="1F3460D0" w14:textId="77777777" w:rsidR="00FA737B" w:rsidRPr="00F8710D" w:rsidRDefault="00FA737B" w:rsidP="00FA737B">
            <w:pPr>
              <w:rPr>
                <w:rFonts w:ascii="Arial" w:hAnsi="Arial" w:cs="Arial"/>
                <w:iCs/>
                <w:highlight w:val="yellow"/>
              </w:rPr>
            </w:pPr>
          </w:p>
        </w:tc>
      </w:tr>
      <w:tr w:rsidR="00FA737B" w:rsidRPr="00474449" w14:paraId="38BB4EA7" w14:textId="55E35FB4" w:rsidTr="00A018C3">
        <w:tc>
          <w:tcPr>
            <w:tcW w:w="1736" w:type="dxa"/>
          </w:tcPr>
          <w:p w14:paraId="48A1E6AA" w14:textId="770C8B07" w:rsidR="00FA737B" w:rsidRPr="00F8710D" w:rsidRDefault="00FA737B" w:rsidP="00FA737B">
            <w:pPr>
              <w:jc w:val="both"/>
              <w:rPr>
                <w:rFonts w:ascii="Arial" w:hAnsi="Arial" w:cs="Arial"/>
                <w:b/>
              </w:rPr>
            </w:pPr>
            <w:permStart w:id="2063751230" w:edGrp="everyone" w:colFirst="5" w:colLast="5"/>
            <w:permStart w:id="453920199" w:edGrp="everyone" w:colFirst="6" w:colLast="6"/>
            <w:permStart w:id="500442494" w:edGrp="everyone" w:colFirst="7" w:colLast="7"/>
            <w:permStart w:id="148188990" w:edGrp="everyone" w:colFirst="8" w:colLast="8"/>
            <w:permEnd w:id="1208771975"/>
            <w:permEnd w:id="61351507"/>
            <w:permEnd w:id="643855054"/>
            <w:permEnd w:id="1403608946"/>
            <w:r w:rsidRPr="00F8710D">
              <w:rPr>
                <w:rFonts w:ascii="Arial" w:eastAsia="Arial" w:hAnsi="Arial" w:cs="Arial"/>
                <w:color w:val="000000"/>
              </w:rPr>
              <w:t>4.3 Exclusions and Other Basis for Recalculation</w:t>
            </w:r>
          </w:p>
        </w:tc>
        <w:tc>
          <w:tcPr>
            <w:tcW w:w="1359" w:type="dxa"/>
          </w:tcPr>
          <w:p w14:paraId="061AEABE" w14:textId="373E8201" w:rsidR="00FA737B" w:rsidRPr="00F8710D" w:rsidRDefault="00FA737B" w:rsidP="00FA737B">
            <w:pPr>
              <w:jc w:val="center"/>
              <w:rPr>
                <w:rFonts w:ascii="Arial" w:hAnsi="Arial" w:cs="Arial"/>
              </w:rPr>
            </w:pPr>
            <w:r w:rsidRPr="00F8710D">
              <w:rPr>
                <w:rFonts w:ascii="Arial" w:eastAsia="Arial" w:hAnsi="Arial" w:cs="Arial"/>
                <w:color w:val="000000"/>
              </w:rPr>
              <w:t>4.3.1(a)</w:t>
            </w:r>
          </w:p>
        </w:tc>
        <w:tc>
          <w:tcPr>
            <w:tcW w:w="2880" w:type="dxa"/>
          </w:tcPr>
          <w:p w14:paraId="51AC2C7A" w14:textId="740E40F1" w:rsidR="00FA737B" w:rsidRPr="00F8710D" w:rsidRDefault="00FA737B" w:rsidP="00FA737B">
            <w:pPr>
              <w:rPr>
                <w:rFonts w:ascii="Arial" w:hAnsi="Arial" w:cs="Arial"/>
              </w:rPr>
            </w:pPr>
            <w:r w:rsidRPr="00F8710D">
              <w:rPr>
                <w:rFonts w:ascii="Arial" w:eastAsia="Arial" w:hAnsi="Arial" w:cs="Arial"/>
                <w:color w:val="000000"/>
              </w:rPr>
              <w:t>(a) the dispatch target of the must-dispatch generating unit was restricted below its projected output.</w:t>
            </w:r>
          </w:p>
        </w:tc>
        <w:tc>
          <w:tcPr>
            <w:tcW w:w="2880" w:type="dxa"/>
          </w:tcPr>
          <w:p w14:paraId="553319AA" w14:textId="61DE62EC" w:rsidR="00FA737B" w:rsidRPr="00F8710D" w:rsidRDefault="00FA737B" w:rsidP="00FA737B">
            <w:pPr>
              <w:rPr>
                <w:rFonts w:ascii="Arial" w:hAnsi="Arial" w:cs="Arial"/>
                <w:b/>
              </w:rPr>
            </w:pPr>
            <w:r w:rsidRPr="00F8710D">
              <w:rPr>
                <w:rFonts w:ascii="Arial" w:eastAsia="Arial" w:hAnsi="Arial" w:cs="Arial"/>
              </w:rPr>
              <w:t>(a) the dispatch target of the must-dispatch generating unit</w:t>
            </w:r>
            <w:r w:rsidRPr="00F8710D">
              <w:rPr>
                <w:rFonts w:ascii="Arial" w:eastAsia="Arial" w:hAnsi="Arial" w:cs="Arial"/>
                <w:b/>
                <w:bCs/>
              </w:rPr>
              <w:t xml:space="preserve"> </w:t>
            </w:r>
            <w:r w:rsidRPr="00F8710D">
              <w:rPr>
                <w:rFonts w:ascii="Arial" w:eastAsia="Arial" w:hAnsi="Arial" w:cs="Arial"/>
                <w:b/>
                <w:bCs/>
                <w:u w:val="single"/>
              </w:rPr>
              <w:t>or an intermittent renewable energy resource</w:t>
            </w:r>
            <w:r w:rsidRPr="00F8710D">
              <w:rPr>
                <w:rFonts w:ascii="Arial" w:eastAsia="Arial" w:hAnsi="Arial" w:cs="Arial"/>
                <w:b/>
                <w:bCs/>
                <w:u w:val="single"/>
              </w:rPr>
              <w:noBreakHyphen/>
              <w:t>based generating unit that opted to be classified as scheduled generating unit</w:t>
            </w:r>
            <w:r w:rsidRPr="00F8710D">
              <w:rPr>
                <w:rFonts w:ascii="Arial" w:eastAsia="Arial" w:hAnsi="Arial" w:cs="Arial"/>
              </w:rPr>
              <w:t xml:space="preserve"> was restricted below its </w:t>
            </w:r>
            <w:r w:rsidRPr="00F8710D">
              <w:rPr>
                <w:rFonts w:ascii="Arial" w:eastAsia="Arial" w:hAnsi="Arial" w:cs="Arial"/>
                <w:i/>
                <w:iCs/>
              </w:rPr>
              <w:t>projected output</w:t>
            </w:r>
            <w:r w:rsidRPr="00F8710D">
              <w:rPr>
                <w:rFonts w:ascii="Arial" w:eastAsia="Arial" w:hAnsi="Arial" w:cs="Arial"/>
              </w:rPr>
              <w:t xml:space="preserve">. </w:t>
            </w:r>
            <w:r w:rsidRPr="00F8710D">
              <w:rPr>
                <w:rFonts w:ascii="Arial" w:eastAsia="Arial" w:hAnsi="Arial" w:cs="Arial"/>
                <w:b/>
                <w:bCs/>
                <w:u w:val="single"/>
              </w:rPr>
              <w:t>For an intermittent renewable energy resource</w:t>
            </w:r>
            <w:r w:rsidRPr="00F8710D">
              <w:rPr>
                <w:rFonts w:ascii="Arial" w:eastAsia="Arial" w:hAnsi="Arial" w:cs="Arial"/>
                <w:b/>
                <w:bCs/>
                <w:u w:val="single"/>
              </w:rPr>
              <w:noBreakHyphen/>
              <w:t>based generating unit that has opted to be classified as scheduled generating unit</w:t>
            </w:r>
            <w:r w:rsidRPr="00F8710D">
              <w:rPr>
                <w:rFonts w:ascii="Arial" w:eastAsia="Arial" w:hAnsi="Arial" w:cs="Arial"/>
                <w:b/>
                <w:u w:val="single"/>
              </w:rPr>
              <w:t xml:space="preserve">, the last tranche of the market offer shall be equal to its </w:t>
            </w:r>
            <w:r w:rsidRPr="00F8710D">
              <w:rPr>
                <w:rFonts w:ascii="Arial" w:eastAsia="Arial" w:hAnsi="Arial" w:cs="Arial"/>
                <w:b/>
                <w:bCs/>
                <w:u w:val="single"/>
              </w:rPr>
              <w:t>projected output</w:t>
            </w:r>
            <w:r w:rsidRPr="00F8710D">
              <w:rPr>
                <w:rFonts w:ascii="Arial" w:eastAsia="Arial" w:hAnsi="Arial" w:cs="Arial"/>
                <w:b/>
                <w:u w:val="single"/>
              </w:rPr>
              <w:t>.</w:t>
            </w:r>
          </w:p>
        </w:tc>
        <w:tc>
          <w:tcPr>
            <w:tcW w:w="2684" w:type="dxa"/>
          </w:tcPr>
          <w:p w14:paraId="246C6454" w14:textId="2B85DDDD" w:rsidR="00FA737B" w:rsidRPr="00F8710D" w:rsidRDefault="00FA737B" w:rsidP="00FA737B">
            <w:pPr>
              <w:rPr>
                <w:rFonts w:ascii="Arial" w:hAnsi="Arial" w:cs="Arial"/>
              </w:rPr>
            </w:pPr>
            <w:r w:rsidRPr="00F8710D">
              <w:rPr>
                <w:rFonts w:ascii="Arial" w:eastAsia="Arial" w:hAnsi="Arial" w:cs="Arial"/>
                <w:color w:val="000000"/>
              </w:rPr>
              <w:t>Exclusion extended to VREs that opted to be classified as scheduled generators. Reference to projected output supplemented with offered quantity in the form of projected output, consistent with the amended Projected Quantity definition.</w:t>
            </w:r>
          </w:p>
        </w:tc>
        <w:tc>
          <w:tcPr>
            <w:tcW w:w="2412" w:type="dxa"/>
          </w:tcPr>
          <w:p w14:paraId="6D51AE9F" w14:textId="77777777" w:rsidR="00FA737B" w:rsidRPr="00F8710D" w:rsidRDefault="00FA737B" w:rsidP="00FA737B">
            <w:pPr>
              <w:rPr>
                <w:rFonts w:ascii="Arial" w:hAnsi="Arial" w:cs="Arial"/>
                <w:iCs/>
                <w:highlight w:val="yellow"/>
              </w:rPr>
            </w:pPr>
          </w:p>
        </w:tc>
        <w:tc>
          <w:tcPr>
            <w:tcW w:w="2880" w:type="dxa"/>
          </w:tcPr>
          <w:p w14:paraId="71A50E3B" w14:textId="77777777" w:rsidR="00FA737B" w:rsidRPr="00F8710D" w:rsidRDefault="00FA737B" w:rsidP="00FA737B">
            <w:pPr>
              <w:rPr>
                <w:rFonts w:ascii="Arial" w:hAnsi="Arial" w:cs="Arial"/>
                <w:iCs/>
                <w:highlight w:val="yellow"/>
              </w:rPr>
            </w:pPr>
          </w:p>
        </w:tc>
        <w:tc>
          <w:tcPr>
            <w:tcW w:w="1566" w:type="dxa"/>
          </w:tcPr>
          <w:p w14:paraId="641FF307" w14:textId="77777777" w:rsidR="00FA737B" w:rsidRPr="00F8710D" w:rsidRDefault="00FA737B" w:rsidP="00FA737B">
            <w:pPr>
              <w:rPr>
                <w:rFonts w:ascii="Arial" w:hAnsi="Arial" w:cs="Arial"/>
                <w:iCs/>
                <w:highlight w:val="yellow"/>
              </w:rPr>
            </w:pPr>
          </w:p>
        </w:tc>
        <w:tc>
          <w:tcPr>
            <w:tcW w:w="1133" w:type="dxa"/>
          </w:tcPr>
          <w:p w14:paraId="0EDB570F" w14:textId="77777777" w:rsidR="00FA737B" w:rsidRPr="00F8710D" w:rsidRDefault="00FA737B" w:rsidP="00FA737B">
            <w:pPr>
              <w:rPr>
                <w:rFonts w:ascii="Arial" w:hAnsi="Arial" w:cs="Arial"/>
                <w:iCs/>
                <w:highlight w:val="yellow"/>
              </w:rPr>
            </w:pPr>
          </w:p>
        </w:tc>
      </w:tr>
      <w:tr w:rsidR="00FA737B" w:rsidRPr="00474449" w14:paraId="0462509D" w14:textId="76BC74FB" w:rsidTr="00A018C3">
        <w:tc>
          <w:tcPr>
            <w:tcW w:w="1736" w:type="dxa"/>
          </w:tcPr>
          <w:p w14:paraId="04C520DB" w14:textId="499D30DD" w:rsidR="00FA737B" w:rsidRPr="00F8710D" w:rsidRDefault="00FA737B" w:rsidP="00FA737B">
            <w:pPr>
              <w:jc w:val="both"/>
              <w:rPr>
                <w:rFonts w:ascii="Arial" w:hAnsi="Arial" w:cs="Arial"/>
                <w:b/>
              </w:rPr>
            </w:pPr>
            <w:permStart w:id="543692561" w:edGrp="everyone" w:colFirst="5" w:colLast="5"/>
            <w:permStart w:id="1649955400" w:edGrp="everyone" w:colFirst="6" w:colLast="6"/>
            <w:permStart w:id="978851765" w:edGrp="everyone" w:colFirst="7" w:colLast="7"/>
            <w:permStart w:id="412644480" w:edGrp="everyone" w:colFirst="8" w:colLast="8"/>
            <w:permEnd w:id="2063751230"/>
            <w:permEnd w:id="453920199"/>
            <w:permEnd w:id="500442494"/>
            <w:permEnd w:id="148188990"/>
            <w:r w:rsidRPr="00F8710D">
              <w:rPr>
                <w:rFonts w:ascii="Arial" w:eastAsia="Arial" w:hAnsi="Arial" w:cs="Arial"/>
                <w:color w:val="000000"/>
              </w:rPr>
              <w:lastRenderedPageBreak/>
              <w:t>4.4 Monitoring, Reporting, and Review</w:t>
            </w:r>
          </w:p>
        </w:tc>
        <w:tc>
          <w:tcPr>
            <w:tcW w:w="1359" w:type="dxa"/>
          </w:tcPr>
          <w:p w14:paraId="198A3047" w14:textId="2E68765D" w:rsidR="00FA737B" w:rsidRPr="00F8710D" w:rsidRDefault="00FA737B" w:rsidP="00FA737B">
            <w:pPr>
              <w:jc w:val="center"/>
              <w:rPr>
                <w:rFonts w:ascii="Arial" w:hAnsi="Arial" w:cs="Arial"/>
              </w:rPr>
            </w:pPr>
            <w:r w:rsidRPr="00F8710D">
              <w:rPr>
                <w:rFonts w:ascii="Arial" w:eastAsia="Arial" w:hAnsi="Arial" w:cs="Arial"/>
                <w:color w:val="000000"/>
              </w:rPr>
              <w:t>4.4.1</w:t>
            </w:r>
          </w:p>
        </w:tc>
        <w:tc>
          <w:tcPr>
            <w:tcW w:w="2880" w:type="dxa"/>
          </w:tcPr>
          <w:p w14:paraId="656AC88A" w14:textId="78918CB9" w:rsidR="00FA737B" w:rsidRPr="00F8710D" w:rsidRDefault="00FA737B" w:rsidP="00FA737B">
            <w:pPr>
              <w:rPr>
                <w:rFonts w:ascii="Arial" w:hAnsi="Arial" w:cs="Arial"/>
              </w:rPr>
            </w:pPr>
            <w:r w:rsidRPr="00F8710D">
              <w:rPr>
                <w:rFonts w:ascii="Arial" w:eastAsia="Arial" w:hAnsi="Arial" w:cs="Arial"/>
                <w:color w:val="000000"/>
              </w:rPr>
              <w:t xml:space="preserve">The </w:t>
            </w:r>
            <w:r w:rsidRPr="00F8710D">
              <w:rPr>
                <w:rFonts w:ascii="Arial" w:eastAsia="Arial" w:hAnsi="Arial" w:cs="Arial"/>
                <w:i/>
                <w:iCs/>
                <w:color w:val="000000"/>
              </w:rPr>
              <w:t xml:space="preserve">Enforcement and Compliance Office </w:t>
            </w:r>
            <w:r w:rsidRPr="00F8710D">
              <w:rPr>
                <w:rFonts w:ascii="Arial" w:eastAsia="Arial" w:hAnsi="Arial" w:cs="Arial"/>
                <w:color w:val="000000"/>
              </w:rPr>
              <w:t xml:space="preserve">shall monitor the compliance of the </w:t>
            </w:r>
            <w:r w:rsidRPr="00F8710D">
              <w:rPr>
                <w:rFonts w:ascii="Arial" w:eastAsia="Arial" w:hAnsi="Arial" w:cs="Arial"/>
                <w:i/>
                <w:iCs/>
                <w:color w:val="000000"/>
              </w:rPr>
              <w:t xml:space="preserve">Generation Company </w:t>
            </w:r>
            <w:r w:rsidRPr="00F8710D">
              <w:rPr>
                <w:rFonts w:ascii="Arial" w:eastAsia="Arial" w:hAnsi="Arial" w:cs="Arial"/>
                <w:color w:val="000000"/>
              </w:rPr>
              <w:t xml:space="preserve">of each </w:t>
            </w:r>
            <w:r w:rsidRPr="00F8710D">
              <w:rPr>
                <w:rFonts w:ascii="Arial" w:eastAsia="Arial" w:hAnsi="Arial" w:cs="Arial"/>
                <w:i/>
                <w:iCs/>
                <w:color w:val="000000"/>
              </w:rPr>
              <w:t xml:space="preserve">must-dispatch generating unit, </w:t>
            </w:r>
            <w:r w:rsidRPr="00F8710D">
              <w:rPr>
                <w:rFonts w:ascii="Arial" w:eastAsia="Arial" w:hAnsi="Arial" w:cs="Arial"/>
                <w:color w:val="000000"/>
              </w:rPr>
              <w:t xml:space="preserve">calculate the </w:t>
            </w:r>
            <w:r w:rsidRPr="00F8710D">
              <w:rPr>
                <w:rFonts w:ascii="Arial" w:eastAsia="Arial" w:hAnsi="Arial" w:cs="Arial"/>
                <w:i/>
                <w:iCs/>
                <w:color w:val="000000"/>
              </w:rPr>
              <w:t xml:space="preserve">MAPE </w:t>
            </w:r>
            <w:r w:rsidRPr="00F8710D">
              <w:rPr>
                <w:rFonts w:ascii="Arial" w:eastAsia="Arial" w:hAnsi="Arial" w:cs="Arial"/>
                <w:color w:val="000000"/>
              </w:rPr>
              <w:t xml:space="preserve">and </w:t>
            </w:r>
            <w:r w:rsidRPr="00F8710D">
              <w:rPr>
                <w:rFonts w:ascii="Arial" w:eastAsia="Arial" w:hAnsi="Arial" w:cs="Arial"/>
                <w:i/>
                <w:iCs/>
                <w:color w:val="000000"/>
              </w:rPr>
              <w:t xml:space="preserve">PERC95 </w:t>
            </w:r>
            <w:r w:rsidRPr="00F8710D">
              <w:rPr>
                <w:rFonts w:ascii="Arial" w:eastAsia="Arial" w:hAnsi="Arial" w:cs="Arial"/>
                <w:color w:val="000000"/>
              </w:rPr>
              <w:t xml:space="preserve">and issue the Preliminary </w:t>
            </w:r>
            <w:r w:rsidRPr="00F8710D">
              <w:rPr>
                <w:rFonts w:ascii="Arial" w:eastAsia="Arial" w:hAnsi="Arial" w:cs="Arial"/>
                <w:i/>
                <w:iCs/>
                <w:color w:val="000000"/>
              </w:rPr>
              <w:t xml:space="preserve">Forecast Accuracy Standards Reports </w:t>
            </w:r>
            <w:r w:rsidRPr="00F8710D">
              <w:rPr>
                <w:rFonts w:ascii="Arial" w:eastAsia="Arial" w:hAnsi="Arial" w:cs="Arial"/>
                <w:color w:val="000000"/>
              </w:rPr>
              <w:t xml:space="preserve">including the data used in the calculation within 30 business days from the end of the calendar month of the covered monitoring period. For instance, the Preliminary </w:t>
            </w:r>
            <w:r w:rsidRPr="00F8710D">
              <w:rPr>
                <w:rFonts w:ascii="Arial" w:eastAsia="Arial" w:hAnsi="Arial" w:cs="Arial"/>
                <w:i/>
                <w:iCs/>
                <w:color w:val="000000"/>
              </w:rPr>
              <w:t xml:space="preserve">Forecast Accuracy Standards Report </w:t>
            </w:r>
            <w:r w:rsidRPr="00F8710D">
              <w:rPr>
                <w:rFonts w:ascii="Arial" w:eastAsia="Arial" w:hAnsi="Arial" w:cs="Arial"/>
                <w:color w:val="000000"/>
              </w:rPr>
              <w:t>for September billing period shall be issued not later than 30 October.</w:t>
            </w:r>
          </w:p>
        </w:tc>
        <w:tc>
          <w:tcPr>
            <w:tcW w:w="2880" w:type="dxa"/>
          </w:tcPr>
          <w:p w14:paraId="4C9C518A" w14:textId="02D0853B" w:rsidR="00FA737B" w:rsidRPr="00F8710D" w:rsidRDefault="00FA737B" w:rsidP="00FA737B">
            <w:pPr>
              <w:rPr>
                <w:rFonts w:ascii="Arial" w:hAnsi="Arial" w:cs="Arial"/>
                <w:b/>
              </w:rPr>
            </w:pPr>
            <w:r w:rsidRPr="00F8710D">
              <w:rPr>
                <w:rFonts w:ascii="Arial" w:eastAsia="Arial" w:hAnsi="Arial" w:cs="Arial"/>
                <w:color w:val="000000"/>
              </w:rPr>
              <w:t xml:space="preserve">The </w:t>
            </w:r>
            <w:r w:rsidRPr="00F8710D">
              <w:rPr>
                <w:rFonts w:ascii="Arial" w:eastAsia="Arial" w:hAnsi="Arial" w:cs="Arial"/>
                <w:i/>
                <w:iCs/>
                <w:color w:val="000000"/>
              </w:rPr>
              <w:t xml:space="preserve">Enforcement and Compliance Office </w:t>
            </w:r>
            <w:r w:rsidRPr="00F8710D">
              <w:rPr>
                <w:rFonts w:ascii="Arial" w:eastAsia="Arial" w:hAnsi="Arial" w:cs="Arial"/>
                <w:color w:val="000000"/>
              </w:rPr>
              <w:t xml:space="preserve">shall monitor the compliance of the </w:t>
            </w:r>
            <w:r w:rsidRPr="00F8710D">
              <w:rPr>
                <w:rFonts w:ascii="Arial" w:eastAsia="Arial" w:hAnsi="Arial" w:cs="Arial"/>
                <w:i/>
                <w:iCs/>
                <w:color w:val="000000"/>
              </w:rPr>
              <w:t xml:space="preserve">Generation Company </w:t>
            </w:r>
            <w:r w:rsidRPr="00F8710D">
              <w:rPr>
                <w:rFonts w:ascii="Arial" w:eastAsia="Arial" w:hAnsi="Arial" w:cs="Arial"/>
                <w:color w:val="000000"/>
              </w:rPr>
              <w:t xml:space="preserve">of each </w:t>
            </w:r>
            <w:r w:rsidRPr="00F8710D">
              <w:rPr>
                <w:rFonts w:ascii="Arial" w:eastAsia="Arial" w:hAnsi="Arial" w:cs="Arial"/>
                <w:i/>
                <w:iCs/>
                <w:color w:val="000000"/>
              </w:rPr>
              <w:t xml:space="preserve">must-dispatch generating unit, </w:t>
            </w:r>
            <w:r w:rsidRPr="00F8710D">
              <w:rPr>
                <w:rFonts w:ascii="Arial" w:eastAsia="Arial" w:hAnsi="Arial" w:cs="Arial"/>
                <w:b/>
                <w:bCs/>
                <w:u w:val="single"/>
              </w:rPr>
              <w:t>or each intermittent renewable energy resource</w:t>
            </w:r>
            <w:r w:rsidRPr="00F8710D">
              <w:rPr>
                <w:rFonts w:ascii="Arial" w:eastAsia="Arial" w:hAnsi="Arial" w:cs="Arial"/>
                <w:b/>
                <w:bCs/>
                <w:u w:val="single"/>
              </w:rPr>
              <w:noBreakHyphen/>
              <w:t>based generating unit that opted to be classified as scheduled generating unit</w:t>
            </w:r>
            <w:r w:rsidRPr="00F8710D">
              <w:rPr>
                <w:rFonts w:ascii="Arial" w:eastAsia="Arial" w:hAnsi="Arial" w:cs="Arial"/>
              </w:rPr>
              <w:t xml:space="preserve">, </w:t>
            </w:r>
            <w:r w:rsidRPr="00F8710D">
              <w:rPr>
                <w:rFonts w:ascii="Arial" w:eastAsia="Arial" w:hAnsi="Arial" w:cs="Arial"/>
                <w:color w:val="000000"/>
              </w:rPr>
              <w:t xml:space="preserve">calculate the </w:t>
            </w:r>
            <w:r w:rsidRPr="00F8710D">
              <w:rPr>
                <w:rFonts w:ascii="Arial" w:eastAsia="Arial" w:hAnsi="Arial" w:cs="Arial"/>
                <w:i/>
                <w:iCs/>
                <w:color w:val="000000"/>
              </w:rPr>
              <w:t xml:space="preserve">MAPE </w:t>
            </w:r>
            <w:r w:rsidRPr="00F8710D">
              <w:rPr>
                <w:rFonts w:ascii="Arial" w:eastAsia="Arial" w:hAnsi="Arial" w:cs="Arial"/>
                <w:color w:val="000000"/>
              </w:rPr>
              <w:t xml:space="preserve">and </w:t>
            </w:r>
            <w:r w:rsidRPr="00F8710D">
              <w:rPr>
                <w:rFonts w:ascii="Arial" w:eastAsia="Arial" w:hAnsi="Arial" w:cs="Arial"/>
                <w:i/>
                <w:iCs/>
                <w:color w:val="000000"/>
              </w:rPr>
              <w:t xml:space="preserve">PERC95 </w:t>
            </w:r>
            <w:r w:rsidRPr="00F8710D">
              <w:rPr>
                <w:rFonts w:ascii="Arial" w:eastAsia="Arial" w:hAnsi="Arial" w:cs="Arial"/>
                <w:color w:val="000000"/>
              </w:rPr>
              <w:t xml:space="preserve">and issue the Preliminary </w:t>
            </w:r>
            <w:r w:rsidRPr="00F8710D">
              <w:rPr>
                <w:rFonts w:ascii="Arial" w:eastAsia="Arial" w:hAnsi="Arial" w:cs="Arial"/>
                <w:i/>
                <w:iCs/>
                <w:color w:val="000000"/>
              </w:rPr>
              <w:t xml:space="preserve">Forecast Accuracy Standards Reports </w:t>
            </w:r>
            <w:r w:rsidRPr="00F8710D">
              <w:rPr>
                <w:rFonts w:ascii="Arial" w:eastAsia="Arial" w:hAnsi="Arial" w:cs="Arial"/>
                <w:color w:val="000000"/>
              </w:rPr>
              <w:t xml:space="preserve">including the data used in the calculation within 30 business days from the end of the calendar month of the covered monitoring period. For instance, the Preliminary </w:t>
            </w:r>
            <w:r w:rsidRPr="00F8710D">
              <w:rPr>
                <w:rFonts w:ascii="Arial" w:eastAsia="Arial" w:hAnsi="Arial" w:cs="Arial"/>
                <w:i/>
                <w:iCs/>
                <w:color w:val="000000"/>
              </w:rPr>
              <w:t xml:space="preserve">Forecast Accuracy Standards Report </w:t>
            </w:r>
            <w:r w:rsidRPr="00F8710D">
              <w:rPr>
                <w:rFonts w:ascii="Arial" w:eastAsia="Arial" w:hAnsi="Arial" w:cs="Arial"/>
                <w:color w:val="000000"/>
              </w:rPr>
              <w:t xml:space="preserve">for September billing period shall be </w:t>
            </w:r>
            <w:r w:rsidRPr="00F8710D">
              <w:rPr>
                <w:rFonts w:ascii="Arial" w:eastAsia="Arial" w:hAnsi="Arial" w:cs="Arial"/>
                <w:color w:val="000000"/>
              </w:rPr>
              <w:lastRenderedPageBreak/>
              <w:t>issued not later than 30 October.</w:t>
            </w:r>
          </w:p>
        </w:tc>
        <w:tc>
          <w:tcPr>
            <w:tcW w:w="2684" w:type="dxa"/>
          </w:tcPr>
          <w:p w14:paraId="23F0FB31" w14:textId="1493CAD4" w:rsidR="00FA737B" w:rsidRPr="00F8710D" w:rsidRDefault="00FA737B" w:rsidP="00FA737B">
            <w:pPr>
              <w:rPr>
                <w:rFonts w:ascii="Arial" w:hAnsi="Arial" w:cs="Arial"/>
              </w:rPr>
            </w:pPr>
            <w:r w:rsidRPr="00F8710D">
              <w:rPr>
                <w:rFonts w:ascii="Arial" w:eastAsia="Arial" w:hAnsi="Arial" w:cs="Arial"/>
                <w:color w:val="000000"/>
              </w:rPr>
              <w:lastRenderedPageBreak/>
              <w:t>Monitoring obligation extended to VREs that opted to be classified as scheduled generators. Same 30-business-day timeline applies.</w:t>
            </w:r>
          </w:p>
        </w:tc>
        <w:tc>
          <w:tcPr>
            <w:tcW w:w="2412" w:type="dxa"/>
          </w:tcPr>
          <w:p w14:paraId="6EE15B64" w14:textId="77777777" w:rsidR="00FA737B" w:rsidRPr="00F8710D" w:rsidRDefault="00FA737B" w:rsidP="00FA737B">
            <w:pPr>
              <w:rPr>
                <w:rFonts w:ascii="Arial" w:hAnsi="Arial" w:cs="Arial"/>
                <w:iCs/>
                <w:highlight w:val="yellow"/>
              </w:rPr>
            </w:pPr>
          </w:p>
        </w:tc>
        <w:tc>
          <w:tcPr>
            <w:tcW w:w="2880" w:type="dxa"/>
          </w:tcPr>
          <w:p w14:paraId="567C0E4D" w14:textId="77777777" w:rsidR="00FA737B" w:rsidRPr="00F8710D" w:rsidRDefault="00FA737B" w:rsidP="00FA737B">
            <w:pPr>
              <w:rPr>
                <w:rFonts w:ascii="Arial" w:hAnsi="Arial" w:cs="Arial"/>
                <w:iCs/>
                <w:highlight w:val="yellow"/>
              </w:rPr>
            </w:pPr>
          </w:p>
        </w:tc>
        <w:tc>
          <w:tcPr>
            <w:tcW w:w="1566" w:type="dxa"/>
          </w:tcPr>
          <w:p w14:paraId="703D8D4A" w14:textId="77777777" w:rsidR="00FA737B" w:rsidRPr="00F8710D" w:rsidRDefault="00FA737B" w:rsidP="00FA737B">
            <w:pPr>
              <w:rPr>
                <w:rFonts w:ascii="Arial" w:hAnsi="Arial" w:cs="Arial"/>
                <w:iCs/>
                <w:highlight w:val="yellow"/>
              </w:rPr>
            </w:pPr>
          </w:p>
        </w:tc>
        <w:tc>
          <w:tcPr>
            <w:tcW w:w="1133" w:type="dxa"/>
          </w:tcPr>
          <w:p w14:paraId="36E0B2ED" w14:textId="77777777" w:rsidR="00FA737B" w:rsidRPr="00F8710D" w:rsidRDefault="00FA737B" w:rsidP="00FA737B">
            <w:pPr>
              <w:rPr>
                <w:rFonts w:ascii="Arial" w:hAnsi="Arial" w:cs="Arial"/>
                <w:iCs/>
                <w:highlight w:val="yellow"/>
              </w:rPr>
            </w:pPr>
          </w:p>
        </w:tc>
      </w:tr>
      <w:tr w:rsidR="00FA737B" w:rsidRPr="00474449" w14:paraId="04156FF7" w14:textId="6843B72E" w:rsidTr="00A018C3">
        <w:tc>
          <w:tcPr>
            <w:tcW w:w="1736" w:type="dxa"/>
          </w:tcPr>
          <w:p w14:paraId="565F4B4F" w14:textId="04D8E8CF" w:rsidR="00FA737B" w:rsidRPr="00F8710D" w:rsidRDefault="00FA737B" w:rsidP="00FA737B">
            <w:pPr>
              <w:jc w:val="both"/>
              <w:rPr>
                <w:rFonts w:ascii="Arial" w:hAnsi="Arial" w:cs="Arial"/>
                <w:b/>
              </w:rPr>
            </w:pPr>
            <w:permStart w:id="1034510417" w:edGrp="everyone" w:colFirst="5" w:colLast="5"/>
            <w:permStart w:id="348142325" w:edGrp="everyone" w:colFirst="6" w:colLast="6"/>
            <w:permStart w:id="2090742806" w:edGrp="everyone" w:colFirst="7" w:colLast="7"/>
            <w:permStart w:id="1748778967" w:edGrp="everyone" w:colFirst="8" w:colLast="8"/>
            <w:permEnd w:id="543692561"/>
            <w:permEnd w:id="1649955400"/>
            <w:permEnd w:id="978851765"/>
            <w:permEnd w:id="412644480"/>
            <w:r w:rsidRPr="00F8710D">
              <w:rPr>
                <w:rFonts w:ascii="Arial" w:eastAsia="Arial" w:hAnsi="Arial" w:cs="Arial"/>
                <w:color w:val="000000"/>
              </w:rPr>
              <w:t>4.4 Monitoring, Reporting, and Review</w:t>
            </w:r>
          </w:p>
        </w:tc>
        <w:tc>
          <w:tcPr>
            <w:tcW w:w="1359" w:type="dxa"/>
          </w:tcPr>
          <w:p w14:paraId="20D8FB14" w14:textId="106803C0" w:rsidR="00FA737B" w:rsidRPr="00F8710D" w:rsidRDefault="00FA737B" w:rsidP="00FA737B">
            <w:pPr>
              <w:jc w:val="center"/>
              <w:rPr>
                <w:rFonts w:ascii="Arial" w:hAnsi="Arial" w:cs="Arial"/>
              </w:rPr>
            </w:pPr>
            <w:r w:rsidRPr="00F8710D">
              <w:rPr>
                <w:rFonts w:ascii="Arial" w:eastAsia="Arial" w:hAnsi="Arial" w:cs="Arial"/>
                <w:color w:val="000000"/>
              </w:rPr>
              <w:t>4.4.4</w:t>
            </w:r>
          </w:p>
        </w:tc>
        <w:tc>
          <w:tcPr>
            <w:tcW w:w="2880" w:type="dxa"/>
          </w:tcPr>
          <w:p w14:paraId="3F24FEE4" w14:textId="01649939" w:rsidR="00FA737B" w:rsidRPr="00F8710D" w:rsidRDefault="00FA737B" w:rsidP="00FA737B">
            <w:pPr>
              <w:rPr>
                <w:rFonts w:ascii="Arial" w:hAnsi="Arial" w:cs="Arial"/>
              </w:rPr>
            </w:pPr>
            <w:r w:rsidRPr="00F8710D">
              <w:rPr>
                <w:rFonts w:ascii="Arial" w:eastAsia="Arial" w:hAnsi="Arial" w:cs="Arial"/>
                <w:color w:val="000000"/>
              </w:rPr>
              <w:t xml:space="preserve">The </w:t>
            </w:r>
            <w:r w:rsidRPr="00F8710D">
              <w:rPr>
                <w:rFonts w:ascii="Arial" w:eastAsia="Arial" w:hAnsi="Arial" w:cs="Arial"/>
                <w:i/>
                <w:iCs/>
                <w:color w:val="000000"/>
              </w:rPr>
              <w:t xml:space="preserve">Enforcement and Compliance Office </w:t>
            </w:r>
            <w:r w:rsidRPr="00F8710D">
              <w:rPr>
                <w:rFonts w:ascii="Arial" w:eastAsia="Arial" w:hAnsi="Arial" w:cs="Arial"/>
                <w:color w:val="000000"/>
              </w:rPr>
              <w:t xml:space="preserve">shall issue the Final </w:t>
            </w:r>
            <w:r w:rsidRPr="00F8710D">
              <w:rPr>
                <w:rFonts w:ascii="Arial" w:eastAsia="Arial" w:hAnsi="Arial" w:cs="Arial"/>
                <w:i/>
                <w:iCs/>
                <w:color w:val="000000"/>
              </w:rPr>
              <w:t xml:space="preserve">Forecast Accuracy Standards Report </w:t>
            </w:r>
            <w:r w:rsidRPr="00F8710D">
              <w:rPr>
                <w:rFonts w:ascii="Arial" w:eastAsia="Arial" w:hAnsi="Arial" w:cs="Arial"/>
                <w:color w:val="000000"/>
              </w:rPr>
              <w:t xml:space="preserve">within seventy (70) </w:t>
            </w:r>
            <w:r w:rsidRPr="00F8710D">
              <w:rPr>
                <w:rFonts w:ascii="Arial" w:eastAsia="Arial" w:hAnsi="Arial" w:cs="Arial"/>
                <w:i/>
                <w:iCs/>
                <w:color w:val="000000"/>
              </w:rPr>
              <w:t xml:space="preserve">business days </w:t>
            </w:r>
            <w:r w:rsidRPr="00F8710D">
              <w:rPr>
                <w:rFonts w:ascii="Arial" w:eastAsia="Arial" w:hAnsi="Arial" w:cs="Arial"/>
                <w:color w:val="000000"/>
              </w:rPr>
              <w:t xml:space="preserve">from the end of the calendar month of the covered monitoring period regardless of whether a reply or confirmation is submitted by the concerned </w:t>
            </w:r>
            <w:r w:rsidRPr="00F8710D">
              <w:rPr>
                <w:rFonts w:ascii="Arial" w:eastAsia="Arial" w:hAnsi="Arial" w:cs="Arial"/>
                <w:i/>
                <w:iCs/>
                <w:color w:val="000000"/>
              </w:rPr>
              <w:t xml:space="preserve">Generation Company </w:t>
            </w:r>
            <w:r w:rsidRPr="00F8710D">
              <w:rPr>
                <w:rFonts w:ascii="Arial" w:eastAsia="Arial" w:hAnsi="Arial" w:cs="Arial"/>
                <w:color w:val="000000"/>
              </w:rPr>
              <w:t xml:space="preserve">or whether a recalculation of the results was performed for a particular </w:t>
            </w:r>
            <w:r w:rsidRPr="00F8710D">
              <w:rPr>
                <w:rFonts w:ascii="Arial" w:eastAsia="Arial" w:hAnsi="Arial" w:cs="Arial"/>
                <w:i/>
                <w:iCs/>
                <w:color w:val="000000"/>
              </w:rPr>
              <w:t>must-dispatch generating unit.</w:t>
            </w:r>
          </w:p>
        </w:tc>
        <w:tc>
          <w:tcPr>
            <w:tcW w:w="2880" w:type="dxa"/>
          </w:tcPr>
          <w:p w14:paraId="09533564" w14:textId="0B56C33A" w:rsidR="00FA737B" w:rsidRPr="00F8710D" w:rsidRDefault="00FA737B" w:rsidP="00FA737B">
            <w:pPr>
              <w:rPr>
                <w:rFonts w:ascii="Arial" w:hAnsi="Arial" w:cs="Arial"/>
                <w:b/>
              </w:rPr>
            </w:pPr>
            <w:r w:rsidRPr="00F8710D">
              <w:rPr>
                <w:rFonts w:ascii="Arial" w:eastAsia="Arial" w:hAnsi="Arial" w:cs="Arial"/>
                <w:color w:val="000000"/>
              </w:rPr>
              <w:t xml:space="preserve">The </w:t>
            </w:r>
            <w:r w:rsidRPr="00F8710D">
              <w:rPr>
                <w:rFonts w:ascii="Arial" w:eastAsia="Arial" w:hAnsi="Arial" w:cs="Arial"/>
                <w:i/>
                <w:iCs/>
                <w:color w:val="000000"/>
              </w:rPr>
              <w:t xml:space="preserve">Enforcement and Compliance Office </w:t>
            </w:r>
            <w:r w:rsidRPr="00F8710D">
              <w:rPr>
                <w:rFonts w:ascii="Arial" w:eastAsia="Arial" w:hAnsi="Arial" w:cs="Arial"/>
                <w:color w:val="000000"/>
              </w:rPr>
              <w:t xml:space="preserve">shall issue the Final </w:t>
            </w:r>
            <w:r w:rsidRPr="00F8710D">
              <w:rPr>
                <w:rFonts w:ascii="Arial" w:eastAsia="Arial" w:hAnsi="Arial" w:cs="Arial"/>
                <w:i/>
                <w:iCs/>
                <w:color w:val="000000"/>
              </w:rPr>
              <w:t xml:space="preserve">Forecast Accuracy Standards Report </w:t>
            </w:r>
            <w:r w:rsidRPr="00F8710D">
              <w:rPr>
                <w:rFonts w:ascii="Arial" w:eastAsia="Arial" w:hAnsi="Arial" w:cs="Arial"/>
                <w:color w:val="000000"/>
              </w:rPr>
              <w:t xml:space="preserve">within seventy (70) </w:t>
            </w:r>
            <w:r w:rsidRPr="00F8710D">
              <w:rPr>
                <w:rFonts w:ascii="Arial" w:eastAsia="Arial" w:hAnsi="Arial" w:cs="Arial"/>
                <w:i/>
                <w:iCs/>
                <w:color w:val="000000"/>
              </w:rPr>
              <w:t xml:space="preserve">business days </w:t>
            </w:r>
            <w:r w:rsidRPr="00F8710D">
              <w:rPr>
                <w:rFonts w:ascii="Arial" w:eastAsia="Arial" w:hAnsi="Arial" w:cs="Arial"/>
                <w:color w:val="000000"/>
              </w:rPr>
              <w:t xml:space="preserve">from the end of the calendar month of the covered monitoring period regardless of whether a reply or confirmation is submitted by the concerned </w:t>
            </w:r>
            <w:r w:rsidRPr="00F8710D">
              <w:rPr>
                <w:rFonts w:ascii="Arial" w:eastAsia="Arial" w:hAnsi="Arial" w:cs="Arial"/>
                <w:i/>
                <w:iCs/>
                <w:color w:val="000000"/>
              </w:rPr>
              <w:t xml:space="preserve">Generation Company </w:t>
            </w:r>
            <w:r w:rsidRPr="00F8710D">
              <w:rPr>
                <w:rFonts w:ascii="Arial" w:eastAsia="Arial" w:hAnsi="Arial" w:cs="Arial"/>
                <w:color w:val="000000"/>
              </w:rPr>
              <w:t xml:space="preserve">or whether a recalculation of the results was performed for a particular </w:t>
            </w:r>
            <w:r w:rsidRPr="00F8710D">
              <w:rPr>
                <w:rFonts w:ascii="Arial" w:eastAsia="Arial" w:hAnsi="Arial" w:cs="Arial"/>
                <w:i/>
                <w:iCs/>
                <w:color w:val="000000"/>
              </w:rPr>
              <w:t>must-dispatch generating unit</w:t>
            </w:r>
            <w:r w:rsidRPr="00F8710D">
              <w:rPr>
                <w:rFonts w:ascii="Arial" w:eastAsia="Arial" w:hAnsi="Arial" w:cs="Arial"/>
                <w:b/>
                <w:bCs/>
              </w:rPr>
              <w:t xml:space="preserve"> </w:t>
            </w:r>
            <w:r w:rsidRPr="00F8710D">
              <w:rPr>
                <w:rFonts w:ascii="Arial" w:eastAsia="Arial" w:hAnsi="Arial" w:cs="Arial"/>
                <w:b/>
                <w:bCs/>
                <w:u w:val="single"/>
              </w:rPr>
              <w:t>or intermittent renewable energy resource</w:t>
            </w:r>
            <w:r w:rsidRPr="00F8710D">
              <w:rPr>
                <w:rFonts w:ascii="Arial" w:eastAsia="Arial" w:hAnsi="Arial" w:cs="Arial"/>
                <w:b/>
                <w:bCs/>
                <w:u w:val="single"/>
              </w:rPr>
              <w:noBreakHyphen/>
              <w:t>based generating unit that opted to be classified as scheduled generating unit</w:t>
            </w:r>
            <w:r w:rsidRPr="00F8710D">
              <w:rPr>
                <w:rFonts w:ascii="Arial" w:eastAsia="Arial" w:hAnsi="Arial" w:cs="Arial"/>
              </w:rPr>
              <w:t>.</w:t>
            </w:r>
          </w:p>
        </w:tc>
        <w:tc>
          <w:tcPr>
            <w:tcW w:w="2684" w:type="dxa"/>
          </w:tcPr>
          <w:p w14:paraId="5833F885" w14:textId="1A8C3F4C" w:rsidR="00FA737B" w:rsidRPr="00F8710D" w:rsidRDefault="00FA737B" w:rsidP="00FA737B">
            <w:pPr>
              <w:rPr>
                <w:rFonts w:ascii="Arial" w:hAnsi="Arial" w:cs="Arial"/>
              </w:rPr>
            </w:pPr>
            <w:r w:rsidRPr="00F8710D">
              <w:rPr>
                <w:rFonts w:ascii="Arial" w:eastAsia="Arial" w:hAnsi="Arial" w:cs="Arial"/>
                <w:color w:val="000000"/>
              </w:rPr>
              <w:t>Extended to VREs that opted to be classified as scheduled generators. Same 70-business-day deadline applies.</w:t>
            </w:r>
          </w:p>
        </w:tc>
        <w:tc>
          <w:tcPr>
            <w:tcW w:w="2412" w:type="dxa"/>
          </w:tcPr>
          <w:p w14:paraId="5CD1F330" w14:textId="77777777" w:rsidR="00FA737B" w:rsidRPr="00F8710D" w:rsidRDefault="00FA737B" w:rsidP="00FA737B">
            <w:pPr>
              <w:rPr>
                <w:rFonts w:ascii="Arial" w:hAnsi="Arial" w:cs="Arial"/>
                <w:iCs/>
                <w:highlight w:val="yellow"/>
              </w:rPr>
            </w:pPr>
          </w:p>
        </w:tc>
        <w:tc>
          <w:tcPr>
            <w:tcW w:w="2880" w:type="dxa"/>
          </w:tcPr>
          <w:p w14:paraId="7D6B4F5A" w14:textId="77777777" w:rsidR="00FA737B" w:rsidRPr="00F8710D" w:rsidRDefault="00FA737B" w:rsidP="00FA737B">
            <w:pPr>
              <w:rPr>
                <w:rFonts w:ascii="Arial" w:hAnsi="Arial" w:cs="Arial"/>
                <w:iCs/>
                <w:highlight w:val="yellow"/>
              </w:rPr>
            </w:pPr>
          </w:p>
        </w:tc>
        <w:tc>
          <w:tcPr>
            <w:tcW w:w="1566" w:type="dxa"/>
          </w:tcPr>
          <w:p w14:paraId="18D02483" w14:textId="77777777" w:rsidR="00FA737B" w:rsidRPr="00F8710D" w:rsidRDefault="00FA737B" w:rsidP="00FA737B">
            <w:pPr>
              <w:rPr>
                <w:rFonts w:ascii="Arial" w:hAnsi="Arial" w:cs="Arial"/>
                <w:iCs/>
                <w:highlight w:val="yellow"/>
              </w:rPr>
            </w:pPr>
          </w:p>
        </w:tc>
        <w:tc>
          <w:tcPr>
            <w:tcW w:w="1133" w:type="dxa"/>
          </w:tcPr>
          <w:p w14:paraId="08D747CA" w14:textId="77777777" w:rsidR="00FA737B" w:rsidRPr="00F8710D" w:rsidRDefault="00FA737B" w:rsidP="00FA737B">
            <w:pPr>
              <w:rPr>
                <w:rFonts w:ascii="Arial" w:hAnsi="Arial" w:cs="Arial"/>
                <w:iCs/>
                <w:highlight w:val="yellow"/>
              </w:rPr>
            </w:pPr>
          </w:p>
        </w:tc>
      </w:tr>
      <w:tr w:rsidR="00FA737B" w:rsidRPr="00474449" w14:paraId="5F6D35B6" w14:textId="253209E2" w:rsidTr="00A018C3">
        <w:tc>
          <w:tcPr>
            <w:tcW w:w="1736" w:type="dxa"/>
          </w:tcPr>
          <w:p w14:paraId="4574F6F3" w14:textId="11650092" w:rsidR="00FA737B" w:rsidRPr="00F8710D" w:rsidRDefault="00FA737B" w:rsidP="00FA737B">
            <w:pPr>
              <w:jc w:val="both"/>
              <w:rPr>
                <w:rFonts w:ascii="Arial" w:hAnsi="Arial" w:cs="Arial"/>
                <w:b/>
              </w:rPr>
            </w:pPr>
            <w:permStart w:id="743638734" w:edGrp="everyone" w:colFirst="5" w:colLast="5"/>
            <w:permStart w:id="971977138" w:edGrp="everyone" w:colFirst="6" w:colLast="6"/>
            <w:permStart w:id="2072333920" w:edGrp="everyone" w:colFirst="7" w:colLast="7"/>
            <w:permStart w:id="1290085239" w:edGrp="everyone" w:colFirst="8" w:colLast="8"/>
            <w:permEnd w:id="1034510417"/>
            <w:permEnd w:id="348142325"/>
            <w:permEnd w:id="2090742806"/>
            <w:permEnd w:id="1748778967"/>
            <w:r w:rsidRPr="00F8710D">
              <w:rPr>
                <w:rFonts w:ascii="Arial" w:eastAsia="Arial" w:hAnsi="Arial" w:cs="Arial"/>
                <w:color w:val="000000"/>
              </w:rPr>
              <w:lastRenderedPageBreak/>
              <w:t xml:space="preserve">4.4 Monitoring, Reporting, and Review </w:t>
            </w:r>
          </w:p>
        </w:tc>
        <w:tc>
          <w:tcPr>
            <w:tcW w:w="1359" w:type="dxa"/>
          </w:tcPr>
          <w:p w14:paraId="3332A62A" w14:textId="6AD3947A" w:rsidR="00FA737B" w:rsidRPr="00F8710D" w:rsidRDefault="00FA737B" w:rsidP="00FA737B">
            <w:pPr>
              <w:jc w:val="center"/>
              <w:rPr>
                <w:rFonts w:ascii="Arial" w:hAnsi="Arial" w:cs="Arial"/>
              </w:rPr>
            </w:pPr>
            <w:r w:rsidRPr="00F8710D">
              <w:rPr>
                <w:rFonts w:ascii="Arial" w:eastAsia="Arial" w:hAnsi="Arial" w:cs="Arial"/>
                <w:color w:val="000000"/>
              </w:rPr>
              <w:t>4.4.5</w:t>
            </w:r>
          </w:p>
        </w:tc>
        <w:tc>
          <w:tcPr>
            <w:tcW w:w="2880" w:type="dxa"/>
          </w:tcPr>
          <w:p w14:paraId="391D6396" w14:textId="51F3EDB0" w:rsidR="00FA737B" w:rsidRPr="00F8710D" w:rsidRDefault="00FA737B" w:rsidP="00FA737B">
            <w:pPr>
              <w:rPr>
                <w:rFonts w:ascii="Arial" w:hAnsi="Arial" w:cs="Arial"/>
              </w:rPr>
            </w:pPr>
            <w:r w:rsidRPr="00F8710D">
              <w:rPr>
                <w:rFonts w:ascii="Arial" w:eastAsia="Arial" w:hAnsi="Arial" w:cs="Arial"/>
                <w:color w:val="000000"/>
              </w:rPr>
              <w:t xml:space="preserve">The </w:t>
            </w:r>
            <w:r w:rsidRPr="00F8710D">
              <w:rPr>
                <w:rFonts w:ascii="Arial" w:eastAsia="Arial" w:hAnsi="Arial" w:cs="Arial"/>
                <w:i/>
                <w:iCs/>
                <w:color w:val="000000"/>
              </w:rPr>
              <w:t xml:space="preserve">Enforcement and Compliance Office </w:t>
            </w:r>
            <w:r w:rsidRPr="00F8710D">
              <w:rPr>
                <w:rFonts w:ascii="Arial" w:eastAsia="Arial" w:hAnsi="Arial" w:cs="Arial"/>
                <w:color w:val="000000"/>
              </w:rPr>
              <w:t xml:space="preserve">shall submit a consolidated monthly report to the </w:t>
            </w:r>
            <w:r w:rsidRPr="00F8710D">
              <w:rPr>
                <w:rFonts w:ascii="Arial" w:eastAsia="Arial" w:hAnsi="Arial" w:cs="Arial"/>
                <w:i/>
                <w:iCs/>
                <w:color w:val="000000"/>
              </w:rPr>
              <w:t>PEM Board</w:t>
            </w:r>
            <w:r w:rsidRPr="00F8710D">
              <w:rPr>
                <w:rFonts w:ascii="Arial" w:eastAsia="Arial" w:hAnsi="Arial" w:cs="Arial"/>
                <w:color w:val="000000"/>
              </w:rPr>
              <w:t xml:space="preserve">, the </w:t>
            </w:r>
            <w:r w:rsidRPr="00F8710D">
              <w:rPr>
                <w:rFonts w:ascii="Arial" w:eastAsia="Arial" w:hAnsi="Arial" w:cs="Arial"/>
                <w:i/>
                <w:iCs/>
                <w:color w:val="000000"/>
              </w:rPr>
              <w:t xml:space="preserve">Compliance Committee, </w:t>
            </w:r>
            <w:r w:rsidRPr="00F8710D">
              <w:rPr>
                <w:rFonts w:ascii="Arial" w:eastAsia="Arial" w:hAnsi="Arial" w:cs="Arial"/>
                <w:color w:val="000000"/>
              </w:rPr>
              <w:t xml:space="preserve">the </w:t>
            </w:r>
            <w:r w:rsidRPr="00F8710D">
              <w:rPr>
                <w:rFonts w:ascii="Arial" w:eastAsia="Arial" w:hAnsi="Arial" w:cs="Arial"/>
                <w:i/>
                <w:iCs/>
                <w:color w:val="000000"/>
              </w:rPr>
              <w:t xml:space="preserve">ERC, </w:t>
            </w:r>
            <w:r w:rsidRPr="00F8710D">
              <w:rPr>
                <w:rFonts w:ascii="Arial" w:eastAsia="Arial" w:hAnsi="Arial" w:cs="Arial"/>
                <w:color w:val="000000"/>
              </w:rPr>
              <w:t xml:space="preserve">and the </w:t>
            </w:r>
            <w:r w:rsidRPr="00F8710D">
              <w:rPr>
                <w:rFonts w:ascii="Arial" w:eastAsia="Arial" w:hAnsi="Arial" w:cs="Arial"/>
                <w:i/>
                <w:iCs/>
                <w:color w:val="000000"/>
              </w:rPr>
              <w:t xml:space="preserve">DOE </w:t>
            </w:r>
            <w:r w:rsidRPr="00F8710D">
              <w:rPr>
                <w:rFonts w:ascii="Arial" w:eastAsia="Arial" w:hAnsi="Arial" w:cs="Arial"/>
                <w:color w:val="000000"/>
              </w:rPr>
              <w:t xml:space="preserve">containing the status of the compliance of each </w:t>
            </w:r>
            <w:r w:rsidRPr="00F8710D">
              <w:rPr>
                <w:rFonts w:ascii="Arial" w:eastAsia="Arial" w:hAnsi="Arial" w:cs="Arial"/>
                <w:i/>
                <w:iCs/>
                <w:color w:val="000000"/>
              </w:rPr>
              <w:t xml:space="preserve">must-dispatch generating unit </w:t>
            </w:r>
            <w:r w:rsidRPr="00F8710D">
              <w:rPr>
                <w:rFonts w:ascii="Arial" w:eastAsia="Arial" w:hAnsi="Arial" w:cs="Arial"/>
                <w:color w:val="000000"/>
              </w:rPr>
              <w:t xml:space="preserve">to the </w:t>
            </w:r>
            <w:r w:rsidRPr="00F8710D">
              <w:rPr>
                <w:rFonts w:ascii="Arial" w:eastAsia="Arial" w:hAnsi="Arial" w:cs="Arial"/>
                <w:i/>
                <w:iCs/>
                <w:color w:val="000000"/>
              </w:rPr>
              <w:t xml:space="preserve">forecast accuracy standards </w:t>
            </w:r>
            <w:r w:rsidRPr="00F8710D">
              <w:rPr>
                <w:rFonts w:ascii="Arial" w:eastAsia="Arial" w:hAnsi="Arial" w:cs="Arial"/>
                <w:color w:val="000000"/>
              </w:rPr>
              <w:t xml:space="preserve">as of the most recent </w:t>
            </w:r>
            <w:r w:rsidRPr="00F8710D">
              <w:rPr>
                <w:rFonts w:ascii="Arial" w:eastAsia="Arial" w:hAnsi="Arial" w:cs="Arial"/>
                <w:i/>
                <w:iCs/>
                <w:color w:val="000000"/>
              </w:rPr>
              <w:t xml:space="preserve">Billing Period </w:t>
            </w:r>
            <w:r w:rsidRPr="00F8710D">
              <w:rPr>
                <w:rFonts w:ascii="Arial" w:eastAsia="Arial" w:hAnsi="Arial" w:cs="Arial"/>
                <w:color w:val="000000"/>
              </w:rPr>
              <w:t xml:space="preserve">based on the Final </w:t>
            </w:r>
            <w:r w:rsidRPr="00F8710D">
              <w:rPr>
                <w:rFonts w:ascii="Arial" w:eastAsia="Arial" w:hAnsi="Arial" w:cs="Arial"/>
                <w:i/>
                <w:iCs/>
                <w:color w:val="000000"/>
              </w:rPr>
              <w:t xml:space="preserve">Forecast Accuracy Standards Report </w:t>
            </w:r>
            <w:r w:rsidRPr="00F8710D">
              <w:rPr>
                <w:rFonts w:ascii="Arial" w:eastAsia="Arial" w:hAnsi="Arial" w:cs="Arial"/>
                <w:color w:val="000000"/>
              </w:rPr>
              <w:t>within the same timeline provided in Section 4.4.4 of this Manual.</w:t>
            </w:r>
          </w:p>
        </w:tc>
        <w:tc>
          <w:tcPr>
            <w:tcW w:w="2880" w:type="dxa"/>
          </w:tcPr>
          <w:p w14:paraId="37825286" w14:textId="15F2679C" w:rsidR="00FA737B" w:rsidRPr="00F8710D" w:rsidRDefault="00FA737B" w:rsidP="00FA737B">
            <w:pPr>
              <w:rPr>
                <w:rFonts w:ascii="Arial" w:hAnsi="Arial" w:cs="Arial"/>
                <w:b/>
              </w:rPr>
            </w:pPr>
            <w:r w:rsidRPr="00F8710D">
              <w:rPr>
                <w:rFonts w:ascii="Arial" w:eastAsia="Arial" w:hAnsi="Arial" w:cs="Arial"/>
                <w:color w:val="000000"/>
              </w:rPr>
              <w:t xml:space="preserve">The </w:t>
            </w:r>
            <w:r w:rsidRPr="00F8710D">
              <w:rPr>
                <w:rFonts w:ascii="Arial" w:eastAsia="Arial" w:hAnsi="Arial" w:cs="Arial"/>
                <w:i/>
                <w:iCs/>
                <w:color w:val="000000"/>
              </w:rPr>
              <w:t xml:space="preserve">Enforcement and Compliance Office </w:t>
            </w:r>
            <w:r w:rsidRPr="00F8710D">
              <w:rPr>
                <w:rFonts w:ascii="Arial" w:eastAsia="Arial" w:hAnsi="Arial" w:cs="Arial"/>
                <w:color w:val="000000"/>
              </w:rPr>
              <w:t xml:space="preserve">shall submit a consolidated monthly report to the </w:t>
            </w:r>
            <w:r w:rsidRPr="00F8710D">
              <w:rPr>
                <w:rFonts w:ascii="Arial" w:eastAsia="Arial" w:hAnsi="Arial" w:cs="Arial"/>
                <w:i/>
                <w:iCs/>
                <w:color w:val="000000"/>
              </w:rPr>
              <w:t>PEM Board</w:t>
            </w:r>
            <w:r w:rsidRPr="00F8710D">
              <w:rPr>
                <w:rFonts w:ascii="Arial" w:eastAsia="Arial" w:hAnsi="Arial" w:cs="Arial"/>
                <w:color w:val="000000"/>
              </w:rPr>
              <w:t xml:space="preserve">, the </w:t>
            </w:r>
            <w:r w:rsidRPr="00F8710D">
              <w:rPr>
                <w:rFonts w:ascii="Arial" w:eastAsia="Arial" w:hAnsi="Arial" w:cs="Arial"/>
                <w:i/>
                <w:iCs/>
                <w:color w:val="000000"/>
              </w:rPr>
              <w:t xml:space="preserve">Compliance Committee, </w:t>
            </w:r>
            <w:r w:rsidRPr="00F8710D">
              <w:rPr>
                <w:rFonts w:ascii="Arial" w:eastAsia="Arial" w:hAnsi="Arial" w:cs="Arial"/>
                <w:color w:val="000000"/>
              </w:rPr>
              <w:t xml:space="preserve">the </w:t>
            </w:r>
            <w:r w:rsidRPr="00F8710D">
              <w:rPr>
                <w:rFonts w:ascii="Arial" w:eastAsia="Arial" w:hAnsi="Arial" w:cs="Arial"/>
                <w:i/>
                <w:iCs/>
                <w:color w:val="000000"/>
              </w:rPr>
              <w:t xml:space="preserve">ERC, </w:t>
            </w:r>
            <w:r w:rsidRPr="00F8710D">
              <w:rPr>
                <w:rFonts w:ascii="Arial" w:eastAsia="Arial" w:hAnsi="Arial" w:cs="Arial"/>
                <w:color w:val="000000"/>
              </w:rPr>
              <w:t xml:space="preserve">and the </w:t>
            </w:r>
            <w:r w:rsidRPr="00F8710D">
              <w:rPr>
                <w:rFonts w:ascii="Arial" w:eastAsia="Arial" w:hAnsi="Arial" w:cs="Arial"/>
                <w:i/>
                <w:iCs/>
                <w:color w:val="000000"/>
              </w:rPr>
              <w:t xml:space="preserve">DOE </w:t>
            </w:r>
            <w:r w:rsidRPr="00F8710D">
              <w:rPr>
                <w:rFonts w:ascii="Arial" w:eastAsia="Arial" w:hAnsi="Arial" w:cs="Arial"/>
                <w:color w:val="000000"/>
              </w:rPr>
              <w:t xml:space="preserve">containing the status of the compliance of each </w:t>
            </w:r>
            <w:r w:rsidRPr="00F8710D">
              <w:rPr>
                <w:rFonts w:ascii="Arial" w:eastAsia="Arial" w:hAnsi="Arial" w:cs="Arial"/>
                <w:i/>
                <w:iCs/>
                <w:color w:val="000000"/>
              </w:rPr>
              <w:t>must-dispatch generating unit</w:t>
            </w:r>
            <w:r w:rsidRPr="00F8710D">
              <w:rPr>
                <w:rFonts w:ascii="Arial" w:eastAsia="Arial" w:hAnsi="Arial" w:cs="Arial"/>
                <w:b/>
                <w:bCs/>
              </w:rPr>
              <w:t xml:space="preserve"> </w:t>
            </w:r>
            <w:r w:rsidRPr="00F8710D">
              <w:rPr>
                <w:rFonts w:ascii="Arial" w:eastAsia="Arial" w:hAnsi="Arial" w:cs="Arial"/>
                <w:b/>
                <w:bCs/>
                <w:u w:val="single"/>
              </w:rPr>
              <w:t>or each intermittent renewable energy resource</w:t>
            </w:r>
            <w:r w:rsidRPr="00F8710D">
              <w:rPr>
                <w:rFonts w:ascii="Arial" w:eastAsia="Arial" w:hAnsi="Arial" w:cs="Arial"/>
                <w:b/>
                <w:bCs/>
                <w:u w:val="single"/>
              </w:rPr>
              <w:noBreakHyphen/>
              <w:t>based generating unit that opted to be classified as scheduled generating unit</w:t>
            </w:r>
            <w:r w:rsidRPr="00F8710D">
              <w:rPr>
                <w:rFonts w:ascii="Arial" w:eastAsia="Arial" w:hAnsi="Arial" w:cs="Arial"/>
              </w:rPr>
              <w:t xml:space="preserve"> </w:t>
            </w:r>
            <w:r w:rsidRPr="00F8710D">
              <w:rPr>
                <w:rFonts w:ascii="Arial" w:eastAsia="Arial" w:hAnsi="Arial" w:cs="Arial"/>
                <w:color w:val="000000"/>
              </w:rPr>
              <w:t xml:space="preserve">to the </w:t>
            </w:r>
            <w:r w:rsidRPr="00F8710D">
              <w:rPr>
                <w:rFonts w:ascii="Arial" w:eastAsia="Arial" w:hAnsi="Arial" w:cs="Arial"/>
                <w:i/>
                <w:iCs/>
                <w:color w:val="000000"/>
              </w:rPr>
              <w:t xml:space="preserve">forecast accuracy standards </w:t>
            </w:r>
            <w:r w:rsidRPr="00F8710D">
              <w:rPr>
                <w:rFonts w:ascii="Arial" w:eastAsia="Arial" w:hAnsi="Arial" w:cs="Arial"/>
                <w:color w:val="000000"/>
              </w:rPr>
              <w:t xml:space="preserve">as of the most recent </w:t>
            </w:r>
            <w:r w:rsidRPr="00F8710D">
              <w:rPr>
                <w:rFonts w:ascii="Arial" w:eastAsia="Arial" w:hAnsi="Arial" w:cs="Arial"/>
                <w:i/>
                <w:iCs/>
                <w:color w:val="000000"/>
              </w:rPr>
              <w:t xml:space="preserve">Billing Period </w:t>
            </w:r>
            <w:r w:rsidRPr="00F8710D">
              <w:rPr>
                <w:rFonts w:ascii="Arial" w:eastAsia="Arial" w:hAnsi="Arial" w:cs="Arial"/>
                <w:color w:val="000000"/>
              </w:rPr>
              <w:t xml:space="preserve">based on the Final </w:t>
            </w:r>
            <w:r w:rsidRPr="00F8710D">
              <w:rPr>
                <w:rFonts w:ascii="Arial" w:eastAsia="Arial" w:hAnsi="Arial" w:cs="Arial"/>
                <w:i/>
                <w:iCs/>
                <w:color w:val="000000"/>
              </w:rPr>
              <w:t xml:space="preserve">Forecast Accuracy Standards Report </w:t>
            </w:r>
            <w:r w:rsidRPr="00F8710D">
              <w:rPr>
                <w:rFonts w:ascii="Arial" w:eastAsia="Arial" w:hAnsi="Arial" w:cs="Arial"/>
                <w:color w:val="000000"/>
              </w:rPr>
              <w:t>within the same timeline provided in Section 4.4.4 of this Manual.</w:t>
            </w:r>
          </w:p>
        </w:tc>
        <w:tc>
          <w:tcPr>
            <w:tcW w:w="2684" w:type="dxa"/>
          </w:tcPr>
          <w:p w14:paraId="1DA4C123" w14:textId="0F7D8A04" w:rsidR="00FA737B" w:rsidRPr="00F8710D" w:rsidRDefault="00FA737B" w:rsidP="00FA737B">
            <w:pPr>
              <w:rPr>
                <w:rFonts w:ascii="Arial" w:hAnsi="Arial" w:cs="Arial"/>
              </w:rPr>
            </w:pPr>
            <w:r w:rsidRPr="00F8710D">
              <w:rPr>
                <w:rFonts w:ascii="Arial" w:eastAsia="Arial" w:hAnsi="Arial" w:cs="Arial"/>
                <w:color w:val="000000"/>
              </w:rPr>
              <w:t>Extended to VREs that opted to be classified as scheduled generators. Same monthly consolidated reporting obligation applies.</w:t>
            </w:r>
          </w:p>
        </w:tc>
        <w:tc>
          <w:tcPr>
            <w:tcW w:w="2412" w:type="dxa"/>
          </w:tcPr>
          <w:p w14:paraId="5492291D" w14:textId="77777777" w:rsidR="00FA737B" w:rsidRPr="00F8710D" w:rsidRDefault="00FA737B" w:rsidP="00FA737B">
            <w:pPr>
              <w:rPr>
                <w:rFonts w:ascii="Arial" w:hAnsi="Arial" w:cs="Arial"/>
                <w:iCs/>
                <w:highlight w:val="yellow"/>
              </w:rPr>
            </w:pPr>
          </w:p>
        </w:tc>
        <w:tc>
          <w:tcPr>
            <w:tcW w:w="2880" w:type="dxa"/>
          </w:tcPr>
          <w:p w14:paraId="06402FBB" w14:textId="77777777" w:rsidR="00FA737B" w:rsidRPr="00F8710D" w:rsidRDefault="00FA737B" w:rsidP="00FA737B">
            <w:pPr>
              <w:rPr>
                <w:rFonts w:ascii="Arial" w:hAnsi="Arial" w:cs="Arial"/>
                <w:iCs/>
                <w:highlight w:val="yellow"/>
              </w:rPr>
            </w:pPr>
          </w:p>
        </w:tc>
        <w:tc>
          <w:tcPr>
            <w:tcW w:w="1566" w:type="dxa"/>
          </w:tcPr>
          <w:p w14:paraId="6773C584" w14:textId="77777777" w:rsidR="00FA737B" w:rsidRPr="00F8710D" w:rsidRDefault="00FA737B" w:rsidP="00FA737B">
            <w:pPr>
              <w:rPr>
                <w:rFonts w:ascii="Arial" w:hAnsi="Arial" w:cs="Arial"/>
                <w:iCs/>
                <w:highlight w:val="yellow"/>
              </w:rPr>
            </w:pPr>
          </w:p>
        </w:tc>
        <w:tc>
          <w:tcPr>
            <w:tcW w:w="1133" w:type="dxa"/>
          </w:tcPr>
          <w:p w14:paraId="0BB1DDEC" w14:textId="77777777" w:rsidR="00FA737B" w:rsidRPr="00F8710D" w:rsidRDefault="00FA737B" w:rsidP="00FA737B">
            <w:pPr>
              <w:rPr>
                <w:rFonts w:ascii="Arial" w:hAnsi="Arial" w:cs="Arial"/>
                <w:iCs/>
                <w:highlight w:val="yellow"/>
              </w:rPr>
            </w:pPr>
          </w:p>
        </w:tc>
      </w:tr>
      <w:tr w:rsidR="00FA737B" w:rsidRPr="00474449" w14:paraId="0D0DD057" w14:textId="0F7CC05D" w:rsidTr="00A018C3">
        <w:tc>
          <w:tcPr>
            <w:tcW w:w="1736" w:type="dxa"/>
          </w:tcPr>
          <w:p w14:paraId="7BB2825F" w14:textId="5E2473B9" w:rsidR="00FA737B" w:rsidRPr="00F8710D" w:rsidRDefault="00FA737B" w:rsidP="00FA737B">
            <w:pPr>
              <w:jc w:val="both"/>
              <w:rPr>
                <w:rFonts w:ascii="Arial" w:hAnsi="Arial" w:cs="Arial"/>
                <w:b/>
              </w:rPr>
            </w:pPr>
            <w:permStart w:id="2047311336" w:edGrp="everyone" w:colFirst="5" w:colLast="5"/>
            <w:permStart w:id="1468148930" w:edGrp="everyone" w:colFirst="6" w:colLast="6"/>
            <w:permStart w:id="2094159363" w:edGrp="everyone" w:colFirst="7" w:colLast="7"/>
            <w:permStart w:id="2067612559" w:edGrp="everyone" w:colFirst="8" w:colLast="8"/>
            <w:permEnd w:id="743638734"/>
            <w:permEnd w:id="971977138"/>
            <w:permEnd w:id="2072333920"/>
            <w:permEnd w:id="1290085239"/>
            <w:r w:rsidRPr="00F8710D">
              <w:rPr>
                <w:rFonts w:ascii="Arial" w:eastAsia="Arial" w:hAnsi="Arial" w:cs="Arial"/>
                <w:color w:val="000000"/>
              </w:rPr>
              <w:lastRenderedPageBreak/>
              <w:t>4.5 Penalties and Sanctions</w:t>
            </w:r>
          </w:p>
        </w:tc>
        <w:tc>
          <w:tcPr>
            <w:tcW w:w="1359" w:type="dxa"/>
          </w:tcPr>
          <w:p w14:paraId="0A406F00" w14:textId="377869DB" w:rsidR="00FA737B" w:rsidRPr="00F8710D" w:rsidRDefault="00FA737B" w:rsidP="00FA737B">
            <w:pPr>
              <w:jc w:val="center"/>
              <w:rPr>
                <w:rFonts w:ascii="Arial" w:hAnsi="Arial" w:cs="Arial"/>
              </w:rPr>
            </w:pPr>
            <w:r w:rsidRPr="00F8710D">
              <w:rPr>
                <w:rFonts w:ascii="Arial" w:eastAsia="Arial" w:hAnsi="Arial" w:cs="Arial"/>
                <w:color w:val="000000"/>
              </w:rPr>
              <w:t>4.5.2</w:t>
            </w:r>
          </w:p>
        </w:tc>
        <w:tc>
          <w:tcPr>
            <w:tcW w:w="2880" w:type="dxa"/>
          </w:tcPr>
          <w:p w14:paraId="2181D4BF" w14:textId="77777777" w:rsidR="00FA737B" w:rsidRPr="00F8710D" w:rsidRDefault="00FA737B" w:rsidP="00FA737B">
            <w:pPr>
              <w:spacing w:after="60"/>
              <w:rPr>
                <w:rFonts w:ascii="Arial" w:eastAsia="Arial" w:hAnsi="Arial" w:cs="Arial"/>
                <w:color w:val="000000"/>
              </w:rPr>
            </w:pPr>
            <w:r w:rsidRPr="00F8710D">
              <w:rPr>
                <w:rFonts w:ascii="Arial" w:eastAsia="Arial" w:hAnsi="Arial" w:cs="Arial"/>
                <w:color w:val="000000"/>
              </w:rPr>
              <w:t xml:space="preserve">The </w:t>
            </w:r>
            <w:r w:rsidRPr="00F8710D">
              <w:rPr>
                <w:rFonts w:ascii="Arial" w:eastAsia="Arial" w:hAnsi="Arial" w:cs="Arial"/>
                <w:i/>
                <w:iCs/>
                <w:color w:val="000000"/>
              </w:rPr>
              <w:t xml:space="preserve">Generation Company </w:t>
            </w:r>
            <w:r w:rsidRPr="00F8710D">
              <w:rPr>
                <w:rFonts w:ascii="Arial" w:eastAsia="Arial" w:hAnsi="Arial" w:cs="Arial"/>
                <w:color w:val="000000"/>
              </w:rPr>
              <w:t xml:space="preserve">with </w:t>
            </w:r>
            <w:r w:rsidRPr="00F8710D">
              <w:rPr>
                <w:rFonts w:ascii="Arial" w:eastAsia="Arial" w:hAnsi="Arial" w:cs="Arial"/>
                <w:i/>
                <w:iCs/>
                <w:color w:val="000000"/>
              </w:rPr>
              <w:t xml:space="preserve">must-dispatch generating unit </w:t>
            </w:r>
            <w:r w:rsidRPr="00F8710D">
              <w:rPr>
                <w:rFonts w:ascii="Arial" w:eastAsia="Arial" w:hAnsi="Arial" w:cs="Arial"/>
                <w:color w:val="000000"/>
              </w:rPr>
              <w:t xml:space="preserve">that is in operation for less than a year and is found in breach of </w:t>
            </w:r>
            <w:r w:rsidRPr="00F8710D">
              <w:rPr>
                <w:rFonts w:ascii="Arial" w:eastAsia="Arial" w:hAnsi="Arial" w:cs="Arial"/>
                <w:i/>
                <w:iCs/>
                <w:color w:val="000000"/>
              </w:rPr>
              <w:t xml:space="preserve">MAPE </w:t>
            </w:r>
            <w:r w:rsidRPr="00F8710D">
              <w:rPr>
                <w:rFonts w:ascii="Arial" w:eastAsia="Arial" w:hAnsi="Arial" w:cs="Arial"/>
                <w:color w:val="000000"/>
              </w:rPr>
              <w:t xml:space="preserve">or </w:t>
            </w:r>
            <w:r w:rsidRPr="00F8710D">
              <w:rPr>
                <w:rFonts w:ascii="Arial" w:eastAsia="Arial" w:hAnsi="Arial" w:cs="Arial"/>
                <w:i/>
                <w:iCs/>
                <w:color w:val="000000"/>
              </w:rPr>
              <w:t xml:space="preserve">PERC95, </w:t>
            </w:r>
            <w:r w:rsidRPr="00F8710D">
              <w:rPr>
                <w:rFonts w:ascii="Arial" w:eastAsia="Arial" w:hAnsi="Arial" w:cs="Arial"/>
                <w:color w:val="000000"/>
              </w:rPr>
              <w:t xml:space="preserve">shall be: </w:t>
            </w:r>
          </w:p>
          <w:p w14:paraId="0CCB633B" w14:textId="77777777" w:rsidR="00FA737B" w:rsidRPr="00F8710D" w:rsidRDefault="00FA737B" w:rsidP="00FA737B">
            <w:pPr>
              <w:spacing w:after="60"/>
              <w:rPr>
                <w:rFonts w:ascii="Arial" w:eastAsia="Arial" w:hAnsi="Arial" w:cs="Arial"/>
                <w:color w:val="000000"/>
              </w:rPr>
            </w:pPr>
            <w:r w:rsidRPr="00F8710D">
              <w:rPr>
                <w:rFonts w:ascii="Arial" w:eastAsia="Arial" w:hAnsi="Arial" w:cs="Arial"/>
                <w:color w:val="000000"/>
              </w:rPr>
              <w:t xml:space="preserve">a) imposed a penalty in proportion to the number of months the </w:t>
            </w:r>
            <w:r w:rsidRPr="00F8710D">
              <w:rPr>
                <w:rFonts w:ascii="Arial" w:eastAsia="Arial" w:hAnsi="Arial" w:cs="Arial"/>
                <w:i/>
                <w:iCs/>
                <w:color w:val="000000"/>
              </w:rPr>
              <w:t xml:space="preserve">must-dispatch generating unit </w:t>
            </w:r>
            <w:r w:rsidRPr="00F8710D">
              <w:rPr>
                <w:rFonts w:ascii="Arial" w:eastAsia="Arial" w:hAnsi="Arial" w:cs="Arial"/>
                <w:color w:val="000000"/>
              </w:rPr>
              <w:t xml:space="preserve">is in operation during the covered monitoring year. For instance, the plant commenced operation on 26 March, the financial penalty to be imposed shall be in proportion to the nine (9) billing months over the twelve (12) month-period. </w:t>
            </w:r>
          </w:p>
          <w:p w14:paraId="71AA789E" w14:textId="77777777" w:rsidR="00FA737B" w:rsidRPr="00F8710D" w:rsidRDefault="00FA737B" w:rsidP="00FA737B">
            <w:pPr>
              <w:spacing w:after="60"/>
              <w:rPr>
                <w:rFonts w:ascii="Arial" w:eastAsia="Arial" w:hAnsi="Arial" w:cs="Arial"/>
                <w:color w:val="000000"/>
              </w:rPr>
            </w:pPr>
          </w:p>
          <w:p w14:paraId="33E2295B" w14:textId="77777777" w:rsidR="00FA737B" w:rsidRPr="00F8710D" w:rsidRDefault="00FA737B" w:rsidP="00FA737B">
            <w:pPr>
              <w:spacing w:after="60"/>
              <w:rPr>
                <w:rFonts w:ascii="Arial" w:eastAsia="Arial" w:hAnsi="Arial" w:cs="Arial"/>
                <w:color w:val="000000"/>
              </w:rPr>
            </w:pPr>
            <w:r w:rsidRPr="00F8710D">
              <w:rPr>
                <w:rFonts w:ascii="Arial" w:eastAsia="Arial" w:hAnsi="Arial" w:cs="Arial"/>
                <w:color w:val="000000"/>
              </w:rPr>
              <w:t xml:space="preserve">b) exempted from liability, if it commences operation within three (3) months </w:t>
            </w:r>
            <w:r w:rsidRPr="00F8710D">
              <w:rPr>
                <w:rFonts w:ascii="Arial" w:eastAsia="Arial" w:hAnsi="Arial" w:cs="Arial"/>
                <w:color w:val="000000"/>
              </w:rPr>
              <w:lastRenderedPageBreak/>
              <w:t xml:space="preserve">prior to the end of the covered monitoring year. </w:t>
            </w:r>
          </w:p>
          <w:p w14:paraId="06594787" w14:textId="77777777" w:rsidR="00FA737B" w:rsidRPr="00F8710D" w:rsidRDefault="00FA737B" w:rsidP="00FA737B">
            <w:pPr>
              <w:spacing w:after="60"/>
              <w:rPr>
                <w:rFonts w:ascii="Arial" w:eastAsia="Arial" w:hAnsi="Arial" w:cs="Arial"/>
                <w:color w:val="000000"/>
              </w:rPr>
            </w:pPr>
          </w:p>
          <w:p w14:paraId="64EF0979" w14:textId="2A19B3C0" w:rsidR="00FA737B" w:rsidRPr="00F8710D" w:rsidRDefault="00FA737B" w:rsidP="00FA737B">
            <w:pPr>
              <w:rPr>
                <w:rFonts w:ascii="Arial" w:hAnsi="Arial" w:cs="Arial"/>
              </w:rPr>
            </w:pPr>
            <w:r w:rsidRPr="00F8710D">
              <w:rPr>
                <w:rFonts w:ascii="Arial" w:eastAsia="Arial" w:hAnsi="Arial" w:cs="Arial"/>
                <w:color w:val="000000"/>
              </w:rPr>
              <w:t xml:space="preserve">A </w:t>
            </w:r>
            <w:r w:rsidRPr="00F8710D">
              <w:rPr>
                <w:rFonts w:ascii="Arial" w:eastAsia="Arial" w:hAnsi="Arial" w:cs="Arial"/>
                <w:i/>
                <w:iCs/>
                <w:color w:val="000000"/>
              </w:rPr>
              <w:t xml:space="preserve">must-dispatch generating unit </w:t>
            </w:r>
            <w:r w:rsidRPr="00F8710D">
              <w:rPr>
                <w:rFonts w:ascii="Arial" w:eastAsia="Arial" w:hAnsi="Arial" w:cs="Arial"/>
                <w:color w:val="000000"/>
              </w:rPr>
              <w:t xml:space="preserve">shall be considered in operation, for purposes of this Section, upon commencement of its operation or participation in the </w:t>
            </w:r>
            <w:r w:rsidRPr="00F8710D">
              <w:rPr>
                <w:rFonts w:ascii="Arial" w:eastAsia="Arial" w:hAnsi="Arial" w:cs="Arial"/>
                <w:i/>
                <w:iCs/>
                <w:color w:val="000000"/>
              </w:rPr>
              <w:t xml:space="preserve">WESM </w:t>
            </w:r>
            <w:r w:rsidRPr="00F8710D">
              <w:rPr>
                <w:rFonts w:ascii="Arial" w:eastAsia="Arial" w:hAnsi="Arial" w:cs="Arial"/>
                <w:color w:val="000000"/>
              </w:rPr>
              <w:t>either by virtue of the Final Certificate of Approval to Connect or the commercial operation registration in the WESM, whichever is applicable.</w:t>
            </w:r>
          </w:p>
        </w:tc>
        <w:tc>
          <w:tcPr>
            <w:tcW w:w="2880" w:type="dxa"/>
          </w:tcPr>
          <w:p w14:paraId="37119EF2" w14:textId="77777777" w:rsidR="00FA737B" w:rsidRPr="00F8710D" w:rsidRDefault="00FA737B" w:rsidP="00FA737B">
            <w:pPr>
              <w:spacing w:after="60"/>
              <w:rPr>
                <w:rFonts w:ascii="Arial" w:eastAsia="Arial" w:hAnsi="Arial" w:cs="Arial"/>
                <w:color w:val="000000"/>
              </w:rPr>
            </w:pPr>
            <w:r w:rsidRPr="00F8710D">
              <w:rPr>
                <w:rFonts w:ascii="Arial" w:eastAsia="Arial" w:hAnsi="Arial" w:cs="Arial"/>
                <w:color w:val="000000"/>
              </w:rPr>
              <w:lastRenderedPageBreak/>
              <w:t xml:space="preserve">The </w:t>
            </w:r>
            <w:r w:rsidRPr="00F8710D">
              <w:rPr>
                <w:rFonts w:ascii="Arial" w:eastAsia="Arial" w:hAnsi="Arial" w:cs="Arial"/>
                <w:i/>
                <w:iCs/>
                <w:color w:val="000000"/>
              </w:rPr>
              <w:t xml:space="preserve">Generation Company </w:t>
            </w:r>
            <w:r w:rsidRPr="00F8710D">
              <w:rPr>
                <w:rFonts w:ascii="Arial" w:eastAsia="Arial" w:hAnsi="Arial" w:cs="Arial"/>
                <w:color w:val="000000"/>
              </w:rPr>
              <w:t xml:space="preserve">with </w:t>
            </w:r>
            <w:r w:rsidRPr="00F8710D">
              <w:rPr>
                <w:rFonts w:ascii="Arial" w:eastAsia="Arial" w:hAnsi="Arial" w:cs="Arial"/>
                <w:i/>
                <w:iCs/>
                <w:color w:val="000000"/>
              </w:rPr>
              <w:t>must-dispatch generating unit</w:t>
            </w:r>
            <w:r w:rsidRPr="00F8710D">
              <w:rPr>
                <w:rFonts w:ascii="Arial" w:eastAsia="Arial" w:hAnsi="Arial" w:cs="Arial"/>
                <w:b/>
                <w:bCs/>
                <w:u w:val="single"/>
              </w:rPr>
              <w:t xml:space="preserve"> or intermittent renewable energy resource</w:t>
            </w:r>
            <w:r w:rsidRPr="00F8710D">
              <w:rPr>
                <w:rFonts w:ascii="Arial" w:eastAsia="Arial" w:hAnsi="Arial" w:cs="Arial"/>
                <w:b/>
                <w:bCs/>
                <w:u w:val="single"/>
              </w:rPr>
              <w:noBreakHyphen/>
              <w:t>based generating unit that opted to be classified as scheduled generating unit</w:t>
            </w:r>
            <w:r w:rsidRPr="00F8710D">
              <w:rPr>
                <w:rFonts w:ascii="Arial" w:eastAsia="Arial" w:hAnsi="Arial" w:cs="Arial"/>
              </w:rPr>
              <w:t xml:space="preserve"> </w:t>
            </w:r>
            <w:r w:rsidRPr="00F8710D">
              <w:rPr>
                <w:rFonts w:ascii="Arial" w:eastAsia="Arial" w:hAnsi="Arial" w:cs="Arial"/>
                <w:color w:val="000000"/>
              </w:rPr>
              <w:t xml:space="preserve">that is in operation for less than a year and is found in breach of </w:t>
            </w:r>
            <w:r w:rsidRPr="00F8710D">
              <w:rPr>
                <w:rFonts w:ascii="Arial" w:eastAsia="Arial" w:hAnsi="Arial" w:cs="Arial"/>
                <w:i/>
                <w:iCs/>
                <w:color w:val="000000"/>
              </w:rPr>
              <w:t xml:space="preserve">MAPE </w:t>
            </w:r>
            <w:r w:rsidRPr="00F8710D">
              <w:rPr>
                <w:rFonts w:ascii="Arial" w:eastAsia="Arial" w:hAnsi="Arial" w:cs="Arial"/>
                <w:color w:val="000000"/>
              </w:rPr>
              <w:t xml:space="preserve">or </w:t>
            </w:r>
            <w:r w:rsidRPr="00F8710D">
              <w:rPr>
                <w:rFonts w:ascii="Arial" w:eastAsia="Arial" w:hAnsi="Arial" w:cs="Arial"/>
                <w:i/>
                <w:iCs/>
                <w:color w:val="000000"/>
              </w:rPr>
              <w:t xml:space="preserve">PERC95, </w:t>
            </w:r>
            <w:r w:rsidRPr="00F8710D">
              <w:rPr>
                <w:rFonts w:ascii="Arial" w:eastAsia="Arial" w:hAnsi="Arial" w:cs="Arial"/>
                <w:color w:val="000000"/>
              </w:rPr>
              <w:t xml:space="preserve">shall be: </w:t>
            </w:r>
          </w:p>
          <w:p w14:paraId="3A0B8DB8" w14:textId="77777777" w:rsidR="00FA737B" w:rsidRPr="00F8710D" w:rsidRDefault="00FA737B" w:rsidP="00FA737B">
            <w:pPr>
              <w:spacing w:after="60"/>
              <w:rPr>
                <w:rFonts w:ascii="Arial" w:eastAsia="Arial" w:hAnsi="Arial" w:cs="Arial"/>
                <w:color w:val="000000"/>
              </w:rPr>
            </w:pPr>
            <w:r w:rsidRPr="00F8710D">
              <w:rPr>
                <w:rFonts w:ascii="Arial" w:eastAsia="Arial" w:hAnsi="Arial" w:cs="Arial"/>
                <w:color w:val="000000"/>
              </w:rPr>
              <w:t xml:space="preserve">a) imposed a penalty in proportion to the number of months the </w:t>
            </w:r>
            <w:r w:rsidRPr="00F8710D">
              <w:rPr>
                <w:rFonts w:ascii="Arial" w:eastAsia="Arial" w:hAnsi="Arial" w:cs="Arial"/>
                <w:i/>
                <w:iCs/>
                <w:color w:val="000000"/>
              </w:rPr>
              <w:t>must-dispatch generating unit</w:t>
            </w:r>
            <w:r w:rsidRPr="00F8710D">
              <w:rPr>
                <w:rFonts w:ascii="Arial" w:eastAsia="Arial" w:hAnsi="Arial" w:cs="Arial"/>
                <w:b/>
                <w:bCs/>
              </w:rPr>
              <w:t xml:space="preserve"> </w:t>
            </w:r>
            <w:r w:rsidRPr="00F8710D">
              <w:rPr>
                <w:rFonts w:ascii="Arial" w:eastAsia="Arial" w:hAnsi="Arial" w:cs="Arial"/>
                <w:b/>
                <w:bCs/>
                <w:u w:val="single"/>
              </w:rPr>
              <w:t>or intermittent renewable energy resource</w:t>
            </w:r>
            <w:r w:rsidRPr="00F8710D">
              <w:rPr>
                <w:rFonts w:ascii="Arial" w:eastAsia="Arial" w:hAnsi="Arial" w:cs="Arial"/>
                <w:b/>
                <w:bCs/>
                <w:u w:val="single"/>
              </w:rPr>
              <w:noBreakHyphen/>
              <w:t>based generating unit that opted to be classified as scheduled generating unit</w:t>
            </w:r>
            <w:r w:rsidRPr="00F8710D">
              <w:rPr>
                <w:rFonts w:ascii="Arial" w:eastAsia="Arial" w:hAnsi="Arial" w:cs="Arial"/>
                <w:i/>
                <w:iCs/>
                <w:color w:val="000000"/>
              </w:rPr>
              <w:t xml:space="preserve"> </w:t>
            </w:r>
            <w:r w:rsidRPr="00F8710D">
              <w:rPr>
                <w:rFonts w:ascii="Arial" w:eastAsia="Arial" w:hAnsi="Arial" w:cs="Arial"/>
                <w:color w:val="000000"/>
              </w:rPr>
              <w:t xml:space="preserve">is in operation during the covered monitoring year. For instance, the plant commenced operation on 26 March, the </w:t>
            </w:r>
            <w:r w:rsidRPr="00F8710D">
              <w:rPr>
                <w:rFonts w:ascii="Arial" w:eastAsia="Arial" w:hAnsi="Arial" w:cs="Arial"/>
                <w:color w:val="000000"/>
              </w:rPr>
              <w:lastRenderedPageBreak/>
              <w:t xml:space="preserve">financial penalty to be imposed shall be in proportion to the nine (9) billing months over the twelve (12) month-period. </w:t>
            </w:r>
          </w:p>
          <w:p w14:paraId="6848A395" w14:textId="77777777" w:rsidR="00FA737B" w:rsidRPr="00F8710D" w:rsidRDefault="00FA737B" w:rsidP="00FA737B">
            <w:pPr>
              <w:spacing w:after="60"/>
              <w:rPr>
                <w:rFonts w:ascii="Arial" w:eastAsia="Arial" w:hAnsi="Arial" w:cs="Arial"/>
                <w:color w:val="000000"/>
              </w:rPr>
            </w:pPr>
            <w:r w:rsidRPr="00F8710D">
              <w:rPr>
                <w:rFonts w:ascii="Arial" w:eastAsia="Arial" w:hAnsi="Arial" w:cs="Arial"/>
                <w:color w:val="000000"/>
              </w:rPr>
              <w:t xml:space="preserve">b) exempted from liability, if it commences operation within three (3) months prior to the end of the covered monitoring year. </w:t>
            </w:r>
          </w:p>
          <w:p w14:paraId="45B87FDE" w14:textId="77777777" w:rsidR="00FA737B" w:rsidRPr="00F8710D" w:rsidRDefault="00FA737B" w:rsidP="00FA737B">
            <w:pPr>
              <w:spacing w:after="60"/>
              <w:rPr>
                <w:rFonts w:ascii="Arial" w:eastAsia="Arial" w:hAnsi="Arial" w:cs="Arial"/>
                <w:color w:val="000000"/>
              </w:rPr>
            </w:pPr>
          </w:p>
          <w:p w14:paraId="414B42D2" w14:textId="520E4156" w:rsidR="00FA737B" w:rsidRPr="00F8710D" w:rsidRDefault="00FA737B" w:rsidP="00FA737B">
            <w:pPr>
              <w:rPr>
                <w:rFonts w:ascii="Arial" w:hAnsi="Arial" w:cs="Arial"/>
                <w:b/>
              </w:rPr>
            </w:pPr>
            <w:r w:rsidRPr="00F8710D">
              <w:rPr>
                <w:rFonts w:ascii="Arial" w:eastAsia="Arial" w:hAnsi="Arial" w:cs="Arial"/>
                <w:color w:val="000000"/>
              </w:rPr>
              <w:t xml:space="preserve">A </w:t>
            </w:r>
            <w:r w:rsidRPr="00F8710D">
              <w:rPr>
                <w:rFonts w:ascii="Arial" w:eastAsia="Arial" w:hAnsi="Arial" w:cs="Arial"/>
                <w:i/>
                <w:iCs/>
                <w:color w:val="000000"/>
              </w:rPr>
              <w:t xml:space="preserve">must-dispatch generating unit </w:t>
            </w:r>
            <w:r w:rsidRPr="00F8710D">
              <w:rPr>
                <w:rFonts w:ascii="Arial" w:eastAsia="Arial" w:hAnsi="Arial" w:cs="Arial"/>
                <w:b/>
                <w:bCs/>
                <w:u w:val="single"/>
              </w:rPr>
              <w:t>or intermittent renewable energy resource</w:t>
            </w:r>
            <w:r w:rsidRPr="00F8710D">
              <w:rPr>
                <w:rFonts w:ascii="Arial" w:eastAsia="Arial" w:hAnsi="Arial" w:cs="Arial"/>
                <w:b/>
                <w:bCs/>
                <w:u w:val="single"/>
              </w:rPr>
              <w:noBreakHyphen/>
              <w:t>based generating unit that opted to be classified as scheduled generating unit</w:t>
            </w:r>
            <w:r w:rsidRPr="00F8710D">
              <w:rPr>
                <w:rFonts w:ascii="Arial" w:eastAsia="Arial" w:hAnsi="Arial" w:cs="Arial"/>
                <w:i/>
                <w:iCs/>
                <w:color w:val="000000"/>
              </w:rPr>
              <w:t xml:space="preserve"> </w:t>
            </w:r>
            <w:r w:rsidRPr="00F8710D">
              <w:rPr>
                <w:rFonts w:ascii="Arial" w:eastAsia="Arial" w:hAnsi="Arial" w:cs="Arial"/>
                <w:color w:val="000000"/>
              </w:rPr>
              <w:t xml:space="preserve">shall be considered in operation, for purposes of this Section, upon commencement of its operation or participation in the </w:t>
            </w:r>
            <w:r w:rsidRPr="00F8710D">
              <w:rPr>
                <w:rFonts w:ascii="Arial" w:eastAsia="Arial" w:hAnsi="Arial" w:cs="Arial"/>
                <w:i/>
                <w:iCs/>
                <w:color w:val="000000"/>
              </w:rPr>
              <w:t xml:space="preserve">WESM </w:t>
            </w:r>
            <w:r w:rsidRPr="00F8710D">
              <w:rPr>
                <w:rFonts w:ascii="Arial" w:eastAsia="Arial" w:hAnsi="Arial" w:cs="Arial"/>
                <w:color w:val="000000"/>
              </w:rPr>
              <w:t xml:space="preserve">either by virtue of the Final Certificate of Approval to Connect or the </w:t>
            </w:r>
            <w:r w:rsidRPr="00F8710D">
              <w:rPr>
                <w:rFonts w:ascii="Arial" w:eastAsia="Arial" w:hAnsi="Arial" w:cs="Arial"/>
                <w:color w:val="000000"/>
              </w:rPr>
              <w:lastRenderedPageBreak/>
              <w:t>commercial operation registration in the WESM, whichever is applicable.</w:t>
            </w:r>
          </w:p>
        </w:tc>
        <w:tc>
          <w:tcPr>
            <w:tcW w:w="2684" w:type="dxa"/>
          </w:tcPr>
          <w:p w14:paraId="7F4F4049" w14:textId="07ED6A58" w:rsidR="00FA737B" w:rsidRPr="00F8710D" w:rsidRDefault="00FA737B" w:rsidP="00FA737B">
            <w:pPr>
              <w:rPr>
                <w:rFonts w:ascii="Arial" w:hAnsi="Arial" w:cs="Arial"/>
              </w:rPr>
            </w:pPr>
            <w:r w:rsidRPr="00F8710D">
              <w:rPr>
                <w:rFonts w:ascii="Arial" w:eastAsia="Arial" w:hAnsi="Arial" w:cs="Arial"/>
                <w:color w:val="000000"/>
              </w:rPr>
              <w:lastRenderedPageBreak/>
              <w:t>Pro-rata penalty and new entrant exemption extended to VREs that opted to be classified as scheduled generators. A VRE electing scheduled status partway through a monitoring year receives pro-rated assessment; one commencing within three months of year-end is exempt.</w:t>
            </w:r>
          </w:p>
        </w:tc>
        <w:tc>
          <w:tcPr>
            <w:tcW w:w="2412" w:type="dxa"/>
          </w:tcPr>
          <w:p w14:paraId="1E623419" w14:textId="77777777" w:rsidR="00FA737B" w:rsidRPr="00F8710D" w:rsidRDefault="00FA737B" w:rsidP="00FA737B">
            <w:pPr>
              <w:rPr>
                <w:rFonts w:ascii="Arial" w:hAnsi="Arial" w:cs="Arial"/>
                <w:iCs/>
                <w:highlight w:val="yellow"/>
              </w:rPr>
            </w:pPr>
          </w:p>
        </w:tc>
        <w:tc>
          <w:tcPr>
            <w:tcW w:w="2880" w:type="dxa"/>
          </w:tcPr>
          <w:p w14:paraId="3875550F" w14:textId="77777777" w:rsidR="00FA737B" w:rsidRPr="00F8710D" w:rsidRDefault="00FA737B" w:rsidP="00FA737B">
            <w:pPr>
              <w:rPr>
                <w:rFonts w:ascii="Arial" w:hAnsi="Arial" w:cs="Arial"/>
                <w:iCs/>
                <w:highlight w:val="yellow"/>
              </w:rPr>
            </w:pPr>
          </w:p>
        </w:tc>
        <w:tc>
          <w:tcPr>
            <w:tcW w:w="1566" w:type="dxa"/>
          </w:tcPr>
          <w:p w14:paraId="084D0036" w14:textId="77777777" w:rsidR="00FA737B" w:rsidRPr="00F8710D" w:rsidRDefault="00FA737B" w:rsidP="00FA737B">
            <w:pPr>
              <w:rPr>
                <w:rFonts w:ascii="Arial" w:hAnsi="Arial" w:cs="Arial"/>
                <w:iCs/>
                <w:highlight w:val="yellow"/>
              </w:rPr>
            </w:pPr>
          </w:p>
        </w:tc>
        <w:tc>
          <w:tcPr>
            <w:tcW w:w="1133" w:type="dxa"/>
          </w:tcPr>
          <w:p w14:paraId="3FEC7BB1" w14:textId="77777777" w:rsidR="00FA737B" w:rsidRPr="00F8710D" w:rsidRDefault="00FA737B" w:rsidP="00FA737B">
            <w:pPr>
              <w:rPr>
                <w:rFonts w:ascii="Arial" w:hAnsi="Arial" w:cs="Arial"/>
                <w:iCs/>
                <w:highlight w:val="yellow"/>
              </w:rPr>
            </w:pPr>
          </w:p>
        </w:tc>
      </w:tr>
      <w:permEnd w:id="2047311336"/>
      <w:permEnd w:id="1468148930"/>
      <w:permEnd w:id="2094159363"/>
      <w:permEnd w:id="2067612559"/>
    </w:tbl>
    <w:p w14:paraId="659D7A1B" w14:textId="77777777" w:rsidR="005E190C" w:rsidRPr="00474449" w:rsidRDefault="005E190C" w:rsidP="00DE0A94">
      <w:pPr>
        <w:rPr>
          <w:rFonts w:ascii="Arial" w:hAnsi="Arial" w:cs="Arial"/>
        </w:rPr>
      </w:pPr>
    </w:p>
    <w:sectPr w:rsidR="005E190C" w:rsidRPr="00474449" w:rsidSect="00D76BCA">
      <w:headerReference w:type="default" r:id="rId22"/>
      <w:footerReference w:type="default" r:id="rId23"/>
      <w:pgSz w:w="20160" w:h="12240" w:orient="landscape" w:code="5"/>
      <w:pgMar w:top="1797" w:right="72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845405" w14:textId="77777777" w:rsidR="002C362E" w:rsidRDefault="002C362E" w:rsidP="00431756">
      <w:pPr>
        <w:spacing w:after="0" w:line="240" w:lineRule="auto"/>
      </w:pPr>
      <w:r>
        <w:separator/>
      </w:r>
    </w:p>
  </w:endnote>
  <w:endnote w:type="continuationSeparator" w:id="0">
    <w:p w14:paraId="69A08DCC" w14:textId="77777777" w:rsidR="002C362E" w:rsidRDefault="002C362E" w:rsidP="004317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5634869"/>
      <w:docPartObj>
        <w:docPartGallery w:val="Page Numbers (Bottom of Page)"/>
        <w:docPartUnique/>
      </w:docPartObj>
    </w:sdtPr>
    <w:sdtEndPr>
      <w:rPr>
        <w:rFonts w:ascii="Arial" w:hAnsi="Arial" w:cs="Arial"/>
        <w:sz w:val="18"/>
        <w:szCs w:val="18"/>
      </w:rPr>
    </w:sdtEndPr>
    <w:sdtContent>
      <w:sdt>
        <w:sdtPr>
          <w:id w:val="-1769616900"/>
          <w:docPartObj>
            <w:docPartGallery w:val="Page Numbers (Top of Page)"/>
            <w:docPartUnique/>
          </w:docPartObj>
        </w:sdtPr>
        <w:sdtEndPr>
          <w:rPr>
            <w:rFonts w:ascii="Arial" w:hAnsi="Arial" w:cs="Arial"/>
            <w:sz w:val="18"/>
            <w:szCs w:val="18"/>
          </w:rPr>
        </w:sdtEndPr>
        <w:sdtContent>
          <w:p w14:paraId="7CAD6CE1" w14:textId="5BE9FD91" w:rsidR="00653DDA" w:rsidRPr="000E6B1F" w:rsidRDefault="000E6B1F" w:rsidP="000E6B1F">
            <w:pPr>
              <w:pStyle w:val="Footer"/>
              <w:tabs>
                <w:tab w:val="clear" w:pos="9360"/>
              </w:tabs>
              <w:rPr>
                <w:rFonts w:ascii="Arial" w:hAnsi="Arial" w:cs="Arial"/>
                <w:sz w:val="18"/>
                <w:szCs w:val="18"/>
              </w:rPr>
            </w:pPr>
            <w:r w:rsidRPr="000E6B1F">
              <w:rPr>
                <w:rFonts w:ascii="Arial" w:hAnsi="Arial" w:cs="Arial"/>
                <w:i/>
                <w:iCs/>
                <w:sz w:val="18"/>
                <w:szCs w:val="18"/>
              </w:rPr>
              <w:t xml:space="preserve">Template version: </w:t>
            </w:r>
            <w:r w:rsidR="00A967E5">
              <w:rPr>
                <w:rFonts w:ascii="Arial" w:hAnsi="Arial" w:cs="Arial"/>
                <w:i/>
                <w:iCs/>
                <w:sz w:val="18"/>
                <w:szCs w:val="18"/>
              </w:rPr>
              <w:t>14 August 2026</w:t>
            </w:r>
            <w:r w:rsidRPr="000E6B1F">
              <w:rPr>
                <w:rFonts w:ascii="Arial" w:hAnsi="Arial" w:cs="Arial"/>
                <w:i/>
                <w:iCs/>
                <w:sz w:val="18"/>
                <w:szCs w:val="18"/>
              </w:rPr>
              <w:t xml:space="preserve"> </w:t>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sidR="00653DDA" w:rsidRPr="000E6B1F">
              <w:rPr>
                <w:rFonts w:ascii="Arial" w:hAnsi="Arial" w:cs="Arial"/>
                <w:sz w:val="18"/>
                <w:szCs w:val="18"/>
              </w:rPr>
              <w:t xml:space="preserve">Page </w:t>
            </w:r>
            <w:r w:rsidR="00653DDA" w:rsidRPr="000E6B1F">
              <w:rPr>
                <w:rFonts w:ascii="Arial" w:hAnsi="Arial" w:cs="Arial"/>
                <w:b/>
                <w:bCs/>
                <w:sz w:val="18"/>
                <w:szCs w:val="18"/>
              </w:rPr>
              <w:fldChar w:fldCharType="begin"/>
            </w:r>
            <w:r w:rsidR="00653DDA" w:rsidRPr="000E6B1F">
              <w:rPr>
                <w:rFonts w:ascii="Arial" w:hAnsi="Arial" w:cs="Arial"/>
                <w:b/>
                <w:bCs/>
                <w:sz w:val="18"/>
                <w:szCs w:val="18"/>
              </w:rPr>
              <w:instrText xml:space="preserve"> PAGE </w:instrText>
            </w:r>
            <w:r w:rsidR="00653DDA" w:rsidRPr="000E6B1F">
              <w:rPr>
                <w:rFonts w:ascii="Arial" w:hAnsi="Arial" w:cs="Arial"/>
                <w:b/>
                <w:bCs/>
                <w:sz w:val="18"/>
                <w:szCs w:val="18"/>
              </w:rPr>
              <w:fldChar w:fldCharType="separate"/>
            </w:r>
            <w:r w:rsidR="00653DDA" w:rsidRPr="000E6B1F">
              <w:rPr>
                <w:rFonts w:ascii="Arial" w:hAnsi="Arial" w:cs="Arial"/>
                <w:b/>
                <w:bCs/>
                <w:noProof/>
                <w:sz w:val="18"/>
                <w:szCs w:val="18"/>
              </w:rPr>
              <w:t>2</w:t>
            </w:r>
            <w:r w:rsidR="00653DDA" w:rsidRPr="000E6B1F">
              <w:rPr>
                <w:rFonts w:ascii="Arial" w:hAnsi="Arial" w:cs="Arial"/>
                <w:b/>
                <w:bCs/>
                <w:sz w:val="18"/>
                <w:szCs w:val="18"/>
              </w:rPr>
              <w:fldChar w:fldCharType="end"/>
            </w:r>
            <w:r w:rsidR="00653DDA" w:rsidRPr="000E6B1F">
              <w:rPr>
                <w:rFonts w:ascii="Arial" w:hAnsi="Arial" w:cs="Arial"/>
                <w:sz w:val="18"/>
                <w:szCs w:val="18"/>
              </w:rPr>
              <w:t xml:space="preserve"> of </w:t>
            </w:r>
            <w:r w:rsidR="00653DDA" w:rsidRPr="000E6B1F">
              <w:rPr>
                <w:rFonts w:ascii="Arial" w:hAnsi="Arial" w:cs="Arial"/>
                <w:b/>
                <w:bCs/>
                <w:sz w:val="18"/>
                <w:szCs w:val="18"/>
              </w:rPr>
              <w:fldChar w:fldCharType="begin"/>
            </w:r>
            <w:r w:rsidR="00653DDA" w:rsidRPr="000E6B1F">
              <w:rPr>
                <w:rFonts w:ascii="Arial" w:hAnsi="Arial" w:cs="Arial"/>
                <w:b/>
                <w:bCs/>
                <w:sz w:val="18"/>
                <w:szCs w:val="18"/>
              </w:rPr>
              <w:instrText xml:space="preserve"> NUMPAGES  </w:instrText>
            </w:r>
            <w:r w:rsidR="00653DDA" w:rsidRPr="000E6B1F">
              <w:rPr>
                <w:rFonts w:ascii="Arial" w:hAnsi="Arial" w:cs="Arial"/>
                <w:b/>
                <w:bCs/>
                <w:sz w:val="18"/>
                <w:szCs w:val="18"/>
              </w:rPr>
              <w:fldChar w:fldCharType="separate"/>
            </w:r>
            <w:r w:rsidR="00653DDA" w:rsidRPr="000E6B1F">
              <w:rPr>
                <w:rFonts w:ascii="Arial" w:hAnsi="Arial" w:cs="Arial"/>
                <w:b/>
                <w:bCs/>
                <w:noProof/>
                <w:sz w:val="18"/>
                <w:szCs w:val="18"/>
              </w:rPr>
              <w:t>2</w:t>
            </w:r>
            <w:r w:rsidR="00653DDA" w:rsidRPr="000E6B1F">
              <w:rPr>
                <w:rFonts w:ascii="Arial" w:hAnsi="Arial" w:cs="Arial"/>
                <w:b/>
                <w:bCs/>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2479319"/>
      <w:docPartObj>
        <w:docPartGallery w:val="Page Numbers (Bottom of Page)"/>
        <w:docPartUnique/>
      </w:docPartObj>
    </w:sdtPr>
    <w:sdtEndPr>
      <w:rPr>
        <w:rFonts w:ascii="Arial" w:hAnsi="Arial" w:cs="Arial"/>
        <w:sz w:val="18"/>
        <w:szCs w:val="18"/>
      </w:rPr>
    </w:sdtEndPr>
    <w:sdtContent>
      <w:sdt>
        <w:sdtPr>
          <w:id w:val="1847743854"/>
          <w:docPartObj>
            <w:docPartGallery w:val="Page Numbers (Top of Page)"/>
            <w:docPartUnique/>
          </w:docPartObj>
        </w:sdtPr>
        <w:sdtEndPr>
          <w:rPr>
            <w:rFonts w:ascii="Arial" w:hAnsi="Arial" w:cs="Arial"/>
            <w:sz w:val="18"/>
            <w:szCs w:val="18"/>
          </w:rPr>
        </w:sdtEndPr>
        <w:sdtContent>
          <w:p w14:paraId="56C54DEF" w14:textId="012A4594" w:rsidR="00E44AAC" w:rsidRPr="000E6B1F" w:rsidRDefault="00E44AAC" w:rsidP="000E6B1F">
            <w:pPr>
              <w:pStyle w:val="Footer"/>
              <w:tabs>
                <w:tab w:val="clear" w:pos="9360"/>
              </w:tabs>
              <w:rPr>
                <w:rFonts w:ascii="Arial" w:hAnsi="Arial" w:cs="Arial"/>
                <w:sz w:val="18"/>
                <w:szCs w:val="18"/>
              </w:rPr>
            </w:pPr>
            <w:r w:rsidRPr="000E6B1F">
              <w:rPr>
                <w:rFonts w:ascii="Arial" w:hAnsi="Arial" w:cs="Arial"/>
                <w:i/>
                <w:iCs/>
                <w:sz w:val="18"/>
                <w:szCs w:val="18"/>
              </w:rPr>
              <w:t xml:space="preserve">Template version: </w:t>
            </w:r>
            <w:r w:rsidR="00A967E5">
              <w:rPr>
                <w:rFonts w:ascii="Arial" w:hAnsi="Arial" w:cs="Arial"/>
                <w:i/>
                <w:iCs/>
                <w:sz w:val="18"/>
                <w:szCs w:val="18"/>
              </w:rPr>
              <w:t>14 August 2026</w:t>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t xml:space="preserve">   </w:t>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t xml:space="preserve">          </w:t>
            </w:r>
            <w:r w:rsidRPr="000E6B1F">
              <w:rPr>
                <w:rFonts w:ascii="Arial" w:hAnsi="Arial" w:cs="Arial"/>
                <w:sz w:val="18"/>
                <w:szCs w:val="18"/>
              </w:rPr>
              <w:t xml:space="preserve">Page </w:t>
            </w:r>
            <w:r w:rsidRPr="000E6B1F">
              <w:rPr>
                <w:rFonts w:ascii="Arial" w:hAnsi="Arial" w:cs="Arial"/>
                <w:b/>
                <w:bCs/>
                <w:sz w:val="18"/>
                <w:szCs w:val="18"/>
              </w:rPr>
              <w:fldChar w:fldCharType="begin"/>
            </w:r>
            <w:r w:rsidRPr="000E6B1F">
              <w:rPr>
                <w:rFonts w:ascii="Arial" w:hAnsi="Arial" w:cs="Arial"/>
                <w:b/>
                <w:bCs/>
                <w:sz w:val="18"/>
                <w:szCs w:val="18"/>
              </w:rPr>
              <w:instrText xml:space="preserve"> PAGE </w:instrText>
            </w:r>
            <w:r w:rsidRPr="000E6B1F">
              <w:rPr>
                <w:rFonts w:ascii="Arial" w:hAnsi="Arial" w:cs="Arial"/>
                <w:b/>
                <w:bCs/>
                <w:sz w:val="18"/>
                <w:szCs w:val="18"/>
              </w:rPr>
              <w:fldChar w:fldCharType="separate"/>
            </w:r>
            <w:r w:rsidRPr="000E6B1F">
              <w:rPr>
                <w:rFonts w:ascii="Arial" w:hAnsi="Arial" w:cs="Arial"/>
                <w:b/>
                <w:bCs/>
                <w:noProof/>
                <w:sz w:val="18"/>
                <w:szCs w:val="18"/>
              </w:rPr>
              <w:t>2</w:t>
            </w:r>
            <w:r w:rsidRPr="000E6B1F">
              <w:rPr>
                <w:rFonts w:ascii="Arial" w:hAnsi="Arial" w:cs="Arial"/>
                <w:b/>
                <w:bCs/>
                <w:sz w:val="18"/>
                <w:szCs w:val="18"/>
              </w:rPr>
              <w:fldChar w:fldCharType="end"/>
            </w:r>
            <w:r w:rsidRPr="000E6B1F">
              <w:rPr>
                <w:rFonts w:ascii="Arial" w:hAnsi="Arial" w:cs="Arial"/>
                <w:sz w:val="18"/>
                <w:szCs w:val="18"/>
              </w:rPr>
              <w:t xml:space="preserve"> of </w:t>
            </w:r>
            <w:r w:rsidRPr="000E6B1F">
              <w:rPr>
                <w:rFonts w:ascii="Arial" w:hAnsi="Arial" w:cs="Arial"/>
                <w:b/>
                <w:bCs/>
                <w:sz w:val="18"/>
                <w:szCs w:val="18"/>
              </w:rPr>
              <w:fldChar w:fldCharType="begin"/>
            </w:r>
            <w:r w:rsidRPr="000E6B1F">
              <w:rPr>
                <w:rFonts w:ascii="Arial" w:hAnsi="Arial" w:cs="Arial"/>
                <w:b/>
                <w:bCs/>
                <w:sz w:val="18"/>
                <w:szCs w:val="18"/>
              </w:rPr>
              <w:instrText xml:space="preserve"> NUMPAGES  </w:instrText>
            </w:r>
            <w:r w:rsidRPr="000E6B1F">
              <w:rPr>
                <w:rFonts w:ascii="Arial" w:hAnsi="Arial" w:cs="Arial"/>
                <w:b/>
                <w:bCs/>
                <w:sz w:val="18"/>
                <w:szCs w:val="18"/>
              </w:rPr>
              <w:fldChar w:fldCharType="separate"/>
            </w:r>
            <w:r w:rsidRPr="000E6B1F">
              <w:rPr>
                <w:rFonts w:ascii="Arial" w:hAnsi="Arial" w:cs="Arial"/>
                <w:b/>
                <w:bCs/>
                <w:noProof/>
                <w:sz w:val="18"/>
                <w:szCs w:val="18"/>
              </w:rPr>
              <w:t>2</w:t>
            </w:r>
            <w:r w:rsidRPr="000E6B1F">
              <w:rPr>
                <w:rFonts w:ascii="Arial" w:hAnsi="Arial" w:cs="Arial"/>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A12695" w14:textId="77777777" w:rsidR="002C362E" w:rsidRDefault="002C362E" w:rsidP="00431756">
      <w:pPr>
        <w:spacing w:after="0" w:line="240" w:lineRule="auto"/>
      </w:pPr>
      <w:r>
        <w:separator/>
      </w:r>
    </w:p>
  </w:footnote>
  <w:footnote w:type="continuationSeparator" w:id="0">
    <w:p w14:paraId="2CEE62C0" w14:textId="77777777" w:rsidR="002C362E" w:rsidRDefault="002C362E" w:rsidP="004317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566BA" w14:textId="77777777" w:rsidR="00156408" w:rsidRDefault="00431756" w:rsidP="00156408">
    <w:pPr>
      <w:pStyle w:val="Header"/>
      <w:jc w:val="right"/>
      <w:rPr>
        <w:sz w:val="20"/>
        <w:szCs w:val="20"/>
      </w:rPr>
    </w:pPr>
    <w:r w:rsidRPr="007D4A99">
      <w:rPr>
        <w:i/>
        <w:noProof/>
        <w:sz w:val="20"/>
        <w:szCs w:val="20"/>
        <w:lang w:eastAsia="en-PH"/>
      </w:rPr>
      <w:drawing>
        <wp:anchor distT="0" distB="0" distL="114300" distR="114300" simplePos="0" relativeHeight="251659264" behindDoc="1" locked="0" layoutInCell="1" allowOverlap="1" wp14:anchorId="0A71B873" wp14:editId="1501E812">
          <wp:simplePos x="0" y="0"/>
          <wp:positionH relativeFrom="margin">
            <wp:align>left</wp:align>
          </wp:positionH>
          <wp:positionV relativeFrom="paragraph">
            <wp:posOffset>-448310</wp:posOffset>
          </wp:positionV>
          <wp:extent cx="1314449" cy="1593988"/>
          <wp:effectExtent l="0" t="0" r="635" b="6350"/>
          <wp:wrapNone/>
          <wp:docPr id="21939563" name="Picture 21939563" descr="A blue background with yellow letters and a diamond shaped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background with yellow letters and a diamond shaped 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r w:rsidR="004449DA" w:rsidRPr="007D4A99">
      <w:rPr>
        <w:sz w:val="20"/>
        <w:szCs w:val="20"/>
      </w:rPr>
      <w:t xml:space="preserve"> </w:t>
    </w:r>
    <w:r w:rsidR="00156408" w:rsidRPr="00156408">
      <w:rPr>
        <w:sz w:val="20"/>
        <w:szCs w:val="20"/>
      </w:rPr>
      <w:t xml:space="preserve">Proposed </w:t>
    </w:r>
    <w:r w:rsidR="00156408">
      <w:rPr>
        <w:sz w:val="20"/>
        <w:szCs w:val="20"/>
      </w:rPr>
      <w:t>General</w:t>
    </w:r>
    <w:r w:rsidR="00156408" w:rsidRPr="00156408">
      <w:rPr>
        <w:sz w:val="20"/>
        <w:szCs w:val="20"/>
      </w:rPr>
      <w:t xml:space="preserve"> Amendments to the </w:t>
    </w:r>
  </w:p>
  <w:p w14:paraId="407208DC" w14:textId="77777777" w:rsidR="00156408" w:rsidRDefault="00156408" w:rsidP="00156408">
    <w:pPr>
      <w:pStyle w:val="Header"/>
      <w:jc w:val="right"/>
      <w:rPr>
        <w:sz w:val="20"/>
        <w:szCs w:val="20"/>
      </w:rPr>
    </w:pPr>
    <w:r w:rsidRPr="00156408">
      <w:rPr>
        <w:sz w:val="20"/>
        <w:szCs w:val="20"/>
      </w:rPr>
      <w:t xml:space="preserve">WESM Rules and Various WESM Manuals on </w:t>
    </w:r>
  </w:p>
  <w:p w14:paraId="1C9342A7" w14:textId="3EAE514F" w:rsidR="00431756" w:rsidRDefault="00156408" w:rsidP="00156408">
    <w:pPr>
      <w:pStyle w:val="Header"/>
      <w:jc w:val="right"/>
      <w:rPr>
        <w:sz w:val="20"/>
        <w:szCs w:val="20"/>
      </w:rPr>
    </w:pPr>
    <w:r w:rsidRPr="00156408">
      <w:rPr>
        <w:sz w:val="20"/>
        <w:szCs w:val="20"/>
      </w:rPr>
      <w:t>Forecast Accuracy Standards for Scheduled VREs</w:t>
    </w:r>
  </w:p>
  <w:p w14:paraId="73C60145" w14:textId="77777777" w:rsidR="007D4A99" w:rsidRDefault="007D4A99" w:rsidP="004449DA">
    <w:pPr>
      <w:pStyle w:val="Header"/>
      <w:jc w:val="right"/>
      <w:rPr>
        <w:sz w:val="20"/>
        <w:szCs w:val="20"/>
      </w:rPr>
    </w:pPr>
  </w:p>
  <w:p w14:paraId="39B31AA6" w14:textId="77777777" w:rsidR="007D4A99" w:rsidRDefault="007D4A99" w:rsidP="004449DA">
    <w:pPr>
      <w:pStyle w:val="Header"/>
      <w:jc w:val="right"/>
      <w:rPr>
        <w:sz w:val="20"/>
        <w:szCs w:val="20"/>
      </w:rPr>
    </w:pPr>
  </w:p>
  <w:p w14:paraId="7FE970F6" w14:textId="77777777" w:rsidR="007D4A99" w:rsidRDefault="007D4A99" w:rsidP="004449DA">
    <w:pPr>
      <w:pStyle w:val="Header"/>
      <w:jc w:val="right"/>
      <w:rPr>
        <w:sz w:val="20"/>
        <w:szCs w:val="20"/>
      </w:rPr>
    </w:pPr>
  </w:p>
  <w:p w14:paraId="37CFF4A0" w14:textId="77777777" w:rsidR="00156408" w:rsidRDefault="00156408" w:rsidP="004449DA">
    <w:pPr>
      <w:pStyle w:val="Header"/>
      <w:jc w:val="right"/>
      <w:rPr>
        <w:sz w:val="20"/>
        <w:szCs w:val="20"/>
      </w:rPr>
    </w:pPr>
  </w:p>
  <w:p w14:paraId="18EA765E" w14:textId="77777777" w:rsidR="007D4A99" w:rsidRPr="007D4A99" w:rsidRDefault="007D4A99" w:rsidP="004449DA">
    <w:pPr>
      <w:pStyle w:val="Header"/>
      <w:jc w:val="right"/>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89981" w14:textId="77777777" w:rsidR="00156408" w:rsidRDefault="00156408" w:rsidP="00156408">
    <w:pPr>
      <w:pStyle w:val="Header"/>
      <w:jc w:val="right"/>
      <w:rPr>
        <w:sz w:val="20"/>
        <w:szCs w:val="20"/>
      </w:rPr>
    </w:pPr>
    <w:r w:rsidRPr="00156408">
      <w:rPr>
        <w:sz w:val="20"/>
        <w:szCs w:val="20"/>
      </w:rPr>
      <w:t xml:space="preserve">Proposed General Amendments to the WESM Rules and Various WESM </w:t>
    </w:r>
  </w:p>
  <w:p w14:paraId="656B29AA" w14:textId="589BBB0A" w:rsidR="00431756" w:rsidRPr="00156408" w:rsidRDefault="00156408" w:rsidP="00156408">
    <w:pPr>
      <w:pStyle w:val="Header"/>
      <w:jc w:val="right"/>
    </w:pPr>
    <w:r w:rsidRPr="00156408">
      <w:rPr>
        <w:sz w:val="20"/>
        <w:szCs w:val="20"/>
      </w:rPr>
      <w:t>Manuals on Forecast Accuracy Standards for Scheduled VREs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356878"/>
    <w:multiLevelType w:val="multilevel"/>
    <w:tmpl w:val="1F8EE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E85BCC"/>
    <w:multiLevelType w:val="multilevel"/>
    <w:tmpl w:val="ED46532A"/>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 w15:restartNumberingAfterBreak="0">
    <w:nsid w:val="25EC15B0"/>
    <w:multiLevelType w:val="multilevel"/>
    <w:tmpl w:val="5CA6D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60F559E"/>
    <w:multiLevelType w:val="multilevel"/>
    <w:tmpl w:val="59D84B6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Arial" w:eastAsia="Arial"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584EA9"/>
    <w:multiLevelType w:val="hybridMultilevel"/>
    <w:tmpl w:val="B83A3CE2"/>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3F9E430F"/>
    <w:multiLevelType w:val="multilevel"/>
    <w:tmpl w:val="C51C4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7302022"/>
    <w:multiLevelType w:val="hybridMultilevel"/>
    <w:tmpl w:val="3B42D584"/>
    <w:lvl w:ilvl="0" w:tplc="EAEC2216">
      <w:start w:val="1"/>
      <w:numFmt w:val="upperRoman"/>
      <w:lvlText w:val="%1."/>
      <w:lvlJc w:val="righ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5B726579"/>
    <w:multiLevelType w:val="multilevel"/>
    <w:tmpl w:val="5EA09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45A7306"/>
    <w:multiLevelType w:val="hybridMultilevel"/>
    <w:tmpl w:val="6A14FFFA"/>
    <w:lvl w:ilvl="0" w:tplc="34090015">
      <w:start w:val="1"/>
      <w:numFmt w:val="upperLetter"/>
      <w:lvlText w:val="%1."/>
      <w:lvlJc w:val="lef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 w15:restartNumberingAfterBreak="0">
    <w:nsid w:val="7D601849"/>
    <w:multiLevelType w:val="multilevel"/>
    <w:tmpl w:val="A7423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E02556D"/>
    <w:multiLevelType w:val="hybridMultilevel"/>
    <w:tmpl w:val="EFDEB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0851587">
    <w:abstractNumId w:val="8"/>
  </w:num>
  <w:num w:numId="2" w16cid:durableId="442917696">
    <w:abstractNumId w:val="6"/>
  </w:num>
  <w:num w:numId="3" w16cid:durableId="1479876339">
    <w:abstractNumId w:val="0"/>
  </w:num>
  <w:num w:numId="4" w16cid:durableId="173158236">
    <w:abstractNumId w:val="9"/>
    <w:lvlOverride w:ilvl="0">
      <w:startOverride w:val="1"/>
    </w:lvlOverride>
  </w:num>
  <w:num w:numId="5" w16cid:durableId="822088106">
    <w:abstractNumId w:val="2"/>
  </w:num>
  <w:num w:numId="6" w16cid:durableId="1168328014">
    <w:abstractNumId w:val="5"/>
    <w:lvlOverride w:ilvl="0">
      <w:startOverride w:val="1"/>
    </w:lvlOverride>
  </w:num>
  <w:num w:numId="7" w16cid:durableId="1850216635">
    <w:abstractNumId w:val="7"/>
  </w:num>
  <w:num w:numId="8" w16cid:durableId="2013557947">
    <w:abstractNumId w:val="1"/>
  </w:num>
  <w:num w:numId="9" w16cid:durableId="896013934">
    <w:abstractNumId w:val="4"/>
  </w:num>
  <w:num w:numId="10" w16cid:durableId="1405880696">
    <w:abstractNumId w:val="10"/>
  </w:num>
  <w:num w:numId="11" w16cid:durableId="14158559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1" w:cryptProviderType="rsaAES" w:cryptAlgorithmClass="hash" w:cryptAlgorithmType="typeAny" w:cryptAlgorithmSid="14" w:cryptSpinCount="100000" w:hash="UHtcFdrCOOOs+WIvB9Ft7+zgUOL49Zwg1dwiNVB8nYCz7nBnmG2A4QwMSrk3Fo0DnojfPY0qMjTrryVuui8B3A==" w:salt="xPTyjsFD5r3/HVrhPMJigw=="/>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756"/>
    <w:rsid w:val="00002D62"/>
    <w:rsid w:val="000054C8"/>
    <w:rsid w:val="00012AC8"/>
    <w:rsid w:val="000301DB"/>
    <w:rsid w:val="00031339"/>
    <w:rsid w:val="00034D8E"/>
    <w:rsid w:val="0003699D"/>
    <w:rsid w:val="000439FF"/>
    <w:rsid w:val="00057192"/>
    <w:rsid w:val="00061BDD"/>
    <w:rsid w:val="00063013"/>
    <w:rsid w:val="00065109"/>
    <w:rsid w:val="00065424"/>
    <w:rsid w:val="00072984"/>
    <w:rsid w:val="00095188"/>
    <w:rsid w:val="000B5B13"/>
    <w:rsid w:val="000E6778"/>
    <w:rsid w:val="000E6B1F"/>
    <w:rsid w:val="00111684"/>
    <w:rsid w:val="001139FC"/>
    <w:rsid w:val="001175F8"/>
    <w:rsid w:val="00121844"/>
    <w:rsid w:val="001315D6"/>
    <w:rsid w:val="0014232F"/>
    <w:rsid w:val="00153F15"/>
    <w:rsid w:val="00156408"/>
    <w:rsid w:val="0016786F"/>
    <w:rsid w:val="00181A42"/>
    <w:rsid w:val="00182F1B"/>
    <w:rsid w:val="00185BF6"/>
    <w:rsid w:val="00197014"/>
    <w:rsid w:val="001B2522"/>
    <w:rsid w:val="001B406E"/>
    <w:rsid w:val="001B71BD"/>
    <w:rsid w:val="001C7441"/>
    <w:rsid w:val="001F7A01"/>
    <w:rsid w:val="00205089"/>
    <w:rsid w:val="002126D6"/>
    <w:rsid w:val="00214B24"/>
    <w:rsid w:val="0022003D"/>
    <w:rsid w:val="0024784E"/>
    <w:rsid w:val="00250819"/>
    <w:rsid w:val="00281C7B"/>
    <w:rsid w:val="002A065C"/>
    <w:rsid w:val="002A4570"/>
    <w:rsid w:val="002B3DD3"/>
    <w:rsid w:val="002B7B6E"/>
    <w:rsid w:val="002C362E"/>
    <w:rsid w:val="002D0890"/>
    <w:rsid w:val="002F21D4"/>
    <w:rsid w:val="00310C1B"/>
    <w:rsid w:val="003148CE"/>
    <w:rsid w:val="00364633"/>
    <w:rsid w:val="00366518"/>
    <w:rsid w:val="00381D20"/>
    <w:rsid w:val="00386A78"/>
    <w:rsid w:val="003A4C4C"/>
    <w:rsid w:val="003C6432"/>
    <w:rsid w:val="00403524"/>
    <w:rsid w:val="0042268E"/>
    <w:rsid w:val="00431756"/>
    <w:rsid w:val="004317FA"/>
    <w:rsid w:val="004360DD"/>
    <w:rsid w:val="004449DA"/>
    <w:rsid w:val="00447321"/>
    <w:rsid w:val="00474449"/>
    <w:rsid w:val="00485423"/>
    <w:rsid w:val="004B4103"/>
    <w:rsid w:val="004C1E11"/>
    <w:rsid w:val="004C6C91"/>
    <w:rsid w:val="004D3A4C"/>
    <w:rsid w:val="004F595C"/>
    <w:rsid w:val="00511E5C"/>
    <w:rsid w:val="00512F3F"/>
    <w:rsid w:val="00525A01"/>
    <w:rsid w:val="00530968"/>
    <w:rsid w:val="005548A3"/>
    <w:rsid w:val="005826BC"/>
    <w:rsid w:val="00590BF3"/>
    <w:rsid w:val="005B6671"/>
    <w:rsid w:val="005C619C"/>
    <w:rsid w:val="005D237C"/>
    <w:rsid w:val="005E190C"/>
    <w:rsid w:val="00611406"/>
    <w:rsid w:val="00653DDA"/>
    <w:rsid w:val="00655A12"/>
    <w:rsid w:val="006752FA"/>
    <w:rsid w:val="006D6A8A"/>
    <w:rsid w:val="006E2007"/>
    <w:rsid w:val="007146F5"/>
    <w:rsid w:val="00714BE7"/>
    <w:rsid w:val="007163F0"/>
    <w:rsid w:val="0074729E"/>
    <w:rsid w:val="007D41F6"/>
    <w:rsid w:val="007D4A99"/>
    <w:rsid w:val="007E75E4"/>
    <w:rsid w:val="00847927"/>
    <w:rsid w:val="008733D2"/>
    <w:rsid w:val="008B48B1"/>
    <w:rsid w:val="008B6C82"/>
    <w:rsid w:val="008D0573"/>
    <w:rsid w:val="008D37A9"/>
    <w:rsid w:val="009502BE"/>
    <w:rsid w:val="00951409"/>
    <w:rsid w:val="00953E40"/>
    <w:rsid w:val="009647B8"/>
    <w:rsid w:val="00972FD1"/>
    <w:rsid w:val="009902CF"/>
    <w:rsid w:val="009A3B13"/>
    <w:rsid w:val="009B6C70"/>
    <w:rsid w:val="009C29F8"/>
    <w:rsid w:val="009E6E1B"/>
    <w:rsid w:val="009F4540"/>
    <w:rsid w:val="00A018C3"/>
    <w:rsid w:val="00A02191"/>
    <w:rsid w:val="00A14E04"/>
    <w:rsid w:val="00A210DB"/>
    <w:rsid w:val="00A258B9"/>
    <w:rsid w:val="00A67107"/>
    <w:rsid w:val="00A94CA5"/>
    <w:rsid w:val="00A967E5"/>
    <w:rsid w:val="00B1103A"/>
    <w:rsid w:val="00B339C2"/>
    <w:rsid w:val="00BC287E"/>
    <w:rsid w:val="00BD6BF2"/>
    <w:rsid w:val="00BE1086"/>
    <w:rsid w:val="00C2198C"/>
    <w:rsid w:val="00C334DD"/>
    <w:rsid w:val="00C33A64"/>
    <w:rsid w:val="00C43070"/>
    <w:rsid w:val="00C4607A"/>
    <w:rsid w:val="00C601D2"/>
    <w:rsid w:val="00CA4AB5"/>
    <w:rsid w:val="00CB0A76"/>
    <w:rsid w:val="00CC004F"/>
    <w:rsid w:val="00CD4D4D"/>
    <w:rsid w:val="00CE5B75"/>
    <w:rsid w:val="00D03743"/>
    <w:rsid w:val="00D37C54"/>
    <w:rsid w:val="00D76BCA"/>
    <w:rsid w:val="00D903A6"/>
    <w:rsid w:val="00DB501A"/>
    <w:rsid w:val="00DD613D"/>
    <w:rsid w:val="00DE0A94"/>
    <w:rsid w:val="00DF1EC8"/>
    <w:rsid w:val="00E3620B"/>
    <w:rsid w:val="00E41BD2"/>
    <w:rsid w:val="00E4440E"/>
    <w:rsid w:val="00E44AAC"/>
    <w:rsid w:val="00E85FCB"/>
    <w:rsid w:val="00EA00BB"/>
    <w:rsid w:val="00EA4D5E"/>
    <w:rsid w:val="00EB451D"/>
    <w:rsid w:val="00EE0CC2"/>
    <w:rsid w:val="00F4310C"/>
    <w:rsid w:val="00F84C7F"/>
    <w:rsid w:val="00F8710D"/>
    <w:rsid w:val="00FA737B"/>
    <w:rsid w:val="00FB02CD"/>
    <w:rsid w:val="00FC2702"/>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A9ED18"/>
  <w15:chartTrackingRefBased/>
  <w15:docId w15:val="{9D080882-0F89-48C0-8570-D32702542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PH"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756"/>
    <w:pPr>
      <w:spacing w:line="259" w:lineRule="auto"/>
    </w:pPr>
    <w:rPr>
      <w:kern w:val="0"/>
      <w:sz w:val="22"/>
      <w:szCs w:val="22"/>
      <w14:ligatures w14:val="none"/>
    </w:rPr>
  </w:style>
  <w:style w:type="paragraph" w:styleId="Heading1">
    <w:name w:val="heading 1"/>
    <w:basedOn w:val="Normal"/>
    <w:next w:val="Normal"/>
    <w:link w:val="Heading1Char"/>
    <w:uiPriority w:val="9"/>
    <w:qFormat/>
    <w:rsid w:val="004317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17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17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17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17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17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17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17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17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17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17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17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17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17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17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17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17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1756"/>
    <w:rPr>
      <w:rFonts w:eastAsiaTheme="majorEastAsia" w:cstheme="majorBidi"/>
      <w:color w:val="272727" w:themeColor="text1" w:themeTint="D8"/>
    </w:rPr>
  </w:style>
  <w:style w:type="paragraph" w:styleId="Title">
    <w:name w:val="Title"/>
    <w:basedOn w:val="Normal"/>
    <w:next w:val="Normal"/>
    <w:link w:val="TitleChar"/>
    <w:uiPriority w:val="10"/>
    <w:qFormat/>
    <w:rsid w:val="004317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17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17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17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1756"/>
    <w:pPr>
      <w:spacing w:before="160"/>
      <w:jc w:val="center"/>
    </w:pPr>
    <w:rPr>
      <w:i/>
      <w:iCs/>
      <w:color w:val="404040" w:themeColor="text1" w:themeTint="BF"/>
    </w:rPr>
  </w:style>
  <w:style w:type="character" w:customStyle="1" w:styleId="QuoteChar">
    <w:name w:val="Quote Char"/>
    <w:basedOn w:val="DefaultParagraphFont"/>
    <w:link w:val="Quote"/>
    <w:uiPriority w:val="29"/>
    <w:rsid w:val="00431756"/>
    <w:rPr>
      <w:i/>
      <w:iCs/>
      <w:color w:val="404040" w:themeColor="text1" w:themeTint="BF"/>
    </w:rPr>
  </w:style>
  <w:style w:type="paragraph" w:styleId="ListParagraph">
    <w:name w:val="List Paragraph"/>
    <w:aliases w:val="roel,He,lp1,List Paragraph11"/>
    <w:basedOn w:val="Normal"/>
    <w:link w:val="ListParagraphChar"/>
    <w:uiPriority w:val="34"/>
    <w:qFormat/>
    <w:rsid w:val="00431756"/>
    <w:pPr>
      <w:ind w:left="720"/>
      <w:contextualSpacing/>
    </w:pPr>
  </w:style>
  <w:style w:type="character" w:styleId="IntenseEmphasis">
    <w:name w:val="Intense Emphasis"/>
    <w:basedOn w:val="DefaultParagraphFont"/>
    <w:uiPriority w:val="21"/>
    <w:qFormat/>
    <w:rsid w:val="00431756"/>
    <w:rPr>
      <w:i/>
      <w:iCs/>
      <w:color w:val="0F4761" w:themeColor="accent1" w:themeShade="BF"/>
    </w:rPr>
  </w:style>
  <w:style w:type="paragraph" w:styleId="IntenseQuote">
    <w:name w:val="Intense Quote"/>
    <w:basedOn w:val="Normal"/>
    <w:next w:val="Normal"/>
    <w:link w:val="IntenseQuoteChar"/>
    <w:uiPriority w:val="30"/>
    <w:qFormat/>
    <w:rsid w:val="004317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1756"/>
    <w:rPr>
      <w:i/>
      <w:iCs/>
      <w:color w:val="0F4761" w:themeColor="accent1" w:themeShade="BF"/>
    </w:rPr>
  </w:style>
  <w:style w:type="character" w:styleId="IntenseReference">
    <w:name w:val="Intense Reference"/>
    <w:basedOn w:val="DefaultParagraphFont"/>
    <w:uiPriority w:val="32"/>
    <w:qFormat/>
    <w:rsid w:val="00431756"/>
    <w:rPr>
      <w:b/>
      <w:bCs/>
      <w:smallCaps/>
      <w:color w:val="0F4761" w:themeColor="accent1" w:themeShade="BF"/>
      <w:spacing w:val="5"/>
    </w:rPr>
  </w:style>
  <w:style w:type="paragraph" w:styleId="Header">
    <w:name w:val="header"/>
    <w:basedOn w:val="Normal"/>
    <w:link w:val="HeaderChar"/>
    <w:uiPriority w:val="99"/>
    <w:unhideWhenUsed/>
    <w:rsid w:val="004317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1756"/>
  </w:style>
  <w:style w:type="paragraph" w:styleId="Footer">
    <w:name w:val="footer"/>
    <w:basedOn w:val="Normal"/>
    <w:link w:val="FooterChar"/>
    <w:uiPriority w:val="99"/>
    <w:unhideWhenUsed/>
    <w:rsid w:val="004317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1756"/>
  </w:style>
  <w:style w:type="character" w:customStyle="1" w:styleId="ListParagraphChar">
    <w:name w:val="List Paragraph Char"/>
    <w:aliases w:val="roel Char,He Char,lp1 Char,List Paragraph11 Char"/>
    <w:link w:val="ListParagraph"/>
    <w:uiPriority w:val="34"/>
    <w:locked/>
    <w:rsid w:val="00431756"/>
  </w:style>
  <w:style w:type="character" w:styleId="Hyperlink">
    <w:name w:val="Hyperlink"/>
    <w:rsid w:val="00E4440E"/>
    <w:rPr>
      <w:color w:val="0563C1"/>
      <w:u w:val="single"/>
    </w:rPr>
  </w:style>
  <w:style w:type="table" w:styleId="TableGrid">
    <w:name w:val="Table Grid"/>
    <w:basedOn w:val="TableNormal"/>
    <w:uiPriority w:val="39"/>
    <w:rsid w:val="00E4440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1103A"/>
    <w:rPr>
      <w:color w:val="96607D" w:themeColor="followedHyperlink"/>
      <w:u w:val="single"/>
    </w:rPr>
  </w:style>
  <w:style w:type="character" w:styleId="UnresolvedMention">
    <w:name w:val="Unresolved Mention"/>
    <w:basedOn w:val="DefaultParagraphFont"/>
    <w:uiPriority w:val="99"/>
    <w:semiHidden/>
    <w:unhideWhenUsed/>
    <w:rsid w:val="00061BDD"/>
    <w:rPr>
      <w:color w:val="605E5C"/>
      <w:shd w:val="clear" w:color="auto" w:fill="E1DFDD"/>
    </w:rPr>
  </w:style>
  <w:style w:type="character" w:styleId="CommentReference">
    <w:name w:val="annotation reference"/>
    <w:basedOn w:val="DefaultParagraphFont"/>
    <w:uiPriority w:val="99"/>
    <w:semiHidden/>
    <w:unhideWhenUsed/>
    <w:rsid w:val="00065109"/>
    <w:rPr>
      <w:sz w:val="16"/>
      <w:szCs w:val="16"/>
    </w:rPr>
  </w:style>
  <w:style w:type="paragraph" w:styleId="CommentText">
    <w:name w:val="annotation text"/>
    <w:basedOn w:val="Normal"/>
    <w:link w:val="CommentTextChar"/>
    <w:uiPriority w:val="99"/>
    <w:unhideWhenUsed/>
    <w:rsid w:val="00065109"/>
    <w:pPr>
      <w:spacing w:line="240" w:lineRule="auto"/>
    </w:pPr>
    <w:rPr>
      <w:sz w:val="20"/>
      <w:szCs w:val="20"/>
    </w:rPr>
  </w:style>
  <w:style w:type="character" w:customStyle="1" w:styleId="CommentTextChar">
    <w:name w:val="Comment Text Char"/>
    <w:basedOn w:val="DefaultParagraphFont"/>
    <w:link w:val="CommentText"/>
    <w:uiPriority w:val="99"/>
    <w:rsid w:val="00065109"/>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065109"/>
    <w:rPr>
      <w:b/>
      <w:bCs/>
    </w:rPr>
  </w:style>
  <w:style w:type="character" w:customStyle="1" w:styleId="CommentSubjectChar">
    <w:name w:val="Comment Subject Char"/>
    <w:basedOn w:val="CommentTextChar"/>
    <w:link w:val="CommentSubject"/>
    <w:uiPriority w:val="99"/>
    <w:semiHidden/>
    <w:rsid w:val="00065109"/>
    <w:rPr>
      <w:b/>
      <w:bCs/>
      <w:kern w:val="0"/>
      <w:sz w:val="20"/>
      <w:szCs w:val="20"/>
      <w14:ligatures w14:val="none"/>
    </w:rPr>
  </w:style>
  <w:style w:type="paragraph" w:styleId="Revision">
    <w:name w:val="Revision"/>
    <w:hidden/>
    <w:uiPriority w:val="99"/>
    <w:semiHidden/>
    <w:rsid w:val="00CB0A76"/>
    <w:pPr>
      <w:spacing w:after="0" w:line="240" w:lineRule="auto"/>
    </w:pPr>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wesm.ph/downloads/download/TWFya2V0IFJlcG9ydHM=/Mjg5MQ==" TargetMode="External"/><Relationship Id="rId18" Type="http://schemas.openxmlformats.org/officeDocument/2006/relationships/hyperlink" Target="https://www.wesm.ph/downloads/download/0/NDI1Nw==/5213"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wesm.ph/downloads/download/TWFya2V0IFJlcG9ydHM=/NDA5OQ==" TargetMode="External"/><Relationship Id="rId17" Type="http://schemas.openxmlformats.org/officeDocument/2006/relationships/hyperlink" Target="https://www.wesm.ph/downloads/download/TWFya2V0IFJlcG9ydHM=/NDI1Mw=="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wesm.ph/downloads/download/0/NDI1Ng==/5213"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wesm.ph/downloads/download/TWFya2V0IFJlcG9ydHM=/MzkwMg=="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wesm.ph/downloads/download/0/NDI1NQ==/5213"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wesm.ph/market-governance/rules-change/submit-proposals-and-comme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wesm.ph/downloads/download/TWFya2V0IFJlcG9ydHM=/Mjg4NA=="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15e7631-a71a-4409-8903-da507b069eba">
      <Terms xmlns="http://schemas.microsoft.com/office/infopath/2007/PartnerControls"/>
    </lcf76f155ced4ddcb4097134ff3c332f>
    <TaxCatchAll xmlns="98e82c58-eab8-4b82-a6c4-69e75b5ac8eb" xsi:nil="true"/>
    <SharedWithUsers xmlns="98e82c58-eab8-4b82-a6c4-69e75b5ac8eb">
      <UserInfo>
        <DisplayName>Mary Rose L. Bisnar</DisplayName>
        <AccountId>1419</AccountId>
        <AccountType/>
      </UserInfo>
      <UserInfo>
        <DisplayName>John Eisendel M. Labay</DisplayName>
        <AccountId>1584</AccountId>
        <AccountType/>
      </UserInfo>
      <UserInfo>
        <DisplayName>Divine C. Cruz</DisplayName>
        <AccountId>12</AccountId>
        <AccountType/>
      </UserInfo>
      <UserInfo>
        <DisplayName>Karen A. Varquez</DisplayName>
        <AccountId>6</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F9ABAB5EB5BC54EAF45B532F5EE5D9B" ma:contentTypeVersion="18" ma:contentTypeDescription="Create a new document." ma:contentTypeScope="" ma:versionID="222804b7873156e1250dd05d8eedd393">
  <xsd:schema xmlns:xsd="http://www.w3.org/2001/XMLSchema" xmlns:xs="http://www.w3.org/2001/XMLSchema" xmlns:p="http://schemas.microsoft.com/office/2006/metadata/properties" xmlns:ns2="315e7631-a71a-4409-8903-da507b069eba" xmlns:ns3="98e82c58-eab8-4b82-a6c4-69e75b5ac8eb" targetNamespace="http://schemas.microsoft.com/office/2006/metadata/properties" ma:root="true" ma:fieldsID="16e4ba2d58e60bd7638443f3c120dff9" ns2:_="" ns3:_="">
    <xsd:import namespace="315e7631-a71a-4409-8903-da507b069eba"/>
    <xsd:import namespace="98e82c58-eab8-4b82-a6c4-69e75b5ac8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e7631-a71a-4409-8903-da507b069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e82c58-eab8-4b82-a6c4-69e75b5ac8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feb9d43-20fc-4026-be62-0f1fe60f0be4}" ma:internalName="TaxCatchAll" ma:showField="CatchAllData" ma:web="98e82c58-eab8-4b82-a6c4-69e75b5ac8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60ACEC-218E-4AC7-B659-D8B345271FF0}">
  <ds:schemaRefs>
    <ds:schemaRef ds:uri="http://schemas.microsoft.com/office/2006/metadata/properties"/>
    <ds:schemaRef ds:uri="http://schemas.microsoft.com/office/infopath/2007/PartnerControls"/>
    <ds:schemaRef ds:uri="315e7631-a71a-4409-8903-da507b069eba"/>
    <ds:schemaRef ds:uri="98e82c58-eab8-4b82-a6c4-69e75b5ac8eb"/>
  </ds:schemaRefs>
</ds:datastoreItem>
</file>

<file path=customXml/itemProps2.xml><?xml version="1.0" encoding="utf-8"?>
<ds:datastoreItem xmlns:ds="http://schemas.openxmlformats.org/officeDocument/2006/customXml" ds:itemID="{D905F97C-F3D2-4B6B-B9E4-7D98D944B789}">
  <ds:schemaRefs>
    <ds:schemaRef ds:uri="http://schemas.microsoft.com/sharepoint/v3/contenttype/forms"/>
  </ds:schemaRefs>
</ds:datastoreItem>
</file>

<file path=customXml/itemProps3.xml><?xml version="1.0" encoding="utf-8"?>
<ds:datastoreItem xmlns:ds="http://schemas.openxmlformats.org/officeDocument/2006/customXml" ds:itemID="{EB403ED5-D490-41E4-A46F-B4C99B19FE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e7631-a71a-4409-8903-da507b069eba"/>
    <ds:schemaRef ds:uri="98e82c58-eab8-4b82-a6c4-69e75b5ac8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82ED93-BE5E-4B0D-BBD4-EBC97E2B3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42</Pages>
  <Words>7288</Words>
  <Characters>41548</Characters>
  <Application>Microsoft Office Word</Application>
  <DocSecurity>8</DocSecurity>
  <Lines>346</Lines>
  <Paragraphs>97</Paragraphs>
  <ScaleCrop>false</ScaleCrop>
  <Company/>
  <LinksUpToDate>false</LinksUpToDate>
  <CharactersWithSpaces>48739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Rose L. Bisnar</dc:creator>
  <cp:keywords/>
  <dc:description/>
  <cp:lastModifiedBy>Karlo D. Martin</cp:lastModifiedBy>
  <cp:revision>134</cp:revision>
  <dcterms:created xsi:type="dcterms:W3CDTF">2024-04-24T06:13:00Z</dcterms:created>
  <dcterms:modified xsi:type="dcterms:W3CDTF">2026-10-01T06:06:00Z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0x010100BF9ABAB5EB5BC54EAF45B532F5EE5D9B</vt:lpwstr>
  </property>
  <property fmtid="{D5CDD505-2E9C-101B-9397-08002B2CF9AE}" pid="3" name="MediaServiceImageTags">
    <vt:lpwstr/>
  </property>
</Properties>
</file>