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50C41" w14:textId="77777777" w:rsidR="00A25B08" w:rsidRPr="009E2962" w:rsidRDefault="00DB5C0E" w:rsidP="00A25B08">
      <w:pPr>
        <w:ind w:left="900" w:hanging="180"/>
        <w:rPr>
          <w:rFonts w:ascii="Helvetica" w:hAnsi="Helvetica" w:cs="Helvetica"/>
          <w:sz w:val="18"/>
          <w:szCs w:val="18"/>
        </w:rPr>
      </w:pPr>
      <w:r w:rsidRPr="009E2962">
        <w:rPr>
          <w:rFonts w:ascii="Helvetica" w:hAnsi="Helvetica" w:cs="Helvetica"/>
          <w:noProof/>
          <w:lang w:val="en-PH" w:eastAsia="en-PH"/>
        </w:rPr>
        <w:drawing>
          <wp:anchor distT="0" distB="0" distL="114300" distR="114300" simplePos="0" relativeHeight="251657728" behindDoc="0" locked="0" layoutInCell="1" allowOverlap="1" wp14:anchorId="36A55229" wp14:editId="7F4DB2C7">
            <wp:simplePos x="0" y="0"/>
            <wp:positionH relativeFrom="column">
              <wp:posOffset>-895350</wp:posOffset>
            </wp:positionH>
            <wp:positionV relativeFrom="paragraph">
              <wp:posOffset>-495300</wp:posOffset>
            </wp:positionV>
            <wp:extent cx="2743200" cy="609600"/>
            <wp:effectExtent l="0" t="0" r="0" b="0"/>
            <wp:wrapSquare wrapText="bothSides"/>
            <wp:docPr id="14" name="Picture 14" descr="WESM logotype (b&amp;w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WESM logotype (b&amp;w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204" w:rsidRPr="009E2962">
        <w:rPr>
          <w:rFonts w:ascii="Helvetica" w:hAnsi="Helvetica" w:cs="Helvetica"/>
          <w:b/>
          <w:sz w:val="28"/>
          <w:szCs w:val="28"/>
        </w:rPr>
        <w:t xml:space="preserve">       </w:t>
      </w:r>
      <w:r w:rsidR="003553B6" w:rsidRPr="009E2962">
        <w:rPr>
          <w:rFonts w:ascii="Helvetica" w:hAnsi="Helvetica" w:cs="Helvetica"/>
          <w:sz w:val="18"/>
          <w:szCs w:val="18"/>
        </w:rPr>
        <w:t xml:space="preserve">         </w:t>
      </w:r>
      <w:r w:rsidR="000A5204" w:rsidRPr="009E2962">
        <w:rPr>
          <w:rFonts w:ascii="Helvetica" w:hAnsi="Helvetica" w:cs="Helvetica"/>
          <w:sz w:val="18"/>
          <w:szCs w:val="18"/>
        </w:rPr>
        <w:t xml:space="preserve">      </w:t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A25B08" w:rsidRPr="009E2962">
        <w:rPr>
          <w:rFonts w:ascii="Helvetica" w:hAnsi="Helvetica" w:cs="Helvetica"/>
          <w:sz w:val="18"/>
          <w:szCs w:val="18"/>
        </w:rPr>
        <w:tab/>
      </w:r>
      <w:r w:rsidR="00CB41F4" w:rsidRPr="009E2962">
        <w:rPr>
          <w:rFonts w:ascii="Helvetica" w:hAnsi="Helvetica" w:cs="Helvetica"/>
          <w:sz w:val="18"/>
          <w:szCs w:val="18"/>
        </w:rPr>
        <w:t xml:space="preserve">     </w:t>
      </w:r>
    </w:p>
    <w:p w14:paraId="4D23FF84" w14:textId="7CC97F7E" w:rsidR="00075E45" w:rsidRPr="009E2962" w:rsidRDefault="00B71B6A" w:rsidP="00AF03E7">
      <w:pPr>
        <w:ind w:left="900" w:hanging="180"/>
        <w:jc w:val="right"/>
        <w:rPr>
          <w:rFonts w:ascii="Helvetica" w:hAnsi="Helvetica" w:cs="Helvetica"/>
          <w:sz w:val="20"/>
          <w:szCs w:val="20"/>
        </w:rPr>
      </w:pPr>
      <w:r>
        <w:rPr>
          <w:rFonts w:ascii="Helvetica" w:hAnsi="Helvetica" w:cs="Helvetica"/>
          <w:sz w:val="18"/>
          <w:szCs w:val="18"/>
        </w:rPr>
        <w:t>ORCP-WR-WM-1</w:t>
      </w:r>
      <w:r w:rsidR="00FE585F">
        <w:rPr>
          <w:rFonts w:ascii="Helvetica" w:hAnsi="Helvetica" w:cs="Helvetica"/>
          <w:sz w:val="18"/>
          <w:szCs w:val="18"/>
        </w:rPr>
        <w:t>8-__</w:t>
      </w:r>
    </w:p>
    <w:p w14:paraId="790E45FD" w14:textId="04ECFAE3" w:rsidR="00075E45" w:rsidRDefault="00075E45" w:rsidP="00075E45">
      <w:pPr>
        <w:jc w:val="center"/>
        <w:rPr>
          <w:rFonts w:ascii="Helvetica" w:hAnsi="Helvetica" w:cs="Helvetica"/>
          <w:b/>
        </w:rPr>
      </w:pPr>
    </w:p>
    <w:p w14:paraId="1261811A" w14:textId="77777777" w:rsidR="00182796" w:rsidRPr="009E2962" w:rsidRDefault="00182796" w:rsidP="00075E45">
      <w:pPr>
        <w:jc w:val="center"/>
        <w:rPr>
          <w:rFonts w:ascii="Helvetica" w:hAnsi="Helvetica" w:cs="Helvetica"/>
          <w:b/>
        </w:rPr>
      </w:pPr>
    </w:p>
    <w:p w14:paraId="339FEF5A" w14:textId="77777777" w:rsidR="001D3C91" w:rsidRPr="009E2962" w:rsidRDefault="00A05787" w:rsidP="009E2962">
      <w:pPr>
        <w:pBdr>
          <w:top w:val="thinThickSmallGap" w:sz="24" w:space="1" w:color="auto"/>
          <w:bottom w:val="thickThinSmallGap" w:sz="24" w:space="1" w:color="auto"/>
        </w:pBdr>
        <w:ind w:left="1620" w:hanging="1710"/>
        <w:jc w:val="center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>REQUEST</w:t>
      </w:r>
      <w:r w:rsidR="00A25B08" w:rsidRPr="009E2962">
        <w:rPr>
          <w:rFonts w:ascii="Helvetica" w:hAnsi="Helvetica" w:cs="Helvetica"/>
          <w:b/>
          <w:sz w:val="22"/>
          <w:szCs w:val="22"/>
        </w:rPr>
        <w:t xml:space="preserve"> </w:t>
      </w:r>
      <w:r w:rsidRPr="009E2962">
        <w:rPr>
          <w:rFonts w:ascii="Helvetica" w:hAnsi="Helvetica" w:cs="Helvetica"/>
          <w:b/>
          <w:sz w:val="22"/>
          <w:szCs w:val="22"/>
        </w:rPr>
        <w:t xml:space="preserve">FOR </w:t>
      </w:r>
      <w:r w:rsidR="00A25B08" w:rsidRPr="009E2962">
        <w:rPr>
          <w:rFonts w:ascii="Helvetica" w:hAnsi="Helvetica" w:cs="Helvetica"/>
          <w:b/>
          <w:sz w:val="22"/>
          <w:szCs w:val="22"/>
        </w:rPr>
        <w:t xml:space="preserve">AMENDMENTS OR CHANGES TO THE </w:t>
      </w:r>
      <w:r w:rsidR="00B6607A" w:rsidRPr="009E2962">
        <w:rPr>
          <w:rFonts w:ascii="Helvetica" w:hAnsi="Helvetica" w:cs="Helvetica"/>
          <w:b/>
          <w:sz w:val="22"/>
          <w:szCs w:val="22"/>
        </w:rPr>
        <w:t>WESM</w:t>
      </w:r>
      <w:r w:rsidR="00A25B08" w:rsidRPr="009E2962">
        <w:rPr>
          <w:rFonts w:ascii="Helvetica" w:hAnsi="Helvetica" w:cs="Helvetica"/>
          <w:b/>
          <w:sz w:val="22"/>
          <w:szCs w:val="22"/>
        </w:rPr>
        <w:t xml:space="preserve"> MANUALS</w:t>
      </w:r>
    </w:p>
    <w:p w14:paraId="19AE0DAA" w14:textId="77777777" w:rsidR="00CB41F4" w:rsidRPr="009E2962" w:rsidRDefault="00CB41F4" w:rsidP="002F414A">
      <w:pPr>
        <w:jc w:val="both"/>
        <w:rPr>
          <w:rFonts w:ascii="Helvetica" w:hAnsi="Helvetica" w:cs="Helvetica"/>
          <w:sz w:val="22"/>
          <w:szCs w:val="22"/>
        </w:rPr>
      </w:pPr>
    </w:p>
    <w:p w14:paraId="454EEE8D" w14:textId="77777777" w:rsidR="00A25B08" w:rsidRPr="009E2962" w:rsidRDefault="00A25B08" w:rsidP="002F414A">
      <w:pPr>
        <w:jc w:val="both"/>
        <w:rPr>
          <w:rFonts w:ascii="Helvetica" w:hAnsi="Helvetica" w:cs="Helvetica"/>
          <w:sz w:val="22"/>
          <w:szCs w:val="22"/>
        </w:rPr>
      </w:pPr>
    </w:p>
    <w:p w14:paraId="00226F1E" w14:textId="5E4F3D61" w:rsidR="007641C8" w:rsidRPr="009E2962" w:rsidRDefault="007641C8" w:rsidP="002F414A">
      <w:pPr>
        <w:jc w:val="both"/>
        <w:rPr>
          <w:rFonts w:ascii="Helvetica" w:hAnsi="Helvetica" w:cs="Helvetica"/>
          <w:sz w:val="22"/>
          <w:szCs w:val="22"/>
        </w:rPr>
      </w:pPr>
    </w:p>
    <w:p w14:paraId="440D87D9" w14:textId="77777777" w:rsidR="00332BF9" w:rsidRPr="009E2962" w:rsidRDefault="007641C8" w:rsidP="002F414A">
      <w:pPr>
        <w:jc w:val="both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>Proposals made only under this prescribed form shall be accepted and considered as submitted</w:t>
      </w:r>
      <w:r w:rsidR="00B6607A" w:rsidRPr="009E2962">
        <w:rPr>
          <w:rFonts w:ascii="Helvetica" w:hAnsi="Helvetica" w:cs="Helvetica"/>
          <w:sz w:val="22"/>
          <w:szCs w:val="22"/>
        </w:rPr>
        <w:t>:</w:t>
      </w:r>
      <w:r w:rsidR="00F35FC1" w:rsidRPr="009E2962">
        <w:rPr>
          <w:rFonts w:ascii="Helvetica" w:hAnsi="Helvetica" w:cs="Helvetica"/>
          <w:sz w:val="22"/>
          <w:szCs w:val="22"/>
        </w:rPr>
        <w:t xml:space="preserve"> </w:t>
      </w:r>
    </w:p>
    <w:p w14:paraId="56216148" w14:textId="77777777" w:rsidR="00F35FC1" w:rsidRPr="009E2962" w:rsidRDefault="00F35FC1" w:rsidP="00332BF9">
      <w:pPr>
        <w:rPr>
          <w:rFonts w:ascii="Helvetica" w:hAnsi="Helvetica" w:cs="Helvetica"/>
          <w:sz w:val="22"/>
          <w:szCs w:val="22"/>
        </w:rPr>
      </w:pPr>
    </w:p>
    <w:p w14:paraId="599DDA07" w14:textId="19C701AF" w:rsidR="003F54ED" w:rsidRPr="009E2962" w:rsidRDefault="003F54ED" w:rsidP="00332BF9">
      <w:pPr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This request for amendments to the </w:t>
      </w:r>
      <w:r w:rsidR="00D17141">
        <w:rPr>
          <w:rFonts w:ascii="Helvetica" w:hAnsi="Helvetica" w:cs="Helvetica"/>
          <w:sz w:val="22"/>
          <w:szCs w:val="22"/>
        </w:rPr>
        <w:t xml:space="preserve">WESM Manuals </w:t>
      </w:r>
      <w:r w:rsidRPr="009E2962">
        <w:rPr>
          <w:rFonts w:ascii="Helvetica" w:hAnsi="Helvetica" w:cs="Helvetica"/>
          <w:sz w:val="22"/>
          <w:szCs w:val="22"/>
        </w:rPr>
        <w:t>can be submitted to:</w:t>
      </w:r>
    </w:p>
    <w:p w14:paraId="17C21457" w14:textId="77777777" w:rsidR="003F54ED" w:rsidRPr="009E2962" w:rsidRDefault="003F54ED" w:rsidP="00332BF9">
      <w:pPr>
        <w:rPr>
          <w:rFonts w:ascii="Helvetica" w:hAnsi="Helvetica" w:cs="Helvetica"/>
          <w:sz w:val="22"/>
          <w:szCs w:val="22"/>
        </w:rPr>
      </w:pPr>
    </w:p>
    <w:p w14:paraId="0B930043" w14:textId="2F9C01B3" w:rsidR="00CC1C56" w:rsidRPr="009E2962" w:rsidRDefault="00FB3C10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>Rules Change Committee</w:t>
      </w:r>
    </w:p>
    <w:p w14:paraId="217DB5BA" w14:textId="77777777" w:rsidR="00CC1C56" w:rsidRPr="009E2962" w:rsidRDefault="00CC1C56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Attention: </w:t>
      </w:r>
      <w:r w:rsidR="003E6630" w:rsidRPr="009E2962">
        <w:rPr>
          <w:rFonts w:ascii="Helvetica" w:hAnsi="Helvetica" w:cs="Helvetica"/>
          <w:b/>
          <w:sz w:val="22"/>
          <w:szCs w:val="22"/>
        </w:rPr>
        <w:t>PEM Committee Secretariat</w:t>
      </w:r>
    </w:p>
    <w:p w14:paraId="6EB15A90" w14:textId="77777777" w:rsidR="00CC1C56" w:rsidRPr="009E2962" w:rsidRDefault="00CC1C56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Philippine Electricity Market Corporation </w:t>
      </w:r>
    </w:p>
    <w:p w14:paraId="24EC36C8" w14:textId="77777777" w:rsidR="00CC1C56" w:rsidRPr="009E2962" w:rsidRDefault="00CC1C56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>18/F Robinsons Equitable Tower</w:t>
      </w:r>
    </w:p>
    <w:p w14:paraId="14FE62DC" w14:textId="77777777" w:rsidR="00F0676C" w:rsidRPr="009E2962" w:rsidRDefault="00CC1C56" w:rsidP="00CC1C56">
      <w:pPr>
        <w:ind w:left="1440" w:firstLine="720"/>
        <w:rPr>
          <w:rFonts w:ascii="Helvetica" w:hAnsi="Helvetica" w:cs="Helvetica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 w:rsidRPr="009E2962">
            <w:rPr>
              <w:rFonts w:ascii="Helvetica" w:hAnsi="Helvetica" w:cs="Helvetica"/>
              <w:sz w:val="22"/>
              <w:szCs w:val="22"/>
            </w:rPr>
            <w:t>ADB Avenue</w:t>
          </w:r>
        </w:smartTag>
      </w:smartTag>
      <w:r w:rsidR="00F0676C" w:rsidRPr="009E2962">
        <w:rPr>
          <w:rFonts w:ascii="Helvetica" w:hAnsi="Helvetica" w:cs="Helvetica"/>
          <w:sz w:val="22"/>
          <w:szCs w:val="22"/>
        </w:rPr>
        <w:t xml:space="preserve">, </w:t>
      </w:r>
      <w:proofErr w:type="spellStart"/>
      <w:smartTag w:uri="urn:schemas-microsoft-com:office:smarttags" w:element="place">
        <w:smartTag w:uri="urn:schemas-microsoft-com:office:smarttags" w:element="PlaceName">
          <w:r w:rsidRPr="009E2962">
            <w:rPr>
              <w:rFonts w:ascii="Helvetica" w:hAnsi="Helvetica" w:cs="Helvetica"/>
              <w:sz w:val="22"/>
              <w:szCs w:val="22"/>
            </w:rPr>
            <w:t>Ortigas</w:t>
          </w:r>
        </w:smartTag>
        <w:proofErr w:type="spellEnd"/>
        <w:r w:rsidRPr="009E2962">
          <w:rPr>
            <w:rFonts w:ascii="Helvetica" w:hAnsi="Helvetica" w:cs="Helvetica"/>
            <w:sz w:val="22"/>
            <w:szCs w:val="22"/>
          </w:rPr>
          <w:t xml:space="preserve"> </w:t>
        </w:r>
        <w:smartTag w:uri="urn:schemas-microsoft-com:office:smarttags" w:element="PlaceType">
          <w:r w:rsidRPr="009E2962">
            <w:rPr>
              <w:rFonts w:ascii="Helvetica" w:hAnsi="Helvetica" w:cs="Helvetica"/>
              <w:sz w:val="22"/>
              <w:szCs w:val="22"/>
            </w:rPr>
            <w:t>Center</w:t>
          </w:r>
        </w:smartTag>
      </w:smartTag>
    </w:p>
    <w:p w14:paraId="7E236158" w14:textId="77777777" w:rsidR="00CC1C56" w:rsidRPr="009E2962" w:rsidRDefault="00CC1C56" w:rsidP="00F0676C">
      <w:pPr>
        <w:ind w:left="1440" w:firstLine="720"/>
        <w:rPr>
          <w:rFonts w:ascii="Helvetica" w:hAnsi="Helvetica" w:cs="Helvetica"/>
          <w:sz w:val="22"/>
          <w:szCs w:val="22"/>
        </w:rPr>
      </w:pPr>
      <w:smartTag w:uri="urn:schemas-microsoft-com:office:smarttags" w:element="PlaceName">
        <w:r w:rsidRPr="009E2962">
          <w:rPr>
            <w:rFonts w:ascii="Helvetica" w:hAnsi="Helvetica" w:cs="Helvetica"/>
            <w:sz w:val="22"/>
            <w:szCs w:val="22"/>
          </w:rPr>
          <w:t>Pasig</w:t>
        </w:r>
      </w:smartTag>
      <w:r w:rsidRPr="009E2962">
        <w:rPr>
          <w:rFonts w:ascii="Helvetica" w:hAnsi="Helvetica" w:cs="Helvetica"/>
          <w:sz w:val="22"/>
          <w:szCs w:val="22"/>
        </w:rPr>
        <w:t xml:space="preserve"> </w:t>
      </w:r>
      <w:smartTag w:uri="urn:schemas-microsoft-com:office:smarttags" w:element="PlaceType">
        <w:r w:rsidRPr="009E2962">
          <w:rPr>
            <w:rFonts w:ascii="Helvetica" w:hAnsi="Helvetica" w:cs="Helvetica"/>
            <w:sz w:val="22"/>
            <w:szCs w:val="22"/>
          </w:rPr>
          <w:t>City</w:t>
        </w:r>
      </w:smartTag>
      <w:r w:rsidR="00F0676C" w:rsidRPr="009E2962">
        <w:rPr>
          <w:rFonts w:ascii="Helvetica" w:hAnsi="Helvetica" w:cs="Helvetica"/>
          <w:sz w:val="22"/>
          <w:szCs w:val="22"/>
        </w:rPr>
        <w:t xml:space="preserve">, </w:t>
      </w:r>
      <w:r w:rsidRPr="009E2962">
        <w:rPr>
          <w:rFonts w:ascii="Helvetica" w:hAnsi="Helvetica" w:cs="Helvetica"/>
          <w:sz w:val="22"/>
          <w:szCs w:val="22"/>
        </w:rPr>
        <w:t xml:space="preserve">1605 </w:t>
      </w:r>
      <w:smartTag w:uri="urn:schemas-microsoft-com:office:smarttags" w:element="country-region">
        <w:smartTag w:uri="urn:schemas-microsoft-com:office:smarttags" w:element="place">
          <w:r w:rsidRPr="009E2962">
            <w:rPr>
              <w:rFonts w:ascii="Helvetica" w:hAnsi="Helvetica" w:cs="Helvetica"/>
              <w:sz w:val="22"/>
              <w:szCs w:val="22"/>
            </w:rPr>
            <w:t>Philippines</w:t>
          </w:r>
        </w:smartTag>
      </w:smartTag>
    </w:p>
    <w:p w14:paraId="2E5A5B7D" w14:textId="77777777" w:rsidR="00CB63DC" w:rsidRPr="009E2962" w:rsidRDefault="00CC1C56" w:rsidP="00CB63DC">
      <w:pPr>
        <w:ind w:firstLine="144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ab/>
      </w:r>
      <w:r w:rsidR="00CB63DC" w:rsidRPr="009E2962">
        <w:rPr>
          <w:rFonts w:ascii="Helvetica" w:hAnsi="Helvetica" w:cs="Helvetica"/>
          <w:sz w:val="22"/>
          <w:szCs w:val="22"/>
        </w:rPr>
        <w:t xml:space="preserve">Email </w:t>
      </w:r>
      <w:r w:rsidR="00BD5B7B" w:rsidRPr="009E2962">
        <w:rPr>
          <w:rFonts w:ascii="Helvetica" w:hAnsi="Helvetica" w:cs="Helvetica"/>
          <w:sz w:val="22"/>
          <w:szCs w:val="22"/>
        </w:rPr>
        <w:t>address</w:t>
      </w:r>
      <w:r w:rsidR="00CB63DC" w:rsidRPr="009E2962">
        <w:rPr>
          <w:rFonts w:ascii="Helvetica" w:hAnsi="Helvetica" w:cs="Helvetica"/>
          <w:sz w:val="22"/>
          <w:szCs w:val="22"/>
        </w:rPr>
        <w:t>: rcc@wesm.ph</w:t>
      </w:r>
    </w:p>
    <w:p w14:paraId="5B74A140" w14:textId="77777777" w:rsidR="00CC1C56" w:rsidRPr="009E2962" w:rsidRDefault="00CB63DC" w:rsidP="00CB63DC">
      <w:pPr>
        <w:rPr>
          <w:rFonts w:ascii="Helvetica" w:hAnsi="Helvetica" w:cs="Helvetica"/>
          <w:sz w:val="22"/>
          <w:szCs w:val="22"/>
          <w:u w:val="single"/>
        </w:rPr>
      </w:pPr>
      <w:r w:rsidRPr="009E2962">
        <w:rPr>
          <w:rFonts w:ascii="Helvetica" w:hAnsi="Helvetica" w:cs="Helvetica"/>
          <w:sz w:val="22"/>
          <w:szCs w:val="22"/>
        </w:rPr>
        <w:tab/>
      </w:r>
      <w:r w:rsidRPr="009E2962">
        <w:rPr>
          <w:rFonts w:ascii="Helvetica" w:hAnsi="Helvetica" w:cs="Helvetica"/>
          <w:sz w:val="22"/>
          <w:szCs w:val="22"/>
        </w:rPr>
        <w:tab/>
      </w:r>
      <w:r w:rsidRPr="009E2962">
        <w:rPr>
          <w:rFonts w:ascii="Helvetica" w:hAnsi="Helvetica" w:cs="Helvetica"/>
          <w:sz w:val="22"/>
          <w:szCs w:val="22"/>
        </w:rPr>
        <w:tab/>
        <w:t>Fax Number: (+632) 395-2704</w:t>
      </w:r>
    </w:p>
    <w:p w14:paraId="245B0219" w14:textId="77777777" w:rsidR="00D2170D" w:rsidRPr="009E2962" w:rsidRDefault="00251706" w:rsidP="004A3246">
      <w:pPr>
        <w:jc w:val="both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</w:t>
      </w:r>
      <w:r w:rsidR="00D2170D" w:rsidRPr="009E2962">
        <w:rPr>
          <w:rFonts w:ascii="Helvetica" w:hAnsi="Helvetica" w:cs="Helvetica"/>
          <w:sz w:val="22"/>
          <w:szCs w:val="22"/>
        </w:rPr>
        <w:t xml:space="preserve">  </w:t>
      </w:r>
    </w:p>
    <w:p w14:paraId="526C377F" w14:textId="77777777" w:rsidR="00D2170D" w:rsidRPr="009E2962" w:rsidRDefault="001D3C91" w:rsidP="001D3C91">
      <w:pPr>
        <w:numPr>
          <w:ilvl w:val="0"/>
          <w:numId w:val="1"/>
        </w:numPr>
        <w:ind w:firstLine="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 xml:space="preserve"> </w:t>
      </w:r>
      <w:r w:rsidR="00AF30B1" w:rsidRPr="009E2962">
        <w:rPr>
          <w:rFonts w:ascii="Helvetica" w:hAnsi="Helvetica" w:cs="Helvetica"/>
          <w:b/>
          <w:sz w:val="22"/>
          <w:szCs w:val="22"/>
        </w:rPr>
        <w:t>Proposer’s Information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660"/>
      </w:tblGrid>
      <w:tr w:rsidR="00FE585F" w:rsidRPr="00B3731B" w14:paraId="79AD0C50" w14:textId="77777777" w:rsidTr="00FE585F">
        <w:tc>
          <w:tcPr>
            <w:tcW w:w="208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1C99E8BE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Name                  </w:t>
            </w:r>
          </w:p>
        </w:tc>
        <w:tc>
          <w:tcPr>
            <w:tcW w:w="6660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7C8FFF" w14:textId="4E273A35" w:rsidR="00FE585F" w:rsidRPr="00193A8C" w:rsidRDefault="00FE585F" w:rsidP="00FE585F">
            <w:pPr>
              <w:rPr>
                <w:rFonts w:ascii="Helvetica" w:hAnsi="Helvetica" w:cs="Helvetica"/>
                <w:b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Oscar E. Ala</w:t>
            </w:r>
          </w:p>
        </w:tc>
      </w:tr>
      <w:tr w:rsidR="00FE585F" w:rsidRPr="00B3731B" w14:paraId="3D6060B6" w14:textId="77777777" w:rsidTr="00FE585F"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7EBE61BA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Designation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509E343" w14:textId="77777777" w:rsidR="00FE585F" w:rsidRPr="00A60BA4" w:rsidRDefault="00FE585F" w:rsidP="00FE585F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</w:p>
          <w:p w14:paraId="176064C6" w14:textId="77777777" w:rsidR="00FE585F" w:rsidRDefault="00FE585F" w:rsidP="00FE585F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Chairman &amp; CEO, Transition Committee</w:t>
            </w:r>
          </w:p>
          <w:p w14:paraId="7C0094FB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FE585F" w:rsidRPr="00B3731B" w14:paraId="7403B39B" w14:textId="77777777" w:rsidTr="007C6FFB"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356B05F4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Company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65D02154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Philippine Electricity Market Corporation</w:t>
            </w:r>
          </w:p>
          <w:p w14:paraId="7C9B7C7D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FE585F" w:rsidRPr="00B3731B" w14:paraId="5B603B3E" w14:textId="77777777" w:rsidTr="007C6FFB">
        <w:trPr>
          <w:trHeight w:val="342"/>
        </w:trPr>
        <w:tc>
          <w:tcPr>
            <w:tcW w:w="2088" w:type="dxa"/>
            <w:tcBorders>
              <w:left w:val="single" w:sz="12" w:space="0" w:color="auto"/>
              <w:bottom w:val="nil"/>
              <w:right w:val="single" w:sz="2" w:space="0" w:color="auto"/>
            </w:tcBorders>
          </w:tcPr>
          <w:p w14:paraId="4D0E263D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Company Address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2DDBF6A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18/F Robinsons Equitable Tower, ADB Avenue</w:t>
            </w:r>
          </w:p>
          <w:p w14:paraId="00050367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FE585F" w:rsidRPr="00B3731B" w14:paraId="40806012" w14:textId="77777777" w:rsidTr="007C6FFB">
        <w:trPr>
          <w:trHeight w:val="332"/>
        </w:trPr>
        <w:tc>
          <w:tcPr>
            <w:tcW w:w="2088" w:type="dxa"/>
            <w:tcBorders>
              <w:top w:val="nil"/>
              <w:left w:val="single" w:sz="12" w:space="0" w:color="auto"/>
              <w:bottom w:val="nil"/>
              <w:right w:val="single" w:sz="2" w:space="0" w:color="auto"/>
            </w:tcBorders>
          </w:tcPr>
          <w:p w14:paraId="15CD958A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0AEE9292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proofErr w:type="spellStart"/>
            <w:r>
              <w:rPr>
                <w:rFonts w:ascii="Helvetica" w:hAnsi="Helvetica" w:cs="Helvetica"/>
                <w:sz w:val="22"/>
                <w:szCs w:val="22"/>
              </w:rPr>
              <w:t>Ortigas</w:t>
            </w:r>
            <w:proofErr w:type="spellEnd"/>
            <w:r>
              <w:rPr>
                <w:rFonts w:ascii="Helvetica" w:hAnsi="Helvetica" w:cs="Helvetica"/>
                <w:sz w:val="22"/>
                <w:szCs w:val="22"/>
              </w:rPr>
              <w:t xml:space="preserve"> Center, Pasig City 1600</w:t>
            </w:r>
          </w:p>
          <w:p w14:paraId="7D79B0CB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FE585F" w:rsidRPr="00B3731B" w14:paraId="21250AC9" w14:textId="77777777" w:rsidTr="007C6FFB">
        <w:trPr>
          <w:trHeight w:val="332"/>
        </w:trPr>
        <w:tc>
          <w:tcPr>
            <w:tcW w:w="2088" w:type="dxa"/>
            <w:tcBorders>
              <w:top w:val="nil"/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17F263FD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48F2A565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1FBFEE48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FE585F" w:rsidRPr="00B3731B" w14:paraId="02E958FB" w14:textId="77777777" w:rsidTr="007C6FFB">
        <w:trPr>
          <w:trHeight w:val="332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251B9790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Telephone No.                      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E924149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631-8734</w:t>
            </w:r>
          </w:p>
          <w:p w14:paraId="3BDF5C6B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FE585F" w:rsidRPr="00B3731B" w14:paraId="30BE8522" w14:textId="77777777" w:rsidTr="007C6FFB">
        <w:trPr>
          <w:trHeight w:val="350"/>
        </w:trPr>
        <w:tc>
          <w:tcPr>
            <w:tcW w:w="2088" w:type="dxa"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</w:tcPr>
          <w:p w14:paraId="4D073C12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Fax. No.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299862CC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 w:rsidRPr="008757FD">
              <w:rPr>
                <w:rFonts w:ascii="Helvetica" w:hAnsi="Helvetica" w:cs="Helvetica"/>
                <w:sz w:val="22"/>
                <w:szCs w:val="22"/>
              </w:rPr>
              <w:t>636-0802</w:t>
            </w:r>
          </w:p>
          <w:p w14:paraId="5612F7F0" w14:textId="77777777" w:rsidR="00FE585F" w:rsidRPr="00193A8C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FE585F" w:rsidRPr="00B3731B" w14:paraId="60CE0B77" w14:textId="77777777" w:rsidTr="007C6FFB">
        <w:trPr>
          <w:trHeight w:val="350"/>
        </w:trPr>
        <w:tc>
          <w:tcPr>
            <w:tcW w:w="2088" w:type="dxa"/>
            <w:tcBorders>
              <w:left w:val="single" w:sz="12" w:space="0" w:color="auto"/>
              <w:bottom w:val="single" w:sz="12" w:space="0" w:color="auto"/>
              <w:right w:val="single" w:sz="2" w:space="0" w:color="auto"/>
            </w:tcBorders>
          </w:tcPr>
          <w:p w14:paraId="1806461E" w14:textId="77777777" w:rsidR="00FE585F" w:rsidRPr="00B3731B" w:rsidRDefault="00FE585F" w:rsidP="00FE585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Email Address</w:t>
            </w:r>
          </w:p>
        </w:tc>
        <w:tc>
          <w:tcPr>
            <w:tcW w:w="6660" w:type="dxa"/>
            <w:tcBorders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14:paraId="35A39D15" w14:textId="492E7E44" w:rsidR="00FE585F" w:rsidRPr="00FE585F" w:rsidRDefault="00FE585F" w:rsidP="00FE585F">
            <w:pPr>
              <w:rPr>
                <w:rFonts w:ascii="Helvetica" w:hAnsi="Helvetica" w:cs="Helvetica"/>
                <w:sz w:val="22"/>
                <w:szCs w:val="22"/>
                <w:lang w:val="en-PH"/>
              </w:rPr>
            </w:pPr>
            <w:r>
              <w:rPr>
                <w:rFonts w:ascii="Helvetica" w:hAnsi="Helvetica" w:cs="Helvetica"/>
                <w:sz w:val="22"/>
                <w:szCs w:val="22"/>
                <w:lang w:val="en-PH"/>
              </w:rPr>
              <w:t>oeala</w:t>
            </w:r>
            <w:r w:rsidRPr="00A60BA4">
              <w:rPr>
                <w:rFonts w:ascii="Helvetica" w:hAnsi="Helvetica" w:cs="Helvetica"/>
                <w:sz w:val="22"/>
                <w:szCs w:val="22"/>
                <w:lang w:val="en-PH"/>
              </w:rPr>
              <w:t>@wesm.ph</w:t>
            </w:r>
          </w:p>
        </w:tc>
      </w:tr>
    </w:tbl>
    <w:p w14:paraId="5B9AB017" w14:textId="129AF900" w:rsidR="00D2170D" w:rsidRPr="009E2962" w:rsidRDefault="00D2170D" w:rsidP="00F35FC1">
      <w:pPr>
        <w:rPr>
          <w:rFonts w:ascii="Helvetica" w:hAnsi="Helvetica" w:cs="Helvetica"/>
          <w:sz w:val="22"/>
          <w:szCs w:val="22"/>
        </w:rPr>
      </w:pPr>
    </w:p>
    <w:p w14:paraId="4FA5AE0E" w14:textId="77777777" w:rsidR="009E275B" w:rsidRPr="009E2962" w:rsidRDefault="00126587" w:rsidP="001D3C91">
      <w:pPr>
        <w:numPr>
          <w:ilvl w:val="0"/>
          <w:numId w:val="1"/>
        </w:numPr>
        <w:ind w:firstLine="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>WESM</w:t>
      </w:r>
      <w:r w:rsidR="004B3794" w:rsidRPr="009E2962">
        <w:rPr>
          <w:rFonts w:ascii="Helvetica" w:hAnsi="Helvetica" w:cs="Helvetica"/>
          <w:b/>
          <w:sz w:val="22"/>
          <w:szCs w:val="22"/>
        </w:rPr>
        <w:t xml:space="preserve"> Manual Amendments Information</w:t>
      </w:r>
    </w:p>
    <w:tbl>
      <w:tblPr>
        <w:tblW w:w="8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48"/>
      </w:tblGrid>
      <w:tr w:rsidR="001825FC" w:rsidRPr="00B3731B" w14:paraId="513FAA49" w14:textId="77777777" w:rsidTr="00B3731B">
        <w:trPr>
          <w:trHeight w:val="1590"/>
        </w:trPr>
        <w:tc>
          <w:tcPr>
            <w:tcW w:w="87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13276E" w14:textId="17A5B0E8" w:rsidR="00BA4FB8" w:rsidRPr="00B3731B" w:rsidRDefault="00BB7DCA" w:rsidP="00837683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T</w:t>
            </w:r>
            <w:r w:rsidR="002F414A" w:rsidRPr="00B3731B">
              <w:rPr>
                <w:rFonts w:ascii="Helvetica" w:hAnsi="Helvetica" w:cs="Helvetica"/>
                <w:sz w:val="22"/>
                <w:szCs w:val="22"/>
              </w:rPr>
              <w:t>itle</w:t>
            </w:r>
            <w:r w:rsidR="004B3794" w:rsidRPr="00B3731B">
              <w:rPr>
                <w:rFonts w:ascii="Helvetica" w:hAnsi="Helvetica" w:cs="Helvetica"/>
                <w:sz w:val="22"/>
                <w:szCs w:val="22"/>
              </w:rPr>
              <w:t xml:space="preserve"> of </w:t>
            </w:r>
            <w:r w:rsidR="00126587" w:rsidRPr="00B3731B">
              <w:rPr>
                <w:rFonts w:ascii="Helvetica" w:hAnsi="Helvetica" w:cs="Helvetica"/>
                <w:sz w:val="22"/>
                <w:szCs w:val="22"/>
              </w:rPr>
              <w:t>WESM</w:t>
            </w:r>
            <w:r w:rsidR="004B3794" w:rsidRPr="00B3731B">
              <w:rPr>
                <w:rFonts w:ascii="Helvetica" w:hAnsi="Helvetica" w:cs="Helvetica"/>
                <w:sz w:val="22"/>
                <w:szCs w:val="22"/>
              </w:rPr>
              <w:t xml:space="preserve"> Manual</w:t>
            </w:r>
            <w:r w:rsidR="00D17141">
              <w:rPr>
                <w:rFonts w:ascii="Helvetica" w:hAnsi="Helvetica" w:cs="Helvetica"/>
                <w:sz w:val="22"/>
                <w:szCs w:val="22"/>
              </w:rPr>
              <w:t>s</w:t>
            </w:r>
            <w:r w:rsidR="004B3794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2F414A" w:rsidRPr="00B3731B">
              <w:rPr>
                <w:rFonts w:ascii="Helvetica" w:hAnsi="Helvetica" w:cs="Helvetica"/>
                <w:sz w:val="22"/>
                <w:szCs w:val="22"/>
              </w:rPr>
              <w:t>b</w:t>
            </w:r>
            <w:r w:rsidR="004B3794" w:rsidRPr="00B3731B">
              <w:rPr>
                <w:rFonts w:ascii="Helvetica" w:hAnsi="Helvetica" w:cs="Helvetica"/>
                <w:sz w:val="22"/>
                <w:szCs w:val="22"/>
              </w:rPr>
              <w:t xml:space="preserve">eing </w:t>
            </w:r>
            <w:r w:rsidR="00D17141">
              <w:rPr>
                <w:rFonts w:ascii="Helvetica" w:hAnsi="Helvetica" w:cs="Helvetica"/>
                <w:sz w:val="22"/>
                <w:szCs w:val="22"/>
              </w:rPr>
              <w:t>amended</w:t>
            </w:r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53DC605B" w14:textId="50F349A4" w:rsidR="00157861" w:rsidRDefault="00FE585F" w:rsidP="00157861">
            <w:pPr>
              <w:rPr>
                <w:rFonts w:ascii="Helvetica" w:hAnsi="Helvetica" w:cs="Helvetica"/>
                <w:sz w:val="22"/>
                <w:szCs w:val="22"/>
                <w:u w:val="single"/>
              </w:rPr>
            </w:pPr>
            <w:r>
              <w:rPr>
                <w:rFonts w:ascii="Helvetica" w:hAnsi="Helvetica" w:cs="Helvetica"/>
                <w:sz w:val="22"/>
                <w:szCs w:val="22"/>
                <w:u w:val="single"/>
              </w:rPr>
              <w:t xml:space="preserve">Billing and Settlement Manual </w:t>
            </w:r>
            <w:r w:rsidR="00FD0C7F">
              <w:rPr>
                <w:rFonts w:ascii="Helvetica" w:hAnsi="Helvetica" w:cs="Helvetica"/>
                <w:sz w:val="22"/>
                <w:szCs w:val="22"/>
                <w:u w:val="single"/>
              </w:rPr>
              <w:t>Issue 5.0</w:t>
            </w:r>
            <w:r w:rsidR="00D5265C">
              <w:rPr>
                <w:rFonts w:ascii="Helvetica" w:hAnsi="Helvetica" w:cs="Helvetica"/>
                <w:sz w:val="22"/>
                <w:szCs w:val="22"/>
                <w:u w:val="single"/>
              </w:rPr>
              <w:t xml:space="preserve"> (</w:t>
            </w:r>
            <w:r w:rsidR="00D5265C" w:rsidRPr="00D5265C">
              <w:rPr>
                <w:rFonts w:ascii="Helvetica" w:hAnsi="Helvetica" w:cs="Helvetica"/>
                <w:sz w:val="22"/>
                <w:szCs w:val="22"/>
                <w:u w:val="single"/>
              </w:rPr>
              <w:t>As amended under RCC Resolution No. 2017-05</w:t>
            </w:r>
            <w:r w:rsidR="00AF2CF8">
              <w:rPr>
                <w:rFonts w:ascii="Helvetica" w:hAnsi="Helvetica" w:cs="Helvetica"/>
                <w:sz w:val="22"/>
                <w:szCs w:val="22"/>
                <w:u w:val="single"/>
              </w:rPr>
              <w:t xml:space="preserve"> and PEMB Resolution No. 2017-16</w:t>
            </w:r>
            <w:r w:rsidR="00D5265C" w:rsidRPr="00D5265C">
              <w:rPr>
                <w:rFonts w:ascii="Helvetica" w:hAnsi="Helvetica" w:cs="Helvetica"/>
                <w:sz w:val="22"/>
                <w:szCs w:val="22"/>
                <w:u w:val="single"/>
              </w:rPr>
              <w:t>)</w:t>
            </w:r>
          </w:p>
          <w:p w14:paraId="6D780995" w14:textId="069EDD8A" w:rsidR="00D17141" w:rsidRPr="008341FA" w:rsidRDefault="00D17141" w:rsidP="00D17141">
            <w:pPr>
              <w:rPr>
                <w:rFonts w:ascii="Helvetica" w:hAnsi="Helvetica" w:cs="Helvetica"/>
                <w:sz w:val="22"/>
                <w:szCs w:val="22"/>
                <w:u w:val="single"/>
              </w:rPr>
            </w:pPr>
            <w:r>
              <w:rPr>
                <w:rFonts w:ascii="Helvetica" w:hAnsi="Helvetica" w:cs="Helvetica"/>
                <w:sz w:val="22"/>
                <w:szCs w:val="22"/>
                <w:u w:val="single"/>
              </w:rPr>
              <w:t>Price Determination Methodology Issue 1.0</w:t>
            </w:r>
          </w:p>
          <w:p w14:paraId="48696224" w14:textId="77777777" w:rsidR="00970669" w:rsidRPr="00B3731B" w:rsidRDefault="00157861" w:rsidP="00157861">
            <w:pPr>
              <w:rPr>
                <w:rFonts w:ascii="Helvetica" w:hAnsi="Helvetica" w:cs="Helvetica"/>
                <w:sz w:val="22"/>
                <w:szCs w:val="22"/>
              </w:rPr>
            </w:pPr>
            <w:r w:rsidRPr="00157861">
              <w:rPr>
                <w:rFonts w:ascii="Helvetica" w:hAnsi="Helvetica" w:cs="Helvetica"/>
                <w:sz w:val="22"/>
                <w:szCs w:val="22"/>
                <w:u w:val="single"/>
              </w:rPr>
              <w:t xml:space="preserve"> </w:t>
            </w:r>
          </w:p>
          <w:p w14:paraId="0DE6EC2D" w14:textId="77777777" w:rsidR="00BA4FB8" w:rsidRPr="00B3731B" w:rsidRDefault="00BA4FB8" w:rsidP="00837683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Nature of Request (please indicate with </w:t>
            </w: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t>x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)</w:t>
            </w:r>
          </w:p>
          <w:p w14:paraId="6EFF3FCE" w14:textId="77777777" w:rsidR="002F414A" w:rsidRPr="00B3731B" w:rsidRDefault="00BB7DCA" w:rsidP="004F42EF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E93BC4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2"/>
            <w:r w:rsidR="00E93BC4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E93BC4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0"/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Addition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E93BC4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3"/>
            <w:r w:rsidR="00E93BC4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E93BC4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"/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Alteration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="004F42EF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"/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Deletion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="004F42EF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"/>
            <w:r w:rsidR="00BA4FB8" w:rsidRPr="00B3731B">
              <w:rPr>
                <w:rFonts w:ascii="Helvetica" w:hAnsi="Helvetica" w:cs="Helvetica"/>
                <w:sz w:val="22"/>
                <w:szCs w:val="22"/>
              </w:rPr>
              <w:t xml:space="preserve"> Clarification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8"/>
            <w:r w:rsidR="004F42EF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4F42EF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4"/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 Clerical Correction</w:t>
            </w:r>
          </w:p>
        </w:tc>
      </w:tr>
    </w:tbl>
    <w:p w14:paraId="12749474" w14:textId="77777777" w:rsidR="00BD4A70" w:rsidRPr="009E2962" w:rsidRDefault="00BD4A70" w:rsidP="00BD4A70">
      <w:pPr>
        <w:ind w:left="180"/>
        <w:rPr>
          <w:rFonts w:ascii="Helvetica" w:hAnsi="Helvetica" w:cs="Helvetica"/>
          <w:b/>
          <w:sz w:val="22"/>
          <w:szCs w:val="22"/>
        </w:rPr>
        <w:sectPr w:rsidR="00BD4A70" w:rsidRPr="009E2962" w:rsidSect="00873012">
          <w:footerReference w:type="even" r:id="rId9"/>
          <w:footerReference w:type="default" r:id="rId10"/>
          <w:pgSz w:w="12240" w:h="15840" w:code="1"/>
          <w:pgMar w:top="1152" w:right="1800" w:bottom="1152" w:left="1800" w:header="720" w:footer="720" w:gutter="0"/>
          <w:pgNumType w:start="1"/>
          <w:cols w:space="720"/>
          <w:docGrid w:linePitch="360"/>
        </w:sectPr>
      </w:pPr>
    </w:p>
    <w:p w14:paraId="3B5B6C2D" w14:textId="5EF2E8C5" w:rsidR="00D17141" w:rsidRDefault="00BD4A70" w:rsidP="00D17141">
      <w:pPr>
        <w:numPr>
          <w:ilvl w:val="0"/>
          <w:numId w:val="1"/>
        </w:numPr>
        <w:tabs>
          <w:tab w:val="clear" w:pos="180"/>
        </w:tabs>
        <w:ind w:left="-180"/>
        <w:jc w:val="both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lastRenderedPageBreak/>
        <w:t>Proposed Amendment</w:t>
      </w:r>
      <w:r w:rsidR="00B71B6A">
        <w:rPr>
          <w:rFonts w:ascii="Helvetica" w:hAnsi="Helvetica" w:cs="Helvetica"/>
          <w:b/>
          <w:sz w:val="22"/>
          <w:szCs w:val="22"/>
        </w:rPr>
        <w:t xml:space="preserve">s to the </w:t>
      </w:r>
      <w:r w:rsidR="00D17141">
        <w:rPr>
          <w:rFonts w:ascii="Helvetica" w:hAnsi="Helvetica" w:cs="Helvetica"/>
          <w:b/>
          <w:sz w:val="22"/>
          <w:szCs w:val="22"/>
        </w:rPr>
        <w:t xml:space="preserve">WESM </w:t>
      </w:r>
      <w:r w:rsidR="00FE585F">
        <w:rPr>
          <w:rFonts w:ascii="Helvetica" w:hAnsi="Helvetica" w:cs="Helvetica"/>
          <w:b/>
          <w:sz w:val="22"/>
          <w:szCs w:val="22"/>
        </w:rPr>
        <w:t>Manual</w:t>
      </w:r>
      <w:r w:rsidR="00D17141">
        <w:rPr>
          <w:rFonts w:ascii="Helvetica" w:hAnsi="Helvetica" w:cs="Helvetica"/>
          <w:b/>
          <w:sz w:val="22"/>
          <w:szCs w:val="22"/>
        </w:rPr>
        <w:t>s</w:t>
      </w:r>
      <w:r w:rsidR="00FE585F">
        <w:rPr>
          <w:rFonts w:ascii="Helvetica" w:hAnsi="Helvetica" w:cs="Helvetica"/>
          <w:b/>
          <w:sz w:val="22"/>
          <w:szCs w:val="22"/>
        </w:rPr>
        <w:t xml:space="preserve"> </w:t>
      </w:r>
    </w:p>
    <w:p w14:paraId="494812A0" w14:textId="28E941D8" w:rsidR="00D17141" w:rsidRDefault="00D17141" w:rsidP="00D17141">
      <w:pPr>
        <w:ind w:left="-180"/>
        <w:jc w:val="both"/>
        <w:rPr>
          <w:rFonts w:ascii="Helvetica" w:hAnsi="Helvetica" w:cs="Helvetica"/>
          <w:b/>
          <w:sz w:val="22"/>
          <w:szCs w:val="22"/>
        </w:rPr>
      </w:pPr>
    </w:p>
    <w:p w14:paraId="178FD34A" w14:textId="69346028" w:rsidR="00D17141" w:rsidRPr="00D17141" w:rsidRDefault="00D17141" w:rsidP="00D5265C">
      <w:pPr>
        <w:pStyle w:val="ListParagraph"/>
        <w:numPr>
          <w:ilvl w:val="0"/>
          <w:numId w:val="46"/>
        </w:numPr>
        <w:jc w:val="both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>Billing and Settlement Manual</w:t>
      </w:r>
      <w:r w:rsidR="00FD0C7F">
        <w:rPr>
          <w:rFonts w:ascii="Helvetica" w:hAnsi="Helvetica" w:cs="Helvetica"/>
          <w:b/>
          <w:sz w:val="22"/>
          <w:szCs w:val="22"/>
        </w:rPr>
        <w:t xml:space="preserve"> Issue 5.0</w:t>
      </w:r>
      <w:r w:rsidR="00D5265C">
        <w:rPr>
          <w:rFonts w:ascii="Helvetica" w:hAnsi="Helvetica" w:cs="Helvetica"/>
          <w:b/>
          <w:sz w:val="22"/>
          <w:szCs w:val="22"/>
        </w:rPr>
        <w:t xml:space="preserve"> </w:t>
      </w:r>
      <w:r w:rsidR="00D5265C" w:rsidRPr="00D5265C">
        <w:rPr>
          <w:rFonts w:ascii="Helvetica" w:hAnsi="Helvetica" w:cs="Helvetica"/>
          <w:b/>
          <w:sz w:val="22"/>
          <w:szCs w:val="22"/>
        </w:rPr>
        <w:t>(As amended under RCC Resolution No. 2017-05</w:t>
      </w:r>
      <w:r w:rsidR="0029042B">
        <w:rPr>
          <w:rFonts w:ascii="Helvetica" w:hAnsi="Helvetica" w:cs="Helvetica"/>
          <w:b/>
          <w:sz w:val="22"/>
          <w:szCs w:val="22"/>
        </w:rPr>
        <w:t xml:space="preserve"> and PEMB Resolution No. </w:t>
      </w:r>
      <w:r w:rsidR="00AF2CF8" w:rsidRPr="00AF2CF8">
        <w:rPr>
          <w:rFonts w:ascii="Helvetica" w:hAnsi="Helvetica" w:cs="Helvetica"/>
          <w:b/>
          <w:color w:val="000000" w:themeColor="text1"/>
          <w:sz w:val="22"/>
          <w:szCs w:val="22"/>
        </w:rPr>
        <w:t>2017-16</w:t>
      </w:r>
      <w:r w:rsidR="00D5265C" w:rsidRPr="00D5265C">
        <w:rPr>
          <w:rFonts w:ascii="Helvetica" w:hAnsi="Helvetica" w:cs="Helvetica"/>
          <w:b/>
          <w:sz w:val="22"/>
          <w:szCs w:val="22"/>
        </w:rPr>
        <w:t>)</w:t>
      </w:r>
    </w:p>
    <w:p w14:paraId="694F594C" w14:textId="77777777" w:rsidR="00756C1E" w:rsidRPr="009E2962" w:rsidRDefault="00756C1E" w:rsidP="00756C1E">
      <w:pPr>
        <w:ind w:left="180"/>
        <w:rPr>
          <w:rFonts w:ascii="Helvetica" w:hAnsi="Helvetica" w:cs="Helvetica"/>
          <w:b/>
          <w:sz w:val="22"/>
          <w:szCs w:val="22"/>
        </w:rPr>
      </w:pPr>
    </w:p>
    <w:tbl>
      <w:tblPr>
        <w:tblW w:w="15214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350"/>
        <w:gridCol w:w="4230"/>
        <w:gridCol w:w="4234"/>
        <w:gridCol w:w="3600"/>
      </w:tblGrid>
      <w:tr w:rsidR="003966B0" w:rsidRPr="00540E4C" w14:paraId="16F19C74" w14:textId="77777777" w:rsidTr="00A134F1">
        <w:trPr>
          <w:tblHeader/>
        </w:trPr>
        <w:tc>
          <w:tcPr>
            <w:tcW w:w="1800" w:type="dxa"/>
          </w:tcPr>
          <w:p w14:paraId="2421AF4C" w14:textId="77777777" w:rsidR="003966B0" w:rsidRPr="00540E4C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Title</w:t>
            </w:r>
          </w:p>
        </w:tc>
        <w:tc>
          <w:tcPr>
            <w:tcW w:w="1350" w:type="dxa"/>
          </w:tcPr>
          <w:p w14:paraId="3B4EC5A9" w14:textId="77777777" w:rsidR="003966B0" w:rsidRPr="00540E4C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Section</w:t>
            </w:r>
          </w:p>
        </w:tc>
        <w:tc>
          <w:tcPr>
            <w:tcW w:w="4230" w:type="dxa"/>
          </w:tcPr>
          <w:p w14:paraId="5801B012" w14:textId="77777777" w:rsidR="003966B0" w:rsidRPr="00540E4C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Provision</w:t>
            </w:r>
          </w:p>
        </w:tc>
        <w:tc>
          <w:tcPr>
            <w:tcW w:w="4234" w:type="dxa"/>
          </w:tcPr>
          <w:p w14:paraId="53CC8DE9" w14:textId="77777777" w:rsidR="003966B0" w:rsidRPr="00540E4C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Proposed Amendment</w:t>
            </w:r>
          </w:p>
        </w:tc>
        <w:tc>
          <w:tcPr>
            <w:tcW w:w="3600" w:type="dxa"/>
          </w:tcPr>
          <w:p w14:paraId="696D08A5" w14:textId="77777777" w:rsidR="003966B0" w:rsidRPr="00540E4C" w:rsidRDefault="003966B0" w:rsidP="00B3731B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Rationale</w:t>
            </w:r>
          </w:p>
        </w:tc>
      </w:tr>
      <w:tr w:rsidR="008341FA" w:rsidRPr="00540E4C" w14:paraId="6F6EE2EF" w14:textId="77777777" w:rsidTr="00A134F1">
        <w:trPr>
          <w:trHeight w:val="58"/>
        </w:trPr>
        <w:tc>
          <w:tcPr>
            <w:tcW w:w="1800" w:type="dxa"/>
          </w:tcPr>
          <w:p w14:paraId="2F720B31" w14:textId="70D1FDDC" w:rsidR="008341FA" w:rsidRPr="00540E4C" w:rsidRDefault="00D17141" w:rsidP="00756C1E">
            <w:pPr>
              <w:rPr>
                <w:rFonts w:ascii="Helvetica" w:hAnsi="Helvetica" w:cs="Helvetica"/>
                <w:sz w:val="22"/>
                <w:szCs w:val="22"/>
              </w:rPr>
            </w:pPr>
            <w:r w:rsidRPr="00D17141">
              <w:rPr>
                <w:rFonts w:ascii="Helvetica" w:hAnsi="Helvetica" w:cs="Helvetica"/>
                <w:sz w:val="22"/>
                <w:szCs w:val="22"/>
              </w:rPr>
              <w:t>Payment of Settlement Amount</w:t>
            </w:r>
          </w:p>
        </w:tc>
        <w:tc>
          <w:tcPr>
            <w:tcW w:w="1350" w:type="dxa"/>
          </w:tcPr>
          <w:p w14:paraId="45241990" w14:textId="14915BA7" w:rsidR="008341FA" w:rsidRPr="00540E4C" w:rsidRDefault="00D17141" w:rsidP="00FA1FBF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5.2.4</w:t>
            </w:r>
          </w:p>
        </w:tc>
        <w:tc>
          <w:tcPr>
            <w:tcW w:w="4230" w:type="dxa"/>
          </w:tcPr>
          <w:p w14:paraId="14F57D16" w14:textId="2D70101B" w:rsidR="008341FA" w:rsidRPr="00540E4C" w:rsidRDefault="00D17141" w:rsidP="00FE585F">
            <w:pPr>
              <w:pStyle w:val="Heading3"/>
              <w:numPr>
                <w:ilvl w:val="0"/>
                <w:numId w:val="0"/>
              </w:numPr>
              <w:rPr>
                <w:b/>
                <w:szCs w:val="22"/>
              </w:rPr>
            </w:pPr>
            <w:bookmarkStart w:id="5" w:name="_Toc399341615"/>
            <w:r w:rsidRPr="000D640A">
              <w:rPr>
                <w:szCs w:val="22"/>
              </w:rPr>
              <w:t xml:space="preserve">If </w:t>
            </w:r>
            <w:r w:rsidRPr="0094675B">
              <w:rPr>
                <w:rFonts w:cs="Helvetica"/>
                <w:szCs w:val="22"/>
              </w:rPr>
              <w:t>the</w:t>
            </w:r>
            <w:r w:rsidRPr="000D640A">
              <w:rPr>
                <w:szCs w:val="22"/>
              </w:rPr>
              <w:t xml:space="preserve"> total payments actually received or drawn from the prudential security by the </w:t>
            </w:r>
            <w:r w:rsidRPr="00092E71">
              <w:rPr>
                <w:i/>
                <w:szCs w:val="22"/>
              </w:rPr>
              <w:t>Market Operator</w:t>
            </w:r>
            <w:r w:rsidRPr="000D640A">
              <w:rPr>
                <w:szCs w:val="22"/>
              </w:rPr>
              <w:t xml:space="preserve"> for a particular </w:t>
            </w:r>
            <w:r w:rsidRPr="00147C1B">
              <w:rPr>
                <w:i/>
                <w:szCs w:val="22"/>
              </w:rPr>
              <w:t>billing period</w:t>
            </w:r>
            <w:r w:rsidRPr="000D640A">
              <w:rPr>
                <w:szCs w:val="22"/>
              </w:rPr>
              <w:t xml:space="preserve"> is insufficient to pay for the total amounts payable to the </w:t>
            </w:r>
            <w:r w:rsidRPr="002D30A9">
              <w:rPr>
                <w:i/>
                <w:szCs w:val="22"/>
              </w:rPr>
              <w:t>WESM Members</w:t>
            </w:r>
            <w:r w:rsidRPr="000D640A">
              <w:rPr>
                <w:szCs w:val="22"/>
              </w:rPr>
              <w:t xml:space="preserve">, the total payments received and drawn shall be distributed and paid to the relevant </w:t>
            </w:r>
            <w:r w:rsidRPr="002D30A9">
              <w:rPr>
                <w:i/>
                <w:szCs w:val="22"/>
              </w:rPr>
              <w:t>WESM Members</w:t>
            </w:r>
            <w:r w:rsidRPr="000D640A">
              <w:rPr>
                <w:szCs w:val="22"/>
              </w:rPr>
              <w:t xml:space="preserve"> in proportion to the amount payable to them for that </w:t>
            </w:r>
            <w:r w:rsidRPr="00147C1B">
              <w:rPr>
                <w:i/>
                <w:szCs w:val="22"/>
              </w:rPr>
              <w:t>billing period</w:t>
            </w:r>
            <w:r w:rsidRPr="000D640A">
              <w:rPr>
                <w:szCs w:val="22"/>
              </w:rPr>
              <w:t>.</w:t>
            </w:r>
            <w:bookmarkEnd w:id="5"/>
          </w:p>
        </w:tc>
        <w:tc>
          <w:tcPr>
            <w:tcW w:w="4234" w:type="dxa"/>
          </w:tcPr>
          <w:p w14:paraId="28CC6B51" w14:textId="363761F8" w:rsidR="008341FA" w:rsidRPr="00D17141" w:rsidRDefault="00D17141" w:rsidP="008D5F8E">
            <w:pPr>
              <w:jc w:val="both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D17141">
              <w:rPr>
                <w:rFonts w:ascii="Helvetica" w:hAnsi="Helvetica" w:cs="Helvetica"/>
                <w:sz w:val="22"/>
                <w:szCs w:val="22"/>
              </w:rPr>
              <w:t xml:space="preserve">If the total payments actually received or drawn from the prudential security by the </w:t>
            </w:r>
            <w:r w:rsidRPr="00D17141">
              <w:rPr>
                <w:rFonts w:ascii="Helvetica" w:hAnsi="Helvetica" w:cs="Helvetica"/>
                <w:i/>
                <w:sz w:val="22"/>
                <w:szCs w:val="22"/>
              </w:rPr>
              <w:t>Market Operator</w:t>
            </w:r>
            <w:r w:rsidRPr="00D17141">
              <w:rPr>
                <w:rFonts w:ascii="Helvetica" w:hAnsi="Helvetica" w:cs="Helvetica"/>
                <w:sz w:val="22"/>
                <w:szCs w:val="22"/>
              </w:rPr>
              <w:t xml:space="preserve"> for a particular </w:t>
            </w:r>
            <w:r w:rsidRPr="00D17141">
              <w:rPr>
                <w:rFonts w:ascii="Helvetica" w:hAnsi="Helvetica" w:cs="Helvetica"/>
                <w:i/>
                <w:sz w:val="22"/>
                <w:szCs w:val="22"/>
              </w:rPr>
              <w:t>billing period</w:t>
            </w:r>
            <w:r w:rsidRPr="00D17141">
              <w:rPr>
                <w:rFonts w:ascii="Helvetica" w:hAnsi="Helvetica" w:cs="Helvetica"/>
                <w:sz w:val="22"/>
                <w:szCs w:val="22"/>
              </w:rPr>
              <w:t xml:space="preserve"> is insufficient to pay for the total amounts payable to the </w:t>
            </w:r>
            <w:r w:rsidRPr="00D17141">
              <w:rPr>
                <w:rFonts w:ascii="Helvetica" w:hAnsi="Helvetica" w:cs="Helvetica"/>
                <w:i/>
                <w:sz w:val="22"/>
                <w:szCs w:val="22"/>
              </w:rPr>
              <w:t>WESM Members</w:t>
            </w:r>
            <w:r w:rsidRPr="00D17141">
              <w:rPr>
                <w:rFonts w:ascii="Helvetica" w:hAnsi="Helvetica" w:cs="Helvetica"/>
                <w:sz w:val="22"/>
                <w:szCs w:val="22"/>
              </w:rPr>
              <w:t xml:space="preserve">, the total payments received and drawn shall be distributed and paid to the relevant </w:t>
            </w:r>
            <w:r w:rsidRPr="00D17141">
              <w:rPr>
                <w:rFonts w:ascii="Helvetica" w:hAnsi="Helvetica" w:cs="Helvetica"/>
                <w:i/>
                <w:sz w:val="22"/>
                <w:szCs w:val="22"/>
              </w:rPr>
              <w:t>WESM Members</w:t>
            </w:r>
            <w:r w:rsidRPr="00D17141">
              <w:rPr>
                <w:rFonts w:ascii="Helvetica" w:hAnsi="Helvetica" w:cs="Helvetica"/>
                <w:sz w:val="22"/>
                <w:szCs w:val="22"/>
              </w:rPr>
              <w:t xml:space="preserve"> in proportion to the amount payable to them for that </w:t>
            </w:r>
            <w:r w:rsidRPr="00D17141">
              <w:rPr>
                <w:rFonts w:ascii="Helvetica" w:hAnsi="Helvetica" w:cs="Helvetica"/>
                <w:i/>
                <w:sz w:val="22"/>
                <w:szCs w:val="22"/>
              </w:rPr>
              <w:t>billing period</w:t>
            </w:r>
            <w:r w:rsidRPr="00D17141">
              <w:rPr>
                <w:rFonts w:ascii="Helvetica" w:hAnsi="Helvetica" w:cs="Helvetica"/>
                <w:sz w:val="22"/>
                <w:szCs w:val="22"/>
              </w:rPr>
              <w:t xml:space="preserve">. </w:t>
            </w:r>
            <w:r w:rsidRPr="00D17141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Prior to the interconnection of the Mindanao </w:t>
            </w:r>
            <w:r w:rsidRPr="00D17141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</w:t>
            </w:r>
            <w:r w:rsidRPr="00D17141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with the Luzon and </w:t>
            </w:r>
            <w:proofErr w:type="spellStart"/>
            <w:r w:rsidRPr="00D17141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Visayas</w:t>
            </w:r>
            <w:proofErr w:type="spellEnd"/>
            <w:r w:rsidRPr="00D17141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Pr="00D17141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</w:t>
            </w:r>
            <w:r w:rsidR="00E76B60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s</w:t>
            </w:r>
            <w:r w:rsidRPr="00D17141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, total payments actually received or drawn from the prudential security shall be determined and distributed separately for each </w:t>
            </w:r>
            <w:r w:rsidR="00E76B60" w:rsidRPr="00E76B60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settlement region</w:t>
            </w:r>
            <w:r w:rsidRPr="00D17141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.</w:t>
            </w:r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For this purpose, the Luzon and </w:t>
            </w:r>
            <w:proofErr w:type="spellStart"/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Visayas</w:t>
            </w:r>
            <w:proofErr w:type="spellEnd"/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="00E90F3D" w:rsidRPr="00E90F3D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grids</w:t>
            </w:r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shall be considered as </w:t>
            </w:r>
            <w:r w:rsidR="008D5F8E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one</w:t>
            </w:r>
            <w:r w:rsidR="00C02716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settlement region and the Mindanao </w:t>
            </w:r>
            <w:r w:rsidR="00E90F3D" w:rsidRPr="00E90F3D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</w:t>
            </w:r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as another settlement region.</w:t>
            </w:r>
          </w:p>
        </w:tc>
        <w:tc>
          <w:tcPr>
            <w:tcW w:w="3600" w:type="dxa"/>
          </w:tcPr>
          <w:p w14:paraId="453DD05A" w14:textId="2CAB0F16" w:rsidR="008341FA" w:rsidRPr="00540E4C" w:rsidRDefault="00E90F3D" w:rsidP="00547E5F">
            <w:pPr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Since there is no physical flow of electricity between Luzon/</w:t>
            </w:r>
            <w:proofErr w:type="spellStart"/>
            <w:r w:rsidRPr="003F09BA">
              <w:rPr>
                <w:rFonts w:ascii="Helvetica" w:hAnsi="Helvetica" w:cs="Helvetica"/>
                <w:sz w:val="22"/>
                <w:szCs w:val="22"/>
              </w:rPr>
              <w:t>Visayas</w:t>
            </w:r>
            <w:proofErr w:type="spellEnd"/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 and Mindanao until interconnection, payments from withdrawals will correspond to the payments to injections; hence, it is proposed that payment allocation be performed per </w:t>
            </w:r>
            <w:r w:rsidRPr="00242813"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.</w:t>
            </w:r>
          </w:p>
        </w:tc>
      </w:tr>
      <w:tr w:rsidR="00D17141" w:rsidRPr="00540E4C" w14:paraId="55752919" w14:textId="77777777" w:rsidTr="00A134F1">
        <w:trPr>
          <w:trHeight w:val="58"/>
        </w:trPr>
        <w:tc>
          <w:tcPr>
            <w:tcW w:w="1800" w:type="dxa"/>
          </w:tcPr>
          <w:p w14:paraId="69260AF8" w14:textId="36E8161A" w:rsidR="00D17141" w:rsidRPr="00D17141" w:rsidRDefault="00D17141" w:rsidP="00756C1E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BILATERAL CONTRACT DECLARATION – Declaration for Energy Transactions</w:t>
            </w:r>
          </w:p>
        </w:tc>
        <w:tc>
          <w:tcPr>
            <w:tcW w:w="1350" w:type="dxa"/>
          </w:tcPr>
          <w:p w14:paraId="737FA8DA" w14:textId="374F5262" w:rsidR="00D17141" w:rsidRDefault="00D17141" w:rsidP="00FA1FBF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D17141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9.1.9</w:t>
            </w:r>
            <w:r>
              <w:rPr>
                <w:rFonts w:ascii="Helvetica" w:hAnsi="Helvetica" w:cs="Helvetica"/>
                <w:sz w:val="22"/>
                <w:szCs w:val="22"/>
              </w:rPr>
              <w:t xml:space="preserve"> (new)</w:t>
            </w:r>
          </w:p>
        </w:tc>
        <w:tc>
          <w:tcPr>
            <w:tcW w:w="4230" w:type="dxa"/>
          </w:tcPr>
          <w:p w14:paraId="037DAE75" w14:textId="7F8896F4" w:rsidR="00D17141" w:rsidRPr="000D640A" w:rsidRDefault="00D17141" w:rsidP="00D17141">
            <w:pPr>
              <w:pStyle w:val="Heading3"/>
              <w:numPr>
                <w:ilvl w:val="0"/>
                <w:numId w:val="0"/>
              </w:numPr>
              <w:jc w:val="center"/>
              <w:rPr>
                <w:szCs w:val="22"/>
              </w:rPr>
            </w:pPr>
            <w:r>
              <w:rPr>
                <w:szCs w:val="22"/>
              </w:rPr>
              <w:t>N / A</w:t>
            </w:r>
          </w:p>
        </w:tc>
        <w:tc>
          <w:tcPr>
            <w:tcW w:w="4234" w:type="dxa"/>
          </w:tcPr>
          <w:p w14:paraId="079A6A57" w14:textId="7B8D20FA" w:rsidR="00D17141" w:rsidRPr="00D17141" w:rsidRDefault="00D17141" w:rsidP="008D5F8E">
            <w:pPr>
              <w:jc w:val="both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Prior to the interconnection of the Mindanao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grid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with the Luzon and </w:t>
            </w:r>
            <w:proofErr w:type="spellStart"/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>Visayas</w:t>
            </w:r>
            <w:proofErr w:type="spellEnd"/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grid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, a selling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Trading Participant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may only declare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 xml:space="preserve">bilateral contract 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data for buying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Trading Participants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from the same </w:t>
            </w:r>
            <w:r w:rsidR="00E76B60" w:rsidRPr="00E76B60">
              <w:rPr>
                <w:rFonts w:ascii="Helvetica" w:hAnsi="Helvetica" w:cs="Helvetica"/>
                <w:b/>
                <w:sz w:val="22"/>
                <w:u w:val="single"/>
              </w:rPr>
              <w:t xml:space="preserve">settlement </w:t>
            </w:r>
            <w:r w:rsidR="00E76B60" w:rsidRPr="00E76B60">
              <w:rPr>
                <w:rFonts w:ascii="Helvetica" w:hAnsi="Helvetica" w:cs="Helvetica"/>
                <w:b/>
                <w:sz w:val="22"/>
                <w:u w:val="single"/>
              </w:rPr>
              <w:lastRenderedPageBreak/>
              <w:t>region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. A selling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Trading Participant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and a buying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Trading Participant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shall be deemed to be from the same </w:t>
            </w:r>
            <w:r w:rsidR="00E76B60" w:rsidRPr="00E76B60">
              <w:rPr>
                <w:rFonts w:ascii="Helvetica" w:hAnsi="Helvetica" w:cs="Helvetica"/>
                <w:b/>
                <w:sz w:val="22"/>
                <w:u w:val="single"/>
              </w:rPr>
              <w:t>settlement region</w:t>
            </w:r>
            <w:r w:rsidR="00E76B60">
              <w:rPr>
                <w:rFonts w:ascii="Helvetica" w:hAnsi="Helvetica" w:cs="Helvetica"/>
                <w:b/>
                <w:i/>
                <w:sz w:val="22"/>
                <w:u w:val="single"/>
              </w:rPr>
              <w:t xml:space="preserve"> 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if both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Trading Participants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have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market trading nodes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from the same </w:t>
            </w:r>
            <w:r w:rsidR="00E76B60" w:rsidRPr="00E76B60">
              <w:rPr>
                <w:rFonts w:ascii="Helvetica" w:hAnsi="Helvetica" w:cs="Helvetica"/>
                <w:b/>
                <w:sz w:val="22"/>
                <w:u w:val="single"/>
              </w:rPr>
              <w:t>settlement region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. In addition, the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market trading nodes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 specified under Section 9.1.2(a) and 9.1.2(c) should be in the same </w:t>
            </w:r>
            <w:r w:rsidR="00E76B60" w:rsidRPr="00E76B60">
              <w:rPr>
                <w:rFonts w:ascii="Helvetica" w:hAnsi="Helvetica" w:cs="Helvetica"/>
                <w:b/>
                <w:sz w:val="22"/>
                <w:u w:val="single"/>
              </w:rPr>
              <w:t>settlement region</w:t>
            </w:r>
            <w:r w:rsidR="00E76B60">
              <w:rPr>
                <w:rFonts w:ascii="Helvetica" w:hAnsi="Helvetica" w:cs="Helvetica"/>
                <w:b/>
                <w:i/>
                <w:sz w:val="22"/>
                <w:u w:val="single"/>
              </w:rPr>
              <w:t xml:space="preserve"> 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 xml:space="preserve">as the selling and buying </w:t>
            </w:r>
            <w:r w:rsidRPr="00D17141">
              <w:rPr>
                <w:rFonts w:ascii="Helvetica" w:hAnsi="Helvetica" w:cs="Helvetica"/>
                <w:b/>
                <w:i/>
                <w:sz w:val="22"/>
                <w:u w:val="single"/>
              </w:rPr>
              <w:t>Trading Participants</w:t>
            </w:r>
            <w:r w:rsidRPr="00D17141">
              <w:rPr>
                <w:rFonts w:ascii="Helvetica" w:hAnsi="Helvetica" w:cs="Helvetica"/>
                <w:b/>
                <w:sz w:val="22"/>
                <w:u w:val="single"/>
              </w:rPr>
              <w:t>.</w:t>
            </w:r>
            <w:r w:rsidR="00E90F3D">
              <w:rPr>
                <w:rFonts w:ascii="Helvetica" w:hAnsi="Helvetica" w:cs="Helvetica"/>
                <w:b/>
                <w:sz w:val="22"/>
                <w:u w:val="single"/>
              </w:rPr>
              <w:t xml:space="preserve"> </w:t>
            </w:r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For this purpose, the Luzon and </w:t>
            </w:r>
            <w:proofErr w:type="spellStart"/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Visayas</w:t>
            </w:r>
            <w:proofErr w:type="spellEnd"/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</w:t>
            </w:r>
            <w:r w:rsidR="00E90F3D" w:rsidRPr="00E90F3D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grids</w:t>
            </w:r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shall be considered as </w:t>
            </w:r>
            <w:r w:rsidR="008D5F8E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one </w:t>
            </w:r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single settlement region and the Mindanao </w:t>
            </w:r>
            <w:r w:rsidR="00E90F3D" w:rsidRPr="00E90F3D">
              <w:rPr>
                <w:rFonts w:ascii="Helvetica" w:hAnsi="Helvetica" w:cs="Helvetica"/>
                <w:b/>
                <w:i/>
                <w:sz w:val="22"/>
                <w:szCs w:val="22"/>
                <w:u w:val="single"/>
              </w:rPr>
              <w:t>grid</w:t>
            </w:r>
            <w:r w:rsidR="00E90F3D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 xml:space="preserve"> as another settlement region.</w:t>
            </w:r>
          </w:p>
        </w:tc>
        <w:tc>
          <w:tcPr>
            <w:tcW w:w="3600" w:type="dxa"/>
          </w:tcPr>
          <w:p w14:paraId="49EE490C" w14:textId="7E2CC3AD" w:rsidR="00D17141" w:rsidRPr="00540E4C" w:rsidRDefault="00E90F3D" w:rsidP="00547E5F">
            <w:pPr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lastRenderedPageBreak/>
              <w:t>Since there is no physical flow of electricity between Luzon/</w:t>
            </w:r>
            <w:proofErr w:type="spellStart"/>
            <w:r w:rsidRPr="003F09BA">
              <w:rPr>
                <w:rFonts w:ascii="Helvetica" w:hAnsi="Helvetica" w:cs="Helvetica"/>
                <w:sz w:val="22"/>
                <w:szCs w:val="22"/>
              </w:rPr>
              <w:t>Visayas</w:t>
            </w:r>
            <w:proofErr w:type="spellEnd"/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 and Mindanao until interconnection, it is proposed that participants only be allowed to declare bilateral contract 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lastRenderedPageBreak/>
              <w:t xml:space="preserve">quantities within the same </w:t>
            </w:r>
            <w:r>
              <w:rPr>
                <w:rFonts w:ascii="Helvetica" w:hAnsi="Helvetica" w:cs="Helvetica"/>
                <w:sz w:val="22"/>
                <w:szCs w:val="22"/>
              </w:rPr>
              <w:t>settlement region</w:t>
            </w:r>
            <w:r w:rsidRPr="003F09BA">
              <w:rPr>
                <w:rFonts w:ascii="Helvetica" w:hAnsi="Helvetica" w:cs="Helvetica"/>
                <w:sz w:val="22"/>
                <w:szCs w:val="22"/>
              </w:rPr>
              <w:t>.</w:t>
            </w:r>
          </w:p>
        </w:tc>
      </w:tr>
    </w:tbl>
    <w:p w14:paraId="09582269" w14:textId="4A0332EB" w:rsidR="00332661" w:rsidRDefault="00332661" w:rsidP="00C13DF1">
      <w:pPr>
        <w:ind w:left="-1260" w:right="-1440"/>
        <w:rPr>
          <w:rFonts w:ascii="Helvetica" w:hAnsi="Helvetica" w:cs="Helvetica"/>
          <w:sz w:val="22"/>
          <w:szCs w:val="22"/>
        </w:rPr>
      </w:pPr>
    </w:p>
    <w:p w14:paraId="15662405" w14:textId="1ABD24DC" w:rsidR="00D17141" w:rsidRPr="00D17141" w:rsidRDefault="00D17141" w:rsidP="00D17141">
      <w:pPr>
        <w:pStyle w:val="ListParagraph"/>
        <w:numPr>
          <w:ilvl w:val="0"/>
          <w:numId w:val="46"/>
        </w:numPr>
        <w:jc w:val="both"/>
        <w:rPr>
          <w:rFonts w:ascii="Helvetica" w:hAnsi="Helvetica" w:cs="Helvetica"/>
          <w:b/>
          <w:sz w:val="22"/>
          <w:szCs w:val="22"/>
        </w:rPr>
      </w:pPr>
      <w:r>
        <w:rPr>
          <w:rFonts w:ascii="Helvetica" w:hAnsi="Helvetica" w:cs="Helvetica"/>
          <w:b/>
          <w:sz w:val="22"/>
          <w:szCs w:val="22"/>
        </w:rPr>
        <w:t>Price Determination Methodology Issue 1.0</w:t>
      </w:r>
    </w:p>
    <w:p w14:paraId="0A808785" w14:textId="77777777" w:rsidR="00D17141" w:rsidRPr="009E2962" w:rsidRDefault="00D17141" w:rsidP="00D17141">
      <w:pPr>
        <w:ind w:left="180"/>
        <w:rPr>
          <w:rFonts w:ascii="Helvetica" w:hAnsi="Helvetica" w:cs="Helvetica"/>
          <w:b/>
          <w:sz w:val="22"/>
          <w:szCs w:val="22"/>
        </w:rPr>
      </w:pPr>
    </w:p>
    <w:tbl>
      <w:tblPr>
        <w:tblW w:w="15214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0"/>
        <w:gridCol w:w="1350"/>
        <w:gridCol w:w="4230"/>
        <w:gridCol w:w="4234"/>
        <w:gridCol w:w="3600"/>
      </w:tblGrid>
      <w:tr w:rsidR="00D17141" w:rsidRPr="00540E4C" w14:paraId="1F826F09" w14:textId="77777777" w:rsidTr="00D17141">
        <w:trPr>
          <w:tblHeader/>
        </w:trPr>
        <w:tc>
          <w:tcPr>
            <w:tcW w:w="1800" w:type="dxa"/>
          </w:tcPr>
          <w:p w14:paraId="7FDBB987" w14:textId="77777777" w:rsidR="00D17141" w:rsidRPr="00540E4C" w:rsidRDefault="00D17141" w:rsidP="00D17141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Title</w:t>
            </w:r>
          </w:p>
        </w:tc>
        <w:tc>
          <w:tcPr>
            <w:tcW w:w="1350" w:type="dxa"/>
          </w:tcPr>
          <w:p w14:paraId="2B69636F" w14:textId="77777777" w:rsidR="00D17141" w:rsidRPr="00540E4C" w:rsidRDefault="00D17141" w:rsidP="00D17141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Section</w:t>
            </w:r>
          </w:p>
        </w:tc>
        <w:tc>
          <w:tcPr>
            <w:tcW w:w="4230" w:type="dxa"/>
          </w:tcPr>
          <w:p w14:paraId="051868AD" w14:textId="77777777" w:rsidR="00D17141" w:rsidRPr="00540E4C" w:rsidRDefault="00D17141" w:rsidP="00D17141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Provision</w:t>
            </w:r>
          </w:p>
        </w:tc>
        <w:tc>
          <w:tcPr>
            <w:tcW w:w="4234" w:type="dxa"/>
          </w:tcPr>
          <w:p w14:paraId="1474760A" w14:textId="77777777" w:rsidR="00D17141" w:rsidRPr="00540E4C" w:rsidRDefault="00D17141" w:rsidP="00D17141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Proposed Amendment</w:t>
            </w:r>
          </w:p>
        </w:tc>
        <w:tc>
          <w:tcPr>
            <w:tcW w:w="3600" w:type="dxa"/>
          </w:tcPr>
          <w:p w14:paraId="52E11228" w14:textId="77777777" w:rsidR="00D17141" w:rsidRPr="00540E4C" w:rsidRDefault="00D17141" w:rsidP="00D17141">
            <w:pPr>
              <w:jc w:val="center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540E4C">
              <w:rPr>
                <w:rFonts w:ascii="Helvetica" w:hAnsi="Helvetica" w:cs="Helvetica"/>
                <w:b/>
                <w:sz w:val="22"/>
                <w:szCs w:val="22"/>
              </w:rPr>
              <w:t>Rationale</w:t>
            </w:r>
          </w:p>
        </w:tc>
      </w:tr>
      <w:tr w:rsidR="00D17141" w:rsidRPr="00540E4C" w14:paraId="296A4914" w14:textId="77777777" w:rsidTr="00D17141">
        <w:trPr>
          <w:trHeight w:val="58"/>
        </w:trPr>
        <w:tc>
          <w:tcPr>
            <w:tcW w:w="1800" w:type="dxa"/>
          </w:tcPr>
          <w:p w14:paraId="194FAB6A" w14:textId="11EC0557" w:rsidR="00D17141" w:rsidRPr="00D17141" w:rsidRDefault="00D17141" w:rsidP="00D17141">
            <w:pPr>
              <w:rPr>
                <w:rFonts w:ascii="Helvetica" w:hAnsi="Helvetica" w:cs="Helvetica"/>
                <w:sz w:val="22"/>
                <w:szCs w:val="22"/>
              </w:rPr>
            </w:pPr>
            <w:r w:rsidRPr="00D17141">
              <w:rPr>
                <w:rFonts w:ascii="Helvetica" w:hAnsi="Helvetica" w:cs="Helvetica"/>
                <w:sz w:val="22"/>
                <w:szCs w:val="22"/>
              </w:rPr>
              <w:t>AMENDMENT, PUBLICATION AND EFFECTIVITY</w:t>
            </w:r>
            <w:r w:rsidR="00AE5CBB">
              <w:rPr>
                <w:rFonts w:ascii="Helvetica" w:hAnsi="Helvetica" w:cs="Helvetica"/>
                <w:sz w:val="22"/>
                <w:szCs w:val="22"/>
              </w:rPr>
              <w:t xml:space="preserve"> – Publication and Effectivity</w:t>
            </w:r>
          </w:p>
        </w:tc>
        <w:tc>
          <w:tcPr>
            <w:tcW w:w="1350" w:type="dxa"/>
          </w:tcPr>
          <w:p w14:paraId="206FC76B" w14:textId="492E4E44" w:rsidR="00D17141" w:rsidRPr="0029042B" w:rsidRDefault="00AE5CBB">
            <w:pPr>
              <w:jc w:val="center"/>
              <w:rPr>
                <w:rFonts w:ascii="Helvetica" w:hAnsi="Helvetica" w:cs="Helvetica"/>
                <w:b/>
                <w:sz w:val="22"/>
                <w:szCs w:val="22"/>
                <w:u w:val="single"/>
              </w:rPr>
            </w:pPr>
            <w:r w:rsidRPr="009B7637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10.</w:t>
            </w:r>
            <w:r w:rsidR="009B7637" w:rsidRPr="0029042B">
              <w:rPr>
                <w:rFonts w:ascii="Helvetica" w:hAnsi="Helvetica" w:cs="Helvetica"/>
                <w:b/>
                <w:sz w:val="22"/>
                <w:szCs w:val="22"/>
                <w:u w:val="single"/>
              </w:rPr>
              <w:t>3</w:t>
            </w:r>
            <w:r w:rsidR="009B7637" w:rsidRPr="0029042B">
              <w:rPr>
                <w:rFonts w:ascii="Helvetica" w:hAnsi="Helvetica" w:cs="Helvetica"/>
                <w:sz w:val="22"/>
                <w:szCs w:val="22"/>
              </w:rPr>
              <w:t xml:space="preserve"> (new)</w:t>
            </w:r>
          </w:p>
        </w:tc>
        <w:tc>
          <w:tcPr>
            <w:tcW w:w="4230" w:type="dxa"/>
          </w:tcPr>
          <w:p w14:paraId="7B421967" w14:textId="107D6664" w:rsidR="00D17141" w:rsidRPr="00D17141" w:rsidRDefault="009B7637">
            <w:pPr>
              <w:pStyle w:val="Heading3"/>
              <w:numPr>
                <w:ilvl w:val="0"/>
                <w:numId w:val="0"/>
              </w:numPr>
              <w:jc w:val="center"/>
              <w:rPr>
                <w:szCs w:val="22"/>
              </w:rPr>
            </w:pPr>
            <w:r>
              <w:rPr>
                <w:szCs w:val="22"/>
              </w:rPr>
              <w:t>N / A</w:t>
            </w:r>
          </w:p>
        </w:tc>
        <w:tc>
          <w:tcPr>
            <w:tcW w:w="4234" w:type="dxa"/>
          </w:tcPr>
          <w:p w14:paraId="59F7F024" w14:textId="094B91DB" w:rsidR="009B7637" w:rsidRDefault="00AE5CBB" w:rsidP="0029042B">
            <w:pPr>
              <w:rPr>
                <w:rFonts w:ascii="Helvetica" w:hAnsi="Helvetica"/>
                <w:b/>
                <w:sz w:val="22"/>
                <w:szCs w:val="22"/>
                <w:u w:val="single"/>
              </w:rPr>
            </w:pPr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>10.</w:t>
            </w:r>
            <w:r w:rsidR="009B7637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3 </w:t>
            </w:r>
            <w:r w:rsidR="009B7637" w:rsidRPr="009B7637">
              <w:rPr>
                <w:rFonts w:ascii="Helvetica" w:hAnsi="Helvetica"/>
                <w:b/>
                <w:sz w:val="22"/>
                <w:szCs w:val="22"/>
                <w:u w:val="single"/>
              </w:rPr>
              <w:t>PROVISIONS PRIOR TO INTERCONNECTION OF MINDANAO</w:t>
            </w:r>
          </w:p>
          <w:p w14:paraId="4472B0A4" w14:textId="77777777" w:rsidR="009B7637" w:rsidRDefault="009B7637" w:rsidP="0029042B">
            <w:pPr>
              <w:rPr>
                <w:rFonts w:ascii="Helvetica" w:hAnsi="Helvetica"/>
                <w:b/>
                <w:sz w:val="22"/>
                <w:szCs w:val="22"/>
                <w:u w:val="single"/>
              </w:rPr>
            </w:pPr>
          </w:p>
          <w:p w14:paraId="31D573D6" w14:textId="05F133B3" w:rsidR="00D17141" w:rsidRPr="00AE5CBB" w:rsidRDefault="00AE5CBB" w:rsidP="00C02716">
            <w:pPr>
              <w:rPr>
                <w:rFonts w:ascii="Helvetica" w:hAnsi="Helvetica" w:cs="Helvetica"/>
                <w:sz w:val="22"/>
                <w:szCs w:val="22"/>
              </w:rPr>
            </w:pPr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For </w:t>
            </w:r>
            <w:r w:rsidRPr="0029042B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WESM</w:t>
            </w:r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</w:t>
            </w:r>
            <w:r w:rsidRPr="0029042B">
              <w:rPr>
                <w:rFonts w:ascii="Helvetica" w:hAnsi="Helvetica"/>
                <w:b/>
                <w:i/>
                <w:sz w:val="22"/>
                <w:szCs w:val="22"/>
                <w:u w:val="single"/>
              </w:rPr>
              <w:t>settlements</w:t>
            </w:r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to reflect th</w:t>
            </w:r>
            <w:r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e actual physical transactions </w:t>
            </w:r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in Luzon, </w:t>
            </w:r>
            <w:proofErr w:type="spellStart"/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>Visayas</w:t>
            </w:r>
            <w:proofErr w:type="spellEnd"/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, and Mindanao, </w:t>
            </w:r>
            <w:r w:rsid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calculations and procedures </w:t>
            </w:r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on </w:t>
            </w:r>
            <w:r w:rsidRPr="0029042B">
              <w:rPr>
                <w:rFonts w:ascii="Helvetica" w:hAnsi="Helvetica" w:cs="Helvetica"/>
                <w:b/>
                <w:sz w:val="22"/>
                <w:szCs w:val="22"/>
                <w:u w:val="single"/>
                <w:lang w:val="en-PH" w:eastAsia="en-PH"/>
              </w:rPr>
              <w:t xml:space="preserve">administered price determination methodology and </w:t>
            </w:r>
            <w:r w:rsidRPr="0029042B">
              <w:rPr>
                <w:rFonts w:ascii="Helvetica" w:hAnsi="Helvetica" w:cs="Helvetica"/>
                <w:b/>
                <w:bCs/>
                <w:i/>
                <w:sz w:val="22"/>
                <w:szCs w:val="22"/>
                <w:u w:val="single"/>
                <w:lang w:val="en-PH" w:eastAsia="en-PH"/>
              </w:rPr>
              <w:t>net settlement</w:t>
            </w:r>
            <w:r>
              <w:rPr>
                <w:rFonts w:ascii="Helvetica" w:hAnsi="Helvetica" w:cs="Helvetica"/>
                <w:b/>
                <w:bCs/>
                <w:i/>
                <w:sz w:val="22"/>
                <w:szCs w:val="22"/>
                <w:u w:val="single"/>
                <w:lang w:val="en-PH" w:eastAsia="en-PH"/>
              </w:rPr>
              <w:t xml:space="preserve"> </w:t>
            </w:r>
            <w:r w:rsidRPr="0029042B">
              <w:rPr>
                <w:rFonts w:ascii="Helvetica" w:hAnsi="Helvetica" w:cs="Helvetica"/>
                <w:b/>
                <w:bCs/>
                <w:i/>
                <w:sz w:val="22"/>
                <w:szCs w:val="22"/>
                <w:u w:val="single"/>
                <w:lang w:val="en-PH" w:eastAsia="en-PH"/>
              </w:rPr>
              <w:t xml:space="preserve"> surplus </w:t>
            </w:r>
            <w:r w:rsidRPr="0029042B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val="en-PH" w:eastAsia="en-PH"/>
              </w:rPr>
              <w:t xml:space="preserve">as identified in Appendix D </w:t>
            </w:r>
            <w:r w:rsidR="00C02716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val="en-PH" w:eastAsia="en-PH"/>
              </w:rPr>
              <w:t>shall</w:t>
            </w:r>
            <w:r w:rsidRPr="0029042B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val="en-PH" w:eastAsia="en-PH"/>
              </w:rPr>
              <w:t xml:space="preserve"> be </w:t>
            </w:r>
            <w:r w:rsidR="0029042B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val="en-PH" w:eastAsia="en-PH"/>
              </w:rPr>
              <w:t xml:space="preserve">performed per settlement region </w:t>
            </w:r>
            <w:r w:rsidRPr="0029042B">
              <w:rPr>
                <w:rFonts w:ascii="Helvetica" w:hAnsi="Helvetica" w:cs="Helvetica"/>
                <w:b/>
                <w:bCs/>
                <w:sz w:val="22"/>
                <w:szCs w:val="22"/>
                <w:u w:val="single"/>
                <w:lang w:val="en-PH" w:eastAsia="en-PH"/>
              </w:rPr>
              <w:t xml:space="preserve">until </w:t>
            </w:r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the </w:t>
            </w:r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lastRenderedPageBreak/>
              <w:t>interconnection of Luzon/</w:t>
            </w:r>
            <w:proofErr w:type="spellStart"/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>Visayas</w:t>
            </w:r>
            <w:proofErr w:type="spellEnd"/>
            <w:r w:rsidRPr="0029042B">
              <w:rPr>
                <w:rFonts w:ascii="Helvetica" w:hAnsi="Helvetica"/>
                <w:b/>
                <w:sz w:val="22"/>
                <w:szCs w:val="22"/>
                <w:u w:val="single"/>
              </w:rPr>
              <w:t xml:space="preserve"> and Mindanao.</w:t>
            </w:r>
          </w:p>
        </w:tc>
        <w:tc>
          <w:tcPr>
            <w:tcW w:w="3600" w:type="dxa"/>
          </w:tcPr>
          <w:p w14:paraId="64C9B67A" w14:textId="33DE2622" w:rsidR="00D17141" w:rsidRPr="00540E4C" w:rsidRDefault="00AE5CBB">
            <w:p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lastRenderedPageBreak/>
              <w:t>Provide reference to the Appendix specifying the calculations that would be applied per settlement region prior to the interconnection of the Mindanao grid to the Luzon/</w:t>
            </w:r>
            <w:proofErr w:type="spellStart"/>
            <w:r>
              <w:rPr>
                <w:rFonts w:ascii="Helvetica" w:hAnsi="Helvetica" w:cs="Helvetica"/>
                <w:sz w:val="22"/>
                <w:szCs w:val="22"/>
              </w:rPr>
              <w:t>Visayas</w:t>
            </w:r>
            <w:proofErr w:type="spellEnd"/>
            <w:r>
              <w:rPr>
                <w:rFonts w:ascii="Helvetica" w:hAnsi="Helvetica" w:cs="Helvetica"/>
                <w:sz w:val="22"/>
                <w:szCs w:val="22"/>
              </w:rPr>
              <w:t xml:space="preserve"> grids</w:t>
            </w:r>
          </w:p>
        </w:tc>
      </w:tr>
      <w:tr w:rsidR="00D17141" w:rsidRPr="00540E4C" w14:paraId="30ED6F54" w14:textId="77777777" w:rsidTr="00D17141">
        <w:trPr>
          <w:trHeight w:val="58"/>
        </w:trPr>
        <w:tc>
          <w:tcPr>
            <w:tcW w:w="1800" w:type="dxa"/>
          </w:tcPr>
          <w:p w14:paraId="1B30DA1D" w14:textId="2922E450" w:rsidR="00D17141" w:rsidRPr="00D17141" w:rsidRDefault="00D17141" w:rsidP="00D17141">
            <w:pPr>
              <w:rPr>
                <w:rFonts w:ascii="Helvetica" w:hAnsi="Helvetica" w:cs="Helvetica"/>
                <w:sz w:val="22"/>
                <w:szCs w:val="22"/>
              </w:rPr>
            </w:pPr>
            <w:r w:rsidRPr="00D17141">
              <w:rPr>
                <w:rFonts w:ascii="Helvetica" w:hAnsi="Helvetica" w:cs="Helvetica"/>
                <w:sz w:val="22"/>
                <w:szCs w:val="22"/>
              </w:rPr>
              <w:lastRenderedPageBreak/>
              <w:t>APPENDICES</w:t>
            </w:r>
          </w:p>
        </w:tc>
        <w:tc>
          <w:tcPr>
            <w:tcW w:w="1350" w:type="dxa"/>
          </w:tcPr>
          <w:p w14:paraId="3C2C405F" w14:textId="2CF6CC64" w:rsidR="00D17141" w:rsidRPr="00AE5CBB" w:rsidRDefault="00AE5CBB" w:rsidP="00D17141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29042B">
              <w:rPr>
                <w:rFonts w:ascii="Helvetica" w:hAnsi="Helvetica" w:cs="Helvetica"/>
                <w:b/>
                <w:sz w:val="18"/>
                <w:szCs w:val="22"/>
                <w:u w:val="single"/>
              </w:rPr>
              <w:t>APPENDIX D - PROVISIONS PRIOR TO INTERCONNECTION OF MINDANAO</w:t>
            </w:r>
            <w:r>
              <w:rPr>
                <w:rFonts w:ascii="Helvetica" w:hAnsi="Helvetica" w:cs="Helvetica"/>
                <w:b/>
                <w:sz w:val="18"/>
                <w:szCs w:val="22"/>
                <w:u w:val="single"/>
              </w:rPr>
              <w:t xml:space="preserve"> </w:t>
            </w:r>
            <w:r>
              <w:rPr>
                <w:rFonts w:ascii="Helvetica" w:hAnsi="Helvetica" w:cs="Helvetica"/>
                <w:sz w:val="18"/>
                <w:szCs w:val="22"/>
              </w:rPr>
              <w:t>(new)</w:t>
            </w:r>
          </w:p>
        </w:tc>
        <w:tc>
          <w:tcPr>
            <w:tcW w:w="4230" w:type="dxa"/>
          </w:tcPr>
          <w:p w14:paraId="08AE56B1" w14:textId="130BF1DF" w:rsidR="00D17141" w:rsidRDefault="00AE5CBB" w:rsidP="00D17141">
            <w:pPr>
              <w:pStyle w:val="Heading3"/>
              <w:numPr>
                <w:ilvl w:val="0"/>
                <w:numId w:val="0"/>
              </w:numPr>
              <w:jc w:val="center"/>
              <w:rPr>
                <w:szCs w:val="22"/>
              </w:rPr>
            </w:pPr>
            <w:r>
              <w:rPr>
                <w:szCs w:val="22"/>
              </w:rPr>
              <w:t>N / A</w:t>
            </w:r>
          </w:p>
        </w:tc>
        <w:tc>
          <w:tcPr>
            <w:tcW w:w="4234" w:type="dxa"/>
          </w:tcPr>
          <w:p w14:paraId="23407BC0" w14:textId="4C4AADCF" w:rsidR="00D17141" w:rsidRDefault="00AE5CBB" w:rsidP="00D17141">
            <w:pPr>
              <w:jc w:val="center"/>
              <w:rPr>
                <w:rFonts w:ascii="Helvetica" w:hAnsi="Helvetica" w:cs="Helvetica"/>
                <w:sz w:val="22"/>
                <w:szCs w:val="22"/>
              </w:rPr>
            </w:pPr>
            <w:r w:rsidRPr="00D17141">
              <w:rPr>
                <w:rFonts w:ascii="Helvetica" w:hAnsi="Helvetica" w:cs="Helvetica"/>
                <w:i/>
                <w:sz w:val="22"/>
                <w:szCs w:val="22"/>
              </w:rPr>
              <w:t>(See appendix)</w:t>
            </w:r>
          </w:p>
        </w:tc>
        <w:tc>
          <w:tcPr>
            <w:tcW w:w="3600" w:type="dxa"/>
          </w:tcPr>
          <w:p w14:paraId="0A845952" w14:textId="77777777" w:rsidR="00AE5CBB" w:rsidRDefault="00AE5CBB" w:rsidP="00AE5CBB">
            <w:pPr>
              <w:rPr>
                <w:rFonts w:ascii="Helvetica" w:hAnsi="Helvetica" w:cs="Helvetica"/>
                <w:sz w:val="22"/>
                <w:szCs w:val="22"/>
              </w:rPr>
            </w:pPr>
            <w:r w:rsidRPr="003F09BA">
              <w:rPr>
                <w:rFonts w:ascii="Helvetica" w:hAnsi="Helvetica" w:cs="Helvetica"/>
                <w:sz w:val="22"/>
                <w:szCs w:val="22"/>
              </w:rPr>
              <w:t>Since there is no physical flow of electricity between Luzon/</w:t>
            </w:r>
            <w:proofErr w:type="spellStart"/>
            <w:r w:rsidRPr="003F09BA">
              <w:rPr>
                <w:rFonts w:ascii="Helvetica" w:hAnsi="Helvetica" w:cs="Helvetica"/>
                <w:sz w:val="22"/>
                <w:szCs w:val="22"/>
              </w:rPr>
              <w:t>Visayas</w:t>
            </w:r>
            <w:proofErr w:type="spellEnd"/>
            <w:r w:rsidRPr="003F09BA">
              <w:rPr>
                <w:rFonts w:ascii="Helvetica" w:hAnsi="Helvetica" w:cs="Helvetica"/>
                <w:sz w:val="22"/>
                <w:szCs w:val="22"/>
              </w:rPr>
              <w:t xml:space="preserve"> and Mindanao until interconnection, it is proposed that</w:t>
            </w:r>
            <w:r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126345E8" w14:textId="77777777" w:rsidR="00AE5CBB" w:rsidRPr="00E90F3D" w:rsidRDefault="00AE5CBB" w:rsidP="00AE5CBB">
            <w:pPr>
              <w:pStyle w:val="ListParagraph"/>
              <w:numPr>
                <w:ilvl w:val="0"/>
                <w:numId w:val="47"/>
              </w:numPr>
              <w:rPr>
                <w:rFonts w:ascii="Helvetica" w:hAnsi="Helvetica" w:cs="Helvetica"/>
                <w:sz w:val="22"/>
                <w:szCs w:val="22"/>
              </w:rPr>
            </w:pPr>
            <w:r>
              <w:rPr>
                <w:rFonts w:ascii="Helvetica" w:hAnsi="Helvetica" w:cs="Helvetica"/>
                <w:sz w:val="22"/>
                <w:szCs w:val="22"/>
              </w:rPr>
              <w:t>A</w:t>
            </w:r>
            <w:r w:rsidRPr="00E90F3D">
              <w:rPr>
                <w:rFonts w:ascii="Helvetica" w:hAnsi="Helvetica" w:cs="Helvetica"/>
                <w:sz w:val="22"/>
                <w:szCs w:val="22"/>
              </w:rPr>
              <w:t>dministered prices in Mindanao should not be affected by prices in L</w:t>
            </w:r>
            <w:r>
              <w:rPr>
                <w:rFonts w:ascii="Helvetica" w:hAnsi="Helvetica" w:cs="Helvetica"/>
                <w:sz w:val="22"/>
                <w:szCs w:val="22"/>
              </w:rPr>
              <w:t xml:space="preserve">uzon and </w:t>
            </w:r>
            <w:proofErr w:type="spellStart"/>
            <w:r>
              <w:rPr>
                <w:rFonts w:ascii="Helvetica" w:hAnsi="Helvetica" w:cs="Helvetica"/>
                <w:sz w:val="22"/>
                <w:szCs w:val="22"/>
              </w:rPr>
              <w:t>Visayas</w:t>
            </w:r>
            <w:proofErr w:type="spellEnd"/>
            <w:r>
              <w:rPr>
                <w:rFonts w:ascii="Helvetica" w:hAnsi="Helvetica" w:cs="Helvetica"/>
                <w:sz w:val="22"/>
                <w:szCs w:val="22"/>
              </w:rPr>
              <w:t xml:space="preserve"> and vice versa; and</w:t>
            </w:r>
          </w:p>
          <w:p w14:paraId="7BD8381B" w14:textId="67FAC812" w:rsidR="00D17141" w:rsidRPr="0029042B" w:rsidRDefault="00AE5CBB" w:rsidP="0029042B">
            <w:pPr>
              <w:pStyle w:val="ListParagraph"/>
              <w:numPr>
                <w:ilvl w:val="0"/>
                <w:numId w:val="47"/>
              </w:numPr>
              <w:rPr>
                <w:rFonts w:ascii="Helvetica" w:hAnsi="Helvetica" w:cs="Helvetica"/>
                <w:sz w:val="22"/>
                <w:szCs w:val="22"/>
              </w:rPr>
            </w:pPr>
            <w:r w:rsidRPr="0029042B">
              <w:rPr>
                <w:rFonts w:ascii="Helvetica" w:hAnsi="Helvetica" w:cs="Helvetica"/>
                <w:sz w:val="22"/>
                <w:szCs w:val="22"/>
              </w:rPr>
              <w:t>NSS from each settlement region (Luzon/</w:t>
            </w:r>
            <w:proofErr w:type="spellStart"/>
            <w:r w:rsidRPr="0029042B">
              <w:rPr>
                <w:rFonts w:ascii="Helvetica" w:hAnsi="Helvetica" w:cs="Helvetica"/>
                <w:sz w:val="22"/>
                <w:szCs w:val="22"/>
              </w:rPr>
              <w:t>Visayas</w:t>
            </w:r>
            <w:proofErr w:type="spellEnd"/>
            <w:r w:rsidRPr="0029042B">
              <w:rPr>
                <w:rFonts w:ascii="Helvetica" w:hAnsi="Helvetica" w:cs="Helvetica"/>
                <w:sz w:val="22"/>
                <w:szCs w:val="22"/>
              </w:rPr>
              <w:t>, Mindanao) be separately accounted for and flowed back to each settlement region.</w:t>
            </w:r>
          </w:p>
        </w:tc>
      </w:tr>
    </w:tbl>
    <w:p w14:paraId="446136DC" w14:textId="77777777" w:rsidR="00D17141" w:rsidRPr="009E2962" w:rsidRDefault="00D17141" w:rsidP="00C13DF1">
      <w:pPr>
        <w:ind w:left="-1260" w:right="-1440"/>
        <w:rPr>
          <w:rFonts w:ascii="Helvetica" w:hAnsi="Helvetica" w:cs="Helvetica"/>
          <w:sz w:val="22"/>
          <w:szCs w:val="22"/>
        </w:rPr>
      </w:pPr>
    </w:p>
    <w:p w14:paraId="152CC8B9" w14:textId="77777777" w:rsidR="0018065D" w:rsidRPr="009E2962" w:rsidRDefault="003966B0" w:rsidP="00C13DF1">
      <w:pPr>
        <w:ind w:left="-1260" w:right="-1440"/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        </w:t>
      </w:r>
      <w:r w:rsidR="00294DB4" w:rsidRPr="009E2962">
        <w:rPr>
          <w:rFonts w:ascii="Helvetica" w:hAnsi="Helvetica" w:cs="Helvetica"/>
          <w:sz w:val="22"/>
          <w:szCs w:val="22"/>
        </w:rPr>
        <w:t>Note: For convenience, please underline and put in bold letters the proposed changes to the WESM Manual</w:t>
      </w:r>
      <w:r w:rsidR="005046BD" w:rsidRPr="009E2962">
        <w:rPr>
          <w:rFonts w:ascii="Helvetica" w:hAnsi="Helvetica" w:cs="Helvetica"/>
          <w:sz w:val="22"/>
          <w:szCs w:val="22"/>
        </w:rPr>
        <w:t>.</w:t>
      </w:r>
    </w:p>
    <w:p w14:paraId="721D2BFC" w14:textId="77777777" w:rsidR="00BD4A70" w:rsidRPr="009E2962" w:rsidRDefault="00BD4A70" w:rsidP="00294DB4">
      <w:pPr>
        <w:ind w:left="180"/>
        <w:rPr>
          <w:rFonts w:ascii="Helvetica" w:hAnsi="Helvetica" w:cs="Helvetica"/>
          <w:b/>
          <w:sz w:val="22"/>
          <w:szCs w:val="22"/>
        </w:rPr>
        <w:sectPr w:rsidR="00BD4A70" w:rsidRPr="009E2962" w:rsidSect="00B71B6A">
          <w:headerReference w:type="default" r:id="rId11"/>
          <w:footerReference w:type="default" r:id="rId12"/>
          <w:headerReference w:type="first" r:id="rId13"/>
          <w:footerReference w:type="first" r:id="rId14"/>
          <w:pgSz w:w="16834" w:h="11909" w:orient="landscape" w:code="9"/>
          <w:pgMar w:top="1800" w:right="1440" w:bottom="1800" w:left="1440" w:header="720" w:footer="720" w:gutter="0"/>
          <w:pgNumType w:start="1"/>
          <w:cols w:space="720"/>
          <w:titlePg/>
          <w:docGrid w:linePitch="360"/>
        </w:sectPr>
      </w:pPr>
    </w:p>
    <w:p w14:paraId="642D4706" w14:textId="50AE18D0" w:rsidR="00BD4A70" w:rsidRPr="009E2962" w:rsidRDefault="00B307D3" w:rsidP="00B307D3">
      <w:pPr>
        <w:numPr>
          <w:ilvl w:val="0"/>
          <w:numId w:val="1"/>
        </w:numPr>
        <w:tabs>
          <w:tab w:val="clear" w:pos="180"/>
          <w:tab w:val="num" w:pos="360"/>
        </w:tabs>
        <w:ind w:left="36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lastRenderedPageBreak/>
        <w:t xml:space="preserve">Proposed Scheme to Monitor the Effectiveness of the Proposed </w:t>
      </w:r>
      <w:r w:rsidR="005A05C8" w:rsidRPr="009E2962">
        <w:rPr>
          <w:rFonts w:ascii="Helvetica" w:hAnsi="Helvetica" w:cs="Helvetica"/>
          <w:b/>
          <w:sz w:val="22"/>
          <w:szCs w:val="22"/>
        </w:rPr>
        <w:t xml:space="preserve">Changes to the </w:t>
      </w:r>
      <w:r w:rsidRPr="009E2962">
        <w:rPr>
          <w:rFonts w:ascii="Helvetica" w:hAnsi="Helvetica" w:cs="Helvetica"/>
          <w:b/>
          <w:sz w:val="22"/>
          <w:szCs w:val="22"/>
        </w:rPr>
        <w:t xml:space="preserve">WESM </w:t>
      </w:r>
      <w:r w:rsidR="005A05C8" w:rsidRPr="009E2962">
        <w:rPr>
          <w:rFonts w:ascii="Helvetica" w:hAnsi="Helvetica" w:cs="Helvetica"/>
          <w:b/>
          <w:sz w:val="22"/>
          <w:szCs w:val="22"/>
        </w:rPr>
        <w:t>Manual</w:t>
      </w:r>
      <w:r w:rsidR="00AA5891">
        <w:rPr>
          <w:rFonts w:ascii="Helvetica" w:hAnsi="Helvetica" w:cs="Helvetica"/>
          <w:b/>
          <w:sz w:val="22"/>
          <w:szCs w:val="22"/>
        </w:rPr>
        <w:t>s</w:t>
      </w:r>
    </w:p>
    <w:p w14:paraId="380AA159" w14:textId="77777777" w:rsidR="001B5A18" w:rsidRPr="009E2962" w:rsidRDefault="001B5A18" w:rsidP="001B5A18">
      <w:pPr>
        <w:rPr>
          <w:rFonts w:ascii="Helvetica" w:hAnsi="Helvetica" w:cs="Helvetica"/>
          <w:b/>
          <w:sz w:val="22"/>
          <w:szCs w:val="22"/>
        </w:rPr>
      </w:pPr>
    </w:p>
    <w:p w14:paraId="0ADCA9F4" w14:textId="77777777" w:rsidR="001B5A18" w:rsidRPr="009E2962" w:rsidRDefault="001B5A18" w:rsidP="001B5A18">
      <w:pPr>
        <w:rPr>
          <w:rFonts w:ascii="Helvetica" w:hAnsi="Helvetica" w:cs="Helvetica"/>
          <w:b/>
          <w:sz w:val="22"/>
          <w:szCs w:val="22"/>
        </w:rPr>
      </w:pPr>
    </w:p>
    <w:tbl>
      <w:tblPr>
        <w:tblW w:w="88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56"/>
      </w:tblGrid>
      <w:tr w:rsidR="005B2F53" w:rsidRPr="00B3731B" w14:paraId="0C9D3C4B" w14:textId="77777777" w:rsidTr="00B3731B">
        <w:tc>
          <w:tcPr>
            <w:tcW w:w="8856" w:type="dxa"/>
          </w:tcPr>
          <w:p w14:paraId="4E70A837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52F2371F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313984BE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06A636C2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318F59C3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3736AE6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5DD8EA52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5A233CA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AA9AAB8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A07229E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EC7F610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5837CEF4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00B4C51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C7BABEB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2F7F572D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4340161D" w14:textId="77777777" w:rsidR="005B2F53" w:rsidRPr="00B3731B" w:rsidRDefault="005B2F53" w:rsidP="001B5A18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</w:tbl>
    <w:p w14:paraId="071EAFFD" w14:textId="77777777" w:rsidR="001B5A18" w:rsidRPr="009E2962" w:rsidRDefault="001B5A18" w:rsidP="001B5A18">
      <w:pPr>
        <w:rPr>
          <w:rFonts w:ascii="Helvetica" w:hAnsi="Helvetica" w:cs="Helvetica"/>
          <w:b/>
          <w:sz w:val="22"/>
          <w:szCs w:val="22"/>
        </w:rPr>
      </w:pPr>
    </w:p>
    <w:p w14:paraId="3F522CDD" w14:textId="77777777" w:rsidR="00B307D3" w:rsidRPr="009E2962" w:rsidRDefault="00B307D3" w:rsidP="00B307D3">
      <w:pPr>
        <w:rPr>
          <w:rFonts w:ascii="Helvetica" w:hAnsi="Helvetica" w:cs="Helvetica"/>
          <w:b/>
          <w:sz w:val="22"/>
          <w:szCs w:val="22"/>
        </w:rPr>
      </w:pPr>
    </w:p>
    <w:p w14:paraId="4E8FFDB7" w14:textId="77777777" w:rsidR="00756C1E" w:rsidRPr="009E2962" w:rsidRDefault="0019736B" w:rsidP="00B307D3">
      <w:pPr>
        <w:numPr>
          <w:ilvl w:val="0"/>
          <w:numId w:val="1"/>
        </w:numPr>
        <w:tabs>
          <w:tab w:val="clear" w:pos="180"/>
          <w:tab w:val="num" w:pos="360"/>
        </w:tabs>
        <w:ind w:left="36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 xml:space="preserve"> </w:t>
      </w:r>
      <w:r w:rsidR="00756C1E" w:rsidRPr="009E2962">
        <w:rPr>
          <w:rFonts w:ascii="Helvetica" w:hAnsi="Helvetica" w:cs="Helvetica"/>
          <w:b/>
          <w:sz w:val="22"/>
          <w:szCs w:val="22"/>
        </w:rPr>
        <w:t xml:space="preserve">Referral </w:t>
      </w:r>
    </w:p>
    <w:p w14:paraId="050530BF" w14:textId="77777777" w:rsidR="00756C1E" w:rsidRPr="009E2962" w:rsidRDefault="00756C1E" w:rsidP="00756C1E">
      <w:pPr>
        <w:rPr>
          <w:rFonts w:ascii="Helvetica" w:hAnsi="Helvetica" w:cs="Helvetica"/>
          <w:b/>
          <w:sz w:val="22"/>
          <w:szCs w:val="22"/>
        </w:rPr>
      </w:pPr>
    </w:p>
    <w:p w14:paraId="332BCC01" w14:textId="77777777" w:rsidR="0011361B" w:rsidRPr="009E2962" w:rsidRDefault="00EC1079" w:rsidP="00EC1079">
      <w:pPr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  </w:t>
      </w:r>
      <w:r w:rsidR="006C6EB5" w:rsidRPr="009E2962">
        <w:rPr>
          <w:rFonts w:ascii="Helvetica" w:hAnsi="Helvetica" w:cs="Helvetica"/>
          <w:sz w:val="22"/>
          <w:szCs w:val="22"/>
        </w:rPr>
        <w:t xml:space="preserve">MAG Date Received:  </w:t>
      </w:r>
      <w:r w:rsidR="0011361B" w:rsidRPr="009E2962">
        <w:rPr>
          <w:rFonts w:ascii="Helvetica" w:hAnsi="Helvetica" w:cs="Helvetica"/>
          <w:sz w:val="22"/>
          <w:szCs w:val="22"/>
        </w:rPr>
        <w:t>_______________</w:t>
      </w:r>
      <w:r w:rsidR="006C6EB5" w:rsidRPr="009E2962">
        <w:rPr>
          <w:rFonts w:ascii="Helvetica" w:hAnsi="Helvetica" w:cs="Helvetica"/>
          <w:sz w:val="22"/>
          <w:szCs w:val="22"/>
        </w:rPr>
        <w:t>_________</w:t>
      </w:r>
      <w:r w:rsidR="0011361B" w:rsidRPr="009E2962">
        <w:rPr>
          <w:rFonts w:ascii="Helvetica" w:hAnsi="Helvetica" w:cs="Helvetica"/>
          <w:sz w:val="22"/>
          <w:szCs w:val="22"/>
        </w:rPr>
        <w:t xml:space="preserve">    </w:t>
      </w:r>
    </w:p>
    <w:p w14:paraId="323E1A2E" w14:textId="77777777" w:rsidR="0019736B" w:rsidRPr="009E2962" w:rsidRDefault="0011361B" w:rsidP="0011361B">
      <w:pPr>
        <w:rPr>
          <w:rFonts w:ascii="Helvetica" w:hAnsi="Helvetica" w:cs="Helvetica"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  </w:t>
      </w:r>
    </w:p>
    <w:p w14:paraId="137F2C0F" w14:textId="77777777" w:rsidR="006C6EB5" w:rsidRPr="009E2962" w:rsidRDefault="0019736B" w:rsidP="0011361B">
      <w:pPr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sz w:val="22"/>
          <w:szCs w:val="22"/>
        </w:rPr>
        <w:t xml:space="preserve">   Proposed</w:t>
      </w:r>
      <w:r w:rsidR="006C6EB5" w:rsidRPr="009E2962">
        <w:rPr>
          <w:rFonts w:ascii="Helvetica" w:hAnsi="Helvetica" w:cs="Helvetica"/>
          <w:sz w:val="22"/>
          <w:szCs w:val="22"/>
        </w:rPr>
        <w:t xml:space="preserve"> Amendment:  </w:t>
      </w:r>
      <w:r w:rsidR="0011361B" w:rsidRPr="009E2962">
        <w:rPr>
          <w:rFonts w:ascii="Helvetica" w:hAnsi="Helvetica" w:cs="Helvetica"/>
          <w:sz w:val="22"/>
          <w:szCs w:val="22"/>
        </w:rPr>
        <w:t xml:space="preserve">       </w:t>
      </w:r>
      <w:r w:rsidR="006C6EB5" w:rsidRPr="009E2962">
        <w:rPr>
          <w:rFonts w:ascii="Helvetica" w:hAnsi="Helvetica" w:cs="Helvetica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6"/>
      <w:r w:rsidR="006C6EB5" w:rsidRPr="009E2962">
        <w:rPr>
          <w:rFonts w:ascii="Helvetica" w:hAnsi="Helvetica" w:cs="Helvetica"/>
          <w:sz w:val="22"/>
          <w:szCs w:val="22"/>
        </w:rPr>
        <w:instrText xml:space="preserve"> FORMCHECKBOX </w:instrText>
      </w:r>
      <w:r w:rsidR="002E5F78">
        <w:rPr>
          <w:rFonts w:ascii="Helvetica" w:hAnsi="Helvetica" w:cs="Helvetica"/>
          <w:sz w:val="22"/>
          <w:szCs w:val="22"/>
        </w:rPr>
      </w:r>
      <w:r w:rsidR="002E5F78">
        <w:rPr>
          <w:rFonts w:ascii="Helvetica" w:hAnsi="Helvetica" w:cs="Helvetica"/>
          <w:sz w:val="22"/>
          <w:szCs w:val="22"/>
        </w:rPr>
        <w:fldChar w:fldCharType="separate"/>
      </w:r>
      <w:r w:rsidR="006C6EB5" w:rsidRPr="009E2962">
        <w:rPr>
          <w:rFonts w:ascii="Helvetica" w:hAnsi="Helvetica" w:cs="Helvetica"/>
          <w:sz w:val="22"/>
          <w:szCs w:val="22"/>
        </w:rPr>
        <w:fldChar w:fldCharType="end"/>
      </w:r>
      <w:bookmarkEnd w:id="6"/>
      <w:r w:rsidR="006C6EB5" w:rsidRPr="009E2962">
        <w:rPr>
          <w:rFonts w:ascii="Helvetica" w:hAnsi="Helvetica" w:cs="Helvetica"/>
          <w:sz w:val="22"/>
          <w:szCs w:val="22"/>
        </w:rPr>
        <w:t xml:space="preserve"> Urgent  </w:t>
      </w:r>
      <w:r w:rsidR="0011361B" w:rsidRPr="009E2962">
        <w:rPr>
          <w:rFonts w:ascii="Helvetica" w:hAnsi="Helvetica" w:cs="Helvetica"/>
          <w:sz w:val="22"/>
          <w:szCs w:val="22"/>
        </w:rPr>
        <w:t xml:space="preserve">       </w:t>
      </w:r>
      <w:r w:rsidR="006C6EB5" w:rsidRPr="009E2962">
        <w:rPr>
          <w:rFonts w:ascii="Helvetica" w:hAnsi="Helvetica" w:cs="Helvetic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7"/>
      <w:r w:rsidR="006C6EB5" w:rsidRPr="009E2962">
        <w:rPr>
          <w:rFonts w:ascii="Helvetica" w:hAnsi="Helvetica" w:cs="Helvetica"/>
          <w:sz w:val="22"/>
          <w:szCs w:val="22"/>
        </w:rPr>
        <w:instrText xml:space="preserve"> FORMCHECKBOX </w:instrText>
      </w:r>
      <w:r w:rsidR="002E5F78">
        <w:rPr>
          <w:rFonts w:ascii="Helvetica" w:hAnsi="Helvetica" w:cs="Helvetica"/>
          <w:sz w:val="22"/>
          <w:szCs w:val="22"/>
        </w:rPr>
      </w:r>
      <w:r w:rsidR="002E5F78">
        <w:rPr>
          <w:rFonts w:ascii="Helvetica" w:hAnsi="Helvetica" w:cs="Helvetica"/>
          <w:sz w:val="22"/>
          <w:szCs w:val="22"/>
        </w:rPr>
        <w:fldChar w:fldCharType="separate"/>
      </w:r>
      <w:r w:rsidR="006C6EB5" w:rsidRPr="009E2962">
        <w:rPr>
          <w:rFonts w:ascii="Helvetica" w:hAnsi="Helvetica" w:cs="Helvetica"/>
          <w:sz w:val="22"/>
          <w:szCs w:val="22"/>
        </w:rPr>
        <w:fldChar w:fldCharType="end"/>
      </w:r>
      <w:bookmarkEnd w:id="7"/>
      <w:r w:rsidR="006C6EB5" w:rsidRPr="009E2962">
        <w:rPr>
          <w:rFonts w:ascii="Helvetica" w:hAnsi="Helvetica" w:cs="Helvetica"/>
          <w:sz w:val="22"/>
          <w:szCs w:val="22"/>
        </w:rPr>
        <w:t xml:space="preserve"> Minor         </w:t>
      </w:r>
      <w:r w:rsidR="006C6EB5" w:rsidRPr="009E2962">
        <w:rPr>
          <w:rFonts w:ascii="Helvetica" w:hAnsi="Helvetica" w:cs="Helvetica"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8"/>
      <w:r w:rsidR="006C6EB5" w:rsidRPr="009E2962">
        <w:rPr>
          <w:rFonts w:ascii="Helvetica" w:hAnsi="Helvetica" w:cs="Helvetica"/>
          <w:sz w:val="22"/>
          <w:szCs w:val="22"/>
        </w:rPr>
        <w:instrText xml:space="preserve"> FORMCHECKBOX </w:instrText>
      </w:r>
      <w:r w:rsidR="002E5F78">
        <w:rPr>
          <w:rFonts w:ascii="Helvetica" w:hAnsi="Helvetica" w:cs="Helvetica"/>
          <w:sz w:val="22"/>
          <w:szCs w:val="22"/>
        </w:rPr>
      </w:r>
      <w:r w:rsidR="002E5F78">
        <w:rPr>
          <w:rFonts w:ascii="Helvetica" w:hAnsi="Helvetica" w:cs="Helvetica"/>
          <w:sz w:val="22"/>
          <w:szCs w:val="22"/>
        </w:rPr>
        <w:fldChar w:fldCharType="separate"/>
      </w:r>
      <w:r w:rsidR="006C6EB5" w:rsidRPr="009E2962">
        <w:rPr>
          <w:rFonts w:ascii="Helvetica" w:hAnsi="Helvetica" w:cs="Helvetica"/>
          <w:sz w:val="22"/>
          <w:szCs w:val="22"/>
        </w:rPr>
        <w:fldChar w:fldCharType="end"/>
      </w:r>
      <w:bookmarkEnd w:id="8"/>
      <w:r w:rsidR="006C6EB5" w:rsidRPr="009E2962">
        <w:rPr>
          <w:rFonts w:ascii="Helvetica" w:hAnsi="Helvetica" w:cs="Helvetica"/>
          <w:sz w:val="22"/>
          <w:szCs w:val="22"/>
        </w:rPr>
        <w:t xml:space="preserve"> General</w:t>
      </w:r>
    </w:p>
    <w:p w14:paraId="10C9EAA8" w14:textId="77777777" w:rsidR="006C6EB5" w:rsidRPr="009E2962" w:rsidRDefault="006C6EB5" w:rsidP="006C6EB5">
      <w:pPr>
        <w:rPr>
          <w:rFonts w:ascii="Helvetica" w:hAnsi="Helvetica" w:cs="Helvetica"/>
          <w:b/>
          <w:sz w:val="22"/>
          <w:szCs w:val="22"/>
        </w:rPr>
      </w:pPr>
    </w:p>
    <w:p w14:paraId="2D3BF324" w14:textId="77777777" w:rsidR="00EC1079" w:rsidRPr="009E2962" w:rsidRDefault="00EC1079" w:rsidP="006C6EB5">
      <w:pPr>
        <w:rPr>
          <w:rFonts w:ascii="Helvetica" w:hAnsi="Helvetica" w:cs="Helvetica"/>
          <w:b/>
          <w:sz w:val="22"/>
          <w:szCs w:val="22"/>
        </w:rPr>
      </w:pPr>
    </w:p>
    <w:p w14:paraId="6FEB8A2F" w14:textId="77777777" w:rsidR="00756C1E" w:rsidRPr="009E2962" w:rsidRDefault="00756C1E" w:rsidP="00EC1079">
      <w:pPr>
        <w:numPr>
          <w:ilvl w:val="0"/>
          <w:numId w:val="3"/>
        </w:numPr>
        <w:tabs>
          <w:tab w:val="clear" w:pos="540"/>
          <w:tab w:val="num" w:pos="360"/>
        </w:tabs>
        <w:ind w:hanging="54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t xml:space="preserve">For Urgent Amendment </w:t>
      </w:r>
      <w:r w:rsidR="002F414A" w:rsidRPr="009E2962">
        <w:rPr>
          <w:rFonts w:ascii="Helvetica" w:hAnsi="Helvetica" w:cs="Helvetica"/>
          <w:b/>
          <w:sz w:val="22"/>
          <w:szCs w:val="22"/>
        </w:rPr>
        <w:t>(For the use of PEMC President only)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00"/>
        <w:gridCol w:w="5220"/>
      </w:tblGrid>
      <w:tr w:rsidR="00756C1E" w:rsidRPr="00B3731B" w14:paraId="27182C9F" w14:textId="77777777" w:rsidTr="00B3731B">
        <w:trPr>
          <w:trHeight w:val="262"/>
        </w:trPr>
        <w:tc>
          <w:tcPr>
            <w:tcW w:w="3600" w:type="dxa"/>
          </w:tcPr>
          <w:p w14:paraId="3A2132AC" w14:textId="77777777" w:rsidR="00756C1E" w:rsidRPr="00B3731B" w:rsidRDefault="00756C1E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Date Referred to PEMC President</w:t>
            </w:r>
          </w:p>
        </w:tc>
        <w:tc>
          <w:tcPr>
            <w:tcW w:w="5220" w:type="dxa"/>
          </w:tcPr>
          <w:p w14:paraId="26A1C53B" w14:textId="77777777" w:rsidR="00756C1E" w:rsidRPr="00B3731B" w:rsidRDefault="00820FB4" w:rsidP="00B3731B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30"/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b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b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fldChar w:fldCharType="end"/>
            </w:r>
            <w:bookmarkEnd w:id="9"/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Yes             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31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0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No</w:t>
            </w:r>
          </w:p>
        </w:tc>
      </w:tr>
      <w:tr w:rsidR="00820FB4" w:rsidRPr="00B3731B" w14:paraId="3BF8AC5E" w14:textId="77777777" w:rsidTr="00B3731B">
        <w:trPr>
          <w:trHeight w:val="262"/>
        </w:trPr>
        <w:tc>
          <w:tcPr>
            <w:tcW w:w="3600" w:type="dxa"/>
          </w:tcPr>
          <w:p w14:paraId="65748E7A" w14:textId="77777777" w:rsidR="00820FB4" w:rsidRPr="00B3731B" w:rsidRDefault="00820FB4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Certifies as urgent</w:t>
            </w:r>
          </w:p>
        </w:tc>
        <w:tc>
          <w:tcPr>
            <w:tcW w:w="5220" w:type="dxa"/>
          </w:tcPr>
          <w:p w14:paraId="438AB96F" w14:textId="77777777" w:rsidR="00820FB4" w:rsidRPr="00B3731B" w:rsidRDefault="00820FB4" w:rsidP="00B3731B">
            <w:pPr>
              <w:spacing w:before="60"/>
              <w:rPr>
                <w:rFonts w:ascii="Helvetica" w:hAnsi="Helvetica" w:cs="Helvetica"/>
                <w:b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32"/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b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b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fldChar w:fldCharType="end"/>
            </w:r>
            <w:bookmarkEnd w:id="11"/>
            <w:r w:rsidRPr="00B3731B">
              <w:rPr>
                <w:rFonts w:ascii="Helvetica" w:hAnsi="Helvetica" w:cs="Helvetica"/>
                <w:b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Yes             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33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2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No</w:t>
            </w:r>
          </w:p>
        </w:tc>
      </w:tr>
      <w:tr w:rsidR="00820FB4" w:rsidRPr="00B3731B" w14:paraId="76FB7471" w14:textId="77777777" w:rsidTr="00B3731B">
        <w:trPr>
          <w:trHeight w:val="262"/>
        </w:trPr>
        <w:tc>
          <w:tcPr>
            <w:tcW w:w="3600" w:type="dxa"/>
          </w:tcPr>
          <w:p w14:paraId="4DF97235" w14:textId="77777777" w:rsidR="00820FB4" w:rsidRPr="00B3731B" w:rsidRDefault="00820FB4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Convene the RCC within 48 hrs.</w:t>
            </w:r>
          </w:p>
        </w:tc>
        <w:tc>
          <w:tcPr>
            <w:tcW w:w="5220" w:type="dxa"/>
          </w:tcPr>
          <w:p w14:paraId="759F2FD8" w14:textId="77777777" w:rsidR="00820FB4" w:rsidRPr="00B3731B" w:rsidRDefault="00820FB4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2F414A" w:rsidRPr="00B3731B" w14:paraId="02575B3C" w14:textId="77777777" w:rsidTr="00B3731B">
        <w:trPr>
          <w:trHeight w:val="262"/>
        </w:trPr>
        <w:tc>
          <w:tcPr>
            <w:tcW w:w="8820" w:type="dxa"/>
            <w:gridSpan w:val="2"/>
          </w:tcPr>
          <w:p w14:paraId="27AF005F" w14:textId="77777777" w:rsidR="00970669" w:rsidRPr="00B3731B" w:rsidRDefault="00970669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Re</w:t>
            </w:r>
            <w:r w:rsidR="00820FB4" w:rsidRPr="00B3731B">
              <w:rPr>
                <w:rFonts w:ascii="Helvetica" w:hAnsi="Helvetica" w:cs="Helvetica"/>
                <w:sz w:val="22"/>
                <w:szCs w:val="22"/>
              </w:rPr>
              <w:t>marks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7FAE16F2" w14:textId="77777777" w:rsidR="00970669" w:rsidRPr="00B3731B" w:rsidRDefault="00970669" w:rsidP="00970669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54B34B55" w14:textId="77777777" w:rsidR="002F414A" w:rsidRPr="00B3731B" w:rsidRDefault="002F414A" w:rsidP="00756C1E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7D5DDACF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4A03CB9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246530E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3EED35B9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2D32DACB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13005665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0EFF2075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C8CF215" w14:textId="77777777" w:rsidR="0011361B" w:rsidRPr="00B3731B" w:rsidRDefault="0011361B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762FF7B4" w14:textId="77777777" w:rsidR="001B5A18" w:rsidRPr="00B3731B" w:rsidRDefault="001B5A18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293E99C5" w14:textId="77777777" w:rsidR="001B5A18" w:rsidRPr="00B3731B" w:rsidRDefault="001B5A18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  <w:p w14:paraId="619DEB43" w14:textId="77777777" w:rsidR="006C6EB5" w:rsidRPr="00B3731B" w:rsidRDefault="006C6EB5" w:rsidP="00756C1E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</w:tbl>
    <w:p w14:paraId="6C53C3DE" w14:textId="77777777" w:rsidR="00756C1E" w:rsidRPr="009E2962" w:rsidRDefault="005A754C" w:rsidP="00EC1079">
      <w:pPr>
        <w:numPr>
          <w:ilvl w:val="0"/>
          <w:numId w:val="3"/>
        </w:numPr>
        <w:tabs>
          <w:tab w:val="clear" w:pos="540"/>
          <w:tab w:val="num" w:pos="360"/>
        </w:tabs>
        <w:ind w:hanging="540"/>
        <w:rPr>
          <w:rFonts w:ascii="Helvetica" w:hAnsi="Helvetica" w:cs="Helvetica"/>
          <w:b/>
          <w:sz w:val="22"/>
          <w:szCs w:val="22"/>
        </w:rPr>
      </w:pPr>
      <w:r w:rsidRPr="009E2962">
        <w:rPr>
          <w:rFonts w:ascii="Helvetica" w:hAnsi="Helvetica" w:cs="Helvetica"/>
          <w:b/>
          <w:sz w:val="22"/>
          <w:szCs w:val="22"/>
        </w:rPr>
        <w:lastRenderedPageBreak/>
        <w:t xml:space="preserve">For Minor and General Amendment </w:t>
      </w:r>
      <w:r w:rsidR="00CC74D4" w:rsidRPr="009E2962">
        <w:rPr>
          <w:rFonts w:ascii="Helvetica" w:hAnsi="Helvetica" w:cs="Helvetica"/>
          <w:b/>
          <w:sz w:val="22"/>
          <w:szCs w:val="22"/>
        </w:rPr>
        <w:t>(For the use of RCC only)</w:t>
      </w:r>
    </w:p>
    <w:tbl>
      <w:tblPr>
        <w:tblW w:w="88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540"/>
        <w:gridCol w:w="5400"/>
      </w:tblGrid>
      <w:tr w:rsidR="005A754C" w:rsidRPr="00B3731B" w14:paraId="457D0EDE" w14:textId="77777777" w:rsidTr="00B3731B">
        <w:tc>
          <w:tcPr>
            <w:tcW w:w="2880" w:type="dxa"/>
          </w:tcPr>
          <w:p w14:paraId="648E08E5" w14:textId="77777777" w:rsidR="005A754C" w:rsidRPr="00B3731B" w:rsidRDefault="00CC74D4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Date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Referred to </w:t>
            </w:r>
            <w:r w:rsidR="00351C13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RCC</w:t>
            </w:r>
            <w:r w:rsidR="00351C13" w:rsidRPr="00B3731B">
              <w:rPr>
                <w:rFonts w:ascii="Helvetica" w:hAnsi="Helvetica" w:cs="Helvetica"/>
                <w:sz w:val="22"/>
                <w:szCs w:val="22"/>
              </w:rPr>
              <w:t xml:space="preserve">:                </w:t>
            </w:r>
          </w:p>
        </w:tc>
        <w:tc>
          <w:tcPr>
            <w:tcW w:w="5940" w:type="dxa"/>
            <w:gridSpan w:val="2"/>
          </w:tcPr>
          <w:p w14:paraId="37F823AA" w14:textId="77777777" w:rsidR="005A754C" w:rsidRPr="00B3731B" w:rsidRDefault="005A754C" w:rsidP="005A754C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5A754C" w:rsidRPr="00B3731B" w14:paraId="4EBAE07B" w14:textId="77777777" w:rsidTr="00B3731B">
        <w:tc>
          <w:tcPr>
            <w:tcW w:w="8820" w:type="dxa"/>
            <w:gridSpan w:val="3"/>
          </w:tcPr>
          <w:p w14:paraId="69B039E1" w14:textId="77777777" w:rsidR="005A754C" w:rsidRPr="00B3731B" w:rsidRDefault="00CC74D4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Remarks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28A967C6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05FED426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1C1D78A5" w14:textId="77777777" w:rsidR="00820FB4" w:rsidRPr="00B3731B" w:rsidRDefault="00820FB4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31AA0651" w14:textId="77777777" w:rsidR="00820FB4" w:rsidRPr="00B3731B" w:rsidRDefault="00820FB4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62C129FD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2774C393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457FB120" w14:textId="77777777" w:rsidR="005A754C" w:rsidRPr="00B3731B" w:rsidRDefault="005A754C" w:rsidP="005A754C">
            <w:pPr>
              <w:rPr>
                <w:rFonts w:ascii="Helvetica" w:hAnsi="Helvetica" w:cs="Helvetica"/>
                <w:b/>
                <w:sz w:val="22"/>
                <w:szCs w:val="22"/>
              </w:rPr>
            </w:pPr>
          </w:p>
        </w:tc>
      </w:tr>
      <w:tr w:rsidR="006C6EB5" w:rsidRPr="00B3731B" w14:paraId="0364818D" w14:textId="77777777" w:rsidTr="00B3731B">
        <w:tc>
          <w:tcPr>
            <w:tcW w:w="8820" w:type="dxa"/>
            <w:gridSpan w:val="3"/>
          </w:tcPr>
          <w:p w14:paraId="7242AFF0" w14:textId="77777777" w:rsidR="006C6EB5" w:rsidRPr="00B3731B" w:rsidRDefault="00EC1079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Action </w:t>
            </w:r>
            <w:r w:rsidR="00820FB4" w:rsidRPr="00B3731B">
              <w:rPr>
                <w:rFonts w:ascii="Helvetica" w:hAnsi="Helvetica" w:cs="Helvetica"/>
                <w:sz w:val="22"/>
                <w:szCs w:val="22"/>
              </w:rPr>
              <w:t>t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aken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  <w:r w:rsidR="00820FB4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</w:p>
        </w:tc>
      </w:tr>
      <w:tr w:rsidR="003B7DDD" w:rsidRPr="00B3731B" w14:paraId="1CC78185" w14:textId="77777777" w:rsidTr="00B3731B">
        <w:tc>
          <w:tcPr>
            <w:tcW w:w="3420" w:type="dxa"/>
            <w:gridSpan w:val="2"/>
          </w:tcPr>
          <w:p w14:paraId="41CABF56" w14:textId="77777777" w:rsidR="003B7DDD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Request for comments:</w:t>
            </w:r>
          </w:p>
        </w:tc>
        <w:tc>
          <w:tcPr>
            <w:tcW w:w="5400" w:type="dxa"/>
          </w:tcPr>
          <w:p w14:paraId="1A1B1A2A" w14:textId="77777777" w:rsidR="003B7DDD" w:rsidRPr="00B3731B" w:rsidRDefault="003B7DDD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34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3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Yes   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5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4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No</w:t>
            </w:r>
          </w:p>
        </w:tc>
      </w:tr>
      <w:tr w:rsidR="005A754C" w:rsidRPr="00B3731B" w14:paraId="6A4077C9" w14:textId="77777777" w:rsidTr="00B3731B">
        <w:tc>
          <w:tcPr>
            <w:tcW w:w="3420" w:type="dxa"/>
            <w:gridSpan w:val="2"/>
          </w:tcPr>
          <w:p w14:paraId="2CC09100" w14:textId="77777777" w:rsidR="001E6AB0" w:rsidRPr="00B3731B" w:rsidRDefault="001E6AB0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728783FD" w14:textId="77777777" w:rsidR="005A754C" w:rsidRPr="00B3731B" w:rsidRDefault="005A754C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5400" w:type="dxa"/>
          </w:tcPr>
          <w:p w14:paraId="53DF7CB1" w14:textId="77777777" w:rsidR="003D2FA8" w:rsidRPr="00B3731B" w:rsidRDefault="003B7DDD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Request written comments from:</w:t>
            </w:r>
          </w:p>
          <w:p w14:paraId="3FBF6ED6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2E0BEE18" w14:textId="77777777" w:rsidR="005A754C" w:rsidRPr="00B3731B" w:rsidRDefault="0018065D" w:rsidP="005A754C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12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5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DRG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 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13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6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MSC      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14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7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PA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         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9"/>
            <w:r w:rsidR="006C6EB5"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8"/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 MO</w:t>
            </w:r>
          </w:p>
          <w:p w14:paraId="1AB9ED35" w14:textId="77777777" w:rsidR="008F315D" w:rsidRPr="00B3731B" w:rsidRDefault="008F315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69CDBF9A" w14:textId="77777777" w:rsidR="005A754C" w:rsidRPr="00B3731B" w:rsidRDefault="0018065D" w:rsidP="005A754C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15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19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ECO  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     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heck16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0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RCC  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   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7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1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TC           </w:t>
            </w:r>
          </w:p>
          <w:p w14:paraId="153C5D60" w14:textId="77777777" w:rsidR="008F315D" w:rsidRPr="00B3731B" w:rsidRDefault="008F315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47D6EAF7" w14:textId="77777777" w:rsidR="003B7DDD" w:rsidRPr="00B3731B" w:rsidRDefault="0018065D" w:rsidP="005A754C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8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2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52552A" w:rsidRPr="00B3731B">
              <w:rPr>
                <w:rFonts w:ascii="Helvetica" w:hAnsi="Helvetica" w:cs="Helvetica"/>
                <w:sz w:val="22"/>
                <w:szCs w:val="22"/>
              </w:rPr>
              <w:t xml:space="preserve">Other PEM Board Committees  </w:t>
            </w:r>
          </w:p>
          <w:p w14:paraId="1B00DD53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0B377998" w14:textId="77777777" w:rsidR="008F315D" w:rsidRPr="00B3731B" w:rsidRDefault="0052552A" w:rsidP="00B3731B">
            <w:pPr>
              <w:spacing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23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3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</w:t>
            </w:r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>Other Interested Parties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</w:p>
        </w:tc>
      </w:tr>
      <w:tr w:rsidR="008F315D" w:rsidRPr="00B3731B" w14:paraId="62C2583E" w14:textId="77777777" w:rsidTr="00B3731B">
        <w:trPr>
          <w:trHeight w:val="510"/>
        </w:trPr>
        <w:tc>
          <w:tcPr>
            <w:tcW w:w="3420" w:type="dxa"/>
            <w:gridSpan w:val="2"/>
            <w:vMerge w:val="restart"/>
          </w:tcPr>
          <w:p w14:paraId="4640435E" w14:textId="77777777" w:rsidR="008F315D" w:rsidRPr="00B3731B" w:rsidRDefault="008F315D" w:rsidP="00B3731B">
            <w:pPr>
              <w:spacing w:before="12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For 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 xml:space="preserve">further review of the </w:t>
            </w:r>
            <w:r w:rsidR="005F3D5B" w:rsidRPr="00B3731B">
              <w:rPr>
                <w:rFonts w:ascii="Helvetica" w:hAnsi="Helvetica" w:cs="Helvetica"/>
                <w:sz w:val="22"/>
                <w:szCs w:val="22"/>
              </w:rPr>
              <w:t xml:space="preserve"> Technical Sub-Committee</w:t>
            </w:r>
            <w:r w:rsidR="00CC74D4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</w:p>
        </w:tc>
        <w:tc>
          <w:tcPr>
            <w:tcW w:w="5400" w:type="dxa"/>
          </w:tcPr>
          <w:p w14:paraId="2A6555D3" w14:textId="77777777" w:rsidR="005F3D5B" w:rsidRPr="00B3731B" w:rsidRDefault="0018065D" w:rsidP="00B3731B">
            <w:pPr>
              <w:spacing w:before="12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9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4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694D1E" w:rsidRPr="00B3731B">
              <w:rPr>
                <w:rFonts w:ascii="Helvetica" w:hAnsi="Helvetica" w:cs="Helvetica"/>
                <w:sz w:val="22"/>
                <w:szCs w:val="22"/>
              </w:rPr>
              <w:t xml:space="preserve">Yes    </w:t>
            </w:r>
          </w:p>
          <w:p w14:paraId="0C9A4FFB" w14:textId="77777777" w:rsidR="005F3D5B" w:rsidRPr="00B3731B" w:rsidRDefault="005F3D5B" w:rsidP="00694D1E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16FAF8DF" w14:textId="77777777" w:rsidR="003B7DDD" w:rsidRPr="00B3731B" w:rsidRDefault="003B7DDD" w:rsidP="00694D1E">
            <w:pPr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Assigned to</w:t>
            </w:r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>:</w:t>
            </w:r>
          </w:p>
          <w:p w14:paraId="352A4EB1" w14:textId="77777777" w:rsidR="003B7DDD" w:rsidRPr="00B3731B" w:rsidRDefault="003B7DDD" w:rsidP="00694D1E">
            <w:pPr>
              <w:rPr>
                <w:rFonts w:ascii="Helvetica" w:hAnsi="Helvetica" w:cs="Helvetica"/>
                <w:sz w:val="22"/>
                <w:szCs w:val="22"/>
              </w:rPr>
            </w:pPr>
          </w:p>
          <w:p w14:paraId="3319A150" w14:textId="77777777" w:rsidR="00694D1E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36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5"/>
            <w:r w:rsidR="006C6EB5"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SO Sub-Committee</w:t>
            </w:r>
          </w:p>
          <w:p w14:paraId="794E38B3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</w:p>
          <w:p w14:paraId="48E22589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37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6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MO Sub-Committee</w:t>
            </w:r>
          </w:p>
          <w:p w14:paraId="26C6D203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</w:p>
          <w:p w14:paraId="34737D61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8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7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Metering Sub-Committee</w:t>
            </w:r>
          </w:p>
          <w:p w14:paraId="4D9DC63B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</w:p>
          <w:p w14:paraId="38CAB707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3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39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8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Billing and Settlement Sub-Committee</w:t>
            </w:r>
          </w:p>
          <w:p w14:paraId="53DC491B" w14:textId="77777777" w:rsidR="003B7DDD" w:rsidRPr="00B3731B" w:rsidRDefault="003B7DDD" w:rsidP="00B3731B">
            <w:pPr>
              <w:ind w:left="252"/>
              <w:rPr>
                <w:rFonts w:ascii="Helvetica" w:hAnsi="Helvetica" w:cs="Helvetica"/>
                <w:sz w:val="22"/>
                <w:szCs w:val="22"/>
              </w:rPr>
            </w:pPr>
          </w:p>
          <w:p w14:paraId="44ED682D" w14:textId="77777777" w:rsidR="008F315D" w:rsidRPr="00B3731B" w:rsidRDefault="003B7DDD" w:rsidP="00B3731B">
            <w:pPr>
              <w:spacing w:after="60"/>
              <w:ind w:left="259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40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29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Legal and Regulatory Sub-Committee </w:t>
            </w:r>
            <w:r w:rsidR="005F3D5B" w:rsidRPr="00B3731B">
              <w:rPr>
                <w:rFonts w:ascii="Helvetica" w:hAnsi="Helvetica" w:cs="Helvetica"/>
                <w:sz w:val="22"/>
                <w:szCs w:val="22"/>
              </w:rPr>
              <w:t xml:space="preserve">              </w:t>
            </w:r>
          </w:p>
        </w:tc>
      </w:tr>
      <w:tr w:rsidR="008F315D" w:rsidRPr="00B3731B" w14:paraId="4915670B" w14:textId="77777777" w:rsidTr="00B3731B">
        <w:trPr>
          <w:trHeight w:val="215"/>
        </w:trPr>
        <w:tc>
          <w:tcPr>
            <w:tcW w:w="3420" w:type="dxa"/>
            <w:gridSpan w:val="2"/>
            <w:vMerge/>
          </w:tcPr>
          <w:p w14:paraId="54C030D1" w14:textId="77777777" w:rsidR="008F315D" w:rsidRPr="00B3731B" w:rsidRDefault="008F315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  <w:tc>
          <w:tcPr>
            <w:tcW w:w="5400" w:type="dxa"/>
          </w:tcPr>
          <w:p w14:paraId="6C1DAA26" w14:textId="77777777" w:rsidR="00195E82" w:rsidRPr="00B3731B" w:rsidRDefault="0018065D" w:rsidP="00B3731B">
            <w:pPr>
              <w:spacing w:before="120" w:after="12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0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0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</w:t>
            </w:r>
            <w:r w:rsidR="00694D1E" w:rsidRPr="00B3731B">
              <w:rPr>
                <w:rFonts w:ascii="Helvetica" w:hAnsi="Helvetica" w:cs="Helvetica"/>
                <w:sz w:val="22"/>
                <w:szCs w:val="22"/>
              </w:rPr>
              <w:t xml:space="preserve">No </w:t>
            </w:r>
          </w:p>
        </w:tc>
      </w:tr>
      <w:tr w:rsidR="005A754C" w:rsidRPr="00B3731B" w14:paraId="5DDAB057" w14:textId="77777777" w:rsidTr="00B3731B">
        <w:tc>
          <w:tcPr>
            <w:tcW w:w="3420" w:type="dxa"/>
            <w:gridSpan w:val="2"/>
          </w:tcPr>
          <w:p w14:paraId="551EF8EC" w14:textId="77777777" w:rsidR="001E6AB0" w:rsidRPr="00B3731B" w:rsidRDefault="005A754C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For 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>p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ublic 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>c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t>onsultation</w:t>
            </w:r>
            <w:r w:rsidR="003B7DDD" w:rsidRPr="00B3731B">
              <w:rPr>
                <w:rFonts w:ascii="Helvetica" w:hAnsi="Helvetica" w:cs="Helvetica"/>
                <w:sz w:val="22"/>
                <w:szCs w:val="22"/>
              </w:rPr>
              <w:t xml:space="preserve">: </w:t>
            </w:r>
          </w:p>
        </w:tc>
        <w:tc>
          <w:tcPr>
            <w:tcW w:w="5400" w:type="dxa"/>
          </w:tcPr>
          <w:p w14:paraId="20404D1A" w14:textId="77777777" w:rsidR="00195E82" w:rsidRPr="00B3731B" w:rsidRDefault="0018065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1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1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Yes    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2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2"/>
            <w:r w:rsidR="005A754C" w:rsidRPr="00B3731B">
              <w:rPr>
                <w:rFonts w:ascii="Helvetica" w:hAnsi="Helvetica" w:cs="Helvetica"/>
                <w:sz w:val="22"/>
                <w:szCs w:val="22"/>
              </w:rPr>
              <w:t xml:space="preserve">  No  </w:t>
            </w:r>
          </w:p>
        </w:tc>
      </w:tr>
      <w:tr w:rsidR="005A754C" w:rsidRPr="00B3731B" w14:paraId="7DFDA787" w14:textId="77777777" w:rsidTr="00B3731B">
        <w:tc>
          <w:tcPr>
            <w:tcW w:w="3420" w:type="dxa"/>
            <w:gridSpan w:val="2"/>
          </w:tcPr>
          <w:p w14:paraId="29ABE7E7" w14:textId="77777777" w:rsidR="001E6AB0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RCC Resolution:</w:t>
            </w:r>
          </w:p>
        </w:tc>
        <w:tc>
          <w:tcPr>
            <w:tcW w:w="5400" w:type="dxa"/>
          </w:tcPr>
          <w:p w14:paraId="42EC4AC8" w14:textId="77777777" w:rsidR="005A754C" w:rsidRPr="00B3731B" w:rsidRDefault="003B7DDD" w:rsidP="00B3731B">
            <w:pPr>
              <w:spacing w:before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41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3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Approved        </w:t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begin">
                <w:ffData>
                  <w:name w:val="Check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42"/>
            <w:r w:rsidRPr="00B3731B">
              <w:rPr>
                <w:rFonts w:ascii="Helvetica" w:hAnsi="Helvetica" w:cs="Helvetica"/>
                <w:sz w:val="22"/>
                <w:szCs w:val="22"/>
              </w:rPr>
              <w:instrText xml:space="preserve"> FORMCHECKBOX </w:instrText>
            </w:r>
            <w:r w:rsidR="002E5F78">
              <w:rPr>
                <w:rFonts w:ascii="Helvetica" w:hAnsi="Helvetica" w:cs="Helvetica"/>
                <w:sz w:val="22"/>
                <w:szCs w:val="22"/>
              </w:rPr>
            </w:r>
            <w:r w:rsidR="002E5F78">
              <w:rPr>
                <w:rFonts w:ascii="Helvetica" w:hAnsi="Helvetica" w:cs="Helvetica"/>
                <w:sz w:val="22"/>
                <w:szCs w:val="22"/>
              </w:rPr>
              <w:fldChar w:fldCharType="separate"/>
            </w:r>
            <w:r w:rsidRPr="00B3731B">
              <w:rPr>
                <w:rFonts w:ascii="Helvetica" w:hAnsi="Helvetica" w:cs="Helvetica"/>
                <w:sz w:val="22"/>
                <w:szCs w:val="22"/>
              </w:rPr>
              <w:fldChar w:fldCharType="end"/>
            </w:r>
            <w:bookmarkEnd w:id="34"/>
            <w:r w:rsidRPr="00B3731B">
              <w:rPr>
                <w:rFonts w:ascii="Helvetica" w:hAnsi="Helvetica" w:cs="Helvetica"/>
                <w:sz w:val="22"/>
                <w:szCs w:val="22"/>
              </w:rPr>
              <w:t xml:space="preserve">  Disapproved</w:t>
            </w:r>
          </w:p>
        </w:tc>
      </w:tr>
      <w:tr w:rsidR="003B7DDD" w:rsidRPr="00B3731B" w14:paraId="7F42A6DF" w14:textId="77777777" w:rsidTr="00B3731B">
        <w:tc>
          <w:tcPr>
            <w:tcW w:w="3420" w:type="dxa"/>
            <w:gridSpan w:val="2"/>
          </w:tcPr>
          <w:p w14:paraId="0710F430" w14:textId="77777777" w:rsidR="003B7DDD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RCC Resolution No.:</w:t>
            </w:r>
          </w:p>
        </w:tc>
        <w:tc>
          <w:tcPr>
            <w:tcW w:w="5400" w:type="dxa"/>
          </w:tcPr>
          <w:p w14:paraId="30747895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3B7DDD" w:rsidRPr="00B3731B" w14:paraId="6FD9B52A" w14:textId="77777777" w:rsidTr="00B3731B">
        <w:tc>
          <w:tcPr>
            <w:tcW w:w="3420" w:type="dxa"/>
            <w:gridSpan w:val="2"/>
          </w:tcPr>
          <w:p w14:paraId="3B08A270" w14:textId="77777777" w:rsidR="003B7DDD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Date of Resolution:</w:t>
            </w:r>
          </w:p>
        </w:tc>
        <w:tc>
          <w:tcPr>
            <w:tcW w:w="5400" w:type="dxa"/>
          </w:tcPr>
          <w:p w14:paraId="554C6C0B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3B7DDD" w:rsidRPr="00B3731B" w14:paraId="540A149A" w14:textId="77777777" w:rsidTr="00B3731B">
        <w:tc>
          <w:tcPr>
            <w:tcW w:w="3420" w:type="dxa"/>
            <w:gridSpan w:val="2"/>
          </w:tcPr>
          <w:p w14:paraId="0E07FDED" w14:textId="77777777" w:rsidR="003B7DDD" w:rsidRPr="00B3731B" w:rsidRDefault="003B7DD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RCC Meeting No.</w:t>
            </w:r>
          </w:p>
        </w:tc>
        <w:tc>
          <w:tcPr>
            <w:tcW w:w="5400" w:type="dxa"/>
          </w:tcPr>
          <w:p w14:paraId="63A535B4" w14:textId="77777777" w:rsidR="003B7DDD" w:rsidRPr="00B3731B" w:rsidRDefault="003B7DD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  <w:tr w:rsidR="00212ABD" w:rsidRPr="00B3731B" w14:paraId="5B4C49C4" w14:textId="77777777" w:rsidTr="00B3731B">
        <w:tc>
          <w:tcPr>
            <w:tcW w:w="3420" w:type="dxa"/>
            <w:gridSpan w:val="2"/>
          </w:tcPr>
          <w:p w14:paraId="21C54C76" w14:textId="77777777" w:rsidR="00212ABD" w:rsidRPr="00B3731B" w:rsidRDefault="00212ABD" w:rsidP="00B3731B">
            <w:pPr>
              <w:spacing w:before="60" w:after="60"/>
              <w:rPr>
                <w:rFonts w:ascii="Helvetica" w:hAnsi="Helvetica" w:cs="Helvetica"/>
                <w:sz w:val="22"/>
                <w:szCs w:val="22"/>
              </w:rPr>
            </w:pPr>
            <w:r w:rsidRPr="00B3731B">
              <w:rPr>
                <w:rFonts w:ascii="Helvetica" w:hAnsi="Helvetica" w:cs="Helvetica"/>
                <w:sz w:val="22"/>
                <w:szCs w:val="22"/>
              </w:rPr>
              <w:t>Date of endorsement to the PEM Board:</w:t>
            </w:r>
          </w:p>
        </w:tc>
        <w:tc>
          <w:tcPr>
            <w:tcW w:w="5400" w:type="dxa"/>
          </w:tcPr>
          <w:p w14:paraId="29130FA7" w14:textId="77777777" w:rsidR="00212ABD" w:rsidRPr="00B3731B" w:rsidRDefault="00212ABD" w:rsidP="005A754C">
            <w:pPr>
              <w:rPr>
                <w:rFonts w:ascii="Helvetica" w:hAnsi="Helvetica" w:cs="Helvetica"/>
                <w:sz w:val="22"/>
                <w:szCs w:val="22"/>
              </w:rPr>
            </w:pPr>
          </w:p>
        </w:tc>
      </w:tr>
    </w:tbl>
    <w:p w14:paraId="18B6C4B7" w14:textId="7C13C351" w:rsidR="005F3D5B" w:rsidRDefault="005F3D5B" w:rsidP="003B7DDD">
      <w:pPr>
        <w:ind w:left="180"/>
        <w:rPr>
          <w:rFonts w:ascii="Helvetica" w:hAnsi="Helvetica" w:cs="Helvetica"/>
        </w:rPr>
      </w:pPr>
    </w:p>
    <w:p w14:paraId="6DCCC03A" w14:textId="3A70E0EC" w:rsidR="0093332B" w:rsidRDefault="0093332B" w:rsidP="0093332B">
      <w:pPr>
        <w:rPr>
          <w:lang w:val="en-PH" w:eastAsia="en-PH"/>
        </w:rPr>
      </w:pPr>
    </w:p>
    <w:p w14:paraId="177192C8" w14:textId="6EA189B2" w:rsidR="0093332B" w:rsidRPr="0093332B" w:rsidRDefault="0093332B" w:rsidP="0093332B">
      <w:pPr>
        <w:jc w:val="center"/>
        <w:rPr>
          <w:rFonts w:ascii="Helvetica" w:hAnsi="Helvetica" w:cs="Helvetica"/>
          <w:b/>
          <w:sz w:val="28"/>
          <w:lang w:val="en-PH" w:eastAsia="en-PH"/>
        </w:rPr>
      </w:pPr>
      <w:r w:rsidRPr="0093332B">
        <w:rPr>
          <w:rFonts w:ascii="Helvetica" w:hAnsi="Helvetica" w:cs="Helvetica"/>
          <w:b/>
          <w:sz w:val="28"/>
          <w:lang w:val="en-PH" w:eastAsia="en-PH"/>
        </w:rPr>
        <w:t>APPENDIX</w:t>
      </w:r>
    </w:p>
    <w:p w14:paraId="11EF483F" w14:textId="6CA7EEF0" w:rsidR="0093332B" w:rsidRDefault="0093332B" w:rsidP="0093332B">
      <w:pPr>
        <w:rPr>
          <w:lang w:val="en-PH" w:eastAsia="en-PH"/>
        </w:rPr>
      </w:pPr>
    </w:p>
    <w:p w14:paraId="50F06580" w14:textId="4DBD84A4" w:rsidR="00BB3120" w:rsidRPr="0029042B" w:rsidRDefault="00BB3120" w:rsidP="00BB3120">
      <w:pPr>
        <w:contextualSpacing/>
        <w:jc w:val="center"/>
        <w:rPr>
          <w:rFonts w:ascii="Helvetica" w:hAnsi="Helvetica"/>
          <w:b/>
          <w:sz w:val="22"/>
          <w:szCs w:val="22"/>
        </w:rPr>
      </w:pPr>
      <w:r w:rsidRPr="0029042B">
        <w:rPr>
          <w:rFonts w:ascii="Helvetica" w:hAnsi="Helvetica"/>
          <w:b/>
          <w:sz w:val="22"/>
          <w:szCs w:val="22"/>
        </w:rPr>
        <w:t xml:space="preserve">APPENDIX </w:t>
      </w:r>
      <w:r w:rsidR="00CD7F3B" w:rsidRPr="00CA23FC">
        <w:rPr>
          <w:rFonts w:ascii="Helvetica" w:hAnsi="Helvetica"/>
          <w:b/>
          <w:sz w:val="22"/>
          <w:szCs w:val="22"/>
        </w:rPr>
        <w:t>D</w:t>
      </w:r>
      <w:r w:rsidRPr="0029042B">
        <w:rPr>
          <w:rFonts w:ascii="Helvetica" w:hAnsi="Helvetica"/>
          <w:b/>
          <w:sz w:val="22"/>
          <w:szCs w:val="22"/>
        </w:rPr>
        <w:t xml:space="preserve"> – </w:t>
      </w:r>
      <w:r>
        <w:rPr>
          <w:rFonts w:ascii="Helvetica" w:hAnsi="Helvetica"/>
          <w:b/>
          <w:sz w:val="22"/>
          <w:szCs w:val="22"/>
        </w:rPr>
        <w:t>PROVISIONS PRIOR TO INTERCONNECTION OF MINDANAO</w:t>
      </w:r>
    </w:p>
    <w:p w14:paraId="01864BFA" w14:textId="5286A806" w:rsidR="0093332B" w:rsidRDefault="0093332B" w:rsidP="0093332B">
      <w:pPr>
        <w:rPr>
          <w:lang w:val="en-PH" w:eastAsia="en-PH"/>
        </w:rPr>
      </w:pPr>
    </w:p>
    <w:p w14:paraId="4BFB2F94" w14:textId="43E0F354" w:rsidR="00D17141" w:rsidRPr="00D17141" w:rsidRDefault="00CA23FC" w:rsidP="0029042B">
      <w:pPr>
        <w:pStyle w:val="Heading1"/>
        <w:rPr>
          <w:lang w:val="en-PH" w:eastAsia="en-PH"/>
        </w:rPr>
      </w:pPr>
      <w:r>
        <w:rPr>
          <w:lang w:val="en-PH" w:eastAsia="en-PH"/>
        </w:rPr>
        <w:t>SCOPE</w:t>
      </w:r>
    </w:p>
    <w:p w14:paraId="7E5D0D44" w14:textId="77777777" w:rsidR="00D17141" w:rsidRPr="00D17141" w:rsidRDefault="00D17141" w:rsidP="00D17141">
      <w:pPr>
        <w:contextualSpacing/>
        <w:jc w:val="both"/>
        <w:rPr>
          <w:rFonts w:ascii="Helvetica" w:hAnsi="Helvetica" w:cs="Helvetica"/>
          <w:sz w:val="22"/>
          <w:szCs w:val="20"/>
          <w:lang w:val="en-PH" w:eastAsia="en-PH"/>
        </w:rPr>
      </w:pPr>
    </w:p>
    <w:p w14:paraId="7CAC14C2" w14:textId="7E6B3E93" w:rsidR="00102A02" w:rsidRPr="0029042B" w:rsidRDefault="00102A02" w:rsidP="0029042B">
      <w:pPr>
        <w:pStyle w:val="Heading2"/>
        <w:ind w:hanging="540"/>
        <w:jc w:val="both"/>
        <w:rPr>
          <w:szCs w:val="22"/>
          <w:lang w:val="en-PH" w:eastAsia="en-PH"/>
        </w:rPr>
      </w:pPr>
      <w:r w:rsidRPr="0029042B">
        <w:rPr>
          <w:b w:val="0"/>
          <w:smallCaps w:val="0"/>
          <w:sz w:val="22"/>
          <w:szCs w:val="22"/>
          <w:lang w:val="en-PH" w:eastAsia="en-PH"/>
        </w:rPr>
        <w:t xml:space="preserve">For this </w:t>
      </w:r>
      <w:r w:rsidR="00CA23FC" w:rsidRPr="0029042B">
        <w:rPr>
          <w:b w:val="0"/>
          <w:smallCaps w:val="0"/>
          <w:sz w:val="22"/>
          <w:szCs w:val="22"/>
          <w:lang w:val="en-PH" w:eastAsia="en-PH"/>
        </w:rPr>
        <w:t>Appendix</w:t>
      </w:r>
      <w:r w:rsidRPr="0029042B">
        <w:rPr>
          <w:b w:val="0"/>
          <w:smallCaps w:val="0"/>
          <w:sz w:val="22"/>
          <w:szCs w:val="22"/>
          <w:lang w:val="en-PH" w:eastAsia="en-PH"/>
        </w:rPr>
        <w:t>, the Luzon-</w:t>
      </w:r>
      <w:proofErr w:type="spellStart"/>
      <w:r w:rsidRPr="0029042B">
        <w:rPr>
          <w:b w:val="0"/>
          <w:smallCaps w:val="0"/>
          <w:sz w:val="22"/>
          <w:szCs w:val="22"/>
          <w:lang w:val="en-PH" w:eastAsia="en-PH"/>
        </w:rPr>
        <w:t>Visayas</w:t>
      </w:r>
      <w:proofErr w:type="spellEnd"/>
      <w:r w:rsidRPr="0029042B">
        <w:rPr>
          <w:b w:val="0"/>
          <w:smallCaps w:val="0"/>
          <w:sz w:val="22"/>
          <w:szCs w:val="22"/>
          <w:lang w:val="en-PH" w:eastAsia="en-PH"/>
        </w:rPr>
        <w:t xml:space="preserve"> settlement region shall refer to the combined Luzon and </w:t>
      </w:r>
      <w:proofErr w:type="spellStart"/>
      <w:r w:rsidRPr="0029042B">
        <w:rPr>
          <w:b w:val="0"/>
          <w:smallCaps w:val="0"/>
          <w:sz w:val="22"/>
          <w:szCs w:val="22"/>
          <w:lang w:val="en-PH" w:eastAsia="en-PH"/>
        </w:rPr>
        <w:t>Visayas</w:t>
      </w:r>
      <w:proofErr w:type="spellEnd"/>
      <w:r w:rsidRPr="0029042B">
        <w:rPr>
          <w:b w:val="0"/>
          <w:smallCaps w:val="0"/>
          <w:sz w:val="22"/>
          <w:szCs w:val="22"/>
          <w:lang w:val="en-PH" w:eastAsia="en-PH"/>
        </w:rPr>
        <w:t xml:space="preserve">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grids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while the Mindanao settlement region shall refer to the Mindanao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grid</w:t>
      </w:r>
      <w:r w:rsidRPr="0029042B">
        <w:rPr>
          <w:b w:val="0"/>
          <w:smallCaps w:val="0"/>
          <w:sz w:val="22"/>
          <w:szCs w:val="22"/>
          <w:lang w:val="en-PH" w:eastAsia="en-PH"/>
        </w:rPr>
        <w:t>.</w:t>
      </w:r>
    </w:p>
    <w:p w14:paraId="746EE678" w14:textId="77777777" w:rsidR="00102A02" w:rsidRPr="0029042B" w:rsidRDefault="00102A02" w:rsidP="0029042B">
      <w:pPr>
        <w:pStyle w:val="Heading2"/>
        <w:numPr>
          <w:ilvl w:val="0"/>
          <w:numId w:val="0"/>
        </w:numPr>
        <w:ind w:left="540" w:hanging="540"/>
        <w:jc w:val="both"/>
        <w:rPr>
          <w:sz w:val="22"/>
          <w:szCs w:val="22"/>
          <w:lang w:val="en-PH" w:eastAsia="en-PH"/>
        </w:rPr>
      </w:pPr>
    </w:p>
    <w:p w14:paraId="52D2D500" w14:textId="389FE030" w:rsidR="00D17141" w:rsidRPr="0029042B" w:rsidRDefault="00D17141" w:rsidP="0029042B">
      <w:pPr>
        <w:pStyle w:val="Heading2"/>
        <w:ind w:hanging="540"/>
        <w:jc w:val="both"/>
        <w:rPr>
          <w:b w:val="0"/>
          <w:sz w:val="22"/>
          <w:szCs w:val="22"/>
          <w:lang w:val="en-PH" w:eastAsia="en-PH"/>
        </w:rPr>
      </w:pPr>
      <w:r w:rsidRPr="0029042B">
        <w:rPr>
          <w:b w:val="0"/>
          <w:smallCaps w:val="0"/>
          <w:sz w:val="22"/>
          <w:szCs w:val="22"/>
          <w:lang w:val="en-PH" w:eastAsia="en-PH"/>
        </w:rPr>
        <w:t xml:space="preserve">This </w:t>
      </w:r>
      <w:r w:rsidR="00CA23FC" w:rsidRPr="0029042B">
        <w:rPr>
          <w:b w:val="0"/>
          <w:smallCaps w:val="0"/>
          <w:sz w:val="22"/>
          <w:szCs w:val="22"/>
          <w:lang w:val="en-PH" w:eastAsia="en-PH"/>
        </w:rPr>
        <w:t xml:space="preserve">appendix </w:t>
      </w:r>
      <w:r w:rsidR="00CD7F3B" w:rsidRPr="0029042B">
        <w:rPr>
          <w:b w:val="0"/>
          <w:smallCaps w:val="0"/>
          <w:sz w:val="22"/>
          <w:szCs w:val="22"/>
          <w:lang w:val="en-PH" w:eastAsia="en-PH"/>
        </w:rPr>
        <w:t xml:space="preserve">specifies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the </w:t>
      </w:r>
      <w:r w:rsidR="00102A02" w:rsidRPr="0029042B">
        <w:rPr>
          <w:b w:val="0"/>
          <w:smallCaps w:val="0"/>
          <w:sz w:val="22"/>
          <w:szCs w:val="22"/>
          <w:lang w:val="en-PH" w:eastAsia="en-PH"/>
        </w:rPr>
        <w:t xml:space="preserve">relevant calculations under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the administered price determination methodology under Section </w:t>
      </w:r>
      <w:r w:rsidR="004500D6">
        <w:rPr>
          <w:b w:val="0"/>
          <w:smallCaps w:val="0"/>
          <w:sz w:val="22"/>
          <w:szCs w:val="22"/>
          <w:lang w:val="en-PH" w:eastAsia="en-PH"/>
        </w:rPr>
        <w:t>7</w:t>
      </w:r>
      <w:bookmarkStart w:id="35" w:name="_GoBack"/>
      <w:bookmarkEnd w:id="35"/>
      <w:r w:rsidRPr="0029042B">
        <w:rPr>
          <w:b w:val="0"/>
          <w:smallCaps w:val="0"/>
          <w:sz w:val="22"/>
          <w:szCs w:val="22"/>
          <w:lang w:val="en-PH" w:eastAsia="en-PH"/>
        </w:rPr>
        <w:t xml:space="preserve"> that will be </w:t>
      </w:r>
      <w:r w:rsidR="00102A02" w:rsidRPr="0029042B">
        <w:rPr>
          <w:b w:val="0"/>
          <w:smallCaps w:val="0"/>
          <w:sz w:val="22"/>
          <w:szCs w:val="22"/>
          <w:lang w:val="en-PH" w:eastAsia="en-PH"/>
        </w:rPr>
        <w:t xml:space="preserve">performed per settlement region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prior to the interconnection of the Mindanao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grid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to the Luzon and </w:t>
      </w:r>
      <w:proofErr w:type="spellStart"/>
      <w:r w:rsidRPr="0029042B">
        <w:rPr>
          <w:b w:val="0"/>
          <w:smallCaps w:val="0"/>
          <w:sz w:val="22"/>
          <w:szCs w:val="22"/>
          <w:lang w:val="en-PH" w:eastAsia="en-PH"/>
        </w:rPr>
        <w:t>Visayas</w:t>
      </w:r>
      <w:proofErr w:type="spellEnd"/>
      <w:r w:rsidRPr="0029042B">
        <w:rPr>
          <w:b w:val="0"/>
          <w:smallCaps w:val="0"/>
          <w:sz w:val="22"/>
          <w:szCs w:val="22"/>
          <w:lang w:val="en-PH" w:eastAsia="en-PH"/>
        </w:rPr>
        <w:t xml:space="preserve">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grid</w:t>
      </w:r>
      <w:r w:rsidR="00E76B60" w:rsidRPr="0029042B">
        <w:rPr>
          <w:b w:val="0"/>
          <w:i/>
          <w:smallCaps w:val="0"/>
          <w:sz w:val="22"/>
          <w:szCs w:val="22"/>
          <w:lang w:val="en-PH" w:eastAsia="en-PH"/>
        </w:rPr>
        <w:t>s</w:t>
      </w:r>
      <w:r w:rsidRPr="0029042B">
        <w:rPr>
          <w:b w:val="0"/>
          <w:i/>
          <w:smallCaps w:val="0"/>
          <w:sz w:val="22"/>
          <w:szCs w:val="22"/>
          <w:vertAlign w:val="superscript"/>
          <w:lang w:val="en-PH" w:eastAsia="en-PH"/>
        </w:rPr>
        <w:footnoteReference w:id="1"/>
      </w:r>
      <w:r w:rsidRPr="0029042B">
        <w:rPr>
          <w:b w:val="0"/>
          <w:smallCaps w:val="0"/>
          <w:sz w:val="22"/>
          <w:szCs w:val="22"/>
          <w:lang w:val="en-PH" w:eastAsia="en-PH"/>
        </w:rPr>
        <w:t>.</w:t>
      </w:r>
    </w:p>
    <w:p w14:paraId="7D423F08" w14:textId="77777777" w:rsidR="00D17141" w:rsidRPr="0029042B" w:rsidRDefault="00D17141" w:rsidP="0029042B">
      <w:pPr>
        <w:pStyle w:val="Heading2"/>
        <w:numPr>
          <w:ilvl w:val="0"/>
          <w:numId w:val="0"/>
        </w:numPr>
        <w:ind w:left="540" w:hanging="540"/>
        <w:jc w:val="both"/>
        <w:rPr>
          <w:b w:val="0"/>
          <w:sz w:val="22"/>
          <w:szCs w:val="22"/>
          <w:lang w:val="en-PH" w:eastAsia="en-PH"/>
        </w:rPr>
      </w:pPr>
    </w:p>
    <w:p w14:paraId="71791488" w14:textId="6ED4CE85" w:rsidR="00D17141" w:rsidRPr="0029042B" w:rsidRDefault="00D17141" w:rsidP="0029042B">
      <w:pPr>
        <w:pStyle w:val="Heading2"/>
        <w:ind w:hanging="540"/>
        <w:jc w:val="both"/>
        <w:rPr>
          <w:b w:val="0"/>
          <w:sz w:val="22"/>
          <w:szCs w:val="22"/>
          <w:lang w:val="en-PH" w:eastAsia="en-PH"/>
        </w:rPr>
      </w:pPr>
      <w:r w:rsidRPr="0029042B">
        <w:rPr>
          <w:b w:val="0"/>
          <w:smallCaps w:val="0"/>
          <w:sz w:val="22"/>
          <w:szCs w:val="22"/>
          <w:lang w:val="en-PH" w:eastAsia="en-PH"/>
        </w:rPr>
        <w:t xml:space="preserve">This </w:t>
      </w:r>
      <w:r w:rsidR="00CA23FC" w:rsidRPr="0029042B">
        <w:rPr>
          <w:b w:val="0"/>
          <w:smallCaps w:val="0"/>
          <w:sz w:val="22"/>
          <w:szCs w:val="22"/>
          <w:lang w:val="en-PH" w:eastAsia="en-PH"/>
        </w:rPr>
        <w:t>appendix</w:t>
      </w:r>
      <w:r w:rsidR="00CA23FC" w:rsidRPr="0029042B" w:rsidDel="00CA23FC">
        <w:rPr>
          <w:b w:val="0"/>
          <w:smallCaps w:val="0"/>
          <w:sz w:val="22"/>
          <w:szCs w:val="22"/>
          <w:lang w:val="en-PH" w:eastAsia="en-PH"/>
        </w:rPr>
        <w:t xml:space="preserve"> </w:t>
      </w:r>
      <w:r w:rsidR="00CD7F3B" w:rsidRPr="0029042B">
        <w:rPr>
          <w:b w:val="0"/>
          <w:smallCaps w:val="0"/>
          <w:sz w:val="22"/>
          <w:szCs w:val="22"/>
          <w:lang w:val="en-PH" w:eastAsia="en-PH"/>
        </w:rPr>
        <w:t xml:space="preserve">specifies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the </w:t>
      </w:r>
      <w:r w:rsidR="00102A02" w:rsidRPr="0029042B">
        <w:rPr>
          <w:b w:val="0"/>
          <w:smallCaps w:val="0"/>
          <w:sz w:val="22"/>
          <w:szCs w:val="22"/>
          <w:lang w:val="en-PH" w:eastAsia="en-PH"/>
        </w:rPr>
        <w:t xml:space="preserve">relevant calculations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used to determine and allocate the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net settlement surplus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under Section </w:t>
      </w:r>
      <w:r w:rsidR="004500D6">
        <w:rPr>
          <w:b w:val="0"/>
          <w:smallCaps w:val="0"/>
          <w:sz w:val="22"/>
          <w:szCs w:val="22"/>
          <w:lang w:val="en-PH" w:eastAsia="en-PH"/>
        </w:rPr>
        <w:t>9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that will be </w:t>
      </w:r>
      <w:r w:rsidR="00EE3331" w:rsidRPr="0029042B">
        <w:rPr>
          <w:b w:val="0"/>
          <w:smallCaps w:val="0"/>
          <w:sz w:val="22"/>
          <w:szCs w:val="22"/>
          <w:lang w:val="en-PH" w:eastAsia="en-PH"/>
        </w:rPr>
        <w:t xml:space="preserve">performed per settlement region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prior to the interconnection of the Mindanao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grid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to the Luzon and </w:t>
      </w:r>
      <w:proofErr w:type="spellStart"/>
      <w:r w:rsidRPr="0029042B">
        <w:rPr>
          <w:b w:val="0"/>
          <w:smallCaps w:val="0"/>
          <w:sz w:val="22"/>
          <w:szCs w:val="22"/>
          <w:lang w:val="en-PH" w:eastAsia="en-PH"/>
        </w:rPr>
        <w:t>Visayas</w:t>
      </w:r>
      <w:proofErr w:type="spellEnd"/>
      <w:r w:rsidRPr="0029042B">
        <w:rPr>
          <w:b w:val="0"/>
          <w:smallCaps w:val="0"/>
          <w:sz w:val="22"/>
          <w:szCs w:val="22"/>
          <w:lang w:val="en-PH" w:eastAsia="en-PH"/>
        </w:rPr>
        <w:t xml:space="preserve">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grid</w:t>
      </w:r>
      <w:r w:rsidR="00E76B60" w:rsidRPr="0029042B">
        <w:rPr>
          <w:b w:val="0"/>
          <w:i/>
          <w:smallCaps w:val="0"/>
          <w:sz w:val="22"/>
          <w:szCs w:val="22"/>
          <w:lang w:val="en-PH" w:eastAsia="en-PH"/>
        </w:rPr>
        <w:t>s</w:t>
      </w:r>
      <w:r w:rsidRPr="0029042B">
        <w:rPr>
          <w:b w:val="0"/>
          <w:smallCaps w:val="0"/>
          <w:sz w:val="22"/>
          <w:szCs w:val="22"/>
          <w:vertAlign w:val="superscript"/>
          <w:lang w:val="en-PH" w:eastAsia="en-PH"/>
        </w:rPr>
        <w:footnoteReference w:id="2"/>
      </w:r>
      <w:r w:rsidRPr="0029042B">
        <w:rPr>
          <w:b w:val="0"/>
          <w:smallCaps w:val="0"/>
          <w:sz w:val="22"/>
          <w:szCs w:val="22"/>
          <w:lang w:val="en-PH" w:eastAsia="en-PH"/>
        </w:rPr>
        <w:t>.</w:t>
      </w:r>
    </w:p>
    <w:p w14:paraId="4D15A4B5" w14:textId="049AEDE3" w:rsidR="00D17141" w:rsidRPr="0029042B" w:rsidRDefault="00D17141" w:rsidP="0029042B">
      <w:pPr>
        <w:pStyle w:val="Heading2"/>
        <w:numPr>
          <w:ilvl w:val="0"/>
          <w:numId w:val="0"/>
        </w:numPr>
        <w:ind w:left="540" w:hanging="540"/>
        <w:jc w:val="both"/>
        <w:rPr>
          <w:sz w:val="22"/>
          <w:szCs w:val="22"/>
          <w:lang w:val="en-PH" w:eastAsia="en-PH"/>
        </w:rPr>
      </w:pPr>
    </w:p>
    <w:p w14:paraId="525CA4F8" w14:textId="1989208B" w:rsidR="00D17141" w:rsidRPr="0029042B" w:rsidRDefault="00EE3331" w:rsidP="0029042B">
      <w:pPr>
        <w:pStyle w:val="Heading2"/>
        <w:ind w:hanging="540"/>
        <w:jc w:val="both"/>
        <w:rPr>
          <w:sz w:val="22"/>
          <w:szCs w:val="22"/>
          <w:lang w:val="en-PH" w:eastAsia="en-PH"/>
        </w:rPr>
      </w:pPr>
      <w:r w:rsidRPr="0029042B">
        <w:rPr>
          <w:b w:val="0"/>
          <w:smallCaps w:val="0"/>
          <w:sz w:val="22"/>
          <w:szCs w:val="22"/>
          <w:lang w:val="en-PH" w:eastAsia="en-PH"/>
        </w:rPr>
        <w:t xml:space="preserve">Other calculations provided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in Section </w:t>
      </w:r>
      <w:r w:rsidR="004500D6">
        <w:rPr>
          <w:b w:val="0"/>
          <w:smallCaps w:val="0"/>
          <w:sz w:val="22"/>
          <w:szCs w:val="22"/>
          <w:lang w:val="en-PH" w:eastAsia="en-PH"/>
        </w:rPr>
        <w:t>7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or Section </w:t>
      </w:r>
      <w:r w:rsidR="004500D6">
        <w:rPr>
          <w:b w:val="0"/>
          <w:smallCaps w:val="0"/>
          <w:sz w:val="22"/>
          <w:szCs w:val="22"/>
          <w:lang w:val="en-PH" w:eastAsia="en-PH"/>
        </w:rPr>
        <w:t>9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that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does not appear in this </w:t>
      </w:r>
      <w:r w:rsidR="00CA23FC" w:rsidRPr="0029042B">
        <w:rPr>
          <w:b w:val="0"/>
          <w:smallCaps w:val="0"/>
          <w:sz w:val="22"/>
          <w:szCs w:val="22"/>
          <w:lang w:val="en-PH" w:eastAsia="en-PH"/>
        </w:rPr>
        <w:t>appendix</w:t>
      </w:r>
      <w:r w:rsidR="00CA23FC" w:rsidRPr="0029042B" w:rsidDel="00CA23FC">
        <w:rPr>
          <w:b w:val="0"/>
          <w:smallCaps w:val="0"/>
          <w:sz w:val="22"/>
          <w:szCs w:val="22"/>
          <w:lang w:val="en-PH" w:eastAsia="en-PH"/>
        </w:rPr>
        <w:t xml:space="preserve">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will be applied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as provided in those Sections even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prior to the interconnection of the Mindanao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grid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to the Luzon and </w:t>
      </w:r>
      <w:proofErr w:type="spellStart"/>
      <w:r w:rsidR="00D17141" w:rsidRPr="0029042B">
        <w:rPr>
          <w:b w:val="0"/>
          <w:smallCaps w:val="0"/>
          <w:sz w:val="22"/>
          <w:szCs w:val="22"/>
          <w:lang w:val="en-PH" w:eastAsia="en-PH"/>
        </w:rPr>
        <w:t>Visayas</w:t>
      </w:r>
      <w:proofErr w:type="spellEnd"/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grid</w:t>
      </w:r>
      <w:r w:rsidR="00E76B60" w:rsidRPr="0029042B">
        <w:rPr>
          <w:b w:val="0"/>
          <w:i/>
          <w:smallCaps w:val="0"/>
          <w:sz w:val="22"/>
          <w:szCs w:val="22"/>
          <w:lang w:val="en-PH" w:eastAsia="en-PH"/>
        </w:rPr>
        <w:t>s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>.</w:t>
      </w:r>
    </w:p>
    <w:p w14:paraId="6472D263" w14:textId="77777777" w:rsidR="00E76B60" w:rsidRDefault="00E76B60" w:rsidP="00E76B60">
      <w:pPr>
        <w:pStyle w:val="ListParagraph"/>
        <w:rPr>
          <w:rFonts w:ascii="Helvetica" w:hAnsi="Helvetica" w:cs="Helvetica"/>
          <w:bCs/>
          <w:sz w:val="22"/>
          <w:szCs w:val="20"/>
          <w:lang w:val="en-PH" w:eastAsia="en-PH"/>
        </w:rPr>
      </w:pPr>
    </w:p>
    <w:p w14:paraId="5741FF1A" w14:textId="148CDC7D" w:rsidR="00D17141" w:rsidRPr="0029042B" w:rsidRDefault="00CA23FC" w:rsidP="0029042B">
      <w:pPr>
        <w:pStyle w:val="Heading1"/>
        <w:rPr>
          <w:rFonts w:cs="Helvetica"/>
          <w:b w:val="0"/>
          <w:bCs/>
          <w:lang w:val="en-PH" w:eastAsia="en-PH"/>
        </w:rPr>
      </w:pPr>
      <w:r w:rsidRPr="0029042B">
        <w:rPr>
          <w:lang w:val="en-PH" w:eastAsia="en-PH"/>
        </w:rPr>
        <w:t>GENERATOR</w:t>
      </w:r>
      <w:r w:rsidRPr="0029042B">
        <w:rPr>
          <w:rFonts w:cs="Helvetica"/>
          <w:bCs/>
          <w:lang w:val="en-PH" w:eastAsia="en-PH"/>
        </w:rPr>
        <w:t xml:space="preserve"> ENERGY ADMINISTERED PRICE</w:t>
      </w:r>
    </w:p>
    <w:p w14:paraId="19E47ED6" w14:textId="77777777" w:rsidR="00D17141" w:rsidRPr="00D17141" w:rsidRDefault="00D17141" w:rsidP="00D17141">
      <w:pPr>
        <w:ind w:left="360"/>
        <w:rPr>
          <w:rFonts w:ascii="Helvetica" w:hAnsi="Helvetica" w:cs="Helvetica"/>
          <w:b/>
          <w:bCs/>
          <w:sz w:val="22"/>
          <w:szCs w:val="22"/>
          <w:lang w:val="en-PH" w:eastAsia="en-PH"/>
        </w:rPr>
      </w:pPr>
    </w:p>
    <w:p w14:paraId="6DE28AEA" w14:textId="15F73836" w:rsidR="00D17141" w:rsidRPr="0029042B" w:rsidRDefault="00D17141" w:rsidP="0029042B">
      <w:pPr>
        <w:pStyle w:val="Heading2"/>
        <w:ind w:hanging="540"/>
        <w:jc w:val="both"/>
        <w:rPr>
          <w:b w:val="0"/>
          <w:sz w:val="22"/>
          <w:szCs w:val="22"/>
          <w:lang w:val="en-PH" w:eastAsia="en-PH"/>
        </w:rPr>
      </w:pPr>
      <w:r w:rsidRPr="0029042B">
        <w:rPr>
          <w:b w:val="0"/>
          <w:smallCaps w:val="0"/>
          <w:sz w:val="22"/>
          <w:szCs w:val="22"/>
          <w:lang w:val="en-PH" w:eastAsia="en-PH"/>
        </w:rPr>
        <w:t xml:space="preserve">In </w:t>
      </w:r>
      <w:r w:rsidR="003374C3" w:rsidRPr="0029042B">
        <w:rPr>
          <w:b w:val="0"/>
          <w:smallCaps w:val="0"/>
          <w:sz w:val="22"/>
          <w:szCs w:val="22"/>
          <w:lang w:val="en-PH" w:eastAsia="en-PH"/>
        </w:rPr>
        <w:t xml:space="preserve">reference to Section 7.2.6, when 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a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generator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resource does not have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final nodal energy dispatch prices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in the preceding four (4) most recent similar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trading days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and similar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dispatch intervals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, the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energy administered price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for that </w:t>
      </w:r>
      <w:r w:rsidRPr="0029042B">
        <w:rPr>
          <w:b w:val="0"/>
          <w:i/>
          <w:smallCaps w:val="0"/>
          <w:sz w:val="22"/>
          <w:szCs w:val="22"/>
          <w:lang w:val="en-PH" w:eastAsia="en-PH"/>
        </w:rPr>
        <w:t>generator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resource</w:t>
      </w:r>
      <w:r w:rsidR="00244ACD" w:rsidRPr="0029042B">
        <w:rPr>
          <w:b w:val="0"/>
          <w:smallCaps w:val="0"/>
          <w:sz w:val="22"/>
          <w:szCs w:val="22"/>
          <w:lang w:val="en-PH" w:eastAsia="en-PH"/>
        </w:rPr>
        <w:t xml:space="preserve"> for a</w:t>
      </w:r>
      <w:r w:rsidR="00244ACD" w:rsidRPr="0029042B">
        <w:rPr>
          <w:b w:val="0"/>
          <w:i/>
          <w:smallCaps w:val="0"/>
          <w:sz w:val="22"/>
          <w:szCs w:val="22"/>
          <w:lang w:val="en-PH" w:eastAsia="en-PH"/>
        </w:rPr>
        <w:t xml:space="preserve"> dispatch interval</w:t>
      </w:r>
      <w:r w:rsidRPr="0029042B">
        <w:rPr>
          <w:b w:val="0"/>
          <w:smallCaps w:val="0"/>
          <w:sz w:val="22"/>
          <w:szCs w:val="22"/>
          <w:lang w:val="en-PH" w:eastAsia="en-PH"/>
        </w:rPr>
        <w:t xml:space="preserve"> shall be calculated </w:t>
      </w:r>
      <w:r w:rsidR="00953B0E" w:rsidRPr="0029042B">
        <w:rPr>
          <w:b w:val="0"/>
          <w:smallCaps w:val="0"/>
          <w:sz w:val="22"/>
          <w:szCs w:val="22"/>
          <w:lang w:val="en-PH" w:eastAsia="en-PH"/>
        </w:rPr>
        <w:t>considering</w:t>
      </w:r>
      <w:r w:rsidR="00244ACD" w:rsidRPr="0029042B">
        <w:rPr>
          <w:b w:val="0"/>
          <w:smallCaps w:val="0"/>
          <w:sz w:val="22"/>
          <w:szCs w:val="22"/>
          <w:lang w:val="en-PH" w:eastAsia="en-PH"/>
        </w:rPr>
        <w:t xml:space="preserve"> the</w:t>
      </w:r>
      <w:r w:rsidR="003374C3" w:rsidRPr="0029042B">
        <w:rPr>
          <w:b w:val="0"/>
          <w:smallCaps w:val="0"/>
          <w:sz w:val="22"/>
          <w:szCs w:val="22"/>
          <w:lang w:val="en-PH" w:eastAsia="en-PH"/>
        </w:rPr>
        <w:t xml:space="preserve"> </w:t>
      </w:r>
      <w:r w:rsidR="00244ACD" w:rsidRPr="0029042B">
        <w:rPr>
          <w:b w:val="0"/>
          <w:smallCaps w:val="0"/>
          <w:sz w:val="22"/>
          <w:szCs w:val="22"/>
          <w:lang w:val="en-PH" w:eastAsia="en-PH"/>
        </w:rPr>
        <w:t xml:space="preserve">positive </w:t>
      </w:r>
      <w:r w:rsidR="00244ACD" w:rsidRPr="0029042B">
        <w:rPr>
          <w:b w:val="0"/>
          <w:i/>
          <w:smallCaps w:val="0"/>
          <w:sz w:val="22"/>
          <w:szCs w:val="22"/>
          <w:lang w:val="en-PH" w:eastAsia="en-PH"/>
        </w:rPr>
        <w:t xml:space="preserve">snapshot quantities </w:t>
      </w:r>
      <w:r w:rsidR="00244ACD" w:rsidRPr="0029042B">
        <w:rPr>
          <w:b w:val="0"/>
          <w:smallCaps w:val="0"/>
          <w:sz w:val="22"/>
          <w:szCs w:val="22"/>
          <w:lang w:val="en-PH" w:eastAsia="en-PH"/>
        </w:rPr>
        <w:t xml:space="preserve">during the same </w:t>
      </w:r>
      <w:r w:rsidR="00244ACD" w:rsidRPr="0029042B">
        <w:rPr>
          <w:b w:val="0"/>
          <w:i/>
          <w:smallCaps w:val="0"/>
          <w:sz w:val="22"/>
          <w:szCs w:val="22"/>
          <w:lang w:val="en-PH" w:eastAsia="en-PH"/>
        </w:rPr>
        <w:t xml:space="preserve">dispatch interval </w:t>
      </w:r>
      <w:r w:rsidR="00244ACD" w:rsidRPr="0029042B">
        <w:rPr>
          <w:b w:val="0"/>
          <w:smallCaps w:val="0"/>
          <w:sz w:val="22"/>
          <w:szCs w:val="22"/>
          <w:lang w:val="en-PH" w:eastAsia="en-PH"/>
        </w:rPr>
        <w:t xml:space="preserve">of </w:t>
      </w:r>
      <w:r w:rsidR="003374C3" w:rsidRPr="0029042B">
        <w:rPr>
          <w:b w:val="0"/>
          <w:i/>
          <w:smallCaps w:val="0"/>
          <w:sz w:val="22"/>
          <w:szCs w:val="22"/>
          <w:lang w:val="en-PH" w:eastAsia="en-PH"/>
        </w:rPr>
        <w:t>generator</w:t>
      </w:r>
      <w:r w:rsidR="003374C3" w:rsidRPr="0029042B">
        <w:rPr>
          <w:b w:val="0"/>
          <w:smallCaps w:val="0"/>
          <w:sz w:val="22"/>
          <w:szCs w:val="22"/>
          <w:lang w:val="en-PH" w:eastAsia="en-PH"/>
        </w:rPr>
        <w:t xml:space="preserve"> resources from the same settlement region</w:t>
      </w:r>
      <w:r w:rsidR="003374C3" w:rsidRPr="0029042B">
        <w:rPr>
          <w:b w:val="0"/>
          <w:i/>
          <w:smallCaps w:val="0"/>
          <w:sz w:val="22"/>
          <w:szCs w:val="22"/>
          <w:lang w:val="en-PH" w:eastAsia="en-PH"/>
        </w:rPr>
        <w:t xml:space="preserve"> </w:t>
      </w:r>
      <w:r w:rsidR="003374C3" w:rsidRPr="0029042B">
        <w:rPr>
          <w:b w:val="0"/>
          <w:smallCaps w:val="0"/>
          <w:sz w:val="22"/>
          <w:szCs w:val="22"/>
          <w:lang w:val="en-PH" w:eastAsia="en-PH"/>
        </w:rPr>
        <w:t>(Luzon/</w:t>
      </w:r>
      <w:proofErr w:type="spellStart"/>
      <w:r w:rsidR="003374C3" w:rsidRPr="0029042B">
        <w:rPr>
          <w:b w:val="0"/>
          <w:smallCaps w:val="0"/>
          <w:sz w:val="22"/>
          <w:szCs w:val="22"/>
          <w:lang w:val="en-PH" w:eastAsia="en-PH"/>
        </w:rPr>
        <w:t>Visayas</w:t>
      </w:r>
      <w:proofErr w:type="spellEnd"/>
      <w:r w:rsidR="003374C3" w:rsidRPr="0029042B">
        <w:rPr>
          <w:b w:val="0"/>
          <w:smallCaps w:val="0"/>
          <w:sz w:val="22"/>
          <w:szCs w:val="22"/>
          <w:lang w:val="en-PH" w:eastAsia="en-PH"/>
        </w:rPr>
        <w:t xml:space="preserve"> or Mindanao)</w:t>
      </w:r>
      <w:r w:rsidR="00244ACD" w:rsidRPr="0029042B">
        <w:rPr>
          <w:b w:val="0"/>
          <w:smallCaps w:val="0"/>
          <w:sz w:val="22"/>
          <w:szCs w:val="22"/>
          <w:lang w:val="en-PH" w:eastAsia="en-PH"/>
        </w:rPr>
        <w:t xml:space="preserve"> as the subject </w:t>
      </w:r>
      <w:r w:rsidR="00244ACD" w:rsidRPr="0029042B">
        <w:rPr>
          <w:b w:val="0"/>
          <w:i/>
          <w:smallCaps w:val="0"/>
          <w:sz w:val="22"/>
          <w:szCs w:val="22"/>
          <w:lang w:val="en-PH" w:eastAsia="en-PH"/>
        </w:rPr>
        <w:t xml:space="preserve">generator </w:t>
      </w:r>
      <w:r w:rsidR="00244ACD" w:rsidRPr="0029042B">
        <w:rPr>
          <w:b w:val="0"/>
          <w:smallCaps w:val="0"/>
          <w:sz w:val="22"/>
          <w:szCs w:val="22"/>
          <w:lang w:val="en-PH" w:eastAsia="en-PH"/>
        </w:rPr>
        <w:t>resource</w:t>
      </w:r>
      <w:r w:rsidR="003374C3" w:rsidRPr="0029042B">
        <w:rPr>
          <w:b w:val="0"/>
          <w:smallCaps w:val="0"/>
          <w:sz w:val="22"/>
          <w:szCs w:val="22"/>
          <w:lang w:val="en-PH" w:eastAsia="en-PH"/>
        </w:rPr>
        <w:t>.</w:t>
      </w:r>
    </w:p>
    <w:p w14:paraId="6AB3E11A" w14:textId="77777777" w:rsidR="00D17141" w:rsidRPr="00D17141" w:rsidRDefault="00D17141" w:rsidP="00D17141">
      <w:pPr>
        <w:rPr>
          <w:rFonts w:ascii="Helvetica" w:hAnsi="Helvetica" w:cs="Helvetica"/>
          <w:b/>
          <w:bCs/>
          <w:sz w:val="22"/>
          <w:szCs w:val="20"/>
          <w:lang w:val="en-PH" w:eastAsia="en-PH"/>
        </w:rPr>
      </w:pPr>
    </w:p>
    <w:p w14:paraId="1BB42587" w14:textId="5880C987" w:rsidR="00D17141" w:rsidRPr="00D17141" w:rsidRDefault="00CA23FC" w:rsidP="0029042B">
      <w:pPr>
        <w:pStyle w:val="Heading1"/>
        <w:rPr>
          <w:lang w:val="en-PH" w:eastAsia="en-PH"/>
        </w:rPr>
      </w:pPr>
      <w:r w:rsidRPr="00D17141">
        <w:rPr>
          <w:lang w:val="en-PH" w:eastAsia="en-PH"/>
        </w:rPr>
        <w:t>CUSTOMER ENERGY ADMINISTERED PRICE</w:t>
      </w:r>
    </w:p>
    <w:p w14:paraId="69107F23" w14:textId="77777777" w:rsidR="00D17141" w:rsidRPr="00D17141" w:rsidRDefault="00D17141" w:rsidP="00D17141">
      <w:pPr>
        <w:ind w:left="720"/>
        <w:contextualSpacing/>
        <w:jc w:val="both"/>
        <w:rPr>
          <w:rFonts w:ascii="Helvetica" w:hAnsi="Helvetica" w:cs="Helvetica"/>
          <w:sz w:val="22"/>
          <w:szCs w:val="20"/>
          <w:lang w:val="en-PH" w:eastAsia="en-PH"/>
        </w:rPr>
      </w:pPr>
    </w:p>
    <w:p w14:paraId="38EA4C6A" w14:textId="520A8A75" w:rsidR="00D17141" w:rsidRPr="0029042B" w:rsidRDefault="003374C3" w:rsidP="0029042B">
      <w:pPr>
        <w:pStyle w:val="Heading2"/>
        <w:ind w:hanging="540"/>
        <w:jc w:val="both"/>
        <w:rPr>
          <w:rFonts w:cs="Helvetica"/>
          <w:b w:val="0"/>
          <w:bCs/>
          <w:sz w:val="22"/>
          <w:szCs w:val="20"/>
          <w:lang w:val="en-PH" w:eastAsia="en-PH"/>
        </w:rPr>
      </w:pPr>
      <w:r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>In reference to Section 7.3.1, t</w:t>
      </w:r>
      <w:r w:rsidR="00D17141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he </w:t>
      </w:r>
      <w:r w:rsidR="00D17141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>energy administered price</w:t>
      </w:r>
      <w:r w:rsidR="00D17141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 for all </w:t>
      </w:r>
      <w:r w:rsidR="00D17141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 xml:space="preserve">customer </w:t>
      </w:r>
      <w:r w:rsidR="00D17141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resources </w:t>
      </w:r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>for a</w:t>
      </w:r>
      <w:r w:rsidR="00953B0E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 xml:space="preserve"> dispatch interval</w:t>
      </w:r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 </w:t>
      </w:r>
      <w:r w:rsidR="00D17141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>shall be calculated</w:t>
      </w:r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 considering the positive </w:t>
      </w:r>
      <w:r w:rsidR="00953B0E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>snapshot quantities</w:t>
      </w:r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 of all </w:t>
      </w:r>
      <w:r w:rsidR="00953B0E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 xml:space="preserve">generator </w:t>
      </w:r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resources and </w:t>
      </w:r>
      <w:r w:rsidR="00953B0E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>snapshot quantities</w:t>
      </w:r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 of all </w:t>
      </w:r>
      <w:r w:rsidR="00953B0E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 xml:space="preserve">customer </w:t>
      </w:r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>resources</w:t>
      </w:r>
      <w:r w:rsidR="00953B0E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 xml:space="preserve"> </w:t>
      </w:r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>from the same settlement region (Luzon/</w:t>
      </w:r>
      <w:proofErr w:type="spellStart"/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>Visayas</w:t>
      </w:r>
      <w:proofErr w:type="spellEnd"/>
      <w:r w:rsidR="00953B0E" w:rsidRPr="0029042B">
        <w:rPr>
          <w:rFonts w:cs="Helvetica"/>
          <w:b w:val="0"/>
          <w:bCs/>
          <w:smallCaps w:val="0"/>
          <w:sz w:val="22"/>
          <w:szCs w:val="20"/>
          <w:lang w:val="en-PH" w:eastAsia="en-PH"/>
        </w:rPr>
        <w:t xml:space="preserve"> or Mindanao)</w:t>
      </w:r>
      <w:r w:rsidR="00953B0E" w:rsidRPr="0029042B">
        <w:rPr>
          <w:rFonts w:cs="Helvetica"/>
          <w:b w:val="0"/>
          <w:bCs/>
          <w:i/>
          <w:smallCaps w:val="0"/>
          <w:sz w:val="22"/>
          <w:szCs w:val="20"/>
          <w:lang w:val="en-PH" w:eastAsia="en-PH"/>
        </w:rPr>
        <w:t>.</w:t>
      </w:r>
    </w:p>
    <w:p w14:paraId="135761D0" w14:textId="77777777" w:rsidR="00D17141" w:rsidRPr="00CA23FC" w:rsidRDefault="00D17141" w:rsidP="00D17141">
      <w:pPr>
        <w:rPr>
          <w:rFonts w:ascii="Helvetica" w:hAnsi="Helvetica"/>
          <w:sz w:val="22"/>
          <w:szCs w:val="20"/>
          <w:lang w:val="en-PH" w:eastAsia="en-PH"/>
        </w:rPr>
      </w:pPr>
    </w:p>
    <w:p w14:paraId="1A50167F" w14:textId="718ED5E3" w:rsidR="00D17141" w:rsidRPr="00D17141" w:rsidRDefault="00CA23FC" w:rsidP="0029042B">
      <w:pPr>
        <w:pStyle w:val="Heading1"/>
        <w:rPr>
          <w:lang w:val="en-PH" w:eastAsia="en-PH"/>
        </w:rPr>
      </w:pPr>
      <w:r w:rsidRPr="00D17141">
        <w:rPr>
          <w:lang w:val="en-PH" w:eastAsia="en-PH"/>
        </w:rPr>
        <w:t>CALCULATION OF NET SETTLEMENT SURPLUS</w:t>
      </w:r>
    </w:p>
    <w:p w14:paraId="0D7BC6E1" w14:textId="77777777" w:rsidR="00D17141" w:rsidRPr="00D17141" w:rsidRDefault="00D17141" w:rsidP="00D17141">
      <w:pPr>
        <w:contextualSpacing/>
        <w:jc w:val="both"/>
        <w:rPr>
          <w:rFonts w:ascii="Helvetica" w:hAnsi="Helvetica" w:cs="Helvetica"/>
          <w:sz w:val="22"/>
          <w:szCs w:val="20"/>
          <w:lang w:val="en-PH" w:eastAsia="en-PH"/>
        </w:rPr>
      </w:pPr>
    </w:p>
    <w:p w14:paraId="608956D1" w14:textId="25FC777F" w:rsidR="00D17141" w:rsidRPr="0029042B" w:rsidRDefault="00953B0E" w:rsidP="0029042B">
      <w:pPr>
        <w:pStyle w:val="Heading2"/>
        <w:ind w:hanging="540"/>
        <w:jc w:val="both"/>
        <w:rPr>
          <w:b w:val="0"/>
          <w:sz w:val="22"/>
          <w:lang w:val="en-PH" w:eastAsia="en-PH"/>
        </w:rPr>
      </w:pPr>
      <w:r w:rsidRPr="0029042B">
        <w:rPr>
          <w:b w:val="0"/>
          <w:smallCaps w:val="0"/>
          <w:sz w:val="22"/>
          <w:lang w:val="en-PH" w:eastAsia="en-PH"/>
        </w:rPr>
        <w:t>In reference to Section 9.2.1, t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he </w:t>
      </w:r>
      <w:r w:rsidR="00D17141" w:rsidRPr="0029042B">
        <w:rPr>
          <w:b w:val="0"/>
          <w:i/>
          <w:smallCaps w:val="0"/>
          <w:sz w:val="22"/>
          <w:lang w:val="en-PH" w:eastAsia="en-PH"/>
        </w:rPr>
        <w:t>net settlement surplus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 amount shall be calculated per </w:t>
      </w:r>
      <w:r w:rsidR="00D17141" w:rsidRPr="0029042B">
        <w:rPr>
          <w:b w:val="0"/>
          <w:i/>
          <w:smallCaps w:val="0"/>
          <w:sz w:val="22"/>
          <w:lang w:val="en-PH" w:eastAsia="en-PH"/>
        </w:rPr>
        <w:t>dispatch interval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 </w:t>
      </w:r>
      <w:r w:rsidRPr="0029042B">
        <w:rPr>
          <w:b w:val="0"/>
          <w:smallCaps w:val="0"/>
          <w:sz w:val="22"/>
          <w:lang w:val="en-PH" w:eastAsia="en-PH"/>
        </w:rPr>
        <w:t>and settlement region (</w:t>
      </w:r>
      <w:r w:rsidRPr="0029042B">
        <w:rPr>
          <w:b w:val="0"/>
          <w:smallCaps w:val="0"/>
          <w:sz w:val="22"/>
          <w:szCs w:val="22"/>
          <w:lang w:val="en-PH" w:eastAsia="en-PH"/>
        </w:rPr>
        <w:t>Luzon/</w:t>
      </w:r>
      <w:proofErr w:type="spellStart"/>
      <w:r w:rsidRPr="0029042B">
        <w:rPr>
          <w:b w:val="0"/>
          <w:smallCaps w:val="0"/>
          <w:sz w:val="22"/>
          <w:szCs w:val="22"/>
          <w:lang w:val="en-PH" w:eastAsia="en-PH"/>
        </w:rPr>
        <w:t>Visayas</w:t>
      </w:r>
      <w:proofErr w:type="spellEnd"/>
      <w:r w:rsidRPr="0029042B">
        <w:rPr>
          <w:b w:val="0"/>
          <w:smallCaps w:val="0"/>
          <w:sz w:val="22"/>
          <w:szCs w:val="22"/>
          <w:lang w:val="en-PH" w:eastAsia="en-PH"/>
        </w:rPr>
        <w:t xml:space="preserve"> or Mindanao</w:t>
      </w:r>
      <w:r w:rsidRPr="0029042B">
        <w:rPr>
          <w:b w:val="0"/>
          <w:smallCaps w:val="0"/>
          <w:sz w:val="22"/>
          <w:lang w:val="en-PH" w:eastAsia="en-PH"/>
        </w:rPr>
        <w:t>) using the total amounts to be collected and paid from the same settlement region.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  </w:t>
      </w:r>
    </w:p>
    <w:p w14:paraId="0FD468CB" w14:textId="77777777" w:rsidR="00D17141" w:rsidRPr="0029042B" w:rsidRDefault="00D17141" w:rsidP="0029042B">
      <w:pPr>
        <w:pStyle w:val="Heading2"/>
        <w:numPr>
          <w:ilvl w:val="0"/>
          <w:numId w:val="0"/>
        </w:numPr>
        <w:ind w:left="540"/>
        <w:jc w:val="both"/>
        <w:rPr>
          <w:sz w:val="22"/>
          <w:lang w:val="en-PH" w:eastAsia="en-PH"/>
        </w:rPr>
      </w:pPr>
    </w:p>
    <w:p w14:paraId="37E4F733" w14:textId="4085C114" w:rsidR="00D17141" w:rsidRPr="0029042B" w:rsidRDefault="002C5C68" w:rsidP="0029042B">
      <w:pPr>
        <w:pStyle w:val="Heading2"/>
        <w:ind w:hanging="540"/>
        <w:jc w:val="both"/>
        <w:rPr>
          <w:sz w:val="22"/>
          <w:lang w:val="en-PH" w:eastAsia="en-PH"/>
        </w:rPr>
      </w:pPr>
      <w:r w:rsidRPr="0029042B">
        <w:rPr>
          <w:b w:val="0"/>
          <w:smallCaps w:val="0"/>
          <w:sz w:val="22"/>
          <w:lang w:val="en-PH" w:eastAsia="en-PH"/>
        </w:rPr>
        <w:lastRenderedPageBreak/>
        <w:t>In reference to Section 9.4.2, t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he amount to be returned </w:t>
      </w:r>
      <w:r w:rsidRPr="0029042B">
        <w:rPr>
          <w:b w:val="0"/>
          <w:smallCaps w:val="0"/>
          <w:sz w:val="22"/>
          <w:lang w:val="en-PH" w:eastAsia="en-PH"/>
        </w:rPr>
        <w:t xml:space="preserve">to a </w:t>
      </w:r>
      <w:r w:rsidRPr="0029042B">
        <w:rPr>
          <w:b w:val="0"/>
          <w:i/>
          <w:smallCaps w:val="0"/>
          <w:sz w:val="22"/>
          <w:lang w:val="en-PH" w:eastAsia="en-PH"/>
        </w:rPr>
        <w:t>Trading Participant</w:t>
      </w:r>
      <w:r w:rsidRPr="0029042B">
        <w:rPr>
          <w:b w:val="0"/>
          <w:smallCaps w:val="0"/>
          <w:sz w:val="22"/>
          <w:lang w:val="en-PH" w:eastAsia="en-PH"/>
        </w:rPr>
        <w:t xml:space="preserve"> for a </w:t>
      </w:r>
      <w:r w:rsidRPr="0029042B">
        <w:rPr>
          <w:b w:val="0"/>
          <w:i/>
          <w:smallCaps w:val="0"/>
          <w:sz w:val="22"/>
          <w:lang w:val="en-PH" w:eastAsia="en-PH"/>
        </w:rPr>
        <w:t xml:space="preserve">settlement interval 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shall be equal to the ratio of the </w:t>
      </w:r>
      <w:r w:rsidRPr="0029042B">
        <w:rPr>
          <w:b w:val="0"/>
          <w:i/>
          <w:smallCaps w:val="0"/>
          <w:sz w:val="22"/>
          <w:lang w:val="en-PH" w:eastAsia="en-PH"/>
        </w:rPr>
        <w:t>Trading Participant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’s loss and congestion charges to the total loss and congestion charges of all </w:t>
      </w:r>
      <w:r w:rsidRPr="0029042B">
        <w:rPr>
          <w:b w:val="0"/>
          <w:i/>
          <w:smallCaps w:val="0"/>
          <w:sz w:val="22"/>
          <w:lang w:val="en-PH" w:eastAsia="en-PH"/>
        </w:rPr>
        <w:t>Trading Participants</w:t>
      </w:r>
      <w:r w:rsidRPr="0029042B">
        <w:rPr>
          <w:b w:val="0"/>
          <w:smallCaps w:val="0"/>
          <w:sz w:val="22"/>
          <w:lang w:val="en-PH" w:eastAsia="en-PH"/>
        </w:rPr>
        <w:t xml:space="preserve"> in the settlement region where the subject </w:t>
      </w:r>
      <w:r w:rsidRPr="0029042B">
        <w:rPr>
          <w:b w:val="0"/>
          <w:i/>
          <w:smallCaps w:val="0"/>
          <w:sz w:val="22"/>
          <w:lang w:val="en-PH" w:eastAsia="en-PH"/>
        </w:rPr>
        <w:t xml:space="preserve">Trading Participant </w:t>
      </w:r>
      <w:r w:rsidRPr="0029042B">
        <w:rPr>
          <w:b w:val="0"/>
          <w:smallCaps w:val="0"/>
          <w:sz w:val="22"/>
          <w:lang w:val="en-PH" w:eastAsia="en-PH"/>
        </w:rPr>
        <w:t xml:space="preserve">is located, 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multiplied by the total </w:t>
      </w:r>
      <w:r w:rsidR="00D17141" w:rsidRPr="0029042B">
        <w:rPr>
          <w:b w:val="0"/>
          <w:i/>
          <w:smallCaps w:val="0"/>
          <w:sz w:val="22"/>
          <w:lang w:val="en-PH" w:eastAsia="en-PH"/>
        </w:rPr>
        <w:t>net settlement surplus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 amount</w:t>
      </w:r>
      <w:r w:rsidRPr="0029042B">
        <w:rPr>
          <w:b w:val="0"/>
          <w:smallCaps w:val="0"/>
          <w:sz w:val="22"/>
          <w:lang w:val="en-PH" w:eastAsia="en-PH"/>
        </w:rPr>
        <w:t xml:space="preserve"> for the same settlement region. </w:t>
      </w:r>
    </w:p>
    <w:p w14:paraId="65EC3325" w14:textId="77777777" w:rsidR="00D17141" w:rsidRPr="0029042B" w:rsidRDefault="00D17141" w:rsidP="0029042B">
      <w:pPr>
        <w:pStyle w:val="Heading2"/>
        <w:numPr>
          <w:ilvl w:val="0"/>
          <w:numId w:val="0"/>
        </w:numPr>
        <w:ind w:left="540"/>
        <w:jc w:val="both"/>
        <w:rPr>
          <w:sz w:val="22"/>
          <w:lang w:val="en-PH" w:eastAsia="en-PH"/>
        </w:rPr>
      </w:pPr>
    </w:p>
    <w:p w14:paraId="347F8797" w14:textId="5675B609" w:rsidR="00D17141" w:rsidRPr="0029042B" w:rsidRDefault="00B20B60" w:rsidP="0029042B">
      <w:pPr>
        <w:pStyle w:val="Heading2"/>
        <w:ind w:hanging="540"/>
        <w:jc w:val="both"/>
        <w:rPr>
          <w:sz w:val="22"/>
          <w:lang w:val="en-PH" w:eastAsia="en-PH"/>
        </w:rPr>
      </w:pPr>
      <w:r w:rsidRPr="0029042B">
        <w:rPr>
          <w:b w:val="0"/>
          <w:smallCaps w:val="0"/>
          <w:sz w:val="22"/>
          <w:lang w:val="en-PH" w:eastAsia="en-PH"/>
        </w:rPr>
        <w:t>In reference to Section 9.4.2 (c), t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he line loss and congestion price for a </w:t>
      </w:r>
      <w:r w:rsidR="00D17141" w:rsidRPr="0029042B">
        <w:rPr>
          <w:b w:val="0"/>
          <w:i/>
          <w:smallCaps w:val="0"/>
          <w:sz w:val="22"/>
          <w:lang w:val="en-PH" w:eastAsia="en-PH"/>
        </w:rPr>
        <w:t>dispatch interval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 for each resource shall </w:t>
      </w:r>
      <w:r w:rsidRPr="0029042B">
        <w:rPr>
          <w:b w:val="0"/>
          <w:smallCaps w:val="0"/>
          <w:sz w:val="22"/>
          <w:lang w:val="en-PH" w:eastAsia="en-PH"/>
        </w:rPr>
        <w:t xml:space="preserve">consider the </w:t>
      </w:r>
      <w:r w:rsidRPr="0029042B">
        <w:rPr>
          <w:b w:val="0"/>
          <w:smallCaps w:val="0"/>
          <w:sz w:val="22"/>
          <w:szCs w:val="22"/>
          <w:lang w:val="en-PH" w:eastAsia="en-PH"/>
        </w:rPr>
        <w:t>lowest aggregated marginal loss cost and marginal congestion cost within the same settlement region.</w:t>
      </w:r>
    </w:p>
    <w:p w14:paraId="0608801E" w14:textId="77777777" w:rsidR="00D17141" w:rsidRPr="0029042B" w:rsidRDefault="00D17141" w:rsidP="0029042B">
      <w:pPr>
        <w:pStyle w:val="Heading2"/>
        <w:numPr>
          <w:ilvl w:val="0"/>
          <w:numId w:val="0"/>
        </w:numPr>
        <w:ind w:left="540"/>
        <w:jc w:val="both"/>
        <w:rPr>
          <w:sz w:val="22"/>
          <w:lang w:val="en-PH" w:eastAsia="en-PH"/>
        </w:rPr>
      </w:pPr>
    </w:p>
    <w:p w14:paraId="0F27BDEB" w14:textId="26C3EEE5" w:rsidR="00D17141" w:rsidRPr="00D17141" w:rsidRDefault="00B20B60" w:rsidP="0029042B">
      <w:pPr>
        <w:pStyle w:val="Heading2"/>
        <w:ind w:hanging="540"/>
        <w:jc w:val="both"/>
        <w:rPr>
          <w:szCs w:val="22"/>
          <w:lang w:val="en-PH" w:eastAsia="en-PH"/>
        </w:rPr>
      </w:pPr>
      <w:r w:rsidRPr="0029042B">
        <w:rPr>
          <w:b w:val="0"/>
          <w:smallCaps w:val="0"/>
          <w:sz w:val="22"/>
          <w:szCs w:val="22"/>
          <w:lang w:val="en-PH" w:eastAsia="en-PH"/>
        </w:rPr>
        <w:t>In reference to Section 9.4.3, when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the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nodal energy dispatch prices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of all resources in a </w:t>
      </w:r>
      <w:r w:rsidR="00E90F3D" w:rsidRPr="0029042B">
        <w:rPr>
          <w:b w:val="0"/>
          <w:smallCaps w:val="0"/>
          <w:sz w:val="22"/>
          <w:szCs w:val="22"/>
          <w:lang w:val="en-PH" w:eastAsia="en-PH"/>
        </w:rPr>
        <w:t xml:space="preserve">settlement region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in a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dispatch interval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were not determined using the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market dispatch optimization model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in accordance with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WESM Rules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Clause 3.6, the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net settlement surplus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for that </w:t>
      </w:r>
      <w:r w:rsidR="00E90F3D" w:rsidRPr="0029042B">
        <w:rPr>
          <w:b w:val="0"/>
          <w:smallCaps w:val="0"/>
          <w:sz w:val="22"/>
          <w:szCs w:val="22"/>
          <w:lang w:val="en-PH" w:eastAsia="en-PH"/>
        </w:rPr>
        <w:t xml:space="preserve">settlement region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for that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dispatch interval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shall be allocated to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 xml:space="preserve">customer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resources within the same </w:t>
      </w:r>
      <w:r w:rsidR="00E90F3D" w:rsidRPr="0029042B">
        <w:rPr>
          <w:b w:val="0"/>
          <w:smallCaps w:val="0"/>
          <w:sz w:val="22"/>
          <w:szCs w:val="22"/>
          <w:lang w:val="en-PH" w:eastAsia="en-PH"/>
        </w:rPr>
        <w:t xml:space="preserve">settlement region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on a pro-rata basis depending on each 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>customer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 resource’s share in the total </w:t>
      </w:r>
      <w:r w:rsidR="00D17141" w:rsidRPr="0029042B">
        <w:rPr>
          <w:b w:val="0"/>
          <w:i/>
          <w:smallCaps w:val="0"/>
          <w:sz w:val="22"/>
          <w:lang w:val="en-PH" w:eastAsia="en-PH"/>
        </w:rPr>
        <w:t>gross energy settlement quantity,</w:t>
      </w:r>
      <w:r w:rsidR="00D17141" w:rsidRPr="0029042B">
        <w:rPr>
          <w:b w:val="0"/>
          <w:smallCaps w:val="0"/>
          <w:sz w:val="22"/>
          <w:lang w:val="en-PH" w:eastAsia="en-PH"/>
        </w:rPr>
        <w:t xml:space="preserve"> as determined under WESM Rules Clause 3.13.6</w:t>
      </w:r>
      <w:r w:rsidR="00D17141" w:rsidRPr="0029042B">
        <w:rPr>
          <w:b w:val="0"/>
          <w:i/>
          <w:smallCaps w:val="0"/>
          <w:sz w:val="22"/>
          <w:lang w:val="en-PH" w:eastAsia="en-PH"/>
        </w:rPr>
        <w:t>,</w:t>
      </w:r>
      <w:r w:rsidR="00D17141" w:rsidRPr="0029042B">
        <w:rPr>
          <w:b w:val="0"/>
          <w:i/>
          <w:smallCaps w:val="0"/>
          <w:sz w:val="22"/>
          <w:szCs w:val="22"/>
          <w:lang w:val="en-PH" w:eastAsia="en-PH"/>
        </w:rPr>
        <w:t xml:space="preserve"> 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 xml:space="preserve">of all customer resources from that </w:t>
      </w:r>
      <w:r w:rsidR="00E90F3D" w:rsidRPr="0029042B">
        <w:rPr>
          <w:b w:val="0"/>
          <w:smallCaps w:val="0"/>
          <w:sz w:val="22"/>
          <w:szCs w:val="22"/>
          <w:lang w:val="en-PH" w:eastAsia="en-PH"/>
        </w:rPr>
        <w:t>settlement region</w:t>
      </w:r>
      <w:r w:rsidR="00D17141" w:rsidRPr="0029042B">
        <w:rPr>
          <w:b w:val="0"/>
          <w:smallCaps w:val="0"/>
          <w:sz w:val="22"/>
          <w:szCs w:val="22"/>
          <w:lang w:val="en-PH" w:eastAsia="en-PH"/>
        </w:rPr>
        <w:t>.</w:t>
      </w:r>
      <w:r w:rsidR="00D17141" w:rsidRPr="00D17141">
        <w:rPr>
          <w:szCs w:val="22"/>
          <w:lang w:val="en-PH" w:eastAsia="en-PH"/>
        </w:rPr>
        <w:t xml:space="preserve"> </w:t>
      </w:r>
    </w:p>
    <w:p w14:paraId="02AD8AA2" w14:textId="77777777" w:rsidR="00D17141" w:rsidRPr="00D17141" w:rsidRDefault="00D17141" w:rsidP="00D17141">
      <w:pPr>
        <w:jc w:val="both"/>
        <w:rPr>
          <w:rFonts w:ascii="Helvetica" w:hAnsi="Helvetica" w:cs="Helvetica"/>
          <w:sz w:val="22"/>
          <w:szCs w:val="22"/>
          <w:lang w:val="en-PH" w:eastAsia="en-PH"/>
        </w:rPr>
      </w:pPr>
    </w:p>
    <w:p w14:paraId="1D38F96F" w14:textId="549BCE8E" w:rsidR="00D17141" w:rsidRPr="009E2962" w:rsidRDefault="00D17141" w:rsidP="0093332B">
      <w:pPr>
        <w:ind w:left="2160" w:hanging="1440"/>
        <w:contextualSpacing/>
        <w:jc w:val="both"/>
        <w:rPr>
          <w:rFonts w:ascii="Helvetica" w:hAnsi="Helvetica" w:cs="Helvetica"/>
        </w:rPr>
      </w:pPr>
    </w:p>
    <w:sectPr w:rsidR="00D17141" w:rsidRPr="009E2962" w:rsidSect="00B71B6A">
      <w:headerReference w:type="first" r:id="rId15"/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BDE146" w14:textId="77777777" w:rsidR="002E5F78" w:rsidRDefault="002E5F78">
      <w:r>
        <w:separator/>
      </w:r>
    </w:p>
  </w:endnote>
  <w:endnote w:type="continuationSeparator" w:id="0">
    <w:p w14:paraId="6D71E3F1" w14:textId="77777777" w:rsidR="002E5F78" w:rsidRDefault="002E5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30204"/>
    <w:charset w:val="00"/>
    <w:family w:val="swiss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2E7D99" w14:textId="77777777" w:rsidR="00BB3120" w:rsidRDefault="00BB3120" w:rsidP="00BD4A7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9534EB" w14:textId="77777777" w:rsidR="00BB3120" w:rsidRDefault="00BB3120" w:rsidP="00DE4AC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CC1F1D" w14:textId="77777777" w:rsidR="00BB3120" w:rsidRPr="00DE4ACC" w:rsidRDefault="00BB3120" w:rsidP="00BD4A70">
    <w:pPr>
      <w:pStyle w:val="Footer"/>
      <w:framePr w:wrap="around" w:vAnchor="text" w:hAnchor="margin" w:xAlign="right" w:y="1"/>
      <w:rPr>
        <w:rStyle w:val="PageNumber"/>
        <w:rFonts w:ascii="Trebuchet MS" w:hAnsi="Trebuchet MS"/>
        <w:sz w:val="20"/>
        <w:szCs w:val="20"/>
      </w:rPr>
    </w:pPr>
  </w:p>
  <w:p w14:paraId="38D259F4" w14:textId="77777777" w:rsidR="00BB3120" w:rsidRDefault="00BB3120" w:rsidP="00DE4ACC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FE8E1" w14:textId="77777777" w:rsidR="00BB3120" w:rsidRPr="00DE4ACC" w:rsidRDefault="00BB3120" w:rsidP="00BD4A70">
    <w:pPr>
      <w:pStyle w:val="Footer"/>
      <w:framePr w:wrap="around" w:vAnchor="text" w:hAnchor="margin" w:xAlign="right" w:y="1"/>
      <w:rPr>
        <w:rStyle w:val="PageNumber"/>
        <w:rFonts w:ascii="Trebuchet MS" w:hAnsi="Trebuchet MS"/>
        <w:sz w:val="20"/>
        <w:szCs w:val="20"/>
      </w:rPr>
    </w:pPr>
  </w:p>
  <w:sdt>
    <w:sdtPr>
      <w:id w:val="-924340433"/>
      <w:docPartObj>
        <w:docPartGallery w:val="Page Numbers (Bottom of Page)"/>
        <w:docPartUnique/>
      </w:docPartObj>
    </w:sdtPr>
    <w:sdtEndPr/>
    <w:sdtContent>
      <w:sdt>
        <w:sdtPr>
          <w:id w:val="201372610"/>
          <w:docPartObj>
            <w:docPartGallery w:val="Page Numbers (Top of Page)"/>
            <w:docPartUnique/>
          </w:docPartObj>
        </w:sdtPr>
        <w:sdtEndPr/>
        <w:sdtContent>
          <w:p w14:paraId="3B3506C6" w14:textId="2C116711" w:rsidR="00BB3120" w:rsidRDefault="00BB3120" w:rsidP="00B71B6A">
            <w:pPr>
              <w:pStyle w:val="Footer"/>
              <w:jc w:val="right"/>
            </w:pPr>
            <w:r w:rsidRPr="00B71B6A">
              <w:rPr>
                <w:rFonts w:ascii="Helvetica" w:hAnsi="Helvetica"/>
                <w:sz w:val="18"/>
              </w:rPr>
              <w:t xml:space="preserve">Page </w: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begin"/>
            </w:r>
            <w:r w:rsidRPr="00B71B6A">
              <w:rPr>
                <w:rFonts w:ascii="Helvetica" w:hAnsi="Helvetica"/>
                <w:b/>
                <w:bCs/>
                <w:sz w:val="18"/>
              </w:rPr>
              <w:instrText xml:space="preserve"> PAGE </w:instrTex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separate"/>
            </w:r>
            <w:r w:rsidR="004500D6">
              <w:rPr>
                <w:rFonts w:ascii="Helvetica" w:hAnsi="Helvetica"/>
                <w:b/>
                <w:bCs/>
                <w:noProof/>
                <w:sz w:val="18"/>
              </w:rPr>
              <w:t>7</w: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end"/>
            </w:r>
            <w:r w:rsidRPr="00B71B6A">
              <w:rPr>
                <w:rFonts w:ascii="Helvetica" w:hAnsi="Helvetica"/>
                <w:sz w:val="18"/>
              </w:rPr>
              <w:t xml:space="preserve"> of </w:t>
            </w:r>
            <w:r>
              <w:rPr>
                <w:rFonts w:ascii="Helvetica" w:hAnsi="Helvetica"/>
                <w:b/>
                <w:bCs/>
                <w:sz w:val="18"/>
              </w:rPr>
              <w:t>7</w:t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35701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ED904A" w14:textId="67D7E250" w:rsidR="00BB3120" w:rsidRDefault="00BB3120">
            <w:pPr>
              <w:pStyle w:val="Footer"/>
              <w:jc w:val="right"/>
            </w:pPr>
            <w:r w:rsidRPr="00B71B6A">
              <w:rPr>
                <w:rFonts w:ascii="Helvetica" w:hAnsi="Helvetica"/>
                <w:sz w:val="18"/>
              </w:rPr>
              <w:t xml:space="preserve">Page </w: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begin"/>
            </w:r>
            <w:r w:rsidRPr="00B71B6A">
              <w:rPr>
                <w:rFonts w:ascii="Helvetica" w:hAnsi="Helvetica"/>
                <w:b/>
                <w:bCs/>
                <w:sz w:val="18"/>
              </w:rPr>
              <w:instrText xml:space="preserve"> PAGE </w:instrTex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separate"/>
            </w:r>
            <w:r w:rsidR="004500D6">
              <w:rPr>
                <w:rFonts w:ascii="Helvetica" w:hAnsi="Helvetica"/>
                <w:b/>
                <w:bCs/>
                <w:noProof/>
                <w:sz w:val="18"/>
              </w:rPr>
              <w:t>1</w:t>
            </w:r>
            <w:r w:rsidRPr="00B71B6A">
              <w:rPr>
                <w:rFonts w:ascii="Helvetica" w:hAnsi="Helvetica"/>
                <w:b/>
                <w:bCs/>
                <w:sz w:val="18"/>
              </w:rPr>
              <w:fldChar w:fldCharType="end"/>
            </w:r>
            <w:r>
              <w:rPr>
                <w:rFonts w:ascii="Helvetica" w:hAnsi="Helvetica"/>
                <w:sz w:val="18"/>
              </w:rPr>
              <w:t xml:space="preserve"> of </w:t>
            </w:r>
            <w:r>
              <w:rPr>
                <w:rFonts w:ascii="Helvetica" w:hAnsi="Helvetica"/>
                <w:b/>
                <w:bCs/>
                <w:sz w:val="18"/>
              </w:rPr>
              <w:t>7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EB4C2" w14:textId="77777777" w:rsidR="002E5F78" w:rsidRDefault="002E5F78">
      <w:r>
        <w:separator/>
      </w:r>
    </w:p>
  </w:footnote>
  <w:footnote w:type="continuationSeparator" w:id="0">
    <w:p w14:paraId="5D2B2634" w14:textId="77777777" w:rsidR="002E5F78" w:rsidRDefault="002E5F78">
      <w:r>
        <w:continuationSeparator/>
      </w:r>
    </w:p>
  </w:footnote>
  <w:footnote w:id="1">
    <w:p w14:paraId="42363EC7" w14:textId="77777777" w:rsidR="00BB3120" w:rsidRPr="00D17141" w:rsidRDefault="00BB3120" w:rsidP="00D17141">
      <w:pPr>
        <w:pStyle w:val="FootnoteText"/>
        <w:rPr>
          <w:rFonts w:ascii="Helvetica" w:hAnsi="Helvetica" w:cs="Helvetica"/>
          <w:sz w:val="18"/>
        </w:rPr>
      </w:pPr>
      <w:r w:rsidRPr="00D17141">
        <w:rPr>
          <w:rStyle w:val="FootnoteReference"/>
          <w:rFonts w:ascii="Helvetica" w:hAnsi="Helvetica" w:cs="Helvetica"/>
          <w:sz w:val="18"/>
        </w:rPr>
        <w:footnoteRef/>
      </w:r>
      <w:r w:rsidRPr="00D17141">
        <w:rPr>
          <w:rFonts w:ascii="Helvetica" w:hAnsi="Helvetica" w:cs="Helvetica"/>
          <w:sz w:val="18"/>
        </w:rPr>
        <w:t xml:space="preserve"> WESM Rules Clause 10.5.4</w:t>
      </w:r>
    </w:p>
  </w:footnote>
  <w:footnote w:id="2">
    <w:p w14:paraId="36134234" w14:textId="77777777" w:rsidR="00BB3120" w:rsidRPr="00D17141" w:rsidRDefault="00BB3120" w:rsidP="00D17141">
      <w:pPr>
        <w:pStyle w:val="FootnoteText"/>
        <w:rPr>
          <w:rFonts w:ascii="Helvetica" w:hAnsi="Helvetica" w:cs="Helvetica"/>
          <w:sz w:val="18"/>
        </w:rPr>
      </w:pPr>
      <w:r w:rsidRPr="00D17141">
        <w:rPr>
          <w:rStyle w:val="FootnoteReference"/>
          <w:rFonts w:ascii="Helvetica" w:hAnsi="Helvetica" w:cs="Helvetica"/>
          <w:sz w:val="18"/>
        </w:rPr>
        <w:footnoteRef/>
      </w:r>
      <w:r w:rsidRPr="00D17141">
        <w:rPr>
          <w:rFonts w:ascii="Helvetica" w:hAnsi="Helvetica" w:cs="Helvetica"/>
          <w:sz w:val="18"/>
        </w:rPr>
        <w:t xml:space="preserve"> WESM Rules Clause 10.5.2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FE268B" w14:textId="5077A791" w:rsidR="00BB3120" w:rsidRPr="009E2962" w:rsidRDefault="00BB3120" w:rsidP="005F0A9C">
    <w:pPr>
      <w:rPr>
        <w:rFonts w:ascii="Helvetica" w:hAnsi="Helvetica" w:cs="Helvetica"/>
        <w:b/>
        <w:sz w:val="22"/>
        <w:szCs w:val="22"/>
      </w:rPr>
    </w:pPr>
    <w:r w:rsidRPr="00B71B6A">
      <w:rPr>
        <w:rFonts w:ascii="Helvetica" w:hAnsi="Helvetica" w:cs="Helvetica"/>
        <w:i/>
        <w:sz w:val="20"/>
        <w:szCs w:val="22"/>
      </w:rPr>
      <w:t>Proposed Amendments to the WESM Manual</w:t>
    </w:r>
    <w:r>
      <w:rPr>
        <w:rFonts w:ascii="Helvetica" w:hAnsi="Helvetica" w:cs="Helvetica"/>
        <w:i/>
        <w:sz w:val="20"/>
        <w:szCs w:val="22"/>
      </w:rPr>
      <w:t>s</w:t>
    </w:r>
    <w:r w:rsidRPr="00B71B6A">
      <w:rPr>
        <w:rFonts w:ascii="Helvetica" w:hAnsi="Helvetica" w:cs="Helvetica"/>
        <w:i/>
        <w:sz w:val="20"/>
        <w:szCs w:val="22"/>
      </w:rPr>
      <w:t xml:space="preserve"> </w:t>
    </w:r>
    <w:r>
      <w:rPr>
        <w:rFonts w:ascii="Helvetica" w:hAnsi="Helvetica" w:cs="Helvetica"/>
        <w:i/>
        <w:sz w:val="20"/>
        <w:szCs w:val="22"/>
      </w:rPr>
      <w:t>for the</w:t>
    </w:r>
    <w:r w:rsidRPr="00B71B6A">
      <w:rPr>
        <w:rFonts w:ascii="Helvetica" w:hAnsi="Helvetica" w:cs="Helvetica"/>
        <w:i/>
        <w:sz w:val="20"/>
        <w:szCs w:val="22"/>
      </w:rPr>
      <w:t xml:space="preserve"> </w:t>
    </w:r>
    <w:r>
      <w:rPr>
        <w:rFonts w:ascii="Helvetica" w:hAnsi="Helvetica" w:cs="Helvetica"/>
        <w:i/>
        <w:sz w:val="20"/>
        <w:szCs w:val="22"/>
      </w:rPr>
      <w:t>Pre-Integration Provisions for Mindanao</w:t>
    </w:r>
  </w:p>
  <w:p w14:paraId="269F3A35" w14:textId="50AF312B" w:rsidR="00BB3120" w:rsidRPr="00B71B6A" w:rsidRDefault="00BB3120" w:rsidP="00B71B6A">
    <w:pPr>
      <w:rPr>
        <w:rFonts w:ascii="Helvetica" w:hAnsi="Helvetica" w:cs="Helvetica"/>
        <w:i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9DAF9" w14:textId="77777777" w:rsidR="00BB3120" w:rsidRDefault="00BB31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8C70F" w14:textId="77777777" w:rsidR="00BB3120" w:rsidRDefault="00BB31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4E89"/>
    <w:multiLevelType w:val="hybridMultilevel"/>
    <w:tmpl w:val="CB4A6320"/>
    <w:lvl w:ilvl="0" w:tplc="4A121602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076D236F"/>
    <w:multiLevelType w:val="hybridMultilevel"/>
    <w:tmpl w:val="3E20E23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B160E8"/>
    <w:multiLevelType w:val="hybridMultilevel"/>
    <w:tmpl w:val="624C751E"/>
    <w:lvl w:ilvl="0" w:tplc="0360FCF2">
      <w:start w:val="1"/>
      <w:numFmt w:val="lowerLetter"/>
      <w:lvlText w:val="%1)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2794DA2"/>
    <w:multiLevelType w:val="hybridMultilevel"/>
    <w:tmpl w:val="1AAA5618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FC70FE"/>
    <w:multiLevelType w:val="hybridMultilevel"/>
    <w:tmpl w:val="C518DD26"/>
    <w:lvl w:ilvl="0" w:tplc="0409001B">
      <w:start w:val="1"/>
      <w:numFmt w:val="lowerRoman"/>
      <w:lvlText w:val="%1."/>
      <w:lvlJc w:val="right"/>
      <w:pPr>
        <w:ind w:left="28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3240" w:hanging="360"/>
      </w:pPr>
    </w:lvl>
    <w:lvl w:ilvl="2" w:tplc="3409001B" w:tentative="1">
      <w:start w:val="1"/>
      <w:numFmt w:val="lowerRoman"/>
      <w:lvlText w:val="%3."/>
      <w:lvlJc w:val="right"/>
      <w:pPr>
        <w:ind w:left="3960" w:hanging="180"/>
      </w:pPr>
    </w:lvl>
    <w:lvl w:ilvl="3" w:tplc="3409000F" w:tentative="1">
      <w:start w:val="1"/>
      <w:numFmt w:val="decimal"/>
      <w:lvlText w:val="%4."/>
      <w:lvlJc w:val="left"/>
      <w:pPr>
        <w:ind w:left="4680" w:hanging="360"/>
      </w:pPr>
    </w:lvl>
    <w:lvl w:ilvl="4" w:tplc="34090019" w:tentative="1">
      <w:start w:val="1"/>
      <w:numFmt w:val="lowerLetter"/>
      <w:lvlText w:val="%5."/>
      <w:lvlJc w:val="left"/>
      <w:pPr>
        <w:ind w:left="5400" w:hanging="360"/>
      </w:pPr>
    </w:lvl>
    <w:lvl w:ilvl="5" w:tplc="3409001B" w:tentative="1">
      <w:start w:val="1"/>
      <w:numFmt w:val="lowerRoman"/>
      <w:lvlText w:val="%6."/>
      <w:lvlJc w:val="right"/>
      <w:pPr>
        <w:ind w:left="6120" w:hanging="180"/>
      </w:pPr>
    </w:lvl>
    <w:lvl w:ilvl="6" w:tplc="3409000F" w:tentative="1">
      <w:start w:val="1"/>
      <w:numFmt w:val="decimal"/>
      <w:lvlText w:val="%7."/>
      <w:lvlJc w:val="left"/>
      <w:pPr>
        <w:ind w:left="6840" w:hanging="360"/>
      </w:pPr>
    </w:lvl>
    <w:lvl w:ilvl="7" w:tplc="34090019" w:tentative="1">
      <w:start w:val="1"/>
      <w:numFmt w:val="lowerLetter"/>
      <w:lvlText w:val="%8."/>
      <w:lvlJc w:val="left"/>
      <w:pPr>
        <w:ind w:left="7560" w:hanging="360"/>
      </w:pPr>
    </w:lvl>
    <w:lvl w:ilvl="8" w:tplc="3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158969EB"/>
    <w:multiLevelType w:val="hybridMultilevel"/>
    <w:tmpl w:val="6A4C3E7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9F1CF0"/>
    <w:multiLevelType w:val="hybridMultilevel"/>
    <w:tmpl w:val="1EF898C8"/>
    <w:lvl w:ilvl="0" w:tplc="CE04F59A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B87336"/>
    <w:multiLevelType w:val="hybridMultilevel"/>
    <w:tmpl w:val="6B60AFEA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8AC7F67"/>
    <w:multiLevelType w:val="hybridMultilevel"/>
    <w:tmpl w:val="B4603E8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31855DD"/>
    <w:multiLevelType w:val="hybridMultilevel"/>
    <w:tmpl w:val="37FC49F2"/>
    <w:lvl w:ilvl="0" w:tplc="3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080" w:hanging="360"/>
      </w:pPr>
    </w:lvl>
    <w:lvl w:ilvl="2" w:tplc="3409001B" w:tentative="1">
      <w:start w:val="1"/>
      <w:numFmt w:val="lowerRoman"/>
      <w:lvlText w:val="%3."/>
      <w:lvlJc w:val="right"/>
      <w:pPr>
        <w:ind w:left="1800" w:hanging="180"/>
      </w:pPr>
    </w:lvl>
    <w:lvl w:ilvl="3" w:tplc="3409000F" w:tentative="1">
      <w:start w:val="1"/>
      <w:numFmt w:val="decimal"/>
      <w:lvlText w:val="%4."/>
      <w:lvlJc w:val="left"/>
      <w:pPr>
        <w:ind w:left="2520" w:hanging="360"/>
      </w:pPr>
    </w:lvl>
    <w:lvl w:ilvl="4" w:tplc="34090019" w:tentative="1">
      <w:start w:val="1"/>
      <w:numFmt w:val="lowerLetter"/>
      <w:lvlText w:val="%5."/>
      <w:lvlJc w:val="left"/>
      <w:pPr>
        <w:ind w:left="3240" w:hanging="360"/>
      </w:pPr>
    </w:lvl>
    <w:lvl w:ilvl="5" w:tplc="3409001B" w:tentative="1">
      <w:start w:val="1"/>
      <w:numFmt w:val="lowerRoman"/>
      <w:lvlText w:val="%6."/>
      <w:lvlJc w:val="right"/>
      <w:pPr>
        <w:ind w:left="3960" w:hanging="180"/>
      </w:pPr>
    </w:lvl>
    <w:lvl w:ilvl="6" w:tplc="3409000F" w:tentative="1">
      <w:start w:val="1"/>
      <w:numFmt w:val="decimal"/>
      <w:lvlText w:val="%7."/>
      <w:lvlJc w:val="left"/>
      <w:pPr>
        <w:ind w:left="4680" w:hanging="360"/>
      </w:pPr>
    </w:lvl>
    <w:lvl w:ilvl="7" w:tplc="34090019" w:tentative="1">
      <w:start w:val="1"/>
      <w:numFmt w:val="lowerLetter"/>
      <w:lvlText w:val="%8."/>
      <w:lvlJc w:val="left"/>
      <w:pPr>
        <w:ind w:left="5400" w:hanging="360"/>
      </w:pPr>
    </w:lvl>
    <w:lvl w:ilvl="8" w:tplc="3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FF01FF"/>
    <w:multiLevelType w:val="hybridMultilevel"/>
    <w:tmpl w:val="C518DD26"/>
    <w:lvl w:ilvl="0" w:tplc="0409001B">
      <w:start w:val="1"/>
      <w:numFmt w:val="lowerRoman"/>
      <w:lvlText w:val="%1."/>
      <w:lvlJc w:val="right"/>
      <w:pPr>
        <w:ind w:left="288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3240" w:hanging="360"/>
      </w:pPr>
    </w:lvl>
    <w:lvl w:ilvl="2" w:tplc="3409001B" w:tentative="1">
      <w:start w:val="1"/>
      <w:numFmt w:val="lowerRoman"/>
      <w:lvlText w:val="%3."/>
      <w:lvlJc w:val="right"/>
      <w:pPr>
        <w:ind w:left="3960" w:hanging="180"/>
      </w:pPr>
    </w:lvl>
    <w:lvl w:ilvl="3" w:tplc="3409000F" w:tentative="1">
      <w:start w:val="1"/>
      <w:numFmt w:val="decimal"/>
      <w:lvlText w:val="%4."/>
      <w:lvlJc w:val="left"/>
      <w:pPr>
        <w:ind w:left="4680" w:hanging="360"/>
      </w:pPr>
    </w:lvl>
    <w:lvl w:ilvl="4" w:tplc="34090019" w:tentative="1">
      <w:start w:val="1"/>
      <w:numFmt w:val="lowerLetter"/>
      <w:lvlText w:val="%5."/>
      <w:lvlJc w:val="left"/>
      <w:pPr>
        <w:ind w:left="5400" w:hanging="360"/>
      </w:pPr>
    </w:lvl>
    <w:lvl w:ilvl="5" w:tplc="3409001B" w:tentative="1">
      <w:start w:val="1"/>
      <w:numFmt w:val="lowerRoman"/>
      <w:lvlText w:val="%6."/>
      <w:lvlJc w:val="right"/>
      <w:pPr>
        <w:ind w:left="6120" w:hanging="180"/>
      </w:pPr>
    </w:lvl>
    <w:lvl w:ilvl="6" w:tplc="3409000F" w:tentative="1">
      <w:start w:val="1"/>
      <w:numFmt w:val="decimal"/>
      <w:lvlText w:val="%7."/>
      <w:lvlJc w:val="left"/>
      <w:pPr>
        <w:ind w:left="6840" w:hanging="360"/>
      </w:pPr>
    </w:lvl>
    <w:lvl w:ilvl="7" w:tplc="34090019" w:tentative="1">
      <w:start w:val="1"/>
      <w:numFmt w:val="lowerLetter"/>
      <w:lvlText w:val="%8."/>
      <w:lvlJc w:val="left"/>
      <w:pPr>
        <w:ind w:left="7560" w:hanging="360"/>
      </w:pPr>
    </w:lvl>
    <w:lvl w:ilvl="8" w:tplc="3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1" w15:restartNumberingAfterBreak="0">
    <w:nsid w:val="3C124E78"/>
    <w:multiLevelType w:val="hybridMultilevel"/>
    <w:tmpl w:val="43F47292"/>
    <w:lvl w:ilvl="0" w:tplc="2946B034">
      <w:start w:val="1"/>
      <w:numFmt w:val="upperLetter"/>
      <w:lvlText w:val="%1."/>
      <w:lvlJc w:val="left"/>
      <w:pPr>
        <w:ind w:left="1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900" w:hanging="360"/>
      </w:pPr>
    </w:lvl>
    <w:lvl w:ilvl="2" w:tplc="3409001B" w:tentative="1">
      <w:start w:val="1"/>
      <w:numFmt w:val="lowerRoman"/>
      <w:lvlText w:val="%3."/>
      <w:lvlJc w:val="right"/>
      <w:pPr>
        <w:ind w:left="1620" w:hanging="180"/>
      </w:pPr>
    </w:lvl>
    <w:lvl w:ilvl="3" w:tplc="3409000F" w:tentative="1">
      <w:start w:val="1"/>
      <w:numFmt w:val="decimal"/>
      <w:lvlText w:val="%4."/>
      <w:lvlJc w:val="left"/>
      <w:pPr>
        <w:ind w:left="2340" w:hanging="360"/>
      </w:pPr>
    </w:lvl>
    <w:lvl w:ilvl="4" w:tplc="34090019" w:tentative="1">
      <w:start w:val="1"/>
      <w:numFmt w:val="lowerLetter"/>
      <w:lvlText w:val="%5."/>
      <w:lvlJc w:val="left"/>
      <w:pPr>
        <w:ind w:left="3060" w:hanging="360"/>
      </w:pPr>
    </w:lvl>
    <w:lvl w:ilvl="5" w:tplc="3409001B" w:tentative="1">
      <w:start w:val="1"/>
      <w:numFmt w:val="lowerRoman"/>
      <w:lvlText w:val="%6."/>
      <w:lvlJc w:val="right"/>
      <w:pPr>
        <w:ind w:left="3780" w:hanging="180"/>
      </w:pPr>
    </w:lvl>
    <w:lvl w:ilvl="6" w:tplc="3409000F" w:tentative="1">
      <w:start w:val="1"/>
      <w:numFmt w:val="decimal"/>
      <w:lvlText w:val="%7."/>
      <w:lvlJc w:val="left"/>
      <w:pPr>
        <w:ind w:left="4500" w:hanging="360"/>
      </w:pPr>
    </w:lvl>
    <w:lvl w:ilvl="7" w:tplc="34090019" w:tentative="1">
      <w:start w:val="1"/>
      <w:numFmt w:val="lowerLetter"/>
      <w:lvlText w:val="%8."/>
      <w:lvlJc w:val="left"/>
      <w:pPr>
        <w:ind w:left="5220" w:hanging="360"/>
      </w:pPr>
    </w:lvl>
    <w:lvl w:ilvl="8" w:tplc="3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2" w15:restartNumberingAfterBreak="0">
    <w:nsid w:val="3DE77702"/>
    <w:multiLevelType w:val="hybridMultilevel"/>
    <w:tmpl w:val="E216FAD0"/>
    <w:lvl w:ilvl="0" w:tplc="C2EEC7BA">
      <w:start w:val="1"/>
      <w:numFmt w:val="upp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3" w15:restartNumberingAfterBreak="0">
    <w:nsid w:val="3F4A3B7D"/>
    <w:multiLevelType w:val="hybridMultilevel"/>
    <w:tmpl w:val="5A7487B2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653CF1"/>
    <w:multiLevelType w:val="hybridMultilevel"/>
    <w:tmpl w:val="F4061DE6"/>
    <w:lvl w:ilvl="0" w:tplc="75EE850C">
      <w:start w:val="1"/>
      <w:numFmt w:val="lowerLetter"/>
      <w:lvlText w:val="(%1)"/>
      <w:lvlJc w:val="left"/>
      <w:pPr>
        <w:ind w:left="2160" w:hanging="893"/>
      </w:pPr>
      <w:rPr>
        <w:rFonts w:hint="default"/>
        <w:b/>
        <w:i w:val="0"/>
        <w:u w:val="single"/>
      </w:rPr>
    </w:lvl>
    <w:lvl w:ilvl="1" w:tplc="34090019" w:tentative="1">
      <w:start w:val="1"/>
      <w:numFmt w:val="lowerLetter"/>
      <w:lvlText w:val="%2."/>
      <w:lvlJc w:val="left"/>
      <w:pPr>
        <w:ind w:left="2700" w:hanging="360"/>
      </w:pPr>
    </w:lvl>
    <w:lvl w:ilvl="2" w:tplc="3409001B" w:tentative="1">
      <w:start w:val="1"/>
      <w:numFmt w:val="lowerRoman"/>
      <w:lvlText w:val="%3."/>
      <w:lvlJc w:val="right"/>
      <w:pPr>
        <w:ind w:left="3420" w:hanging="180"/>
      </w:pPr>
    </w:lvl>
    <w:lvl w:ilvl="3" w:tplc="3409000F" w:tentative="1">
      <w:start w:val="1"/>
      <w:numFmt w:val="decimal"/>
      <w:lvlText w:val="%4."/>
      <w:lvlJc w:val="left"/>
      <w:pPr>
        <w:ind w:left="4140" w:hanging="360"/>
      </w:pPr>
    </w:lvl>
    <w:lvl w:ilvl="4" w:tplc="34090019" w:tentative="1">
      <w:start w:val="1"/>
      <w:numFmt w:val="lowerLetter"/>
      <w:lvlText w:val="%5."/>
      <w:lvlJc w:val="left"/>
      <w:pPr>
        <w:ind w:left="4860" w:hanging="360"/>
      </w:pPr>
    </w:lvl>
    <w:lvl w:ilvl="5" w:tplc="3409001B" w:tentative="1">
      <w:start w:val="1"/>
      <w:numFmt w:val="lowerRoman"/>
      <w:lvlText w:val="%6."/>
      <w:lvlJc w:val="right"/>
      <w:pPr>
        <w:ind w:left="5580" w:hanging="180"/>
      </w:pPr>
    </w:lvl>
    <w:lvl w:ilvl="6" w:tplc="3409000F" w:tentative="1">
      <w:start w:val="1"/>
      <w:numFmt w:val="decimal"/>
      <w:lvlText w:val="%7."/>
      <w:lvlJc w:val="left"/>
      <w:pPr>
        <w:ind w:left="6300" w:hanging="360"/>
      </w:pPr>
    </w:lvl>
    <w:lvl w:ilvl="7" w:tplc="34090019" w:tentative="1">
      <w:start w:val="1"/>
      <w:numFmt w:val="lowerLetter"/>
      <w:lvlText w:val="%8."/>
      <w:lvlJc w:val="left"/>
      <w:pPr>
        <w:ind w:left="7020" w:hanging="360"/>
      </w:pPr>
    </w:lvl>
    <w:lvl w:ilvl="8" w:tplc="3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5" w15:restartNumberingAfterBreak="0">
    <w:nsid w:val="42F04149"/>
    <w:multiLevelType w:val="hybridMultilevel"/>
    <w:tmpl w:val="9EBE699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C56C44"/>
    <w:multiLevelType w:val="hybridMultilevel"/>
    <w:tmpl w:val="CC268CC4"/>
    <w:lvl w:ilvl="0" w:tplc="DFECFFA4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0148D36">
      <w:start w:val="1"/>
      <w:numFmt w:val="decimal"/>
      <w:lvlText w:val="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CB6EEBC2">
      <w:start w:val="2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5B90E86"/>
    <w:multiLevelType w:val="hybridMultilevel"/>
    <w:tmpl w:val="64161D08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3B670E"/>
    <w:multiLevelType w:val="multilevel"/>
    <w:tmpl w:val="0436D43C"/>
    <w:lvl w:ilvl="0">
      <w:start w:val="1"/>
      <w:numFmt w:val="decimal"/>
      <w:pStyle w:val="Heading1"/>
      <w:lvlText w:val="SECTION %1"/>
      <w:lvlJc w:val="left"/>
      <w:pPr>
        <w:ind w:left="360" w:hanging="360"/>
      </w:pPr>
      <w:rPr>
        <w:rFonts w:hint="default"/>
        <w:b/>
        <w:strike w:val="0"/>
      </w:rPr>
    </w:lvl>
    <w:lvl w:ilvl="1">
      <w:start w:val="1"/>
      <w:numFmt w:val="decimal"/>
      <w:pStyle w:val="Heading2"/>
      <w:isLgl/>
      <w:lvlText w:val="%1.%2"/>
      <w:lvlJc w:val="left"/>
      <w:pPr>
        <w:ind w:left="540" w:hanging="360"/>
      </w:pPr>
      <w:rPr>
        <w:rFonts w:ascii="Helvetica" w:hAnsi="Helvetica" w:hint="default"/>
        <w:b w:val="0"/>
        <w:sz w:val="22"/>
        <w:szCs w:val="22"/>
      </w:rPr>
    </w:lvl>
    <w:lvl w:ilvl="2">
      <w:start w:val="1"/>
      <w:numFmt w:val="decimal"/>
      <w:pStyle w:val="Heading3"/>
      <w:isLgl/>
      <w:lvlText w:val="%1.%2.%3"/>
      <w:lvlJc w:val="left"/>
      <w:pPr>
        <w:ind w:left="1260" w:hanging="1260"/>
      </w:pPr>
      <w:rPr>
        <w:rFonts w:ascii="Helvetica" w:hAnsi="Helvetica" w:hint="default"/>
        <w:b w:val="0"/>
        <w:i w:val="0"/>
        <w:color w:val="000000"/>
      </w:rPr>
    </w:lvl>
    <w:lvl w:ilvl="3">
      <w:start w:val="1"/>
      <w:numFmt w:val="decimal"/>
      <w:pStyle w:val="Heading4"/>
      <w:isLgl/>
      <w:lvlText w:val="%1.%2.%3.%4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lowerLetter"/>
      <w:lvlText w:val="%1.%2.%3.%4(%5)"/>
      <w:lvlJc w:val="left"/>
      <w:pPr>
        <w:ind w:left="1080" w:hanging="1080"/>
      </w:pPr>
      <w:rPr>
        <w:rFonts w:hint="default"/>
      </w:rPr>
    </w:lvl>
    <w:lvl w:ilvl="5">
      <w:start w:val="1"/>
      <w:numFmt w:val="lowerRoman"/>
      <w:lvlText w:val="%1.%2.%3.%4(%5)(%6)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A463673"/>
    <w:multiLevelType w:val="multilevel"/>
    <w:tmpl w:val="1FF44FA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2EF61EA"/>
    <w:multiLevelType w:val="multilevel"/>
    <w:tmpl w:val="C074BD28"/>
    <w:lvl w:ilvl="0">
      <w:start w:val="1"/>
      <w:numFmt w:val="decimal"/>
      <w:lvlText w:val="SECTION %1"/>
      <w:lvlJc w:val="left"/>
      <w:pPr>
        <w:ind w:left="2880" w:hanging="360"/>
      </w:pPr>
    </w:lvl>
    <w:lvl w:ilvl="1">
      <w:start w:val="1"/>
      <w:numFmt w:val="decimal"/>
      <w:isLgl/>
      <w:lvlText w:val="%1.%2"/>
      <w:lvlJc w:val="left"/>
      <w:pPr>
        <w:ind w:left="540" w:hanging="360"/>
      </w:pPr>
    </w:lvl>
    <w:lvl w:ilvl="2">
      <w:start w:val="1"/>
      <w:numFmt w:val="decimal"/>
      <w:isLgl/>
      <w:lvlText w:val="%1.%2.%3"/>
      <w:lvlJc w:val="left"/>
      <w:pPr>
        <w:ind w:left="1260" w:hanging="1260"/>
      </w:pPr>
      <w:rPr>
        <w:rFonts w:ascii="Helvetica" w:hAnsi="Helvetica" w:hint="default"/>
        <w:b w:val="0"/>
        <w:i w:val="0"/>
        <w:color w:val="00000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b/>
        <w:i w:val="0"/>
        <w:u w:val="single"/>
      </w:rPr>
    </w:lvl>
    <w:lvl w:ilvl="4">
      <w:start w:val="1"/>
      <w:numFmt w:val="lowerLetter"/>
      <w:lvlText w:val="%1.%2.%3.%4(%5)"/>
      <w:lvlJc w:val="left"/>
      <w:pPr>
        <w:ind w:left="1080" w:hanging="1080"/>
      </w:pPr>
    </w:lvl>
    <w:lvl w:ilvl="5">
      <w:start w:val="1"/>
      <w:numFmt w:val="lowerRoman"/>
      <w:lvlText w:val="%1.%2.%3.%4(%5)(%6)"/>
      <w:lvlJc w:val="left"/>
      <w:pPr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</w:lvl>
  </w:abstractNum>
  <w:abstractNum w:abstractNumId="21" w15:restartNumberingAfterBreak="0">
    <w:nsid w:val="55485FD4"/>
    <w:multiLevelType w:val="hybridMultilevel"/>
    <w:tmpl w:val="E4A651CC"/>
    <w:lvl w:ilvl="0" w:tplc="8E3659C8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2" w15:restartNumberingAfterBreak="0">
    <w:nsid w:val="5A7F16A9"/>
    <w:multiLevelType w:val="hybridMultilevel"/>
    <w:tmpl w:val="764EED34"/>
    <w:lvl w:ilvl="0" w:tplc="DFECFFA4">
      <w:start w:val="1"/>
      <w:numFmt w:val="lowerLetter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0148D36">
      <w:start w:val="1"/>
      <w:numFmt w:val="decimal"/>
      <w:lvlText w:val="%3)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B26007E"/>
    <w:multiLevelType w:val="hybridMultilevel"/>
    <w:tmpl w:val="2CBC831C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BE63EAF"/>
    <w:multiLevelType w:val="hybridMultilevel"/>
    <w:tmpl w:val="1800412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2E3432"/>
    <w:multiLevelType w:val="hybridMultilevel"/>
    <w:tmpl w:val="273A1E9E"/>
    <w:lvl w:ilvl="0" w:tplc="34090017">
      <w:start w:val="1"/>
      <w:numFmt w:val="lowerLetter"/>
      <w:lvlText w:val="%1)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5E4B61"/>
    <w:multiLevelType w:val="hybridMultilevel"/>
    <w:tmpl w:val="920ECD26"/>
    <w:lvl w:ilvl="0" w:tplc="77069B62">
      <w:start w:val="1"/>
      <w:numFmt w:val="lowerRoman"/>
      <w:pStyle w:val="ListLevel5"/>
      <w:lvlText w:val="%1."/>
      <w:lvlJc w:val="right"/>
      <w:pPr>
        <w:ind w:left="3600" w:hanging="72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BC6975"/>
    <w:multiLevelType w:val="multilevel"/>
    <w:tmpl w:val="EA64B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 w15:restartNumberingAfterBreak="0">
    <w:nsid w:val="687F16E9"/>
    <w:multiLevelType w:val="hybridMultilevel"/>
    <w:tmpl w:val="59C2C940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A9A6762"/>
    <w:multiLevelType w:val="hybridMultilevel"/>
    <w:tmpl w:val="C936B01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ABA3428"/>
    <w:multiLevelType w:val="hybridMultilevel"/>
    <w:tmpl w:val="2DE4D1FA"/>
    <w:lvl w:ilvl="0" w:tplc="006ED410">
      <w:start w:val="1"/>
      <w:numFmt w:val="lowerLetter"/>
      <w:lvlText w:val="%1)"/>
      <w:lvlJc w:val="left"/>
      <w:pPr>
        <w:ind w:left="1440" w:hanging="360"/>
      </w:pPr>
      <w:rPr>
        <w:rFonts w:ascii="Helvetica" w:hAnsi="Helvetica" w:cs="Helvetica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BF01A0F"/>
    <w:multiLevelType w:val="hybridMultilevel"/>
    <w:tmpl w:val="CEE47A0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E910CDB"/>
    <w:multiLevelType w:val="hybridMultilevel"/>
    <w:tmpl w:val="219A9DC4"/>
    <w:lvl w:ilvl="0" w:tplc="2E88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172629A"/>
    <w:multiLevelType w:val="hybridMultilevel"/>
    <w:tmpl w:val="19B2463E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6335AFB"/>
    <w:multiLevelType w:val="hybridMultilevel"/>
    <w:tmpl w:val="2090BF46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D81828"/>
    <w:multiLevelType w:val="multilevel"/>
    <w:tmpl w:val="CC6CF592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4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92" w:hanging="1800"/>
      </w:pPr>
      <w:rPr>
        <w:rFonts w:hint="default"/>
      </w:rPr>
    </w:lvl>
  </w:abstractNum>
  <w:abstractNum w:abstractNumId="36" w15:restartNumberingAfterBreak="0">
    <w:nsid w:val="778568BC"/>
    <w:multiLevelType w:val="hybridMultilevel"/>
    <w:tmpl w:val="9DA07BB6"/>
    <w:lvl w:ilvl="0" w:tplc="3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AED2B52"/>
    <w:multiLevelType w:val="multilevel"/>
    <w:tmpl w:val="52560F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1545" w:hanging="91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15" w:hanging="915"/>
      </w:pPr>
      <w:rPr>
        <w:rFonts w:hint="default"/>
      </w:rPr>
    </w:lvl>
    <w:lvl w:ilvl="3">
      <w:start w:val="4"/>
      <w:numFmt w:val="decimal"/>
      <w:isLgl/>
      <w:lvlText w:val="%1.%2.%3.%4"/>
      <w:lvlJc w:val="left"/>
      <w:pPr>
        <w:ind w:left="2085" w:hanging="91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9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9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800"/>
      </w:pPr>
      <w:rPr>
        <w:rFonts w:hint="default"/>
      </w:rPr>
    </w:lvl>
  </w:abstractNum>
  <w:num w:numId="1">
    <w:abstractNumId w:val="21"/>
  </w:num>
  <w:num w:numId="2">
    <w:abstractNumId w:val="32"/>
  </w:num>
  <w:num w:numId="3">
    <w:abstractNumId w:val="12"/>
  </w:num>
  <w:num w:numId="4">
    <w:abstractNumId w:val="33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1"/>
  </w:num>
  <w:num w:numId="7">
    <w:abstractNumId w:val="28"/>
  </w:num>
  <w:num w:numId="8">
    <w:abstractNumId w:val="18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</w:num>
  <w:num w:numId="11">
    <w:abstractNumId w:val="1"/>
  </w:num>
  <w:num w:numId="12">
    <w:abstractNumId w:val="22"/>
  </w:num>
  <w:num w:numId="13">
    <w:abstractNumId w:val="16"/>
  </w:num>
  <w:num w:numId="14">
    <w:abstractNumId w:val="19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23"/>
  </w:num>
  <w:num w:numId="18">
    <w:abstractNumId w:val="27"/>
  </w:num>
  <w:num w:numId="19">
    <w:abstractNumId w:val="37"/>
  </w:num>
  <w:num w:numId="20">
    <w:abstractNumId w:val="14"/>
  </w:num>
  <w:num w:numId="21">
    <w:abstractNumId w:val="14"/>
    <w:lvlOverride w:ilvl="0">
      <w:startOverride w:val="1"/>
    </w:lvlOverride>
  </w:num>
  <w:num w:numId="22">
    <w:abstractNumId w:val="14"/>
    <w:lvlOverride w:ilvl="0">
      <w:startOverride w:val="1"/>
    </w:lvlOverride>
  </w:num>
  <w:num w:numId="23">
    <w:abstractNumId w:val="35"/>
  </w:num>
  <w:num w:numId="24">
    <w:abstractNumId w:val="14"/>
    <w:lvlOverride w:ilvl="0">
      <w:startOverride w:val="1"/>
    </w:lvlOverride>
  </w:num>
  <w:num w:numId="2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</w:num>
  <w:num w:numId="32">
    <w:abstractNumId w:val="34"/>
  </w:num>
  <w:num w:numId="33">
    <w:abstractNumId w:val="15"/>
  </w:num>
  <w:num w:numId="34">
    <w:abstractNumId w:val="5"/>
  </w:num>
  <w:num w:numId="35">
    <w:abstractNumId w:val="24"/>
  </w:num>
  <w:num w:numId="36">
    <w:abstractNumId w:val="8"/>
  </w:num>
  <w:num w:numId="37">
    <w:abstractNumId w:val="7"/>
  </w:num>
  <w:num w:numId="38">
    <w:abstractNumId w:val="30"/>
  </w:num>
  <w:num w:numId="39">
    <w:abstractNumId w:val="26"/>
  </w:num>
  <w:num w:numId="40">
    <w:abstractNumId w:val="25"/>
  </w:num>
  <w:num w:numId="41">
    <w:abstractNumId w:val="6"/>
  </w:num>
  <w:num w:numId="42">
    <w:abstractNumId w:val="20"/>
  </w:num>
  <w:num w:numId="43">
    <w:abstractNumId w:val="4"/>
  </w:num>
  <w:num w:numId="44">
    <w:abstractNumId w:val="10"/>
  </w:num>
  <w:num w:numId="45">
    <w:abstractNumId w:val="17"/>
  </w:num>
  <w:num w:numId="46">
    <w:abstractNumId w:val="11"/>
  </w:num>
  <w:num w:numId="47">
    <w:abstractNumId w:val="13"/>
  </w:num>
  <w:num w:numId="48">
    <w:abstractNumId w:val="9"/>
  </w:num>
  <w:num w:numId="49">
    <w:abstractNumId w:val="18"/>
  </w:num>
  <w:num w:numId="5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BF9"/>
    <w:rsid w:val="000221E8"/>
    <w:rsid w:val="0002256A"/>
    <w:rsid w:val="000312D6"/>
    <w:rsid w:val="000654AF"/>
    <w:rsid w:val="000725F2"/>
    <w:rsid w:val="00073A01"/>
    <w:rsid w:val="00075E45"/>
    <w:rsid w:val="00087BC5"/>
    <w:rsid w:val="000919E3"/>
    <w:rsid w:val="000A231E"/>
    <w:rsid w:val="000A5204"/>
    <w:rsid w:val="000C1DDA"/>
    <w:rsid w:val="000D08DD"/>
    <w:rsid w:val="000D5ACD"/>
    <w:rsid w:val="000E7ED3"/>
    <w:rsid w:val="000F27E0"/>
    <w:rsid w:val="000F2906"/>
    <w:rsid w:val="00102A02"/>
    <w:rsid w:val="0011361B"/>
    <w:rsid w:val="0012133A"/>
    <w:rsid w:val="00122125"/>
    <w:rsid w:val="00126587"/>
    <w:rsid w:val="0014301C"/>
    <w:rsid w:val="00156E7A"/>
    <w:rsid w:val="00157861"/>
    <w:rsid w:val="00164466"/>
    <w:rsid w:val="00170766"/>
    <w:rsid w:val="0018065D"/>
    <w:rsid w:val="001825FC"/>
    <w:rsid w:val="00182796"/>
    <w:rsid w:val="001864D9"/>
    <w:rsid w:val="00187860"/>
    <w:rsid w:val="00195E82"/>
    <w:rsid w:val="0019736B"/>
    <w:rsid w:val="001A4FD9"/>
    <w:rsid w:val="001B5A18"/>
    <w:rsid w:val="001C54F5"/>
    <w:rsid w:val="001C665C"/>
    <w:rsid w:val="001C7877"/>
    <w:rsid w:val="001D3C91"/>
    <w:rsid w:val="001D7282"/>
    <w:rsid w:val="001E6AB0"/>
    <w:rsid w:val="001F0985"/>
    <w:rsid w:val="001F363A"/>
    <w:rsid w:val="00205B4A"/>
    <w:rsid w:val="00212ABD"/>
    <w:rsid w:val="00220848"/>
    <w:rsid w:val="00225B6B"/>
    <w:rsid w:val="00233F6C"/>
    <w:rsid w:val="00244ACD"/>
    <w:rsid w:val="00246DE3"/>
    <w:rsid w:val="00251706"/>
    <w:rsid w:val="00252181"/>
    <w:rsid w:val="002542BF"/>
    <w:rsid w:val="00257F2B"/>
    <w:rsid w:val="00264C03"/>
    <w:rsid w:val="0027718B"/>
    <w:rsid w:val="002829D6"/>
    <w:rsid w:val="0029042B"/>
    <w:rsid w:val="00294DB4"/>
    <w:rsid w:val="00295940"/>
    <w:rsid w:val="002A46F1"/>
    <w:rsid w:val="002B59E2"/>
    <w:rsid w:val="002C5C68"/>
    <w:rsid w:val="002C6580"/>
    <w:rsid w:val="002E5F78"/>
    <w:rsid w:val="002F414A"/>
    <w:rsid w:val="002F67DE"/>
    <w:rsid w:val="0030173E"/>
    <w:rsid w:val="0030282B"/>
    <w:rsid w:val="00307613"/>
    <w:rsid w:val="0031242F"/>
    <w:rsid w:val="00315C4B"/>
    <w:rsid w:val="00321B4C"/>
    <w:rsid w:val="003222C7"/>
    <w:rsid w:val="00332661"/>
    <w:rsid w:val="00332A78"/>
    <w:rsid w:val="00332BF9"/>
    <w:rsid w:val="003374C3"/>
    <w:rsid w:val="00342009"/>
    <w:rsid w:val="00342DE0"/>
    <w:rsid w:val="00344D80"/>
    <w:rsid w:val="00351C13"/>
    <w:rsid w:val="0035412D"/>
    <w:rsid w:val="003553B6"/>
    <w:rsid w:val="003644FB"/>
    <w:rsid w:val="00381A9A"/>
    <w:rsid w:val="003966B0"/>
    <w:rsid w:val="003A5BBD"/>
    <w:rsid w:val="003A6BE8"/>
    <w:rsid w:val="003B7DDD"/>
    <w:rsid w:val="003D2FA8"/>
    <w:rsid w:val="003D5FEC"/>
    <w:rsid w:val="003D61A3"/>
    <w:rsid w:val="003E6630"/>
    <w:rsid w:val="003F54ED"/>
    <w:rsid w:val="003F7620"/>
    <w:rsid w:val="003F7B1F"/>
    <w:rsid w:val="00414E1F"/>
    <w:rsid w:val="00432998"/>
    <w:rsid w:val="00443628"/>
    <w:rsid w:val="004500D6"/>
    <w:rsid w:val="00483584"/>
    <w:rsid w:val="004849B7"/>
    <w:rsid w:val="00492329"/>
    <w:rsid w:val="004941AD"/>
    <w:rsid w:val="004949EA"/>
    <w:rsid w:val="004A1843"/>
    <w:rsid w:val="004A3246"/>
    <w:rsid w:val="004A35DD"/>
    <w:rsid w:val="004B1F95"/>
    <w:rsid w:val="004B3794"/>
    <w:rsid w:val="004B6741"/>
    <w:rsid w:val="004C6077"/>
    <w:rsid w:val="004E221A"/>
    <w:rsid w:val="004F42EF"/>
    <w:rsid w:val="005019AB"/>
    <w:rsid w:val="005046BD"/>
    <w:rsid w:val="0052552A"/>
    <w:rsid w:val="005337A2"/>
    <w:rsid w:val="00540E4C"/>
    <w:rsid w:val="00544DE1"/>
    <w:rsid w:val="00547428"/>
    <w:rsid w:val="00547E5F"/>
    <w:rsid w:val="00565331"/>
    <w:rsid w:val="0056721D"/>
    <w:rsid w:val="0059192C"/>
    <w:rsid w:val="0059531F"/>
    <w:rsid w:val="005A05C8"/>
    <w:rsid w:val="005A4AB4"/>
    <w:rsid w:val="005A754C"/>
    <w:rsid w:val="005B2F53"/>
    <w:rsid w:val="005C29DD"/>
    <w:rsid w:val="005D3FA8"/>
    <w:rsid w:val="005D56AF"/>
    <w:rsid w:val="005E59E1"/>
    <w:rsid w:val="005E639A"/>
    <w:rsid w:val="005F0752"/>
    <w:rsid w:val="005F0A9C"/>
    <w:rsid w:val="005F1E71"/>
    <w:rsid w:val="005F3D5B"/>
    <w:rsid w:val="006005C4"/>
    <w:rsid w:val="00602340"/>
    <w:rsid w:val="00614CF1"/>
    <w:rsid w:val="006171E5"/>
    <w:rsid w:val="0061723B"/>
    <w:rsid w:val="006211AB"/>
    <w:rsid w:val="0062422D"/>
    <w:rsid w:val="0063392B"/>
    <w:rsid w:val="0063712F"/>
    <w:rsid w:val="006600EB"/>
    <w:rsid w:val="006772CF"/>
    <w:rsid w:val="00677C1E"/>
    <w:rsid w:val="00684A67"/>
    <w:rsid w:val="00692B24"/>
    <w:rsid w:val="00694D1E"/>
    <w:rsid w:val="006B3410"/>
    <w:rsid w:val="006C059B"/>
    <w:rsid w:val="006C5574"/>
    <w:rsid w:val="006C6EB5"/>
    <w:rsid w:val="006D0736"/>
    <w:rsid w:val="006E7687"/>
    <w:rsid w:val="006F2CFC"/>
    <w:rsid w:val="006F4797"/>
    <w:rsid w:val="00706232"/>
    <w:rsid w:val="00716F95"/>
    <w:rsid w:val="00744BD2"/>
    <w:rsid w:val="00745C9F"/>
    <w:rsid w:val="00756C1E"/>
    <w:rsid w:val="00762EC8"/>
    <w:rsid w:val="007641C8"/>
    <w:rsid w:val="007773B7"/>
    <w:rsid w:val="00782445"/>
    <w:rsid w:val="0078581A"/>
    <w:rsid w:val="00794CDC"/>
    <w:rsid w:val="00796F5F"/>
    <w:rsid w:val="007B073B"/>
    <w:rsid w:val="007C0FBD"/>
    <w:rsid w:val="007C1C68"/>
    <w:rsid w:val="007C6FFB"/>
    <w:rsid w:val="007D5A92"/>
    <w:rsid w:val="007F4795"/>
    <w:rsid w:val="007F7C0E"/>
    <w:rsid w:val="00800C55"/>
    <w:rsid w:val="00807453"/>
    <w:rsid w:val="00820FB4"/>
    <w:rsid w:val="00823B57"/>
    <w:rsid w:val="00825D6D"/>
    <w:rsid w:val="0083266A"/>
    <w:rsid w:val="008341FA"/>
    <w:rsid w:val="00837683"/>
    <w:rsid w:val="00842409"/>
    <w:rsid w:val="00846F9D"/>
    <w:rsid w:val="00863583"/>
    <w:rsid w:val="00873012"/>
    <w:rsid w:val="0088041C"/>
    <w:rsid w:val="0088393E"/>
    <w:rsid w:val="00895668"/>
    <w:rsid w:val="008B0B4D"/>
    <w:rsid w:val="008D5F8E"/>
    <w:rsid w:val="008E70CF"/>
    <w:rsid w:val="008E7C16"/>
    <w:rsid w:val="008F315D"/>
    <w:rsid w:val="00900F8B"/>
    <w:rsid w:val="00906DF5"/>
    <w:rsid w:val="00926EEA"/>
    <w:rsid w:val="0093332B"/>
    <w:rsid w:val="00945166"/>
    <w:rsid w:val="00953B0E"/>
    <w:rsid w:val="00960192"/>
    <w:rsid w:val="00962702"/>
    <w:rsid w:val="009629D9"/>
    <w:rsid w:val="00964204"/>
    <w:rsid w:val="00970669"/>
    <w:rsid w:val="0097245E"/>
    <w:rsid w:val="00977134"/>
    <w:rsid w:val="009B0BD9"/>
    <w:rsid w:val="009B2C5C"/>
    <w:rsid w:val="009B584D"/>
    <w:rsid w:val="009B7637"/>
    <w:rsid w:val="009C4F39"/>
    <w:rsid w:val="009D655E"/>
    <w:rsid w:val="009E2065"/>
    <w:rsid w:val="009E275B"/>
    <w:rsid w:val="009E2962"/>
    <w:rsid w:val="009E2AA7"/>
    <w:rsid w:val="009F4C1D"/>
    <w:rsid w:val="00A05667"/>
    <w:rsid w:val="00A05787"/>
    <w:rsid w:val="00A11EB5"/>
    <w:rsid w:val="00A134F1"/>
    <w:rsid w:val="00A156A6"/>
    <w:rsid w:val="00A20E20"/>
    <w:rsid w:val="00A214E0"/>
    <w:rsid w:val="00A2408C"/>
    <w:rsid w:val="00A24192"/>
    <w:rsid w:val="00A25B08"/>
    <w:rsid w:val="00A26C0C"/>
    <w:rsid w:val="00A27470"/>
    <w:rsid w:val="00A323C2"/>
    <w:rsid w:val="00A42EB7"/>
    <w:rsid w:val="00A4785E"/>
    <w:rsid w:val="00A47A52"/>
    <w:rsid w:val="00A6606F"/>
    <w:rsid w:val="00A66E6E"/>
    <w:rsid w:val="00A66F29"/>
    <w:rsid w:val="00AA29B7"/>
    <w:rsid w:val="00AA5891"/>
    <w:rsid w:val="00AA666A"/>
    <w:rsid w:val="00AD0B9A"/>
    <w:rsid w:val="00AE1102"/>
    <w:rsid w:val="00AE1A2B"/>
    <w:rsid w:val="00AE5CBB"/>
    <w:rsid w:val="00AF03E7"/>
    <w:rsid w:val="00AF2CF8"/>
    <w:rsid w:val="00AF30B1"/>
    <w:rsid w:val="00B02C02"/>
    <w:rsid w:val="00B13C46"/>
    <w:rsid w:val="00B20B60"/>
    <w:rsid w:val="00B25EA9"/>
    <w:rsid w:val="00B307D3"/>
    <w:rsid w:val="00B30AEB"/>
    <w:rsid w:val="00B333B1"/>
    <w:rsid w:val="00B36AB3"/>
    <w:rsid w:val="00B3731B"/>
    <w:rsid w:val="00B447A8"/>
    <w:rsid w:val="00B537A2"/>
    <w:rsid w:val="00B61E2E"/>
    <w:rsid w:val="00B6607A"/>
    <w:rsid w:val="00B71B6A"/>
    <w:rsid w:val="00B822CA"/>
    <w:rsid w:val="00B970E4"/>
    <w:rsid w:val="00B971E9"/>
    <w:rsid w:val="00B974DF"/>
    <w:rsid w:val="00BA4FB8"/>
    <w:rsid w:val="00BB3120"/>
    <w:rsid w:val="00BB5EB1"/>
    <w:rsid w:val="00BB7DCA"/>
    <w:rsid w:val="00BC4908"/>
    <w:rsid w:val="00BD2491"/>
    <w:rsid w:val="00BD3442"/>
    <w:rsid w:val="00BD4A70"/>
    <w:rsid w:val="00BD4B27"/>
    <w:rsid w:val="00BD5B7B"/>
    <w:rsid w:val="00BD60FE"/>
    <w:rsid w:val="00BE2EA2"/>
    <w:rsid w:val="00BE5A8B"/>
    <w:rsid w:val="00BE66FD"/>
    <w:rsid w:val="00BF3C1B"/>
    <w:rsid w:val="00C02716"/>
    <w:rsid w:val="00C116D6"/>
    <w:rsid w:val="00C13DF1"/>
    <w:rsid w:val="00C13FB3"/>
    <w:rsid w:val="00C23E96"/>
    <w:rsid w:val="00C33BEF"/>
    <w:rsid w:val="00C41D02"/>
    <w:rsid w:val="00C475AD"/>
    <w:rsid w:val="00C52E66"/>
    <w:rsid w:val="00C551FA"/>
    <w:rsid w:val="00C671A7"/>
    <w:rsid w:val="00C85653"/>
    <w:rsid w:val="00C94744"/>
    <w:rsid w:val="00CA23FC"/>
    <w:rsid w:val="00CB41F4"/>
    <w:rsid w:val="00CB63DC"/>
    <w:rsid w:val="00CC1C56"/>
    <w:rsid w:val="00CC5C0E"/>
    <w:rsid w:val="00CC6445"/>
    <w:rsid w:val="00CC74D4"/>
    <w:rsid w:val="00CD7F3B"/>
    <w:rsid w:val="00D17141"/>
    <w:rsid w:val="00D2170D"/>
    <w:rsid w:val="00D30DFE"/>
    <w:rsid w:val="00D442B8"/>
    <w:rsid w:val="00D44A9D"/>
    <w:rsid w:val="00D501EA"/>
    <w:rsid w:val="00D5265C"/>
    <w:rsid w:val="00D60986"/>
    <w:rsid w:val="00D80EAD"/>
    <w:rsid w:val="00D83D49"/>
    <w:rsid w:val="00DA2769"/>
    <w:rsid w:val="00DA6298"/>
    <w:rsid w:val="00DB5C0E"/>
    <w:rsid w:val="00DC05B2"/>
    <w:rsid w:val="00DC462B"/>
    <w:rsid w:val="00DC74AA"/>
    <w:rsid w:val="00DD41D3"/>
    <w:rsid w:val="00DE402A"/>
    <w:rsid w:val="00DE4ACC"/>
    <w:rsid w:val="00DF15A7"/>
    <w:rsid w:val="00E064D3"/>
    <w:rsid w:val="00E163A9"/>
    <w:rsid w:val="00E17A4A"/>
    <w:rsid w:val="00E42342"/>
    <w:rsid w:val="00E51099"/>
    <w:rsid w:val="00E511F6"/>
    <w:rsid w:val="00E67D52"/>
    <w:rsid w:val="00E707E2"/>
    <w:rsid w:val="00E76B60"/>
    <w:rsid w:val="00E77C84"/>
    <w:rsid w:val="00E90F3D"/>
    <w:rsid w:val="00E93BC4"/>
    <w:rsid w:val="00EA0B42"/>
    <w:rsid w:val="00EA166E"/>
    <w:rsid w:val="00EB056F"/>
    <w:rsid w:val="00EB6BD1"/>
    <w:rsid w:val="00EC1079"/>
    <w:rsid w:val="00ED2127"/>
    <w:rsid w:val="00ED4330"/>
    <w:rsid w:val="00EE3331"/>
    <w:rsid w:val="00EE3B8B"/>
    <w:rsid w:val="00EE70CF"/>
    <w:rsid w:val="00EF33AD"/>
    <w:rsid w:val="00EF5096"/>
    <w:rsid w:val="00F0676C"/>
    <w:rsid w:val="00F15FF7"/>
    <w:rsid w:val="00F263BC"/>
    <w:rsid w:val="00F35FC1"/>
    <w:rsid w:val="00F45BC0"/>
    <w:rsid w:val="00F52C01"/>
    <w:rsid w:val="00F60FC4"/>
    <w:rsid w:val="00F6566A"/>
    <w:rsid w:val="00F71284"/>
    <w:rsid w:val="00F72332"/>
    <w:rsid w:val="00F80829"/>
    <w:rsid w:val="00F955CB"/>
    <w:rsid w:val="00FA1FBF"/>
    <w:rsid w:val="00FB1168"/>
    <w:rsid w:val="00FB3C10"/>
    <w:rsid w:val="00FC3DA2"/>
    <w:rsid w:val="00FC548D"/>
    <w:rsid w:val="00FD0C7F"/>
    <w:rsid w:val="00FD4E6A"/>
    <w:rsid w:val="00FD5ACE"/>
    <w:rsid w:val="00FD750C"/>
    <w:rsid w:val="00FE524D"/>
    <w:rsid w:val="00FE585F"/>
    <w:rsid w:val="00FF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reet"/>
  <w:smartTagType w:namespaceuri="urn:schemas-microsoft-com:office:smarttags" w:name="address"/>
  <w:shapeDefaults>
    <o:shapedefaults v:ext="edit" spidmax="2049"/>
    <o:shapelayout v:ext="edit">
      <o:idmap v:ext="edit" data="1"/>
    </o:shapelayout>
  </w:shapeDefaults>
  <w:decimalSymbol w:val="."/>
  <w:listSeparator w:val=","/>
  <w14:docId w14:val="63DF1A29"/>
  <w15:docId w15:val="{FB13C4C2-D491-4360-8439-00480495B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PH" w:eastAsia="en-P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68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autoRedefine/>
    <w:qFormat/>
    <w:rsid w:val="00CA23FC"/>
    <w:pPr>
      <w:numPr>
        <w:numId w:val="8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0"/>
    </w:pPr>
    <w:rPr>
      <w:rFonts w:ascii="Helvetica" w:hAnsi="Helvetica" w:cs="Arial"/>
      <w:b/>
      <w:kern w:val="32"/>
    </w:rPr>
  </w:style>
  <w:style w:type="paragraph" w:styleId="Heading2">
    <w:name w:val="heading 2"/>
    <w:basedOn w:val="Heading1"/>
    <w:next w:val="Normal"/>
    <w:link w:val="Heading2Char"/>
    <w:unhideWhenUsed/>
    <w:qFormat/>
    <w:rsid w:val="00A134F1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left"/>
      <w:outlineLvl w:val="1"/>
    </w:pPr>
    <w:rPr>
      <w:smallCaps/>
    </w:rPr>
  </w:style>
  <w:style w:type="paragraph" w:styleId="Heading3">
    <w:name w:val="heading 3"/>
    <w:aliases w:val="Level 3"/>
    <w:basedOn w:val="Normal"/>
    <w:next w:val="Normal"/>
    <w:link w:val="Heading3Char"/>
    <w:unhideWhenUsed/>
    <w:qFormat/>
    <w:rsid w:val="00A134F1"/>
    <w:pPr>
      <w:numPr>
        <w:ilvl w:val="2"/>
        <w:numId w:val="8"/>
      </w:numPr>
      <w:jc w:val="both"/>
      <w:outlineLvl w:val="2"/>
    </w:pPr>
    <w:rPr>
      <w:rFonts w:ascii="Helvetica" w:hAnsi="Helvetica"/>
      <w:kern w:val="32"/>
      <w:sz w:val="22"/>
    </w:rPr>
  </w:style>
  <w:style w:type="paragraph" w:styleId="Heading4">
    <w:name w:val="heading 4"/>
    <w:aliases w:val="Level 4"/>
    <w:basedOn w:val="Heading3"/>
    <w:next w:val="Normal"/>
    <w:link w:val="Heading4Char"/>
    <w:unhideWhenUsed/>
    <w:qFormat/>
    <w:rsid w:val="00A134F1"/>
    <w:pPr>
      <w:numPr>
        <w:ilvl w:val="3"/>
      </w:numPr>
      <w:outlineLvl w:val="3"/>
    </w:pPr>
  </w:style>
  <w:style w:type="paragraph" w:styleId="Heading5">
    <w:name w:val="heading 5"/>
    <w:basedOn w:val="Heading4"/>
    <w:next w:val="Normal"/>
    <w:link w:val="Heading5Char"/>
    <w:unhideWhenUsed/>
    <w:qFormat/>
    <w:rsid w:val="00706232"/>
    <w:pPr>
      <w:numPr>
        <w:ilvl w:val="0"/>
        <w:numId w:val="0"/>
      </w:numPr>
      <w:tabs>
        <w:tab w:val="left" w:pos="2160"/>
      </w:tabs>
      <w:ind w:left="1080" w:hanging="1080"/>
      <w:outlineLvl w:val="4"/>
    </w:pPr>
    <w:rPr>
      <w:sz w:val="24"/>
    </w:rPr>
  </w:style>
  <w:style w:type="paragraph" w:styleId="Heading6">
    <w:name w:val="heading 6"/>
    <w:aliases w:val="Level 6"/>
    <w:basedOn w:val="Heading5"/>
    <w:next w:val="Normal"/>
    <w:link w:val="Heading6Char"/>
    <w:unhideWhenUsed/>
    <w:qFormat/>
    <w:rsid w:val="00706232"/>
    <w:pPr>
      <w:tabs>
        <w:tab w:val="clear" w:pos="2160"/>
        <w:tab w:val="left" w:pos="2880"/>
      </w:tabs>
      <w:ind w:left="1440" w:hanging="1440"/>
      <w:outlineLvl w:val="5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1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DE4AC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E4ACC"/>
  </w:style>
  <w:style w:type="paragraph" w:styleId="Header">
    <w:name w:val="header"/>
    <w:basedOn w:val="Normal"/>
    <w:rsid w:val="00DE4ACC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AE1102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rsid w:val="00CA23FC"/>
    <w:rPr>
      <w:rFonts w:ascii="Helvetica" w:hAnsi="Helvetica" w:cs="Arial"/>
      <w:b/>
      <w:kern w:val="32"/>
      <w:sz w:val="24"/>
      <w:szCs w:val="24"/>
      <w:lang w:val="en-US" w:eastAsia="en-US"/>
    </w:rPr>
  </w:style>
  <w:style w:type="character" w:customStyle="1" w:styleId="Heading2Char">
    <w:name w:val="Heading 2 Char"/>
    <w:link w:val="Heading2"/>
    <w:semiHidden/>
    <w:rsid w:val="00A134F1"/>
    <w:rPr>
      <w:rFonts w:ascii="Helvetica" w:hAnsi="Helvetica" w:cs="Arial"/>
      <w:b/>
      <w:smallCaps/>
      <w:kern w:val="32"/>
      <w:sz w:val="24"/>
      <w:szCs w:val="24"/>
      <w:lang w:val="en-US" w:eastAsia="en-US"/>
    </w:rPr>
  </w:style>
  <w:style w:type="character" w:customStyle="1" w:styleId="Heading3Char">
    <w:name w:val="Heading 3 Char"/>
    <w:aliases w:val="Level 3 Char"/>
    <w:link w:val="Heading3"/>
    <w:rsid w:val="00A134F1"/>
    <w:rPr>
      <w:rFonts w:ascii="Helvetica" w:hAnsi="Helvetica"/>
      <w:kern w:val="32"/>
      <w:sz w:val="22"/>
      <w:szCs w:val="24"/>
      <w:lang w:val="en-US" w:eastAsia="en-US"/>
    </w:rPr>
  </w:style>
  <w:style w:type="character" w:customStyle="1" w:styleId="Heading4Char">
    <w:name w:val="Heading 4 Char"/>
    <w:aliases w:val="Level 4 Char"/>
    <w:link w:val="Heading4"/>
    <w:rsid w:val="00A134F1"/>
    <w:rPr>
      <w:rFonts w:ascii="Helvetica" w:hAnsi="Helvetica"/>
      <w:kern w:val="32"/>
      <w:sz w:val="22"/>
      <w:szCs w:val="24"/>
      <w:lang w:val="en-US" w:eastAsia="en-US"/>
    </w:rPr>
  </w:style>
  <w:style w:type="character" w:styleId="CommentReference">
    <w:name w:val="annotation reference"/>
    <w:rsid w:val="00FE524D"/>
    <w:rPr>
      <w:sz w:val="16"/>
      <w:szCs w:val="16"/>
    </w:rPr>
  </w:style>
  <w:style w:type="paragraph" w:styleId="CommentText">
    <w:name w:val="annotation text"/>
    <w:basedOn w:val="Normal"/>
    <w:link w:val="CommentTextChar1"/>
    <w:rsid w:val="00FE524D"/>
    <w:pPr>
      <w:jc w:val="both"/>
    </w:pPr>
    <w:rPr>
      <w:rFonts w:ascii="Trebuchet MS" w:hAnsi="Trebuchet MS"/>
      <w:kern w:val="32"/>
      <w:sz w:val="20"/>
      <w:szCs w:val="20"/>
    </w:rPr>
  </w:style>
  <w:style w:type="character" w:customStyle="1" w:styleId="CommentTextChar">
    <w:name w:val="Comment Text Char"/>
    <w:basedOn w:val="DefaultParagraphFont"/>
    <w:rsid w:val="00FE524D"/>
    <w:rPr>
      <w:lang w:val="en-US" w:eastAsia="en-US"/>
    </w:rPr>
  </w:style>
  <w:style w:type="character" w:customStyle="1" w:styleId="CommentTextChar1">
    <w:name w:val="Comment Text Char1"/>
    <w:link w:val="CommentText"/>
    <w:rsid w:val="00FE524D"/>
    <w:rPr>
      <w:rFonts w:ascii="Trebuchet MS" w:hAnsi="Trebuchet MS"/>
      <w:kern w:val="32"/>
      <w:lang w:val="en-US" w:eastAsia="en-US"/>
    </w:rPr>
  </w:style>
  <w:style w:type="paragraph" w:customStyle="1" w:styleId="TextLevel3">
    <w:name w:val="Text Level 3"/>
    <w:basedOn w:val="Normal"/>
    <w:link w:val="TextLevel3Char"/>
    <w:qFormat/>
    <w:rsid w:val="00FE524D"/>
    <w:pPr>
      <w:ind w:left="720"/>
      <w:jc w:val="both"/>
    </w:pPr>
    <w:rPr>
      <w:rFonts w:ascii="Calibri" w:hAnsi="Calibri" w:cs="Arial"/>
      <w:kern w:val="32"/>
    </w:rPr>
  </w:style>
  <w:style w:type="character" w:customStyle="1" w:styleId="TextLevel3Char">
    <w:name w:val="Text Level 3 Char"/>
    <w:basedOn w:val="DefaultParagraphFont"/>
    <w:link w:val="TextLevel3"/>
    <w:rsid w:val="00FE524D"/>
    <w:rPr>
      <w:rFonts w:ascii="Calibri" w:hAnsi="Calibri" w:cs="Arial"/>
      <w:kern w:val="32"/>
      <w:sz w:val="24"/>
      <w:szCs w:val="24"/>
      <w:lang w:val="en-US" w:eastAsia="en-US"/>
    </w:rPr>
  </w:style>
  <w:style w:type="paragraph" w:styleId="ListParagraph">
    <w:name w:val="List Paragraph"/>
    <w:basedOn w:val="Normal"/>
    <w:qFormat/>
    <w:rsid w:val="00B447A8"/>
    <w:pPr>
      <w:ind w:left="720"/>
      <w:contextualSpacing/>
    </w:pPr>
  </w:style>
  <w:style w:type="paragraph" w:customStyle="1" w:styleId="Definitions">
    <w:name w:val="Definitions"/>
    <w:basedOn w:val="Normal"/>
    <w:link w:val="DefinitionsChar"/>
    <w:qFormat/>
    <w:rsid w:val="00187860"/>
    <w:pPr>
      <w:ind w:left="4320" w:hanging="1440"/>
    </w:pPr>
    <w:rPr>
      <w:rFonts w:ascii="Helvetica" w:hAnsi="Helvetica"/>
    </w:rPr>
  </w:style>
  <w:style w:type="character" w:customStyle="1" w:styleId="DefinitionsChar">
    <w:name w:val="Definitions Char"/>
    <w:basedOn w:val="DefaultParagraphFont"/>
    <w:link w:val="Definitions"/>
    <w:rsid w:val="00187860"/>
    <w:rPr>
      <w:rFonts w:ascii="Helvetica" w:hAnsi="Helvetica"/>
      <w:sz w:val="24"/>
      <w:szCs w:val="24"/>
      <w:lang w:val="en-US" w:eastAsia="en-US"/>
    </w:rPr>
  </w:style>
  <w:style w:type="paragraph" w:customStyle="1" w:styleId="Level5">
    <w:name w:val="Level 5"/>
    <w:basedOn w:val="Normal"/>
    <w:link w:val="Level5Char"/>
    <w:qFormat/>
    <w:rsid w:val="00BD4B27"/>
    <w:pPr>
      <w:autoSpaceDE w:val="0"/>
      <w:autoSpaceDN w:val="0"/>
      <w:adjustRightInd w:val="0"/>
      <w:ind w:left="3240" w:hanging="1080"/>
    </w:pPr>
    <w:rPr>
      <w:rFonts w:ascii="Helvetica" w:hAnsi="Helvetica" w:cs="Helvetica"/>
      <w:lang w:val="en-PH"/>
    </w:rPr>
  </w:style>
  <w:style w:type="character" w:customStyle="1" w:styleId="Level5Char">
    <w:name w:val="Level 5 Char"/>
    <w:basedOn w:val="DefaultParagraphFont"/>
    <w:link w:val="Level5"/>
    <w:rsid w:val="00BD4B27"/>
    <w:rPr>
      <w:rFonts w:ascii="Helvetica" w:hAnsi="Helvetica" w:cs="Helvetica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A214E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214E0"/>
    <w:rPr>
      <w:lang w:val="en-US" w:eastAsia="en-US"/>
    </w:rPr>
  </w:style>
  <w:style w:type="character" w:styleId="FootnoteReference">
    <w:name w:val="footnote reference"/>
    <w:rsid w:val="00A214E0"/>
    <w:rPr>
      <w:vertAlign w:val="superscript"/>
    </w:rPr>
  </w:style>
  <w:style w:type="paragraph" w:styleId="CommentSubject">
    <w:name w:val="annotation subject"/>
    <w:basedOn w:val="CommentText"/>
    <w:next w:val="CommentText"/>
    <w:link w:val="CommentSubjectChar"/>
    <w:rsid w:val="003A6BE8"/>
    <w:pPr>
      <w:jc w:val="left"/>
    </w:pPr>
    <w:rPr>
      <w:rFonts w:ascii="Times New Roman" w:hAnsi="Times New Roman"/>
      <w:b/>
      <w:bCs/>
      <w:kern w:val="0"/>
    </w:rPr>
  </w:style>
  <w:style w:type="character" w:customStyle="1" w:styleId="CommentSubjectChar">
    <w:name w:val="Comment Subject Char"/>
    <w:basedOn w:val="CommentTextChar1"/>
    <w:link w:val="CommentSubject"/>
    <w:rsid w:val="003A6BE8"/>
    <w:rPr>
      <w:rFonts w:ascii="Trebuchet MS" w:hAnsi="Trebuchet MS"/>
      <w:b/>
      <w:bCs/>
      <w:kern w:val="32"/>
      <w:lang w:val="en-US" w:eastAsia="en-US"/>
    </w:rPr>
  </w:style>
  <w:style w:type="paragraph" w:customStyle="1" w:styleId="ListLevel5">
    <w:name w:val="List Level 5"/>
    <w:basedOn w:val="ListParagraph"/>
    <w:link w:val="ListLevel5Char"/>
    <w:qFormat/>
    <w:rsid w:val="00906DF5"/>
    <w:pPr>
      <w:numPr>
        <w:numId w:val="39"/>
      </w:numPr>
      <w:contextualSpacing w:val="0"/>
    </w:pPr>
    <w:rPr>
      <w:rFonts w:ascii="Helvetica" w:hAnsi="Helvetica"/>
      <w:szCs w:val="22"/>
    </w:rPr>
  </w:style>
  <w:style w:type="character" w:customStyle="1" w:styleId="ListLevel5Char">
    <w:name w:val="List Level 5 Char"/>
    <w:basedOn w:val="DefaultParagraphFont"/>
    <w:link w:val="ListLevel5"/>
    <w:rsid w:val="00906DF5"/>
    <w:rPr>
      <w:rFonts w:ascii="Helvetica" w:hAnsi="Helvetica"/>
      <w:sz w:val="24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rsid w:val="00706232"/>
    <w:rPr>
      <w:rFonts w:ascii="Helvetica" w:hAnsi="Helvetica"/>
      <w:kern w:val="32"/>
      <w:sz w:val="24"/>
      <w:szCs w:val="24"/>
      <w:lang w:val="en-US" w:eastAsia="en-US"/>
    </w:rPr>
  </w:style>
  <w:style w:type="character" w:customStyle="1" w:styleId="Heading6Char">
    <w:name w:val="Heading 6 Char"/>
    <w:aliases w:val="Level 6 Char"/>
    <w:basedOn w:val="DefaultParagraphFont"/>
    <w:link w:val="Heading6"/>
    <w:rsid w:val="00706232"/>
    <w:rPr>
      <w:rFonts w:ascii="Helvetica" w:hAnsi="Helvetica"/>
      <w:kern w:val="32"/>
      <w:sz w:val="24"/>
      <w:szCs w:val="24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71B6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8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1F896-44A3-4A76-A706-F63355130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1586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REQUEST FOR MARKET SURVEILLANCE INVESTIGATION ON ANOMALOUS CONDITION OR BEHAVIOR</vt:lpstr>
    </vt:vector>
  </TitlesOfParts>
  <Company>pemc-maag</Company>
  <LinksUpToDate>false</LinksUpToDate>
  <CharactersWithSpaces>10610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REQUEST FOR MARKET SURVEILLANCE INVESTIGATION ON ANOMALOUS CONDITION OR BEHAVIOR</dc:title>
  <dc:creator>Irms</dc:creator>
  <cp:lastModifiedBy>Jonathan B. Dela Vina</cp:lastModifiedBy>
  <cp:revision>14</cp:revision>
  <cp:lastPrinted>2017-06-30T08:18:00Z</cp:lastPrinted>
  <dcterms:created xsi:type="dcterms:W3CDTF">2018-02-27T09:56:00Z</dcterms:created>
  <dcterms:modified xsi:type="dcterms:W3CDTF">2018-03-05T01:00:00Z</dcterms:modified>
</cp:coreProperties>
</file>